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77"/>
        <w:rPr>
          <w:rFonts w:hint="eastAsia"/>
          <w:color w:val="000000"/>
        </w:rPr>
      </w:pPr>
      <w:r>
        <w:rPr>
          <w:rFonts w:hint="eastAsia"/>
          <w:color w:val="000000"/>
        </w:rPr>
      </w:r>
      <w:r/>
    </w:p>
    <w:p>
      <w:pPr>
        <w:pStyle w:val="982"/>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p>
    <w:p>
      <w:pPr>
        <w:ind w:firstLine="904"/>
        <w:rPr>
          <w:b/>
          <w:color w:val="000000"/>
          <w:sz w:val="30"/>
          <w:szCs w:val="30"/>
          <w:highlight w:val="yellow"/>
          <w:u w:val="single"/>
        </w:rPr>
      </w:pPr>
      <w:r>
        <w:rPr>
          <w:rFonts w:hint="eastAsia" w:eastAsia="宋体" w:cs="Times New Roman"/>
          <w:b/>
          <w:color w:val="000000"/>
          <w:sz w:val="30"/>
          <w:szCs w:val="30"/>
          <w:lang w:eastAsia="zh-CN"/>
        </w:rPr>
        <w:t xml:space="preserve">项目名称：</w:t>
      </w:r>
      <w:r>
        <w:rPr>
          <w:rFonts w:hint="eastAsia"/>
          <w:b/>
          <w:color w:val="000000"/>
          <w:sz w:val="32"/>
          <w:szCs w:val="32"/>
        </w:rPr>
        <w:t xml:space="preserve">南京市妇幼保健院莫愁路院区4号楼更换有机房医用电梯</w:t>
      </w:r>
      <w:r/>
    </w:p>
    <w:p>
      <w:pPr>
        <w:ind w:firstLine="1506"/>
        <w:rPr>
          <w:rFonts w:eastAsia="宋体" w:cs="Times New Roman"/>
          <w:b/>
          <w:color w:val="000000"/>
          <w:sz w:val="30"/>
          <w:szCs w:val="30"/>
          <w:u w:val="single"/>
          <w:lang w:val="en-US" w:eastAsia="zh-CN"/>
        </w:rPr>
      </w:pPr>
      <w:r>
        <w:rPr>
          <w:rFonts w:eastAsia="宋体" w:cs="Times New Roman"/>
          <w:b/>
          <w:color w:val="000000"/>
          <w:sz w:val="30"/>
          <w:szCs w:val="30"/>
          <w:u w:val="single"/>
          <w:lang w:val="en-US" w:eastAsia="zh-CN"/>
        </w:rPr>
      </w:r>
      <w:r/>
    </w:p>
    <w:p>
      <w:pPr>
        <w:ind w:firstLine="1506"/>
        <w:rPr>
          <w:rFonts w:eastAsia="宋体" w:cs="Times New Roman"/>
          <w:b/>
          <w:color w:val="000000"/>
          <w:sz w:val="30"/>
          <w:szCs w:val="30"/>
          <w:lang w:val="en-US"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w:t>
      </w:r>
      <w:r>
        <w:rPr>
          <w:rFonts w:hint="eastAsia" w:ascii="Times New Roman" w:hAnsi="Times New Roman" w:eastAsia="宋体"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eastAsia="zh-CN"/>
        </w:rPr>
        <w:t xml:space="preserve">-JZCG-G20</w:t>
      </w:r>
      <w:r>
        <w:rPr>
          <w:rFonts w:hint="eastAsia" w:ascii="Times New Roman" w:hAnsi="Times New Roman" w:eastAsia="宋体"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0116</w:t>
      </w:r>
      <w:r/>
    </w:p>
    <w:p>
      <w:pPr>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82"/>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p>
    <w:p>
      <w:pPr>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2026年6月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both"/>
        <w:spacing w:line="480" w:lineRule="exact"/>
        <w:rPr>
          <w:rFonts w:hint="eastAsia" w:ascii="宋体" w:hAnsi="宋体" w:eastAsia="宋体" w:cs="宋体"/>
          <w:b/>
          <w:bCs/>
          <w:color w:val="000000"/>
          <w:sz w:val="24"/>
          <w:szCs w:val="24"/>
          <w:lang w:eastAsia="zh-CN"/>
        </w:rPr>
        <w:outlineLvl w:val="9"/>
      </w:pPr>
      <w:r>
        <w:rPr>
          <w:rFonts w:hint="eastAsia" w:ascii="宋体" w:hAnsi="宋体" w:eastAsia="宋体" w:cs="宋体"/>
          <w:b/>
          <w:bCs/>
          <w:color w:val="000000"/>
          <w:sz w:val="24"/>
          <w:szCs w:val="24"/>
          <w:lang w:eastAsia="zh-CN"/>
        </w:rPr>
      </w:r>
      <w:r/>
    </w:p>
    <w:p>
      <w:pPr>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p>
    <w:p>
      <w:pPr>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523127445"/>
      <w:r/>
      <w:bookmarkStart w:id="2" w:name="_Toc20823272"/>
      <w:r/>
      <w:bookmarkStart w:id="3" w:name="_Toc479757206"/>
      <w:r/>
      <w:bookmarkStart w:id="4" w:name="_Toc16938516"/>
      <w:r/>
      <w:bookmarkStart w:id="5" w:name="_Toc513029200"/>
      <w:r>
        <w:rPr>
          <w:rFonts w:hint="eastAsia" w:ascii="黑体" w:hAnsi="Arial" w:eastAsia="黑体" w:cs="Times New Roman"/>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19</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22</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25</w:t>
      </w:r>
      <w:bookmarkEnd w:id="0"/>
      <w:r/>
      <w:r/>
    </w:p>
    <w:p>
      <w:pPr>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ind w:right="840"/>
        <w:jc w:val="left"/>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p>
    <w:p>
      <w:pPr>
        <w:ind w:firstLine="480"/>
        <w:pageBreakBefore w:val="0"/>
        <w:spacing w:line="252" w:lineRule="auto"/>
        <w:widowControl w:val="off"/>
        <w:rPr>
          <w:rFonts w:hint="eastAsia" w:ascii="宋体" w:hAnsi="宋体"/>
          <w:color w:val="000000"/>
          <w:sz w:val="24"/>
          <w:szCs w:val="24"/>
        </w:rPr>
      </w:pPr>
      <w:r>
        <w:rPr>
          <w:rFonts w:hint="eastAsia" w:ascii="宋体" w:hAnsi="宋体"/>
          <w:color w:val="000000"/>
          <w:sz w:val="24"/>
          <w:szCs w:val="24"/>
        </w:rPr>
      </w:r>
      <w:r/>
    </w:p>
    <w:p>
      <w:pPr>
        <w:ind w:firstLine="480"/>
        <w:pageBreakBefore w:val="0"/>
        <w:spacing w:line="240" w:lineRule="auto"/>
        <w:widowControl w:val="off"/>
        <w:rPr>
          <w:rFonts w:hint="eastAsia" w:ascii="宋体" w:hAnsi="宋体" w:eastAsia="宋体" w:cs="Times New Roman"/>
          <w:color w:val="000000"/>
          <w:sz w:val="24"/>
          <w:szCs w:val="24"/>
        </w:rPr>
      </w:pPr>
      <w:r/>
      <w:bookmarkStart w:id="6" w:name="_Toc28359002"/>
      <w:r/>
      <w:bookmarkStart w:id="7" w:name="_Toc35393621"/>
      <w:r/>
      <w:bookmarkStart w:id="8" w:name="_Toc35393790"/>
      <w:r/>
      <w:bookmarkStart w:id="9" w:name="_Toc28359079"/>
      <w:r/>
      <w:bookmarkStart w:id="10" w:name="_Toc38985263"/>
      <w:r/>
      <w:bookmarkStart w:id="11" w:name="_Hlk24379207"/>
      <w:r>
        <w:rPr>
          <w:rFonts w:hint="eastAsia" w:ascii="宋体" w:hAnsi="宋体" w:eastAsia="宋体" w:cs="Times New Roman"/>
          <w:color w:val="000000"/>
          <w:sz w:val="24"/>
          <w:szCs w:val="24"/>
        </w:rPr>
        <w:t xml:space="preserve">受南京市妇幼保健院委托，南京市公共资源交易中心（以下简称“交易中心”）就南京市妇幼保健院莫愁路院区4号楼更换有机房医用电梯进行公开招标采购，欢迎符合条件的供应商投标。</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bookmarkEnd w:id="11"/>
      <w:r/>
      <w:r/>
    </w:p>
    <w:p>
      <w:pPr>
        <w:ind w:firstLine="480"/>
        <w:pageBreakBefore w:val="0"/>
        <w:spacing w:line="240" w:lineRule="auto"/>
        <w:widowControl w:val="off"/>
        <w:rPr>
          <w:rFonts w:ascii="宋体" w:hAnsi="宋体"/>
          <w:color w:val="000000"/>
          <w:sz w:val="24"/>
          <w:szCs w:val="24"/>
          <w:lang w:val="en-US"/>
        </w:rPr>
      </w:pPr>
      <w:r/>
      <w:bookmarkStart w:id="12" w:name="_Toc35393622"/>
      <w:r/>
      <w:bookmarkStart w:id="13" w:name="_Toc38985264"/>
      <w:r/>
      <w:bookmarkStart w:id="14" w:name="_Toc35393791"/>
      <w:r/>
      <w:bookmarkStart w:id="15" w:name="_Toc28359080"/>
      <w:r/>
      <w:bookmarkStart w:id="16" w:name="_Toc28359003"/>
      <w:r>
        <w:rPr>
          <w:rFonts w:hint="eastAsia" w:ascii="宋体" w:hAnsi="宋体"/>
          <w:color w:val="000000"/>
          <w:sz w:val="24"/>
          <w:szCs w:val="24"/>
        </w:rPr>
        <w:t xml:space="preserve">1.项目编号：</w:t>
      </w:r>
      <w:r>
        <w:rPr>
          <w:rFonts w:hint="eastAsia" w:ascii="宋体" w:hAnsi="宋体" w:eastAsia="宋体" w:cs="Times New Roman"/>
          <w:color w:val="000000"/>
          <w:sz w:val="24"/>
          <w:szCs w:val="24"/>
          <w:lang w:eastAsia="zh-CN"/>
        </w:rPr>
        <w:t xml:space="preserve">JSZC-3201</w:t>
      </w:r>
      <w:r>
        <w:rPr>
          <w:rFonts w:hint="eastAsia" w:ascii="宋体" w:hAnsi="宋体" w:eastAsia="宋体" w:cs="Times New Roman"/>
          <w:color w:val="000000"/>
          <w:sz w:val="24"/>
          <w:szCs w:val="24"/>
          <w:lang w:val="en-US" w:eastAsia="zh-CN"/>
        </w:rPr>
        <w:t xml:space="preserve">00</w:t>
      </w:r>
      <w:r>
        <w:rPr>
          <w:rFonts w:hint="eastAsia" w:ascii="宋体" w:hAnsi="宋体" w:eastAsia="宋体" w:cs="Times New Roman"/>
          <w:color w:val="000000"/>
          <w:sz w:val="24"/>
          <w:szCs w:val="24"/>
          <w:lang w:eastAsia="zh-CN"/>
        </w:rPr>
        <w:t xml:space="preserve">-JZCG-G20</w:t>
      </w:r>
      <w:r>
        <w:rPr>
          <w:rFonts w:hint="eastAsia" w:ascii="宋体" w:hAnsi="宋体" w:eastAsia="宋体" w:cs="Times New Roman"/>
          <w:color w:val="000000"/>
          <w:sz w:val="24"/>
          <w:szCs w:val="24"/>
          <w:lang w:val="en-US" w:eastAsia="zh-CN"/>
        </w:rPr>
        <w:t xml:space="preserve">26</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0116</w:t>
      </w:r>
      <w:r/>
    </w:p>
    <w:p>
      <w:pPr>
        <w:ind w:firstLine="480"/>
        <w:pageBreakBefore w:val="0"/>
        <w:spacing w:line="240"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eastAsia="宋体" w:cs="Times New Roman"/>
          <w:color w:val="000000"/>
          <w:sz w:val="24"/>
          <w:szCs w:val="24"/>
          <w:highlight w:val="none"/>
        </w:rPr>
        <w:t xml:space="preserve">南京市妇幼保健院莫愁路院区4号楼更换有机房医用电梯</w:t>
      </w:r>
      <w:r/>
    </w:p>
    <w:p>
      <w:pPr>
        <w:ind w:firstLine="480"/>
        <w:spacing w:line="240" w:lineRule="auto"/>
        <w:rPr>
          <w:rFonts w:ascii="宋体" w:hAnsi="宋体"/>
          <w:color w:val="000000"/>
          <w:sz w:val="24"/>
          <w:szCs w:val="24"/>
        </w:rPr>
      </w:pPr>
      <w:r>
        <w:rPr>
          <w:rFonts w:hint="eastAsia" w:ascii="宋体" w:hAnsi="宋体"/>
          <w:color w:val="000000"/>
          <w:sz w:val="24"/>
          <w:szCs w:val="24"/>
        </w:rPr>
        <w:t xml:space="preserve">3.预算金额：</w:t>
      </w:r>
      <w:r>
        <w:rPr>
          <w:rFonts w:hint="eastAsia" w:ascii="宋体" w:hAnsi="宋体" w:eastAsia="宋体" w:cs="Times New Roman"/>
          <w:color w:val="000000"/>
          <w:sz w:val="24"/>
          <w:szCs w:val="24"/>
          <w:lang w:val="en-US" w:eastAsia="zh-CN"/>
        </w:rPr>
        <w:t xml:space="preserve">60万元</w:t>
      </w:r>
      <w:r/>
    </w:p>
    <w:p>
      <w:pPr>
        <w:ind w:firstLine="480"/>
        <w:pageBreakBefore w:val="0"/>
        <w:spacing w:line="240" w:lineRule="auto"/>
        <w:widowControl w:val="off"/>
        <w:rPr>
          <w:rFonts w:ascii="宋体" w:hAnsi="宋体"/>
          <w:color w:val="000000"/>
          <w:sz w:val="24"/>
          <w:szCs w:val="24"/>
          <w:lang w:val="en-US" w:eastAsia="zh-CN"/>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最高限价：60万元</w:t>
      </w:r>
      <w:r/>
    </w:p>
    <w:p>
      <w:pPr>
        <w:numPr>
          <w:ilvl w:val="0"/>
          <w:numId w:val="5"/>
        </w:numPr>
        <w:ind w:firstLine="480"/>
        <w:pageBreakBefore w:val="0"/>
        <w:spacing w:line="240" w:lineRule="auto"/>
        <w:widowControl w:val="off"/>
        <w:rPr>
          <w:rFonts w:hint="eastAsia" w:ascii="宋体" w:hAnsi="宋体" w:eastAsia="宋体" w:cs="Times New Roman"/>
          <w:color w:val="000000"/>
          <w:sz w:val="24"/>
          <w:szCs w:val="24"/>
          <w:highlight w:val="none"/>
        </w:rPr>
      </w:pPr>
      <w:r>
        <w:rPr>
          <w:rFonts w:hint="eastAsia" w:ascii="宋体" w:hAnsi="宋体"/>
          <w:color w:val="000000"/>
          <w:sz w:val="24"/>
          <w:szCs w:val="24"/>
        </w:rPr>
        <w:t xml:space="preserve">采购需求（简介）</w:t>
      </w:r>
      <w:r>
        <w:rPr>
          <w:rFonts w:hint="eastAsia" w:ascii="宋体" w:hAnsi="宋体" w:eastAsia="宋体" w:cs="Times New Roman"/>
          <w:color w:val="000000"/>
          <w:sz w:val="24"/>
          <w:szCs w:val="24"/>
          <w:highlight w:val="none"/>
        </w:rPr>
        <w:t xml:space="preserve">：南京市妇幼保健院莫愁路院区4号楼需更换两台有机房医用电梯。（详细内容见本招标文件第四章）</w:t>
      </w:r>
      <w:r/>
    </w:p>
    <w:p>
      <w:pPr>
        <w:ind w:firstLine="480"/>
        <w:spacing w:line="240" w:lineRule="auto"/>
        <w:rPr>
          <w:rFonts w:ascii="宋体" w:hAnsi="宋体"/>
          <w:color w:val="000000"/>
          <w:sz w:val="24"/>
          <w:szCs w:val="24"/>
        </w:rPr>
      </w:pPr>
      <w:r>
        <w:rPr>
          <w:rFonts w:hint="eastAsia" w:ascii="宋体" w:hAnsi="宋体"/>
          <w:color w:val="000000"/>
          <w:sz w:val="24"/>
          <w:szCs w:val="24"/>
        </w:rPr>
        <w:t xml:space="preserve">6.合同履行期限：110天（交货期为合同签订后60天内，50天内完成安装调试及验收）</w:t>
      </w:r>
      <w:r/>
    </w:p>
    <w:p>
      <w:pPr>
        <w:ind w:firstLine="48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7.</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p>
    <w:p>
      <w:pPr>
        <w:ind w:firstLine="480"/>
        <w:spacing w:line="240" w:lineRule="auto"/>
        <w:rPr>
          <w:rFonts w:hint="eastAsia"/>
          <w:color w:val="000000"/>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lang w:val="en-US" w:eastAsia="zh-CN"/>
        </w:rPr>
        <w:t xml:space="preserve">本项目</w:t>
      </w:r>
      <w:r>
        <w:rPr>
          <w:rFonts w:hint="eastAsia" w:ascii="宋体" w:hAnsi="宋体" w:eastAsia="宋体" w:cs="Times New Roman"/>
          <w:color w:val="000000"/>
          <w:sz w:val="24"/>
          <w:szCs w:val="24"/>
          <w:u w:val="none"/>
          <w:lang w:val="en-US" w:eastAsia="zh-CN"/>
        </w:rPr>
        <w:t xml:space="preserve">不接受</w:t>
      </w:r>
      <w:r>
        <w:rPr>
          <w:rFonts w:hint="eastAsia" w:ascii="宋体" w:hAnsi="宋体" w:eastAsia="宋体" w:cs="Times New Roman"/>
          <w:color w:val="000000"/>
          <w:sz w:val="24"/>
          <w:szCs w:val="24"/>
          <w:lang w:val="en-US" w:eastAsia="zh-CN"/>
        </w:rPr>
        <w:t xml:space="preserve">进口产品投标。</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
    </w:p>
    <w:p>
      <w:pPr>
        <w:ind w:firstLine="480"/>
        <w:pageBreakBefore w:val="0"/>
        <w:spacing w:line="240" w:lineRule="auto"/>
        <w:widowControl w:val="off"/>
        <w:rPr>
          <w:rFonts w:hint="eastAsia" w:ascii="宋体" w:hAnsi="宋体" w:eastAsia="宋体" w:cs="宋体"/>
          <w:b w:val="0"/>
          <w:bCs w:val="0"/>
          <w:color w:val="000000"/>
          <w:sz w:val="24"/>
          <w:szCs w:val="24"/>
          <w:highlight w:val="none"/>
        </w:rPr>
      </w:pPr>
      <w:r/>
      <w:bookmarkStart w:id="17" w:name="_Toc35393792"/>
      <w:r/>
      <w:bookmarkStart w:id="18" w:name="_Toc28359004"/>
      <w:r/>
      <w:bookmarkStart w:id="19" w:name="_Toc38985265"/>
      <w:r/>
      <w:bookmarkStart w:id="20" w:name="_Toc35393623"/>
      <w:r/>
      <w:bookmarkStart w:id="21" w:name="_Toc28359081"/>
      <w:r>
        <w:rPr>
          <w:rFonts w:hint="eastAsia" w:ascii="宋体" w:hAnsi="宋体" w:eastAsia="宋体" w:cs="宋体"/>
          <w:b w:val="0"/>
          <w:bCs w:val="0"/>
          <w:color w:val="000000"/>
          <w:sz w:val="24"/>
          <w:szCs w:val="24"/>
          <w:highlight w:val="none"/>
        </w:rPr>
        <w:t xml:space="preserve">（一）通用资格要求</w:t>
      </w:r>
      <w:r/>
    </w:p>
    <w:p>
      <w:pPr>
        <w:ind w:firstLine="480"/>
        <w:pageBreakBefore w:val="0"/>
        <w:spacing w:line="240" w:lineRule="auto"/>
        <w:widowControl w:val="off"/>
        <w:rPr>
          <w:rFonts w:ascii="宋体" w:hAnsi="宋体"/>
          <w:color w:val="000000"/>
          <w:sz w:val="24"/>
          <w:szCs w:val="24"/>
        </w:rPr>
      </w:pPr>
      <w:r>
        <w:rPr>
          <w:rFonts w:hint="eastAsia" w:ascii="宋体" w:hAnsi="宋体"/>
          <w:color w:val="000000"/>
          <w:sz w:val="24"/>
          <w:szCs w:val="24"/>
        </w:rPr>
        <w:t xml:space="preserve">1.满足《中华人民共和国政府采购法》第二十二条规定</w:t>
      </w:r>
      <w:r>
        <w:rPr>
          <w:rFonts w:hint="eastAsia" w:ascii="宋体" w:hAnsi="宋体"/>
          <w:color w:val="000000"/>
          <w:sz w:val="24"/>
          <w:szCs w:val="24"/>
          <w:lang w:eastAsia="zh-CN"/>
        </w:rPr>
        <w:t xml:space="preserve">，</w:t>
      </w:r>
      <w:r>
        <w:rPr>
          <w:rFonts w:hint="eastAsia" w:ascii="宋体" w:hAnsi="宋体"/>
          <w:color w:val="000000"/>
          <w:sz w:val="24"/>
          <w:szCs w:val="24"/>
        </w:rPr>
        <w:t xml:space="preserve">并提供下列材料：</w:t>
      </w:r>
      <w:r/>
    </w:p>
    <w:p>
      <w:pPr>
        <w:ind w:firstLine="480"/>
        <w:pageBreakBefore w:val="0"/>
        <w:spacing w:line="240" w:lineRule="auto"/>
        <w:widowControl w:val="off"/>
        <w:rPr>
          <w:rFonts w:hint="eastAsia" w:ascii="宋体" w:hAnsi="宋体" w:eastAsia="宋体"/>
          <w:b w:val="0"/>
          <w:bCs w:val="0"/>
          <w:color w:val="000000"/>
          <w:sz w:val="24"/>
          <w:szCs w:val="24"/>
          <w:highlight w:val="none"/>
          <w:lang w:eastAsia="zh-CN"/>
        </w:rPr>
      </w:pPr>
      <w:r>
        <w:rPr>
          <w:rFonts w:hint="eastAsia" w:ascii="宋体" w:hAnsi="宋体"/>
          <w:b w:val="0"/>
          <w:bCs w:val="0"/>
          <w:color w:val="000000"/>
          <w:sz w:val="24"/>
          <w:szCs w:val="24"/>
          <w:highlight w:val="none"/>
          <w:lang w:val="en-US" w:eastAsia="zh-CN"/>
        </w:rPr>
        <w:t xml:space="preserve">1.1</w:t>
      </w:r>
      <w:r>
        <w:rPr>
          <w:rFonts w:hint="eastAsia" w:ascii="宋体" w:hAnsi="宋体" w:eastAsia="宋体" w:cs="Times New Roman"/>
          <w:color w:val="000000"/>
          <w:sz w:val="24"/>
          <w:szCs w:val="24"/>
          <w:highlight w:val="none"/>
          <w:lang w:val="zh-CN"/>
        </w:rPr>
        <w:t xml:space="preserve">供应商</w:t>
      </w:r>
      <w:r>
        <w:rPr>
          <w:rFonts w:hint="eastAsia" w:ascii="宋体" w:hAnsi="宋体" w:cs="Times New Roman"/>
          <w:color w:val="000000"/>
          <w:sz w:val="24"/>
          <w:szCs w:val="24"/>
          <w:highlight w:val="none"/>
          <w:lang w:val="zh-CN"/>
        </w:rPr>
        <w:t xml:space="preserve">信用</w:t>
      </w:r>
      <w:r>
        <w:rPr>
          <w:rFonts w:hint="eastAsia" w:ascii="宋体" w:hAnsi="宋体" w:eastAsia="宋体" w:cs="Times New Roman"/>
          <w:color w:val="000000"/>
          <w:sz w:val="24"/>
          <w:szCs w:val="24"/>
          <w:highlight w:val="none"/>
          <w:lang w:val="zh-CN"/>
        </w:rPr>
        <w:t xml:space="preserve">承诺函</w:t>
      </w:r>
      <w:r>
        <w:rPr>
          <w:rFonts w:hint="eastAsia" w:ascii="宋体" w:hAnsi="宋体" w:cs="Times New Roman"/>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cs="Times New Roman"/>
          <w:color w:val="000000"/>
          <w:sz w:val="24"/>
          <w:szCs w:val="24"/>
          <w:highlight w:val="none"/>
          <w:lang w:val="zh-CN"/>
        </w:rPr>
        <w:t xml:space="preserve">）</w:t>
      </w:r>
      <w:r>
        <w:rPr>
          <w:rFonts w:hint="eastAsia" w:ascii="宋体" w:hAnsi="宋体"/>
          <w:b w:val="0"/>
          <w:bCs w:val="0"/>
          <w:color w:val="000000"/>
          <w:sz w:val="24"/>
          <w:szCs w:val="24"/>
          <w:highlight w:val="none"/>
          <w:lang w:val="zh-CN" w:eastAsia="zh-CN"/>
        </w:rPr>
        <w:t xml:space="preserve">。</w:t>
      </w:r>
      <w:r/>
    </w:p>
    <w:p>
      <w:pPr>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p>
    <w:p>
      <w:pPr>
        <w:ind w:firstLine="480"/>
        <w:pageBreakBefore w:val="0"/>
        <w:spacing w:line="240" w:lineRule="auto"/>
        <w:rPr>
          <w:rFonts w:hint="eastAsia" w:ascii="宋体" w:hAnsi="宋体"/>
          <w:color w:val="000000"/>
          <w:sz w:val="24"/>
          <w:szCs w:val="24"/>
          <w:highlight w:val="none"/>
        </w:rPr>
      </w:pPr>
      <w:r>
        <w:rPr>
          <w:rFonts w:hint="eastAsia" w:ascii="宋体" w:hAnsi="宋体" w:eastAsia="宋体" w:cs="Times New Roman"/>
          <w:color w:val="000000"/>
          <w:sz w:val="24"/>
          <w:szCs w:val="24"/>
          <w:lang w:val="en-US" w:eastAsia="zh-CN"/>
        </w:rPr>
        <w:t xml:space="preserve">3.在</w:t>
      </w:r>
      <w:r>
        <w:rPr>
          <w:rFonts w:hint="eastAsia" w:ascii="宋体" w:hAnsi="宋体" w:eastAsia="宋体" w:cs="Times New Roman"/>
          <w:color w:val="000000"/>
          <w:sz w:val="24"/>
          <w:szCs w:val="24"/>
        </w:rPr>
        <w:t xml:space="preserve">“信用中国”网站（www.creditchina.gov.cn）</w:t>
      </w:r>
      <w:r>
        <w:rPr>
          <w:rFonts w:hint="eastAsia" w:ascii="宋体" w:hAnsi="宋体" w:eastAsia="宋体" w:cs="Times New Roman"/>
          <w:color w:val="000000"/>
          <w:sz w:val="24"/>
          <w:szCs w:val="24"/>
          <w:lang w:val="en-US" w:eastAsia="zh-CN"/>
        </w:rPr>
        <w:t xml:space="preserve">查询，不存在被</w:t>
      </w:r>
      <w:r>
        <w:rPr>
          <w:rFonts w:hint="eastAsia" w:ascii="宋体" w:hAnsi="宋体" w:eastAsia="宋体" w:cs="Times New Roman"/>
          <w:color w:val="000000"/>
          <w:sz w:val="24"/>
          <w:szCs w:val="24"/>
        </w:rPr>
        <w:t xml:space="preserve">列入失信被执行人、重大税收违法案件当事人名单、政府采购严重违法失信行为记录名单</w:t>
      </w:r>
      <w:r>
        <w:rPr>
          <w:rFonts w:hint="eastAsia" w:ascii="宋体" w:hAnsi="宋体"/>
          <w:color w:val="000000"/>
          <w:sz w:val="24"/>
          <w:szCs w:val="24"/>
          <w:highlight w:val="none"/>
        </w:rPr>
        <w:t xml:space="preserve">及其他不符合《中华人民共和国政府采购法》第二十二条规定条件的信用记录情形。（</w:t>
      </w:r>
      <w:r>
        <w:rPr>
          <w:rFonts w:hint="eastAsia" w:ascii="宋体" w:hAnsi="宋体"/>
          <w:color w:val="000000"/>
          <w:sz w:val="24"/>
          <w:szCs w:val="24"/>
          <w:highlight w:val="none"/>
          <w:lang w:val="en-US" w:eastAsia="zh-CN"/>
        </w:rPr>
        <w:t xml:space="preserve">投标</w:t>
      </w:r>
      <w:r>
        <w:rPr>
          <w:rFonts w:hint="eastAsia" w:ascii="宋体" w:hAnsi="宋体"/>
          <w:color w:val="000000"/>
          <w:sz w:val="24"/>
          <w:szCs w:val="24"/>
          <w:highlight w:val="none"/>
        </w:rPr>
        <w:t xml:space="preserve">文件中无需提供证明材料）</w:t>
      </w:r>
      <w:r/>
    </w:p>
    <w:p>
      <w:pPr>
        <w:ind w:firstLine="480"/>
        <w:pageBreakBefore w:val="0"/>
        <w:spacing w:line="24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（二）本项目特定资格要求</w:t>
      </w:r>
      <w:r>
        <w:rPr>
          <w:rFonts w:hint="eastAsia" w:ascii="宋体" w:hAnsi="宋体" w:eastAsia="宋体" w:cs="Times New Roman"/>
          <w:color w:val="000000"/>
          <w:sz w:val="24"/>
          <w:szCs w:val="24"/>
          <w:highlight w:val="none"/>
          <w:lang w:eastAsia="zh-CN"/>
        </w:rPr>
        <w:t xml:space="preserve">：</w:t>
      </w:r>
      <w:r/>
    </w:p>
    <w:p>
      <w:pPr>
        <w:ind w:firstLine="480"/>
        <w:spacing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（1）供应商如为设备制造商，则须具有有效期内的《中华人民共和国特种设备生产许可证》许可项目电梯制造(含安装、修理、改造；许可子项目曳引驱动乘客电梯)（提供证书或证明文件扫描件）；</w:t>
      </w:r>
      <w:r/>
    </w:p>
    <w:p>
      <w:pPr>
        <w:ind w:firstLine="480"/>
        <w:spacing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供应商如为设备代理商，则须具有有效期内的《中华人民共和国特种设备生产许可证》许可项目电梯安装（含修理；许可子项目曳引驱动乘客电梯）；其代理的电梯制造商应具有有效期内的《中华人民共和国特种设备生产许可证》许可项目电梯制造(含安装、修理、改造；许可子项目曳引驱动乘客电梯)（提供证书或证明文件扫描件）。</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
    </w:p>
    <w:p>
      <w:pPr>
        <w:ind w:firstLine="480"/>
        <w:pageBreakBefore w:val="0"/>
        <w:spacing w:line="240" w:lineRule="auto"/>
        <w:widowControl w:val="off"/>
        <w:rPr>
          <w:rFonts w:ascii="宋体" w:hAnsi="宋体" w:cs="宋体"/>
          <w:color w:val="000000"/>
          <w:sz w:val="24"/>
          <w:szCs w:val="24"/>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color w:val="000000"/>
          <w:sz w:val="24"/>
          <w:szCs w:val="24"/>
        </w:rPr>
        <w:t xml:space="preserve">1.时间：自招标文件公告发布之日起。</w:t>
      </w:r>
      <w:r/>
    </w:p>
    <w:p>
      <w:pPr>
        <w:ind w:firstLine="480"/>
        <w:pageBreakBefore w:val="0"/>
        <w:spacing w:line="240" w:lineRule="auto"/>
        <w:widowControl w:val="off"/>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
    </w:p>
    <w:p>
      <w:pPr>
        <w:ind w:firstLine="480"/>
        <w:pageBreakBefore w:val="0"/>
        <w:spacing w:line="240" w:lineRule="auto"/>
        <w:widowControl w:val="off"/>
        <w:rPr>
          <w:rFonts w:hint="eastAsia" w:ascii="宋体" w:hAnsi="宋体" w:eastAsia="宋体"/>
          <w:bCs/>
          <w:color w:val="000000"/>
          <w:sz w:val="24"/>
          <w:szCs w:val="24"/>
          <w:u w:val="single"/>
          <w:lang w:val="en-US" w:eastAsia="zh-CN"/>
        </w:rPr>
      </w:pPr>
      <w:r/>
      <w:bookmarkStart w:id="27" w:name="_Toc35393625"/>
      <w:r/>
      <w:bookmarkStart w:id="28" w:name="_Toc28359084"/>
      <w:r/>
      <w:bookmarkStart w:id="29" w:name="_Toc38985267"/>
      <w:r/>
      <w:bookmarkStart w:id="30" w:name="_Toc28359007"/>
      <w:r/>
      <w:bookmarkStart w:id="31" w:name="_Toc35393794"/>
      <w:r>
        <w:rPr>
          <w:rFonts w:hint="eastAsia" w:ascii="宋体" w:hAnsi="宋体" w:eastAsia="宋体" w:cs="宋体"/>
          <w:color w:val="000000"/>
          <w:sz w:val="24"/>
          <w:szCs w:val="24"/>
        </w:rPr>
        <w:t xml:space="preserve">1.提交投标文件截止时间、开标时间</w:t>
      </w:r>
      <w:r>
        <w:rPr>
          <w:rFonts w:hint="eastAsia" w:ascii="宋体" w:hAnsi="宋体" w:eastAsia="宋体" w:cs="宋体"/>
          <w:color w:val="000000"/>
          <w:sz w:val="24"/>
          <w:szCs w:val="24"/>
          <w:lang w:eastAsia="zh-CN"/>
        </w:rPr>
        <w:t xml:space="preserve">：</w:t>
      </w:r>
      <w:r>
        <w:rPr>
          <w:rFonts w:hint="eastAsia" w:ascii="宋体" w:hAnsi="宋体" w:eastAsia="宋体" w:cs="宋体"/>
          <w:bCs/>
          <w:color w:val="000000"/>
          <w:sz w:val="24"/>
          <w:szCs w:val="24"/>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25</w:t>
      </w:r>
      <w:r>
        <w:rPr>
          <w:rFonts w:hint="eastAsia" w:ascii="宋体" w:hAnsi="宋体"/>
          <w:bCs/>
          <w:color w:val="000000"/>
          <w:sz w:val="24"/>
          <w:szCs w:val="24"/>
          <w:u w:val="none"/>
        </w:rPr>
        <w:t xml:space="preserve">年</w:t>
      </w:r>
      <w:r>
        <w:rPr>
          <w:rFonts w:hint="eastAsia" w:ascii="宋体" w:hAnsi="宋体" w:eastAsia="宋体" w:cs="宋体"/>
          <w:color w:val="000000"/>
          <w:sz w:val="24"/>
          <w:szCs w:val="24"/>
          <w:highlight w:val="none"/>
          <w:u w:val="none"/>
          <w:lang w:val="en-US" w:eastAsia="zh-CN"/>
        </w:rPr>
        <w:t xml:space="preserve">6</w:t>
      </w:r>
      <w:r>
        <w:rPr>
          <w:rFonts w:hint="eastAsia" w:ascii="宋体" w:hAnsi="宋体"/>
          <w:bCs/>
          <w:color w:val="000000"/>
          <w:sz w:val="24"/>
          <w:szCs w:val="24"/>
          <w:u w:val="none"/>
        </w:rPr>
        <w:t xml:space="preserve">月</w:t>
      </w:r>
      <w:r>
        <w:rPr>
          <w:rFonts w:hint="eastAsia" w:ascii="宋体" w:hAnsi="宋体" w:eastAsia="宋体" w:cs="宋体"/>
          <w:color w:val="000000"/>
          <w:sz w:val="24"/>
          <w:szCs w:val="24"/>
          <w:highlight w:val="none"/>
          <w:u w:val="none"/>
          <w:lang w:val="en-US" w:eastAsia="zh-CN"/>
        </w:rPr>
        <w:t xml:space="preserve">29</w:t>
      </w:r>
      <w:r>
        <w:rPr>
          <w:rFonts w:hint="eastAsia" w:ascii="宋体" w:hAnsi="宋体"/>
          <w:bCs/>
          <w:color w:val="000000"/>
          <w:sz w:val="24"/>
          <w:szCs w:val="24"/>
          <w:u w:val="none"/>
        </w:rPr>
        <w:t xml:space="preserve">日</w:t>
      </w:r>
      <w:r>
        <w:rPr>
          <w:rFonts w:hint="eastAsia" w:ascii="宋体" w:hAnsi="宋体" w:eastAsia="宋体" w:cs="宋体"/>
          <w:color w:val="000000"/>
          <w:sz w:val="24"/>
          <w:szCs w:val="24"/>
          <w:highlight w:val="none"/>
          <w:u w:val="none"/>
          <w:lang w:val="en-US" w:eastAsia="zh-CN"/>
        </w:rPr>
        <w:t xml:space="preserve">9</w:t>
      </w:r>
      <w:r>
        <w:rPr>
          <w:rFonts w:hint="eastAsia" w:ascii="Times New Roman" w:hAnsi="Times New Roman" w:eastAsia="宋体" w:cs="Times New Roman"/>
          <w:bCs/>
          <w:color w:val="000000"/>
          <w:sz w:val="24"/>
          <w:szCs w:val="24"/>
          <w:u w:val="none"/>
          <w:lang w:val="en-US" w:eastAsia="zh-CN"/>
        </w:rPr>
        <w:t xml:space="preserve">时</w:t>
      </w:r>
      <w:r>
        <w:rPr>
          <w:rFonts w:hint="eastAsia" w:ascii="宋体" w:hAnsi="宋体" w:eastAsia="宋体" w:cs="宋体"/>
          <w:color w:val="000000"/>
          <w:sz w:val="24"/>
          <w:szCs w:val="24"/>
          <w:highlight w:val="none"/>
          <w:u w:val="none"/>
          <w:lang w:val="en-US" w:eastAsia="zh-CN"/>
        </w:rPr>
        <w:t xml:space="preserve">30</w:t>
      </w:r>
      <w:r>
        <w:rPr>
          <w:rFonts w:hint="eastAsia" w:ascii="宋体" w:hAnsi="宋体"/>
          <w:bCs/>
          <w:color w:val="000000"/>
          <w:sz w:val="24"/>
          <w:szCs w:val="24"/>
          <w:u w:val="none"/>
        </w:rPr>
        <w:t xml:space="preserve">分</w:t>
      </w:r>
      <w:r>
        <w:rPr>
          <w:rFonts w:hint="eastAsia" w:ascii="宋体" w:hAnsi="宋体"/>
          <w:bCs/>
          <w:color w:val="000000"/>
          <w:sz w:val="24"/>
          <w:szCs w:val="24"/>
        </w:rPr>
        <w:t xml:space="preserve">（北京时间）</w:t>
      </w:r>
      <w:r>
        <w:rPr>
          <w:rFonts w:hint="eastAsia" w:ascii="宋体" w:hAnsi="宋体"/>
          <w:bCs/>
          <w:color w:val="000000"/>
          <w:sz w:val="24"/>
          <w:szCs w:val="24"/>
          <w:lang w:val="en-US" w:eastAsia="zh-CN"/>
        </w:rPr>
        <w:t xml:space="preserve">。</w:t>
      </w:r>
      <w:r/>
    </w:p>
    <w:p>
      <w:pPr>
        <w:ind w:firstLine="480"/>
        <w:pageBreakBefore w:val="0"/>
        <w:spacing w:line="240" w:lineRule="auto"/>
        <w:widowControl w:val="off"/>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olor w:val="000000"/>
          <w:sz w:val="24"/>
          <w:szCs w:val="24"/>
          <w:lang w:eastAsia="zh-CN"/>
        </w:rPr>
        <w:t xml:space="preserve">：</w:t>
      </w:r>
      <w:r>
        <w:rPr>
          <w:rFonts w:hint="eastAsia" w:ascii="宋体" w:hAnsi="宋体" w:eastAsia="宋体" w:cs="宋体"/>
          <w:color w:val="000000"/>
          <w:sz w:val="24"/>
          <w:szCs w:val="24"/>
          <w:lang w:val="en-US" w:eastAsia="zh-CN"/>
        </w:rPr>
        <w:t xml:space="preserve">江苏省</w:t>
      </w:r>
      <w:r>
        <w:rPr>
          <w:rFonts w:hint="eastAsia" w:ascii="宋体" w:hAnsi="宋体" w:eastAsia="宋体" w:cs="宋体"/>
          <w:color w:val="000000"/>
          <w:sz w:val="24"/>
          <w:szCs w:val="24"/>
        </w:rPr>
        <w:t xml:space="preserve">政府采购交易系统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以下简称“苏采云系统”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网上开标大厅。</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
    </w:p>
    <w:p>
      <w:pPr>
        <w:ind w:firstLine="480"/>
        <w:pageBreakBefore w:val="0"/>
        <w:spacing w:line="240" w:lineRule="auto"/>
        <w:widowControl w:val="off"/>
        <w:rPr>
          <w:rFonts w:ascii="宋体" w:hAnsi="宋体" w:cs="宋体"/>
          <w:color w:val="000000"/>
          <w:sz w:val="24"/>
          <w:szCs w:val="24"/>
        </w:rPr>
      </w:pPr>
      <w:r/>
      <w:bookmarkStart w:id="32" w:name="_Toc35393626"/>
      <w:r/>
      <w:bookmarkStart w:id="33" w:name="_Toc35393795"/>
      <w:r/>
      <w:bookmarkStart w:id="34" w:name="_Toc38985268"/>
      <w:r>
        <w:rPr>
          <w:rFonts w:hint="eastAsia" w:ascii="宋体" w:hAnsi="宋体" w:cs="宋体"/>
          <w:color w:val="000000"/>
          <w:sz w:val="24"/>
          <w:szCs w:val="24"/>
        </w:rPr>
        <w:t xml:space="preserve">公告期限为自本公告发布之日起5个工作日。</w:t>
      </w:r>
      <w:r/>
    </w:p>
    <w:p>
      <w:pPr>
        <w:pStyle w:val="876"/>
        <w:ind w:firstLine="498"/>
        <w:pageBreakBefore w:val="0"/>
        <w:spacing w:before="145" w:after="145" w:line="240"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2"/>
      <w:r/>
      <w:bookmarkEnd w:id="33"/>
      <w:r/>
      <w:bookmarkEnd w:id="34"/>
      <w:r/>
      <w:r/>
    </w:p>
    <w:p>
      <w:pPr>
        <w:ind w:firstLine="480"/>
        <w:pageBreakBefore w:val="0"/>
        <w:spacing w:line="240" w:lineRule="auto"/>
        <w:widowControl w:val="off"/>
        <w:tabs>
          <w:tab w:val="left" w:pos="900" w:leader="none"/>
        </w:tabs>
        <w:rPr>
          <w:rFonts w:hint="eastAsia" w:ascii="宋体" w:hAnsi="宋体"/>
          <w:bCs/>
          <w:color w:val="000000"/>
          <w:sz w:val="24"/>
          <w:szCs w:val="24"/>
        </w:rPr>
      </w:pPr>
      <w:r/>
      <w:bookmarkStart w:id="35" w:name="_Toc35393627"/>
      <w:r/>
      <w:bookmarkStart w:id="36" w:name="_Toc28359085"/>
      <w:r/>
      <w:bookmarkStart w:id="37" w:name="_Toc28359008"/>
      <w:r/>
      <w:bookmarkStart w:id="38" w:name="_Toc35393796"/>
      <w:r/>
      <w:bookmarkStart w:id="39" w:name="_Toc38985269"/>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p>
    <w:p>
      <w:pPr>
        <w:ind w:firstLine="48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highlight w:val="none"/>
          <w:lang w:val="en-US" w:eastAsia="zh-CN"/>
        </w:rPr>
        <w:t xml:space="preserve">本项目组织</w:t>
      </w:r>
      <w:r>
        <w:rPr>
          <w:rFonts w:hint="eastAsia" w:ascii="宋体" w:hAnsi="宋体" w:eastAsia="宋体" w:cs="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供应商代表携带加盖单位公章的营业执照复印件、法定代表人授权委托书、身份证参加。签到时间：</w:t>
      </w:r>
      <w:r>
        <w:rPr>
          <w:rFonts w:hint="eastAsia" w:ascii="宋体" w:hAnsi="宋体" w:eastAsia="宋体" w:cs="宋体"/>
          <w:color w:val="000000"/>
          <w:sz w:val="24"/>
          <w:szCs w:val="24"/>
        </w:rPr>
        <w:t xml:space="preserve">2026年</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日9时至9时30分，地址：莫愁路天妃巷123号，联系人：陈星宇，联系电话：13952037997。 </w:t>
      </w:r>
      <w:r/>
    </w:p>
    <w:p>
      <w:pPr>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p>
    <w:p>
      <w:pPr>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p>
    <w:p>
      <w:pPr>
        <w:ind w:firstLine="482"/>
        <w:spacing w:line="240"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p>
    <w:p>
      <w:pPr>
        <w:ind w:firstLine="480"/>
        <w:spacing w:line="240"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w:t>
      </w:r>
      <w:r>
        <w:rPr>
          <w:rFonts w:hint="eastAsia" w:ascii="宋体" w:hAnsi="宋体" w:eastAsia="宋体" w:cs="Times New Roman"/>
          <w:color w:val="000000"/>
          <w:sz w:val="24"/>
          <w:szCs w:val="24"/>
        </w:rPr>
        <w:t xml:space="preserve">曹女士</w:t>
      </w:r>
      <w:r>
        <w:rPr>
          <w:rFonts w:hint="eastAsia" w:ascii="宋体" w:hAnsi="宋体" w:eastAsia="宋体" w:cs="Times New Roman"/>
          <w:b w:val="0"/>
          <w:bCs w:val="0"/>
          <w:color w:val="000000"/>
          <w:sz w:val="24"/>
          <w:lang w:val="en-US" w:eastAsia="zh-CN"/>
        </w:rPr>
        <w:t xml:space="preserve">，收件地址：</w:t>
      </w:r>
      <w:r>
        <w:rPr>
          <w:rFonts w:hint="eastAsia" w:ascii="宋体" w:hAnsi="宋体" w:eastAsia="宋体" w:cs="Times New Roman"/>
          <w:color w:val="000000"/>
          <w:sz w:val="24"/>
          <w:szCs w:val="24"/>
        </w:rPr>
        <w:t xml:space="preserve">南京市莫愁路天妃巷123号</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Times New Roman"/>
          <w:b w:val="0"/>
          <w:bCs w:val="0"/>
          <w:color w:val="000000"/>
          <w:sz w:val="24"/>
          <w:lang w:val="en-US" w:eastAsia="zh-CN"/>
        </w:rPr>
        <w:t xml:space="preserve">联系电话：</w:t>
      </w:r>
      <w:r>
        <w:rPr>
          <w:rFonts w:hint="eastAsia" w:ascii="宋体" w:hAnsi="宋体" w:eastAsia="宋体" w:cs="Times New Roman"/>
          <w:color w:val="000000"/>
          <w:sz w:val="24"/>
          <w:szCs w:val="24"/>
        </w:rPr>
        <w:t xml:space="preserve">13915970257</w:t>
      </w:r>
      <w:r>
        <w:rPr>
          <w:rFonts w:hint="eastAsia" w:ascii="宋体" w:hAnsi="宋体" w:eastAsia="宋体" w:cs="Times New Roman"/>
          <w:b w:val="0"/>
          <w:bCs w:val="0"/>
          <w:color w:val="000000"/>
          <w:sz w:val="24"/>
          <w:lang w:val="en-US" w:eastAsia="zh-CN"/>
        </w:rPr>
        <w:t xml:space="preserve">。</w:t>
      </w:r>
      <w:r/>
    </w:p>
    <w:p>
      <w:pPr>
        <w:ind w:firstLine="480"/>
        <w:keepLines w:val="0"/>
        <w:keepNext w:val="0"/>
        <w:pageBreakBefore w:val="0"/>
        <w:spacing w:line="240"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
    </w:p>
    <w:p>
      <w:p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p>
    <w:p>
      <w:pPr>
        <w:ind w:firstLine="480"/>
        <w:spacing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名  称：南京市妇幼保健院</w:t>
      </w:r>
      <w:r/>
    </w:p>
    <w:p>
      <w:pPr>
        <w:ind w:firstLine="480"/>
        <w:spacing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地  址：南京市莫愁路天妃巷123号</w:t>
      </w:r>
      <w:r/>
    </w:p>
    <w:p>
      <w:pPr>
        <w:ind w:firstLine="480"/>
        <w:spacing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联系人：曹女士</w:t>
      </w:r>
      <w:r/>
    </w:p>
    <w:p>
      <w:pPr>
        <w:ind w:firstLine="480"/>
        <w:spacing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联系电话：13915970257</w:t>
      </w:r>
      <w:r/>
    </w:p>
    <w:p>
      <w:pPr>
        <w:ind w:firstLine="480"/>
        <w:spacing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2.交易中心</w:t>
      </w:r>
      <w:r/>
    </w:p>
    <w:p>
      <w:pPr>
        <w:ind w:firstLine="480"/>
        <w:pageBreakBefore w:val="0"/>
        <w:spacing w:line="240" w:lineRule="auto"/>
        <w:widowControl/>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rPr>
        <w:t xml:space="preserve">地　址：南京市建邺区江东中路265号  </w:t>
      </w:r>
      <w:r/>
    </w:p>
    <w:p>
      <w:pPr>
        <w:ind w:firstLine="480"/>
        <w:pageBreakBefore w:val="0"/>
        <w:spacing w:line="240" w:lineRule="auto"/>
        <w:widowControl w:val="off"/>
        <w:rPr>
          <w:rFonts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联系人：邹女士</w:t>
      </w:r>
      <w:r/>
    </w:p>
    <w:p>
      <w:pPr>
        <w:ind w:right="0" w:firstLine="480"/>
        <w:jc w:val="both"/>
        <w:spacing w:line="240" w:lineRule="auto"/>
        <w:rPr>
          <w:rFonts w:hint="eastAsia" w:ascii="宋体" w:hAnsi="宋体" w:eastAsia="宋体" w:cs="Times New Roman"/>
          <w:color w:val="000000"/>
          <w:sz w:val="24"/>
          <w:szCs w:val="24"/>
          <w:u w:val="none"/>
          <w:lang w:val="en-US" w:eastAsia="zh-CN"/>
        </w:rPr>
        <w:outlineLvl w:val="9"/>
      </w:pPr>
      <w:r>
        <w:rPr>
          <w:rFonts w:hint="eastAsia" w:ascii="宋体" w:hAnsi="宋体" w:eastAsia="宋体" w:cs="Times New Roman"/>
          <w:color w:val="000000"/>
          <w:sz w:val="24"/>
          <w:szCs w:val="24"/>
          <w:u w:val="none"/>
          <w:lang w:val="en-US" w:eastAsia="zh-CN"/>
        </w:rPr>
        <w:t xml:space="preserve">联系电话：025-68505810 </w:t>
      </w:r>
      <w:r/>
    </w:p>
    <w:p>
      <w:pPr>
        <w:ind w:right="0" w:firstLine="480"/>
        <w:jc w:val="center"/>
        <w:spacing w:line="252" w:lineRule="auto"/>
        <w:rPr>
          <w:rFonts w:hint="eastAsia" w:ascii="方正小标宋简体" w:hAnsi="方正小标宋简体" w:eastAsia="方正小标宋简体" w:cs="方正小标宋简体"/>
          <w:color w:val="000000"/>
          <w:sz w:val="36"/>
          <w:szCs w:val="36"/>
        </w:rPr>
        <w:outlineLvl w:val="0"/>
      </w:pPr>
      <w:r>
        <w:rPr>
          <w:rFonts w:hint="eastAsia" w:ascii="宋体" w:hAnsi="宋体" w:eastAsia="宋体" w:cs="Times New Roman"/>
          <w:color w:val="000000"/>
          <w:sz w:val="24"/>
          <w:szCs w:val="24"/>
        </w:rPr>
        <w:br w:type="page" w:clear="all"/>
      </w:r>
      <w:bookmarkEnd w:id="1"/>
      <w:r/>
      <w:bookmarkEnd w:id="2"/>
      <w:r/>
      <w:bookmarkEnd w:id="3"/>
      <w:r/>
      <w:bookmarkEnd w:id="4"/>
      <w:r/>
      <w:bookmarkEnd w:id="5"/>
      <w:r/>
      <w:bookmarkStart w:id="40" w:name="_Toc120614211"/>
      <w:r>
        <w:rPr>
          <w:rFonts w:hint="eastAsia" w:ascii="方正小标宋简体" w:hAnsi="方正小标宋简体" w:eastAsia="方正小标宋简体" w:cs="方正小标宋简体"/>
          <w:color w:val="000000"/>
          <w:sz w:val="36"/>
          <w:szCs w:val="36"/>
        </w:rPr>
        <w:t xml:space="preserve">第二章  </w:t>
      </w:r>
      <w:bookmarkEnd w:id="40"/>
      <w:r/>
      <w:bookmarkStart w:id="41" w:name="_Toc513029202"/>
      <w:r/>
      <w:bookmarkStart w:id="42" w:name="_Toc20823274"/>
      <w:r/>
      <w:bookmarkStart w:id="43" w:name="_Toc16938518"/>
      <w:r/>
      <w:bookmarkStart w:id="44" w:name="_Toc120614213"/>
      <w:r>
        <w:rPr>
          <w:rFonts w:hint="eastAsia" w:ascii="方正小标宋简体" w:hAnsi="方正小标宋简体" w:eastAsia="方正小标宋简体" w:cs="方正小标宋简体"/>
          <w:color w:val="000000"/>
          <w:sz w:val="36"/>
          <w:szCs w:val="36"/>
        </w:rPr>
        <w:t xml:space="preserve">投标人须知</w:t>
      </w:r>
      <w:bookmarkEnd w:id="41"/>
      <w:r/>
      <w:bookmarkEnd w:id="42"/>
      <w:r/>
      <w:bookmarkEnd w:id="43"/>
      <w:r/>
      <w:bookmarkEnd w:id="44"/>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5" w:name="_Toc120614214"/>
      <w:r/>
      <w:bookmarkStart w:id="46" w:name="_Toc513029203"/>
      <w:r/>
      <w:bookmarkStart w:id="47" w:name="_Toc20823275"/>
      <w:r/>
      <w:bookmarkStart w:id="48" w:name="_Toc16938519"/>
      <w:r/>
      <w:bookmarkStart w:id="49" w:name="_Toc20823314"/>
      <w:r/>
      <w:bookmarkStart w:id="50" w:name="_Toc479757207"/>
      <w:r/>
      <w:bookmarkStart w:id="51" w:name="_Toc513029242"/>
      <w:r/>
      <w:bookmarkStart w:id="52" w:name="_Toc120614221"/>
      <w:r/>
      <w:bookmarkStart w:id="53" w:name="_Toc16938558"/>
      <w:r>
        <w:rPr>
          <w:rFonts w:hint="eastAsia" w:ascii="方正黑体_GBK" w:hAnsi="方正黑体_GBK" w:eastAsia="方正黑体_GBK" w:cs="方正黑体_GBK"/>
          <w:b w:val="0"/>
          <w:bCs w:val="0"/>
          <w:color w:val="000000"/>
          <w:sz w:val="30"/>
          <w:szCs w:val="30"/>
        </w:rPr>
        <w:t xml:space="preserve">一、总则</w:t>
      </w:r>
      <w:bookmarkEnd w:id="45"/>
      <w:r/>
      <w:bookmarkEnd w:id="46"/>
      <w:r/>
      <w:bookmarkEnd w:id="47"/>
      <w:r/>
      <w:bookmarkEnd w:id="48"/>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54" w:name="_Hlt16619475"/>
      <w:r/>
      <w:bookmarkEnd w:id="54"/>
      <w:r/>
      <w:bookmarkStart w:id="55" w:name="_Toc458694821"/>
      <w:r/>
      <w:bookmarkStart w:id="56" w:name="_Toc20823276"/>
      <w:r/>
      <w:bookmarkStart w:id="57" w:name="_Toc16938520"/>
      <w:r/>
      <w:bookmarkStart w:id="58" w:name="_Toc513029204"/>
      <w:r>
        <w:rPr>
          <w:rFonts w:hint="eastAsia" w:ascii="方正楷体_GBK" w:hAnsi="方正楷体_GBK" w:eastAsia="方正楷体_GBK" w:cs="方正楷体_GBK"/>
          <w:b/>
          <w:bCs/>
          <w:color w:val="000000"/>
        </w:rPr>
        <w:t xml:space="preserve">1</w:t>
      </w:r>
      <w:bookmarkEnd w:id="55"/>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招标方式</w:t>
      </w:r>
      <w:bookmarkEnd w:id="56"/>
      <w:r/>
      <w:bookmarkEnd w:id="57"/>
      <w:r/>
      <w:bookmarkEnd w:id="58"/>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59" w:name="_Toc16938521"/>
      <w:r/>
      <w:bookmarkStart w:id="60" w:name="_Toc20823277"/>
      <w:r/>
      <w:bookmarkStart w:id="61" w:name="_Toc513029205"/>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合格的投标人</w:t>
      </w:r>
      <w:bookmarkEnd w:id="59"/>
      <w:r/>
      <w:bookmarkEnd w:id="60"/>
      <w:r/>
      <w:bookmarkEnd w:id="61"/>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62" w:name="_Toc16938522"/>
      <w:r/>
      <w:bookmarkStart w:id="63" w:name="_Toc513029206"/>
      <w:r/>
      <w:bookmarkStart w:id="64" w:name="_Toc20823278"/>
      <w:r>
        <w:rPr>
          <w:rFonts w:hint="eastAsia" w:ascii="方正楷体_GBK" w:hAnsi="方正楷体_GBK" w:eastAsia="方正楷体_GBK" w:cs="方正楷体_GBK"/>
          <w:b/>
          <w:bCs/>
          <w:color w:val="000000"/>
        </w:rPr>
        <w:t xml:space="preserve">3</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适用法律</w:t>
      </w:r>
      <w:bookmarkEnd w:id="62"/>
      <w:r/>
      <w:bookmarkEnd w:id="63"/>
      <w:r/>
      <w:bookmarkEnd w:id="64"/>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65" w:name="_Toc20823279"/>
      <w:r/>
      <w:bookmarkStart w:id="66" w:name="_Toc462564067"/>
      <w:r/>
      <w:bookmarkStart w:id="67" w:name="_Toc513029207"/>
      <w:r/>
      <w:bookmarkStart w:id="68" w:name="_Toc16938523"/>
      <w:r>
        <w:rPr>
          <w:rFonts w:hint="eastAsia" w:ascii="方正楷体_GBK" w:hAnsi="方正楷体_GBK" w:eastAsia="方正楷体_GBK" w:cs="方正楷体_GBK"/>
          <w:b/>
          <w:bCs/>
          <w:color w:val="000000"/>
        </w:rPr>
        <w:t xml:space="preserve">4</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投标费用</w:t>
      </w:r>
      <w:bookmarkEnd w:id="65"/>
      <w:r/>
      <w:bookmarkEnd w:id="66"/>
      <w:r/>
      <w:bookmarkEnd w:id="67"/>
      <w:r/>
      <w:bookmarkEnd w:id="68"/>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5</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69" w:name="_Toc120614215"/>
      <w:r/>
      <w:bookmarkStart w:id="70" w:name="_Toc513029209"/>
      <w:r/>
      <w:bookmarkStart w:id="71" w:name="_Toc16938525"/>
      <w:r/>
      <w:bookmarkStart w:id="72" w:name="_Toc20823281"/>
      <w:r>
        <w:rPr>
          <w:rFonts w:hint="eastAsia" w:ascii="方正黑体_GBK" w:hAnsi="方正黑体_GBK" w:eastAsia="方正黑体_GBK" w:cs="方正黑体_GBK"/>
          <w:b w:val="0"/>
          <w:bCs w:val="0"/>
          <w:color w:val="000000"/>
          <w:sz w:val="30"/>
          <w:szCs w:val="30"/>
        </w:rPr>
        <w:t xml:space="preserve">二、招标文件</w:t>
      </w:r>
      <w:bookmarkEnd w:id="69"/>
      <w:r/>
      <w:bookmarkEnd w:id="70"/>
      <w:r/>
      <w:bookmarkEnd w:id="71"/>
      <w:r/>
      <w:bookmarkEnd w:id="72"/>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73" w:name="_Toc16938526"/>
      <w:r/>
      <w:bookmarkStart w:id="74" w:name="_Toc20823282"/>
      <w:r/>
      <w:bookmarkStart w:id="75" w:name="_Toc513029210"/>
      <w:r>
        <w:rPr>
          <w:rFonts w:hint="eastAsia" w:ascii="方正楷体_GBK" w:hAnsi="方正楷体_GBK" w:eastAsia="方正楷体_GBK" w:cs="方正楷体_GBK"/>
          <w:b/>
          <w:bCs/>
          <w:color w:val="000000"/>
        </w:rPr>
        <w:t xml:space="preserve">6</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招标文件构成</w:t>
      </w:r>
      <w:bookmarkEnd w:id="73"/>
      <w:r/>
      <w:bookmarkEnd w:id="74"/>
      <w:r/>
      <w:bookmarkEnd w:id="75"/>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76" w:name="_Toc20823283"/>
      <w:r/>
      <w:bookmarkStart w:id="77" w:name="_Toc16938527"/>
      <w:r/>
      <w:bookmarkStart w:id="78" w:name="_Toc462564070"/>
      <w:r/>
      <w:bookmarkStart w:id="79" w:name="_Toc513029211"/>
      <w:r>
        <w:rPr>
          <w:rFonts w:hint="eastAsia" w:ascii="方正楷体_GBK" w:hAnsi="方正楷体_GBK" w:eastAsia="方正楷体_GBK" w:cs="方正楷体_GBK"/>
          <w:b/>
          <w:bCs/>
          <w:color w:val="000000"/>
        </w:rPr>
        <w:t xml:space="preserve">7</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招标文件的澄清</w:t>
      </w:r>
      <w:bookmarkEnd w:id="76"/>
      <w:r/>
      <w:bookmarkEnd w:id="77"/>
      <w:r/>
      <w:bookmarkEnd w:id="78"/>
      <w:r/>
      <w:bookmarkEnd w:id="79"/>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80" w:name="_Toc16938528"/>
      <w:r/>
      <w:bookmarkStart w:id="81" w:name="_Toc20823284"/>
      <w:r/>
      <w:bookmarkStart w:id="82" w:name="_Toc462564071"/>
      <w:r/>
      <w:bookmarkStart w:id="83" w:name="_Toc513029212"/>
      <w:r>
        <w:rPr>
          <w:rFonts w:hint="eastAsia" w:ascii="方正楷体_GBK" w:hAnsi="方正楷体_GBK" w:eastAsia="方正楷体_GBK" w:cs="方正楷体_GBK"/>
          <w:b/>
          <w:bCs/>
          <w:color w:val="000000"/>
        </w:rPr>
        <w:t xml:space="preserve">8</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招标文件的修改</w:t>
      </w:r>
      <w:bookmarkEnd w:id="80"/>
      <w:r/>
      <w:bookmarkEnd w:id="81"/>
      <w:r/>
      <w:bookmarkEnd w:id="82"/>
      <w:r/>
      <w:bookmarkEnd w:id="83"/>
      <w:r/>
      <w:r/>
    </w:p>
    <w:p>
      <w:pPr>
        <w:ind w:firstLine="420"/>
        <w:keepLines w:val="0"/>
        <w:keepNext w:val="0"/>
        <w:pageBreakBefore w:val="0"/>
        <w:spacing w:line="240" w:lineRule="auto"/>
        <w:widowControl w:val="off"/>
        <w:rPr>
          <w:rFonts w:hint="eastAsia" w:ascii="宋体" w:hAnsi="宋体" w:eastAsia="宋体" w:cs="Times New Roman"/>
          <w:color w:val="000000"/>
          <w:sz w:val="24"/>
        </w:rPr>
      </w:pPr>
      <w:r/>
      <w:bookmarkStart w:id="84" w:name="_Toc16938529"/>
      <w:r/>
      <w:bookmarkStart w:id="85" w:name="_Toc513029213"/>
      <w:r/>
      <w:bookmarkStart w:id="86" w:name="_Toc20823285"/>
      <w:r/>
      <w:bookmarkStart w:id="87" w:name="_Toc462564072"/>
      <w:r/>
      <w:bookmarkStart w:id="88" w:name="_Toc120614216"/>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4"/>
      <w:r/>
      <w:bookmarkEnd w:id="85"/>
      <w:r/>
      <w:bookmarkEnd w:id="86"/>
      <w:r/>
      <w:bookmarkEnd w:id="87"/>
      <w:r/>
      <w:bookmarkEnd w:id="88"/>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89" w:name="_Toc20823286"/>
      <w:r/>
      <w:bookmarkStart w:id="90" w:name="_Toc462564073"/>
      <w:r/>
      <w:bookmarkStart w:id="91" w:name="_Toc16938530"/>
      <w:r/>
      <w:bookmarkStart w:id="92" w:name="_Toc513029214"/>
      <w:r>
        <w:rPr>
          <w:rFonts w:hint="eastAsia" w:ascii="方正楷体_GBK" w:hAnsi="方正楷体_GBK" w:eastAsia="方正楷体_GBK" w:cs="方正楷体_GBK"/>
          <w:b/>
          <w:bCs/>
          <w:color w:val="000000"/>
        </w:rPr>
        <w:t xml:space="preserve">9</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投标文件的语言及度量衡单位</w:t>
      </w:r>
      <w:bookmarkEnd w:id="89"/>
      <w:r/>
      <w:bookmarkEnd w:id="90"/>
      <w:r/>
      <w:bookmarkEnd w:id="91"/>
      <w:r/>
      <w:bookmarkEnd w:id="92"/>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投标文件所使用的度量衡单位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93" w:name="_Toc20823287"/>
      <w:r/>
      <w:bookmarkStart w:id="94" w:name="_Toc513029215"/>
      <w:r/>
      <w:bookmarkStart w:id="95" w:name="_Toc462564074"/>
      <w:r/>
      <w:bookmarkStart w:id="96" w:name="_Toc16938531"/>
      <w:r>
        <w:rPr>
          <w:rFonts w:hint="eastAsia" w:ascii="方正楷体_GBK" w:hAnsi="方正楷体_GBK" w:eastAsia="方正楷体_GBK" w:cs="方正楷体_GBK"/>
          <w:b/>
          <w:bCs/>
          <w:color w:val="000000"/>
        </w:rPr>
        <w:t xml:space="preserve">10</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投标文件构成</w:t>
      </w:r>
      <w:bookmarkEnd w:id="93"/>
      <w:r/>
      <w:bookmarkEnd w:id="94"/>
      <w:r/>
      <w:bookmarkEnd w:id="95"/>
      <w:r/>
      <w:bookmarkEnd w:id="96"/>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b w:val="0"/>
          <w:bCs w:val="0"/>
          <w:i w:val="0"/>
          <w:iCs w:val="0"/>
          <w:color w:val="000000"/>
          <w:sz w:val="24"/>
          <w:u w:val="none"/>
        </w:rPr>
        <w:t xml:space="preserve">以“江苏政府采购网”发布的招标文件为准。</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97" w:name="_Hlt26668975"/>
      <w:r/>
      <w:bookmarkEnd w:id="97"/>
      <w:r/>
      <w:bookmarkStart w:id="98" w:name="_Hlt26670360"/>
      <w:r/>
      <w:bookmarkEnd w:id="98"/>
      <w:r/>
      <w:bookmarkStart w:id="99" w:name="_Hlt26954838"/>
      <w:r/>
      <w:bookmarkEnd w:id="99"/>
      <w:r/>
      <w:bookmarkStart w:id="100" w:name="_Toc49090509"/>
      <w:r/>
      <w:bookmarkStart w:id="101" w:name="_Toc513029219"/>
      <w:r/>
      <w:bookmarkStart w:id="102" w:name="_Toc14577357"/>
      <w:r/>
      <w:bookmarkStart w:id="103" w:name="_Toc49090507"/>
      <w:r/>
      <w:bookmarkStart w:id="104" w:name="_Toc513029216"/>
      <w:r/>
      <w:bookmarkStart w:id="105" w:name="_Toc14577354"/>
      <w:r>
        <w:rPr>
          <w:rFonts w:hint="eastAsia" w:ascii="方正楷体_GBK" w:hAnsi="方正楷体_GBK" w:eastAsia="方正楷体_GBK" w:cs="方正楷体_GBK"/>
          <w:b/>
          <w:bCs/>
          <w:color w:val="000000"/>
        </w:rPr>
        <w:t xml:space="preserve">11</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证明投标人及投标标的符合招标文件规定的文件</w:t>
      </w:r>
      <w:bookmarkEnd w:id="100"/>
      <w:r/>
      <w:bookmarkEnd w:id="101"/>
      <w:r/>
      <w:bookmarkEnd w:id="102"/>
      <w:r/>
      <w:bookmarkEnd w:id="103"/>
      <w:r/>
      <w:bookmarkEnd w:id="104"/>
      <w:r/>
      <w:bookmarkEnd w:id="105"/>
      <w:r/>
      <w:r/>
    </w:p>
    <w:p>
      <w:pPr>
        <w:ind w:firstLine="420"/>
        <w:keepLines w:val="0"/>
        <w:keepNext w:val="0"/>
        <w:pageBreakBefore w:val="0"/>
        <w:spacing w:line="240" w:lineRule="auto"/>
        <w:widowControl w:val="off"/>
        <w:rPr>
          <w:rFonts w:hint="eastAsia" w:ascii="宋体" w:hAnsi="宋体" w:eastAsia="宋体" w:cs="Times New Roman"/>
          <w:color w:val="000000"/>
          <w:sz w:val="24"/>
        </w:rPr>
      </w:pPr>
      <w:r/>
      <w:bookmarkStart w:id="106" w:name="_Toc14577355"/>
      <w:r/>
      <w:bookmarkStart w:id="107" w:name="_Toc49090508"/>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lang w:eastAsia="zh-CN"/>
        </w:rPr>
      </w:pPr>
      <w:r>
        <w:rPr>
          <w:rFonts w:hint="eastAsia" w:ascii="方正楷体_GBK" w:hAnsi="方正楷体_GBK" w:eastAsia="方正楷体_GBK" w:cs="方正楷体_GBK"/>
          <w:b/>
          <w:bCs/>
          <w:color w:val="000000"/>
        </w:rPr>
        <w:t xml:space="preserve">12</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投标分项报价</w:t>
      </w:r>
      <w:bookmarkEnd w:id="106"/>
      <w:r/>
      <w:bookmarkStart w:id="108" w:name="_Hlt26670373"/>
      <w:r/>
      <w:bookmarkEnd w:id="108"/>
      <w:r>
        <w:rPr>
          <w:rFonts w:hint="eastAsia" w:ascii="方正楷体_GBK" w:hAnsi="方正楷体_GBK" w:eastAsia="方正楷体_GBK" w:cs="方正楷体_GBK"/>
          <w:b/>
          <w:bCs/>
          <w:color w:val="000000"/>
        </w:rPr>
        <w:t xml:space="preserve">表</w:t>
      </w:r>
      <w:bookmarkEnd w:id="107"/>
      <w:r>
        <w:rPr>
          <w:rFonts w:hint="eastAsia" w:ascii="方正楷体_GBK" w:hAnsi="方正楷体_GBK" w:eastAsia="方正楷体_GBK" w:cs="方正楷体_GBK"/>
          <w:b/>
          <w:bCs/>
          <w:color w:val="000000"/>
          <w:lang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09" w:name="_Hlt26954840"/>
      <w:r/>
      <w:bookmarkEnd w:id="109"/>
      <w:r>
        <w:rPr>
          <w:rFonts w:hint="eastAsia" w:ascii="宋体" w:hAnsi="宋体" w:eastAsia="宋体" w:cs="Times New Roman"/>
          <w:color w:val="000000"/>
          <w:sz w:val="24"/>
        </w:rPr>
        <w:t xml:space="preserve">标人应按照招标文件规定格式填报投标分项报价表</w:t>
      </w:r>
      <w:bookmarkStart w:id="110" w:name="_Hlt26670399"/>
      <w:r/>
      <w:bookmarkEnd w:id="110"/>
      <w:r>
        <w:rPr>
          <w:rFonts w:hint="eastAsia" w:ascii="宋体" w:hAnsi="宋体" w:eastAsia="宋体" w:cs="Times New Roman"/>
          <w:color w:val="000000"/>
          <w:sz w:val="24"/>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11" w:name="_Hlt26670425"/>
      <w:r/>
      <w:bookmarkEnd w:id="111"/>
      <w:r/>
      <w:bookmarkStart w:id="112" w:name="_Hlt26670482"/>
      <w:r/>
      <w:bookmarkEnd w:id="112"/>
      <w:r/>
      <w:bookmarkStart w:id="113" w:name="_Hlt26954731"/>
      <w:r/>
      <w:bookmarkEnd w:id="113"/>
      <w:r/>
      <w:bookmarkStart w:id="114" w:name="_Hlt26954846"/>
      <w:r/>
      <w:bookmarkEnd w:id="114"/>
      <w:r/>
      <w:bookmarkStart w:id="115" w:name="_Hlt26954844"/>
      <w:r/>
      <w:bookmarkEnd w:id="115"/>
      <w:r/>
      <w:bookmarkStart w:id="116" w:name="_Hlt26954842"/>
      <w:r/>
      <w:bookmarkEnd w:id="116"/>
      <w:r/>
      <w:bookmarkStart w:id="117" w:name="_Hlt26668983"/>
      <w:r/>
      <w:bookmarkEnd w:id="117"/>
      <w:r/>
      <w:bookmarkStart w:id="118" w:name="_Hlt26954848"/>
      <w:r/>
      <w:bookmarkEnd w:id="118"/>
      <w:r/>
      <w:bookmarkStart w:id="119" w:name="_Hlt26670403"/>
      <w:r/>
      <w:bookmarkEnd w:id="119"/>
      <w:r/>
      <w:bookmarkStart w:id="120" w:name="_Hlt26670486"/>
      <w:r/>
      <w:bookmarkEnd w:id="120"/>
      <w:r>
        <w:rPr>
          <w:rFonts w:hint="eastAsia" w:ascii="方正楷体_GBK" w:hAnsi="方正楷体_GBK" w:eastAsia="方正楷体_GBK" w:cs="方正楷体_GBK"/>
          <w:b/>
          <w:bCs/>
          <w:color w:val="000000"/>
        </w:rPr>
        <w:t xml:space="preserve">13</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21" w:name="_Toc49090510"/>
      <w:r/>
      <w:bookmarkStart w:id="122" w:name="_Toc14577359"/>
      <w:r>
        <w:rPr>
          <w:rFonts w:hint="eastAsia" w:ascii="方正楷体_GBK" w:hAnsi="方正楷体_GBK" w:eastAsia="方正楷体_GBK" w:cs="方正楷体_GBK"/>
          <w:b/>
          <w:bCs/>
          <w:color w:val="000000"/>
        </w:rPr>
        <w:t xml:space="preserve">14</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投标函和开标一览表</w:t>
      </w:r>
      <w:r>
        <w:rPr>
          <w:rFonts w:hint="eastAsia" w:ascii="方正楷体_GBK" w:hAnsi="方正楷体_GBK" w:eastAsia="方正楷体_GBK" w:cs="方正楷体_GBK"/>
          <w:b/>
          <w:bCs/>
          <w:color w:val="000000"/>
          <w:lang w:val="en-US" w:eastAsia="zh-CN"/>
        </w:rPr>
        <w:t xml:space="preserve">及核心产品品牌一览表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bookmarkEnd w:id="121"/>
      <w:r/>
      <w:bookmarkEnd w:id="122"/>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23" w:name="_Hlt26954734"/>
      <w:r/>
      <w:bookmarkEnd w:id="123"/>
      <w:r/>
      <w:bookmarkStart w:id="124" w:name="_Hlt26670489"/>
      <w:r/>
      <w:bookmarkEnd w:id="124"/>
      <w:r/>
      <w:bookmarkStart w:id="125" w:name="_Hlt26954850"/>
      <w:r/>
      <w:bookmarkEnd w:id="125"/>
      <w:r/>
      <w:bookmarkStart w:id="126" w:name="_Toc49090511"/>
      <w:r/>
      <w:bookmarkStart w:id="127" w:name="_Toc14577360"/>
      <w:r>
        <w:rPr>
          <w:rFonts w:hint="eastAsia" w:ascii="方正楷体_GBK" w:hAnsi="方正楷体_GBK" w:eastAsia="方正楷体_GBK" w:cs="方正楷体_GBK"/>
          <w:b/>
          <w:bCs/>
          <w:color w:val="000000"/>
        </w:rPr>
        <w:t xml:space="preserve">15</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投标有效期</w:t>
      </w:r>
      <w:bookmarkEnd w:id="126"/>
      <w:r/>
      <w:bookmarkEnd w:id="127"/>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16</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28" w:name="_Hlt26954739"/>
      <w:r/>
      <w:bookmarkEnd w:id="128"/>
      <w:r/>
      <w:bookmarkStart w:id="129" w:name="_Hlt26954852"/>
      <w:r/>
      <w:bookmarkEnd w:id="129"/>
      <w:r/>
      <w:bookmarkStart w:id="130" w:name="_Toc120614217"/>
      <w:r/>
      <w:bookmarkStart w:id="131" w:name="_Toc16938540"/>
      <w:r/>
      <w:bookmarkStart w:id="132" w:name="_Toc20823296"/>
      <w:r/>
      <w:bookmarkStart w:id="133" w:name="_Toc513029224"/>
      <w:r>
        <w:rPr>
          <w:rFonts w:hint="eastAsia" w:ascii="方正黑体_GBK" w:hAnsi="方正黑体_GBK" w:eastAsia="方正黑体_GBK" w:cs="方正黑体_GBK"/>
          <w:b w:val="0"/>
          <w:bCs w:val="0"/>
          <w:color w:val="000000"/>
          <w:sz w:val="30"/>
          <w:szCs w:val="30"/>
        </w:rPr>
        <w:t xml:space="preserve">四、投标文件的递交</w:t>
      </w:r>
      <w:bookmarkEnd w:id="130"/>
      <w:r/>
      <w:bookmarkEnd w:id="131"/>
      <w:r/>
      <w:bookmarkEnd w:id="132"/>
      <w:r/>
      <w:bookmarkEnd w:id="133"/>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34" w:name="_Toc462564084"/>
      <w:r/>
      <w:bookmarkStart w:id="135" w:name="_Toc16938541"/>
      <w:r/>
      <w:bookmarkStart w:id="136" w:name="_Toc20823297"/>
      <w:r/>
      <w:bookmarkStart w:id="137" w:name="_Toc513029225"/>
      <w:r>
        <w:rPr>
          <w:rFonts w:hint="eastAsia" w:ascii="方正楷体_GBK" w:hAnsi="方正楷体_GBK" w:eastAsia="方正楷体_GBK" w:cs="方正楷体_GBK"/>
          <w:b/>
          <w:bCs/>
          <w:color w:val="000000"/>
        </w:rPr>
        <w:t xml:space="preserve">17</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w:t>
      </w:r>
      <w:bookmarkEnd w:id="134"/>
      <w:r/>
      <w:bookmarkEnd w:id="135"/>
      <w:r/>
      <w:bookmarkEnd w:id="136"/>
      <w:r/>
      <w:bookmarkEnd w:id="137"/>
      <w:r>
        <w:rPr>
          <w:rFonts w:hint="eastAsia" w:ascii="方正楷体_GBK" w:hAnsi="方正楷体_GBK" w:eastAsia="方正楷体_GBK" w:cs="方正楷体_GBK"/>
          <w:b/>
          <w:bCs/>
          <w:color w:val="000000"/>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38" w:name="_Toc16938542"/>
      <w:r/>
      <w:bookmarkStart w:id="139" w:name="_Toc20823298"/>
      <w:r/>
      <w:bookmarkStart w:id="140" w:name="_Toc513029226"/>
      <w:r/>
      <w:bookmarkEnd w:id="138"/>
      <w:r/>
      <w:bookmarkEnd w:id="139"/>
      <w:r/>
      <w:bookmarkEnd w:id="140"/>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41" w:name="_Toc16938543"/>
      <w:r/>
      <w:bookmarkStart w:id="142" w:name="_Toc20823299"/>
      <w:r/>
      <w:bookmarkStart w:id="143" w:name="_Toc513029227"/>
      <w:r>
        <w:rPr>
          <w:rFonts w:hint="eastAsia" w:ascii="方正楷体_GBK" w:hAnsi="方正楷体_GBK" w:eastAsia="方正楷体_GBK" w:cs="方正楷体_GBK"/>
          <w:b/>
          <w:bCs/>
          <w:color w:val="000000"/>
        </w:rPr>
        <w:t xml:space="preserve">1</w:t>
      </w:r>
      <w:r>
        <w:rPr>
          <w:rFonts w:hint="eastAsia" w:ascii="方正楷体_GBK" w:hAnsi="方正楷体_GBK" w:eastAsia="方正楷体_GBK" w:cs="方正楷体_GBK"/>
          <w:b/>
          <w:bCs/>
          <w:color w:val="000000"/>
          <w:lang w:eastAsia="zh-CN"/>
        </w:rPr>
        <w:t xml:space="preserve">8</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w:t>
      </w:r>
      <w:bookmarkEnd w:id="141"/>
      <w:r/>
      <w:bookmarkEnd w:id="142"/>
      <w:r/>
      <w:bookmarkEnd w:id="143"/>
      <w:r>
        <w:rPr>
          <w:rFonts w:hint="eastAsia" w:ascii="方正楷体_GBK" w:hAnsi="方正楷体_GBK" w:eastAsia="方正楷体_GBK" w:cs="方正楷体_GBK"/>
          <w:b/>
          <w:bCs/>
          <w:color w:val="000000"/>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44" w:name="_Toc513029228"/>
      <w:r/>
      <w:bookmarkStart w:id="145" w:name="_Toc16938544"/>
      <w:r/>
      <w:bookmarkStart w:id="146" w:name="_Toc20823300"/>
      <w:r>
        <w:rPr>
          <w:rFonts w:hint="eastAsia" w:ascii="方正楷体_GBK" w:hAnsi="方正楷体_GBK" w:eastAsia="方正楷体_GBK" w:cs="方正楷体_GBK"/>
          <w:b/>
          <w:bCs/>
          <w:color w:val="000000"/>
          <w:lang w:eastAsia="zh-CN"/>
        </w:rPr>
        <w:t xml:space="preserve">1</w:t>
      </w:r>
      <w:r>
        <w:rPr>
          <w:rFonts w:hint="eastAsia" w:ascii="方正楷体_GBK" w:hAnsi="方正楷体_GBK" w:eastAsia="方正楷体_GBK" w:cs="方正楷体_GBK"/>
          <w:b/>
          <w:bCs/>
          <w:color w:val="000000"/>
          <w:lang w:val="en-US" w:eastAsia="zh-CN"/>
        </w:rPr>
        <w:t xml:space="preserve">9.</w:t>
      </w:r>
      <w:r>
        <w:rPr>
          <w:rFonts w:hint="eastAsia" w:ascii="方正楷体_GBK" w:hAnsi="方正楷体_GBK" w:eastAsia="方正楷体_GBK" w:cs="方正楷体_GBK"/>
          <w:b/>
          <w:bCs/>
          <w:color w:val="000000"/>
        </w:rPr>
        <w:t xml:space="preserve">投标文件的撤回和修改</w:t>
      </w:r>
      <w:bookmarkEnd w:id="144"/>
      <w:r/>
      <w:bookmarkEnd w:id="145"/>
      <w:r/>
      <w:bookmarkEnd w:id="146"/>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47" w:name="_Toc20823301"/>
      <w:r/>
      <w:bookmarkStart w:id="148" w:name="_Toc120614218"/>
      <w:r/>
      <w:bookmarkStart w:id="149" w:name="_Toc513029229"/>
      <w:r/>
      <w:bookmarkStart w:id="150" w:name="_Toc16938545"/>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7"/>
      <w:r/>
      <w:bookmarkEnd w:id="148"/>
      <w:r/>
      <w:bookmarkEnd w:id="149"/>
      <w:r/>
      <w:bookmarkEnd w:id="150"/>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51" w:name="_Toc20823302"/>
      <w:r/>
      <w:bookmarkStart w:id="152" w:name="_Toc513029230"/>
      <w:r/>
      <w:bookmarkStart w:id="153" w:name="_Toc16938546"/>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0</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开标</w:t>
      </w:r>
      <w:bookmarkEnd w:id="151"/>
      <w:r/>
      <w:bookmarkEnd w:id="152"/>
      <w:r/>
      <w:bookmarkEnd w:id="153"/>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54" w:name="_Toc513029231"/>
      <w:r/>
      <w:bookmarkStart w:id="155" w:name="_Toc20823303"/>
      <w:r/>
      <w:bookmarkStart w:id="156" w:name="_Toc16938547"/>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1</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评标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2</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评标过程的保密与公正</w:t>
      </w:r>
      <w:bookmarkEnd w:id="154"/>
      <w:r/>
      <w:bookmarkEnd w:id="155"/>
      <w:r/>
      <w:bookmarkEnd w:id="156"/>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57" w:name="_Toc513029232"/>
      <w:r/>
      <w:bookmarkStart w:id="158" w:name="_Toc16938548"/>
      <w:r/>
      <w:bookmarkStart w:id="159" w:name="_Toc20823304"/>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3</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投标文件的澄清</w:t>
      </w:r>
      <w:bookmarkEnd w:id="157"/>
      <w:r/>
      <w:bookmarkEnd w:id="158"/>
      <w:r/>
      <w:bookmarkEnd w:id="159"/>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lang w:eastAsia="zh-CN"/>
        </w:rPr>
      </w:pPr>
      <w:r/>
      <w:bookmarkStart w:id="160" w:name="_Toc513029233"/>
      <w:r/>
      <w:bookmarkStart w:id="161" w:name="_Toc20823305"/>
      <w:r/>
      <w:bookmarkStart w:id="162" w:name="_Toc16938549"/>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4.</w:t>
      </w:r>
      <w:r>
        <w:rPr>
          <w:rFonts w:hint="eastAsia" w:ascii="方正楷体_GBK" w:hAnsi="方正楷体_GBK" w:eastAsia="方正楷体_GBK" w:cs="方正楷体_GBK"/>
          <w:b/>
          <w:bCs/>
          <w:color w:val="000000"/>
        </w:rPr>
        <w:t xml:space="preserve">投标文件的</w:t>
      </w:r>
      <w:bookmarkEnd w:id="160"/>
      <w:r/>
      <w:bookmarkEnd w:id="161"/>
      <w:r/>
      <w:bookmarkEnd w:id="162"/>
      <w:r>
        <w:rPr>
          <w:rFonts w:hint="eastAsia" w:ascii="方正楷体_GBK" w:hAnsi="方正楷体_GBK" w:eastAsia="方正楷体_GBK" w:cs="方正楷体_GBK"/>
          <w:b/>
          <w:bCs/>
          <w:color w:val="000000"/>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3" w:name="_Toc513029234"/>
      <w:r/>
      <w:bookmarkStart w:id="164" w:name="_Toc20823306"/>
      <w:r/>
      <w:bookmarkStart w:id="165" w:name="_Toc1693855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异常低价审查</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eastAsia="宋体" w:cs="Times New Roman"/>
          <w:color w:val="000000"/>
          <w:sz w:val="24"/>
          <w:szCs w:val="22"/>
          <w:u w:val="single"/>
          <w:lang w:val="en-US" w:eastAsia="zh-CN"/>
        </w:rPr>
        <w:t xml:space="preserve">50</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u w:val="single"/>
          <w:lang w:val="en-US" w:eastAsia="zh-CN"/>
        </w:rPr>
        <w:t xml:space="preserve">50</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u w:val="single"/>
          <w:lang w:val="en-US" w:eastAsia="zh-CN"/>
        </w:rPr>
        <w:t xml:space="preserve">50</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u w:val="single"/>
          <w:lang w:val="en-US" w:eastAsia="zh-CN"/>
        </w:rPr>
        <w:t xml:space="preserve">50</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u w:val="single"/>
          <w:lang w:val="en-US" w:eastAsia="zh-CN"/>
        </w:rPr>
        <w:t xml:space="preserve">50</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u w:val="single"/>
          <w:lang w:val="en-US" w:eastAsia="zh-CN"/>
        </w:rPr>
        <w:t xml:space="preserve">50</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6"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66"/>
      <w:r>
        <w:rPr>
          <w:rFonts w:hint="eastAsia" w:ascii="宋体" w:hAnsi="宋体" w:eastAsia="宋体" w:cs="Times New Roman"/>
          <w:color w:val="000000"/>
          <w:sz w:val="24"/>
          <w:szCs w:val="22"/>
          <w:lang w:val="zh-CN" w:eastAsia="zh-CN"/>
        </w:rPr>
        <w:t xml:space="preserve">。</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2</w:t>
      </w:r>
      <w:bookmarkEnd w:id="163"/>
      <w:r/>
      <w:bookmarkEnd w:id="164"/>
      <w:r/>
      <w:bookmarkEnd w:id="165"/>
      <w:r>
        <w:rPr>
          <w:rFonts w:hint="eastAsia" w:ascii="方正楷体_GBK" w:hAnsi="方正楷体_GBK" w:eastAsia="方正楷体_GBK" w:cs="方正楷体_GBK"/>
          <w:b/>
          <w:bCs/>
          <w:color w:val="000000"/>
          <w:lang w:eastAsia="zh-CN"/>
        </w:rPr>
        <w:t xml:space="preserve">5</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Start w:id="167" w:name="_Toc513029235"/>
      <w:r/>
      <w:bookmarkStart w:id="168" w:name="_Toc20823307"/>
      <w:r/>
      <w:bookmarkStart w:id="169" w:name="_Toc16938551"/>
      <w:r/>
      <w:bookmarkStart w:id="170" w:name="_Toc120614219"/>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eastAsia="宋体" w:cs="Times New Roman"/>
          <w:color w:val="000000"/>
          <w:sz w:val="24"/>
          <w:lang w:val="en-US" w:eastAsia="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1"/>
        </w:rPr>
        <w:t xml:space="preserve">按照本招标文件规定对投标人进行</w:t>
      </w:r>
      <w:r>
        <w:rPr>
          <w:rFonts w:hint="eastAsia" w:ascii="宋体" w:hAnsi="宋体" w:eastAsia="宋体" w:cs="Times New Roman"/>
          <w:color w:val="000000"/>
          <w:sz w:val="24"/>
          <w:szCs w:val="21"/>
          <w:lang w:eastAsia="zh-CN"/>
        </w:rPr>
        <w:t xml:space="preserve">异常低价</w:t>
      </w:r>
      <w:r>
        <w:rPr>
          <w:rFonts w:hint="eastAsia" w:ascii="宋体" w:hAnsi="宋体" w:eastAsia="宋体" w:cs="Times New Roman"/>
          <w:color w:val="000000"/>
          <w:sz w:val="24"/>
          <w:szCs w:val="21"/>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采购产品被财政部、国家发改委、生态环境部等列入“节能产品品目清单”强制采购范围，而投标人提供的产品不在强制采购范围内。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2 </w:t>
      </w:r>
      <w:r>
        <w:rPr>
          <w:rFonts w:hint="eastAsia" w:ascii="宋体" w:hAnsi="宋体" w:eastAsia="宋体" w:cs="Times New Roman"/>
          <w:color w:val="000000"/>
          <w:sz w:val="24"/>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eastAsia="宋体" w:cs="Times New Roman"/>
          <w:color w:val="000000"/>
          <w:sz w:val="24"/>
          <w:lang w:val="en-US" w:eastAsia="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zh-CN"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zh-CN" w:eastAsia="zh-CN"/>
        </w:rPr>
        <w:t xml:space="preserve">的</w:t>
      </w:r>
      <w:r>
        <w:rPr>
          <w:rFonts w:hint="eastAsia" w:ascii="宋体" w:hAnsi="宋体" w:eastAsia="宋体" w:cs="Times New Roman"/>
          <w:color w:val="000000"/>
          <w:sz w:val="24"/>
          <w:lang w:val="zh-CN"/>
        </w:rPr>
        <w:t xml:space="preserve">情况，按政府采购相关规定执行。</w:t>
      </w:r>
      <w:r/>
    </w:p>
    <w:p>
      <w:pPr>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w:t>
      </w:r>
      <w:r>
        <w:rPr>
          <w:rFonts w:hint="eastAsia" w:ascii="宋体" w:hAnsi="宋体" w:eastAsia="宋体" w:cs="Times New Roman"/>
          <w:b/>
          <w:bCs/>
          <w:color w:val="000000"/>
          <w:sz w:val="24"/>
          <w:szCs w:val="22"/>
          <w:lang w:val="en-US" w:eastAsia="zh-CN" w:bidi="ar"/>
        </w:rPr>
        <w:t xml:space="preserve">对</w:t>
      </w:r>
      <w:r>
        <w:rPr>
          <w:rFonts w:hint="eastAsia" w:ascii="宋体" w:hAnsi="宋体" w:eastAsia="宋体" w:cs="Times New Roman"/>
          <w:b/>
          <w:bCs/>
          <w:color w:val="000000"/>
          <w:sz w:val="24"/>
          <w:szCs w:val="22"/>
          <w:lang w:val="zh-CN" w:eastAsia="zh-CN" w:bidi="ar"/>
        </w:rPr>
        <w:t xml:space="preserve">招标文件是否存在不合理条款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67"/>
      <w:r/>
      <w:bookmarkEnd w:id="168"/>
      <w:r/>
      <w:bookmarkEnd w:id="169"/>
      <w:r>
        <w:rPr>
          <w:rFonts w:hint="eastAsia" w:ascii="方正黑体_GBK" w:hAnsi="方正黑体_GBK" w:eastAsia="方正黑体_GBK" w:cs="方正黑体_GBK"/>
          <w:b w:val="0"/>
          <w:bCs w:val="0"/>
          <w:color w:val="000000"/>
          <w:sz w:val="30"/>
          <w:szCs w:val="30"/>
        </w:rPr>
        <w:t xml:space="preserve">定标</w:t>
      </w:r>
      <w:bookmarkEnd w:id="170"/>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71" w:name="_Toc513029238"/>
      <w:r/>
      <w:bookmarkStart w:id="172" w:name="_Toc16938554"/>
      <w:r/>
      <w:bookmarkStart w:id="173" w:name="_Toc20823310"/>
      <w:r>
        <w:rPr>
          <w:rFonts w:hint="eastAsia" w:ascii="方正楷体_GBK" w:hAnsi="方正楷体_GBK" w:eastAsia="方正楷体_GBK" w:cs="方正楷体_GBK"/>
          <w:b/>
          <w:bCs/>
          <w:color w:val="000000"/>
        </w:rPr>
        <w:t xml:space="preserve">2</w:t>
      </w:r>
      <w:bookmarkEnd w:id="171"/>
      <w:r>
        <w:rPr>
          <w:rFonts w:hint="eastAsia" w:ascii="方正楷体_GBK" w:hAnsi="方正楷体_GBK" w:eastAsia="方正楷体_GBK" w:cs="方正楷体_GBK"/>
          <w:b/>
          <w:bCs/>
          <w:color w:val="000000"/>
          <w:lang w:eastAsia="zh-CN"/>
        </w:rPr>
        <w:t xml:space="preserve">6</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确定</w:t>
      </w:r>
      <w:bookmarkEnd w:id="172"/>
      <w:r/>
      <w:bookmarkEnd w:id="173"/>
      <w:r>
        <w:rPr>
          <w:rFonts w:hint="eastAsia" w:ascii="方正楷体_GBK" w:hAnsi="方正楷体_GBK" w:eastAsia="方正楷体_GBK" w:cs="方正楷体_GBK"/>
          <w:b/>
          <w:bCs/>
          <w:color w:val="000000"/>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4"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bookmarkEnd w:id="174"/>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7.</w:t>
      </w:r>
      <w:r>
        <w:rPr>
          <w:rFonts w:hint="eastAsia" w:ascii="方正楷体_GBK" w:hAnsi="方正楷体_GBK" w:eastAsia="方正楷体_GBK" w:cs="方正楷体_GBK"/>
          <w:b/>
          <w:bCs/>
          <w:color w:val="000000"/>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5" w:name="_Toc120614220"/>
      <w:r/>
      <w:bookmarkStart w:id="176" w:name="_Toc513029236"/>
      <w:r/>
      <w:bookmarkStart w:id="177" w:name="_Toc16938552"/>
      <w:r/>
      <w:bookmarkStart w:id="178" w:name="_Toc20823308"/>
      <w:r>
        <w:rPr>
          <w:rFonts w:hint="eastAsia" w:ascii="方正黑体_GBK" w:hAnsi="方正黑体_GBK" w:eastAsia="方正黑体_GBK" w:cs="方正黑体_GBK"/>
          <w:b w:val="0"/>
          <w:bCs w:val="0"/>
          <w:color w:val="000000"/>
          <w:sz w:val="30"/>
          <w:szCs w:val="30"/>
        </w:rPr>
        <w:t xml:space="preserve">七、授予合同</w:t>
      </w:r>
      <w:bookmarkEnd w:id="175"/>
      <w:r/>
      <w:bookmarkEnd w:id="176"/>
      <w:r/>
      <w:bookmarkEnd w:id="177"/>
      <w:r/>
      <w:bookmarkEnd w:id="178"/>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79" w:name="_Toc20823309"/>
      <w:r/>
      <w:bookmarkStart w:id="180" w:name="_Toc16938553"/>
      <w:r/>
      <w:bookmarkStart w:id="181" w:name="_Toc513029237"/>
      <w:r>
        <w:rPr>
          <w:rFonts w:hint="eastAsia" w:ascii="方正楷体_GBK" w:hAnsi="方正楷体_GBK" w:eastAsia="方正楷体_GBK" w:cs="方正楷体_GBK"/>
          <w:b/>
          <w:bCs/>
          <w:color w:val="000000"/>
          <w:lang w:eastAsia="zh-CN"/>
        </w:rPr>
        <w:t xml:space="preserve">2</w:t>
      </w:r>
      <w:r>
        <w:rPr>
          <w:rFonts w:hint="eastAsia" w:ascii="方正楷体_GBK" w:hAnsi="方正楷体_GBK" w:eastAsia="方正楷体_GBK" w:cs="方正楷体_GBK"/>
          <w:b/>
          <w:bCs/>
          <w:color w:val="000000"/>
          <w:lang w:val="en-US" w:eastAsia="zh-CN"/>
        </w:rPr>
        <w:t xml:space="preserve">8.</w:t>
      </w:r>
      <w:r>
        <w:rPr>
          <w:rFonts w:hint="eastAsia" w:ascii="方正楷体_GBK" w:hAnsi="方正楷体_GBK" w:eastAsia="方正楷体_GBK" w:cs="方正楷体_GBK"/>
          <w:b/>
          <w:bCs/>
          <w:color w:val="000000"/>
        </w:rPr>
        <w:t xml:space="preserve">签订合同</w:t>
      </w:r>
      <w:r/>
    </w:p>
    <w:p>
      <w:pPr>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color w:val="000000"/>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lang w:val="en-US" w:eastAsia="zh-CN"/>
        </w:rPr>
        <w:t xml:space="preserve">29.</w:t>
      </w:r>
      <w:r>
        <w:rPr>
          <w:rFonts w:hint="eastAsia" w:ascii="方正楷体_GBK" w:hAnsi="方正楷体_GBK" w:eastAsia="方正楷体_GBK" w:cs="方正楷体_GBK"/>
          <w:b/>
          <w:bCs/>
          <w:color w:val="000000"/>
          <w:lang w:eastAsia="zh-CN"/>
        </w:rPr>
        <w:t xml:space="preserve">标的物</w:t>
      </w:r>
      <w:r>
        <w:rPr>
          <w:rFonts w:hint="eastAsia" w:ascii="方正楷体_GBK" w:hAnsi="方正楷体_GBK" w:eastAsia="方正楷体_GBK" w:cs="方正楷体_GBK"/>
          <w:b/>
          <w:bCs/>
          <w:color w:val="000000"/>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bookmarkEnd w:id="179"/>
      <w:r/>
      <w:bookmarkEnd w:id="180"/>
      <w:r/>
      <w:bookmarkEnd w:id="181"/>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lang w:val="en-US" w:eastAsia="zh-CN"/>
        </w:rPr>
        <w:t xml:space="preserve">30.</w:t>
      </w:r>
      <w:r>
        <w:rPr>
          <w:rFonts w:hint="eastAsia" w:ascii="方正楷体_GBK" w:hAnsi="方正楷体_GBK" w:eastAsia="方正楷体_GBK" w:cs="方正楷体_GBK"/>
          <w:b/>
          <w:bCs/>
          <w:color w:val="000000"/>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p>
    <w:p>
      <w:pPr>
        <w:ind w:firstLine="420"/>
        <w:pageBreakBefore w:val="0"/>
        <w:spacing w:line="240" w:lineRule="auto"/>
        <w:rPr>
          <w:rFonts w:hint="eastAsia"/>
          <w:color w:val="000000"/>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color w:val="000000"/>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p>
    <w:p>
      <w:pPr>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w:t>
      </w:r>
      <w:r>
        <w:rPr>
          <w:rFonts w:hint="eastAsia" w:ascii="宋体" w:hAnsi="宋体" w:cs="仿宋"/>
          <w:b/>
          <w:bCs/>
          <w:color w:val="000000"/>
          <w:sz w:val="24"/>
          <w:szCs w:val="24"/>
        </w:rPr>
        <w:t xml:space="preserve">《质疑函》</w:t>
      </w:r>
      <w:r>
        <w:rPr>
          <w:rFonts w:hint="eastAsia" w:ascii="宋体" w:hAnsi="宋体" w:eastAsia="宋体" w:cs="Times New Roman"/>
          <w:b/>
          <w:bCs/>
          <w:color w:val="000000"/>
          <w:sz w:val="24"/>
          <w:szCs w:val="22"/>
          <w:lang w:val="en-US" w:eastAsia="zh-CN"/>
        </w:rPr>
        <w:t xml:space="preserve">《质疑答复函》抄送交易中心。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76"/>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p>
    <w:p>
      <w:pPr>
        <w:pStyle w:val="878"/>
        <w:ind w:firstLine="422"/>
        <w:pageBreakBefore w:val="0"/>
        <w:spacing w:before="0" w:after="0" w:line="240" w:lineRule="auto"/>
        <w:rPr>
          <w:rFonts w:hint="eastAsia" w:ascii="方正楷体_GBK" w:hAnsi="方正楷体_GBK" w:eastAsia="方正楷体_GBK" w:cs="方正楷体_GBK"/>
          <w:color w:val="000000"/>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p>
    <w:p>
      <w:pPr>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由中小企业制造的，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p>
    <w:p>
      <w:pPr>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color w:val="000000"/>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color w:val="000000"/>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color w:val="000000"/>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p>
    <w:p>
      <w:pPr>
        <w:pStyle w:val="878"/>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zh-CN" w:eastAsia="zh-CN"/>
        </w:rPr>
        <w:t xml:space="preserve">3</w:t>
      </w:r>
      <w:r>
        <w:rPr>
          <w:rFonts w:hint="eastAsia" w:ascii="方正楷体_GBK" w:hAnsi="方正楷体_GBK" w:eastAsia="方正楷体_GBK" w:cs="方正楷体_GBK"/>
          <w:color w:val="000000"/>
          <w:sz w:val="28"/>
          <w:lang w:val="en-US" w:eastAsia="zh-CN"/>
        </w:rPr>
        <w:t xml:space="preserve">9</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节能环保产品</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p>
    <w:p>
      <w:pPr>
        <w:pStyle w:val="878"/>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en-US" w:eastAsia="zh-CN"/>
        </w:rPr>
        <w:t xml:space="preserve">40</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绿色采购</w:t>
      </w:r>
      <w:r/>
    </w:p>
    <w:p>
      <w:pPr>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color w:val="000000"/>
          <w:sz w:val="24"/>
          <w:szCs w:val="24"/>
          <w:lang w:val="en-US" w:eastAsia="zh-CN"/>
        </w:rPr>
        <w:t xml:space="preserve">中</w:t>
      </w:r>
      <w:r>
        <w:rPr>
          <w:rFonts w:hint="eastAsia" w:ascii="宋体"/>
          <w:bCs/>
          <w:color w:val="000000"/>
          <w:sz w:val="24"/>
          <w:szCs w:val="24"/>
        </w:rPr>
        <w:t xml:space="preserve">涉及商品包装、快递包装要求的</w:t>
      </w:r>
      <w:r>
        <w:rPr>
          <w:rFonts w:hint="eastAsia" w:ascii="宋体"/>
          <w:bCs/>
          <w:color w:val="000000"/>
          <w:sz w:val="24"/>
          <w:szCs w:val="24"/>
          <w:lang w:eastAsia="zh-CN"/>
        </w:rPr>
        <w:t xml:space="preserve">，</w:t>
      </w:r>
      <w:r>
        <w:rPr>
          <w:rFonts w:hint="eastAsia" w:ascii="宋体"/>
          <w:bCs/>
          <w:color w:val="000000"/>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color w:val="000000"/>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color w:val="000000"/>
          <w:sz w:val="24"/>
          <w:szCs w:val="24"/>
        </w:rPr>
        <w:t xml:space="preserve">商品包装和快递包装</w:t>
      </w:r>
      <w:r>
        <w:rPr>
          <w:rFonts w:hint="eastAsia" w:ascii="宋体"/>
          <w:bCs/>
          <w:color w:val="000000"/>
          <w:sz w:val="24"/>
          <w:szCs w:val="24"/>
          <w:lang w:val="en-US" w:eastAsia="zh-CN"/>
        </w:rPr>
        <w:t xml:space="preserve">有</w:t>
      </w:r>
      <w:r>
        <w:rPr>
          <w:rFonts w:hint="eastAsia" w:ascii="宋体"/>
          <w:bCs/>
          <w:color w:val="000000"/>
          <w:sz w:val="24"/>
          <w:szCs w:val="24"/>
        </w:rPr>
        <w:t xml:space="preserve">具体要求的</w:t>
      </w:r>
      <w:r>
        <w:rPr>
          <w:rFonts w:hint="eastAsia" w:ascii="宋体"/>
          <w:bCs/>
          <w:color w:val="000000"/>
          <w:sz w:val="24"/>
          <w:szCs w:val="24"/>
          <w:lang w:eastAsia="zh-CN"/>
        </w:rPr>
        <w:t xml:space="preserve">，</w:t>
      </w:r>
      <w:r>
        <w:rPr>
          <w:rFonts w:hint="eastAsia" w:ascii="宋体"/>
          <w:bCs/>
          <w:color w:val="000000"/>
          <w:sz w:val="24"/>
          <w:szCs w:val="24"/>
        </w:rPr>
        <w:t xml:space="preserve">政府采购合同中应当载明对供应商提供产品及相关快递服务的具体包装要求和履约验收相关条款</w:t>
      </w:r>
      <w:r>
        <w:rPr>
          <w:rFonts w:hint="eastAsia" w:ascii="宋体"/>
          <w:bCs/>
          <w:color w:val="000000"/>
          <w:sz w:val="24"/>
          <w:szCs w:val="24"/>
          <w:lang w:eastAsia="zh-CN"/>
        </w:rPr>
        <w:t xml:space="preserve">，</w:t>
      </w:r>
      <w:r>
        <w:rPr>
          <w:rFonts w:hint="eastAsia" w:ascii="宋体"/>
          <w:bCs/>
          <w:color w:val="000000"/>
          <w:sz w:val="24"/>
          <w:szCs w:val="24"/>
        </w:rPr>
        <w:t xml:space="preserve">供应商须严格执行</w:t>
      </w:r>
      <w:r>
        <w:rPr>
          <w:rFonts w:hint="eastAsia" w:ascii="宋体"/>
          <w:bCs/>
          <w:color w:val="000000"/>
          <w:sz w:val="24"/>
          <w:szCs w:val="24"/>
          <w:lang w:eastAsia="zh-CN"/>
        </w:rPr>
        <w:t xml:space="preserve">，</w:t>
      </w:r>
      <w:r>
        <w:rPr>
          <w:rFonts w:hint="eastAsia" w:ascii="宋体"/>
          <w:bCs/>
          <w:color w:val="000000"/>
          <w:sz w:val="24"/>
          <w:szCs w:val="24"/>
        </w:rPr>
        <w:t xml:space="preserve">必要时应按照要求在履约验收环节出具检测报告。</w:t>
      </w:r>
      <w:r/>
    </w:p>
    <w:p>
      <w:pPr>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color w:val="000000"/>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p>
    <w:p>
      <w:pPr>
        <w:pStyle w:val="878"/>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en-US" w:eastAsia="zh-CN"/>
        </w:rPr>
        <w:t xml:space="preserve">41</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创新产品采购</w:t>
      </w:r>
      <w:r/>
    </w:p>
    <w:p>
      <w:pPr>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p>
    <w:p>
      <w:pPr>
        <w:pStyle w:val="878"/>
        <w:ind w:firstLine="422"/>
        <w:pageBreakBefore w:val="0"/>
        <w:spacing w:before="0" w:after="0" w:line="240" w:lineRule="auto"/>
        <w:rPr>
          <w:rFonts w:ascii="方正楷体_GBK" w:hAnsi="方正楷体_GBK" w:eastAsia="方正楷体_GBK" w:cs="方正楷体_GBK"/>
          <w:b/>
          <w:bCs/>
          <w:color w:val="000000"/>
          <w:sz w:val="28"/>
          <w:lang w:val="en-US" w:eastAsia="zh-CN"/>
        </w:rPr>
      </w:pPr>
      <w:r>
        <w:rPr>
          <w:rFonts w:hint="eastAsia" w:ascii="方正楷体_GBK" w:hAnsi="方正楷体_GBK" w:eastAsia="方正楷体_GBK" w:cs="方正楷体_GBK"/>
          <w:b/>
          <w:bCs/>
          <w:color w:val="000000"/>
          <w:sz w:val="28"/>
          <w:lang w:val="en-US" w:eastAsia="zh-CN"/>
        </w:rPr>
        <w:t xml:space="preserve">42.</w:t>
      </w:r>
      <w:r>
        <w:rPr>
          <w:rFonts w:hint="eastAsia" w:ascii="方正楷体_GBK" w:hAnsi="方正楷体_GBK" w:eastAsia="方正楷体_GBK" w:cs="方正楷体_GBK"/>
          <w:b/>
          <w:bCs/>
          <w:color w:val="000000"/>
          <w:sz w:val="28"/>
          <w:lang w:val="zh-CN" w:eastAsia="zh-CN"/>
        </w:rPr>
        <w:t xml:space="preserve">网络产品、市场准入类产品采购</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878"/>
        <w:ind w:firstLine="422"/>
        <w:spacing w:before="0" w:after="0" w:line="240" w:lineRule="auto"/>
        <w:rPr>
          <w:rFonts w:hint="eastAsia" w:ascii="方正楷体_GBK" w:hAnsi="方正楷体_GBK" w:eastAsia="方正楷体_GBK" w:cs="方正楷体_GBK"/>
          <w:bCs/>
          <w:color w:val="000000"/>
          <w:sz w:val="28"/>
          <w:szCs w:val="28"/>
          <w:lang w:val="zh-CN"/>
        </w:rPr>
      </w:pPr>
      <w:r>
        <w:rPr>
          <w:rFonts w:hint="eastAsia" w:ascii="方正楷体_GBK" w:hAnsi="方正楷体_GBK" w:eastAsia="方正楷体_GBK" w:cs="方正楷体_GBK"/>
          <w:color w:val="000000"/>
          <w:sz w:val="28"/>
          <w:lang w:val="zh-CN" w:eastAsia="zh-CN"/>
        </w:rPr>
        <w:t xml:space="preserve">43.</w:t>
      </w:r>
      <w:r>
        <w:rPr>
          <w:rFonts w:hint="eastAsia" w:ascii="方正楷体_GBK" w:hAnsi="方正楷体_GBK" w:eastAsia="方正楷体_GBK" w:cs="方正楷体_GBK"/>
          <w:bCs/>
          <w:color w:val="000000"/>
          <w:sz w:val="28"/>
          <w:szCs w:val="28"/>
          <w:lang w:val="zh-CN"/>
        </w:rPr>
        <w:t xml:space="preserve">实施本国产品标准及相关政策</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p>
    <w:p>
      <w:pPr>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p>
    <w:p>
      <w:pPr>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p>
    <w:p>
      <w:pPr>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p>
    <w:p>
      <w:pPr>
        <w:numPr>
          <w:ilvl w:val="0"/>
          <w:numId w:val="0"/>
        </w:numPr>
        <w:ind w:firstLine="420"/>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000000"/>
          <w:spacing w:val="0"/>
          <w:sz w:val="24"/>
          <w:szCs w:val="24"/>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p>
    <w:p>
      <w:pPr>
        <w:pStyle w:val="97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77"/>
        <w:ind w:left="0" w:firstLine="0"/>
        <w:jc w:val="center"/>
        <w:rPr>
          <w:rFonts w:hint="eastAsia" w:ascii="黑体" w:hAnsi="Times New Roman" w:eastAsia="黑体" w:cs="Times New Roman"/>
          <w:color w:val="000000"/>
          <w:sz w:val="44"/>
          <w:szCs w:val="44"/>
        </w:rPr>
        <w:outlineLvl w:val="0"/>
      </w:pPr>
      <w:r>
        <w:rPr>
          <w:rFonts w:hint="eastAsia"/>
          <w:color w:val="000000"/>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lang w:val="en-US"/>
        </w:rPr>
        <w:t xml:space="preserve">文本</w:t>
      </w:r>
      <w:r/>
    </w:p>
    <w:p>
      <w:pPr>
        <w:ind w:firstLine="480"/>
        <w:keepLines w:val="0"/>
        <w:keepNext w:val="0"/>
        <w:pageBreakBefore w:val="0"/>
        <w:spacing w:line="264" w:lineRule="auto"/>
        <w:widowControl w:val="off"/>
        <w:rPr>
          <w:rFonts w:hint="eastAsia" w:ascii="宋体" w:hAnsi="宋体"/>
          <w:bCs/>
          <w:color w:val="000000"/>
          <w:sz w:val="24"/>
          <w:szCs w:val="21"/>
        </w:rPr>
      </w:pPr>
      <w:r/>
      <w:bookmarkStart w:id="182" w:name="_Toc16938559"/>
      <w:r/>
      <w:bookmarkStart w:id="183" w:name="_Toc20823315"/>
      <w:r/>
      <w:bookmarkStart w:id="184" w:name="_Toc513029243"/>
      <w:r/>
      <w:bookmarkStart w:id="185" w:name="_Hlt16619350"/>
      <w:r/>
      <w:bookmarkStart w:id="186" w:name="_Toc20823346"/>
      <w:r/>
      <w:bookmarkStart w:id="187" w:name="_Toc16938590"/>
      <w:r/>
      <w:bookmarkStart w:id="188" w:name="_Toc120614244"/>
      <w:r/>
      <w:bookmarkStart w:id="189" w:name="_Toc462564139"/>
      <w:r/>
      <w:bookmarkStart w:id="190"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p>
    <w:p>
      <w:pPr>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p>
    <w:p>
      <w:pPr>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p>
    <w:p>
      <w:pPr>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p>
    <w:p>
      <w:pPr>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color w:val="000000"/>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lang w:eastAsia="zh-CN"/>
        </w:rPr>
        <w:t xml:space="preserve">指定地点。</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p>
    <w:p>
      <w:pPr>
        <w:spacing w:line="240" w:lineRule="auto"/>
        <w:rPr>
          <w:rFonts w:hint="eastAsia"/>
          <w:color w:val="000000"/>
        </w:rPr>
        <w:outlineLvl w:val="9"/>
      </w:pPr>
      <w:r>
        <w:rPr>
          <w:rFonts w:ascii="宋体" w:hAnsi="宋体" w:eastAsia="宋体" w:cs="宋体"/>
          <w:color w:val="000000"/>
          <w:sz w:val="24"/>
          <w:szCs w:val="24"/>
        </w:rPr>
        <w:t xml:space="preserve">1.8</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p>
    <w:p>
      <w:pPr>
        <w:pStyle w:val="911"/>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color w:val="000000"/>
          <w:sz w:val="24"/>
          <w:szCs w:val="24"/>
        </w:rPr>
        <w:t xml:space="preserve">本合同金额为：</w:t>
      </w:r>
      <w:r>
        <w:rPr>
          <w:rFonts w:hint="eastAsia" w:hAnsi="宋体"/>
          <w:color w:val="000000"/>
          <w:sz w:val="24"/>
          <w:szCs w:val="24"/>
          <w:lang w:val="en-US" w:eastAsia="zh-CN"/>
        </w:rPr>
        <w:t xml:space="preserve">人民币</w:t>
      </w:r>
      <w:r>
        <w:rPr>
          <w:rFonts w:hint="eastAsia" w:hAnsi="宋体"/>
          <w:color w:val="000000"/>
          <w:sz w:val="24"/>
          <w:szCs w:val="24"/>
        </w:rPr>
        <w:t xml:space="preserve">____________________</w:t>
      </w:r>
      <w:r>
        <w:rPr>
          <w:rFonts w:hint="eastAsia" w:hAnsi="宋体"/>
          <w:color w:val="000000"/>
          <w:sz w:val="24"/>
          <w:szCs w:val="24"/>
          <w:lang w:val="en-US" w:eastAsia="zh-CN"/>
        </w:rPr>
        <w:t xml:space="preserve">元</w:t>
      </w:r>
      <w:r>
        <w:rPr>
          <w:rFonts w:hint="eastAsia" w:hAnsi="宋体"/>
          <w:color w:val="000000"/>
          <w:sz w:val="24"/>
          <w:szCs w:val="24"/>
        </w:rPr>
        <w:t xml:space="preserve">，（</w:t>
      </w:r>
      <w:r>
        <w:rPr>
          <w:rFonts w:hint="eastAsia" w:hAnsi="宋体"/>
          <w:color w:val="000000"/>
          <w:sz w:val="24"/>
          <w:szCs w:val="24"/>
          <w:lang w:val="en-US" w:eastAsia="zh-CN"/>
        </w:rPr>
        <w:t xml:space="preserve">大</w:t>
      </w:r>
      <w:r>
        <w:rPr>
          <w:rFonts w:hint="eastAsia" w:hAnsi="宋体"/>
          <w:color w:val="000000"/>
          <w:sz w:val="24"/>
          <w:szCs w:val="24"/>
        </w:rPr>
        <w:t xml:space="preserve">写</w:t>
      </w:r>
      <w:r>
        <w:rPr>
          <w:rFonts w:hint="eastAsia" w:hAnsi="宋体"/>
          <w:color w:val="000000"/>
          <w:sz w:val="24"/>
          <w:szCs w:val="24"/>
          <w:lang w:eastAsia="zh-CN"/>
        </w:rPr>
        <w:t xml:space="preserve">：</w:t>
      </w:r>
      <w:r>
        <w:rPr>
          <w:rFonts w:hint="eastAsia" w:hAnsi="宋体"/>
          <w:color w:val="000000"/>
          <w:sz w:val="24"/>
          <w:szCs w:val="24"/>
          <w:u w:val="none"/>
        </w:rPr>
        <w:t xml:space="preserve">_____________________</w:t>
      </w:r>
      <w:r>
        <w:rPr>
          <w:rFonts w:hint="eastAsia" w:hAnsi="宋体"/>
          <w:color w:val="000000"/>
          <w:sz w:val="24"/>
          <w:szCs w:val="24"/>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p>
    <w:p>
      <w:pPr>
        <w:pStyle w:val="911"/>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3"/>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p>
    <w:p>
      <w:pPr>
        <w:pStyle w:val="91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lang w:val="en-US" w:eastAsia="zh-CN"/>
        </w:rPr>
        <w:t xml:space="preserve">8.1.1 合同签订后，甲方支付合同总价款的30%作为预付款。</w:t>
      </w:r>
      <w:r/>
    </w:p>
    <w:p>
      <w:pPr>
        <w:pStyle w:val="911"/>
        <w:rPr>
          <w:rFonts w:hint="eastAsia" w:ascii="宋体" w:hAnsi="宋体" w:eastAsia="宋体" w:cs="Courier New"/>
          <w:color w:val="000000"/>
          <w:sz w:val="24"/>
          <w:szCs w:val="24"/>
        </w:rPr>
        <w:outlineLvl w:val="3"/>
      </w:pPr>
      <w:r>
        <w:rPr>
          <w:rFonts w:hint="eastAsia" w:ascii="宋体" w:hAnsi="宋体" w:eastAsia="宋体" w:cs="Courier New"/>
          <w:color w:val="000000"/>
          <w:sz w:val="24"/>
          <w:szCs w:val="24"/>
          <w:highlight w:val="none"/>
          <w:lang w:val="en-US" w:eastAsia="zh-CN"/>
        </w:rPr>
        <w:t xml:space="preserve">8.1.2 供货结束</w:t>
      </w:r>
      <w:r>
        <w:rPr>
          <w:rFonts w:hint="eastAsia" w:ascii="宋体" w:hAnsi="宋体" w:eastAsia="宋体" w:cs="Courier New"/>
          <w:color w:val="000000"/>
          <w:sz w:val="24"/>
          <w:szCs w:val="24"/>
        </w:rPr>
        <w:t xml:space="preserve">并政府部门验收合格，取得南京市质监部门出具的验收报告和颁发的安全验收合格运行许可证后，甲方支付合同总价款的70%。</w:t>
      </w:r>
      <w:r/>
    </w:p>
    <w:p>
      <w:pPr>
        <w:pStyle w:val="911"/>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8.1.3 满足合同约定支付条件的，甲方收到乙方发票后10个工作日内，将资金支付到合同约定的乙方账户。 </w:t>
      </w:r>
      <w:r/>
    </w:p>
    <w:p>
      <w:pPr>
        <w:pStyle w:val="91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8.2 </w:t>
      </w:r>
      <w:r>
        <w:rPr>
          <w:rFonts w:hint="eastAsia" w:ascii="宋体" w:hAnsi="宋体" w:eastAsia="宋体" w:cs="Courier New"/>
          <w:color w:val="000000"/>
          <w:sz w:val="24"/>
          <w:szCs w:val="24"/>
        </w:rPr>
        <w:t xml:space="preserve">根据</w:t>
      </w:r>
      <w:r>
        <w:rPr>
          <w:rFonts w:hint="eastAsia" w:ascii="宋体" w:hAnsi="宋体" w:eastAsia="宋体" w:cs="Courier New"/>
          <w:b w:val="0"/>
          <w:bCs w:val="0"/>
          <w:i w:val="0"/>
          <w:iCs w:val="0"/>
          <w:caps w:val="0"/>
          <w:color w:val="00000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shd w:val="clear" w:color="auto" w:fill="auto"/>
          <w:vertAlign w:val="baseline"/>
          <w:lang w:val="en-US" w:eastAsia="zh-CN"/>
        </w:rPr>
        <w:t xml:space="preserve">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rPr>
        <w:t xml:space="preserve">未按合同约定支付款项的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乙方</w:t>
      </w:r>
      <w:r>
        <w:rPr>
          <w:rFonts w:hint="eastAsia" w:ascii="宋体" w:hAnsi="宋体" w:eastAsia="宋体" w:cs="Courier New"/>
          <w:color w:val="000000"/>
          <w:sz w:val="24"/>
          <w:szCs w:val="24"/>
        </w:rPr>
        <w:t xml:space="preserve">可以向有关部门投诉。</w:t>
      </w:r>
      <w:r/>
    </w:p>
    <w:p>
      <w:pPr>
        <w:pStyle w:val="91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8.</w:t>
      </w:r>
      <w:r>
        <w:rPr>
          <w:rFonts w:hint="eastAsia" w:ascii="宋体" w:hAnsi="宋体" w:eastAsia="宋体" w:cs="Courier New"/>
          <w:color w:val="000000"/>
          <w:sz w:val="24"/>
          <w:szCs w:val="24"/>
          <w:lang w:val="en-US" w:eastAsia="zh-CN"/>
        </w:rPr>
        <w:t xml:space="preserve">3 </w:t>
      </w:r>
      <w:r>
        <w:rPr>
          <w:rFonts w:hint="eastAsia" w:ascii="宋体" w:hAnsi="宋体" w:eastAsia="宋体" w:cs="Courier New"/>
          <w:color w:val="000000"/>
          <w:sz w:val="24"/>
          <w:szCs w:val="24"/>
        </w:rPr>
        <w:t xml:space="preserve">当采购数量与实际使用数量不一致时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乙方应根据实际使用量供货</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合同的最终结算金额按实际使用量乘以成交单价进行计算。</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0.5</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2</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p>
    <w:p>
      <w:pPr>
        <w:spacing w:line="264" w:lineRule="auto"/>
        <w:rPr>
          <w:rFonts w:eastAsia="宋体"/>
          <w:color w:val="000000"/>
          <w:lang w:val="en-US" w:eastAsia="zh-CN"/>
        </w:rPr>
      </w:pPr>
      <w:r>
        <w:rPr>
          <w:rFonts w:hint="eastAsia" w:ascii="宋体" w:hAnsi="宋体" w:eastAsia="宋体" w:cs="Courier New"/>
          <w:color w:val="000000"/>
          <w:sz w:val="24"/>
          <w:szCs w:val="24"/>
          <w:lang w:val="en-US" w:eastAsia="zh-CN"/>
        </w:rPr>
        <w:t xml:space="preserve">11.7</w:t>
      </w:r>
      <w:r>
        <w:rPr>
          <w:rFonts w:hint="eastAsia" w:ascii="宋体" w:hAnsi="宋体" w:eastAsia="宋体" w:cs="Courier New"/>
          <w:color w:val="000000"/>
          <w:sz w:val="24"/>
          <w:szCs w:val="24"/>
          <w:lang w:val="zh-CN" w:eastAsia="zh-CN"/>
        </w:rPr>
        <w:t xml:space="preserve">网络安全、</w:t>
      </w:r>
      <w:r>
        <w:rPr>
          <w:rFonts w:hint="eastAsia" w:ascii="宋体" w:hAnsi="宋体" w:eastAsia="宋体" w:cs="Courier New"/>
          <w:color w:val="000000"/>
          <w:sz w:val="24"/>
          <w:szCs w:val="24"/>
          <w:lang w:val="en-US" w:eastAsia="zh-CN"/>
        </w:rPr>
        <w:t xml:space="preserve">市场准入</w:t>
      </w:r>
      <w:r>
        <w:rPr>
          <w:rFonts w:hint="eastAsia" w:ascii="宋体" w:hAnsi="宋体" w:eastAsia="宋体" w:cs="Courier New"/>
          <w:color w:val="000000"/>
          <w:sz w:val="24"/>
          <w:szCs w:val="24"/>
          <w:lang w:val="zh-CN" w:eastAsia="zh-CN"/>
        </w:rPr>
        <w:t xml:space="preserve">要求（</w:t>
      </w:r>
      <w:r>
        <w:rPr>
          <w:rFonts w:hint="eastAsia" w:ascii="宋体" w:hAnsi="宋体" w:eastAsia="宋体" w:cs="Courier New"/>
          <w:color w:val="000000"/>
          <w:sz w:val="24"/>
          <w:szCs w:val="24"/>
          <w:lang w:val="en-US" w:eastAsia="zh-CN"/>
        </w:rPr>
        <w:t xml:space="preserve">如有</w:t>
      </w:r>
      <w:r>
        <w:rPr>
          <w:rFonts w:hint="eastAsia" w:ascii="宋体" w:hAnsi="宋体" w:eastAsia="宋体" w:cs="Courier New"/>
          <w:color w:val="000000"/>
          <w:sz w:val="24"/>
          <w:szCs w:val="24"/>
          <w:lang w:val="zh-CN"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20%  </w:t>
      </w:r>
      <w:r>
        <w:rPr>
          <w:rFonts w:hint="eastAsia" w:ascii="宋体" w:hAnsi="宋体" w:eastAsia="宋体" w:cs="Courier New"/>
          <w:color w:val="000000"/>
          <w:sz w:val="24"/>
          <w:szCs w:val="24"/>
        </w:rPr>
        <w:t xml:space="preserve">的违约金。</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千分之一</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color w:val="000000"/>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20</w:t>
      </w:r>
      <w:r>
        <w:rPr>
          <w:rFonts w:hint="eastAsia" w:ascii="宋体" w:hAnsi="宋体" w:eastAsia="宋体" w:cs="Courier New"/>
          <w:color w:val="000000"/>
          <w:sz w:val="24"/>
          <w:szCs w:val="24"/>
          <w:u w:val="single"/>
        </w:rPr>
        <w:t xml:space="preserve"> </w:t>
      </w:r>
      <w:r>
        <w:rPr>
          <w:rFonts w:ascii="宋体" w:hAnsi="宋体" w:eastAsia="宋体" w:cs="宋体"/>
          <w:color w:val="000000"/>
          <w:sz w:val="24"/>
          <w:szCs w:val="24"/>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hint="eastAsia" w:ascii="宋体" w:hAnsi="宋体" w:eastAsia="宋体" w:cs="Courier New"/>
          <w:color w:val="000000"/>
          <w:sz w:val="24"/>
          <w:szCs w:val="24"/>
          <w:u w:val="single"/>
          <w:lang w:val="en-US" w:eastAsia="zh-CN"/>
        </w:rPr>
        <w:t xml:space="preserve">千分之一</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由甲方从待付货款中扣除。逾期超过约定日期10个工作日不能交货的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20% </w:t>
      </w:r>
      <w:r>
        <w:rPr>
          <w:rFonts w:hint="eastAsia" w:ascii="宋体" w:hAnsi="宋体" w:eastAsia="宋体" w:cs="Courier New"/>
          <w:color w:val="000000"/>
          <w:sz w:val="24"/>
          <w:szCs w:val="24"/>
        </w:rPr>
        <w:t xml:space="preserve">的违约金。 </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p>
    <w:p>
      <w:pPr>
        <w:keepLines w:val="0"/>
        <w:keepNext w:val="0"/>
        <w:pageBreakBefore w:val="0"/>
        <w:spacing w:before="0" w:after="0" w:line="264" w:lineRule="auto"/>
        <w:widowControl w:val="off"/>
        <w:rPr>
          <w:rFonts w:hint="eastAsia"/>
          <w:color w:val="000000"/>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bookmarkEnd w:id="182"/>
      <w:r/>
      <w:bookmarkEnd w:id="183"/>
      <w:r/>
      <w:bookmarkEnd w:id="184"/>
      <w:r/>
      <w:r/>
    </w:p>
    <w:p>
      <w:pPr>
        <w:pStyle w:val="911"/>
        <w:keepLines w:val="0"/>
        <w:keepNext w:val="0"/>
        <w:pageBreakBefore w:val="0"/>
        <w:spacing w:before="120" w:after="120" w:line="264" w:lineRule="auto"/>
        <w:widowControl w:val="off"/>
        <w:rPr>
          <w:rFonts w:hint="eastAsia" w:hAnsi="宋体" w:eastAsia="宋体" w:cs="Courier New"/>
          <w:color w:val="000000"/>
          <w:sz w:val="24"/>
          <w:szCs w:val="24"/>
        </w:rPr>
      </w:pPr>
      <w:r/>
      <w:bookmarkStart w:id="191" w:name="_Hlt16619369"/>
      <w:r/>
      <w:bookmarkEnd w:id="191"/>
      <w:r>
        <w:rPr>
          <w:rFonts w:hint="eastAsia" w:hAnsi="宋体" w:eastAsia="宋体" w:cs="Courier New"/>
          <w:color w:val="000000"/>
          <w:sz w:val="24"/>
          <w:szCs w:val="24"/>
        </w:rPr>
        <w:t xml:space="preserve">  </w:t>
      </w:r>
      <w:r/>
    </w:p>
    <w:p>
      <w:pPr>
        <w:pStyle w:val="911"/>
        <w:ind w:firstLine="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甲</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乙</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w:t>
      </w:r>
      <w:r/>
    </w:p>
    <w:p>
      <w:pPr>
        <w:pStyle w:val="911"/>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地</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址：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地</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址： </w:t>
      </w:r>
      <w:r/>
    </w:p>
    <w:p>
      <w:pPr>
        <w:pStyle w:val="911"/>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法定代表人或授权代表：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法定代表人或授权代表：</w:t>
      </w:r>
      <w:r/>
    </w:p>
    <w:p>
      <w:pPr>
        <w:pStyle w:val="911"/>
        <w:ind w:firstLine="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联系电话：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联系电话：          </w:t>
      </w:r>
      <w:r/>
    </w:p>
    <w:p>
      <w:pPr>
        <w:pStyle w:val="911"/>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w:t>
      </w:r>
      <w:r/>
    </w:p>
    <w:p>
      <w:pPr>
        <w:pStyle w:val="911"/>
        <w:ind w:firstLine="480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签订日期：      </w:t>
      </w:r>
      <w:r/>
    </w:p>
    <w:p>
      <w:pPr>
        <w:jc w:val="center"/>
        <w:keepLines w:val="0"/>
        <w:keepNext w:val="0"/>
        <w:pageBreakBefore w:val="0"/>
        <w:spacing w:before="145" w:after="145" w:line="264"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rPr>
        <w:t xml:space="preserve">《*******合同》补充协议（合同附件）</w:t>
      </w:r>
      <w:r/>
    </w:p>
    <w:p>
      <w:pPr>
        <w:pStyle w:val="911"/>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p>
    <w:p>
      <w:pPr>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5"/>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6"/>
      <w:r/>
      <w:bookmarkEnd w:id="187"/>
      <w:r/>
      <w:bookmarkEnd w:id="188"/>
      <w:r/>
      <w:r/>
    </w:p>
    <w:p>
      <w:pPr>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2" w:name="_Toc26554093"/>
      <w:r/>
      <w:bookmarkStart w:id="193"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p>
    <w:p>
      <w:pPr>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p>
    <w:p>
      <w:pPr>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（一）项目背景</w:t>
      </w:r>
      <w:r/>
    </w:p>
    <w:p>
      <w:pPr>
        <w:ind w:firstLine="480"/>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南京市妇幼保健院4号楼电梯更换，包含2台旧电梯拆除和现场井道、机房、厅门等土建整改以及新电梯供货安装验收。</w:t>
      </w:r>
      <w:r/>
    </w:p>
    <w:p>
      <w:pPr>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（二）项目建设遵循标准</w:t>
      </w:r>
      <w:r/>
    </w:p>
    <w:p>
      <w:pPr>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遵循国家、行业及地方现行的规范和标准。</w:t>
      </w:r>
      <w:r/>
    </w:p>
    <w:p>
      <w:pPr>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p>
    <w:tbl>
      <w:tblPr>
        <w:tblStyle w:val="999"/>
        <w:tblW w:w="5004"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344"/>
        <w:gridCol w:w="2011"/>
        <w:gridCol w:w="750"/>
        <w:gridCol w:w="717"/>
        <w:gridCol w:w="1091"/>
        <w:gridCol w:w="1235"/>
        <w:gridCol w:w="1065"/>
        <w:gridCol w:w="1239"/>
        <w:gridCol w:w="1318"/>
      </w:tblGrid>
      <w:tr>
        <w:trPr>
          <w:trHeight w:val="470"/>
        </w:trPr>
        <w:tc>
          <w:tcPr>
            <w:tcW w:w="332"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序号</w:t>
            </w:r>
            <w:r/>
          </w:p>
        </w:tc>
        <w:tc>
          <w:tcPr>
            <w:tcW w:w="99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分项</w:t>
            </w:r>
            <w:r>
              <w:rPr>
                <w:rFonts w:hint="eastAsia" w:ascii="宋体" w:hAnsi="宋体" w:eastAsia="宋体" w:cs="宋体"/>
                <w:bCs/>
                <w:color w:val="000000"/>
                <w:sz w:val="24"/>
                <w:szCs w:val="24"/>
              </w:rPr>
              <w:t xml:space="preserve">名称</w:t>
            </w:r>
            <w:r/>
          </w:p>
        </w:tc>
        <w:tc>
          <w:tcPr>
            <w:tcW w:w="37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数量</w:t>
            </w:r>
            <w:r/>
          </w:p>
        </w:tc>
        <w:tc>
          <w:tcPr>
            <w:tcW w:w="35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单位</w:t>
            </w:r>
            <w:r/>
          </w:p>
        </w:tc>
        <w:tc>
          <w:tcPr>
            <w:tcW w:w="54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单价上限</w:t>
            </w:r>
            <w:r/>
          </w:p>
          <w:p>
            <w:pPr>
              <w:jc w:val="center"/>
              <w:spacing w:line="264"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元</w:t>
            </w:r>
            <w:r>
              <w:rPr>
                <w:rFonts w:hint="eastAsia" w:ascii="宋体" w:hAnsi="宋体" w:eastAsia="宋体" w:cs="宋体"/>
                <w:bCs/>
                <w:color w:val="000000"/>
                <w:sz w:val="24"/>
                <w:szCs w:val="24"/>
                <w:lang w:eastAsia="zh-CN"/>
              </w:rPr>
              <w:t xml:space="preserve">）</w:t>
            </w:r>
            <w:r/>
          </w:p>
        </w:tc>
        <w:tc>
          <w:tcPr>
            <w:tcW w:w="61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产品类型</w:t>
            </w:r>
            <w:r/>
          </w:p>
        </w:tc>
        <w:tc>
          <w:tcPr>
            <w:tcW w:w="52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所属</w:t>
            </w:r>
            <w:r>
              <w:rPr>
                <w:rFonts w:hint="eastAsia" w:ascii="宋体" w:hAnsi="宋体" w:eastAsia="宋体" w:cs="宋体"/>
                <w:bCs/>
                <w:color w:val="000000"/>
                <w:sz w:val="24"/>
                <w:szCs w:val="24"/>
                <w:lang w:eastAsia="zh-CN"/>
              </w:rPr>
              <w:t xml:space="preserve">行业</w:t>
            </w:r>
            <w:r/>
          </w:p>
        </w:tc>
        <w:tc>
          <w:tcPr>
            <w:tcW w:w="61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属性</w:t>
            </w:r>
            <w:r/>
          </w:p>
        </w:tc>
        <w:tc>
          <w:tcPr>
            <w:tcW w:w="652"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eastAsia="zh-CN"/>
              </w:rPr>
              <w:t xml:space="preserve">政府强制采购节能产品</w:t>
            </w:r>
            <w:r/>
          </w:p>
        </w:tc>
      </w:tr>
      <w:tr>
        <w:trPr>
          <w:trHeight w:val="414"/>
        </w:trPr>
        <w:tc>
          <w:tcPr>
            <w:tcW w:w="332"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p>
        </w:tc>
        <w:tc>
          <w:tcPr>
            <w:tcW w:w="1942" w:type="dxa"/>
            <w:vAlign w:val="center"/>
            <w:textDirection w:val="lrTb"/>
            <w:noWrap w:val="false"/>
          </w:tcPr>
          <w:p>
            <w:pPr>
              <w:jc w:val="center"/>
              <w:spacing w:line="264" w:lineRule="auto"/>
              <w:rPr>
                <w:rFonts w:hint="eastAsia" w:ascii="宋体" w:hAnsi="宋体" w:eastAsia="宋体" w:cs="宋体"/>
                <w:bCs/>
                <w:color w:val="000000"/>
                <w:sz w:val="24"/>
                <w:szCs w:val="24"/>
                <w:highlight w:val="none"/>
              </w:rPr>
            </w:pPr>
            <w:r>
              <w:rPr>
                <w:rFonts w:ascii="宋体" w:hAnsi="宋体" w:cs="宋体"/>
                <w:bCs/>
                <w:color w:val="000000"/>
                <w:sz w:val="24"/>
                <w:szCs w:val="24"/>
                <w:highlight w:val="none"/>
              </w:rPr>
              <w:t xml:space="preserve">有机房医用电梯</w:t>
            </w:r>
            <w:r/>
          </w:p>
        </w:tc>
        <w:tc>
          <w:tcPr>
            <w:tcW w:w="724" w:type="dxa"/>
            <w:vAlign w:val="center"/>
            <w:textDirection w:val="lrTb"/>
            <w:noWrap w:val="false"/>
          </w:tcPr>
          <w:p>
            <w:pPr>
              <w:jc w:val="center"/>
              <w:spacing w:line="264"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rPr>
              <w:t xml:space="preserve">2</w:t>
            </w:r>
            <w:r/>
          </w:p>
        </w:tc>
        <w:tc>
          <w:tcPr>
            <w:tcW w:w="693" w:type="dxa"/>
            <w:vAlign w:val="center"/>
            <w:textDirection w:val="lrTb"/>
            <w:noWrap w:val="false"/>
          </w:tcPr>
          <w:p>
            <w:pPr>
              <w:jc w:val="center"/>
              <w:spacing w:line="264" w:lineRule="auto"/>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rPr>
              <w:t xml:space="preserve">台</w:t>
            </w:r>
            <w:r/>
          </w:p>
        </w:tc>
        <w:tc>
          <w:tcPr>
            <w:tcW w:w="1054" w:type="dxa"/>
            <w:vAlign w:val="center"/>
            <w:textDirection w:val="lrTb"/>
            <w:noWrap w:val="false"/>
          </w:tcPr>
          <w:p>
            <w:pPr>
              <w:jc w:val="center"/>
              <w:spacing w:line="264" w:lineRule="auto"/>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300000</w:t>
            </w:r>
            <w:r/>
          </w:p>
        </w:tc>
        <w:tc>
          <w:tcPr>
            <w:tcW w:w="1193" w:type="dxa"/>
            <w:vAlign w:val="center"/>
            <w:textDirection w:val="lrTb"/>
            <w:noWrap w:val="false"/>
          </w:tcPr>
          <w:p>
            <w:pPr>
              <w:jc w:val="center"/>
              <w:spacing w:line="264" w:lineRule="auto"/>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rPr>
              <w:t xml:space="preserve">核心产品</w:t>
            </w:r>
            <w:r/>
          </w:p>
        </w:tc>
        <w:tc>
          <w:tcPr>
            <w:tcW w:w="1029" w:type="dxa"/>
            <w:vAlign w:val="center"/>
            <w:textDirection w:val="lrTb"/>
            <w:noWrap w:val="false"/>
          </w:tcPr>
          <w:p>
            <w:pPr>
              <w:jc w:val="center"/>
              <w:spacing w:line="264"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工业</w:t>
            </w:r>
            <w:r/>
          </w:p>
        </w:tc>
        <w:tc>
          <w:tcPr>
            <w:tcW w:w="1197" w:type="dxa"/>
            <w:vAlign w:val="center"/>
            <w:textDirection w:val="lrTb"/>
            <w:noWrap w:val="false"/>
          </w:tcPr>
          <w:p>
            <w:pPr>
              <w:jc w:val="center"/>
              <w:spacing w:line="264"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货物</w:t>
            </w:r>
            <w:r/>
          </w:p>
        </w:tc>
        <w:tc>
          <w:tcPr>
            <w:tcW w:w="1273" w:type="dxa"/>
            <w:vAlign w:val="center"/>
            <w:textDirection w:val="lrTb"/>
            <w:noWrap w:val="false"/>
          </w:tcPr>
          <w:p>
            <w:pPr>
              <w:jc w:val="center"/>
              <w:spacing w:line="264" w:lineRule="auto"/>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rPr>
              <w:t xml:space="preserve">否</w:t>
            </w:r>
            <w:r/>
          </w:p>
        </w:tc>
      </w:tr>
    </w:tbl>
    <w:p>
      <w:pPr>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p>
    <w:p>
      <w:pPr>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p>
    <w:p>
      <w:pPr>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1.产品技术指标</w:t>
      </w:r>
      <w:r/>
    </w:p>
    <w:tbl>
      <w:tblPr>
        <w:tblStyle w:val="701"/>
        <w:tblW w:w="10030"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2"/>
        <w:gridCol w:w="1750"/>
        <w:gridCol w:w="650"/>
        <w:gridCol w:w="1249"/>
        <w:gridCol w:w="1345"/>
        <w:gridCol w:w="3854"/>
        <w:tblGridChange w:id="0">
          <w:tblGrid>
            <w:gridCol w:w="1182"/>
            <w:gridCol w:w="1750"/>
            <w:gridCol w:w="650"/>
            <w:gridCol w:w="1249"/>
            <w:gridCol w:w="1345"/>
            <w:gridCol w:w="3854"/>
          </w:tblGrid>
        </w:tblGridChange>
      </w:tblGrid>
      <w:tr>
        <w:trPr>
          <w:trHeight w:val="90"/>
        </w:trPr>
        <w:tc>
          <w:tcPr>
            <w:shd w:val="clear" w:color="000000" w:fill="ffffff"/>
            <w:tcW w:w="1182" w:type="dxa"/>
            <w:vAlign w:val="center"/>
            <w:textDirection w:val="lrTb"/>
            <w:noWrap w:val="false"/>
          </w:tcPr>
          <w:p>
            <w:pPr>
              <w:jc w:val="center"/>
              <w:rPr>
                <w:rFonts w:ascii="宋体" w:hAnsi="宋体"/>
                <w:color w:val="000000"/>
                <w:sz w:val="22"/>
                <w:szCs w:val="24"/>
                <w:lang w:val="zh-CN"/>
              </w:rPr>
            </w:pPr>
            <w:r>
              <w:rPr>
                <w:rFonts w:hint="eastAsia" w:ascii="宋体" w:hAnsi="宋体"/>
                <w:color w:val="000000"/>
                <w:szCs w:val="24"/>
                <w:lang w:val="zh-CN"/>
              </w:rPr>
              <w:t xml:space="preserve">产品名称</w:t>
            </w:r>
            <w:r/>
          </w:p>
        </w:tc>
        <w:tc>
          <w:tcPr>
            <w:shd w:val="clear" w:color="000000" w:fill="ffffff"/>
            <w:tcW w:w="1750" w:type="dxa"/>
            <w:vAlign w:val="center"/>
            <w:textDirection w:val="lrTb"/>
            <w:noWrap w:val="false"/>
          </w:tcPr>
          <w:p>
            <w:pPr>
              <w:jc w:val="center"/>
              <w:rPr>
                <w:rFonts w:ascii="宋体" w:hAnsi="宋体"/>
                <w:color w:val="000000"/>
                <w:sz w:val="22"/>
                <w:szCs w:val="24"/>
                <w:lang w:val="zh-CN"/>
              </w:rPr>
            </w:pPr>
            <w:r>
              <w:rPr>
                <w:rFonts w:hint="eastAsia" w:ascii="宋体" w:hAnsi="宋体"/>
                <w:color w:val="000000"/>
                <w:szCs w:val="24"/>
                <w:lang w:val="zh-CN"/>
              </w:rPr>
              <w:t xml:space="preserve">技术品目号</w:t>
            </w:r>
            <w:r/>
          </w:p>
        </w:tc>
        <w:tc>
          <w:tcPr>
            <w:gridSpan w:val="4"/>
            <w:shd w:val="clear" w:color="000000" w:fill="ffffff"/>
            <w:tcW w:w="7098" w:type="dxa"/>
            <w:vAlign w:val="center"/>
            <w:textDirection w:val="lrTb"/>
            <w:noWrap w:val="false"/>
          </w:tcPr>
          <w:p>
            <w:pPr>
              <w:jc w:val="center"/>
              <w:rPr>
                <w:rFonts w:ascii="宋体" w:hAnsi="宋体"/>
                <w:color w:val="000000"/>
                <w:sz w:val="22"/>
                <w:szCs w:val="24"/>
                <w:lang w:val="zh-CN"/>
              </w:rPr>
            </w:pPr>
            <w:r>
              <w:rPr>
                <w:rFonts w:hint="eastAsia" w:ascii="宋体" w:hAnsi="宋体"/>
                <w:color w:val="000000"/>
                <w:szCs w:val="24"/>
              </w:rPr>
              <w:t xml:space="preserve">DT1、DT2</w:t>
            </w:r>
            <w:r>
              <w:rPr>
                <w:rFonts w:hint="eastAsia" w:ascii="宋体" w:hAnsi="宋体"/>
                <w:color w:val="000000"/>
                <w:szCs w:val="24"/>
                <w:lang w:val="zh-CN"/>
              </w:rPr>
              <w:t xml:space="preserve">技术参数不低于以下要求</w:t>
            </w:r>
            <w:r/>
          </w:p>
        </w:tc>
      </w:tr>
      <w:tr>
        <w:trPr>
          <w:trHeight w:val="1"/>
        </w:trPr>
        <w:tc>
          <w:tcPr>
            <w:shd w:val="clear" w:color="000000" w:fill="ffffff"/>
            <w:tcW w:w="1182" w:type="dxa"/>
            <w:vAlign w:val="center"/>
            <w:vMerge w:val="restart"/>
            <w:textDirection w:val="lrTb"/>
            <w:noWrap w:val="false"/>
          </w:tcPr>
          <w:p>
            <w:pPr>
              <w:jc w:val="center"/>
              <w:rPr>
                <w:rFonts w:ascii="宋体" w:hAnsi="宋体"/>
                <w:color w:val="000000"/>
                <w:szCs w:val="24"/>
              </w:rPr>
            </w:pPr>
            <w:r>
              <w:rPr>
                <w:rFonts w:hint="eastAsia" w:ascii="宋体" w:hAnsi="宋体"/>
                <w:color w:val="000000"/>
                <w:szCs w:val="24"/>
              </w:rPr>
              <w:t xml:space="preserve">有机房</w:t>
            </w:r>
            <w:r/>
          </w:p>
          <w:p>
            <w:pPr>
              <w:jc w:val="center"/>
              <w:rPr>
                <w:rFonts w:ascii="宋体" w:hAnsi="宋体"/>
                <w:color w:val="000000"/>
                <w:sz w:val="22"/>
                <w:szCs w:val="24"/>
              </w:rPr>
            </w:pPr>
            <w:r>
              <w:rPr>
                <w:rFonts w:hint="eastAsia" w:ascii="宋体" w:hAnsi="宋体"/>
                <w:color w:val="000000"/>
                <w:szCs w:val="24"/>
              </w:rPr>
              <w:t xml:space="preserve">病床电梯</w:t>
            </w:r>
            <w:r/>
          </w:p>
        </w:tc>
        <w:tc>
          <w:tcPr>
            <w:shd w:val="clear" w:color="000000" w:fill="ffffff"/>
            <w:tcW w:w="1750" w:type="dxa"/>
            <w:vAlign w:val="center"/>
            <w:vMerge w:val="restart"/>
            <w:textDirection w:val="lrTb"/>
            <w:noWrap w:val="false"/>
          </w:tcPr>
          <w:p>
            <w:pPr>
              <w:jc w:val="center"/>
              <w:rPr>
                <w:rFonts w:ascii="宋体" w:hAnsi="宋体"/>
                <w:color w:val="000000"/>
                <w:sz w:val="22"/>
                <w:szCs w:val="24"/>
                <w:lang w:val="zh-CN"/>
              </w:rPr>
            </w:pPr>
            <w:r>
              <w:rPr>
                <w:rFonts w:hint="eastAsia" w:ascii="宋体" w:hAnsi="宋体"/>
                <w:color w:val="000000"/>
                <w:szCs w:val="24"/>
                <w:lang w:val="zh-CN"/>
              </w:rPr>
              <w:t xml:space="preserve">建筑尺寸（尺寸仅供参考，待中标后勘察现场</w:t>
            </w:r>
            <w:r>
              <w:rPr>
                <w:rFonts w:hint="eastAsia" w:ascii="宋体" w:hAnsi="宋体"/>
                <w:color w:val="000000"/>
                <w:szCs w:val="24"/>
              </w:rPr>
              <w:t xml:space="preserve">确认最终尺寸</w:t>
            </w:r>
            <w:r>
              <w:rPr>
                <w:rFonts w:hint="eastAsia" w:ascii="宋体" w:hAnsi="宋体"/>
                <w:color w:val="000000"/>
                <w:szCs w:val="24"/>
                <w:lang w:val="zh-CN"/>
              </w:rPr>
              <w:t xml:space="preserve">）</w:t>
            </w:r>
            <w:r/>
          </w:p>
        </w:tc>
        <w:tc>
          <w:tcPr>
            <w:gridSpan w:val="3"/>
            <w:shd w:val="clear" w:color="000000" w:fill="ffffff"/>
            <w:tcW w:w="324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井道尺寸（宽*深mm）</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2</w:t>
            </w:r>
            <w:r>
              <w:rPr>
                <w:rFonts w:hint="eastAsia" w:ascii="宋体" w:hAnsi="宋体"/>
                <w:color w:val="000000"/>
                <w:szCs w:val="24"/>
              </w:rPr>
              <w:t xml:space="preserve">3</w:t>
            </w:r>
            <w:r>
              <w:rPr>
                <w:rFonts w:hint="eastAsia" w:ascii="宋体" w:hAnsi="宋体"/>
                <w:color w:val="000000"/>
                <w:szCs w:val="24"/>
                <w:lang w:val="zh-CN"/>
              </w:rPr>
              <w:t xml:space="preserve">00*</w:t>
            </w:r>
            <w:r>
              <w:rPr>
                <w:rFonts w:hint="eastAsia" w:ascii="宋体" w:hAnsi="宋体"/>
                <w:color w:val="000000"/>
                <w:szCs w:val="24"/>
              </w:rPr>
              <w:t xml:space="preserve">30</w:t>
            </w:r>
            <w:r>
              <w:rPr>
                <w:rFonts w:hint="eastAsia" w:ascii="宋体" w:hAnsi="宋体"/>
                <w:color w:val="000000"/>
                <w:szCs w:val="24"/>
                <w:lang w:val="zh-CN"/>
              </w:rPr>
              <w:t xml:space="preserve">00</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3"/>
            <w:shd w:val="clear" w:color="000000" w:fill="ffffff"/>
            <w:tcW w:w="3244" w:type="dxa"/>
            <w:vAlign w:val="center"/>
            <w:textDirection w:val="lrTb"/>
            <w:noWrap w:val="false"/>
          </w:tcPr>
          <w:p>
            <w:pPr>
              <w:rPr>
                <w:rFonts w:ascii="宋体" w:hAnsi="宋体"/>
                <w:color w:val="000000"/>
                <w:sz w:val="22"/>
                <w:szCs w:val="24"/>
                <w:lang w:val="zh-CN"/>
              </w:rPr>
            </w:pPr>
            <w:r>
              <w:rPr>
                <w:rFonts w:hint="eastAsia" w:ascii="宋体" w:hAnsi="宋体"/>
                <w:color w:val="000000"/>
                <w:szCs w:val="24"/>
                <w:lang w:val="zh-CN"/>
              </w:rPr>
              <w:t xml:space="preserve">厅门尺寸（高*宽</w:t>
            </w:r>
            <w:bookmarkStart w:id="194" w:name="OLE_LINK33"/>
            <w:r>
              <w:rPr>
                <w:rFonts w:hint="eastAsia" w:ascii="宋体" w:hAnsi="宋体"/>
                <w:color w:val="000000"/>
                <w:szCs w:val="24"/>
                <w:lang w:val="zh-CN"/>
              </w:rPr>
              <w:t xml:space="preserve">mm</w:t>
            </w:r>
            <w:bookmarkEnd w:id="194"/>
            <w:r>
              <w:rPr>
                <w:rFonts w:hint="eastAsia" w:ascii="宋体" w:hAnsi="宋体"/>
                <w:color w:val="000000"/>
                <w:szCs w:val="24"/>
                <w:lang w:val="zh-CN"/>
              </w:rPr>
              <w:t xml:space="preserve">）</w:t>
            </w:r>
            <w:r/>
          </w:p>
        </w:tc>
        <w:tc>
          <w:tcPr>
            <w:shd w:val="clear" w:color="000000" w:fill="ffffff"/>
            <w:tcW w:w="38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2100*1100</w:t>
            </w:r>
            <w:r/>
            <w:r>
              <w:rPr>
                <w:rFonts w:hint="eastAsia" w:ascii="宋体" w:hAnsi="宋体"/>
                <w:color w:val="000000"/>
                <w:szCs w:val="24"/>
              </w:rPr>
            </w:r>
            <w:r/>
            <w:r>
              <w:rPr>
                <w:sz w:val="21"/>
              </w:rPr>
            </w:r>
          </w:p>
        </w:tc>
      </w:tr>
      <w:tr>
        <w:trPr>
          <w:trHeight w:val="9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3"/>
            <w:shd w:val="clear" w:color="000000" w:fill="ffffff"/>
            <w:tcW w:w="3244" w:type="dxa"/>
            <w:vAlign w:val="center"/>
            <w:textDirection w:val="lrTb"/>
            <w:noWrap w:val="false"/>
          </w:tcPr>
          <w:p>
            <w:pPr>
              <w:rPr>
                <w:rFonts w:ascii="宋体" w:hAnsi="宋体"/>
                <w:color w:val="000000"/>
                <w:sz w:val="22"/>
                <w:szCs w:val="24"/>
                <w:lang w:val="zh-CN"/>
              </w:rPr>
            </w:pPr>
            <w:r>
              <w:rPr>
                <w:rFonts w:hint="eastAsia" w:ascii="宋体" w:hAnsi="宋体"/>
                <w:color w:val="000000"/>
                <w:szCs w:val="24"/>
                <w:lang w:val="zh-CN"/>
              </w:rPr>
              <w:t xml:space="preserve">轿厢尺寸（宽*深*高mm）</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1</w:t>
            </w:r>
            <w:r>
              <w:rPr>
                <w:rFonts w:hint="eastAsia" w:ascii="宋体" w:hAnsi="宋体"/>
                <w:color w:val="000000"/>
                <w:szCs w:val="24"/>
              </w:rPr>
              <w:t xml:space="preserve">4</w:t>
            </w:r>
            <w:r>
              <w:rPr>
                <w:rFonts w:hint="eastAsia" w:ascii="宋体" w:hAnsi="宋体"/>
                <w:color w:val="000000"/>
                <w:szCs w:val="24"/>
                <w:lang w:val="zh-CN"/>
              </w:rPr>
              <w:t xml:space="preserve">00*</w:t>
            </w:r>
            <w:r>
              <w:rPr>
                <w:rFonts w:hint="eastAsia" w:ascii="宋体" w:hAnsi="宋体"/>
                <w:color w:val="000000"/>
                <w:szCs w:val="24"/>
              </w:rPr>
              <w:t xml:space="preserve">24</w:t>
            </w:r>
            <w:r>
              <w:rPr>
                <w:rFonts w:hint="eastAsia" w:ascii="宋体" w:hAnsi="宋体"/>
                <w:color w:val="000000"/>
                <w:szCs w:val="24"/>
                <w:lang w:val="zh-CN"/>
              </w:rPr>
              <w:t xml:space="preserve">00*2</w:t>
            </w:r>
            <w:r>
              <w:rPr>
                <w:rFonts w:hint="eastAsia" w:ascii="宋体" w:hAnsi="宋体"/>
                <w:color w:val="000000"/>
                <w:szCs w:val="24"/>
              </w:rPr>
              <w:t xml:space="preserve">5</w:t>
            </w:r>
            <w:r>
              <w:rPr>
                <w:rFonts w:hint="eastAsia" w:ascii="宋体" w:hAnsi="宋体"/>
                <w:color w:val="000000"/>
                <w:szCs w:val="24"/>
                <w:lang w:val="zh-CN"/>
              </w:rPr>
              <w:t xml:space="preserve">00</w:t>
            </w:r>
            <w:r/>
          </w:p>
        </w:tc>
      </w:tr>
      <w:tr>
        <w:trPr>
          <w:trHeight w:val="244"/>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3"/>
            <w:shd w:val="clear" w:color="000000" w:fill="ffffff"/>
            <w:tcW w:w="3244" w:type="dxa"/>
            <w:vAlign w:val="center"/>
            <w:textDirection w:val="lrTb"/>
            <w:noWrap w:val="false"/>
          </w:tcPr>
          <w:p>
            <w:pPr>
              <w:rPr>
                <w:rFonts w:ascii="宋体" w:hAnsi="宋体"/>
                <w:color w:val="000000"/>
                <w:sz w:val="22"/>
                <w:szCs w:val="24"/>
                <w:lang w:val="zh-CN"/>
              </w:rPr>
            </w:pPr>
            <w:r>
              <w:rPr>
                <w:rFonts w:hint="eastAsia" w:ascii="宋体" w:hAnsi="宋体"/>
                <w:color w:val="000000"/>
                <w:szCs w:val="24"/>
                <w:lang w:val="zh-CN"/>
              </w:rPr>
              <w:t xml:space="preserve">顶层高度（mm）</w:t>
            </w:r>
            <w:r/>
          </w:p>
        </w:tc>
        <w:tc>
          <w:tcPr>
            <w:shd w:val="clear" w:color="000000" w:fill="ffffff"/>
            <w:tcW w:w="3854" w:type="dxa"/>
            <w:vAlign w:val="center"/>
            <w:textDirection w:val="lrTb"/>
            <w:noWrap w:val="false"/>
          </w:tcPr>
          <w:p>
            <w:pPr>
              <w:rPr>
                <w:rFonts w:ascii="宋体" w:hAnsi="宋体"/>
                <w:color w:val="000000"/>
                <w:sz w:val="22"/>
                <w:szCs w:val="24"/>
              </w:rPr>
            </w:pPr>
            <w:r>
              <w:rPr>
                <w:rFonts w:hint="eastAsia" w:ascii="宋体" w:hAnsi="宋体"/>
                <w:color w:val="000000"/>
                <w:sz w:val="22"/>
                <w:szCs w:val="24"/>
              </w:rPr>
              <w:t xml:space="preserve">4550</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3"/>
            <w:shd w:val="clear" w:color="000000" w:fill="ffffff"/>
            <w:tcW w:w="324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底坑深度（mm）</w:t>
            </w:r>
            <w:r/>
          </w:p>
        </w:tc>
        <w:tc>
          <w:tcPr>
            <w:shd w:val="clear" w:color="000000" w:fill="ffffff"/>
            <w:tcW w:w="3854" w:type="dxa"/>
            <w:vAlign w:val="center"/>
            <w:textDirection w:val="lrTb"/>
            <w:noWrap w:val="false"/>
          </w:tcPr>
          <w:p>
            <w:pPr>
              <w:jc w:val="left"/>
              <w:rPr>
                <w:rFonts w:ascii="宋体" w:hAnsi="宋体"/>
                <w:color w:val="000000"/>
                <w:sz w:val="22"/>
                <w:szCs w:val="24"/>
              </w:rPr>
            </w:pPr>
            <w:r>
              <w:rPr>
                <w:rFonts w:hint="eastAsia" w:ascii="宋体" w:hAnsi="宋体"/>
                <w:color w:val="000000"/>
                <w:sz w:val="22"/>
                <w:szCs w:val="24"/>
              </w:rPr>
              <w:t xml:space="preserve">1550</w:t>
            </w:r>
            <w:r/>
          </w:p>
        </w:tc>
      </w:tr>
      <w:tr>
        <w:trPr>
          <w:trHeight w:val="366"/>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3"/>
            <w:shd w:val="clear" w:color="000000" w:fill="ffffff"/>
            <w:tcW w:w="324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提升高度（m）</w:t>
            </w:r>
            <w:r/>
          </w:p>
        </w:tc>
        <w:tc>
          <w:tcPr>
            <w:shd w:val="clear" w:color="000000" w:fill="ffffff"/>
            <w:tcW w:w="3854" w:type="dxa"/>
            <w:vAlign w:val="center"/>
            <w:textDirection w:val="lrTb"/>
            <w:noWrap w:val="false"/>
          </w:tcPr>
          <w:p>
            <w:pPr>
              <w:jc w:val="left"/>
              <w:rPr>
                <w:rFonts w:ascii="宋体" w:hAnsi="宋体"/>
                <w:color w:val="000000"/>
                <w:sz w:val="22"/>
                <w:szCs w:val="24"/>
              </w:rPr>
            </w:pPr>
            <w:r>
              <w:rPr>
                <w:rFonts w:hint="eastAsia" w:ascii="宋体" w:hAnsi="宋体"/>
                <w:color w:val="000000"/>
                <w:sz w:val="22"/>
                <w:szCs w:val="24"/>
              </w:rPr>
              <w:t xml:space="preserve">20.85</w:t>
            </w:r>
            <w:r/>
          </w:p>
        </w:tc>
      </w:tr>
      <w:tr>
        <w:trPr>
          <w:trHeight w:val="285"/>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restart"/>
            <w:textDirection w:val="lrTb"/>
            <w:noWrap w:val="false"/>
          </w:tcPr>
          <w:p>
            <w:pPr>
              <w:jc w:val="center"/>
              <w:rPr>
                <w:rFonts w:ascii="宋体" w:hAnsi="宋体"/>
                <w:color w:val="000000"/>
                <w:sz w:val="22"/>
                <w:szCs w:val="24"/>
                <w:lang w:val="zh-CN"/>
              </w:rPr>
            </w:pPr>
            <w:r>
              <w:rPr>
                <w:rFonts w:hint="eastAsia" w:ascii="宋体" w:hAnsi="宋体"/>
                <w:color w:val="000000"/>
                <w:szCs w:val="24"/>
                <w:lang w:val="zh-CN"/>
              </w:rPr>
              <w:t xml:space="preserve">配置要求</w:t>
            </w:r>
            <w:r/>
          </w:p>
        </w:tc>
        <w:tc>
          <w:tcPr>
            <w:gridSpan w:val="3"/>
            <w:shd w:val="clear" w:color="000000" w:fill="ffffff"/>
            <w:tcW w:w="324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载重（kg）</w:t>
            </w:r>
            <w:r/>
          </w:p>
        </w:tc>
        <w:tc>
          <w:tcPr>
            <w:shd w:val="clear" w:color="000000" w:fill="ffffff"/>
            <w:tcW w:w="3854" w:type="dxa"/>
            <w:vAlign w:val="center"/>
            <w:textDirection w:val="lrTb"/>
            <w:noWrap w:val="false"/>
          </w:tcPr>
          <w:p>
            <w:pPr>
              <w:jc w:val="left"/>
              <w:rPr>
                <w:rFonts w:ascii="宋体" w:hAnsi="宋体"/>
                <w:color w:val="000000"/>
                <w:sz w:val="22"/>
                <w:szCs w:val="24"/>
              </w:rPr>
            </w:pPr>
            <w:r>
              <w:rPr>
                <w:rFonts w:ascii="Arial" w:hAnsi="Arial" w:cs="Arial"/>
                <w:color w:val="000000"/>
                <w:szCs w:val="24"/>
                <w:lang w:val="zh-CN"/>
              </w:rPr>
              <w:t xml:space="preserve">≥</w:t>
            </w:r>
            <w:r>
              <w:rPr>
                <w:rFonts w:hint="eastAsia" w:ascii="宋体" w:hAnsi="宋体"/>
                <w:color w:val="000000"/>
                <w:szCs w:val="24"/>
                <w:lang w:val="zh-CN"/>
              </w:rPr>
              <w:t xml:space="preserve">1</w:t>
            </w:r>
            <w:r>
              <w:rPr>
                <w:rFonts w:hint="eastAsia" w:ascii="宋体" w:hAnsi="宋体"/>
                <w:color w:val="000000"/>
                <w:szCs w:val="24"/>
              </w:rPr>
              <w:t xml:space="preserve">600</w:t>
            </w:r>
            <w:r/>
          </w:p>
        </w:tc>
      </w:tr>
      <w:tr>
        <w:trPr>
          <w:trHeight w:val="9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3"/>
            <w:shd w:val="clear" w:color="000000" w:fill="ffffff"/>
            <w:tcW w:w="324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▲速度（m/s）</w:t>
            </w:r>
            <w:r/>
          </w:p>
        </w:tc>
        <w:tc>
          <w:tcPr>
            <w:shd w:val="clear" w:color="000000" w:fill="ffffff"/>
            <w:tcW w:w="3854" w:type="dxa"/>
            <w:vAlign w:val="center"/>
            <w:textDirection w:val="lrTb"/>
            <w:noWrap w:val="false"/>
          </w:tcPr>
          <w:p>
            <w:pPr>
              <w:jc w:val="left"/>
              <w:rPr>
                <w:rFonts w:ascii="宋体" w:hAnsi="宋体"/>
                <w:color w:val="000000"/>
                <w:sz w:val="22"/>
                <w:szCs w:val="24"/>
              </w:rPr>
            </w:pPr>
            <w:r>
              <w:rPr>
                <w:rFonts w:ascii="Arial" w:hAnsi="Arial" w:cs="Arial"/>
                <w:color w:val="000000"/>
                <w:szCs w:val="24"/>
                <w:lang w:val="zh-CN"/>
              </w:rPr>
              <w:t xml:space="preserve">≥</w:t>
            </w:r>
            <w:r>
              <w:rPr>
                <w:rFonts w:hint="eastAsia" w:ascii="宋体" w:hAnsi="宋体"/>
                <w:color w:val="000000"/>
                <w:szCs w:val="24"/>
                <w:lang w:val="zh-CN"/>
              </w:rPr>
              <w:t xml:space="preserve">1.</w:t>
            </w:r>
            <w:r>
              <w:rPr>
                <w:rFonts w:hint="eastAsia" w:ascii="宋体" w:hAnsi="宋体"/>
                <w:color w:val="000000"/>
                <w:szCs w:val="24"/>
              </w:rPr>
              <w:t xml:space="preserve">75</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3"/>
            <w:shd w:val="clear" w:color="000000" w:fill="ffffff"/>
            <w:tcW w:w="324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层站门</w:t>
            </w:r>
            <w:r/>
          </w:p>
        </w:tc>
        <w:tc>
          <w:tcPr>
            <w:shd w:val="clear" w:color="000000" w:fill="ffffff"/>
            <w:tcW w:w="3854" w:type="dxa"/>
            <w:vAlign w:val="center"/>
            <w:textDirection w:val="lrTb"/>
            <w:noWrap w:val="false"/>
          </w:tcPr>
          <w:p>
            <w:pPr>
              <w:jc w:val="left"/>
              <w:rPr>
                <w:rFonts w:ascii="宋体" w:hAnsi="宋体"/>
                <w:color w:val="000000"/>
                <w:sz w:val="22"/>
                <w:szCs w:val="24"/>
              </w:rPr>
            </w:pPr>
            <w:r>
              <w:rPr>
                <w:rFonts w:hint="eastAsia" w:ascii="宋体" w:hAnsi="宋体"/>
                <w:color w:val="000000"/>
                <w:szCs w:val="24"/>
              </w:rPr>
              <w:t xml:space="preserve">7层7站7门（1-7）</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3"/>
            <w:shd w:val="clear" w:color="000000" w:fill="ffffff"/>
            <w:tcW w:w="324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驱动方式</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变频驱动</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3"/>
            <w:shd w:val="clear" w:color="000000" w:fill="ffffff"/>
            <w:tcW w:w="324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传动方式</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永磁同步无齿轮曳引机</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3"/>
            <w:shd w:val="clear" w:color="000000" w:fill="ffffff"/>
            <w:tcW w:w="324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门机系统</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rPr>
              <w:t xml:space="preserve">变频变压调速（VVVF）,要求调速平滑，运行可靠</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3"/>
            <w:shd w:val="clear" w:color="000000" w:fill="ffffff"/>
            <w:tcW w:w="324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开门方式</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旁开门</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3"/>
            <w:shd w:val="clear" w:color="000000" w:fill="ffffff"/>
            <w:tcW w:w="324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门保护装置</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光幕，不小于128束</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3"/>
            <w:shd w:val="clear" w:color="000000" w:fill="ffffff"/>
            <w:tcW w:w="324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电源适应</w:t>
            </w:r>
            <w:r/>
          </w:p>
        </w:tc>
        <w:tc>
          <w:tcPr>
            <w:shd w:val="clear" w:color="000000" w:fill="ffffff"/>
            <w:tcW w:w="3854" w:type="dxa"/>
            <w:vAlign w:val="center"/>
            <w:textDirection w:val="lrTb"/>
            <w:noWrap w:val="false"/>
          </w:tcPr>
          <w:p>
            <w:pPr>
              <w:jc w:val="left"/>
              <w:rPr>
                <w:rFonts w:ascii="宋体" w:hAnsi="宋体"/>
                <w:color w:val="000000"/>
                <w:sz w:val="22"/>
                <w:szCs w:val="24"/>
                <w:highlight w:val="yellow"/>
                <w:lang w:val="zh-CN"/>
              </w:rPr>
            </w:pPr>
            <w:r>
              <w:rPr>
                <w:rFonts w:hint="eastAsia"/>
                <w:color w:val="000000"/>
                <w:highlight w:val="none"/>
                <w:lang w:val="zh-CN"/>
              </w:rPr>
              <w:t xml:space="preserve">拖动电源：交流三相五线380V</w:t>
            </w:r>
            <w:r>
              <w:rPr>
                <w:rFonts w:hint="eastAsia"/>
                <w:color w:val="000000"/>
                <w:highlight w:val="none"/>
              </w:rPr>
              <w:t xml:space="preserve">±7%、50Hz；照明电源：交流单相220V±7%、50Hz </w:t>
            </w:r>
            <w:r/>
          </w:p>
        </w:tc>
      </w:tr>
      <w:tr>
        <w:trPr>
          <w:trHeight w:val="285"/>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restart"/>
            <w:textDirection w:val="lrTb"/>
            <w:noWrap w:val="false"/>
          </w:tcPr>
          <w:p>
            <w:pPr>
              <w:jc w:val="center"/>
              <w:rPr>
                <w:rFonts w:ascii="宋体" w:hAnsi="宋体"/>
                <w:color w:val="000000"/>
                <w:sz w:val="22"/>
                <w:szCs w:val="24"/>
                <w:lang w:val="zh-CN"/>
              </w:rPr>
            </w:pPr>
            <w:r>
              <w:rPr>
                <w:rFonts w:hint="eastAsia" w:ascii="宋体" w:hAnsi="宋体"/>
                <w:color w:val="000000"/>
                <w:szCs w:val="24"/>
                <w:lang w:val="zh-CN"/>
              </w:rPr>
              <w:t xml:space="preserve">性能要求</w:t>
            </w:r>
            <w:r/>
          </w:p>
        </w:tc>
        <w:tc>
          <w:tcPr>
            <w:gridSpan w:val="3"/>
            <w:shd w:val="clear" w:color="000000" w:fill="ffffff"/>
            <w:tcW w:w="324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额定速度允许误差</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符合国标</w:t>
            </w:r>
            <w:r/>
          </w:p>
        </w:tc>
      </w:tr>
      <w:tr>
        <w:trPr>
          <w:trHeight w:val="9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3"/>
            <w:shd w:val="clear" w:color="000000" w:fill="ffffff"/>
            <w:tcW w:w="324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乘客电梯轿厢运行时垂直方向和水平方向的振动加速度</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符合国标</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3"/>
            <w:shd w:val="clear" w:color="000000" w:fill="ffffff"/>
            <w:tcW w:w="324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平层准确度</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w:t>
            </w:r>
            <w:r>
              <w:rPr>
                <w:rFonts w:hint="eastAsia" w:ascii="宋体" w:hAnsi="宋体"/>
                <w:color w:val="000000"/>
                <w:szCs w:val="24"/>
              </w:rPr>
              <w:t xml:space="preserve">±5mm</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3"/>
            <w:shd w:val="clear" w:color="000000" w:fill="ffffff"/>
            <w:tcW w:w="324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噪声</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符合国标</w:t>
            </w:r>
            <w:r/>
          </w:p>
        </w:tc>
      </w:tr>
      <w:tr>
        <w:trPr>
          <w:trHeight w:val="9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restart"/>
            <w:textDirection w:val="lrTb"/>
            <w:noWrap w:val="false"/>
          </w:tcPr>
          <w:p>
            <w:pPr>
              <w:jc w:val="center"/>
              <w:rPr>
                <w:rFonts w:ascii="宋体" w:hAnsi="宋体"/>
                <w:color w:val="000000"/>
                <w:szCs w:val="24"/>
                <w:lang w:val="zh-CN"/>
              </w:rPr>
            </w:pPr>
            <w:r>
              <w:rPr>
                <w:rFonts w:hint="eastAsia" w:ascii="宋体" w:hAnsi="宋体"/>
                <w:color w:val="000000"/>
                <w:szCs w:val="24"/>
                <w:lang w:val="zh-CN"/>
              </w:rPr>
              <w:t xml:space="preserve">内外装饰要求</w:t>
            </w:r>
            <w:r/>
          </w:p>
        </w:tc>
        <w:tc>
          <w:tcPr>
            <w:shd w:val="clear" w:color="000000" w:fill="ffffff"/>
            <w:tcW w:w="650" w:type="dxa"/>
            <w:vAlign w:val="center"/>
            <w:vMerge w:val="restart"/>
            <w:textDirection w:val="lrTb"/>
            <w:noWrap w:val="false"/>
          </w:tcPr>
          <w:p>
            <w:pPr>
              <w:jc w:val="left"/>
              <w:rPr>
                <w:rFonts w:ascii="宋体" w:hAnsi="宋体"/>
                <w:color w:val="000000"/>
                <w:szCs w:val="24"/>
                <w:lang w:val="zh-CN"/>
              </w:rPr>
            </w:pPr>
            <w:r>
              <w:rPr>
                <w:rFonts w:hint="eastAsia" w:ascii="宋体" w:hAnsi="宋体"/>
                <w:color w:val="000000"/>
                <w:szCs w:val="24"/>
                <w:lang w:val="zh-CN"/>
              </w:rPr>
              <w:t xml:space="preserve">轿厢</w:t>
            </w:r>
            <w:r/>
          </w:p>
        </w:tc>
        <w:tc>
          <w:tcPr>
            <w:gridSpan w:val="2"/>
            <w:shd w:val="clear" w:color="000000" w:fill="ffffff"/>
            <w:tcW w:w="2594" w:type="dxa"/>
            <w:vAlign w:val="center"/>
            <w:textDirection w:val="lrTb"/>
            <w:noWrap w:val="false"/>
          </w:tcPr>
          <w:p>
            <w:pPr>
              <w:jc w:val="left"/>
              <w:rPr>
                <w:rFonts w:ascii="宋体" w:hAnsi="宋体"/>
                <w:color w:val="000000"/>
                <w:szCs w:val="24"/>
                <w:lang w:val="zh-CN"/>
              </w:rPr>
            </w:pPr>
            <w:r>
              <w:rPr>
                <w:rFonts w:hint="eastAsia" w:ascii="宋体" w:hAnsi="宋体"/>
                <w:color w:val="000000"/>
                <w:szCs w:val="24"/>
                <w:lang w:val="zh-CN"/>
              </w:rPr>
              <w:t xml:space="preserve">轿厢顶</w:t>
            </w:r>
            <w:r/>
          </w:p>
        </w:tc>
        <w:tc>
          <w:tcPr>
            <w:shd w:val="clear" w:color="000000" w:fill="ffffff"/>
            <w:tcW w:w="3854" w:type="dxa"/>
            <w:vAlign w:val="center"/>
            <w:textDirection w:val="lrTb"/>
            <w:noWrap w:val="false"/>
          </w:tcPr>
          <w:p>
            <w:pPr>
              <w:jc w:val="left"/>
              <w:tabs>
                <w:tab w:val="left" w:pos="736" w:leader="none"/>
              </w:tabs>
              <w:rPr>
                <w:rFonts w:ascii="宋体" w:hAnsi="宋体"/>
                <w:color w:val="000000"/>
                <w:sz w:val="22"/>
                <w:szCs w:val="24"/>
                <w:lang w:val="zh-CN"/>
              </w:rPr>
            </w:pPr>
            <w:r>
              <w:rPr>
                <w:rFonts w:hint="eastAsia" w:ascii="宋体" w:hAnsi="宋体"/>
                <w:color w:val="000000"/>
                <w:szCs w:val="24"/>
                <w:lang w:val="zh-CN"/>
              </w:rPr>
              <w:t xml:space="preserve">发纹不锈钢，LED照明</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gridSpan w:val="2"/>
            <w:shd w:val="clear" w:color="000000" w:fill="ffffff"/>
            <w:tcW w:w="2594" w:type="dxa"/>
            <w:vAlign w:val="center"/>
            <w:textDirection w:val="lrTb"/>
            <w:noWrap w:val="false"/>
          </w:tcPr>
          <w:p>
            <w:pPr>
              <w:jc w:val="left"/>
              <w:rPr>
                <w:rFonts w:ascii="宋体" w:hAnsi="宋体"/>
                <w:color w:val="000000"/>
                <w:szCs w:val="24"/>
                <w:lang w:val="zh-CN"/>
              </w:rPr>
            </w:pPr>
            <w:r>
              <w:rPr>
                <w:rFonts w:hint="eastAsia" w:ascii="宋体" w:hAnsi="宋体"/>
                <w:color w:val="000000"/>
                <w:szCs w:val="24"/>
                <w:lang w:val="zh-CN"/>
              </w:rPr>
              <w:t xml:space="preserve">轿厢壁</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rPr>
              <w:t xml:space="preserve">304</w:t>
            </w:r>
            <w:r>
              <w:rPr>
                <w:rFonts w:hint="eastAsia" w:ascii="宋体" w:hAnsi="宋体"/>
                <w:color w:val="000000"/>
                <w:szCs w:val="24"/>
                <w:lang w:val="zh-CN"/>
              </w:rPr>
              <w:t xml:space="preserve">发纹不锈钢材质</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gridSpan w:val="2"/>
            <w:shd w:val="clear" w:color="000000" w:fill="ffffff"/>
            <w:tcW w:w="2594" w:type="dxa"/>
            <w:vAlign w:val="center"/>
            <w:textDirection w:val="lrTb"/>
            <w:noWrap w:val="false"/>
          </w:tcPr>
          <w:p>
            <w:pPr>
              <w:jc w:val="left"/>
              <w:rPr>
                <w:rFonts w:ascii="宋体" w:hAnsi="宋体"/>
                <w:color w:val="000000"/>
                <w:szCs w:val="24"/>
                <w:lang w:val="zh-CN"/>
              </w:rPr>
            </w:pPr>
            <w:r>
              <w:rPr>
                <w:rFonts w:hint="eastAsia" w:ascii="宋体" w:hAnsi="宋体"/>
                <w:color w:val="000000"/>
                <w:szCs w:val="24"/>
                <w:lang w:val="zh-CN"/>
              </w:rPr>
              <w:t xml:space="preserve">厚度</w:t>
            </w:r>
            <w:r/>
          </w:p>
        </w:tc>
        <w:tc>
          <w:tcPr>
            <w:shd w:val="clear" w:color="000000" w:fill="ffffff"/>
            <w:tcW w:w="3854" w:type="dxa"/>
            <w:vAlign w:val="center"/>
            <w:textDirection w:val="lrTb"/>
            <w:noWrap w:val="false"/>
          </w:tcPr>
          <w:p>
            <w:pPr>
              <w:jc w:val="left"/>
              <w:rPr>
                <w:rFonts w:ascii="宋体" w:hAnsi="宋体"/>
                <w:color w:val="000000"/>
                <w:szCs w:val="24"/>
              </w:rPr>
            </w:pPr>
            <w:r>
              <w:rPr>
                <w:rFonts w:ascii="Arial" w:hAnsi="Arial" w:cs="Arial"/>
                <w:color w:val="000000"/>
                <w:szCs w:val="24"/>
                <w:lang w:val="zh-CN"/>
              </w:rPr>
              <w:t xml:space="preserve">≥</w:t>
            </w:r>
            <w:r>
              <w:rPr>
                <w:rFonts w:hint="eastAsia" w:ascii="宋体" w:hAnsi="宋体"/>
                <w:color w:val="000000"/>
                <w:szCs w:val="24"/>
              </w:rPr>
              <w:t xml:space="preserve">1</w:t>
            </w:r>
            <w:r>
              <w:rPr>
                <w:rFonts w:ascii="宋体" w:hAnsi="宋体"/>
                <w:color w:val="000000"/>
                <w:szCs w:val="24"/>
              </w:rPr>
              <w:t xml:space="preserve">mm</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gridSpan w:val="2"/>
            <w:shd w:val="clear" w:color="000000" w:fill="ffffff"/>
            <w:tcW w:w="2594" w:type="dxa"/>
            <w:vAlign w:val="center"/>
            <w:textDirection w:val="lrTb"/>
            <w:noWrap w:val="false"/>
          </w:tcPr>
          <w:p>
            <w:pPr>
              <w:jc w:val="left"/>
              <w:rPr>
                <w:rFonts w:ascii="宋体" w:hAnsi="宋体"/>
                <w:color w:val="000000"/>
                <w:szCs w:val="24"/>
                <w:lang w:val="zh-CN"/>
              </w:rPr>
            </w:pPr>
            <w:r>
              <w:rPr>
                <w:rFonts w:hint="eastAsia" w:ascii="宋体" w:hAnsi="宋体"/>
                <w:color w:val="000000"/>
                <w:szCs w:val="24"/>
                <w:lang w:val="zh-CN"/>
              </w:rPr>
              <w:t xml:space="preserve">轿厢门</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rPr>
              <w:t xml:space="preserve">304</w:t>
            </w:r>
            <w:r>
              <w:rPr>
                <w:rFonts w:hint="eastAsia" w:ascii="宋体" w:hAnsi="宋体"/>
                <w:color w:val="000000"/>
                <w:szCs w:val="24"/>
                <w:lang w:val="zh-CN"/>
              </w:rPr>
              <w:t xml:space="preserve">发纹不锈钢材质</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gridSpan w:val="2"/>
            <w:shd w:val="clear" w:color="000000" w:fill="ffffff"/>
            <w:tcW w:w="2594" w:type="dxa"/>
            <w:vAlign w:val="center"/>
            <w:textDirection w:val="lrTb"/>
            <w:noWrap w:val="false"/>
          </w:tcPr>
          <w:p>
            <w:pPr>
              <w:jc w:val="left"/>
              <w:rPr>
                <w:rFonts w:ascii="宋体" w:hAnsi="宋体"/>
                <w:color w:val="000000"/>
                <w:szCs w:val="24"/>
                <w:lang w:val="zh-CN"/>
              </w:rPr>
            </w:pPr>
            <w:r>
              <w:rPr>
                <w:rFonts w:hint="eastAsia" w:ascii="宋体" w:hAnsi="宋体"/>
                <w:color w:val="000000"/>
                <w:szCs w:val="24"/>
                <w:lang w:val="zh-CN"/>
              </w:rPr>
              <w:t xml:space="preserve">厚度</w:t>
            </w:r>
            <w:r/>
          </w:p>
        </w:tc>
        <w:tc>
          <w:tcPr>
            <w:shd w:val="clear" w:color="000000" w:fill="ffffff"/>
            <w:tcW w:w="3854" w:type="dxa"/>
            <w:vAlign w:val="center"/>
            <w:textDirection w:val="lrTb"/>
            <w:noWrap w:val="false"/>
          </w:tcPr>
          <w:p>
            <w:pPr>
              <w:jc w:val="left"/>
              <w:rPr>
                <w:rFonts w:ascii="宋体" w:hAnsi="宋体"/>
                <w:color w:val="000000"/>
                <w:szCs w:val="24"/>
                <w:lang w:val="zh-CN"/>
              </w:rPr>
            </w:pPr>
            <w:r>
              <w:rPr>
                <w:rFonts w:ascii="Arial" w:hAnsi="Arial" w:cs="Arial"/>
                <w:color w:val="000000"/>
                <w:szCs w:val="24"/>
                <w:lang w:val="zh-CN"/>
              </w:rPr>
              <w:t xml:space="preserve">≥</w:t>
            </w:r>
            <w:r>
              <w:rPr>
                <w:rFonts w:hint="eastAsia" w:ascii="宋体" w:hAnsi="宋体"/>
                <w:color w:val="000000"/>
                <w:szCs w:val="24"/>
              </w:rPr>
              <w:t xml:space="preserve">1</w:t>
            </w:r>
            <w:r>
              <w:rPr>
                <w:rFonts w:ascii="宋体" w:hAnsi="宋体"/>
                <w:color w:val="000000"/>
                <w:szCs w:val="24"/>
              </w:rPr>
              <w:t xml:space="preserve">mm</w:t>
            </w:r>
            <w:r/>
          </w:p>
        </w:tc>
      </w:tr>
      <w:tr>
        <w:trPr>
          <w:trHeight w:val="34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gridSpan w:val="2"/>
            <w:shd w:val="clear" w:color="000000" w:fill="ffffff"/>
            <w:tcW w:w="2594" w:type="dxa"/>
            <w:vAlign w:val="center"/>
            <w:textDirection w:val="lrTb"/>
            <w:noWrap w:val="false"/>
          </w:tcPr>
          <w:p>
            <w:pPr>
              <w:jc w:val="left"/>
              <w:rPr>
                <w:rFonts w:ascii="宋体" w:hAnsi="宋体"/>
                <w:color w:val="000000"/>
                <w:szCs w:val="24"/>
                <w:lang w:val="zh-CN"/>
              </w:rPr>
            </w:pPr>
            <w:r>
              <w:rPr>
                <w:rFonts w:hint="eastAsia" w:ascii="宋体" w:hAnsi="宋体"/>
                <w:color w:val="000000"/>
                <w:szCs w:val="24"/>
                <w:lang w:val="zh-CN"/>
              </w:rPr>
              <w:t xml:space="preserve">轿厢地面</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大理石</w:t>
            </w:r>
            <w:r/>
          </w:p>
        </w:tc>
      </w:tr>
      <w:tr>
        <w:trPr>
          <w:trHeight w:val="285"/>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1249" w:type="dxa"/>
            <w:vAlign w:val="center"/>
            <w:vMerge w:val="restart"/>
            <w:textDirection w:val="lrTb"/>
            <w:noWrap w:val="false"/>
          </w:tcPr>
          <w:p>
            <w:pPr>
              <w:jc w:val="center"/>
              <w:rPr>
                <w:rFonts w:ascii="宋体" w:hAnsi="宋体"/>
                <w:color w:val="000000"/>
                <w:szCs w:val="24"/>
                <w:lang w:val="zh-CN"/>
              </w:rPr>
            </w:pPr>
            <w:r>
              <w:rPr>
                <w:rFonts w:hint="eastAsia" w:ascii="宋体" w:hAnsi="宋体"/>
                <w:color w:val="000000"/>
                <w:szCs w:val="24"/>
                <w:lang w:val="zh-CN"/>
              </w:rPr>
              <w:t xml:space="preserve">操作盘</w:t>
            </w:r>
            <w:r/>
          </w:p>
        </w:tc>
        <w:tc>
          <w:tcPr>
            <w:shd w:val="clear" w:color="000000" w:fill="ffffff"/>
            <w:tcW w:w="1345"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面板材质</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发纹不锈钢材质</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1249"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1345"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显示器显示内容</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ascii="Arial" w:hAnsi="Arial" w:cs="Arial"/>
                <w:color w:val="000000"/>
                <w:szCs w:val="24"/>
                <w:lang w:val="zh-CN"/>
              </w:rPr>
              <w:t xml:space="preserve">≥</w:t>
            </w:r>
            <w:r>
              <w:rPr>
                <w:rFonts w:hint="eastAsia" w:ascii="宋体" w:hAnsi="宋体" w:cs="宋体"/>
                <w:color w:val="000000"/>
                <w:szCs w:val="21"/>
              </w:rPr>
              <w:t xml:space="preserve">7英寸单色LCD屏</w:t>
            </w:r>
            <w:r>
              <w:rPr>
                <w:rFonts w:hint="eastAsia" w:ascii="宋体" w:hAnsi="宋体"/>
                <w:color w:val="000000"/>
                <w:szCs w:val="24"/>
                <w:lang w:val="zh-CN"/>
              </w:rPr>
              <w:t xml:space="preserve">显示电梯运行状态</w:t>
            </w:r>
            <w:r/>
          </w:p>
        </w:tc>
      </w:tr>
      <w:tr>
        <w:trPr>
          <w:trHeight w:val="9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1249"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1345"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操作功能</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紧急对讲按钮及隐藏式对讲机，开关门按钮，风扇及照明自动控制</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1249"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1345"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标示要求</w:t>
            </w:r>
            <w:r/>
          </w:p>
        </w:tc>
        <w:tc>
          <w:tcPr>
            <w:shd w:val="clear" w:color="000000" w:fill="ffffff"/>
            <w:tcW w:w="3854" w:type="dxa"/>
            <w:vAlign w:val="center"/>
            <w:textDirection w:val="lrTb"/>
            <w:noWrap w:val="false"/>
          </w:tcPr>
          <w:p>
            <w:pPr>
              <w:jc w:val="left"/>
              <w:rPr>
                <w:rFonts w:hint="eastAsia" w:ascii="宋体" w:hAnsi="宋体" w:eastAsia="宋体"/>
                <w:color w:val="000000"/>
                <w:sz w:val="22"/>
                <w:szCs w:val="24"/>
                <w:lang w:val="en-US" w:eastAsia="zh-CN"/>
              </w:rPr>
            </w:pPr>
            <w:r>
              <w:rPr>
                <w:rFonts w:hint="eastAsia" w:ascii="宋体" w:hAnsi="宋体"/>
                <w:color w:val="000000"/>
                <w:szCs w:val="24"/>
                <w:lang w:val="zh-CN"/>
              </w:rPr>
              <w:t xml:space="preserve">品牌商标，载重量</w:t>
            </w:r>
            <w:r>
              <w:rPr>
                <w:rFonts w:hint="eastAsia" w:ascii="宋体" w:hAnsi="宋体"/>
                <w:color w:val="000000"/>
                <w:szCs w:val="24"/>
                <w:lang w:val="en-US" w:eastAsia="zh-CN"/>
              </w:rPr>
              <w:t xml:space="preserve">等</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1249"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1345"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按钮要求</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圆型不锈钢按钮</w:t>
            </w:r>
            <w:r/>
          </w:p>
        </w:tc>
      </w:tr>
      <w:tr>
        <w:trPr>
          <w:trHeight w:val="285"/>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restart"/>
            <w:textDirection w:val="lrTb"/>
            <w:noWrap w:val="false"/>
          </w:tcPr>
          <w:p>
            <w:pPr>
              <w:jc w:val="left"/>
              <w:rPr>
                <w:rFonts w:ascii="宋体" w:hAnsi="宋体"/>
                <w:color w:val="000000"/>
                <w:szCs w:val="24"/>
                <w:lang w:val="zh-CN"/>
              </w:rPr>
            </w:pPr>
            <w:r>
              <w:rPr>
                <w:rFonts w:hint="eastAsia" w:ascii="宋体" w:hAnsi="宋体"/>
                <w:color w:val="000000"/>
                <w:szCs w:val="24"/>
                <w:lang w:val="zh-CN"/>
              </w:rPr>
              <w:t xml:space="preserve">所有厅门及小门套</w:t>
            </w:r>
            <w:r/>
          </w:p>
        </w:tc>
        <w:tc>
          <w:tcPr>
            <w:shd w:val="clear" w:color="000000" w:fill="ffffff"/>
            <w:tcW w:w="1249" w:type="dxa"/>
            <w:vAlign w:val="center"/>
            <w:textDirection w:val="lrTb"/>
            <w:noWrap w:val="false"/>
          </w:tcPr>
          <w:p>
            <w:pPr>
              <w:jc w:val="left"/>
              <w:rPr>
                <w:rFonts w:ascii="宋体" w:hAnsi="宋体"/>
                <w:color w:val="000000"/>
                <w:szCs w:val="24"/>
                <w:lang w:val="zh-CN"/>
              </w:rPr>
            </w:pPr>
            <w:r>
              <w:rPr>
                <w:rFonts w:hint="eastAsia" w:ascii="宋体" w:hAnsi="宋体"/>
                <w:color w:val="000000"/>
                <w:szCs w:val="24"/>
                <w:lang w:val="zh-CN"/>
              </w:rPr>
              <w:t xml:space="preserve">厅门</w:t>
            </w:r>
            <w:r/>
          </w:p>
        </w:tc>
        <w:tc>
          <w:tcPr>
            <w:shd w:val="clear" w:color="000000" w:fill="ffffff"/>
            <w:tcW w:w="1345"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材质</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rPr>
              <w:t xml:space="preserve">304</w:t>
            </w:r>
            <w:r>
              <w:rPr>
                <w:rFonts w:hint="eastAsia" w:ascii="宋体" w:hAnsi="宋体"/>
                <w:color w:val="000000"/>
                <w:szCs w:val="24"/>
                <w:lang w:val="zh-CN"/>
              </w:rPr>
              <w:t xml:space="preserve">发纹不锈钢材质</w:t>
            </w:r>
            <w:r/>
          </w:p>
        </w:tc>
      </w:tr>
      <w:tr>
        <w:trPr>
          <w:trHeight w:val="285"/>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continue"/>
            <w:textDirection w:val="lrTb"/>
            <w:noWrap w:val="false"/>
          </w:tcPr>
          <w:p>
            <w:pPr>
              <w:jc w:val="left"/>
              <w:rPr>
                <w:rFonts w:ascii="宋体" w:hAnsi="宋体"/>
                <w:color w:val="000000"/>
                <w:szCs w:val="24"/>
                <w:lang w:val="zh-CN"/>
              </w:rPr>
            </w:pPr>
            <w:r>
              <w:rPr>
                <w:rFonts w:ascii="宋体" w:hAnsi="宋体"/>
                <w:color w:val="000000"/>
                <w:szCs w:val="24"/>
                <w:lang w:val="zh-CN"/>
              </w:rPr>
            </w:r>
            <w:r/>
          </w:p>
        </w:tc>
        <w:tc>
          <w:tcPr>
            <w:shd w:val="clear" w:color="000000" w:fill="ffffff"/>
            <w:tcW w:w="1249" w:type="dxa"/>
            <w:vAlign w:val="center"/>
            <w:textDirection w:val="lrTb"/>
            <w:noWrap w:val="false"/>
          </w:tcPr>
          <w:p>
            <w:pPr>
              <w:jc w:val="left"/>
              <w:rPr>
                <w:rFonts w:ascii="宋体" w:hAnsi="宋体"/>
                <w:color w:val="000000"/>
                <w:szCs w:val="24"/>
                <w:lang w:val="zh-CN"/>
              </w:rPr>
            </w:pPr>
            <w:r>
              <w:rPr>
                <w:rFonts w:hint="eastAsia" w:ascii="宋体" w:hAnsi="宋体"/>
                <w:color w:val="000000"/>
                <w:szCs w:val="24"/>
                <w:lang w:val="zh-CN"/>
              </w:rPr>
              <w:t xml:space="preserve">厚度</w:t>
            </w:r>
            <w:r/>
          </w:p>
        </w:tc>
        <w:tc>
          <w:tcPr>
            <w:shd w:val="clear" w:color="000000" w:fill="ffffff"/>
            <w:tcW w:w="1345" w:type="dxa"/>
            <w:vAlign w:val="center"/>
            <w:textDirection w:val="lrTb"/>
            <w:noWrap w:val="false"/>
          </w:tcPr>
          <w:p>
            <w:pPr>
              <w:jc w:val="left"/>
              <w:rPr>
                <w:rFonts w:ascii="宋体" w:hAnsi="宋体"/>
                <w:color w:val="000000"/>
                <w:szCs w:val="24"/>
                <w:lang w:val="zh-CN"/>
              </w:rPr>
            </w:pPr>
            <w:r>
              <w:rPr>
                <w:rFonts w:ascii="宋体" w:hAnsi="宋体"/>
                <w:color w:val="000000"/>
                <w:szCs w:val="24"/>
                <w:lang w:val="zh-CN"/>
              </w:rPr>
            </w:r>
            <w:r/>
          </w:p>
        </w:tc>
        <w:tc>
          <w:tcPr>
            <w:shd w:val="clear" w:color="000000" w:fill="ffffff"/>
            <w:tcW w:w="3854" w:type="dxa"/>
            <w:vAlign w:val="center"/>
            <w:textDirection w:val="lrTb"/>
            <w:noWrap w:val="false"/>
          </w:tcPr>
          <w:p>
            <w:pPr>
              <w:jc w:val="left"/>
              <w:rPr>
                <w:rFonts w:ascii="宋体" w:hAnsi="宋体"/>
                <w:color w:val="000000"/>
                <w:szCs w:val="24"/>
                <w:lang w:val="zh-CN"/>
              </w:rPr>
            </w:pPr>
            <w:r>
              <w:rPr>
                <w:rFonts w:ascii="Arial" w:hAnsi="Arial" w:cs="Arial"/>
                <w:color w:val="000000"/>
                <w:szCs w:val="24"/>
                <w:lang w:val="zh-CN"/>
              </w:rPr>
              <w:t xml:space="preserve">≥</w:t>
            </w:r>
            <w:r>
              <w:rPr>
                <w:rFonts w:hint="eastAsia" w:ascii="宋体" w:hAnsi="宋体"/>
                <w:color w:val="000000"/>
                <w:szCs w:val="24"/>
              </w:rPr>
              <w:t xml:space="preserve">1</w:t>
            </w:r>
            <w:r>
              <w:rPr>
                <w:rFonts w:ascii="宋体" w:hAnsi="宋体"/>
                <w:color w:val="000000"/>
                <w:szCs w:val="24"/>
              </w:rPr>
              <w:t xml:space="preserve">mm</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1249" w:type="dxa"/>
            <w:vAlign w:val="center"/>
            <w:textDirection w:val="lrTb"/>
            <w:noWrap w:val="false"/>
          </w:tcPr>
          <w:p>
            <w:pPr>
              <w:jc w:val="left"/>
              <w:rPr>
                <w:rFonts w:ascii="宋体" w:hAnsi="宋体"/>
                <w:color w:val="000000"/>
                <w:szCs w:val="24"/>
                <w:lang w:val="zh-CN"/>
              </w:rPr>
            </w:pPr>
            <w:r>
              <w:rPr>
                <w:rFonts w:hint="eastAsia" w:ascii="宋体" w:hAnsi="宋体"/>
                <w:color w:val="000000"/>
                <w:szCs w:val="24"/>
                <w:lang w:val="zh-CN"/>
              </w:rPr>
              <w:t xml:space="preserve">小门套</w:t>
            </w:r>
            <w:r/>
          </w:p>
        </w:tc>
        <w:tc>
          <w:tcPr>
            <w:shd w:val="clear" w:color="000000" w:fill="ffffff"/>
            <w:tcW w:w="1345"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材质</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rPr>
              <w:t xml:space="preserve">304</w:t>
            </w:r>
            <w:r>
              <w:rPr>
                <w:rFonts w:hint="eastAsia" w:ascii="宋体" w:hAnsi="宋体"/>
                <w:color w:val="000000"/>
                <w:szCs w:val="24"/>
                <w:lang w:val="zh-CN"/>
              </w:rPr>
              <w:t xml:space="preserve">发纹不锈钢材质</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1249" w:type="dxa"/>
            <w:vAlign w:val="center"/>
            <w:textDirection w:val="lrTb"/>
            <w:noWrap w:val="false"/>
          </w:tcPr>
          <w:p>
            <w:pPr>
              <w:jc w:val="left"/>
              <w:rPr>
                <w:rFonts w:ascii="宋体" w:hAnsi="宋体"/>
                <w:color w:val="000000"/>
                <w:szCs w:val="24"/>
                <w:lang w:val="zh-CN"/>
              </w:rPr>
            </w:pPr>
            <w:r>
              <w:rPr>
                <w:rFonts w:hint="eastAsia" w:ascii="宋体" w:hAnsi="宋体"/>
                <w:color w:val="000000"/>
                <w:szCs w:val="24"/>
                <w:lang w:val="zh-CN"/>
              </w:rPr>
              <w:t xml:space="preserve">厚度</w:t>
            </w:r>
            <w:r/>
          </w:p>
        </w:tc>
        <w:tc>
          <w:tcPr>
            <w:shd w:val="clear" w:color="000000" w:fill="ffffff"/>
            <w:tcW w:w="1345" w:type="dxa"/>
            <w:vAlign w:val="center"/>
            <w:textDirection w:val="lrTb"/>
            <w:noWrap w:val="false"/>
          </w:tcPr>
          <w:p>
            <w:pPr>
              <w:jc w:val="left"/>
              <w:rPr>
                <w:rFonts w:ascii="宋体" w:hAnsi="宋体"/>
                <w:color w:val="000000"/>
                <w:szCs w:val="24"/>
                <w:lang w:val="zh-CN"/>
              </w:rPr>
            </w:pPr>
            <w:r>
              <w:rPr>
                <w:rFonts w:ascii="宋体" w:hAnsi="宋体"/>
                <w:color w:val="000000"/>
                <w:szCs w:val="24"/>
                <w:lang w:val="zh-CN"/>
              </w:rPr>
            </w:r>
            <w:r/>
          </w:p>
        </w:tc>
        <w:tc>
          <w:tcPr>
            <w:shd w:val="clear" w:color="000000" w:fill="ffffff"/>
            <w:tcW w:w="3854" w:type="dxa"/>
            <w:vAlign w:val="center"/>
            <w:textDirection w:val="lrTb"/>
            <w:noWrap w:val="false"/>
          </w:tcPr>
          <w:p>
            <w:pPr>
              <w:jc w:val="left"/>
              <w:rPr>
                <w:rFonts w:ascii="宋体" w:hAnsi="宋体"/>
                <w:color w:val="000000"/>
                <w:szCs w:val="24"/>
                <w:lang w:val="zh-CN"/>
              </w:rPr>
            </w:pPr>
            <w:r>
              <w:rPr>
                <w:rFonts w:ascii="Arial" w:hAnsi="Arial" w:cs="Arial"/>
                <w:color w:val="000000"/>
                <w:szCs w:val="24"/>
                <w:lang w:val="zh-CN"/>
              </w:rPr>
              <w:t xml:space="preserve">≥</w:t>
            </w:r>
            <w:r>
              <w:rPr>
                <w:rFonts w:hint="eastAsia" w:ascii="宋体" w:hAnsi="宋体"/>
                <w:color w:val="000000"/>
                <w:szCs w:val="24"/>
              </w:rPr>
              <w:t xml:space="preserve">1</w:t>
            </w:r>
            <w:r>
              <w:rPr>
                <w:rFonts w:ascii="宋体" w:hAnsi="宋体"/>
                <w:color w:val="000000"/>
                <w:szCs w:val="24"/>
              </w:rPr>
              <w:t xml:space="preserve">mm</w:t>
            </w:r>
            <w:r/>
          </w:p>
        </w:tc>
      </w:tr>
      <w:tr>
        <w:trPr>
          <w:trHeight w:val="285"/>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1249" w:type="dxa"/>
            <w:vAlign w:val="center"/>
            <w:vMerge w:val="restart"/>
            <w:textDirection w:val="lrTb"/>
            <w:noWrap w:val="false"/>
          </w:tcPr>
          <w:p>
            <w:pPr>
              <w:jc w:val="left"/>
              <w:rPr>
                <w:rFonts w:ascii="宋体" w:hAnsi="宋体"/>
                <w:color w:val="000000"/>
                <w:szCs w:val="24"/>
                <w:lang w:val="zh-CN"/>
              </w:rPr>
            </w:pPr>
            <w:r>
              <w:rPr>
                <w:rFonts w:hint="eastAsia" w:ascii="宋体" w:hAnsi="宋体"/>
                <w:color w:val="000000"/>
                <w:szCs w:val="24"/>
                <w:lang w:val="zh-CN"/>
              </w:rPr>
              <w:t xml:space="preserve">楼层召唤（二合一）</w:t>
            </w:r>
            <w:r/>
          </w:p>
        </w:tc>
        <w:tc>
          <w:tcPr>
            <w:shd w:val="clear" w:color="000000" w:fill="ffffff"/>
            <w:tcW w:w="1345"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显示内容</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ascii="Arial" w:hAnsi="Arial" w:cs="Arial"/>
                <w:color w:val="000000"/>
                <w:szCs w:val="24"/>
                <w:lang w:val="zh-CN"/>
              </w:rPr>
              <w:t xml:space="preserve">≥</w:t>
            </w:r>
            <w:r>
              <w:rPr>
                <w:rFonts w:hint="eastAsia" w:ascii="宋体" w:hAnsi="宋体" w:cs="宋体"/>
                <w:color w:val="000000"/>
                <w:szCs w:val="21"/>
              </w:rPr>
              <w:t xml:space="preserve">4.1英寸单色LCD屏</w:t>
            </w:r>
            <w:r>
              <w:rPr>
                <w:rFonts w:hint="eastAsia" w:ascii="宋体" w:hAnsi="宋体"/>
                <w:color w:val="000000"/>
                <w:szCs w:val="24"/>
                <w:lang w:val="zh-CN"/>
              </w:rPr>
              <w:t xml:space="preserve">显示电梯运行状态</w:t>
            </w:r>
            <w:r/>
          </w:p>
        </w:tc>
      </w:tr>
      <w:tr>
        <w:trPr>
          <w:trHeight w:val="335"/>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1249"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345"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面板材质</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发纹不锈钢材质</w:t>
            </w:r>
            <w:r/>
          </w:p>
        </w:tc>
      </w:tr>
      <w:tr>
        <w:trPr>
          <w:trHeight w:val="335"/>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1249"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345"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按钮要求</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圆型不锈钢按钮</w:t>
            </w:r>
            <w:r/>
          </w:p>
        </w:tc>
      </w:tr>
      <w:tr>
        <w:trPr>
          <w:trHeight w:val="9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gridSpan w:val="2"/>
            <w:shd w:val="clear" w:color="000000" w:fill="ffffff"/>
            <w:tcW w:w="259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地坎</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硬质铝合金</w:t>
            </w:r>
            <w:r/>
          </w:p>
        </w:tc>
      </w:tr>
      <w:tr>
        <w:trPr>
          <w:trHeight w:val="9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textDirection w:val="lrTb"/>
            <w:noWrap w:val="false"/>
          </w:tcPr>
          <w:p>
            <w:pPr>
              <w:rPr>
                <w:rFonts w:ascii="宋体" w:hAnsi="宋体"/>
                <w:color w:val="000000"/>
                <w:szCs w:val="24"/>
                <w:lang w:val="zh-CN"/>
              </w:rPr>
            </w:pPr>
            <w:r>
              <w:rPr>
                <w:rFonts w:hint="eastAsia" w:ascii="宋体" w:hAnsi="宋体"/>
                <w:color w:val="000000"/>
                <w:szCs w:val="24"/>
                <w:lang w:val="zh-CN"/>
              </w:rPr>
              <w:t xml:space="preserve">★电梯专用空调</w:t>
            </w:r>
            <w:r/>
          </w:p>
        </w:tc>
        <w:tc>
          <w:tcPr>
            <w:gridSpan w:val="4"/>
            <w:shd w:val="clear" w:color="000000" w:fill="ffffff"/>
            <w:tcW w:w="7098" w:type="dxa"/>
            <w:vAlign w:val="center"/>
            <w:textDirection w:val="lrTb"/>
            <w:noWrap w:val="false"/>
          </w:tcPr>
          <w:p>
            <w:pPr>
              <w:jc w:val="left"/>
              <w:rPr>
                <w:rFonts w:ascii="宋体" w:hAnsi="宋体"/>
                <w:color w:val="000000"/>
                <w:szCs w:val="24"/>
                <w:lang w:val="zh-CN"/>
              </w:rPr>
            </w:pPr>
            <w:r>
              <w:rPr>
                <w:rFonts w:hint="eastAsia" w:ascii="宋体" w:hAnsi="宋体" w:cs="宋体"/>
                <w:color w:val="000000"/>
                <w:szCs w:val="21"/>
                <w:lang w:val="en-US" w:eastAsia="zh-CN"/>
              </w:rPr>
              <w:t xml:space="preserve">每台</w:t>
            </w:r>
            <w:r>
              <w:rPr>
                <w:rFonts w:hint="eastAsia" w:ascii="宋体" w:hAnsi="宋体" w:cs="宋体"/>
                <w:color w:val="000000"/>
                <w:szCs w:val="21"/>
              </w:rPr>
              <w:t xml:space="preserve">电梯轿厢</w:t>
            </w:r>
            <w:r>
              <w:rPr>
                <w:rFonts w:hint="eastAsia" w:ascii="宋体" w:hAnsi="宋体" w:cs="宋体"/>
                <w:color w:val="000000"/>
                <w:szCs w:val="21"/>
                <w:lang w:val="en-US" w:eastAsia="zh-CN"/>
              </w:rPr>
              <w:t xml:space="preserve">设有</w:t>
            </w:r>
            <w:r>
              <w:rPr>
                <w:rFonts w:hint="eastAsia" w:ascii="宋体" w:hAnsi="宋体" w:cs="宋体"/>
                <w:color w:val="000000"/>
                <w:szCs w:val="21"/>
              </w:rPr>
              <w:t xml:space="preserve">专用空调（1.5P单冷）</w:t>
            </w:r>
            <w:r/>
          </w:p>
        </w:tc>
      </w:tr>
      <w:tr>
        <w:trPr>
          <w:trHeight w:val="9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textDirection w:val="lrTb"/>
            <w:noWrap w:val="false"/>
          </w:tcPr>
          <w:p>
            <w:pPr>
              <w:jc w:val="left"/>
              <w:rPr>
                <w:rFonts w:ascii="宋体" w:hAnsi="宋体"/>
                <w:color w:val="000000"/>
                <w:szCs w:val="24"/>
                <w:lang w:val="zh-CN"/>
              </w:rPr>
            </w:pPr>
            <w:r>
              <w:rPr>
                <w:rFonts w:hint="eastAsia" w:ascii="宋体" w:hAnsi="宋体"/>
                <w:color w:val="000000"/>
                <w:szCs w:val="24"/>
                <w:lang w:val="zh-CN"/>
              </w:rPr>
              <w:t xml:space="preserve">★其他要求</w:t>
            </w:r>
            <w:r/>
          </w:p>
        </w:tc>
        <w:tc>
          <w:tcPr>
            <w:gridSpan w:val="4"/>
            <w:shd w:val="clear" w:color="000000" w:fill="ffffff"/>
            <w:tcW w:w="7098" w:type="dxa"/>
            <w:vAlign w:val="center"/>
            <w:textDirection w:val="lrTb"/>
            <w:noWrap w:val="false"/>
          </w:tcPr>
          <w:p>
            <w:pPr>
              <w:jc w:val="left"/>
              <w:spacing w:line="246" w:lineRule="atLeast"/>
              <w:rPr>
                <w:rFonts w:ascii="宋体" w:hAnsi="宋体"/>
                <w:color w:val="000000"/>
                <w:szCs w:val="24"/>
              </w:rPr>
            </w:pPr>
            <w:r>
              <w:rPr>
                <w:rFonts w:hint="eastAsia" w:ascii="宋体" w:hAnsi="宋体"/>
                <w:color w:val="000000"/>
                <w:szCs w:val="24"/>
                <w:lang w:val="en-US" w:eastAsia="zh-CN"/>
              </w:rPr>
              <w:t xml:space="preserve">两台电梯</w:t>
            </w:r>
            <w:r>
              <w:rPr>
                <w:rFonts w:hint="eastAsia" w:ascii="宋体" w:hAnsi="宋体"/>
                <w:color w:val="000000"/>
                <w:szCs w:val="24"/>
              </w:rPr>
              <w:t xml:space="preserve">须满足消防员电梯要求，执行标准：建筑防火通用规范+消防员电梯（GB55037-2022+GB/T26465-2021）。采购人负责完成满足消防员电梯要求的现场土建整改及相关配套设施完善。</w:t>
            </w:r>
            <w:r/>
          </w:p>
        </w:tc>
      </w:tr>
      <w:tr>
        <w:trPr>
          <w:trHeight w:val="285"/>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restart"/>
            <w:textDirection w:val="lrTb"/>
            <w:noWrap w:val="false"/>
          </w:tcPr>
          <w:p>
            <w:pPr>
              <w:jc w:val="center"/>
              <w:rPr>
                <w:rFonts w:ascii="宋体" w:hAnsi="宋体"/>
                <w:color w:val="000000"/>
                <w:szCs w:val="24"/>
                <w:lang w:val="zh-CN"/>
              </w:rPr>
            </w:pPr>
            <w:r>
              <w:rPr>
                <w:rFonts w:hint="eastAsia" w:ascii="宋体" w:hAnsi="宋体"/>
                <w:color w:val="000000"/>
                <w:szCs w:val="24"/>
                <w:lang w:val="zh-CN"/>
              </w:rPr>
              <w:t xml:space="preserve">功能要求</w:t>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Cs w:val="24"/>
                <w:lang w:val="zh-CN" w:bidi="ar"/>
              </w:rPr>
            </w:pPr>
            <w:r>
              <w:rPr>
                <w:rFonts w:hint="eastAsia" w:ascii="宋体" w:hAnsi="宋体" w:eastAsia="宋体" w:cs="Times New Roman"/>
                <w:color w:val="000000"/>
                <w:szCs w:val="24"/>
                <w:lang w:val="zh-CN" w:bidi="ar"/>
              </w:rPr>
              <w:t xml:space="preserve">1.最近楼层服务运转 </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2.不能开门时救出运转 </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Cs w:val="24"/>
                <w:lang w:val="zh-CN" w:bidi="ar"/>
              </w:rPr>
            </w:pPr>
            <w:r>
              <w:rPr>
                <w:rFonts w:hint="eastAsia" w:ascii="宋体" w:hAnsi="宋体" w:eastAsia="宋体" w:cs="Times New Roman"/>
                <w:color w:val="000000"/>
                <w:szCs w:val="24"/>
                <w:lang w:val="zh-CN" w:bidi="ar"/>
              </w:rPr>
              <w:t xml:space="preserve">3.超速电气保护</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4.开门报警</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5.启动计数器</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6.超速机械保护</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7.开门时间自动调整</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8.故障电梯自动分离（联控、群控）</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9.自动再平层 </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10.操作盘文字信息</w:t>
            </w:r>
            <w:r/>
          </w:p>
        </w:tc>
      </w:tr>
      <w:tr>
        <w:trPr>
          <w:trHeight w:val="2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11.禁止反向运行登录</w:t>
            </w:r>
            <w:r/>
          </w:p>
        </w:tc>
      </w:tr>
      <w:tr>
        <w:trPr>
          <w:trHeight w:val="9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12.轿厢照明、换气扇自动关闭</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▲13.轿厢意外移动保护装置</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14.闲暇自动检测运转</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15.取消错误呼叫功能</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16.基准层返回（单控、联控、群控）</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highlight w:val="none"/>
                <w:lang w:val="zh-CN" w:bidi="ar"/>
              </w:rPr>
              <w:t xml:space="preserve">★17.无线五方通话</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18.故障自动存储</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19.轿厢应急照明</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20.门的异常检查装置 </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21.超载报警（蜂鸣器提示）</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22.警铃（轿顶）</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23.运行次数显示 </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24.井道内急停开关</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25.位置异常自动校正 </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26.曳引机同步运行</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highlight w:val="none"/>
                <w:lang w:val="zh-CN" w:bidi="ar"/>
              </w:rPr>
              <w:t xml:space="preserve">27.避难层返回信号输出（无避难层）</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28.司机操作</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29.运行时间监测</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30.电动机空转保护</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31.电源相位故障监测</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32. 防捣乱功能</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33.火灾管制运转</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34.启动补偿功能</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35.电磁干扰滤波器</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36.轿门防扒开装置</w:t>
            </w:r>
            <w:r/>
          </w:p>
        </w:tc>
      </w:tr>
      <w:tr>
        <w:trPr>
          <w:trHeight w:val="326"/>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37耐冲击层门系统</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38.强制关门</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39.层高自测定</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Cs w:val="24"/>
                <w:lang w:val="zh-CN" w:bidi="ar"/>
              </w:rPr>
            </w:pPr>
            <w:r>
              <w:rPr>
                <w:rFonts w:hint="eastAsia" w:ascii="宋体" w:hAnsi="宋体" w:eastAsia="宋体" w:cs="Times New Roman"/>
                <w:color w:val="000000"/>
                <w:szCs w:val="24"/>
                <w:lang w:val="zh-CN" w:bidi="ar"/>
              </w:rPr>
              <w:t xml:space="preserve">40.故障自动检测</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Cs w:val="24"/>
                <w:lang w:val="zh-CN" w:bidi="ar"/>
              </w:rPr>
            </w:pPr>
            <w:r>
              <w:rPr>
                <w:rFonts w:hint="eastAsia" w:ascii="宋体" w:hAnsi="宋体" w:eastAsia="宋体" w:cs="Times New Roman"/>
                <w:color w:val="000000"/>
                <w:szCs w:val="24"/>
                <w:lang w:val="zh-CN" w:bidi="ar"/>
              </w:rPr>
              <w:t xml:space="preserve">41.专用运转</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Cs w:val="24"/>
                <w:lang w:val="zh-CN" w:bidi="ar"/>
              </w:rPr>
            </w:pPr>
            <w:r>
              <w:rPr>
                <w:rFonts w:hint="eastAsia" w:ascii="宋体" w:hAnsi="宋体" w:eastAsia="宋体" w:cs="Times New Roman"/>
                <w:color w:val="000000"/>
                <w:szCs w:val="24"/>
                <w:lang w:val="zh-CN" w:bidi="ar"/>
              </w:rPr>
              <w:t xml:space="preserve">42.消防服务运转（DT1、DT2号梯）</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Cs w:val="24"/>
                <w:lang w:val="zh-CN" w:bidi="ar"/>
              </w:rPr>
            </w:pPr>
            <w:r>
              <w:rPr>
                <w:rFonts w:hint="eastAsia" w:ascii="宋体" w:hAnsi="宋体" w:eastAsia="宋体" w:cs="Times New Roman"/>
                <w:color w:val="000000"/>
                <w:szCs w:val="24"/>
                <w:lang w:val="zh-CN" w:bidi="ar"/>
              </w:rPr>
              <w:t xml:space="preserve">43.满载不停</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Cs w:val="24"/>
                <w:lang w:val="zh-CN" w:bidi="ar"/>
              </w:rPr>
            </w:pPr>
            <w:r>
              <w:rPr>
                <w:rFonts w:hint="eastAsia" w:ascii="宋体" w:hAnsi="宋体" w:eastAsia="宋体" w:cs="Times New Roman"/>
                <w:color w:val="000000"/>
                <w:szCs w:val="24"/>
                <w:lang w:val="zh-CN" w:bidi="ar"/>
              </w:rPr>
              <w:t xml:space="preserve">44.停用运转</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Cs w:val="24"/>
                <w:lang w:val="zh-CN" w:bidi="ar"/>
              </w:rPr>
            </w:pPr>
            <w:r>
              <w:rPr>
                <w:rFonts w:hint="eastAsia" w:ascii="宋体" w:hAnsi="宋体" w:eastAsia="宋体" w:cs="Times New Roman"/>
                <w:color w:val="000000"/>
                <w:szCs w:val="24"/>
                <w:lang w:val="zh-CN" w:bidi="ar"/>
              </w:rPr>
              <w:t xml:space="preserve">45.并联控制</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Cs w:val="24"/>
                <w:lang w:val="zh-CN" w:bidi="ar"/>
              </w:rPr>
            </w:pPr>
            <w:r>
              <w:rPr>
                <w:rFonts w:hint="eastAsia" w:ascii="宋体" w:hAnsi="宋体" w:eastAsia="宋体" w:cs="Times New Roman"/>
                <w:color w:val="000000"/>
                <w:szCs w:val="24"/>
                <w:lang w:val="zh-CN" w:bidi="ar"/>
              </w:rPr>
              <w:t xml:space="preserve">▲46.两台电梯均配置无障碍功能（无障碍操作盘、盲文按钮，轿厢三侧扶手，中文语音报站、后壁中间全高镜面不锈钢（宽度不小于700mm））</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Cs w:val="24"/>
                <w:lang w:val="zh-CN" w:bidi="ar"/>
              </w:rPr>
            </w:pPr>
            <w:r>
              <w:rPr>
                <w:rFonts w:hint="eastAsia" w:ascii="宋体" w:hAnsi="宋体" w:eastAsia="宋体" w:cs="Times New Roman"/>
                <w:color w:val="000000"/>
                <w:szCs w:val="24"/>
                <w:highlight w:val="none"/>
                <w:lang w:val="zh-CN" w:bidi="ar"/>
              </w:rPr>
              <w:t xml:space="preserve">4</w:t>
            </w:r>
            <w:r>
              <w:rPr>
                <w:rFonts w:hint="eastAsia" w:ascii="宋体" w:hAnsi="宋体" w:cs="Times New Roman"/>
                <w:color w:val="000000"/>
                <w:szCs w:val="24"/>
                <w:highlight w:val="none"/>
                <w:lang w:val="en-US" w:eastAsia="zh-CN" w:bidi="ar"/>
              </w:rPr>
              <w:t xml:space="preserve">7</w:t>
            </w:r>
            <w:r>
              <w:rPr>
                <w:rFonts w:hint="eastAsia" w:ascii="宋体" w:hAnsi="宋体" w:eastAsia="宋体" w:cs="Times New Roman"/>
                <w:color w:val="000000"/>
                <w:szCs w:val="24"/>
                <w:highlight w:val="none"/>
                <w:lang w:val="zh-CN" w:bidi="ar"/>
              </w:rPr>
              <w:t xml:space="preserve">.网络数字视频网线（轿厢至控制柜）</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Cs w:val="24"/>
                <w:highlight w:val="none"/>
                <w:lang w:val="zh-CN" w:bidi="ar"/>
              </w:rPr>
            </w:pPr>
            <w:r>
              <w:rPr>
                <w:rFonts w:hint="eastAsia" w:ascii="宋体" w:hAnsi="宋体" w:eastAsia="宋体" w:cs="Times New Roman"/>
                <w:color w:val="000000"/>
                <w:sz w:val="21"/>
                <w:szCs w:val="24"/>
                <w:highlight w:val="none"/>
                <w:lang w:val="zh-CN" w:bidi="ar"/>
              </w:rPr>
              <w:t xml:space="preserve">★4</w:t>
            </w:r>
            <w:r>
              <w:rPr>
                <w:rFonts w:hint="eastAsia" w:ascii="宋体" w:hAnsi="宋体" w:cs="Times New Roman"/>
                <w:color w:val="000000"/>
                <w:sz w:val="21"/>
                <w:szCs w:val="24"/>
                <w:highlight w:val="none"/>
                <w:lang w:val="en-US" w:eastAsia="zh-CN" w:bidi="ar"/>
              </w:rPr>
              <w:t xml:space="preserve">8</w:t>
            </w:r>
            <w:r>
              <w:rPr>
                <w:rFonts w:hint="eastAsia" w:ascii="宋体" w:hAnsi="宋体" w:eastAsia="宋体" w:cs="Times New Roman"/>
                <w:color w:val="000000"/>
                <w:sz w:val="21"/>
                <w:szCs w:val="24"/>
                <w:highlight w:val="none"/>
                <w:lang w:val="zh-CN" w:bidi="ar"/>
              </w:rPr>
              <w:t xml:space="preserve">.机房中间两台电梯共用的承重梁只有200mm宽，须增加相应加固措 施以满足规范要求，确保验收通过。（供应商提供承诺书，承诺书格式自拟）</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Cs w:val="24"/>
                <w:lang w:val="zh-CN" w:bidi="ar"/>
              </w:rPr>
            </w:pPr>
            <w:r>
              <w:rPr>
                <w:rFonts w:hint="eastAsia" w:ascii="宋体" w:hAnsi="宋体" w:eastAsia="宋体" w:cs="Times New Roman"/>
                <w:color w:val="000000"/>
                <w:szCs w:val="24"/>
                <w:lang w:val="zh-CN" w:bidi="ar"/>
              </w:rPr>
              <w:t xml:space="preserve">4</w:t>
            </w:r>
            <w:r>
              <w:rPr>
                <w:rFonts w:hint="eastAsia" w:ascii="宋体" w:hAnsi="宋体" w:cs="Times New Roman"/>
                <w:color w:val="000000"/>
                <w:szCs w:val="24"/>
                <w:lang w:val="en-US" w:eastAsia="zh-CN" w:bidi="ar"/>
              </w:rPr>
              <w:t xml:space="preserve">9</w:t>
            </w:r>
            <w:r>
              <w:rPr>
                <w:rFonts w:hint="eastAsia" w:ascii="宋体" w:hAnsi="宋体" w:eastAsia="宋体" w:cs="Times New Roman"/>
                <w:color w:val="000000"/>
                <w:szCs w:val="24"/>
                <w:lang w:val="zh-CN" w:bidi="ar"/>
              </w:rPr>
              <w:t xml:space="preserve">.井道中间金属护网</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Cs w:val="24"/>
                <w:lang w:val="zh-CN" w:bidi="ar"/>
              </w:rPr>
            </w:pPr>
            <w:r>
              <w:rPr>
                <w:rFonts w:hint="eastAsia" w:ascii="宋体" w:hAnsi="宋体" w:eastAsia="宋体" w:cs="Times New Roman"/>
                <w:color w:val="000000"/>
                <w:szCs w:val="24"/>
                <w:lang w:val="zh-CN" w:bidi="ar"/>
              </w:rPr>
              <w:t xml:space="preserve">5</w:t>
            </w:r>
            <w:r>
              <w:rPr>
                <w:rFonts w:hint="eastAsia" w:ascii="宋体" w:hAnsi="宋体" w:cs="Times New Roman"/>
                <w:color w:val="000000"/>
                <w:szCs w:val="24"/>
                <w:lang w:val="en-US" w:eastAsia="zh-CN" w:bidi="ar"/>
              </w:rPr>
              <w:t xml:space="preserve">0</w:t>
            </w:r>
            <w:r>
              <w:rPr>
                <w:rFonts w:hint="eastAsia" w:ascii="宋体" w:hAnsi="宋体" w:eastAsia="宋体" w:cs="Times New Roman"/>
                <w:color w:val="000000"/>
                <w:szCs w:val="24"/>
                <w:lang w:val="zh-CN" w:bidi="ar"/>
              </w:rPr>
              <w:t xml:space="preserve">.导轨间距≤2.5米</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contextualSpacing/>
              <w:jc w:val="left"/>
              <w:spacing w:line="240" w:lineRule="auto"/>
              <w:widowControl/>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▲5</w:t>
            </w:r>
            <w:r>
              <w:rPr>
                <w:rFonts w:hint="eastAsia" w:ascii="宋体" w:hAnsi="宋体" w:cs="Times New Roman"/>
                <w:color w:val="000000"/>
                <w:szCs w:val="24"/>
                <w:lang w:val="en-US" w:eastAsia="zh-CN" w:bidi="ar"/>
              </w:rPr>
              <w:t xml:space="preserve">1</w:t>
            </w:r>
            <w:r>
              <w:rPr>
                <w:rFonts w:hint="eastAsia" w:ascii="宋体" w:hAnsi="宋体" w:eastAsia="宋体" w:cs="Times New Roman"/>
                <w:color w:val="000000"/>
                <w:szCs w:val="24"/>
                <w:lang w:val="zh-CN" w:bidi="ar"/>
              </w:rPr>
              <w:t xml:space="preserve">.</w:t>
            </w:r>
            <w:r>
              <w:rPr>
                <w:rFonts w:hint="eastAsia" w:ascii="宋体" w:hAnsi="宋体" w:eastAsia="宋体" w:cs="Times New Roman"/>
                <w:color w:val="000000"/>
                <w:sz w:val="21"/>
                <w:szCs w:val="24"/>
                <w:lang w:val="zh-CN" w:bidi="ar"/>
              </w:rPr>
              <w:t xml:space="preserve">投标产品的电梯按钮使用寿命（疲劳耐久试验测试次数）超过2000 万次。（签订合同时提供</w:t>
            </w:r>
            <w:r>
              <w:rPr>
                <w:rFonts w:ascii="宋体" w:hAnsi="宋体" w:eastAsia="宋体" w:cs="宋体"/>
                <w:color w:val="000000"/>
                <w:spacing w:val="-2"/>
                <w:sz w:val="21"/>
                <w:szCs w:val="22"/>
                <w:highlight w:val="none"/>
              </w:rPr>
              <w:t xml:space="preserve">第三方检测机构</w:t>
            </w:r>
            <w:r>
              <w:rPr>
                <w:rFonts w:hint="eastAsia" w:ascii="宋体" w:hAnsi="宋体" w:eastAsia="宋体" w:cs="Times New Roman"/>
                <w:color w:val="000000"/>
                <w:sz w:val="21"/>
                <w:szCs w:val="24"/>
                <w:lang w:val="zh-CN" w:bidi="ar"/>
              </w:rPr>
              <w:t xml:space="preserve">检测报告）</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contextualSpacing/>
              <w:jc w:val="left"/>
              <w:spacing w:line="240" w:lineRule="auto"/>
              <w:widowControl/>
              <w:rPr>
                <w:rFonts w:hint="default" w:ascii="宋体" w:hAnsi="宋体" w:eastAsia="宋体" w:cs="Times New Roman"/>
                <w:color w:val="000000"/>
                <w:szCs w:val="24"/>
                <w:lang w:val="en-US" w:eastAsia="zh-CN" w:bidi="ar"/>
              </w:rPr>
            </w:pPr>
            <w:r>
              <w:rPr>
                <w:rFonts w:hint="eastAsia" w:ascii="宋体" w:hAnsi="宋体" w:cs="Times New Roman"/>
                <w:color w:val="000000"/>
                <w:szCs w:val="24"/>
                <w:lang w:val="en-US" w:eastAsia="zh-CN" w:bidi="ar"/>
              </w:rPr>
              <w:t xml:space="preserve">52.</w:t>
            </w:r>
            <w:r>
              <w:rPr>
                <w:rFonts w:hint="eastAsia" w:ascii="宋体" w:hAnsi="宋体" w:eastAsia="宋体" w:cs="Times New Roman"/>
                <w:color w:val="000000"/>
                <w:sz w:val="21"/>
                <w:szCs w:val="24"/>
                <w:lang w:val="zh-CN" w:bidi="ar"/>
              </w:rPr>
              <w:t xml:space="preserve">供应商承诺所投电梯使用抑菌不锈钢材料，签订合同后提供检测报告。（提供承诺书，承诺书格式自拟）</w:t>
            </w:r>
            <w:r/>
          </w:p>
        </w:tc>
      </w:tr>
    </w:tbl>
    <w:p>
      <w:pPr>
        <w:pStyle w:val="948"/>
        <w:ind w:firstLine="0"/>
        <w:rPr>
          <w:rFonts w:hint="eastAsia"/>
          <w:color w:val="000000"/>
          <w:lang w:val="en-US" w:eastAsia="zh-CN"/>
        </w:rPr>
      </w:pPr>
      <w:r>
        <w:rPr>
          <w:rFonts w:hint="eastAsia"/>
          <w:color w:val="000000"/>
          <w:lang w:val="en-US" w:eastAsia="zh-CN"/>
        </w:rPr>
      </w:r>
      <w:r/>
    </w:p>
    <w:p>
      <w:pPr>
        <w:ind w:firstLine="0"/>
        <w:keepLines w:val="0"/>
        <w:keepNext w:val="0"/>
        <w:pageBreakBefore w:val="0"/>
        <w:spacing w:line="264" w:lineRule="auto"/>
        <w:widowControl w:val="off"/>
        <w:rPr>
          <w:rFonts w:hint="eastAsia" w:ascii="宋体" w:hAnsi="宋体" w:eastAsia="宋体" w:cs="Times New Roman"/>
          <w:b w:val="0"/>
          <w:bCs w:val="0"/>
          <w:i w:val="0"/>
          <w:iCs w:val="0"/>
          <w:color w:val="000000"/>
          <w:sz w:val="24"/>
          <w:u w:val="none"/>
          <w:lang w:val="en-US" w:eastAsia="zh-CN"/>
        </w:rPr>
        <w:outlineLvl w:val="9"/>
      </w:pPr>
      <w:r>
        <w:rPr>
          <w:rFonts w:hint="eastAsia" w:ascii="宋体" w:hAnsi="宋体" w:eastAsia="宋体" w:cs="Times New Roman"/>
          <w:b w:val="0"/>
          <w:bCs w:val="0"/>
          <w:i w:val="0"/>
          <w:iCs w:val="0"/>
          <w:color w:val="000000"/>
          <w:sz w:val="24"/>
          <w:u w:val="none"/>
          <w:lang w:val="en-US" w:eastAsia="zh-CN"/>
        </w:rPr>
      </w:r>
      <w:r/>
    </w:p>
    <w:p>
      <w:pPr>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1.报价要求</w:t>
      </w:r>
      <w:r/>
    </w:p>
    <w:p>
      <w:pPr>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 xml:space="preserve">（1）报价应包含与本次采购项目有关的所有费用。包含但不限于人员、设备、旧电梯拆除</w:t>
      </w:r>
      <w:r>
        <w:rPr>
          <w:rFonts w:hint="eastAsia" w:ascii="宋体" w:hAnsi="宋体" w:cs="宋体"/>
          <w:i w:val="0"/>
          <w:iCs w:val="0"/>
          <w:color w:val="000000"/>
          <w:sz w:val="24"/>
          <w:szCs w:val="24"/>
          <w:u w:val="none"/>
          <w:lang w:val="en-US" w:eastAsia="zh-CN"/>
        </w:rPr>
        <w:t xml:space="preserve">及处置</w:t>
      </w:r>
      <w:r>
        <w:rPr>
          <w:rFonts w:hint="eastAsia" w:ascii="宋体" w:hAnsi="宋体" w:eastAsia="宋体" w:cs="宋体"/>
          <w:color w:val="000000"/>
          <w:sz w:val="24"/>
          <w:szCs w:val="24"/>
          <w:highlight w:val="none"/>
        </w:rPr>
        <w:t xml:space="preserve">、现场井道及机房和厅门土建整改、安装、调试、验收、售后服务、伴随配套服务等所有含税费用。</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（2）供应商的任何错漏、优惠、竞争性报价不得作为减轻责任、减少服务、增加收费、降低服务质量的理由。</w:t>
      </w:r>
      <w:r/>
    </w:p>
    <w:p>
      <w:pPr>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2.实施要求</w:t>
      </w:r>
      <w:r/>
    </w:p>
    <w:p>
      <w:pPr>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（1）总体要求</w:t>
      </w:r>
      <w:r/>
    </w:p>
    <w:p>
      <w:pPr>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电梯供货及时，安装到位，按期交付使用</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highlight w:val="none"/>
        </w:rPr>
        <w:t xml:space="preserve">原电梯大门套保留</w:t>
      </w:r>
      <w:r>
        <w:rPr>
          <w:rFonts w:hint="eastAsia" w:ascii="宋体" w:hAnsi="宋体" w:eastAsia="宋体" w:cs="宋体"/>
          <w:color w:val="000000"/>
          <w:sz w:val="24"/>
          <w:szCs w:val="24"/>
          <w:highlight w:val="none"/>
        </w:rPr>
        <w:t xml:space="preserve">。</w:t>
      </w:r>
      <w:r/>
    </w:p>
    <w:p>
      <w:pPr>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（2）质量要求</w:t>
      </w:r>
      <w:r/>
    </w:p>
    <w:p>
      <w:pPr>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w:t>
      </w:r>
      <w:r>
        <w:rPr>
          <w:rFonts w:hint="eastAsia" w:ascii="宋体" w:hAnsi="宋体" w:eastAsia="宋体" w:cs="宋体"/>
          <w:bCs w:val="0"/>
          <w:color w:val="000000"/>
          <w:sz w:val="24"/>
          <w:szCs w:val="24"/>
        </w:rPr>
        <w:t xml:space="preserve">国家、行业及地方现行的规范和标准。</w:t>
      </w:r>
      <w:r/>
    </w:p>
    <w:p>
      <w:pPr>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（3）验收要求</w:t>
      </w:r>
      <w:r/>
    </w:p>
    <w:p>
      <w:pPr>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电梯安装调试一次性验收合格。</w:t>
      </w:r>
      <w:r/>
    </w:p>
    <w:p>
      <w:pPr>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（4）质保（维保）及售后要求</w:t>
      </w:r>
      <w:r/>
    </w:p>
    <w:p>
      <w:pPr>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供应商须提供电梯制造商原厂质保(签订合同时提供加盖电梯制造商公章的原厂质量与售后服务承诺书），质保期2年，质保期自经政府部门验收合格、并取得南京市质监部门出具的验收报告和颁发的安全验收合格运行许可证之日起算。（质保期内供应商负责电梯年检，费用包含在投标报价中。）</w:t>
      </w:r>
      <w:r/>
    </w:p>
    <w:p>
      <w:pPr>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②质保期内，每月维护保养2次，维护保养及更换损坏件的费用包含在投标总价中。</w:t>
      </w:r>
      <w:r/>
    </w:p>
    <w:p>
      <w:pPr>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 3 \* GB3 \* MERGEFORMAT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③</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质保期内，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w:t>
      </w:r>
      <w:r/>
    </w:p>
    <w:p>
      <w:pPr>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④质保期内维修（人为因素除外）费用包含在投标总价中，质保期外提供不高于市场价格的终身维护。</w:t>
      </w:r>
      <w:r/>
    </w:p>
    <w:p>
      <w:pPr>
        <w:ind w:firstLine="480"/>
        <w:keepLines w:val="0"/>
        <w:keepNext w:val="0"/>
        <w:pageBreakBefore w:val="0"/>
        <w:spacing w:line="264"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3.付款条件</w:t>
      </w:r>
      <w:r/>
    </w:p>
    <w:p>
      <w:pPr>
        <w:ind w:firstLine="480"/>
        <w:keepLines w:val="0"/>
        <w:keepNext w:val="0"/>
        <w:pageBreakBefore w:val="0"/>
        <w:spacing w:line="264"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以第三章合同文本内容为准。</w:t>
      </w:r>
      <w:r/>
    </w:p>
    <w:p>
      <w:pPr>
        <w:ind w:firstLine="480"/>
        <w:keepLines w:val="0"/>
        <w:keepNext w:val="0"/>
        <w:pageBreakBefore w:val="0"/>
        <w:spacing w:line="264"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交付时间及地点</w:t>
      </w:r>
      <w:r/>
    </w:p>
    <w:p>
      <w:pPr>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（1）交付时间：合同签订后</w:t>
      </w:r>
      <w:r>
        <w:rPr>
          <w:rFonts w:hint="eastAsia" w:ascii="宋体" w:hAnsi="宋体" w:eastAsia="宋体" w:cs="宋体"/>
          <w:bCs w:val="0"/>
          <w:color w:val="000000"/>
          <w:sz w:val="24"/>
          <w:szCs w:val="24"/>
        </w:rPr>
        <w:t xml:space="preserve">60</w:t>
      </w:r>
      <w:r>
        <w:rPr>
          <w:rFonts w:hint="eastAsia" w:ascii="宋体" w:hAnsi="宋体" w:eastAsia="宋体" w:cs="宋体"/>
          <w:color w:val="000000"/>
          <w:sz w:val="24"/>
          <w:szCs w:val="24"/>
        </w:rPr>
        <w:t xml:space="preserve">天内交货，交货后50天内完成安装调试及验收等相关工作。</w:t>
      </w:r>
      <w:r/>
    </w:p>
    <w:p>
      <w:pPr>
        <w:ind w:firstLine="480"/>
        <w:keepLines w:val="0"/>
        <w:keepNext w:val="0"/>
        <w:pageBreakBefore w:val="0"/>
        <w:spacing w:line="264"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p>
    <w:p>
      <w:pPr>
        <w:ind w:firstLine="480"/>
        <w:keepLines w:val="0"/>
        <w:keepNext w:val="0"/>
        <w:pageBreakBefore w:val="0"/>
        <w:spacing w:line="264"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p>
    <w:p>
      <w:pPr>
        <w:ind w:firstLine="480"/>
        <w:keepLines w:val="0"/>
        <w:keepNext w:val="0"/>
        <w:pageBreakBefore w:val="0"/>
        <w:spacing w:line="264"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以第三章合同文本内容为准。</w:t>
      </w:r>
      <w:r/>
    </w:p>
    <w:p>
      <w:pPr>
        <w:ind w:firstLine="480"/>
        <w:keepLines w:val="0"/>
        <w:keepNext w:val="0"/>
        <w:pageBreakBefore w:val="0"/>
        <w:spacing w:line="264" w:lineRule="auto"/>
        <w:widowControl/>
        <w:rPr>
          <w:rFonts w:hint="eastAsia" w:ascii="宋体" w:hAnsi="宋体" w:eastAsia="宋体" w:cs="宋体"/>
          <w:bCs w:val="0"/>
          <w:color w:val="000000"/>
          <w:sz w:val="24"/>
          <w:szCs w:val="24"/>
          <w:highlight w:val="none"/>
          <w:lang w:val="en-US" w:eastAsia="zh-CN"/>
        </w:rPr>
      </w:pPr>
      <w:r/>
      <w:bookmarkStart w:id="195" w:name="OLE_LINK1"/>
      <w:r>
        <w:rPr>
          <w:rFonts w:hint="eastAsia" w:ascii="宋体" w:hAnsi="宋体" w:eastAsia="宋体" w:cs="宋体"/>
          <w:bCs w:val="0"/>
          <w:color w:val="000000"/>
          <w:sz w:val="24"/>
          <w:szCs w:val="24"/>
          <w:highlight w:val="none"/>
          <w:lang w:val="en-US" w:eastAsia="zh-CN"/>
        </w:rPr>
        <w:t xml:space="preserve">6.其他要求</w:t>
      </w:r>
      <w:bookmarkEnd w:id="195"/>
      <w:r/>
      <w:r/>
    </w:p>
    <w:p>
      <w:pPr>
        <w:ind w:firstLine="480"/>
        <w:keepLines w:val="0"/>
        <w:keepNext w:val="0"/>
        <w:pageBreakBefore w:val="0"/>
        <w:spacing w:line="264" w:lineRule="auto"/>
        <w:widowControl/>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keepLines w:val="0"/>
        <w:keepNext w:val="0"/>
        <w:pageBreakBefore w:val="0"/>
        <w:spacing w:line="264" w:lineRule="auto"/>
        <w:widowControl/>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keepLines w:val="0"/>
        <w:keepNext w:val="0"/>
        <w:pageBreakBefore w:val="0"/>
        <w:spacing w:line="264" w:lineRule="auto"/>
        <w:widowControl/>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r>
      <w:r/>
    </w:p>
    <w:p>
      <w:pPr>
        <w:ind w:firstLine="480"/>
        <w:keepLines w:val="0"/>
        <w:keepNext w:val="0"/>
        <w:pageBreakBefore w:val="0"/>
        <w:spacing w:line="264" w:lineRule="auto"/>
        <w:widowControl/>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r>
      <w:r/>
    </w:p>
    <w:p>
      <w:pPr>
        <w:ind w:firstLine="480"/>
        <w:keepLines w:val="0"/>
        <w:keepNext w:val="0"/>
        <w:pageBreakBefore w:val="0"/>
        <w:spacing w:line="264" w:lineRule="auto"/>
        <w:widowControl/>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r>
      <w:r/>
    </w:p>
    <w:p>
      <w:pPr>
        <w:ind w:firstLine="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firstLine="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firstLine="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firstLine="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firstLine="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firstLine="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bookmarkStart w:id="196" w:name="_Toc120614281"/>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p>
    <w:p>
      <w:pPr>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采用综合评分法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评标结果按评审后得分由高到低顺序排列。得分相同的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技术</w:t>
      </w:r>
      <w:r>
        <w:rPr>
          <w:rFonts w:hint="eastAsia" w:ascii="宋体" w:hAnsi="宋体" w:cs="宋体"/>
          <w:color w:val="000000"/>
          <w:sz w:val="24"/>
          <w:szCs w:val="24"/>
        </w:rPr>
        <w:t xml:space="preserve">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中标候选人。</w:t>
      </w:r>
      <w:r/>
    </w:p>
    <w:p>
      <w:pPr>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color w:val="000000"/>
          <w:sz w:val="24"/>
          <w:szCs w:val="24"/>
          <w:lang w:val="en-US" w:eastAsia="zh-CN"/>
        </w:rPr>
        <w:t xml:space="preserve">获得中标人推荐资格</w:t>
      </w:r>
      <w:r>
        <w:rPr>
          <w:rFonts w:hint="eastAsia" w:ascii="宋体" w:hAnsi="宋体" w:eastAsia="宋体" w:cs="宋体"/>
          <w:color w:val="000000"/>
          <w:sz w:val="24"/>
          <w:szCs w:val="24"/>
          <w:lang w:eastAsia="zh-CN"/>
        </w:rPr>
        <w:t xml:space="preserve">。</w:t>
      </w:r>
      <w:r/>
    </w:p>
    <w:p>
      <w:pPr>
        <w:ind w:firstLine="48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p>
    <w:p>
      <w:pPr>
        <w:ind w:firstLine="420"/>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1.本</w:t>
      </w:r>
      <w:r>
        <w:rPr>
          <w:rFonts w:hint="eastAsia" w:ascii="宋体" w:hAnsi="宋体" w:eastAsia="宋体" w:cs="Times New Roman"/>
          <w:color w:val="000000"/>
          <w:sz w:val="24"/>
          <w:szCs w:val="24"/>
          <w:lang w:val="en-US" w:eastAsia="zh-CN"/>
        </w:rPr>
        <w:t xml:space="preserve">项目如</w:t>
      </w:r>
      <w:r>
        <w:rPr>
          <w:rFonts w:hint="eastAsia" w:ascii="宋体" w:hAnsi="宋体" w:eastAsia="宋体" w:cs="Times New Roman"/>
          <w:color w:val="000000"/>
          <w:sz w:val="24"/>
          <w:szCs w:val="24"/>
          <w:lang w:val="zh-CN" w:eastAsia="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2.如本</w:t>
      </w:r>
      <w:r>
        <w:rPr>
          <w:rFonts w:hint="eastAsia" w:ascii="宋体" w:hAnsi="宋体" w:eastAsia="宋体" w:cs="Times New Roman"/>
          <w:color w:val="000000"/>
          <w:sz w:val="24"/>
          <w:szCs w:val="24"/>
          <w:lang w:val="zh-CN" w:eastAsia="zh-CN"/>
        </w:rPr>
        <w:t xml:space="preserve">项目或者</w:t>
      </w:r>
      <w:r>
        <w:rPr>
          <w:rFonts w:hint="eastAsia" w:ascii="宋体" w:hAnsi="宋体" w:eastAsia="宋体" w:cs="Times New Roman"/>
          <w:color w:val="000000"/>
          <w:sz w:val="24"/>
          <w:szCs w:val="24"/>
          <w:lang w:val="en-US" w:eastAsia="zh-CN"/>
        </w:rPr>
        <w:t xml:space="preserve">其中</w:t>
      </w:r>
      <w:r>
        <w:rPr>
          <w:rFonts w:hint="eastAsia" w:ascii="宋体" w:hAnsi="宋体" w:eastAsia="宋体" w:cs="Times New Roman"/>
          <w:color w:val="000000"/>
          <w:sz w:val="24"/>
          <w:szCs w:val="24"/>
          <w:lang w:val="zh-CN" w:eastAsia="zh-CN"/>
        </w:rPr>
        <w:t xml:space="preserve">采购包中含有多种产品，供应商为</w:t>
      </w:r>
      <w:r>
        <w:rPr>
          <w:rFonts w:hint="eastAsia" w:ascii="宋体" w:hAnsi="宋体" w:eastAsia="宋体" w:cs="Times New Roman"/>
          <w:color w:val="000000"/>
          <w:sz w:val="24"/>
          <w:szCs w:val="24"/>
          <w:lang w:val="en-US" w:eastAsia="zh-CN"/>
        </w:rPr>
        <w:t xml:space="preserve">本</w:t>
      </w:r>
      <w:r>
        <w:rPr>
          <w:rFonts w:hint="eastAsia" w:ascii="宋体" w:hAnsi="宋体" w:eastAsia="宋体" w:cs="Times New Roman"/>
          <w:color w:val="000000"/>
          <w:sz w:val="24"/>
          <w:szCs w:val="24"/>
          <w:lang w:val="zh-CN" w:eastAsia="zh-CN"/>
        </w:rPr>
        <w:t xml:space="preserve">项目或者</w:t>
      </w:r>
      <w:r>
        <w:rPr>
          <w:rFonts w:hint="eastAsia" w:ascii="宋体" w:hAnsi="宋体" w:eastAsia="宋体" w:cs="Times New Roman"/>
          <w:color w:val="000000"/>
          <w:sz w:val="24"/>
          <w:szCs w:val="24"/>
          <w:lang w:val="en-US" w:eastAsia="zh-CN"/>
        </w:rPr>
        <w:t xml:space="preserve">其中</w:t>
      </w:r>
      <w:r>
        <w:rPr>
          <w:rFonts w:hint="eastAsia" w:ascii="宋体" w:hAnsi="宋体" w:eastAsia="宋体" w:cs="Times New Roman"/>
          <w:color w:val="000000"/>
          <w:sz w:val="24"/>
          <w:szCs w:val="24"/>
          <w:lang w:val="zh-CN" w:eastAsia="zh-CN"/>
        </w:rPr>
        <w:t xml:space="preserve">采购包提供的符合本国产品标准的产品成本之和占该供应商提供的全部产品成本之和的比例达到80%以上时，依法</w:t>
      </w:r>
      <w:r>
        <w:rPr>
          <w:rFonts w:hint="eastAsia" w:ascii="宋体" w:hAnsi="宋体" w:eastAsia="宋体" w:cs="Times New Roman"/>
          <w:color w:val="000000"/>
          <w:sz w:val="24"/>
          <w:szCs w:val="24"/>
          <w:lang w:val="en-US" w:eastAsia="zh-CN"/>
        </w:rPr>
        <w:t xml:space="preserve">对该供应商提供的全部产品给予价格评审优惠，即对该供应商提供的全部产品的总报价给予20%的价格扣除，用扣除后的价格参与评审。</w:t>
      </w:r>
      <w:r/>
    </w:p>
    <w:p>
      <w:pPr>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3.供应商需按照采购文件要求提供《关于符合本国产品标准的声明函》（以下简称《声明函》），如不提供将不享受本国产品价格评审优惠。</w:t>
      </w:r>
      <w:r>
        <w:rPr>
          <w:rFonts w:hint="eastAsia" w:ascii="宋体" w:hAnsi="宋体" w:eastAsia="宋体" w:cs="Times New Roman"/>
          <w:color w:val="000000"/>
          <w:sz w:val="24"/>
          <w:szCs w:val="24"/>
        </w:rPr>
        <w:t xml:space="preserve">供应商需在《声明函》</w:t>
      </w:r>
      <w:r>
        <w:rPr>
          <w:rFonts w:hint="eastAsia" w:ascii="宋体" w:hAnsi="宋体" w:eastAsia="宋体" w:cs="Times New Roman"/>
          <w:color w:val="000000"/>
          <w:sz w:val="24"/>
          <w:szCs w:val="24"/>
          <w:lang w:val="en-US" w:eastAsia="zh-CN"/>
        </w:rPr>
        <w:t xml:space="preserve">中逐项</w:t>
      </w:r>
      <w:r>
        <w:rPr>
          <w:rFonts w:hint="eastAsia" w:ascii="宋体" w:hAnsi="宋体" w:eastAsia="宋体" w:cs="Times New Roman"/>
          <w:color w:val="000000"/>
          <w:sz w:val="24"/>
          <w:szCs w:val="24"/>
        </w:rPr>
        <w:t xml:space="preserve">准确填写产品名称、厂名、生产厂址三项信息，三项信息中任意一项未填写的视为该项产品不符合本国产品标准，不享受本国产品价格评审优惠。</w:t>
      </w:r>
      <w:r/>
    </w:p>
    <w:p>
      <w:pPr>
        <w:ind w:firstLine="420"/>
        <w:keepLines w:val="0"/>
        <w:keepNext w:val="0"/>
        <w:pageBreakBefore w:val="0"/>
        <w:spacing w:line="240" w:lineRule="auto"/>
        <w:widowControl/>
        <w:rPr>
          <w:rFonts w:hint="eastAsia" w:ascii="宋体" w:hAnsi="宋体" w:eastAsia="宋体" w:cs="宋体"/>
          <w:b/>
          <w:bCs/>
          <w:color w:val="000000"/>
          <w:sz w:val="24"/>
          <w:szCs w:val="24"/>
          <w:highlight w:val="none"/>
          <w:u w:val="none"/>
          <w:lang w:val="en-US" w:eastAsia="zh-CN"/>
        </w:rPr>
      </w:pP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b/>
          <w:bCs/>
          <w:color w:val="000000"/>
          <w:sz w:val="24"/>
          <w:szCs w:val="24"/>
          <w:lang w:val="zh-CN" w:eastAsia="zh-CN"/>
        </w:rPr>
        <w:t xml:space="preserve">对本国产品的支持政策与政府采购支持中小企业、节能环保等优惠政策叠加适用，对应执行价格扣除政策的项目，统一在原报价的基础上给予价格扣除。</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yellow"/>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本项目全部货物制造商为小微企业</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的扣除，用扣除后的价格参与评审。</w:t>
      </w:r>
      <w:r/>
    </w:p>
    <w:p>
      <w:pPr>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监狱和戒毒企业视同小型、微型企业，给予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残疾人福利单位、监狱企业属于小型、微型企业的，不重复享受</w:t>
      </w:r>
      <w:r>
        <w:rPr>
          <w:rFonts w:hint="eastAsia" w:ascii="宋体" w:hAnsi="宋体" w:eastAsia="宋体" w:cs="宋体"/>
          <w:color w:val="000000"/>
          <w:sz w:val="24"/>
          <w:szCs w:val="24"/>
          <w:lang w:val="en-US" w:eastAsia="zh-CN"/>
        </w:rPr>
        <w:t xml:space="preserve">价格扣除</w:t>
      </w:r>
      <w:r>
        <w:rPr>
          <w:rFonts w:hint="eastAsia" w:ascii="宋体" w:hAnsi="宋体" w:eastAsia="宋体" w:cs="宋体"/>
          <w:color w:val="000000"/>
          <w:sz w:val="24"/>
          <w:szCs w:val="24"/>
        </w:rPr>
        <w:t xml:space="preserve">。</w:t>
      </w:r>
      <w:r/>
    </w:p>
    <w:p>
      <w:pPr>
        <w:ind w:firstLine="480"/>
        <w:keepLines w:val="0"/>
        <w:keepNext w:val="0"/>
        <w:pageBreakBefore w:val="0"/>
        <w:spacing w:line="264" w:lineRule="auto"/>
        <w:widowControl w:val="off"/>
        <w:rPr>
          <w:rFonts w:hint="eastAsia"/>
          <w:color w:val="000000"/>
          <w:sz w:val="24"/>
          <w:szCs w:val="24"/>
          <w:lang w:eastAsia="zh-CN"/>
        </w:rPr>
      </w:pPr>
      <w:r>
        <w:rPr>
          <w:rFonts w:hint="eastAsia" w:ascii="黑体" w:hAnsi="黑体" w:eastAsia="黑体" w:cs="黑体"/>
          <w:color w:val="000000"/>
          <w:sz w:val="24"/>
          <w:szCs w:val="24"/>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p>
    <w:tbl>
      <w:tblPr>
        <w:tblStyle w:val="999"/>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W w:w="519"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p>
        </w:tc>
        <w:tc>
          <w:tcPr>
            <w:tcW w:w="1179"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p>
        </w:tc>
        <w:tc>
          <w:tcPr>
            <w:tcW w:w="6330"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p>
        </w:tc>
        <w:tc>
          <w:tcPr>
            <w:tcW w:w="647"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p>
        </w:tc>
        <w:tc>
          <w:tcPr>
            <w:tcW w:w="900"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p>
        </w:tc>
      </w:tr>
      <w:tr>
        <w:trPr>
          <w:jc w:val="center"/>
          <w:trHeight w:val="460"/>
        </w:trPr>
        <w:tc>
          <w:tcPr>
            <w:gridSpan w:val="5"/>
            <w:tcW w:w="9575" w:type="dxa"/>
            <w:vAlign w:val="top"/>
            <w:textDirection w:val="lrTb"/>
            <w:noWrap w:val="false"/>
          </w:tcPr>
          <w:p>
            <w:pPr>
              <w:ind w:left="114"/>
              <w:keepLines w:val="0"/>
              <w:keepNext w:val="0"/>
              <w:pageBreakBefore w:val="0"/>
              <w:spacing w:before="122" w:line="264" w:lineRule="auto"/>
              <w:widowControl w:val="off"/>
              <w:rPr>
                <w:rFonts w:hint="eastAsia" w:ascii="宋体" w:hAnsi="宋体" w:eastAsia="宋体" w:cs="宋体"/>
                <w:color w:val="000000"/>
                <w:szCs w:val="21"/>
              </w:rPr>
            </w:pPr>
            <w:r>
              <w:rPr>
                <w:rFonts w:hint="eastAsia" w:ascii="宋体" w:hAnsi="宋体" w:eastAsia="宋体" w:cs="宋体"/>
                <w:b/>
                <w:bCs/>
                <w:color w:val="000000"/>
                <w:spacing w:val="-3"/>
                <w:szCs w:val="21"/>
                <w:lang w:val="en-US" w:eastAsia="zh-CN"/>
              </w:rPr>
              <w:t xml:space="preserve">1.</w:t>
            </w:r>
            <w:r>
              <w:rPr>
                <w:rFonts w:hint="eastAsia" w:ascii="宋体" w:hAnsi="宋体" w:eastAsia="宋体" w:cs="宋体"/>
                <w:b/>
                <w:bCs/>
                <w:color w:val="000000"/>
                <w:spacing w:val="-3"/>
                <w:szCs w:val="21"/>
              </w:rPr>
              <w:t xml:space="preserve">价</w:t>
            </w:r>
            <w:r>
              <w:rPr>
                <w:rFonts w:hint="eastAsia" w:ascii="宋体" w:hAnsi="宋体" w:eastAsia="宋体" w:cs="宋体"/>
                <w:b/>
                <w:bCs/>
                <w:color w:val="000000"/>
                <w:spacing w:val="-2"/>
                <w:szCs w:val="21"/>
              </w:rPr>
              <w:t xml:space="preserve">格</w:t>
            </w:r>
            <w:r/>
          </w:p>
        </w:tc>
      </w:tr>
      <w:tr>
        <w:trPr>
          <w:jc w:val="center"/>
          <w:trHeight w:val="1030"/>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Cs w:val="21"/>
              </w:rPr>
            </w:pPr>
            <w:r>
              <w:rPr>
                <w:rFonts w:hint="eastAsia" w:ascii="宋体" w:hAnsi="宋体" w:eastAsia="宋体" w:cs="宋体"/>
                <w:color w:val="000000"/>
                <w:spacing w:val="-6"/>
                <w:szCs w:val="21"/>
              </w:rPr>
              <w:t xml:space="preserve">1</w:t>
            </w:r>
            <w:r>
              <w:rPr>
                <w:rFonts w:hint="eastAsia" w:ascii="宋体" w:hAnsi="宋体" w:eastAsia="宋体" w:cs="宋体"/>
                <w:color w:val="000000"/>
                <w:spacing w:val="-5"/>
                <w:szCs w:val="21"/>
              </w:rPr>
              <w:t xml:space="preserve">.1</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zCs w:val="21"/>
              </w:rPr>
            </w:pPr>
            <w:r>
              <w:rPr>
                <w:rFonts w:hint="eastAsia" w:ascii="宋体" w:hAnsi="宋体" w:eastAsia="宋体" w:cs="宋体"/>
                <w:color w:val="000000"/>
                <w:spacing w:val="-2"/>
                <w:szCs w:val="21"/>
              </w:rPr>
              <w:t xml:space="preserve">价格分</w:t>
            </w:r>
            <w:r/>
          </w:p>
        </w:tc>
        <w:tc>
          <w:tcPr>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Cs w:val="21"/>
                <w:lang w:val="en-US" w:eastAsia="zh-CN"/>
              </w:rPr>
            </w:pPr>
            <w:r>
              <w:rPr>
                <w:rFonts w:hint="eastAsia" w:ascii="宋体" w:hAnsi="宋体" w:eastAsia="宋体" w:cs="宋体"/>
                <w:color w:val="000000"/>
                <w:spacing w:val="1"/>
                <w:szCs w:val="21"/>
              </w:rPr>
              <w:t xml:space="preserve">采用低价优先</w:t>
            </w:r>
            <w:r>
              <w:rPr>
                <w:rFonts w:hint="eastAsia" w:ascii="宋体" w:hAnsi="宋体" w:eastAsia="宋体" w:cs="宋体"/>
                <w:color w:val="000000"/>
                <w:szCs w:val="21"/>
              </w:rPr>
              <w:t xml:space="preserve">法计算</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即满足招标文件要求且投标价格最低的投标</w:t>
            </w:r>
            <w:r>
              <w:rPr>
                <w:rFonts w:hint="eastAsia" w:ascii="宋体" w:hAnsi="宋体" w:eastAsia="宋体" w:cs="宋体"/>
                <w:color w:val="000000"/>
                <w:spacing w:val="1"/>
                <w:szCs w:val="21"/>
              </w:rPr>
              <w:t xml:space="preserve">报价为评标基准</w:t>
            </w:r>
            <w:r>
              <w:rPr>
                <w:rFonts w:hint="eastAsia" w:ascii="宋体" w:hAnsi="宋体" w:eastAsia="宋体" w:cs="宋体"/>
                <w:color w:val="000000"/>
                <w:szCs w:val="21"/>
              </w:rPr>
              <w:t xml:space="preserve">价</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其价格分为满分。其他投标人的价格分统一按</w:t>
            </w:r>
            <w:r>
              <w:rPr>
                <w:rFonts w:hint="eastAsia" w:ascii="宋体" w:hAnsi="宋体" w:eastAsia="宋体" w:cs="宋体"/>
                <w:color w:val="000000"/>
                <w:spacing w:val="-1"/>
                <w:szCs w:val="21"/>
              </w:rPr>
              <w:t xml:space="preserve">照下列公</w:t>
            </w:r>
            <w:r>
              <w:rPr>
                <w:rFonts w:hint="eastAsia" w:ascii="宋体" w:hAnsi="宋体" w:eastAsia="宋体" w:cs="宋体"/>
                <w:color w:val="000000"/>
                <w:szCs w:val="21"/>
              </w:rPr>
              <w:t xml:space="preserve">式计算：投标报价得分=(评标基准价/投标报价)×</w:t>
            </w:r>
            <w:r>
              <w:rPr>
                <w:rFonts w:hint="eastAsia" w:ascii="宋体" w:hAnsi="宋体" w:eastAsia="宋体" w:cs="宋体"/>
                <w:color w:val="000000"/>
                <w:szCs w:val="21"/>
                <w:lang w:val="en-US" w:eastAsia="zh-CN"/>
              </w:rPr>
              <w:t xml:space="preserve">价格分值（小数点保留两位）</w:t>
            </w:r>
            <w:r/>
          </w:p>
        </w:tc>
        <w:tc>
          <w:tcPr>
            <w:tcW w:w="6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30</w:t>
            </w:r>
            <w:r/>
          </w:p>
        </w:tc>
        <w:tc>
          <w:tcPr>
            <w:tcW w:w="90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价格分</w:t>
            </w:r>
            <w:r/>
          </w:p>
        </w:tc>
      </w:tr>
      <w:tr>
        <w:trPr>
          <w:jc w:val="center"/>
          <w:trHeight w:val="460"/>
        </w:trPr>
        <w:tc>
          <w:tcPr>
            <w:gridSpan w:val="5"/>
            <w:tcW w:w="9575" w:type="dxa"/>
            <w:vAlign w:val="top"/>
            <w:textDirection w:val="lrTb"/>
            <w:noWrap w:val="false"/>
          </w:tcPr>
          <w:p>
            <w:pPr>
              <w:ind w:left="114"/>
              <w:keepLines w:val="0"/>
              <w:keepNext w:val="0"/>
              <w:pageBreakBefore w:val="0"/>
              <w:spacing w:before="123" w:line="264" w:lineRule="auto"/>
              <w:widowControl w:val="off"/>
              <w:rPr>
                <w:rFonts w:hint="eastAsia" w:ascii="宋体" w:hAnsi="宋体" w:eastAsia="宋体" w:cs="宋体"/>
                <w:color w:val="000000"/>
                <w:szCs w:val="21"/>
              </w:rPr>
            </w:pPr>
            <w:r>
              <w:rPr>
                <w:rFonts w:hint="eastAsia" w:ascii="宋体" w:hAnsi="宋体" w:eastAsia="宋体" w:cs="宋体"/>
                <w:b/>
                <w:bCs/>
                <w:color w:val="000000"/>
                <w:spacing w:val="-3"/>
                <w:szCs w:val="21"/>
                <w:lang w:val="en-US" w:eastAsia="zh-CN"/>
              </w:rPr>
              <w:t xml:space="preserve">2.技术</w:t>
            </w:r>
            <w:r/>
          </w:p>
        </w:tc>
      </w:tr>
      <w:tr>
        <w:trPr>
          <w:jc w:val="center"/>
          <w:trHeight w:val="891"/>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rPr>
              <w:t xml:space="preserve">2.1</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pacing w:val="-2"/>
                <w:szCs w:val="21"/>
                <w:lang w:eastAsia="zh-CN"/>
              </w:rPr>
            </w:pPr>
            <w:r>
              <w:rPr>
                <w:rFonts w:hint="eastAsia" w:ascii="宋体" w:hAnsi="宋体" w:eastAsia="宋体" w:cs="宋体"/>
                <w:color w:val="000000"/>
                <w:spacing w:val="-2"/>
                <w:szCs w:val="21"/>
                <w:lang w:val="en-US" w:eastAsia="zh-CN"/>
              </w:rPr>
              <w:t xml:space="preserve">产品技术参数</w:t>
            </w:r>
            <w:r/>
          </w:p>
        </w:tc>
        <w:tc>
          <w:tcPr>
            <w:tcW w:w="633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spacing w:val="1"/>
                <w:szCs w:val="21"/>
              </w:rPr>
            </w:pPr>
            <w:r>
              <w:rPr>
                <w:rFonts w:hint="eastAsia" w:ascii="宋体" w:hAnsi="宋体" w:eastAsia="宋体" w:cs="宋体"/>
                <w:color w:val="000000"/>
                <w:szCs w:val="21"/>
                <w:lang w:val="en-US" w:eastAsia="zh-CN"/>
              </w:rPr>
              <w:t xml:space="preserve">产品技术参数全部满足招标要求的得满分，打★指标为必须满足项，如有负偏离将作为无效投标，打</w:t>
            </w:r>
            <w:bookmarkStart w:id="197" w:name="OLE_LINK3"/>
            <w:r>
              <w:rPr>
                <w:rFonts w:hint="eastAsia" w:ascii="宋体" w:hAnsi="宋体" w:eastAsia="宋体" w:cs="宋体"/>
                <w:color w:val="000000"/>
                <w:szCs w:val="21"/>
                <w:lang w:val="en-US" w:eastAsia="zh-CN"/>
              </w:rPr>
              <w:t xml:space="preserve">▲</w:t>
            </w:r>
            <w:bookmarkEnd w:id="197"/>
            <w:r>
              <w:rPr>
                <w:rFonts w:hint="eastAsia" w:ascii="宋体" w:hAnsi="宋体" w:eastAsia="宋体" w:cs="宋体"/>
                <w:color w:val="000000"/>
                <w:szCs w:val="21"/>
                <w:lang w:val="en-US" w:eastAsia="zh-CN"/>
              </w:rPr>
              <w:t xml:space="preserve">指标为重要指标，</w:t>
            </w:r>
            <w:r>
              <w:rPr>
                <w:rFonts w:hint="eastAsia" w:ascii="宋体" w:hAnsi="宋体" w:eastAsia="宋体" w:cs="宋体"/>
                <w:color w:val="000000"/>
                <w:sz w:val="21"/>
                <w:szCs w:val="21"/>
                <w:lang w:val="en-US" w:eastAsia="zh-CN"/>
              </w:rPr>
              <w:t xml:space="preserve">有1项负偏离扣2分，其余指标有1项负偏离扣0.21分。</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24</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Cs w:val="21"/>
                <w:lang w:eastAsia="zh-CN"/>
              </w:rPr>
            </w:pPr>
            <w:r>
              <w:rPr>
                <w:rFonts w:hint="eastAsia" w:ascii="宋体" w:hAnsi="宋体" w:eastAsia="宋体" w:cs="宋体"/>
                <w:color w:val="000000"/>
                <w:spacing w:val="-6"/>
                <w:szCs w:val="21"/>
                <w:lang w:eastAsia="zh-CN"/>
              </w:rPr>
              <w:t xml:space="preserve">客</w:t>
            </w:r>
            <w:r>
              <w:rPr>
                <w:rFonts w:hint="eastAsia" w:ascii="宋体" w:hAnsi="宋体" w:eastAsia="宋体" w:cs="宋体"/>
                <w:color w:val="000000"/>
                <w:spacing w:val="-4"/>
                <w:szCs w:val="21"/>
              </w:rPr>
              <w:t xml:space="preserve">观</w:t>
            </w:r>
            <w:r>
              <w:rPr>
                <w:rFonts w:hint="eastAsia" w:ascii="宋体" w:hAnsi="宋体" w:eastAsia="宋体" w:cs="宋体"/>
                <w:color w:val="000000"/>
                <w:spacing w:val="-4"/>
                <w:szCs w:val="21"/>
                <w:lang w:eastAsia="zh-CN"/>
              </w:rPr>
              <w:t xml:space="preserve">分</w:t>
            </w:r>
            <w:r/>
          </w:p>
        </w:tc>
      </w:tr>
      <w:tr>
        <w:trPr>
          <w:jc w:val="center"/>
          <w:trHeight w:val="889"/>
        </w:trPr>
        <w:tc>
          <w:tcPr>
            <w:tcW w:w="519" w:type="dxa"/>
            <w:vAlign w:val="center"/>
            <w:textDirection w:val="lrTb"/>
            <w:noWrap w:val="false"/>
          </w:tcPr>
          <w:p>
            <w:pPr>
              <w:jc w:val="center"/>
              <w:spacing w:before="68" w:line="62" w:lineRule="atLeast"/>
              <w:rPr>
                <w:rFonts w:hint="eastAsia" w:ascii="宋体" w:hAnsi="宋体" w:cs="宋体"/>
                <w:color w:val="000000"/>
                <w:spacing w:val="-2"/>
                <w:sz w:val="21"/>
                <w:szCs w:val="21"/>
                <w:highlight w:val="yellow"/>
                <w:lang w:val="en-US" w:eastAsia="zh-CN" w:bidi="ar-SA"/>
              </w:rPr>
              <w:pBdr>
                <w:top w:val="none" w:color="000000" w:sz="0" w:space="0"/>
                <w:left w:val="none" w:color="000000" w:sz="0" w:space="0"/>
                <w:bottom w:val="none" w:color="000000" w:sz="0" w:space="0"/>
                <w:right w:val="none" w:color="000000" w:sz="0" w:space="0"/>
              </w:pBdr>
            </w:pPr>
            <w:r>
              <w:rPr>
                <w:rFonts w:ascii="宋体" w:hAnsi="宋体" w:cs="宋体"/>
                <w:color w:val="000000"/>
                <w:spacing w:val="-2"/>
                <w:highlight w:val="none"/>
              </w:rPr>
              <w:t xml:space="preserve">2.2</w:t>
            </w:r>
            <w:r/>
          </w:p>
        </w:tc>
        <w:tc>
          <w:tcPr>
            <w:tcW w:w="1179" w:type="dxa"/>
            <w:vAlign w:val="center"/>
            <w:textDirection w:val="lrTb"/>
            <w:noWrap w:val="false"/>
          </w:tcPr>
          <w:p>
            <w:pPr>
              <w:spacing w:before="68" w:line="62" w:lineRule="atLeast"/>
              <w:rPr>
                <w:rFonts w:hint="eastAsia" w:ascii="宋体" w:hAnsi="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cs="宋体"/>
                <w:color w:val="000000"/>
                <w:spacing w:val="-2"/>
                <w:highlight w:val="none"/>
              </w:rPr>
              <w:t xml:space="preserve">产品兼容</w:t>
            </w:r>
            <w:r/>
          </w:p>
        </w:tc>
        <w:tc>
          <w:tcPr>
            <w:tcW w:w="63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2"/>
                <w:sz w:val="21"/>
                <w:szCs w:val="22"/>
                <w:highlight w:val="none"/>
              </w:rPr>
              <w:t xml:space="preserve">所投电梯的主要部件（曳引机、控制柜、门机、安全钳、限速器、缓冲器）与所投电梯整梯为同一品牌，有一项满足得1分，共6分，未提供不得分。（提供所投梯型整机第三方检测机构出具的型式试验报告</w:t>
            </w:r>
            <w:r>
              <w:rPr>
                <w:rFonts w:ascii="宋体" w:hAnsi="宋体" w:eastAsia="宋体" w:cs="宋体"/>
                <w:color w:val="000000"/>
                <w:spacing w:val="-2"/>
                <w:sz w:val="21"/>
                <w:szCs w:val="22"/>
                <w:highlight w:val="none"/>
              </w:rPr>
              <w:t xml:space="preserve">，</w:t>
            </w:r>
            <w:r>
              <w:rPr>
                <w:rFonts w:ascii="SimSun" w:hAnsi="SimSun" w:eastAsia="SimSun" w:cs="SimSun"/>
                <w:color w:val="000000"/>
                <w:spacing w:val="-2"/>
                <w:sz w:val="21"/>
              </w:rPr>
              <w:t xml:space="preserve">其中门机单独提供试验报告</w:t>
            </w:r>
            <w:r>
              <w:rPr>
                <w:rFonts w:ascii="宋体" w:hAnsi="宋体" w:eastAsia="宋体" w:cs="宋体"/>
                <w:color w:val="000000"/>
                <w:spacing w:val="-2"/>
                <w:sz w:val="21"/>
                <w:szCs w:val="22"/>
                <w:highlight w:val="none"/>
              </w:rPr>
            </w:r>
            <w:r>
              <w:rPr>
                <w:rFonts w:ascii="宋体" w:hAnsi="宋体" w:eastAsia="宋体" w:cs="宋体"/>
                <w:color w:val="000000"/>
                <w:spacing w:val="-2"/>
                <w:sz w:val="21"/>
                <w:szCs w:val="22"/>
                <w:highlight w:val="none"/>
              </w:rPr>
              <w:t xml:space="preserve">）。</w:t>
            </w:r>
            <w:r/>
            <w:r/>
            <w:r>
              <w:rPr>
                <w:sz w:val="21"/>
              </w:rPr>
            </w:r>
          </w:p>
        </w:tc>
        <w:tc>
          <w:tcPr>
            <w:tcW w:w="647" w:type="dxa"/>
            <w:vAlign w:val="center"/>
            <w:textDirection w:val="lrTb"/>
            <w:noWrap w:val="false"/>
          </w:tcPr>
          <w:p>
            <w:pPr>
              <w:jc w:val="center"/>
              <w:spacing w:before="68" w:line="264" w:lineRule="auto"/>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rPr>
              <w:t xml:space="preserve">6</w:t>
            </w:r>
            <w:r/>
          </w:p>
        </w:tc>
        <w:tc>
          <w:tcPr>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6"/>
                <w:szCs w:val="21"/>
                <w:highlight w:val="none"/>
                <w:lang w:val="en-US" w:eastAsia="zh-CN"/>
              </w:rPr>
            </w:pPr>
            <w:r>
              <w:rPr>
                <w:rFonts w:hint="eastAsia" w:ascii="宋体" w:hAnsi="宋体" w:eastAsia="宋体" w:cs="宋体"/>
                <w:color w:val="000000"/>
                <w:spacing w:val="-6"/>
                <w:szCs w:val="21"/>
                <w:highlight w:val="none"/>
                <w:lang w:val="en-US" w:eastAsia="zh-CN"/>
              </w:rPr>
              <w:t xml:space="preserve">客观分</w:t>
            </w:r>
            <w:r/>
          </w:p>
        </w:tc>
      </w:tr>
      <w:tr>
        <w:trPr>
          <w:jc w:val="center"/>
          <w:trHeight w:val="889"/>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2.3</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color w:val="000000"/>
              </w:rPr>
              <w:t xml:space="preserve">曳引机制动器运行质量</w:t>
            </w:r>
            <w:r/>
          </w:p>
        </w:tc>
        <w:tc>
          <w:tcPr>
            <w:tcW w:w="6330" w:type="dxa"/>
            <w:vAlign w:val="center"/>
            <w:textDirection w:val="lrTb"/>
            <w:noWrap w:val="false"/>
          </w:tcPr>
          <w:p>
            <w:pPr>
              <w:jc w:val="both"/>
              <w:keepLines w:val="0"/>
              <w:keepNext w:val="0"/>
              <w:pageBreakBefore w:val="0"/>
              <w:spacing w:line="264" w:lineRule="auto"/>
              <w:widowControl w:val="off"/>
              <w:rPr>
                <w:rFonts w:hint="eastAsia"/>
                <w:color w:val="000000"/>
                <w:lang w:eastAsia="zh-CN"/>
              </w:rPr>
            </w:pPr>
            <w:r>
              <w:rPr>
                <w:rFonts w:hint="eastAsia"/>
                <w:color w:val="000000"/>
              </w:rPr>
              <w:t xml:space="preserve">曳引机制动器，无故障试验动作次数（或运行次数）≥2000万次，得4分；1000万次≤无故障试验动作次数（或运行次数）＜2000万次，得2分；其余不得分</w:t>
            </w:r>
            <w:r>
              <w:rPr>
                <w:rFonts w:hint="eastAsia"/>
                <w:color w:val="000000"/>
                <w:lang w:eastAsia="zh-CN"/>
              </w:rPr>
              <w:t xml:space="preserve">。</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0"/>
                <w:szCs w:val="20"/>
                <w:highlight w:val="none"/>
                <w:lang w:bidi="ar"/>
              </w:rPr>
              <w:t xml:space="preserve">提供</w:t>
            </w:r>
            <w:r>
              <w:rPr>
                <w:rFonts w:ascii="宋体" w:hAnsi="宋体" w:eastAsia="宋体" w:cs="宋体"/>
                <w:color w:val="000000"/>
                <w:spacing w:val="-2"/>
                <w:sz w:val="21"/>
                <w:szCs w:val="22"/>
                <w:highlight w:val="none"/>
              </w:rPr>
              <w:t xml:space="preserve">第三方检测机构</w:t>
            </w:r>
            <w:r>
              <w:rPr>
                <w:rFonts w:hint="eastAsia" w:ascii="宋体" w:hAnsi="宋体" w:cs="宋体"/>
                <w:color w:val="000000"/>
                <w:sz w:val="20"/>
                <w:szCs w:val="20"/>
                <w:highlight w:val="none"/>
                <w:lang w:bidi="ar"/>
              </w:rPr>
              <w:t xml:space="preserve">试验或检测报告</w:t>
            </w:r>
            <w:r>
              <w:rPr>
                <w:rFonts w:hint="eastAsia" w:ascii="宋体" w:hAnsi="宋体" w:cs="宋体"/>
                <w:color w:val="000000"/>
                <w:sz w:val="20"/>
                <w:szCs w:val="20"/>
                <w:highlight w:val="none"/>
                <w:lang w:eastAsia="zh-CN" w:bidi="ar"/>
              </w:rPr>
              <w:t xml:space="preserve">。</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4</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6"/>
                <w:szCs w:val="21"/>
                <w:lang w:eastAsia="zh-CN"/>
              </w:rPr>
              <w:t xml:space="preserve">客</w:t>
            </w:r>
            <w:r>
              <w:rPr>
                <w:rFonts w:hint="eastAsia" w:ascii="宋体" w:hAnsi="宋体" w:eastAsia="宋体" w:cs="宋体"/>
                <w:color w:val="000000"/>
                <w:spacing w:val="-4"/>
                <w:szCs w:val="21"/>
              </w:rPr>
              <w:t xml:space="preserve">观</w:t>
            </w:r>
            <w:r>
              <w:rPr>
                <w:rFonts w:hint="eastAsia" w:ascii="宋体" w:hAnsi="宋体" w:eastAsia="宋体" w:cs="宋体"/>
                <w:color w:val="000000"/>
                <w:spacing w:val="-4"/>
                <w:szCs w:val="21"/>
                <w:lang w:eastAsia="zh-CN"/>
              </w:rPr>
              <w:t xml:space="preserve">分</w:t>
            </w:r>
            <w:r/>
          </w:p>
        </w:tc>
      </w:tr>
      <w:tr>
        <w:trPr>
          <w:jc w:val="center"/>
          <w:trHeight w:val="889"/>
        </w:trPr>
        <w:tc>
          <w:tcPr>
            <w:tcW w:w="519" w:type="dxa"/>
            <w:vAlign w:val="center"/>
            <w:textDirection w:val="lrTb"/>
            <w:noWrap w:val="false"/>
          </w:tcPr>
          <w:p>
            <w:pPr>
              <w:jc w:val="center"/>
              <w:spacing w:before="68" w:line="264" w:lineRule="auto"/>
              <w:rPr>
                <w:rFonts w:hint="eastAsia" w:ascii="宋体" w:hAnsi="宋体" w:eastAsia="宋体" w:cs="宋体"/>
                <w:color w:val="000000"/>
                <w:szCs w:val="21"/>
                <w:highlight w:val="none"/>
                <w:lang w:val="en-US" w:eastAsia="zh-CN"/>
              </w:rPr>
            </w:pPr>
            <w:r>
              <w:rPr>
                <w:rFonts w:hint="eastAsia" w:ascii="宋体" w:hAnsi="宋体" w:cs="宋体"/>
                <w:color w:val="000000"/>
                <w:sz w:val="22"/>
                <w:highlight w:val="none"/>
                <w:lang w:val="zh-CN" w:bidi="zh-CN"/>
              </w:rPr>
              <w:t xml:space="preserve">2.4</w:t>
            </w:r>
            <w:r/>
          </w:p>
        </w:tc>
        <w:tc>
          <w:tcPr>
            <w:tcW w:w="1179" w:type="dxa"/>
            <w:vAlign w:val="center"/>
            <w:textDirection w:val="lrTb"/>
            <w:noWrap w:val="false"/>
          </w:tcPr>
          <w:p>
            <w:pPr>
              <w:jc w:val="left"/>
              <w:widowControl/>
              <w:rPr>
                <w:rFonts w:ascii="宋体" w:hAnsi="宋体" w:eastAsia="宋体" w:cs="宋体"/>
                <w:color w:val="000000"/>
                <w:spacing w:val="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lang w:val="zh-CN" w:bidi="zh-CN"/>
              </w:rPr>
              <w:t xml:space="preserve">缓冲器</w:t>
            </w:r>
            <w:r>
              <w:rPr>
                <w:rFonts w:hint="eastAsia" w:ascii="宋体" w:hAnsi="宋体" w:cs="宋体"/>
                <w:color w:val="000000"/>
                <w:highlight w:val="none"/>
                <w:lang w:bidi="zh-CN"/>
              </w:rPr>
              <w:t xml:space="preserve">使用</w:t>
            </w:r>
            <w:r>
              <w:rPr>
                <w:rFonts w:hint="eastAsia" w:ascii="宋体" w:hAnsi="宋体" w:cs="宋体"/>
                <w:color w:val="000000"/>
                <w:highlight w:val="none"/>
                <w:lang w:val="zh-CN" w:bidi="zh-CN"/>
              </w:rPr>
              <w:t xml:space="preserve">寿命</w:t>
            </w:r>
            <w:r/>
          </w:p>
        </w:tc>
        <w:tc>
          <w:tcPr>
            <w:tcW w:w="6330" w:type="dxa"/>
            <w:vAlign w:val="center"/>
            <w:textDirection w:val="lrTb"/>
            <w:noWrap w:val="false"/>
          </w:tcPr>
          <w:p>
            <w:p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所投标产品的液压缓冲器具备在模拟≥30年使用寿命、在≥1.2倍最大允许质量、在≥1.25倍额定速度三个前提条件下进行撞击试验大于等于100次的，得4分；所投标产品的液压缓冲器具备在模拟20年≤使用寿命&lt;30年、在≥1.2倍最大允许质量、在≥1.25倍额定速度三个前提条件下进行撞击试验大于等于100次的，得2分；所投标产品的液压缓冲器具备在模拟10年≤使用寿命&lt;20年、在≥1.2倍最大允许质量、在≥1.25倍额定速度三个前提条件下进行撞击试验大于等于100次的，得1分；其他得0.5分。</w:t>
            </w:r>
            <w:r/>
          </w:p>
          <w:p>
            <w:pPr>
              <w:jc w:val="lef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0"/>
                <w:szCs w:val="20"/>
                <w:highlight w:val="none"/>
                <w:lang w:bidi="ar"/>
              </w:rPr>
              <w:t xml:space="preserve">提供</w:t>
            </w:r>
            <w:r>
              <w:rPr>
                <w:rFonts w:ascii="宋体" w:hAnsi="宋体" w:eastAsia="宋体" w:cs="宋体"/>
                <w:color w:val="000000"/>
                <w:spacing w:val="-2"/>
                <w:sz w:val="21"/>
                <w:szCs w:val="22"/>
                <w:highlight w:val="none"/>
              </w:rPr>
              <w:t xml:space="preserve">第三方检测机构</w:t>
            </w:r>
            <w:r>
              <w:rPr>
                <w:rFonts w:hint="eastAsia" w:ascii="宋体" w:hAnsi="宋体" w:cs="宋体"/>
                <w:color w:val="000000"/>
                <w:sz w:val="20"/>
                <w:szCs w:val="20"/>
                <w:highlight w:val="none"/>
                <w:lang w:bidi="ar"/>
              </w:rPr>
              <w:t xml:space="preserve">试验或检测报告</w:t>
            </w:r>
            <w:r>
              <w:rPr>
                <w:rFonts w:hint="eastAsia" w:ascii="宋体" w:hAnsi="宋体" w:cs="宋体"/>
                <w:color w:val="000000"/>
                <w:sz w:val="20"/>
                <w:szCs w:val="20"/>
                <w:highlight w:val="none"/>
                <w:lang w:eastAsia="zh-CN" w:bidi="ar"/>
              </w:rPr>
              <w:t xml:space="preserve">。</w:t>
            </w:r>
            <w:r/>
          </w:p>
        </w:tc>
        <w:tc>
          <w:tcPr>
            <w:tcW w:w="647" w:type="dxa"/>
            <w:vAlign w:val="center"/>
            <w:textDirection w:val="lrTb"/>
            <w:noWrap w:val="false"/>
          </w:tcPr>
          <w:p>
            <w:pPr>
              <w:jc w:val="center"/>
              <w:spacing w:before="68"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2"/>
                <w:highlight w:val="none"/>
                <w:lang w:val="zh-CN" w:bidi="zh-CN"/>
              </w:rPr>
              <w:t xml:space="preserve">4</w:t>
            </w:r>
            <w:r/>
          </w:p>
        </w:tc>
        <w:tc>
          <w:tcPr>
            <w:tcW w:w="900" w:type="dxa"/>
            <w:vAlign w:val="center"/>
            <w:textDirection w:val="lrTb"/>
            <w:noWrap w:val="false"/>
          </w:tcPr>
          <w:p>
            <w:pPr>
              <w:jc w:val="center"/>
              <w:spacing w:before="68"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2"/>
                <w:highlight w:val="none"/>
                <w:lang w:val="zh-CN" w:bidi="zh-CN"/>
              </w:rPr>
              <w:t xml:space="preserve">客观分</w:t>
            </w:r>
            <w:r/>
          </w:p>
        </w:tc>
      </w:tr>
      <w:tr>
        <w:trPr>
          <w:jc w:val="center"/>
          <w:trHeight w:val="889"/>
        </w:trPr>
        <w:tc>
          <w:tcPr>
            <w:tcW w:w="519" w:type="dxa"/>
            <w:vAlign w:val="center"/>
            <w:textDirection w:val="lrTb"/>
            <w:noWrap w:val="false"/>
          </w:tcPr>
          <w:p>
            <w:pPr>
              <w:jc w:val="center"/>
              <w:spacing w:before="68" w:line="264" w:lineRule="auto"/>
              <w:rPr>
                <w:rFonts w:hint="eastAsia" w:ascii="宋体" w:hAnsi="宋体" w:eastAsia="宋体" w:cs="宋体"/>
                <w:color w:val="000000"/>
                <w:spacing w:val="-2"/>
                <w:sz w:val="21"/>
                <w:szCs w:val="21"/>
                <w:highlight w:val="none"/>
                <w:lang w:val="en-US" w:eastAsia="zh-CN" w:bidi="ar-SA"/>
              </w:rPr>
            </w:pPr>
            <w:r>
              <w:rPr>
                <w:rFonts w:hint="eastAsia" w:ascii="宋体" w:hAnsi="宋体" w:cs="宋体"/>
                <w:color w:val="000000"/>
                <w:sz w:val="22"/>
                <w:highlight w:val="none"/>
                <w:lang w:val="zh-CN" w:bidi="zh-CN"/>
              </w:rPr>
              <w:t xml:space="preserve">2.5</w:t>
            </w:r>
            <w:r/>
          </w:p>
        </w:tc>
        <w:tc>
          <w:tcPr>
            <w:tcW w:w="1179" w:type="dxa"/>
            <w:vAlign w:val="center"/>
            <w:textDirection w:val="lrTb"/>
            <w:noWrap w:val="false"/>
          </w:tcPr>
          <w:p>
            <w:pPr>
              <w:jc w:val="left"/>
              <w:widowControl/>
              <w:rPr>
                <w:rFonts w:hint="eastAsia" w:ascii="宋体" w:hAnsi="宋体" w:eastAsia="宋体" w:cs="宋体"/>
                <w:color w:val="000000"/>
                <w:spacing w:val="-2"/>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lang w:val="zh-CN" w:bidi="zh-CN"/>
              </w:rPr>
              <w:t xml:space="preserve">光幕外壳</w:t>
            </w:r>
            <w:r>
              <w:rPr>
                <w:rFonts w:hint="eastAsia" w:ascii="宋体" w:hAnsi="宋体" w:cs="宋体"/>
                <w:color w:val="000000"/>
                <w:highlight w:val="none"/>
                <w:lang w:bidi="zh-CN"/>
              </w:rPr>
              <w:t xml:space="preserve">质量</w:t>
            </w:r>
            <w:r/>
          </w:p>
        </w:tc>
        <w:tc>
          <w:tcPr>
            <w:tcW w:w="6330" w:type="dxa"/>
            <w:vAlign w:val="center"/>
            <w:textDirection w:val="lrTb"/>
            <w:noWrap w:val="false"/>
          </w:tcPr>
          <w:p>
            <w:pPr>
              <w:jc w:val="left"/>
              <w:widowControl/>
              <w:rPr>
                <w:rFonts w:hint="eastAsia" w:ascii="宋体" w:hAnsi="宋体" w:eastAsia="宋体" w:cs="宋体"/>
                <w:color w:val="000000"/>
                <w:sz w:val="21"/>
                <w:szCs w:val="21"/>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lang w:val="zh-CN" w:bidi="zh-CN"/>
              </w:rPr>
              <w:t xml:space="preserve">光幕外壳防护等级≥IP</w:t>
            </w:r>
            <w:r>
              <w:rPr>
                <w:rFonts w:hint="eastAsia" w:ascii="宋体" w:hAnsi="宋体" w:cs="宋体"/>
                <w:color w:val="000000"/>
                <w:highlight w:val="none"/>
                <w:lang w:val="en-US" w:bidi="zh-CN"/>
              </w:rPr>
              <w:t xml:space="preserve">54</w:t>
            </w:r>
            <w:r>
              <w:rPr>
                <w:rFonts w:hint="eastAsia" w:ascii="宋体" w:hAnsi="宋体" w:cs="宋体"/>
                <w:color w:val="000000"/>
                <w:highlight w:val="none"/>
                <w:lang w:val="zh-CN" w:bidi="zh-CN"/>
              </w:rPr>
              <w:t xml:space="preserve">的得4分；光幕外壳防护等级≥IP</w:t>
            </w:r>
            <w:r>
              <w:rPr>
                <w:rFonts w:hint="eastAsia" w:ascii="宋体" w:hAnsi="宋体" w:cs="宋体"/>
                <w:color w:val="000000"/>
                <w:highlight w:val="none"/>
                <w:lang w:val="en-US" w:bidi="zh-CN"/>
              </w:rPr>
              <w:t xml:space="preserve">52</w:t>
            </w:r>
            <w:r>
              <w:rPr>
                <w:rFonts w:hint="eastAsia" w:ascii="宋体" w:hAnsi="宋体" w:cs="宋体"/>
                <w:color w:val="000000"/>
                <w:highlight w:val="none"/>
                <w:lang w:val="zh-CN" w:bidi="zh-CN"/>
              </w:rPr>
              <w:t xml:space="preserve">且＜IP</w:t>
            </w:r>
            <w:r>
              <w:rPr>
                <w:rFonts w:hint="eastAsia" w:ascii="宋体" w:hAnsi="宋体" w:cs="宋体"/>
                <w:color w:val="000000"/>
                <w:highlight w:val="none"/>
                <w:lang w:val="en-US" w:bidi="zh-CN"/>
              </w:rPr>
              <w:t xml:space="preserve">54</w:t>
            </w:r>
            <w:r>
              <w:rPr>
                <w:rFonts w:hint="eastAsia" w:ascii="宋体" w:hAnsi="宋体" w:cs="宋体"/>
                <w:color w:val="000000"/>
                <w:highlight w:val="none"/>
                <w:lang w:val="zh-CN" w:bidi="zh-CN"/>
              </w:rPr>
              <w:t xml:space="preserve">的得2分；光幕外壳防护等级＜IP5</w:t>
            </w:r>
            <w:r>
              <w:rPr>
                <w:rFonts w:hint="eastAsia" w:ascii="宋体" w:hAnsi="宋体" w:cs="宋体"/>
                <w:color w:val="000000"/>
                <w:highlight w:val="none"/>
                <w:lang w:val="en-US" w:bidi="zh-CN"/>
              </w:rPr>
              <w:t xml:space="preserve">2</w:t>
            </w:r>
            <w:r>
              <w:rPr>
                <w:rFonts w:hint="eastAsia" w:ascii="宋体" w:hAnsi="宋体" w:cs="宋体"/>
                <w:color w:val="000000"/>
                <w:highlight w:val="none"/>
                <w:lang w:val="zh-CN" w:bidi="zh-CN"/>
              </w:rPr>
              <w:t xml:space="preserve">的得1分；其他得0.5分。</w:t>
            </w:r>
            <w:r>
              <w:rPr>
                <w:rFonts w:hint="eastAsia" w:ascii="宋体" w:hAnsi="宋体" w:cs="宋体"/>
                <w:color w:val="000000"/>
                <w:sz w:val="20"/>
                <w:szCs w:val="20"/>
                <w:highlight w:val="none"/>
                <w:lang w:bidi="ar"/>
              </w:rPr>
              <w:t xml:space="preserve">提供</w:t>
            </w:r>
            <w:r>
              <w:rPr>
                <w:rFonts w:ascii="宋体" w:hAnsi="宋体" w:eastAsia="宋体" w:cs="宋体"/>
                <w:color w:val="000000"/>
                <w:spacing w:val="-2"/>
                <w:sz w:val="21"/>
                <w:szCs w:val="22"/>
                <w:highlight w:val="none"/>
              </w:rPr>
              <w:t xml:space="preserve">第三方检测机构</w:t>
            </w:r>
            <w:r>
              <w:rPr>
                <w:rFonts w:hint="eastAsia" w:ascii="宋体" w:hAnsi="宋体" w:cs="宋体"/>
                <w:color w:val="000000"/>
                <w:sz w:val="20"/>
                <w:szCs w:val="20"/>
                <w:highlight w:val="none"/>
                <w:lang w:bidi="ar"/>
              </w:rPr>
              <w:t xml:space="preserve">试验或检</w:t>
            </w:r>
            <w:r>
              <w:rPr>
                <w:rFonts w:hint="eastAsia" w:ascii="宋体" w:hAnsi="宋体" w:cs="宋体"/>
                <w:color w:val="000000"/>
                <w:sz w:val="20"/>
                <w:szCs w:val="20"/>
                <w:highlight w:val="none"/>
                <w:lang w:val="en-US" w:eastAsia="zh-CN" w:bidi="ar"/>
              </w:rPr>
              <w:t xml:space="preserve">验</w:t>
            </w:r>
            <w:r>
              <w:rPr>
                <w:rFonts w:hint="eastAsia" w:ascii="宋体" w:hAnsi="宋体" w:cs="宋体"/>
                <w:color w:val="000000"/>
                <w:sz w:val="20"/>
                <w:szCs w:val="20"/>
                <w:highlight w:val="none"/>
                <w:lang w:bidi="ar"/>
              </w:rPr>
              <w:t xml:space="preserve">报告</w:t>
            </w:r>
            <w:r>
              <w:rPr>
                <w:rFonts w:hint="eastAsia" w:ascii="宋体" w:hAnsi="宋体" w:cs="宋体"/>
                <w:color w:val="000000"/>
                <w:sz w:val="20"/>
                <w:szCs w:val="20"/>
                <w:highlight w:val="none"/>
                <w:lang w:eastAsia="zh-CN" w:bidi="ar"/>
              </w:rPr>
              <w:t xml:space="preserve">。</w:t>
            </w:r>
            <w:r/>
          </w:p>
        </w:tc>
        <w:tc>
          <w:tcPr>
            <w:tcW w:w="647" w:type="dxa"/>
            <w:vAlign w:val="center"/>
            <w:textDirection w:val="lrTb"/>
            <w:noWrap w:val="false"/>
          </w:tcPr>
          <w:p>
            <w:pPr>
              <w:jc w:val="center"/>
              <w:spacing w:before="68"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2"/>
                <w:lang w:val="zh-CN" w:bidi="zh-CN"/>
              </w:rPr>
              <w:t xml:space="preserve">4</w:t>
            </w:r>
            <w:r/>
          </w:p>
        </w:tc>
        <w:tc>
          <w:tcPr>
            <w:tcW w:w="900" w:type="dxa"/>
            <w:vAlign w:val="center"/>
            <w:textDirection w:val="lrTb"/>
            <w:noWrap w:val="false"/>
          </w:tcPr>
          <w:p>
            <w:pPr>
              <w:jc w:val="center"/>
              <w:spacing w:before="68" w:line="264" w:lineRule="auto"/>
              <w:rPr>
                <w:rFonts w:hint="eastAsia" w:ascii="宋体" w:hAnsi="宋体" w:eastAsia="宋体" w:cs="宋体"/>
                <w:color w:val="000000"/>
                <w:spacing w:val="-6"/>
                <w:sz w:val="21"/>
                <w:szCs w:val="21"/>
                <w:highlight w:val="none"/>
                <w:lang w:val="en-US" w:eastAsia="zh-CN" w:bidi="ar-SA"/>
              </w:rPr>
            </w:pPr>
            <w:r>
              <w:rPr>
                <w:rFonts w:hint="eastAsia" w:ascii="宋体" w:hAnsi="宋体" w:cs="宋体"/>
                <w:color w:val="000000"/>
                <w:sz w:val="22"/>
                <w:lang w:val="zh-CN" w:bidi="zh-CN"/>
              </w:rPr>
              <w:t xml:space="preserve">客观分</w:t>
            </w:r>
            <w:r/>
          </w:p>
        </w:tc>
      </w:tr>
      <w:tr>
        <w:trPr>
          <w:jc w:val="center"/>
          <w:trHeight w:val="472"/>
        </w:trPr>
        <w:tc>
          <w:tcPr>
            <w:gridSpan w:val="5"/>
            <w:tcW w:w="9575" w:type="dxa"/>
            <w:vAlign w:val="center"/>
            <w:textDirection w:val="lrTb"/>
            <w:noWrap w:val="false"/>
          </w:tcPr>
          <w:p>
            <w:pPr>
              <w:jc w:val="both"/>
              <w:keepLines w:val="0"/>
              <w:keepNext w:val="0"/>
              <w:pageBreakBefore w:val="0"/>
              <w:spacing w:before="68" w:line="264" w:lineRule="auto"/>
              <w:widowControl w:val="off"/>
              <w:rPr>
                <w:rFonts w:hint="eastAsia" w:ascii="宋体" w:hAnsi="宋体" w:eastAsia="宋体" w:cs="宋体"/>
                <w:color w:val="000000"/>
                <w:szCs w:val="21"/>
                <w:lang w:eastAsia="zh-CN"/>
              </w:rPr>
            </w:pPr>
            <w:r>
              <w:rPr>
                <w:rFonts w:hint="eastAsia" w:ascii="宋体" w:hAnsi="宋体" w:eastAsia="宋体" w:cs="宋体"/>
                <w:b/>
                <w:bCs/>
                <w:color w:val="000000"/>
                <w:spacing w:val="-3"/>
                <w:szCs w:val="21"/>
                <w:lang w:val="en-US" w:eastAsia="zh-CN"/>
              </w:rPr>
              <w:t xml:space="preserve">3.服务</w:t>
            </w:r>
            <w:r/>
          </w:p>
        </w:tc>
      </w:tr>
      <w:tr>
        <w:trPr>
          <w:jc w:val="center"/>
          <w:trHeight w:val="1083"/>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3.1</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实施方案</w:t>
            </w:r>
            <w:r/>
          </w:p>
        </w:tc>
        <w:tc>
          <w:tcPr>
            <w:tcW w:w="6330" w:type="dxa"/>
            <w:vAlign w:val="center"/>
            <w:textDirection w:val="lrTb"/>
            <w:noWrap w:val="false"/>
          </w:tcPr>
          <w:p>
            <w:pPr>
              <w:rPr>
                <w:color w:val="000000"/>
                <w:sz w:val="21"/>
                <w:szCs w:val="21"/>
                <w:lang w:val="en-US" w:bidi="ar-SA"/>
              </w:rPr>
            </w:pPr>
            <w:r>
              <w:rPr>
                <w:rFonts w:hint="eastAsia"/>
                <w:color w:val="000000"/>
                <w:sz w:val="21"/>
                <w:szCs w:val="21"/>
                <w:lang w:val="en-US" w:bidi="ar-SA"/>
              </w:rPr>
              <w:t xml:space="preserve">根据本项目采购需求编制方案，内容包含：</w:t>
            </w:r>
            <w:r>
              <w:rPr>
                <w:rFonts w:ascii="宋体" w:hAnsi="宋体" w:cs="宋体"/>
                <w:color w:val="000000"/>
              </w:rPr>
              <w:t xml:space="preserve">1.</w:t>
            </w:r>
            <w:r>
              <w:rPr>
                <w:rFonts w:hint="eastAsia" w:ascii="宋体" w:hAnsi="宋体" w:cs="宋体"/>
                <w:color w:val="000000"/>
              </w:rPr>
              <w:t xml:space="preserve">电梯拆除方案</w:t>
            </w:r>
            <w:r>
              <w:rPr>
                <w:rFonts w:ascii="宋体" w:hAnsi="宋体" w:cs="宋体"/>
                <w:color w:val="000000"/>
              </w:rPr>
              <w:t xml:space="preserve">；2.</w:t>
            </w:r>
            <w:r>
              <w:rPr>
                <w:rFonts w:hint="eastAsia" w:ascii="宋体" w:hAnsi="宋体" w:cs="宋体"/>
                <w:color w:val="000000"/>
              </w:rPr>
              <w:t xml:space="preserve">电梯安装方案</w:t>
            </w:r>
            <w:r>
              <w:rPr>
                <w:rFonts w:ascii="宋体" w:hAnsi="宋体" w:cs="宋体"/>
                <w:color w:val="000000"/>
              </w:rPr>
              <w:t xml:space="preserve">；3.</w:t>
            </w:r>
            <w:r>
              <w:rPr>
                <w:rFonts w:hint="eastAsia" w:ascii="宋体" w:hAnsi="宋体" w:cs="宋体"/>
                <w:color w:val="000000"/>
              </w:rPr>
              <w:t xml:space="preserve">现场安全保证措施</w:t>
            </w:r>
            <w:r>
              <w:rPr>
                <w:rFonts w:ascii="宋体" w:hAnsi="宋体" w:cs="宋体"/>
                <w:color w:val="000000"/>
              </w:rPr>
              <w:t xml:space="preserve">;4.</w:t>
            </w:r>
            <w:r>
              <w:rPr>
                <w:rFonts w:hint="eastAsia" w:ascii="宋体" w:hAnsi="宋体" w:cs="宋体"/>
                <w:color w:val="000000"/>
              </w:rPr>
              <w:t xml:space="preserve">消防保证措施</w:t>
            </w:r>
            <w:r>
              <w:rPr>
                <w:rFonts w:ascii="宋体" w:hAnsi="宋体" w:cs="宋体"/>
                <w:color w:val="000000"/>
              </w:rPr>
              <w:t xml:space="preserve">；5.</w:t>
            </w:r>
            <w:r>
              <w:rPr>
                <w:rFonts w:hint="eastAsia" w:ascii="宋体" w:hAnsi="宋体" w:cs="宋体"/>
                <w:color w:val="000000"/>
              </w:rPr>
              <w:t xml:space="preserve">项目安装现场人员配备</w:t>
            </w:r>
            <w:r>
              <w:rPr>
                <w:rFonts w:ascii="宋体" w:hAnsi="宋体" w:cs="宋体"/>
                <w:color w:val="000000"/>
              </w:rPr>
              <w:t xml:space="preserve">；6.</w:t>
            </w:r>
            <w:r>
              <w:rPr>
                <w:rFonts w:hint="eastAsia" w:ascii="宋体" w:hAnsi="宋体" w:cs="宋体"/>
                <w:color w:val="000000"/>
              </w:rPr>
              <w:t xml:space="preserve">文明施工措施及环境保护措施</w:t>
            </w:r>
            <w:r>
              <w:rPr>
                <w:rFonts w:ascii="宋体" w:hAnsi="宋体" w:cs="宋体"/>
                <w:color w:val="000000"/>
              </w:rPr>
              <w:t xml:space="preserve">。</w:t>
            </w:r>
            <w:r>
              <w:rPr>
                <w:rFonts w:hint="eastAsia"/>
                <w:color w:val="000000"/>
                <w:sz w:val="21"/>
                <w:szCs w:val="21"/>
                <w:lang w:val="en-US" w:bidi="ar-SA"/>
              </w:rPr>
              <w:t xml:space="preserve">以上每项内容逐项评分：</w:t>
            </w:r>
            <w:r/>
          </w:p>
          <w:p>
            <w:pPr>
              <w:rPr>
                <w:color w:val="000000"/>
                <w:lang w:val="en-US"/>
              </w:rPr>
            </w:pPr>
            <w:r>
              <w:rPr>
                <w:color w:val="000000"/>
                <w:lang w:val="en-US"/>
              </w:rPr>
              <w:t xml:space="preserve">方案内容</w:t>
            </w:r>
            <w:r>
              <w:rPr>
                <w:rFonts w:hint="eastAsia"/>
                <w:color w:val="000000"/>
                <w:sz w:val="21"/>
                <w:szCs w:val="21"/>
                <w:lang w:val="en-US" w:bidi="ar"/>
              </w:rPr>
              <w:t xml:space="preserve">质量标准高、时间计划、工作流程具体、可操作性强</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p>
          <w:p>
            <w:pPr>
              <w:rPr>
                <w:rFonts w:hint="eastAsia" w:ascii="宋体" w:hAnsi="宋体" w:eastAsia="宋体" w:cs="宋体"/>
                <w:color w:val="000000"/>
                <w:sz w:val="21"/>
                <w:szCs w:val="21"/>
                <w:lang w:val="zh-CN"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2"/>
                <w:lang w:val="en-US" w:eastAsia="zh-CN" w:bidi="zh-CN"/>
              </w:rPr>
              <w:t xml:space="preserve">6</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6"/>
                <w:szCs w:val="21"/>
                <w:lang w:val="en-US" w:eastAsia="zh-CN"/>
              </w:rPr>
            </w:pPr>
            <w:r>
              <w:rPr>
                <w:rFonts w:hint="eastAsia" w:ascii="宋体" w:hAnsi="宋体" w:eastAsia="宋体" w:cs="宋体"/>
                <w:color w:val="000000"/>
                <w:spacing w:val="-6"/>
                <w:szCs w:val="21"/>
                <w:lang w:val="en-US"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3.2</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售后服务方案</w:t>
            </w:r>
            <w:r/>
          </w:p>
        </w:tc>
        <w:tc>
          <w:tcPr>
            <w:tcW w:w="6330" w:type="dxa"/>
            <w:vAlign w:val="center"/>
            <w:textDirection w:val="lrTb"/>
            <w:noWrap w:val="false"/>
          </w:tcPr>
          <w:p>
            <w:pPr>
              <w:pStyle w:val="957"/>
              <w:rPr>
                <w:color w:val="000000"/>
                <w:sz w:val="21"/>
                <w:szCs w:val="21"/>
                <w:lang w:val="en-US" w:bidi="ar-SA"/>
              </w:rPr>
            </w:pPr>
            <w:r>
              <w:rPr>
                <w:rFonts w:hint="eastAsia"/>
                <w:color w:val="000000"/>
                <w:sz w:val="21"/>
                <w:szCs w:val="21"/>
                <w:lang w:val="en-US" w:bidi="ar-SA"/>
              </w:rPr>
              <w:t xml:space="preserve">根据本项目采购需求编制方案，内容包含：</w:t>
            </w:r>
            <w:r>
              <w:rPr>
                <w:rFonts w:hint="eastAsia" w:ascii="宋体" w:hAnsi="宋体" w:cs="宋体"/>
                <w:color w:val="000000"/>
                <w:szCs w:val="21"/>
              </w:rPr>
              <w:t xml:space="preserve">1.售后服务内容；2.售后服务体系；3.售后服务人员配备。</w:t>
            </w:r>
            <w:r>
              <w:rPr>
                <w:rFonts w:hint="eastAsia"/>
                <w:color w:val="000000"/>
                <w:sz w:val="21"/>
                <w:szCs w:val="21"/>
                <w:lang w:val="en-US" w:bidi="ar-SA"/>
              </w:rPr>
              <w:t xml:space="preserve">以上每项内容逐项评分：</w:t>
            </w:r>
            <w:r/>
          </w:p>
          <w:p>
            <w:pPr>
              <w:pStyle w:val="957"/>
              <w:rPr>
                <w:color w:val="000000"/>
                <w:lang w:val="en-US"/>
              </w:rPr>
            </w:pPr>
            <w:r>
              <w:rPr>
                <w:color w:val="000000"/>
                <w:lang w:val="en-US"/>
              </w:rPr>
              <w:t xml:space="preserve">方案内容</w:t>
            </w:r>
            <w:r>
              <w:rPr>
                <w:rFonts w:hint="eastAsia"/>
                <w:color w:val="000000"/>
                <w:sz w:val="21"/>
                <w:szCs w:val="21"/>
                <w:lang w:val="en-US" w:bidi="ar"/>
              </w:rPr>
              <w:t xml:space="preserve">质量标准高、时间计划、工作流程具体、可操作性强</w:t>
            </w:r>
            <w:r>
              <w:rPr>
                <w:rFonts w:hint="eastAsia"/>
                <w:color w:val="000000"/>
                <w:sz w:val="21"/>
                <w:szCs w:val="21"/>
                <w:lang w:val="en-US" w:bidi="ar-SA"/>
              </w:rPr>
              <w:t xml:space="preserve">，且</w:t>
            </w:r>
            <w:r>
              <w:rPr>
                <w:color w:val="000000"/>
                <w:lang w:val="en-US"/>
              </w:rPr>
              <w:t xml:space="preserve">专门针对本项目，符合采购需求和实际情况视为符合；方案内容属于通用类，非专门针对本项目，部分符合实际情况视为部分符合；方案内容复制粘贴采购需求，非专门针对本项目， 不符合实际情况或未提供视为不符合。</w:t>
            </w:r>
            <w:r/>
          </w:p>
          <w:p>
            <w:pPr>
              <w:pStyle w:val="957"/>
              <w:jc w:val="left"/>
              <w:spacing w:line="264" w:lineRule="auto"/>
              <w:widowControl w:val="off"/>
              <w:rPr>
                <w:rFonts w:hint="eastAsia" w:ascii="宋体" w:hAnsi="宋体" w:eastAsia="宋体" w:cs="宋体"/>
                <w:color w:val="000000"/>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 </w:t>
            </w:r>
            <w:r>
              <w:rPr>
                <w:rFonts w:hint="eastAsia"/>
                <w:color w:val="000000"/>
                <w:lang w:val="en-US"/>
              </w:rPr>
              <w:t xml:space="preserve">1</w:t>
            </w:r>
            <w:r>
              <w:rPr>
                <w:color w:val="000000"/>
                <w:lang w:val="en-US"/>
              </w:rPr>
              <w:t xml:space="preserve"> 分；不符合或不提供不得分。</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6</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6"/>
                <w:szCs w:val="21"/>
                <w:lang w:val="en-US" w:eastAsia="zh-CN"/>
              </w:rPr>
            </w:pPr>
            <w:r>
              <w:rPr>
                <w:rFonts w:hint="eastAsia" w:ascii="宋体" w:hAnsi="宋体" w:eastAsia="宋体" w:cs="宋体"/>
                <w:color w:val="000000"/>
                <w:spacing w:val="-6"/>
                <w:szCs w:val="21"/>
                <w:lang w:val="en-US"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3.3</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color w:val="000000"/>
                <w:szCs w:val="21"/>
              </w:rPr>
              <w:t xml:space="preserve">故障处理及应急措施方案</w:t>
            </w:r>
            <w:r/>
          </w:p>
        </w:tc>
        <w:tc>
          <w:tcPr>
            <w:tcW w:w="6330" w:type="dxa"/>
            <w:vAlign w:val="center"/>
            <w:textDirection w:val="lrTb"/>
            <w:noWrap w:val="false"/>
          </w:tcPr>
          <w:p>
            <w:pPr>
              <w:pStyle w:val="957"/>
              <w:rPr>
                <w:color w:val="000000"/>
                <w:sz w:val="21"/>
                <w:szCs w:val="21"/>
                <w:lang w:val="en-US" w:bidi="ar-SA"/>
              </w:rPr>
            </w:pPr>
            <w:r>
              <w:rPr>
                <w:rFonts w:hint="eastAsia"/>
                <w:color w:val="000000"/>
                <w:sz w:val="21"/>
                <w:szCs w:val="21"/>
                <w:lang w:val="en-US" w:bidi="ar-SA"/>
              </w:rPr>
              <w:t xml:space="preserve">根据本项目采购需求编制方案，内容包含：</w:t>
            </w:r>
            <w:r>
              <w:rPr>
                <w:rFonts w:hint="eastAsia" w:ascii="宋体" w:hAnsi="宋体"/>
                <w:color w:val="000000"/>
              </w:rPr>
              <w:t xml:space="preserve">1.组织指挥体系及职责；2.故障处理措施计划；3.应急措施计划。</w:t>
            </w:r>
            <w:r>
              <w:rPr>
                <w:rFonts w:hint="eastAsia"/>
                <w:color w:val="000000"/>
                <w:sz w:val="21"/>
                <w:szCs w:val="21"/>
                <w:lang w:val="en-US" w:bidi="ar-SA"/>
              </w:rPr>
              <w:t xml:space="preserve">以上每项内容逐项评分：</w:t>
            </w:r>
            <w:r/>
          </w:p>
          <w:p>
            <w:pPr>
              <w:pStyle w:val="957"/>
              <w:rPr>
                <w:color w:val="000000"/>
                <w:lang w:val="en-US"/>
              </w:rPr>
            </w:pPr>
            <w:r>
              <w:rPr>
                <w:color w:val="000000"/>
                <w:lang w:val="en-US"/>
              </w:rPr>
              <w:t xml:space="preserve">方案内容</w:t>
            </w:r>
            <w:r>
              <w:rPr>
                <w:rFonts w:hint="eastAsia"/>
                <w:color w:val="000000"/>
                <w:sz w:val="21"/>
                <w:szCs w:val="21"/>
                <w:lang w:val="en-US" w:bidi="ar"/>
              </w:rPr>
              <w:t xml:space="preserve">质量标准高、时间计划、工作流程具体、可操作性强</w:t>
            </w:r>
            <w:r>
              <w:rPr>
                <w:rFonts w:hint="eastAsia"/>
                <w:color w:val="000000"/>
                <w:sz w:val="21"/>
                <w:szCs w:val="21"/>
                <w:lang w:val="en-US" w:bidi="ar-SA"/>
              </w:rPr>
              <w:t xml:space="preserve">，且</w:t>
            </w:r>
            <w:r>
              <w:rPr>
                <w:color w:val="000000"/>
                <w:lang w:val="en-US"/>
              </w:rPr>
              <w:t xml:space="preserve">专门针对本项目，符合采购需求和实际情况视为符合；方案内容属于通用类，非专门针对本项目，部分符合实际情况视为部分符合；方案内容复制粘贴采购需求，非专门针对本项目， 不符合实际情况或未提供视为不符合。</w:t>
            </w:r>
            <w:r/>
          </w:p>
          <w:p>
            <w:pPr>
              <w:pStyle w:val="957"/>
              <w:jc w:val="left"/>
              <w:spacing w:line="264" w:lineRule="auto"/>
              <w:widowControl w:val="off"/>
              <w:rPr>
                <w:rFonts w:hint="eastAsia"/>
                <w:color w:val="000000"/>
                <w:lang w:val="en-US"/>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 </w:t>
            </w:r>
            <w:r>
              <w:rPr>
                <w:rFonts w:hint="eastAsia"/>
                <w:color w:val="000000"/>
                <w:lang w:val="en-US"/>
              </w:rPr>
              <w:t xml:space="preserve">1</w:t>
            </w:r>
            <w:r>
              <w:rPr>
                <w:color w:val="000000"/>
                <w:lang w:val="en-US"/>
              </w:rPr>
              <w:t xml:space="preserve"> 分；不符合或不提供不得分。</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6</w:t>
            </w:r>
            <w:r/>
          </w:p>
        </w:tc>
        <w:tc>
          <w:tcPr>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6"/>
                <w:szCs w:val="21"/>
                <w:lang w:val="en-US" w:eastAsia="zh-CN"/>
              </w:rPr>
            </w:pPr>
            <w:r>
              <w:rPr>
                <w:rFonts w:hint="eastAsia" w:ascii="宋体" w:hAnsi="宋体" w:eastAsia="宋体" w:cs="宋体"/>
                <w:color w:val="000000"/>
                <w:spacing w:val="-6"/>
                <w:szCs w:val="21"/>
                <w:lang w:val="en-US"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3.4</w:t>
            </w:r>
            <w:r/>
          </w:p>
        </w:tc>
        <w:tc>
          <w:tcPr>
            <w:tcW w:w="1179" w:type="dxa"/>
            <w:vAlign w:val="center"/>
            <w:textDirection w:val="lrTb"/>
            <w:noWrap w:val="false"/>
          </w:tcPr>
          <w:p>
            <w:pPr>
              <w:jc w:val="left"/>
              <w:keepLines w:val="0"/>
              <w:keepNext w:val="0"/>
              <w:pageBreakBefore w:val="0"/>
              <w:spacing w:before="68" w:line="264" w:lineRule="auto"/>
              <w:widowControl w:val="off"/>
              <w:rPr>
                <w:rFonts w:ascii="宋体" w:hAnsi="宋体" w:eastAsia="宋体"/>
                <w:color w:val="000000"/>
                <w:szCs w:val="21"/>
                <w:lang w:val="en-US" w:eastAsia="zh-CN"/>
              </w:rPr>
            </w:pPr>
            <w:r>
              <w:rPr>
                <w:rFonts w:hint="eastAsia" w:ascii="宋体" w:hAnsi="宋体"/>
                <w:color w:val="000000"/>
                <w:szCs w:val="21"/>
                <w:lang w:val="en-US" w:eastAsia="zh-CN"/>
              </w:rPr>
              <w:t xml:space="preserve">服务承诺</w:t>
            </w:r>
            <w:r/>
          </w:p>
        </w:tc>
        <w:tc>
          <w:tcPr>
            <w:tcW w:w="6330" w:type="dxa"/>
            <w:vAlign w:val="center"/>
            <w:textDirection w:val="lrTb"/>
            <w:noWrap w:val="false"/>
          </w:tcPr>
          <w:p>
            <w:pPr>
              <w:pStyle w:val="957"/>
              <w:spacing w:line="264" w:lineRule="auto"/>
              <w:rPr>
                <w:rFonts w:cs="Times New Roman"/>
                <w:color w:val="000000"/>
                <w:sz w:val="21"/>
                <w:lang w:val="en-US" w:bidi="ar-SA"/>
              </w:rPr>
            </w:pPr>
            <w:r>
              <w:rPr>
                <w:rFonts w:hint="eastAsia" w:cs="Times New Roman"/>
                <w:color w:val="000000"/>
                <w:sz w:val="21"/>
                <w:lang w:val="en-US" w:eastAsia="zh-CN" w:bidi="ar-SA"/>
              </w:rPr>
              <w:t xml:space="preserve">（1）</w:t>
            </w:r>
            <w:r>
              <w:rPr>
                <w:rFonts w:hint="eastAsia" w:cs="Times New Roman"/>
                <w:color w:val="000000"/>
                <w:sz w:val="21"/>
                <w:lang w:val="en-US" w:bidi="ar-SA"/>
              </w:rPr>
              <w:t xml:space="preserve">投标人在满足免费原厂质保2年的基础上承诺延长免费原厂质保（含延长年限的电梯年检费），每延长1年加1分，最多得3分，延长不足1年的不得分。（提供投标人承诺函，</w:t>
            </w:r>
            <w:r>
              <w:rPr>
                <w:rFonts w:hint="eastAsia" w:cs="Times New Roman"/>
                <w:color w:val="000000"/>
                <w:sz w:val="21"/>
                <w:lang w:val="en-US" w:eastAsia="zh-CN" w:bidi="ar-SA"/>
              </w:rPr>
              <w:t xml:space="preserve">承诺函格式自拟</w:t>
            </w:r>
            <w:r>
              <w:rPr>
                <w:rFonts w:hint="eastAsia" w:cs="Times New Roman"/>
                <w:color w:val="000000"/>
                <w:sz w:val="21"/>
                <w:lang w:val="en-US" w:bidi="ar-SA"/>
              </w:rPr>
              <w:t xml:space="preserve">）。</w:t>
            </w:r>
            <w:r/>
          </w:p>
          <w:p>
            <w:pPr>
              <w:pStyle w:val="957"/>
              <w:jc w:val="left"/>
              <w:spacing w:line="264" w:lineRule="auto"/>
              <w:widowControl w:val="off"/>
              <w:rPr>
                <w:rFonts w:hint="eastAsia"/>
                <w:color w:val="000000"/>
                <w:lang w:val="en-US"/>
              </w:rPr>
            </w:pPr>
            <w:r>
              <w:rPr>
                <w:rFonts w:hint="eastAsia" w:cs="Times New Roman"/>
                <w:color w:val="000000"/>
                <w:sz w:val="21"/>
                <w:lang w:val="en-US" w:eastAsia="zh-CN" w:bidi="ar-SA"/>
              </w:rPr>
              <w:t xml:space="preserve">（2）</w:t>
            </w:r>
            <w:r>
              <w:rPr>
                <w:rFonts w:hint="eastAsia" w:cs="Times New Roman"/>
                <w:color w:val="000000"/>
                <w:sz w:val="21"/>
                <w:lang w:val="en-US" w:bidi="ar-SA"/>
              </w:rPr>
              <w:t xml:space="preserve">投标人承诺在设备发生故障、接到采购人通知后响应时间：紧急故障反应时间小于30分钟，一般故障修复时间小于60分钟，较大故障修复时间小于36小时；提供以上承诺得1分，未提供或不满足不得分。（提供投标人承诺函，</w:t>
            </w:r>
            <w:r>
              <w:rPr>
                <w:rFonts w:hint="eastAsia" w:cs="Times New Roman"/>
                <w:color w:val="000000"/>
                <w:sz w:val="21"/>
                <w:lang w:val="en-US" w:eastAsia="zh-CN" w:bidi="ar-SA"/>
              </w:rPr>
              <w:t xml:space="preserve">承诺函格式自拟</w:t>
            </w:r>
            <w:r>
              <w:rPr>
                <w:rFonts w:hint="eastAsia" w:cs="Times New Roman"/>
                <w:color w:val="000000"/>
                <w:sz w:val="21"/>
                <w:lang w:val="en-US" w:bidi="ar-SA"/>
              </w:rPr>
              <w:t xml:space="preserve">）</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4</w:t>
            </w:r>
            <w:r/>
          </w:p>
        </w:tc>
        <w:tc>
          <w:tcPr>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6"/>
                <w:szCs w:val="21"/>
                <w:lang w:val="en-US" w:eastAsia="zh-CN"/>
              </w:rPr>
            </w:pPr>
            <w:r>
              <w:rPr>
                <w:rFonts w:hint="eastAsia" w:ascii="宋体" w:hAnsi="宋体" w:eastAsia="宋体" w:cs="宋体"/>
                <w:color w:val="000000"/>
                <w:spacing w:val="-6"/>
                <w:szCs w:val="21"/>
                <w:lang w:val="en-US" w:eastAsia="zh-CN"/>
              </w:rPr>
              <w:t xml:space="preserve">客观分</w:t>
            </w:r>
            <w:r/>
          </w:p>
        </w:tc>
      </w:tr>
      <w:tr>
        <w:trPr>
          <w:jc w:val="center"/>
          <w:trHeight w:val="455"/>
        </w:trPr>
        <w:tc>
          <w:tcPr>
            <w:gridSpan w:val="5"/>
            <w:tcW w:w="9575" w:type="dxa"/>
            <w:vAlign w:val="center"/>
            <w:textDirection w:val="lrTb"/>
            <w:noWrap w:val="false"/>
          </w:tcPr>
          <w:p>
            <w:pP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b/>
                <w:bCs/>
                <w:color w:val="000000"/>
                <w:spacing w:val="-3"/>
                <w:szCs w:val="21"/>
                <w:lang w:val="en-US" w:eastAsia="zh-CN"/>
              </w:rPr>
              <w:t xml:space="preserve">4.业绩</w:t>
            </w:r>
            <w:r/>
          </w:p>
        </w:tc>
      </w:tr>
      <w:tr>
        <w:trPr>
          <w:jc w:val="center"/>
          <w:trHeight w:val="1015"/>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lang w:val="en-US" w:eastAsia="zh-CN"/>
              </w:rPr>
              <w:t xml:space="preserve">4</w:t>
            </w:r>
            <w:r>
              <w:rPr>
                <w:rFonts w:hint="eastAsia" w:ascii="宋体" w:hAnsi="宋体" w:eastAsia="宋体" w:cs="宋体"/>
                <w:color w:val="000000"/>
                <w:spacing w:val="-2"/>
                <w:szCs w:val="21"/>
              </w:rPr>
              <w:t xml:space="preserve">.1</w:t>
            </w:r>
            <w:r/>
          </w:p>
        </w:tc>
        <w:tc>
          <w:tcPr>
            <w:tcW w:w="1179" w:type="dxa"/>
            <w:vAlign w:val="center"/>
            <w:textDirection w:val="lrTb"/>
            <w:noWrap w:val="false"/>
          </w:tcPr>
          <w:p>
            <w:pPr>
              <w:spacing w:before="69" w:line="264" w:lineRule="auto"/>
              <w:rPr>
                <w:rFonts w:hint="eastAsia" w:eastAsia="宋体"/>
                <w:color w:val="000000"/>
                <w:szCs w:val="21"/>
                <w:lang w:val="en-US" w:eastAsia="zh-CN"/>
              </w:rPr>
            </w:pPr>
            <w:r>
              <w:rPr>
                <w:rFonts w:hint="eastAsia" w:ascii="宋体" w:hAnsi="宋体" w:eastAsia="宋体" w:cs="宋体"/>
                <w:color w:val="000000"/>
                <w:spacing w:val="-1"/>
                <w:szCs w:val="21"/>
                <w:lang w:val="en-US" w:eastAsia="zh-CN"/>
              </w:rPr>
              <w:t xml:space="preserve">业绩</w:t>
            </w:r>
            <w:r/>
          </w:p>
        </w:tc>
        <w:tc>
          <w:tcPr>
            <w:tcW w:w="6330" w:type="dxa"/>
            <w:vAlign w:val="center"/>
            <w:textDirection w:val="lrTb"/>
            <w:noWrap w:val="false"/>
          </w:tcPr>
          <w:p>
            <w:pPr>
              <w:jc w:val="both"/>
              <w:spacing w:line="264" w:lineRule="auto"/>
              <w:widowControl w:val="off"/>
              <w:rPr>
                <w:rFonts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ar-SA"/>
              </w:rPr>
              <w:t xml:space="preserve">投标人或所投产品制造商提供</w:t>
            </w:r>
            <w:r>
              <w:rPr>
                <w:rFonts w:hint="eastAsia" w:ascii="宋体" w:hAnsi="宋体" w:eastAsia="宋体" w:cs="宋体"/>
                <w:color w:val="000000"/>
                <w:szCs w:val="21"/>
                <w:highlight w:val="none"/>
                <w:lang w:val="en-US" w:eastAsia="zh-CN"/>
              </w:rPr>
              <w:t xml:space="preserve">202</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val="en-US" w:eastAsia="zh-CN"/>
              </w:rPr>
              <w:t xml:space="preserve">年1月1日</w:t>
            </w:r>
            <w:r>
              <w:rPr>
                <w:rFonts w:hint="eastAsia" w:ascii="宋体" w:hAnsi="宋体" w:eastAsia="宋体" w:cs="宋体"/>
                <w:color w:val="000000"/>
                <w:sz w:val="21"/>
                <w:szCs w:val="21"/>
                <w:lang w:val="en-US" w:eastAsia="zh-CN" w:bidi="ar-SA"/>
              </w:rPr>
              <w:t xml:space="preserve">（含）</w:t>
            </w:r>
            <w:r>
              <w:rPr>
                <w:rFonts w:hint="eastAsia" w:ascii="宋体" w:hAnsi="宋体" w:cs="宋体"/>
                <w:color w:val="000000"/>
                <w:szCs w:val="21"/>
              </w:rPr>
              <w:t xml:space="preserve">以来电梯业绩（垂直电梯）</w:t>
            </w:r>
            <w:r>
              <w:rPr>
                <w:rFonts w:hint="eastAsia" w:ascii="宋体" w:hAnsi="宋体" w:eastAsia="宋体" w:cs="宋体"/>
                <w:color w:val="000000"/>
                <w:sz w:val="21"/>
                <w:szCs w:val="21"/>
                <w:lang w:val="en-US" w:eastAsia="zh-CN" w:bidi="ar-SA"/>
              </w:rPr>
              <w:t xml:space="preserve">，每提供1个得1分，最多得</w:t>
            </w:r>
            <w:r>
              <w:rPr>
                <w:rFonts w:hint="eastAsia" w:ascii="宋体" w:hAnsi="宋体" w:cs="宋体"/>
                <w:color w:val="000000"/>
                <w:sz w:val="21"/>
                <w:szCs w:val="21"/>
                <w:lang w:val="en-US" w:eastAsia="zh-CN" w:bidi="ar-SA"/>
              </w:rPr>
              <w:t xml:space="preserve">6</w:t>
            </w:r>
            <w:r>
              <w:rPr>
                <w:rFonts w:hint="eastAsia" w:ascii="宋体" w:hAnsi="宋体" w:eastAsia="宋体" w:cs="宋体"/>
                <w:color w:val="000000"/>
                <w:sz w:val="21"/>
                <w:szCs w:val="21"/>
                <w:lang w:val="en-US" w:eastAsia="zh-CN" w:bidi="ar-SA"/>
              </w:rPr>
              <w:t xml:space="preserve">分。（时间以合同签订时间为准，</w:t>
            </w:r>
            <w:r>
              <w:rPr>
                <w:rFonts w:hint="eastAsia" w:ascii="宋体" w:hAnsi="宋体" w:cs="宋体"/>
                <w:color w:val="000000"/>
                <w:szCs w:val="21"/>
              </w:rPr>
              <w:t xml:space="preserve">提供有效合同封面及关键页以及</w:t>
            </w:r>
            <w:r>
              <w:rPr>
                <w:rFonts w:hint="eastAsia" w:ascii="宋体" w:hAnsi="宋体" w:cs="宋体"/>
                <w:color w:val="000000"/>
                <w:szCs w:val="21"/>
                <w:lang w:eastAsia="zh-CN"/>
              </w:rPr>
              <w:t xml:space="preserve">合同内所有</w:t>
            </w:r>
            <w:r>
              <w:rPr>
                <w:rFonts w:hint="eastAsia" w:ascii="宋体" w:hAnsi="宋体" w:cs="宋体"/>
                <w:color w:val="000000"/>
                <w:szCs w:val="21"/>
              </w:rPr>
              <w:t xml:space="preserve">电梯监督检验报告合格页，须清晰可见相应内容</w:t>
            </w:r>
            <w:r>
              <w:rPr>
                <w:rFonts w:hint="eastAsia" w:ascii="宋体" w:hAnsi="宋体" w:eastAsia="宋体" w:cs="宋体"/>
                <w:color w:val="000000"/>
                <w:sz w:val="21"/>
                <w:szCs w:val="21"/>
                <w:lang w:val="en-US" w:eastAsia="zh-CN" w:bidi="ar-SA"/>
              </w:rPr>
              <w:t xml:space="preserve">）</w:t>
            </w:r>
            <w:r/>
          </w:p>
        </w:tc>
        <w:tc>
          <w:tcPr>
            <w:tcW w:w="647" w:type="dxa"/>
            <w:vAlign w:val="center"/>
            <w:textDirection w:val="lrTb"/>
            <w:noWrap w:val="false"/>
          </w:tcPr>
          <w:p>
            <w:pPr>
              <w:jc w:val="center"/>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Cs w:val="21"/>
                <w:lang w:val="en-US" w:eastAsia="zh-CN"/>
              </w:rPr>
              <w:t xml:space="preserve">6</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Cs w:val="21"/>
                <w:lang w:eastAsia="zh-CN"/>
              </w:rPr>
            </w:pPr>
            <w:r>
              <w:rPr>
                <w:rFonts w:hint="eastAsia" w:ascii="宋体" w:hAnsi="宋体" w:eastAsia="宋体" w:cs="宋体"/>
                <w:color w:val="000000"/>
                <w:spacing w:val="-6"/>
                <w:szCs w:val="21"/>
              </w:rPr>
              <w:t xml:space="preserve">客</w:t>
            </w:r>
            <w:r>
              <w:rPr>
                <w:rFonts w:hint="eastAsia" w:ascii="宋体" w:hAnsi="宋体" w:eastAsia="宋体" w:cs="宋体"/>
                <w:color w:val="000000"/>
                <w:spacing w:val="-4"/>
                <w:szCs w:val="21"/>
              </w:rPr>
              <w:t xml:space="preserve">观</w:t>
            </w:r>
            <w:r>
              <w:rPr>
                <w:rFonts w:hint="eastAsia" w:ascii="宋体" w:hAnsi="宋体" w:eastAsia="宋体" w:cs="宋体"/>
                <w:color w:val="000000"/>
                <w:spacing w:val="-4"/>
                <w:szCs w:val="21"/>
                <w:lang w:eastAsia="zh-CN"/>
              </w:rPr>
              <w:t xml:space="preserve">分</w:t>
            </w:r>
            <w:r/>
          </w:p>
        </w:tc>
      </w:tr>
      <w:tr>
        <w:trPr>
          <w:jc w:val="center"/>
          <w:trHeight w:val="464"/>
        </w:trPr>
        <w:tc>
          <w:tcPr>
            <w:tcW w:w="51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3"/>
                <w:szCs w:val="21"/>
              </w:rPr>
              <w:t xml:space="preserve">合</w:t>
            </w:r>
            <w:r>
              <w:rPr>
                <w:rFonts w:hint="eastAsia" w:ascii="宋体" w:hAnsi="宋体" w:eastAsia="宋体" w:cs="宋体"/>
                <w:color w:val="000000"/>
                <w:spacing w:val="-2"/>
                <w:szCs w:val="21"/>
              </w:rPr>
              <w:t xml:space="preserve">计</w:t>
            </w:r>
            <w:r/>
          </w:p>
        </w:tc>
        <w:tc>
          <w:tcPr>
            <w:gridSpan w:val="2"/>
            <w:tcW w:w="7509" w:type="dxa"/>
            <w:vAlign w:val="center"/>
            <w:textDirection w:val="lrTb"/>
            <w:noWrap w:val="false"/>
          </w:tcPr>
          <w:p>
            <w:pPr>
              <w:ind w:left="172"/>
              <w:jc w:val="center"/>
              <w:keepLines w:val="0"/>
              <w:keepNext w:val="0"/>
              <w:pageBreakBefore w:val="0"/>
              <w:spacing w:before="123"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rPr>
            </w:r>
            <w:r/>
          </w:p>
        </w:tc>
        <w:tc>
          <w:tcPr>
            <w:gridSpan w:val="2"/>
            <w:tcW w:w="15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11"/>
                <w:szCs w:val="21"/>
              </w:rPr>
              <w:t xml:space="preserve">100分</w:t>
            </w:r>
            <w:r/>
          </w:p>
        </w:tc>
      </w:tr>
    </w:tbl>
    <w:p>
      <w:pPr>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702"/>
        <w:rPr>
          <w:rFonts w:hint="eastAsia"/>
          <w:color w:val="000000"/>
          <w:lang w:val="en-US" w:eastAsia="zh-CN"/>
        </w:rPr>
      </w:pPr>
      <w:r>
        <w:rPr>
          <w:rFonts w:hint="eastAsia"/>
          <w:color w:val="000000"/>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702"/>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702"/>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702"/>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702"/>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  第六章  投标</w:t>
      </w:r>
      <w:bookmarkEnd w:id="192"/>
      <w:r/>
      <w:bookmarkEnd w:id="193"/>
      <w:r/>
      <w:bookmarkEnd w:id="196"/>
      <w:r>
        <w:rPr>
          <w:rFonts w:hint="eastAsia" w:ascii="方正小标宋简体" w:hAnsi="方正小标宋简体" w:eastAsia="方正小标宋简体" w:cs="方正小标宋简体"/>
          <w:color w:val="000000"/>
          <w:sz w:val="36"/>
          <w:szCs w:val="36"/>
        </w:rPr>
        <w:t xml:space="preserve">文件格式 </w:t>
      </w:r>
      <w:r/>
    </w:p>
    <w:p>
      <w:pPr>
        <w:jc w:val="center"/>
        <w:rPr>
          <w:rFonts w:hint="eastAsia" w:ascii="宋体" w:hAnsi="宋体"/>
          <w:b/>
          <w:color w:val="000000"/>
          <w:sz w:val="72"/>
          <w:szCs w:val="21"/>
        </w:rPr>
      </w:pPr>
      <w:r/>
      <w:bookmarkStart w:id="198" w:name="_Hlt26955039"/>
      <w:r/>
      <w:bookmarkEnd w:id="198"/>
      <w:r/>
      <w:bookmarkStart w:id="199" w:name="_Hlt26671244"/>
      <w:r/>
      <w:bookmarkEnd w:id="199"/>
      <w:r/>
      <w:bookmarkStart w:id="200" w:name="_Toc26554094"/>
      <w:r/>
      <w:bookmarkStart w:id="201" w:name="_Toc49090576"/>
      <w:r/>
      <w:bookmarkStart w:id="202" w:name="_Toc120614282"/>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p>
    <w:p>
      <w:pPr>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89"/>
      <w:r/>
      <w:bookmarkEnd w:id="190"/>
      <w:r/>
      <w:bookmarkEnd w:id="200"/>
      <w:r/>
      <w:bookmarkEnd w:id="201"/>
      <w:r/>
      <w:bookmarkEnd w:id="202"/>
      <w:r>
        <w:rPr>
          <w:rFonts w:hint="eastAsia" w:ascii="方正黑体_GBK" w:hAnsi="方正黑体_GBK" w:eastAsia="方正黑体_GBK" w:cs="方正黑体_GBK"/>
          <w:b w:val="0"/>
          <w:bCs w:val="0"/>
          <w:color w:val="000000"/>
          <w:sz w:val="32"/>
          <w:szCs w:val="32"/>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bookmarkStart w:id="203" w:name="_Toc120614284"/>
      <w:r>
        <w:rPr>
          <w:rFonts w:hint="eastAsia" w:ascii="宋体" w:hAnsi="宋体" w:eastAsia="宋体" w:cs="宋体"/>
          <w:b w:val="0"/>
          <w:bCs w:val="0"/>
          <w:i w:val="0"/>
          <w:color w:val="00000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六、核心产品品牌一览表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七、投标分项报价表（如有）</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八、技术要求响应及偏离表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九、商务要求响应及偏离表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十、中小企业声明函（如有）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十一、残疾人福利性单位声明函（如有）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十二、联合体协议（如有）</w:t>
      </w:r>
      <w:r/>
    </w:p>
    <w:p>
      <w:pPr>
        <w:ind w:firstLine="560"/>
        <w:spacing w:line="600" w:lineRule="exact"/>
        <w:rPr>
          <w:rFonts w:hint="eastAsia" w:ascii="宋体" w:hAnsi="宋体" w:eastAsia="宋体" w:cs="宋体"/>
          <w:color w:val="000000"/>
          <w:sz w:val="28"/>
          <w:szCs w:val="28"/>
          <w:lang w:val="en-US" w:eastAsia="zh-CN"/>
        </w:rPr>
      </w:pPr>
      <w:r>
        <w:rPr>
          <w:rFonts w:hint="eastAsia" w:ascii="宋体" w:hAnsi="宋体" w:eastAsia="宋体" w:cs="宋体"/>
          <w:b w:val="0"/>
          <w:bCs w:val="0"/>
          <w:i w:val="0"/>
          <w:color w:val="000000"/>
          <w:sz w:val="28"/>
          <w:szCs w:val="28"/>
          <w:u w:val="none"/>
          <w:lang w:val="en-US" w:eastAsia="zh-CN"/>
        </w:rPr>
        <w:t xml:space="preserve">十三、关于符合本国产品标准的声明函（如有）</w:t>
      </w:r>
      <w:r/>
    </w:p>
    <w:p>
      <w:pPr>
        <w:ind w:firstLine="560"/>
        <w:spacing w:line="6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pStyle w:val="959"/>
        <w:rPr>
          <w:rFonts w:ascii="宋体" w:hAnsi="宋体"/>
          <w:color w:val="000000"/>
          <w:sz w:val="24"/>
        </w:rPr>
      </w:pPr>
      <w:r>
        <w:rPr>
          <w:rFonts w:ascii="宋体" w:hAnsi="宋体"/>
          <w:color w:val="000000"/>
          <w:sz w:val="24"/>
        </w:rPr>
      </w:r>
      <w:r/>
    </w:p>
    <w:p>
      <w:pPr>
        <w:pStyle w:val="959"/>
        <w:rPr>
          <w:rFonts w:ascii="宋体" w:hAnsi="宋体"/>
          <w:color w:val="000000"/>
          <w:sz w:val="24"/>
        </w:rPr>
      </w:pPr>
      <w:r>
        <w:rPr>
          <w:rFonts w:ascii="宋体" w:hAnsi="宋体"/>
          <w:color w:val="000000"/>
          <w:sz w:val="24"/>
        </w:rPr>
      </w:r>
      <w:r/>
    </w:p>
    <w:p>
      <w:pPr>
        <w:pStyle w:val="959"/>
        <w:rPr>
          <w:rFonts w:ascii="宋体" w:hAnsi="宋体"/>
          <w:color w:val="000000"/>
          <w:sz w:val="24"/>
        </w:rPr>
      </w:pPr>
      <w:r>
        <w:rPr>
          <w:rFonts w:ascii="宋体" w:hAnsi="宋体"/>
          <w:color w:val="000000"/>
          <w:sz w:val="24"/>
        </w:rPr>
      </w:r>
      <w:r/>
    </w:p>
    <w:p>
      <w:pPr>
        <w:pStyle w:val="959"/>
        <w:rPr>
          <w:rFonts w:ascii="宋体" w:hAnsi="宋体"/>
          <w:color w:val="000000"/>
          <w:sz w:val="24"/>
        </w:rPr>
      </w:pPr>
      <w:r>
        <w:rPr>
          <w:rFonts w:ascii="宋体" w:hAnsi="宋体"/>
          <w:color w:val="000000"/>
          <w:sz w:val="24"/>
        </w:rPr>
      </w:r>
      <w:r/>
    </w:p>
    <w:p>
      <w:pPr>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p>
    <w:p>
      <w:pPr>
        <w:ind w:firstLine="492"/>
        <w:spacing w:line="460" w:lineRule="exact"/>
        <w:rPr>
          <w:color w:val="000000"/>
          <w:sz w:val="24"/>
          <w:szCs w:val="24"/>
        </w:rPr>
      </w:pPr>
      <w:r>
        <w:rPr>
          <w:color w:val="000000"/>
          <w:sz w:val="24"/>
          <w:szCs w:val="24"/>
        </w:rPr>
      </w:r>
      <w:r/>
    </w:p>
    <w:p>
      <w:pPr>
        <w:pStyle w:val="975"/>
        <w:rPr>
          <w:color w:val="000000"/>
          <w:sz w:val="24"/>
          <w:szCs w:val="24"/>
        </w:rPr>
      </w:pPr>
      <w:r>
        <w:rPr>
          <w:color w:val="000000"/>
          <w:sz w:val="24"/>
          <w:szCs w:val="24"/>
        </w:rPr>
      </w:r>
      <w:r/>
    </w:p>
    <w:p>
      <w:pPr>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lang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p>
    <w:p>
      <w:pPr>
        <w:ind w:firstLine="6240"/>
        <w:spacing w:line="560" w:lineRule="exact"/>
        <w:rPr>
          <w:rFonts w:hint="eastAsia" w:ascii="宋体" w:hAnsi="宋体"/>
          <w:color w:val="000000"/>
          <w:sz w:val="24"/>
          <w:szCs w:val="24"/>
        </w:rPr>
      </w:pPr>
      <w:r>
        <w:rPr>
          <w:rFonts w:hint="eastAsia"/>
          <w:color w:val="000000"/>
          <w:sz w:val="24"/>
          <w:szCs w:val="24"/>
        </w:rPr>
        <w:t xml:space="preserve">日  期：</w:t>
      </w:r>
      <w:r/>
    </w:p>
    <w:p>
      <w:pPr>
        <w:rPr>
          <w:color w:val="000000"/>
          <w:sz w:val="24"/>
          <w:szCs w:val="24"/>
        </w:rPr>
      </w:pPr>
      <w:r>
        <w:rPr>
          <w:color w:val="000000"/>
          <w:sz w:val="24"/>
          <w:szCs w:val="24"/>
        </w:rPr>
      </w:r>
      <w:r/>
    </w:p>
    <w:p>
      <w:pPr>
        <w:spacing w:line="440" w:lineRule="exact"/>
        <w:rPr>
          <w:rFonts w:hint="eastAsia" w:ascii="宋体" w:hAnsi="宋体"/>
          <w:color w:val="000000"/>
          <w:sz w:val="24"/>
          <w:szCs w:val="24"/>
          <w:lang w:eastAsia="zh-CN"/>
        </w:rPr>
      </w:pPr>
      <w:r>
        <w:rPr>
          <w:rFonts w:hint="eastAsia" w:ascii="宋体" w:hAnsi="宋体"/>
          <w:color w:val="000000"/>
          <w:sz w:val="24"/>
          <w:szCs w:val="24"/>
          <w:lang w:eastAsia="zh-CN"/>
        </w:rPr>
      </w:r>
      <w:r/>
    </w:p>
    <w:p>
      <w:pPr>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p>
    <w:p>
      <w:pPr>
        <w:pStyle w:val="986"/>
        <w:ind w:firstLine="480"/>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本项目申请人的特定资格要求中要求提供的</w:t>
      </w:r>
      <w:r>
        <w:rPr>
          <w:rFonts w:hint="eastAsia" w:ascii="Times New Roman" w:hAnsi="Times New Roman" w:eastAsia="宋体" w:cs="Times New Roman"/>
          <w:color w:val="000000"/>
          <w:sz w:val="24"/>
          <w:szCs w:val="24"/>
          <w:lang w:val="en-US" w:eastAsia="zh-CN"/>
        </w:rPr>
        <w:t xml:space="preserve">材料</w:t>
      </w:r>
      <w:r>
        <w:rPr>
          <w:rFonts w:hint="eastAsia" w:ascii="Times New Roman" w:hAnsi="Times New Roman" w:eastAsia="宋体" w:cs="Times New Roman"/>
          <w:color w:val="000000"/>
          <w:sz w:val="24"/>
          <w:szCs w:val="24"/>
        </w:rPr>
        <w:t xml:space="preserve">。</w:t>
      </w:r>
      <w:r/>
    </w:p>
    <w:p>
      <w:pPr>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968"/>
        <w:rPr>
          <w:rFonts w:hint="eastAsia"/>
          <w:color w:val="000000"/>
        </w:rPr>
      </w:pPr>
      <w:r>
        <w:rPr>
          <w:rFonts w:hint="eastAsia"/>
          <w:color w:val="000000"/>
        </w:rPr>
      </w:r>
      <w:r/>
    </w:p>
    <w:p>
      <w:pPr>
        <w:rPr>
          <w:rFonts w:hint="eastAsia"/>
          <w:color w:val="000000"/>
        </w:rPr>
      </w:pPr>
      <w:r>
        <w:rPr>
          <w:rFonts w:hint="eastAsia"/>
          <w:color w:val="000000"/>
        </w:rPr>
      </w:r>
      <w:r/>
    </w:p>
    <w:p>
      <w:pPr>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jc w:val="left"/>
        <w:spacing w:line="360" w:lineRule="auto"/>
        <w:rPr>
          <w:rFonts w:hint="eastAsia" w:ascii="黑体" w:hAnsi="黑体" w:eastAsia="黑体" w:cs="Times New Roman"/>
          <w:i w:val="0"/>
          <w:color w:val="000000"/>
          <w:sz w:val="32"/>
          <w:szCs w:val="32"/>
          <w:u w:val="none"/>
        </w:rPr>
      </w:pPr>
      <w:r>
        <w:rPr>
          <w:rFonts w:hint="eastAsia" w:ascii="黑体" w:hAnsi="黑体" w:eastAsia="黑体" w:cs="Times New Roman"/>
          <w:i w:val="0"/>
          <w:color w:val="000000"/>
          <w:sz w:val="32"/>
          <w:szCs w:val="32"/>
          <w:u w:val="none"/>
          <w:lang w:eastAsia="zh-CN"/>
        </w:rPr>
        <w:t xml:space="preserve">三</w:t>
      </w:r>
      <w:r>
        <w:rPr>
          <w:rFonts w:hint="eastAsia" w:ascii="黑体" w:hAnsi="黑体" w:eastAsia="黑体" w:cs="Times New Roman"/>
          <w:i w:val="0"/>
          <w:color w:val="000000"/>
          <w:sz w:val="32"/>
          <w:szCs w:val="32"/>
          <w:u w:val="none"/>
        </w:rPr>
        <w:t xml:space="preserve">、法人授权书</w:t>
      </w:r>
      <w:r/>
    </w:p>
    <w:p>
      <w:pPr>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p>
    <w:p>
      <w:pPr>
        <w:pStyle w:val="986"/>
        <w:ind w:firstLine="480"/>
        <w:spacing w:line="420" w:lineRule="exact"/>
        <w:rPr>
          <w:rFonts w:hint="eastAsia"/>
          <w:color w:val="000000"/>
          <w:sz w:val="24"/>
          <w:szCs w:val="24"/>
        </w:rPr>
      </w:pPr>
      <w:r>
        <w:rPr>
          <w:rFonts w:hint="eastAsia"/>
          <w:color w:val="000000"/>
          <w:sz w:val="24"/>
          <w:szCs w:val="24"/>
        </w:rPr>
      </w:r>
      <w:r/>
    </w:p>
    <w:p>
      <w:pPr>
        <w:pStyle w:val="986"/>
        <w:ind w:firstLine="480"/>
        <w:spacing w:line="480" w:lineRule="exact"/>
        <w:rPr>
          <w:rFonts w:hint="eastAsia"/>
          <w:color w:val="000000"/>
          <w:sz w:val="24"/>
          <w:szCs w:val="24"/>
        </w:rPr>
      </w:pPr>
      <w:r>
        <w:rPr>
          <w:rFonts w:hint="eastAsia"/>
          <w:color w:val="000000"/>
          <w:sz w:val="24"/>
          <w:szCs w:val="24"/>
        </w:rPr>
        <w:t xml:space="preserve">本授权书声明：</w:t>
      </w:r>
      <w:r>
        <w:rPr>
          <w:rFonts w:hint="eastAsia" w:ascii="宋体" w:hAnsi="宋体" w:eastAsia="宋体" w:cs="宋体"/>
          <w:color w:val="000000"/>
          <w:sz w:val="24"/>
          <w:szCs w:val="24"/>
          <w:u w:val="single"/>
        </w:rPr>
        <w:t xml:space="preserve">            </w:t>
      </w:r>
      <w:r>
        <w:rPr>
          <w:rFonts w:hint="eastAsia"/>
          <w:color w:val="000000"/>
          <w:sz w:val="24"/>
          <w:szCs w:val="24"/>
        </w:rPr>
        <w:t xml:space="preserve">（投标人名称）授权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color w:val="000000"/>
          <w:sz w:val="24"/>
          <w:szCs w:val="24"/>
        </w:rPr>
        <w:t xml:space="preserve">（被授权人姓名）</w:t>
      </w:r>
      <w:r>
        <w:rPr>
          <w:rFonts w:hint="eastAsia"/>
          <w:color w:val="000000"/>
          <w:sz w:val="24"/>
          <w:szCs w:val="24"/>
          <w:lang w:val="en-US" w:eastAsia="zh-CN"/>
        </w:rPr>
        <w:t xml:space="preserve">作</w:t>
      </w:r>
      <w:r>
        <w:rPr>
          <w:rFonts w:hint="eastAsia"/>
          <w:color w:val="000000"/>
          <w:sz w:val="24"/>
          <w:szCs w:val="24"/>
        </w:rPr>
        <w:t xml:space="preserve">为我方</w:t>
      </w:r>
      <w:r>
        <w:rPr>
          <w:rFonts w:hint="eastAsia"/>
          <w:color w:val="000000"/>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color w:val="000000"/>
          <w:sz w:val="24"/>
          <w:szCs w:val="24"/>
        </w:rPr>
        <w:t xml:space="preserve">项目采购活动的合法代理人</w:t>
      </w:r>
      <w:r>
        <w:rPr>
          <w:rFonts w:hint="eastAsia"/>
          <w:color w:val="000000"/>
          <w:sz w:val="24"/>
          <w:szCs w:val="24"/>
          <w:lang w:eastAsia="zh-CN"/>
        </w:rPr>
        <w:t xml:space="preserve">，</w:t>
      </w:r>
      <w:r>
        <w:rPr>
          <w:rFonts w:hint="eastAsia"/>
          <w:color w:val="000000"/>
          <w:sz w:val="24"/>
          <w:szCs w:val="24"/>
        </w:rPr>
        <w:t xml:space="preserve">以本单位名义全权处理一切与该项目采购有关的事务。</w:t>
      </w:r>
      <w:r/>
    </w:p>
    <w:p>
      <w:pPr>
        <w:pStyle w:val="986"/>
        <w:ind w:firstLine="480"/>
        <w:spacing w:line="480" w:lineRule="exact"/>
        <w:rPr>
          <w:rFonts w:hint="eastAsia"/>
          <w:color w:val="000000"/>
          <w:sz w:val="24"/>
          <w:szCs w:val="24"/>
        </w:rPr>
      </w:pPr>
      <w:r>
        <w:rPr>
          <w:rFonts w:hint="eastAsia"/>
          <w:color w:val="000000"/>
          <w:sz w:val="24"/>
          <w:szCs w:val="24"/>
        </w:rPr>
        <w:t xml:space="preserve">本授权书</w:t>
      </w:r>
      <w:r>
        <w:rPr>
          <w:rFonts w:hint="eastAsia"/>
          <w:color w:val="000000"/>
          <w:sz w:val="24"/>
          <w:szCs w:val="24"/>
          <w:lang w:val="en-US" w:eastAsia="zh-CN"/>
        </w:rPr>
        <w:t xml:space="preserve">自</w:t>
      </w:r>
      <w:r>
        <w:rPr>
          <w:rFonts w:hint="eastAsia"/>
          <w:color w:val="000000"/>
          <w:sz w:val="24"/>
          <w:szCs w:val="24"/>
        </w:rPr>
        <w:t xml:space="preserve">______年____月____日起生效</w:t>
      </w:r>
      <w:r>
        <w:rPr>
          <w:rFonts w:hint="eastAsia"/>
          <w:color w:val="000000"/>
          <w:sz w:val="24"/>
          <w:szCs w:val="24"/>
          <w:lang w:eastAsia="zh-CN"/>
        </w:rPr>
        <w:t xml:space="preserve">，</w:t>
      </w:r>
      <w:r>
        <w:rPr>
          <w:rFonts w:hint="eastAsia"/>
          <w:color w:val="000000"/>
          <w:sz w:val="24"/>
          <w:szCs w:val="24"/>
        </w:rPr>
        <w:t xml:space="preserve">特此声明。</w:t>
      </w:r>
      <w:r/>
    </w:p>
    <w:p>
      <w:pPr>
        <w:pStyle w:val="986"/>
        <w:ind w:firstLine="480"/>
        <w:spacing w:line="480" w:lineRule="exact"/>
        <w:rPr>
          <w:rFonts w:hint="eastAsia"/>
          <w:color w:val="000000"/>
          <w:sz w:val="24"/>
          <w:szCs w:val="24"/>
        </w:rPr>
      </w:pPr>
      <w:r>
        <w:rPr>
          <w:rFonts w:hint="eastAsia"/>
          <w:color w:val="000000"/>
          <w:sz w:val="24"/>
          <w:szCs w:val="24"/>
        </w:rPr>
        <w:t xml:space="preserve">被授权人身份证号码：</w:t>
      </w:r>
      <w:r/>
    </w:p>
    <w:p>
      <w:pPr>
        <w:pStyle w:val="986"/>
        <w:ind w:firstLine="480"/>
        <w:spacing w:line="480" w:lineRule="exact"/>
        <w:rPr>
          <w:rFonts w:hint="eastAsia" w:eastAsia="宋体"/>
          <w:color w:val="000000"/>
          <w:sz w:val="24"/>
          <w:szCs w:val="24"/>
          <w:u w:val="single"/>
          <w:lang w:val="en-US" w:eastAsia="zh-CN"/>
        </w:rPr>
      </w:pPr>
      <w:r>
        <w:rPr>
          <w:rFonts w:hint="eastAsia"/>
          <w:color w:val="000000"/>
          <w:sz w:val="24"/>
          <w:szCs w:val="24"/>
        </w:rPr>
        <w:t xml:space="preserve">被授权人联系电话：（手机）</w:t>
      </w:r>
      <w:r/>
    </w:p>
    <w:p>
      <w:pPr>
        <w:pStyle w:val="986"/>
        <w:spacing w:line="480" w:lineRule="exact"/>
        <w:rPr>
          <w:rFonts w:eastAsia="宋体"/>
          <w:color w:val="000000"/>
          <w:sz w:val="24"/>
          <w:szCs w:val="24"/>
          <w:lang w:val="en-US" w:eastAsia="zh-CN"/>
        </w:rPr>
      </w:pPr>
      <w:r>
        <w:rPr>
          <w:rFonts w:hint="eastAsia"/>
          <w:color w:val="000000"/>
          <w:sz w:val="24"/>
          <w:szCs w:val="24"/>
          <w:lang w:val="en-US" w:eastAsia="zh-CN"/>
        </w:rPr>
        <w:t xml:space="preserve">单位</w:t>
      </w:r>
      <w:r>
        <w:rPr>
          <w:rFonts w:hint="eastAsia"/>
          <w:color w:val="000000"/>
          <w:sz w:val="24"/>
          <w:szCs w:val="24"/>
        </w:rPr>
        <w:t xml:space="preserve">名称：</w:t>
      </w:r>
      <w:r>
        <w:rPr>
          <w:rFonts w:hint="eastAsia" w:ascii="宋体" w:hAnsi="宋体" w:eastAsia="宋体" w:cs="宋体"/>
          <w:color w:val="000000"/>
          <w:sz w:val="24"/>
          <w:szCs w:val="24"/>
          <w:u w:val="none"/>
        </w:rPr>
        <w:t xml:space="preserve">（加盖电子公章）</w:t>
      </w:r>
      <w:r/>
    </w:p>
    <w:p>
      <w:pPr>
        <w:pStyle w:val="986"/>
        <w:ind w:firstLine="480"/>
        <w:spacing w:line="480" w:lineRule="exact"/>
        <w:rPr>
          <w:rFonts w:hint="eastAsia"/>
          <w:color w:val="000000"/>
          <w:sz w:val="24"/>
          <w:szCs w:val="24"/>
          <w:u w:val="single"/>
        </w:rPr>
      </w:pPr>
      <w:r>
        <w:rPr>
          <w:rFonts w:hint="eastAsia"/>
          <w:color w:val="000000"/>
          <w:sz w:val="24"/>
          <w:szCs w:val="24"/>
        </w:rPr>
        <w:t xml:space="preserve">单位地址：</w:t>
      </w:r>
      <w:r/>
    </w:p>
    <w:p>
      <w:pPr>
        <w:pStyle w:val="986"/>
        <w:ind w:firstLine="480"/>
        <w:spacing w:line="480" w:lineRule="exact"/>
        <w:rPr>
          <w:rFonts w:hint="eastAsia"/>
          <w:color w:val="000000"/>
          <w:sz w:val="24"/>
          <w:szCs w:val="24"/>
        </w:rPr>
      </w:pPr>
      <w:r>
        <w:rPr>
          <w:rFonts w:hint="eastAsia"/>
          <w:color w:val="000000"/>
          <w:sz w:val="24"/>
          <w:szCs w:val="24"/>
        </w:rPr>
        <w:t xml:space="preserve">日</w:t>
      </w:r>
      <w:r>
        <w:rPr>
          <w:rFonts w:hint="eastAsia"/>
          <w:color w:val="000000"/>
          <w:sz w:val="24"/>
          <w:szCs w:val="24"/>
          <w:lang w:val="en-US" w:eastAsia="zh-CN"/>
        </w:rPr>
        <w:t xml:space="preserve">    </w:t>
      </w:r>
      <w:r>
        <w:rPr>
          <w:rFonts w:hint="eastAsia"/>
          <w:color w:val="000000"/>
          <w:sz w:val="24"/>
          <w:szCs w:val="24"/>
        </w:rPr>
        <w:t xml:space="preserve">期：</w:t>
      </w:r>
      <w:bookmarkStart w:id="204" w:name="_Hlt26671380"/>
      <w:r/>
      <w:bookmarkEnd w:id="204"/>
      <w:r/>
      <w:bookmarkStart w:id="205" w:name="_格式3__银行出具的资信证明"/>
      <w:r/>
      <w:bookmarkEnd w:id="205"/>
      <w:r/>
      <w:bookmarkStart w:id="206" w:name="_Hlt26955070"/>
      <w:r/>
      <w:bookmarkEnd w:id="206"/>
      <w:r/>
      <w:r/>
    </w:p>
    <w:p>
      <w:pPr>
        <w:pStyle w:val="877"/>
        <w:rPr>
          <w:rFonts w:hint="eastAsia"/>
          <w:i/>
          <w:color w:val="000000"/>
          <w:sz w:val="24"/>
          <w:szCs w:val="24"/>
          <w:u w:val="single"/>
        </w:rPr>
      </w:pPr>
      <w:r>
        <w:rPr>
          <w:rFonts w:hint="eastAsia"/>
          <w:i/>
          <w:color w:val="000000"/>
          <w:sz w:val="24"/>
          <w:szCs w:val="24"/>
          <w:u w:val="single"/>
        </w:rPr>
      </w:r>
      <w:r/>
    </w:p>
    <w:p>
      <w:pPr>
        <w:pStyle w:val="877"/>
        <w:ind w:firstLine="0"/>
        <w:rPr>
          <w:rFonts w:hint="eastAsia"/>
          <w:color w:val="000000"/>
        </w:rPr>
      </w:pPr>
      <w:r>
        <w:rPr>
          <w:rFonts w:hint="eastAsia"/>
          <w:color w:val="000000"/>
        </w:rPr>
      </w:r>
      <w:r/>
    </w:p>
    <w:p>
      <w:pPr>
        <w:spacing w:line="460" w:lineRule="exact"/>
        <w:rPr>
          <w:rFonts w:hint="eastAsia" w:ascii="楷体" w:hAnsi="楷体" w:eastAsia="楷体"/>
          <w:bCs/>
          <w:color w:val="000000"/>
          <w:sz w:val="24"/>
          <w:szCs w:val="24"/>
        </w:rPr>
      </w:pPr>
      <w:r>
        <w:rPr>
          <w:rFonts w:hint="eastAsia" w:ascii="楷体" w:hAnsi="楷体" w:eastAsia="楷体"/>
          <w:bCs/>
          <w:color w:val="000000"/>
          <w:sz w:val="24"/>
          <w:szCs w:val="24"/>
        </w:rPr>
      </w:r>
      <w:r/>
    </w:p>
    <w:p>
      <w:pPr>
        <w:spacing w:line="460" w:lineRule="exact"/>
        <w:rPr>
          <w:rFonts w:hint="eastAsia" w:ascii="宋体" w:hAnsi="宋体"/>
          <w:bCs/>
          <w:color w:val="000000"/>
          <w:sz w:val="24"/>
        </w:rPr>
      </w:pPr>
      <w:r>
        <w:rPr>
          <w:rFonts w:hint="eastAsia" w:ascii="宋体" w:hAnsi="宋体"/>
          <w:bCs/>
          <w:color w:val="000000"/>
          <w:sz w:val="24"/>
        </w:rPr>
      </w:r>
      <w:r/>
    </w:p>
    <w:p>
      <w:pPr>
        <w:pStyle w:val="959"/>
        <w:rPr>
          <w:rFonts w:hint="eastAsia" w:ascii="宋体" w:hAnsi="宋体"/>
          <w:bCs/>
          <w:color w:val="000000"/>
          <w:sz w:val="24"/>
        </w:rPr>
      </w:pPr>
      <w:r>
        <w:rPr>
          <w:rFonts w:hint="eastAsia" w:ascii="宋体" w:hAnsi="宋体"/>
          <w:bCs/>
          <w:color w:val="000000"/>
          <w:sz w:val="24"/>
        </w:rPr>
      </w:r>
      <w:r/>
    </w:p>
    <w:p>
      <w:pPr>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val="en-US" w:eastAsia="zh-CN"/>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p>
    <w:p>
      <w:pPr>
        <w:pStyle w:val="982"/>
        <w:spacing w:before="0" w:after="0" w:line="420" w:lineRule="exact"/>
        <w:rPr>
          <w:rFonts w:hint="eastAsia" w:ascii="宋体" w:hAnsi="宋体"/>
          <w:color w:val="000000"/>
          <w:szCs w:val="21"/>
          <w:lang w:eastAsia="zh-CN"/>
        </w:rPr>
      </w:pPr>
      <w:r>
        <w:rPr>
          <w:rFonts w:hint="eastAsia" w:ascii="宋体" w:hAnsi="宋体"/>
          <w:color w:val="000000"/>
          <w:szCs w:val="21"/>
        </w:rPr>
        <w:t xml:space="preserve">致：</w:t>
      </w:r>
      <w:r>
        <w:rPr>
          <w:rFonts w:hint="eastAsia" w:ascii="宋体" w:hAnsi="宋体"/>
          <w:color w:val="000000"/>
          <w:szCs w:val="21"/>
          <w:lang w:eastAsia="zh-CN"/>
        </w:rPr>
        <w:t xml:space="preserve">南京市公共资源交易中心</w:t>
      </w:r>
      <w:r/>
    </w:p>
    <w:p>
      <w:pPr>
        <w:pStyle w:val="982"/>
        <w:ind w:firstLine="480"/>
        <w:spacing w:before="0" w:after="0" w:line="420" w:lineRule="exact"/>
        <w:rPr>
          <w:rFonts w:hint="eastAsia" w:ascii="宋体" w:hAnsi="宋体"/>
          <w:color w:val="000000"/>
          <w:szCs w:val="21"/>
        </w:rPr>
      </w:pPr>
      <w:r>
        <w:rPr>
          <w:rFonts w:hint="eastAsia" w:ascii="宋体" w:hAnsi="宋体"/>
          <w:color w:val="000000"/>
          <w:szCs w:val="21"/>
        </w:rPr>
        <w:t xml:space="preserve">根据贵方</w:t>
      </w:r>
      <w:r>
        <w:rPr>
          <w:rFonts w:hint="eastAsia" w:ascii="宋体" w:hAnsi="宋体"/>
          <w:color w:val="000000"/>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none"/>
          <w:lang w:val="en-US" w:eastAsia="zh-CN"/>
        </w:rPr>
        <w:t xml:space="preserve">的</w:t>
      </w:r>
      <w:r>
        <w:rPr>
          <w:rFonts w:hint="eastAsia" w:ascii="宋体" w:hAnsi="宋体" w:eastAsia="宋体" w:cs="Times New Roman"/>
          <w:color w:val="000000"/>
          <w:sz w:val="24"/>
          <w:szCs w:val="21"/>
          <w:lang w:val="en-US" w:eastAsia="zh-CN"/>
        </w:rPr>
        <w:t xml:space="preserve">项目</w:t>
      </w:r>
      <w:r>
        <w:rPr>
          <w:rFonts w:hint="eastAsia" w:ascii="宋体" w:hAnsi="宋体"/>
          <w:color w:val="000000"/>
          <w:szCs w:val="21"/>
        </w:rPr>
        <w:t xml:space="preserve">招标文件</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我方</w:t>
      </w:r>
      <w:r>
        <w:rPr>
          <w:rFonts w:hint="eastAsia" w:ascii="宋体" w:hAnsi="宋体"/>
          <w:color w:val="000000"/>
          <w:szCs w:val="21"/>
        </w:rPr>
        <w:t xml:space="preserve">正式</w:t>
      </w:r>
      <w:r>
        <w:rPr>
          <w:rFonts w:hint="eastAsia" w:ascii="宋体" w:hAnsi="宋体"/>
          <w:color w:val="000000"/>
          <w:szCs w:val="21"/>
          <w:u w:val="none"/>
          <w:lang w:val="en-US" w:eastAsia="zh-CN"/>
        </w:rPr>
        <w:t xml:space="preserve">提</w:t>
      </w:r>
      <w:r>
        <w:rPr>
          <w:rFonts w:hint="eastAsia" w:ascii="宋体" w:hAnsi="宋体" w:eastAsia="宋体" w:cs="宋体"/>
          <w:color w:val="000000"/>
          <w:sz w:val="24"/>
          <w:szCs w:val="24"/>
          <w:u w:val="none"/>
          <w:lang w:val="en-US" w:eastAsia="zh-CN"/>
        </w:rPr>
        <w:t xml:space="preserve">交投标函，</w:t>
      </w:r>
      <w:r>
        <w:rPr>
          <w:rFonts w:hint="eastAsia" w:ascii="宋体" w:hAnsi="宋体"/>
          <w:color w:val="000000"/>
          <w:szCs w:val="21"/>
          <w:lang w:val="en-US" w:eastAsia="zh-CN"/>
        </w:rPr>
        <w:t xml:space="preserve">并</w:t>
      </w:r>
      <w:r>
        <w:rPr>
          <w:rFonts w:hint="eastAsia" w:ascii="宋体" w:hAnsi="宋体"/>
          <w:color w:val="000000"/>
          <w:szCs w:val="21"/>
        </w:rPr>
        <w:t xml:space="preserve">宣布同意如下</w:t>
      </w:r>
      <w:r>
        <w:rPr>
          <w:rFonts w:hint="eastAsia" w:ascii="宋体" w:hAnsi="宋体"/>
          <w:color w:val="000000"/>
          <w:szCs w:val="21"/>
          <w:lang w:val="en-US" w:eastAsia="zh-CN"/>
        </w:rPr>
        <w:t xml:space="preserve">内容</w:t>
      </w:r>
      <w:r>
        <w:rPr>
          <w:rFonts w:hint="eastAsia" w:ascii="宋体" w:hAnsi="宋体"/>
          <w:color w:val="000000"/>
          <w:szCs w:val="21"/>
        </w:rPr>
        <w:t xml:space="preserve">：</w:t>
      </w:r>
      <w:r/>
    </w:p>
    <w:p>
      <w:pPr>
        <w:pStyle w:val="982"/>
        <w:spacing w:before="0" w:after="0" w:line="420" w:lineRule="exact"/>
        <w:rPr>
          <w:rFonts w:hint="eastAsia" w:ascii="宋体" w:hAnsi="宋体"/>
          <w:color w:val="000000"/>
          <w:szCs w:val="21"/>
        </w:rPr>
      </w:pPr>
      <w:r>
        <w:rPr>
          <w:rFonts w:hint="eastAsia" w:ascii="宋体" w:hAnsi="宋体"/>
          <w:color w:val="000000"/>
          <w:szCs w:val="21"/>
        </w:rPr>
        <w:t xml:space="preserve">1.按招标文件规定的各项要求</w:t>
      </w:r>
      <w:r>
        <w:rPr>
          <w:rFonts w:hint="eastAsia" w:ascii="宋体" w:hAnsi="宋体"/>
          <w:color w:val="000000"/>
          <w:szCs w:val="21"/>
          <w:lang w:eastAsia="zh-CN"/>
        </w:rPr>
        <w:t xml:space="preserve">，</w:t>
      </w:r>
      <w:r>
        <w:rPr>
          <w:rFonts w:hint="eastAsia" w:ascii="宋体" w:hAnsi="宋体"/>
          <w:color w:val="000000"/>
          <w:szCs w:val="21"/>
        </w:rPr>
        <w:t xml:space="preserve">向买方提供所需</w:t>
      </w:r>
      <w:r>
        <w:rPr>
          <w:rFonts w:hint="eastAsia" w:ascii="宋体" w:hAnsi="宋体"/>
          <w:color w:val="000000"/>
          <w:szCs w:val="21"/>
          <w:lang w:val="en-US" w:eastAsia="zh-CN"/>
        </w:rPr>
        <w:t xml:space="preserve">货物</w:t>
      </w:r>
      <w:r>
        <w:rPr>
          <w:rFonts w:hint="eastAsia" w:ascii="宋体" w:hAnsi="宋体"/>
          <w:color w:val="000000"/>
          <w:szCs w:val="21"/>
        </w:rPr>
        <w:t xml:space="preserve">（包含与</w:t>
      </w:r>
      <w:r>
        <w:rPr>
          <w:rFonts w:hint="eastAsia" w:ascii="宋体" w:hAnsi="宋体"/>
          <w:color w:val="000000"/>
          <w:szCs w:val="21"/>
          <w:lang w:val="en-US" w:eastAsia="zh-CN"/>
        </w:rPr>
        <w:t xml:space="preserve">货物</w:t>
      </w:r>
      <w:r>
        <w:rPr>
          <w:rFonts w:hint="eastAsia" w:ascii="宋体" w:hAnsi="宋体"/>
          <w:color w:val="000000"/>
          <w:szCs w:val="21"/>
        </w:rPr>
        <w:t xml:space="preserve">相关的</w:t>
      </w:r>
      <w:r>
        <w:rPr>
          <w:rFonts w:hint="eastAsia" w:ascii="宋体" w:hAnsi="宋体"/>
          <w:color w:val="000000"/>
          <w:szCs w:val="21"/>
          <w:lang w:val="en-US" w:eastAsia="zh-CN"/>
        </w:rPr>
        <w:t xml:space="preserve">服务</w:t>
      </w:r>
      <w:r>
        <w:rPr>
          <w:rFonts w:hint="eastAsia" w:ascii="宋体" w:hAnsi="宋体"/>
          <w:color w:val="000000"/>
          <w:szCs w:val="21"/>
        </w:rPr>
        <w:t xml:space="preserve">）。</w:t>
      </w:r>
      <w:r/>
    </w:p>
    <w:p>
      <w:pPr>
        <w:pStyle w:val="982"/>
        <w:spacing w:before="0" w:after="0" w:line="42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p>
    <w:p>
      <w:pPr>
        <w:pStyle w:val="982"/>
        <w:spacing w:before="0" w:after="0" w:line="420" w:lineRule="exact"/>
        <w:rPr>
          <w:rFonts w:hint="eastAsia" w:ascii="宋体" w:hAnsi="宋体"/>
          <w:color w:val="000000"/>
          <w:szCs w:val="21"/>
        </w:rPr>
      </w:pPr>
      <w:r>
        <w:rPr>
          <w:rFonts w:hint="eastAsia" w:ascii="宋体" w:hAnsi="宋体"/>
          <w:color w:val="000000"/>
          <w:szCs w:val="21"/>
        </w:rPr>
        <w:t xml:space="preserve">3.我们已详细审核全部招标文件及其有效补充文件</w:t>
      </w:r>
      <w:r>
        <w:rPr>
          <w:rFonts w:hint="eastAsia" w:ascii="宋体" w:hAnsi="宋体"/>
          <w:color w:val="000000"/>
          <w:szCs w:val="21"/>
          <w:lang w:eastAsia="zh-CN"/>
        </w:rPr>
        <w:t xml:space="preserve">，</w:t>
      </w:r>
      <w:r>
        <w:rPr>
          <w:rFonts w:hint="eastAsia" w:ascii="宋体" w:hAnsi="宋体"/>
          <w:color w:val="000000"/>
          <w:szCs w:val="21"/>
        </w:rPr>
        <w:t xml:space="preserve">我们知道必须放弃提出含糊不清或误解问题的权利。</w:t>
      </w:r>
      <w:r/>
    </w:p>
    <w:p>
      <w:pPr>
        <w:pStyle w:val="982"/>
        <w:spacing w:before="0" w:after="0" w:line="420" w:lineRule="exact"/>
        <w:rPr>
          <w:rFonts w:hint="eastAsia" w:ascii="宋体" w:hAnsi="宋体"/>
          <w:color w:val="000000"/>
          <w:szCs w:val="21"/>
        </w:rPr>
      </w:pPr>
      <w:r>
        <w:rPr>
          <w:rFonts w:hint="eastAsia" w:ascii="宋体" w:hAnsi="宋体"/>
          <w:color w:val="000000"/>
          <w:szCs w:val="21"/>
        </w:rPr>
        <w:t xml:space="preserve">4.我们同意从规定的开标日期起遵循本投标文件</w:t>
      </w:r>
      <w:r>
        <w:rPr>
          <w:rFonts w:hint="eastAsia" w:ascii="宋体" w:hAnsi="宋体"/>
          <w:color w:val="000000"/>
          <w:szCs w:val="21"/>
          <w:lang w:eastAsia="zh-CN"/>
        </w:rPr>
        <w:t xml:space="preserve">，</w:t>
      </w:r>
      <w:r>
        <w:rPr>
          <w:rFonts w:hint="eastAsia" w:ascii="宋体" w:hAnsi="宋体"/>
          <w:color w:val="000000"/>
          <w:szCs w:val="21"/>
        </w:rPr>
        <w:t xml:space="preserve">并在规定的投标有效期期满之前均具有约束力。</w:t>
      </w:r>
      <w:r/>
    </w:p>
    <w:p>
      <w:pPr>
        <w:pStyle w:val="982"/>
        <w:spacing w:before="0" w:after="0" w:line="42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w:t>
      </w:r>
      <w:r>
        <w:rPr>
          <w:rFonts w:hint="eastAsia" w:ascii="宋体" w:hAnsi="宋体"/>
          <w:color w:val="000000"/>
          <w:szCs w:val="21"/>
          <w:lang w:eastAsia="zh-CN"/>
        </w:rPr>
        <w:t xml:space="preserve">，</w:t>
      </w:r>
      <w:r>
        <w:rPr>
          <w:rFonts w:hint="eastAsia" w:ascii="宋体" w:hAnsi="宋体"/>
          <w:color w:val="000000"/>
          <w:szCs w:val="21"/>
        </w:rPr>
        <w:t xml:space="preserve">并保证我方已提供和将要提供的文件是真实的、准确的。</w:t>
      </w:r>
      <w:r/>
    </w:p>
    <w:p>
      <w:pPr>
        <w:pStyle w:val="982"/>
        <w:spacing w:before="0" w:after="0" w:line="42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w:t>
      </w:r>
      <w:r>
        <w:rPr>
          <w:rFonts w:hint="eastAsia" w:ascii="宋体" w:hAnsi="宋体"/>
          <w:color w:val="000000"/>
          <w:szCs w:val="21"/>
          <w:lang w:eastAsia="zh-CN"/>
        </w:rPr>
        <w:t xml:space="preserve">，</w:t>
      </w:r>
      <w:r>
        <w:rPr>
          <w:rFonts w:hint="eastAsia" w:ascii="宋体" w:hAnsi="宋体"/>
          <w:color w:val="000000"/>
          <w:szCs w:val="21"/>
        </w:rPr>
        <w:t xml:space="preserve">我方将根据招标文件的规定</w:t>
      </w:r>
      <w:r>
        <w:rPr>
          <w:rFonts w:hint="eastAsia" w:ascii="宋体" w:hAnsi="宋体"/>
          <w:color w:val="000000"/>
          <w:szCs w:val="21"/>
          <w:lang w:eastAsia="zh-CN"/>
        </w:rPr>
        <w:t xml:space="preserve">，</w:t>
      </w:r>
      <w:r>
        <w:rPr>
          <w:rFonts w:hint="eastAsia" w:ascii="宋体" w:hAnsi="宋体"/>
          <w:color w:val="000000"/>
          <w:szCs w:val="21"/>
        </w:rPr>
        <w:t xml:space="preserve">严格履行合同的责任和义务</w:t>
      </w:r>
      <w:r>
        <w:rPr>
          <w:rFonts w:hint="eastAsia" w:ascii="宋体" w:hAnsi="宋体"/>
          <w:color w:val="000000"/>
          <w:szCs w:val="21"/>
          <w:lang w:eastAsia="zh-CN"/>
        </w:rPr>
        <w:t xml:space="preserve">，</w:t>
      </w:r>
      <w:r>
        <w:rPr>
          <w:rFonts w:hint="eastAsia" w:ascii="宋体" w:hAnsi="宋体"/>
          <w:color w:val="000000"/>
          <w:szCs w:val="21"/>
        </w:rPr>
        <w:t xml:space="preserve">并保证在招标文件规定的时间完成项目</w:t>
      </w:r>
      <w:r>
        <w:rPr>
          <w:rFonts w:hint="eastAsia" w:ascii="宋体" w:hAnsi="宋体"/>
          <w:color w:val="000000"/>
          <w:szCs w:val="21"/>
          <w:lang w:eastAsia="zh-CN"/>
        </w:rPr>
        <w:t xml:space="preserve">，</w:t>
      </w:r>
      <w:r>
        <w:rPr>
          <w:rFonts w:hint="eastAsia" w:ascii="宋体" w:hAnsi="宋体"/>
          <w:color w:val="000000"/>
          <w:szCs w:val="21"/>
        </w:rPr>
        <w:t xml:space="preserve">交付买方验收、使用。</w:t>
      </w:r>
      <w:r/>
    </w:p>
    <w:p>
      <w:pPr>
        <w:ind w:firstLine="480"/>
        <w:jc w:val="left"/>
        <w:spacing w:line="4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方</w:t>
      </w:r>
      <w:r>
        <w:rPr>
          <w:rFonts w:hint="eastAsia" w:ascii="宋体" w:hAnsi="宋体" w:eastAsia="宋体" w:cs="Times New Roman"/>
          <w:color w:val="000000"/>
          <w:sz w:val="24"/>
          <w:szCs w:val="24"/>
        </w:rPr>
        <w:t xml:space="preserve">为</w:t>
      </w:r>
      <w:r>
        <w:rPr>
          <w:rFonts w:hint="eastAsia" w:ascii="宋体" w:hAnsi="宋体" w:eastAsia="宋体" w:cs="Times New Roman"/>
          <w:color w:val="000000"/>
          <w:sz w:val="24"/>
          <w:szCs w:val="24"/>
          <w:lang w:eastAsia="zh-CN"/>
        </w:rPr>
        <w:t xml:space="preserve">：</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大型企业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中型企业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小型企业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微型企业（在对应</w:t>
      </w:r>
      <w:r>
        <w:rPr>
          <w:rFonts w:ascii="Wingdings" w:hAnsi="Wingdings" w:eastAsia="Wingdings" w:cs="Wingdings"/>
          <w:color w:val="000000"/>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color w:val="000000"/>
          <w:sz w:val="24"/>
          <w:szCs w:val="24"/>
          <w:lang w:val="zh-CN" w:eastAsia="zh-CN"/>
        </w:rPr>
        <w:t xml:space="preserve">打</w:t>
      </w:r>
      <w:r>
        <w:rPr>
          <w:rFonts w:hint="eastAsia" w:ascii="宋体" w:hAnsi="宋体" w:cs="Verdana"/>
          <w:color w:val="000000"/>
          <w:sz w:val="24"/>
          <w:szCs w:val="24"/>
          <w:lang w:val="zh-CN"/>
        </w:rPr>
        <w:t xml:space="preserve">“√”</w:t>
      </w:r>
      <w:r>
        <w:rPr>
          <w:rFonts w:hint="eastAsia" w:ascii="宋体" w:hAnsi="宋体" w:eastAsia="宋体" w:cs="Times New Roman"/>
          <w:color w:val="000000"/>
          <w:sz w:val="24"/>
          <w:szCs w:val="24"/>
          <w:lang w:val="en-US" w:eastAsia="zh-CN"/>
        </w:rPr>
        <w:t xml:space="preserve">）</w:t>
      </w:r>
      <w:r/>
    </w:p>
    <w:p>
      <w:pPr>
        <w:pStyle w:val="702"/>
        <w:rPr>
          <w:rFonts w:eastAsia="宋体"/>
          <w:color w:val="000000"/>
          <w:lang w:val="en-US" w:eastAsia="zh-CN"/>
        </w:rPr>
      </w:pPr>
      <w:r>
        <w:rPr>
          <w:rFonts w:hint="eastAsia"/>
          <w:color w:val="000000"/>
          <w:sz w:val="24"/>
          <w:szCs w:val="24"/>
          <w:lang w:val="en-US" w:eastAsia="zh-CN"/>
        </w:rPr>
        <w:t xml:space="preserve">8.我方为：</w:t>
      </w:r>
      <w:r>
        <w:rPr>
          <w:rFonts w:ascii="Wingdings" w:hAnsi="Wingdings" w:eastAsia="Wingdings" w:cs="Wingdings"/>
          <w:color w:val="000000"/>
          <w:sz w:val="24"/>
          <w:szCs w:val="24"/>
        </w:rPr>
        <w:t xml:space="preserve">¨</w:t>
      </w:r>
      <w:r>
        <w:rPr>
          <w:rFonts w:hint="eastAsia"/>
          <w:color w:val="000000"/>
          <w:sz w:val="24"/>
          <w:szCs w:val="24"/>
          <w:lang w:val="en-US" w:eastAsia="zh-CN"/>
        </w:rPr>
        <w:t xml:space="preserve">民营企业 </w:t>
      </w:r>
      <w:r>
        <w:rPr>
          <w:rFonts w:ascii="Wingdings" w:hAnsi="Wingdings" w:eastAsia="Wingdings" w:cs="Wingdings"/>
          <w:color w:val="000000"/>
          <w:sz w:val="24"/>
          <w:szCs w:val="24"/>
        </w:rPr>
        <w:t xml:space="preserve">¨</w:t>
      </w:r>
      <w:r>
        <w:rPr>
          <w:rFonts w:hint="eastAsia" w:ascii="宋体" w:hAnsi="宋体"/>
          <w:color w:val="000000"/>
          <w:sz w:val="24"/>
          <w:szCs w:val="24"/>
          <w:lang w:val="en-US" w:eastAsia="zh-CN"/>
        </w:rPr>
        <w:t xml:space="preserve">非民营企业 </w:t>
      </w:r>
      <w:r>
        <w:rPr>
          <w:rFonts w:ascii="Wingdings" w:hAnsi="Wingdings" w:eastAsia="Wingdings" w:cs="Wingdings"/>
          <w:color w:val="000000"/>
          <w:sz w:val="24"/>
          <w:szCs w:val="24"/>
        </w:rPr>
        <w:t xml:space="preserve">¨</w:t>
      </w:r>
      <w:r>
        <w:rPr>
          <w:rFonts w:hint="eastAsia" w:ascii="宋体" w:hAnsi="宋体"/>
          <w:color w:val="000000"/>
          <w:sz w:val="24"/>
          <w:szCs w:val="24"/>
          <w:lang w:val="en-US" w:eastAsia="zh-CN"/>
        </w:rPr>
        <w:t xml:space="preserve">其他</w:t>
      </w:r>
      <w:r>
        <w:rPr>
          <w:rFonts w:hint="eastAsia" w:ascii="宋体" w:hAnsi="宋体"/>
          <w:color w:val="000000"/>
          <w:sz w:val="24"/>
          <w:szCs w:val="24"/>
        </w:rPr>
        <w:t xml:space="preserve">（在对应</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内</w:t>
      </w:r>
      <w:r>
        <w:rPr>
          <w:rFonts w:hint="eastAsia" w:ascii="宋体" w:hAnsi="宋体"/>
          <w:color w:val="000000"/>
          <w:sz w:val="24"/>
          <w:szCs w:val="24"/>
          <w:lang w:val="zh-CN"/>
        </w:rPr>
        <w:t xml:space="preserve">打</w:t>
      </w:r>
      <w:r>
        <w:rPr>
          <w:rFonts w:hint="eastAsia" w:ascii="宋体" w:hAnsi="宋体" w:cs="Verdana"/>
          <w:color w:val="000000"/>
          <w:sz w:val="24"/>
          <w:szCs w:val="24"/>
          <w:lang w:val="zh-CN"/>
        </w:rPr>
        <w:t xml:space="preserve">“√”</w:t>
      </w:r>
      <w:r>
        <w:rPr>
          <w:rFonts w:hint="eastAsia" w:ascii="宋体" w:hAnsi="宋体"/>
          <w:color w:val="000000"/>
          <w:sz w:val="24"/>
          <w:szCs w:val="24"/>
        </w:rPr>
        <w:t xml:space="preserve">）</w:t>
      </w:r>
      <w:r>
        <w:rPr>
          <w:rFonts w:hint="eastAsia" w:ascii="宋体" w:hAnsi="宋体"/>
          <w:color w:val="000000"/>
          <w:sz w:val="24"/>
          <w:szCs w:val="24"/>
          <w:u w:val="none"/>
          <w:lang w:val="en-US" w:eastAsia="zh-CN"/>
        </w:rPr>
        <w:t xml:space="preserve">               </w:t>
      </w:r>
      <w:r/>
    </w:p>
    <w:p>
      <w:pPr>
        <w:pStyle w:val="982"/>
        <w:spacing w:before="0" w:after="0" w:line="420" w:lineRule="exact"/>
        <w:rPr>
          <w:rFonts w:hint="eastAsia" w:ascii="宋体" w:hAnsi="宋体"/>
          <w:color w:val="000000"/>
          <w:szCs w:val="21"/>
        </w:rPr>
      </w:pPr>
      <w:r>
        <w:rPr>
          <w:rFonts w:hint="eastAsia" w:ascii="宋体" w:hAnsi="宋体"/>
          <w:color w:val="000000"/>
          <w:szCs w:val="21"/>
          <w:lang w:val="en-US" w:eastAsia="zh-CN"/>
        </w:rPr>
        <w:t xml:space="preserve">9</w:t>
      </w:r>
      <w:r>
        <w:rPr>
          <w:rFonts w:hint="eastAsia" w:ascii="宋体" w:hAnsi="宋体"/>
          <w:color w:val="000000"/>
          <w:szCs w:val="21"/>
        </w:rPr>
        <w:t xml:space="preserve">.</w:t>
      </w:r>
      <w:r>
        <w:rPr>
          <w:rFonts w:hint="eastAsia" w:ascii="宋体" w:hAnsi="宋体"/>
          <w:color w:val="000000"/>
          <w:szCs w:val="21"/>
          <w:lang w:val="en-US" w:eastAsia="zh-CN"/>
        </w:rPr>
        <w:t xml:space="preserve">我方</w:t>
      </w:r>
      <w:r>
        <w:rPr>
          <w:rFonts w:hint="eastAsia" w:ascii="宋体" w:hAnsi="宋体"/>
          <w:color w:val="000000"/>
          <w:szCs w:val="21"/>
        </w:rPr>
        <w:t xml:space="preserve">与本</w:t>
      </w:r>
      <w:r>
        <w:rPr>
          <w:rFonts w:hint="eastAsia" w:ascii="宋体" w:hAnsi="宋体"/>
          <w:color w:val="000000"/>
          <w:szCs w:val="21"/>
          <w:lang w:val="en-US" w:eastAsia="zh-CN"/>
        </w:rPr>
        <w:t xml:space="preserve">次</w:t>
      </w:r>
      <w:r>
        <w:rPr>
          <w:rFonts w:hint="eastAsia" w:ascii="宋体" w:hAnsi="宋体"/>
          <w:color w:val="000000"/>
          <w:szCs w:val="21"/>
        </w:rPr>
        <w:t xml:space="preserve">投标有关</w:t>
      </w:r>
      <w:r>
        <w:rPr>
          <w:rFonts w:hint="eastAsia" w:ascii="宋体" w:hAnsi="宋体"/>
          <w:color w:val="000000"/>
          <w:szCs w:val="21"/>
          <w:lang w:val="en-US" w:eastAsia="zh-CN"/>
        </w:rPr>
        <w:t xml:space="preserve">信息</w:t>
      </w:r>
      <w:r/>
    </w:p>
    <w:p>
      <w:pPr>
        <w:pStyle w:val="982"/>
        <w:ind w:left="0" w:firstLine="480"/>
        <w:spacing w:before="0" w:after="0" w:line="420" w:lineRule="exact"/>
        <w:rPr>
          <w:rFonts w:hint="eastAsia" w:ascii="宋体" w:hAnsi="宋体"/>
          <w:color w:val="000000"/>
          <w:szCs w:val="21"/>
        </w:rPr>
      </w:pPr>
      <w:r>
        <w:rPr>
          <w:rFonts w:hint="eastAsia" w:ascii="宋体" w:hAnsi="宋体"/>
          <w:color w:val="000000"/>
          <w:szCs w:val="21"/>
        </w:rPr>
        <w:t xml:space="preserve">地  址：</w:t>
      </w:r>
      <w:r/>
    </w:p>
    <w:p>
      <w:pPr>
        <w:pStyle w:val="982"/>
        <w:ind w:left="0" w:firstLine="480"/>
        <w:spacing w:before="0" w:after="0" w:line="420" w:lineRule="exact"/>
        <w:rPr>
          <w:rFonts w:hint="eastAsia" w:ascii="宋体" w:hAnsi="宋体"/>
          <w:color w:val="000000"/>
          <w:szCs w:val="21"/>
          <w:u w:val="none"/>
          <w:lang w:val="en-US" w:eastAsia="zh-CN"/>
        </w:rPr>
      </w:pPr>
      <w:r>
        <w:rPr>
          <w:rFonts w:hint="eastAsia" w:ascii="宋体" w:hAnsi="宋体"/>
          <w:color w:val="000000"/>
          <w:szCs w:val="21"/>
        </w:rPr>
        <w:t xml:space="preserve">邮  编：</w:t>
      </w:r>
      <w:r/>
    </w:p>
    <w:p>
      <w:pPr>
        <w:pStyle w:val="982"/>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电  话：</w:t>
      </w:r>
      <w:r/>
    </w:p>
    <w:p>
      <w:pPr>
        <w:pStyle w:val="982"/>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传  真：</w:t>
      </w:r>
      <w:r/>
    </w:p>
    <w:p>
      <w:pPr>
        <w:pStyle w:val="982"/>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开户行：</w:t>
      </w:r>
      <w:r/>
    </w:p>
    <w:p>
      <w:pPr>
        <w:pStyle w:val="982"/>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账  号：</w:t>
      </w:r>
      <w:r/>
    </w:p>
    <w:p>
      <w:pPr>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pStyle w:val="982"/>
        <w:ind w:left="0" w:firstLine="480"/>
        <w:spacing w:before="0" w:after="0" w:line="420" w:lineRule="exact"/>
        <w:rPr>
          <w:rFonts w:hint="eastAsia" w:ascii="宋体" w:hAnsi="宋体"/>
          <w:color w:val="000000"/>
          <w:szCs w:val="21"/>
        </w:rPr>
      </w:pPr>
      <w:r>
        <w:rPr>
          <w:rFonts w:hint="eastAsia" w:ascii="宋体" w:hAnsi="宋体"/>
          <w:color w:val="000000"/>
          <w:szCs w:val="21"/>
        </w:rPr>
        <w:t xml:space="preserve">日  期：</w:t>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五、开标一览表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p>
    <w:p>
      <w:pPr>
        <w:ind w:firstLine="0"/>
        <w:rPr>
          <w:rFonts w:hint="eastAsia" w:ascii="宋体" w:hAnsi="宋体"/>
          <w:color w:val="000000"/>
          <w:sz w:val="24"/>
          <w:szCs w:val="24"/>
        </w:rPr>
      </w:pPr>
      <w:r>
        <w:rPr>
          <w:rFonts w:hint="eastAsia" w:ascii="宋体" w:hAnsi="宋体"/>
          <w:color w:val="000000"/>
          <w:sz w:val="24"/>
          <w:szCs w:val="24"/>
        </w:rPr>
        <w:t xml:space="preserve">投标人</w:t>
      </w:r>
      <w:r>
        <w:rPr>
          <w:rFonts w:hint="eastAsia" w:ascii="宋体" w:hAnsi="宋体"/>
          <w:color w:val="000000"/>
          <w:sz w:val="24"/>
          <w:szCs w:val="24"/>
          <w:lang w:eastAsia="zh-CN"/>
        </w:rPr>
        <w:t xml:space="preserve">名</w:t>
      </w:r>
      <w:r>
        <w:rPr>
          <w:rFonts w:hint="eastAsia" w:ascii="宋体" w:hAnsi="宋体"/>
          <w:color w:val="000000"/>
          <w:sz w:val="24"/>
          <w:szCs w:val="24"/>
        </w:rPr>
        <w:t xml:space="preserve">称：（加盖电子</w:t>
      </w:r>
      <w:r>
        <w:rPr>
          <w:rFonts w:hint="eastAsia" w:ascii="宋体" w:hAnsi="宋体"/>
          <w:color w:val="000000"/>
          <w:sz w:val="24"/>
          <w:szCs w:val="24"/>
          <w:lang w:val="en-US" w:eastAsia="zh-CN"/>
        </w:rPr>
        <w:t xml:space="preserve">公</w:t>
      </w:r>
      <w:r>
        <w:rPr>
          <w:rFonts w:hint="eastAsia" w:ascii="宋体" w:hAnsi="宋体"/>
          <w:color w:val="000000"/>
          <w:sz w:val="24"/>
          <w:szCs w:val="24"/>
        </w:rPr>
        <w:t xml:space="preserve">章）</w:t>
      </w:r>
      <w:r/>
    </w:p>
    <w:p>
      <w:pPr>
        <w:ind w:firstLine="0"/>
        <w:rPr>
          <w:color w:val="000000"/>
          <w:sz w:val="24"/>
          <w:szCs w:val="24"/>
        </w:rPr>
      </w:pPr>
      <w:r>
        <w:rPr>
          <w:rFonts w:hint="eastAsia" w:ascii="宋体" w:hAnsi="宋体"/>
          <w:color w:val="000000"/>
          <w:sz w:val="24"/>
          <w:szCs w:val="24"/>
        </w:rPr>
        <w:t xml:space="preserve">项目名称：</w:t>
      </w:r>
      <w:r/>
    </w:p>
    <w:p>
      <w:pPr>
        <w:ind w:firstLine="0"/>
        <w:rPr>
          <w:rFonts w:ascii="宋体" w:hAnsi="宋体"/>
          <w:color w:val="000000"/>
          <w:sz w:val="24"/>
          <w:szCs w:val="24"/>
        </w:rPr>
      </w:pPr>
      <w:r>
        <w:rPr>
          <w:rFonts w:hint="eastAsia" w:ascii="宋体" w:hAnsi="宋体"/>
          <w:color w:val="000000"/>
          <w:sz w:val="24"/>
          <w:szCs w:val="24"/>
          <w:lang w:val="en-US" w:eastAsia="zh-CN"/>
        </w:rPr>
        <w:t xml:space="preserve">项目</w:t>
      </w:r>
      <w:r>
        <w:rPr>
          <w:rFonts w:hint="eastAsia" w:ascii="宋体" w:hAnsi="宋体"/>
          <w:color w:val="000000"/>
          <w:sz w:val="24"/>
          <w:szCs w:val="24"/>
        </w:rPr>
        <w:t xml:space="preserve">编号：                                   </w:t>
      </w:r>
      <w:r>
        <w:rPr>
          <w:rFonts w:hint="eastAsia" w:ascii="宋体" w:hAnsi="宋体"/>
          <w:color w:val="000000"/>
          <w:sz w:val="24"/>
          <w:szCs w:val="24"/>
          <w:lang w:eastAsia="zh-CN"/>
        </w:rPr>
        <w:t xml:space="preserve">采购包</w:t>
      </w:r>
      <w:r>
        <w:rPr>
          <w:rFonts w:hint="eastAsia" w:ascii="宋体" w:hAnsi="宋体"/>
          <w:color w:val="000000"/>
          <w:sz w:val="24"/>
          <w:szCs w:val="24"/>
        </w:rPr>
        <w:t xml:space="preserve">号：</w:t>
      </w:r>
      <w:r/>
    </w:p>
    <w:tbl>
      <w:tblPr>
        <w:tblStyle w:val="701"/>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投标总报价</w:t>
            </w:r>
            <w:r/>
          </w:p>
        </w:tc>
      </w:tr>
      <w:tr>
        <w:trPr>
          <w:cantSplit/>
          <w:trHeight w:val="720"/>
        </w:trPr>
        <w:tc>
          <w:tcPr>
            <w:tcW w:w="9450" w:type="dxa"/>
            <w:vAlign w:val="center"/>
            <w:textDirection w:val="lrTb"/>
            <w:noWrap w:val="false"/>
          </w:tcPr>
          <w:p>
            <w:pPr>
              <w:pStyle w:val="982"/>
              <w:ind w:firstLine="0"/>
              <w:spacing w:before="0" w:after="0" w:line="500" w:lineRule="exact"/>
              <w:rPr>
                <w:rFonts w:hint="eastAsia" w:ascii="宋体" w:hAnsi="宋体"/>
                <w:color w:val="000000"/>
                <w:szCs w:val="21"/>
              </w:rPr>
            </w:pPr>
            <w:r>
              <w:rPr>
                <w:rFonts w:hint="eastAsia" w:ascii="宋体" w:hAnsi="宋体" w:cs="宋体"/>
                <w:color w:val="000000"/>
              </w:rPr>
              <w:t xml:space="preserve">小写（元）：                             </w:t>
            </w:r>
            <w:r/>
          </w:p>
        </w:tc>
      </w:tr>
    </w:tbl>
    <w:p>
      <w:pPr>
        <w:rPr>
          <w:rFonts w:ascii="宋体" w:hAnsi="宋体"/>
          <w:color w:val="000000"/>
          <w:sz w:val="24"/>
          <w:szCs w:val="24"/>
        </w:rPr>
      </w:pPr>
      <w:r>
        <w:rPr>
          <w:rFonts w:ascii="宋体" w:hAnsi="宋体"/>
          <w:color w:val="000000"/>
          <w:sz w:val="24"/>
          <w:szCs w:val="24"/>
        </w:rPr>
      </w:r>
      <w:r/>
    </w:p>
    <w:p>
      <w:pPr>
        <w:ind w:firstLine="480"/>
        <w:rPr>
          <w:rFonts w:hint="eastAsia" w:ascii="黑体" w:hAnsi="黑体" w:eastAsia="黑体"/>
          <w:b/>
          <w:i/>
          <w:color w:val="000000"/>
          <w:sz w:val="32"/>
          <w:szCs w:val="32"/>
          <w:u w:val="single"/>
        </w:rPr>
      </w:pPr>
      <w:r>
        <w:rPr>
          <w:rFonts w:hint="eastAsia" w:ascii="宋体" w:hAnsi="宋体"/>
          <w:color w:val="000000"/>
          <w:sz w:val="24"/>
          <w:szCs w:val="24"/>
        </w:rPr>
        <w:t xml:space="preserve">                                              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w:t>
      </w:r>
      <w:r/>
    </w:p>
    <w:p>
      <w:pPr>
        <w:ind w:firstLine="482"/>
        <w:spacing w:line="480" w:lineRule="exact"/>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r>
      <w:r/>
    </w:p>
    <w:p>
      <w:pPr>
        <w:ind w:firstLine="482"/>
        <w:spacing w:line="480" w:lineRule="exact"/>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r>
      <w:r/>
    </w:p>
    <w:p>
      <w:pPr>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t xml:space="preserve">六、核心产品品牌一览表</w:t>
      </w:r>
      <w:r/>
    </w:p>
    <w:p>
      <w:pPr>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p>
    <w:tbl>
      <w:tblPr>
        <w:tblStyle w:val="701"/>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W w:w="1251" w:type="dxa"/>
            <w:vAlign w:val="center"/>
            <w:textDirection w:val="lrTb"/>
            <w:noWrap w:val="false"/>
          </w:tcPr>
          <w:p>
            <w:pPr>
              <w:jc w:val="center"/>
              <w:spacing w:line="0" w:lineRule="atLeas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序号</w:t>
            </w:r>
            <w:r/>
          </w:p>
        </w:tc>
        <w:tc>
          <w:tcPr>
            <w:tcW w:w="3753" w:type="dxa"/>
            <w:vAlign w:val="center"/>
            <w:textDirection w:val="lrTb"/>
            <w:noWrap w:val="false"/>
          </w:tcPr>
          <w:p>
            <w:pPr>
              <w:jc w:val="center"/>
              <w:spacing w:line="0" w:lineRule="atLeas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产品名称</w:t>
            </w:r>
            <w:r/>
          </w:p>
        </w:tc>
        <w:tc>
          <w:tcPr>
            <w:tcW w:w="2158" w:type="dxa"/>
            <w:vAlign w:val="center"/>
            <w:textDirection w:val="lrTb"/>
            <w:noWrap w:val="false"/>
          </w:tcPr>
          <w:p>
            <w:pPr>
              <w:jc w:val="center"/>
              <w:spacing w:line="0" w:lineRule="atLeas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产品品牌</w:t>
            </w:r>
            <w:r/>
          </w:p>
        </w:tc>
        <w:tc>
          <w:tcPr>
            <w:tcW w:w="2601" w:type="dxa"/>
            <w:vAlign w:val="center"/>
            <w:textDirection w:val="lrTb"/>
            <w:noWrap w:val="false"/>
          </w:tcPr>
          <w:p>
            <w:pPr>
              <w:jc w:val="center"/>
              <w:spacing w:line="0" w:lineRule="atLeas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规格或型号</w:t>
            </w:r>
            <w:r/>
          </w:p>
        </w:tc>
      </w:tr>
      <w:tr>
        <w:trPr>
          <w:jc w:val="center"/>
          <w:trHeight w:val="963"/>
        </w:trPr>
        <w:tc>
          <w:tcPr>
            <w:tcW w:w="1251" w:type="dxa"/>
            <w:vAlign w:val="center"/>
            <w:textDirection w:val="lrTb"/>
            <w:noWrap w:val="false"/>
          </w:tcPr>
          <w:p>
            <w:pPr>
              <w:jc w:val="center"/>
              <w:spacing w:line="0" w:lineRule="atLeast"/>
              <w:rPr>
                <w:rFonts w:hint="eastAsia" w:ascii="宋体" w:hAnsi="宋体" w:eastAsia="宋体" w:cs="Times New Roman"/>
                <w:color w:val="000000"/>
                <w:sz w:val="24"/>
                <w:szCs w:val="24"/>
                <w:lang w:val="zh-CN" w:eastAsia="zh-CN"/>
              </w:rPr>
            </w:pPr>
            <w:r>
              <w:rPr>
                <w:rFonts w:ascii="宋体" w:hAnsi="宋体" w:eastAsia="宋体" w:cs="宋体"/>
                <w:color w:val="000000"/>
                <w:sz w:val="21"/>
                <w:szCs w:val="21"/>
                <w:lang w:val="zh-CN" w:eastAsia="zh-CN"/>
              </w:rPr>
              <w:t xml:space="preserve">1</w:t>
            </w:r>
            <w:r/>
          </w:p>
        </w:tc>
        <w:tc>
          <w:tcPr>
            <w:tcW w:w="3753" w:type="dxa"/>
            <w:vAlign w:val="center"/>
            <w:textDirection w:val="lrTb"/>
            <w:noWrap w:val="false"/>
          </w:tcPr>
          <w:p>
            <w:pPr>
              <w:jc w:val="center"/>
              <w:spacing w:line="0" w:lineRule="atLeas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r>
            <w:r/>
          </w:p>
        </w:tc>
        <w:tc>
          <w:tcPr>
            <w:tcW w:w="2158" w:type="dxa"/>
            <w:vAlign w:val="top"/>
            <w:textDirection w:val="lrTb"/>
            <w:noWrap w:val="false"/>
          </w:tcPr>
          <w:p>
            <w:pPr>
              <w:jc w:val="center"/>
              <w:spacing w:line="0" w:lineRule="atLeas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r>
            <w:r/>
          </w:p>
        </w:tc>
        <w:tc>
          <w:tcPr>
            <w:tcW w:w="2601" w:type="dxa"/>
            <w:vAlign w:val="top"/>
            <w:textDirection w:val="lrTb"/>
            <w:noWrap w:val="false"/>
          </w:tcPr>
          <w:p>
            <w:pPr>
              <w:jc w:val="center"/>
              <w:spacing w:line="0" w:lineRule="atLeas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r>
            <w:r/>
          </w:p>
        </w:tc>
      </w:tr>
    </w:tbl>
    <w:p>
      <w:pPr>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ind w:firstLine="480"/>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投标人</w:t>
      </w:r>
      <w:r>
        <w:rPr>
          <w:rFonts w:hint="eastAsia" w:ascii="宋体" w:hAnsi="宋体" w:eastAsia="宋体" w:cs="Times New Roman"/>
          <w:color w:val="000000"/>
          <w:sz w:val="24"/>
          <w:szCs w:val="24"/>
          <w:lang w:val="zh-CN" w:eastAsia="zh-CN"/>
        </w:rPr>
        <w:t xml:space="preserve">名称：（</w:t>
      </w:r>
      <w:r>
        <w:rPr>
          <w:rFonts w:hint="eastAsia" w:ascii="宋体" w:hAnsi="宋体" w:eastAsia="宋体" w:cs="Times New Roman"/>
          <w:color w:val="000000"/>
          <w:sz w:val="24"/>
          <w:szCs w:val="24"/>
          <w:lang w:eastAsia="zh-CN"/>
        </w:rPr>
        <w:t xml:space="preserve">加盖电子</w:t>
      </w:r>
      <w:r>
        <w:rPr>
          <w:rFonts w:hint="eastAsia" w:ascii="宋体" w:hAnsi="宋体" w:eastAsia="宋体" w:cs="Times New Roman"/>
          <w:color w:val="000000"/>
          <w:sz w:val="24"/>
          <w:szCs w:val="24"/>
          <w:lang w:val="en-US" w:eastAsia="zh-CN"/>
        </w:rPr>
        <w:t xml:space="preserve">公</w:t>
      </w:r>
      <w:r>
        <w:rPr>
          <w:rFonts w:hint="eastAsia" w:ascii="宋体" w:hAnsi="宋体" w:eastAsia="宋体" w:cs="Times New Roman"/>
          <w:color w:val="000000"/>
          <w:sz w:val="24"/>
          <w:szCs w:val="24"/>
          <w:lang w:eastAsia="zh-CN"/>
        </w:rPr>
        <w:t xml:space="preserve">章</w:t>
      </w:r>
      <w:r>
        <w:rPr>
          <w:rFonts w:hint="eastAsia" w:ascii="宋体" w:hAnsi="宋体" w:eastAsia="宋体" w:cs="Times New Roman"/>
          <w:color w:val="000000"/>
          <w:sz w:val="24"/>
          <w:szCs w:val="24"/>
          <w:lang w:val="zh-CN" w:eastAsia="zh-CN"/>
        </w:rPr>
        <w:t xml:space="preserve">）</w:t>
      </w:r>
      <w:r/>
    </w:p>
    <w:p>
      <w:pPr>
        <w:ind w:firstLine="482"/>
        <w:spacing w:line="480" w:lineRule="exact"/>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r>
      <w:r/>
    </w:p>
    <w:p>
      <w:pPr>
        <w:ind w:firstLine="482"/>
        <w:spacing w:line="480" w:lineRule="exact"/>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lang w:val="en-US" w:eastAsia="zh-CN"/>
        </w:rPr>
        <w:t xml:space="preserve">备注：</w:t>
      </w:r>
      <w:r>
        <w:rPr>
          <w:rFonts w:hint="eastAsia" w:ascii="宋体" w:hAnsi="宋体" w:eastAsia="宋体" w:cs="Times New Roman"/>
          <w:b/>
          <w:bCs/>
          <w:color w:val="000000"/>
          <w:sz w:val="24"/>
          <w:szCs w:val="24"/>
        </w:rPr>
        <w:t xml:space="preserve">供应商</w:t>
      </w:r>
      <w:r>
        <w:rPr>
          <w:rFonts w:hint="eastAsia" w:ascii="宋体" w:hAnsi="宋体" w:cs="Times New Roman"/>
          <w:b/>
          <w:bCs/>
          <w:color w:val="000000"/>
          <w:sz w:val="24"/>
          <w:szCs w:val="24"/>
          <w:lang w:val="en-US" w:eastAsia="zh-CN"/>
        </w:rPr>
        <w:t xml:space="preserve">须按照表格要求明确填写所投“核心产品”的</w:t>
      </w:r>
      <w:r>
        <w:rPr>
          <w:rFonts w:hint="eastAsia" w:ascii="宋体" w:hAnsi="宋体" w:eastAsia="宋体" w:cs="Times New Roman"/>
          <w:b/>
          <w:bCs/>
          <w:color w:val="000000"/>
          <w:sz w:val="24"/>
          <w:szCs w:val="24"/>
        </w:rPr>
        <w:t xml:space="preserve">品牌</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b/>
          <w:bCs/>
          <w:color w:val="000000"/>
          <w:sz w:val="24"/>
          <w:szCs w:val="24"/>
        </w:rPr>
        <w:t xml:space="preserve">不得填报“/”</w:t>
      </w:r>
      <w:r>
        <w:rPr>
          <w:rFonts w:hint="eastAsia" w:ascii="宋体" w:hAnsi="宋体" w:cs="Times New Roman"/>
          <w:b/>
          <w:bCs/>
          <w:color w:val="000000"/>
          <w:sz w:val="24"/>
          <w:szCs w:val="24"/>
          <w:lang w:eastAsia="zh-CN"/>
        </w:rPr>
        <w:t xml:space="preserve">“</w:t>
      </w:r>
      <w:r>
        <w:rPr>
          <w:rFonts w:hint="eastAsia" w:ascii="宋体" w:hAnsi="宋体" w:eastAsia="宋体" w:cs="Times New Roman"/>
          <w:b/>
          <w:bCs/>
          <w:color w:val="000000"/>
          <w:sz w:val="24"/>
          <w:szCs w:val="24"/>
        </w:rPr>
        <w:t xml:space="preserve">无”</w:t>
      </w:r>
      <w:r>
        <w:rPr>
          <w:rFonts w:hint="eastAsia" w:ascii="宋体" w:hAnsi="宋体" w:cs="Times New Roman"/>
          <w:b/>
          <w:bCs/>
          <w:color w:val="000000"/>
          <w:sz w:val="24"/>
          <w:szCs w:val="24"/>
          <w:lang w:val="en-US" w:eastAsia="zh-CN"/>
        </w:rPr>
        <w:t xml:space="preserve">等内容</w:t>
      </w:r>
      <w:r>
        <w:rPr>
          <w:rFonts w:hint="eastAsia" w:ascii="宋体" w:hAnsi="宋体" w:eastAsia="宋体" w:cs="Times New Roman"/>
          <w:b/>
          <w:bCs/>
          <w:color w:val="000000"/>
          <w:sz w:val="24"/>
          <w:szCs w:val="24"/>
          <w:lang w:eastAsia="zh-CN"/>
        </w:rPr>
        <w:t xml:space="preserve">，</w:t>
      </w:r>
      <w:r>
        <w:rPr>
          <w:rFonts w:hint="eastAsia" w:ascii="宋体" w:hAnsi="宋体" w:cs="Times New Roman"/>
          <w:b/>
          <w:bCs/>
          <w:color w:val="000000"/>
          <w:sz w:val="24"/>
          <w:szCs w:val="24"/>
          <w:lang w:val="en-US" w:eastAsia="zh-CN"/>
        </w:rPr>
        <w:t xml:space="preserve">否则</w:t>
      </w:r>
      <w:r>
        <w:rPr>
          <w:rFonts w:hint="eastAsia" w:ascii="宋体" w:hAnsi="宋体" w:eastAsia="宋体" w:cs="Times New Roman"/>
          <w:b/>
          <w:bCs/>
          <w:color w:val="000000"/>
          <w:sz w:val="24"/>
          <w:szCs w:val="24"/>
        </w:rPr>
        <w:t xml:space="preserve">视为无效投标。</w:t>
      </w:r>
      <w:r/>
    </w:p>
    <w:p>
      <w:pPr>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七、投标分项报价表</w:t>
      </w:r>
      <w:r/>
    </w:p>
    <w:p>
      <w:pPr>
        <w:ind w:firstLine="0"/>
        <w:jc w:val="center"/>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 xml:space="preserve">投标分项报价表</w:t>
      </w:r>
      <w:r/>
    </w:p>
    <w:p>
      <w:pPr>
        <w:ind w:firstLine="0"/>
        <w:rPr>
          <w:color w:val="000000"/>
          <w:sz w:val="24"/>
          <w:szCs w:val="24"/>
        </w:rPr>
      </w:pPr>
      <w:r>
        <w:rPr>
          <w:rFonts w:hint="eastAsia" w:ascii="宋体" w:hAnsi="宋体"/>
          <w:color w:val="000000"/>
          <w:sz w:val="24"/>
          <w:szCs w:val="24"/>
        </w:rPr>
        <w:t xml:space="preserve">项目名称：</w:t>
      </w:r>
      <w:r/>
    </w:p>
    <w:p>
      <w:pPr>
        <w:ind w:firstLine="0"/>
        <w:rPr>
          <w:rFonts w:ascii="宋体" w:hAnsi="宋体"/>
          <w:color w:val="000000"/>
          <w:sz w:val="24"/>
          <w:szCs w:val="24"/>
        </w:rPr>
      </w:pPr>
      <w:r>
        <w:rPr>
          <w:rFonts w:hint="eastAsia" w:ascii="宋体" w:hAnsi="宋体"/>
          <w:color w:val="000000"/>
          <w:sz w:val="24"/>
          <w:szCs w:val="24"/>
          <w:lang w:val="en-US" w:eastAsia="zh-CN"/>
        </w:rPr>
        <w:t xml:space="preserve">项目</w:t>
      </w:r>
      <w:r>
        <w:rPr>
          <w:rFonts w:hint="eastAsia" w:ascii="宋体" w:hAnsi="宋体"/>
          <w:color w:val="000000"/>
          <w:sz w:val="24"/>
          <w:szCs w:val="24"/>
        </w:rPr>
        <w:t xml:space="preserve">编号：                                   </w:t>
      </w:r>
      <w:r>
        <w:rPr>
          <w:rFonts w:hint="eastAsia" w:ascii="宋体" w:hAnsi="宋体"/>
          <w:color w:val="000000"/>
          <w:sz w:val="24"/>
          <w:szCs w:val="24"/>
          <w:lang w:eastAsia="zh-CN"/>
        </w:rPr>
        <w:t xml:space="preserve">采购包</w:t>
      </w:r>
      <w:r>
        <w:rPr>
          <w:rFonts w:hint="eastAsia" w:ascii="宋体" w:hAnsi="宋体"/>
          <w:color w:val="000000"/>
          <w:sz w:val="24"/>
          <w:szCs w:val="24"/>
        </w:rPr>
        <w:t xml:space="preserve">号：</w:t>
      </w:r>
      <w:r/>
    </w:p>
    <w:tbl>
      <w:tblPr>
        <w:tblStyle w:val="701"/>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spacing w:line="360" w:lineRule="auto"/>
              <w:rPr>
                <w:rFonts w:hint="eastAsia" w:ascii="宋体" w:hAnsi="宋体"/>
                <w:color w:val="000000"/>
                <w:sz w:val="24"/>
                <w:szCs w:val="24"/>
              </w:rPr>
              <w:outlineLvl w:val="2"/>
            </w:pPr>
            <w:r>
              <w:rPr>
                <w:rFonts w:hint="eastAsia" w:ascii="宋体" w:hAnsi="宋体"/>
                <w:color w:val="000000"/>
                <w:sz w:val="24"/>
                <w:szCs w:val="24"/>
              </w:rPr>
              <w:t xml:space="preserve">序号</w:t>
            </w:r>
            <w:r/>
          </w:p>
        </w:tc>
        <w:tc>
          <w:tcPr>
            <w:tcW w:w="12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970" w:type="dxa"/>
            <w:vAlign w:val="center"/>
            <w:textDirection w:val="lrTb"/>
            <w:noWrap w:val="false"/>
          </w:tcPr>
          <w:p>
            <w:pPr>
              <w:jc w:val="center"/>
              <w:spacing w:line="0" w:lineRule="atLeast"/>
              <w:rPr>
                <w:rFonts w:hint="eastAsia" w:ascii="宋体" w:hAnsi="宋体"/>
                <w:color w:val="000000"/>
                <w:sz w:val="24"/>
                <w:szCs w:val="24"/>
                <w:lang w:val="en-US" w:eastAsia="zh-CN" w:bidi="ar-SA"/>
              </w:rPr>
            </w:pPr>
            <w:r>
              <w:rPr>
                <w:rFonts w:hint="eastAsia" w:ascii="宋体" w:hAnsi="宋体"/>
                <w:color w:val="000000"/>
                <w:sz w:val="24"/>
                <w:szCs w:val="24"/>
              </w:rPr>
              <w:t xml:space="preserve">2</w:t>
            </w:r>
            <w:r/>
          </w:p>
        </w:tc>
        <w:tc>
          <w:tcPr>
            <w:tcW w:w="1790" w:type="dxa"/>
            <w:vAlign w:val="center"/>
            <w:textDirection w:val="lrTb"/>
            <w:noWrap w:val="false"/>
          </w:tcPr>
          <w:p>
            <w:pPr>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3</w:t>
            </w:r>
            <w:r/>
          </w:p>
        </w:tc>
        <w:tc>
          <w:tcPr>
            <w:tcW w:w="1470" w:type="dxa"/>
            <w:vAlign w:val="center"/>
            <w:textDirection w:val="lrTb"/>
            <w:noWrap w:val="false"/>
          </w:tcPr>
          <w:p>
            <w:pPr>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4</w:t>
            </w:r>
            <w:r/>
          </w:p>
        </w:tc>
        <w:tc>
          <w:tcPr>
            <w:tcW w:w="830" w:type="dxa"/>
            <w:vAlign w:val="center"/>
            <w:textDirection w:val="lrTb"/>
            <w:noWrap w:val="false"/>
          </w:tcPr>
          <w:p>
            <w:pPr>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5</w:t>
            </w:r>
            <w:r/>
          </w:p>
        </w:tc>
        <w:tc>
          <w:tcPr>
            <w:tcW w:w="820" w:type="dxa"/>
            <w:vAlign w:val="center"/>
            <w:textDirection w:val="lrTb"/>
            <w:noWrap w:val="false"/>
          </w:tcPr>
          <w:p>
            <w:pPr>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6</w:t>
            </w:r>
            <w:r/>
          </w:p>
        </w:tc>
        <w:tc>
          <w:tcPr>
            <w:tcW w:w="960" w:type="dxa"/>
            <w:vAlign w:val="center"/>
            <w:textDirection w:val="lrTb"/>
            <w:noWrap w:val="false"/>
          </w:tcPr>
          <w:p>
            <w:pPr>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7</w:t>
            </w:r>
            <w:r/>
          </w:p>
        </w:tc>
        <w:tc>
          <w:tcPr>
            <w:tcW w:w="1210" w:type="dxa"/>
            <w:vAlign w:val="center"/>
            <w:textDirection w:val="lrTb"/>
            <w:noWrap w:val="false"/>
          </w:tcPr>
          <w:p>
            <w:pPr>
              <w:jc w:val="center"/>
              <w:spacing w:line="0" w:lineRule="atLeast"/>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8</w:t>
            </w:r>
            <w:r/>
          </w:p>
        </w:tc>
      </w:tr>
      <w:tr>
        <w:trPr>
          <w:cantSplit/>
          <w:trHeight w:val="603"/>
        </w:trPr>
        <w:tc>
          <w:tcPr>
            <w:tcW w:w="581" w:type="dxa"/>
            <w:vAlign w:val="center"/>
            <w:vMerge w:val="continue"/>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lang w:eastAsia="zh-CN"/>
              </w:rPr>
              <w:t xml:space="preserve">产品</w:t>
            </w:r>
            <w:r>
              <w:rPr>
                <w:rFonts w:hint="eastAsia" w:ascii="宋体" w:hAnsi="宋体"/>
                <w:color w:val="000000"/>
                <w:sz w:val="24"/>
                <w:szCs w:val="24"/>
              </w:rPr>
              <w:t xml:space="preserve">名称</w:t>
            </w:r>
            <w:r/>
          </w:p>
        </w:tc>
        <w:tc>
          <w:tcPr>
            <w:tcW w:w="970" w:type="dxa"/>
            <w:vAlign w:val="center"/>
            <w:textDirection w:val="lrTb"/>
            <w:noWrap w:val="false"/>
          </w:tcPr>
          <w:p>
            <w:pPr>
              <w:jc w:val="center"/>
              <w:spacing w:line="0" w:lineRule="atLeast"/>
              <w:rPr>
                <w:rFonts w:hint="eastAsia" w:ascii="宋体" w:hAnsi="宋体"/>
                <w:color w:val="000000"/>
                <w:sz w:val="24"/>
                <w:szCs w:val="24"/>
                <w:lang w:eastAsia="zh-CN"/>
              </w:rPr>
            </w:pPr>
            <w:r>
              <w:rPr>
                <w:rFonts w:hint="eastAsia" w:ascii="宋体" w:hAnsi="宋体"/>
                <w:color w:val="000000"/>
                <w:sz w:val="24"/>
                <w:szCs w:val="24"/>
              </w:rPr>
              <w:t xml:space="preserve">品牌</w:t>
            </w:r>
            <w:r/>
          </w:p>
        </w:tc>
        <w:tc>
          <w:tcPr>
            <w:tcW w:w="1790" w:type="dxa"/>
            <w:vAlign w:val="center"/>
            <w:textDirection w:val="lrTb"/>
            <w:noWrap w:val="false"/>
          </w:tcPr>
          <w:p>
            <w:pPr>
              <w:jc w:val="center"/>
              <w:spacing w:line="0" w:lineRule="atLeast"/>
              <w:rPr>
                <w:rFonts w:hint="eastAsia" w:ascii="宋体" w:hAnsi="宋体" w:eastAsia="宋体"/>
                <w:color w:val="000000"/>
                <w:sz w:val="24"/>
                <w:szCs w:val="24"/>
                <w:lang w:val="en-US" w:eastAsia="zh-CN"/>
              </w:rPr>
            </w:pPr>
            <w:r>
              <w:rPr>
                <w:rFonts w:hint="eastAsia" w:ascii="宋体" w:hAnsi="宋体"/>
                <w:color w:val="000000"/>
                <w:sz w:val="24"/>
                <w:szCs w:val="24"/>
              </w:rPr>
              <w:t xml:space="preserve">规格</w:t>
            </w:r>
            <w:r>
              <w:rPr>
                <w:rFonts w:hint="eastAsia" w:ascii="宋体" w:hAnsi="宋体"/>
                <w:color w:val="000000"/>
                <w:sz w:val="24"/>
                <w:szCs w:val="24"/>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color w:val="000000"/>
                <w:sz w:val="24"/>
                <w:szCs w:val="24"/>
                <w:lang w:eastAsia="zh-CN"/>
              </w:rPr>
            </w:pPr>
            <w:r>
              <w:rPr>
                <w:rFonts w:hint="eastAsia" w:ascii="宋体" w:hAnsi="宋体"/>
                <w:color w:val="000000"/>
                <w:sz w:val="24"/>
                <w:szCs w:val="24"/>
              </w:rPr>
              <w:t xml:space="preserve">交付期</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天</w:t>
            </w:r>
            <w:r>
              <w:rPr>
                <w:rFonts w:hint="eastAsia" w:ascii="宋体" w:hAnsi="宋体"/>
                <w:color w:val="000000"/>
                <w:sz w:val="24"/>
                <w:szCs w:val="24"/>
                <w:lang w:eastAsia="zh-CN"/>
              </w:rPr>
              <w:t xml:space="preserve">）</w:t>
            </w:r>
            <w:r/>
          </w:p>
        </w:tc>
        <w:tc>
          <w:tcPr>
            <w:tcW w:w="83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p>
        </w:tc>
        <w:tc>
          <w:tcPr>
            <w:tcW w:w="82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单位</w:t>
            </w:r>
            <w:r/>
          </w:p>
        </w:tc>
        <w:tc>
          <w:tcPr>
            <w:tcW w:w="960" w:type="dxa"/>
            <w:vAlign w:val="center"/>
            <w:textDirection w:val="lrTb"/>
            <w:noWrap w:val="false"/>
          </w:tcPr>
          <w:p>
            <w:pPr>
              <w:jc w:val="center"/>
              <w:spacing w:line="0" w:lineRule="atLeast"/>
              <w:rPr>
                <w:rFonts w:ascii="宋体" w:hAnsi="宋体" w:eastAsia="宋体"/>
                <w:color w:val="000000"/>
                <w:sz w:val="24"/>
                <w:szCs w:val="24"/>
                <w:lang w:val="en-US" w:eastAsia="zh-CN"/>
              </w:rPr>
            </w:pPr>
            <w:r>
              <w:rPr>
                <w:rFonts w:hint="eastAsia" w:ascii="宋体" w:hAnsi="宋体"/>
                <w:color w:val="000000"/>
                <w:sz w:val="24"/>
                <w:szCs w:val="24"/>
              </w:rPr>
              <w:t xml:space="preserve">单价</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元）</w:t>
            </w:r>
            <w:r/>
          </w:p>
        </w:tc>
        <w:tc>
          <w:tcPr>
            <w:tcW w:w="1210" w:type="dxa"/>
            <w:vAlign w:val="center"/>
            <w:textDirection w:val="lrTb"/>
            <w:noWrap w:val="false"/>
          </w:tcPr>
          <w:p>
            <w:pPr>
              <w:jc w:val="center"/>
              <w:spacing w:line="0" w:lineRule="atLeast"/>
              <w:rPr>
                <w:rFonts w:hint="eastAsia" w:ascii="宋体" w:hAnsi="宋体" w:eastAsia="宋体"/>
                <w:color w:val="000000"/>
                <w:sz w:val="24"/>
                <w:szCs w:val="24"/>
                <w:lang w:eastAsia="zh-CN"/>
              </w:rPr>
            </w:pPr>
            <w:r>
              <w:rPr>
                <w:rFonts w:hint="eastAsia" w:ascii="宋体" w:hAnsi="宋体"/>
                <w:color w:val="000000"/>
                <w:sz w:val="24"/>
                <w:szCs w:val="24"/>
              </w:rPr>
              <w:t xml:space="preserve">总价</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元</w:t>
            </w:r>
            <w:r>
              <w:rPr>
                <w:rFonts w:hint="eastAsia" w:ascii="宋体" w:hAnsi="宋体"/>
                <w:color w:val="000000"/>
                <w:sz w:val="24"/>
                <w:szCs w:val="24"/>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12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12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12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rPr>
            </w:pPr>
            <w:r>
              <w:rPr>
                <w:rFonts w:ascii="宋体" w:hAnsi="宋体"/>
                <w:color w:val="000000"/>
                <w:sz w:val="24"/>
                <w:szCs w:val="24"/>
              </w:rPr>
              <w:t xml:space="preserve">…</w:t>
            </w:r>
            <w:r/>
          </w:p>
        </w:tc>
        <w:tc>
          <w:tcPr>
            <w:gridSpan w:val="8"/>
            <w:tcW w:w="9290" w:type="dxa"/>
            <w:vAlign w:val="center"/>
            <w:textDirection w:val="lrTb"/>
            <w:noWrap w:val="false"/>
          </w:tcPr>
          <w:p>
            <w:pPr>
              <w:jc w:val="both"/>
              <w:spacing w:line="0" w:lineRule="atLeast"/>
              <w:rPr>
                <w:rFonts w:hint="eastAsia" w:ascii="宋体" w:hAnsi="宋体"/>
                <w:color w:val="000000"/>
                <w:sz w:val="24"/>
                <w:szCs w:val="24"/>
              </w:rPr>
            </w:pPr>
            <w:r>
              <w:rPr>
                <w:rFonts w:hint="eastAsia" w:ascii="宋体" w:hAnsi="宋体"/>
                <w:color w:val="000000"/>
                <w:sz w:val="24"/>
                <w:szCs w:val="24"/>
              </w:rPr>
              <w:t xml:space="preserve">投标总价（元）</w:t>
            </w:r>
            <w:r>
              <w:rPr>
                <w:rFonts w:hint="eastAsia" w:ascii="宋体" w:hAnsi="宋体"/>
                <w:color w:val="000000"/>
                <w:sz w:val="24"/>
                <w:szCs w:val="24"/>
                <w:lang w:eastAsia="zh-CN"/>
              </w:rPr>
              <w:t xml:space="preserve">：</w:t>
            </w:r>
            <w:r/>
          </w:p>
        </w:tc>
      </w:tr>
    </w:tbl>
    <w:p>
      <w:pPr>
        <w:ind w:firstLine="0"/>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t xml:space="preserve">投标人</w:t>
      </w:r>
      <w:r>
        <w:rPr>
          <w:rFonts w:hint="eastAsia" w:ascii="宋体" w:hAnsi="宋体"/>
          <w:color w:val="000000"/>
          <w:sz w:val="24"/>
          <w:szCs w:val="24"/>
          <w:lang w:eastAsia="zh-CN"/>
        </w:rPr>
        <w:t xml:space="preserve">名</w:t>
      </w:r>
      <w:r>
        <w:rPr>
          <w:rFonts w:hint="eastAsia" w:ascii="宋体" w:hAnsi="宋体"/>
          <w:color w:val="000000"/>
          <w:sz w:val="24"/>
          <w:szCs w:val="24"/>
        </w:rPr>
        <w:t xml:space="preserve">称：（加盖电子</w:t>
      </w:r>
      <w:r>
        <w:rPr>
          <w:rFonts w:hint="eastAsia" w:ascii="宋体" w:hAnsi="宋体"/>
          <w:color w:val="000000"/>
          <w:sz w:val="24"/>
          <w:szCs w:val="24"/>
          <w:lang w:val="en-US" w:eastAsia="zh-CN"/>
        </w:rPr>
        <w:t xml:space="preserve">公</w:t>
      </w:r>
      <w:r>
        <w:rPr>
          <w:rFonts w:hint="eastAsia" w:ascii="宋体" w:hAnsi="宋体"/>
          <w:color w:val="000000"/>
          <w:sz w:val="24"/>
          <w:szCs w:val="24"/>
        </w:rPr>
        <w:t xml:space="preserve">章）</w:t>
      </w:r>
      <w:r/>
    </w:p>
    <w:p>
      <w:pPr>
        <w:ind w:firstLine="480"/>
        <w:rPr>
          <w:rFonts w:hint="eastAsia" w:ascii="宋体" w:hAnsi="宋体"/>
          <w:color w:val="000000"/>
          <w:sz w:val="24"/>
          <w:szCs w:val="24"/>
        </w:rPr>
      </w:pPr>
      <w:r>
        <w:rPr>
          <w:rFonts w:hint="eastAsia" w:ascii="宋体" w:hAnsi="宋体"/>
          <w:color w:val="000000"/>
          <w:sz w:val="24"/>
          <w:szCs w:val="24"/>
        </w:rPr>
      </w:r>
      <w:r/>
    </w:p>
    <w:p>
      <w:pPr>
        <w:pStyle w:val="93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3.供应商所投产品须与“第四章-项目清单”中的产品一一对应，如有缺项、漏项或者超出单价上限，视为无效投标。“项目清单”中分项仅为一项的，此表无需提供。</w:t>
      </w:r>
      <w:r/>
    </w:p>
    <w:p>
      <w:pPr>
        <w:pStyle w:val="93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p>
    <w:p>
      <w:pPr>
        <w:spacing w:line="480" w:lineRule="exact"/>
        <w:rPr>
          <w:rFonts w:ascii="宋体" w:hAnsi="宋体"/>
          <w:color w:val="000000"/>
          <w:sz w:val="24"/>
          <w:szCs w:val="24"/>
          <w:highlight w:val="none"/>
          <w:lang w:eastAsia="zh-CN"/>
        </w:rPr>
      </w:pPr>
      <w:r>
        <w:rPr>
          <w:rFonts w:ascii="宋体" w:hAnsi="宋体"/>
          <w:color w:val="000000"/>
          <w:sz w:val="24"/>
          <w:szCs w:val="24"/>
          <w:highlight w:val="none"/>
          <w:lang w:eastAsia="zh-CN"/>
        </w:rPr>
      </w:r>
      <w:r/>
    </w:p>
    <w:p>
      <w:pPr>
        <w:rPr>
          <w:rFonts w:ascii="宋体" w:hAnsi="宋体"/>
          <w:color w:val="000000"/>
          <w:sz w:val="24"/>
          <w:szCs w:val="24"/>
          <w:highlight w:val="none"/>
          <w:lang w:eastAsia="zh-CN"/>
        </w:rPr>
      </w:pPr>
      <w:r>
        <w:rPr>
          <w:rFonts w:ascii="宋体" w:hAnsi="宋体"/>
          <w:color w:val="000000"/>
          <w:sz w:val="24"/>
          <w:szCs w:val="24"/>
          <w:highlight w:val="none"/>
          <w:lang w:eastAsia="zh-CN"/>
        </w:rPr>
      </w:r>
      <w:r/>
    </w:p>
    <w:p>
      <w:pPr>
        <w:rPr>
          <w:rFonts w:ascii="宋体" w:hAnsi="宋体"/>
          <w:color w:val="000000"/>
          <w:sz w:val="24"/>
          <w:szCs w:val="24"/>
          <w:highlight w:val="none"/>
          <w:lang w:eastAsia="zh-CN"/>
        </w:rPr>
      </w:pPr>
      <w:r>
        <w:rPr>
          <w:rFonts w:ascii="宋体" w:hAnsi="宋体"/>
          <w:color w:val="000000"/>
          <w:sz w:val="24"/>
          <w:szCs w:val="24"/>
          <w:highlight w:val="none"/>
          <w:lang w:eastAsia="zh-CN"/>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八、技术要求响应及偏离表</w:t>
      </w:r>
      <w:r/>
    </w:p>
    <w:p>
      <w:pPr>
        <w:jc w:val="center"/>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p>
    <w:tbl>
      <w:tblPr>
        <w:tblStyle w:val="70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pStyle w:val="935"/>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35"/>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检测报告等），另有约定的除外。中标供应商未按招标文件要求和投标文件响应内容提供或者提供的证明材料不符合要求的，视为提供虚假材料谋取中标，采购人将取消其中标资格。</w:t>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rPr>
          <w:rFonts w:hint="eastAsia"/>
          <w:color w:val="000000"/>
          <w:lang w:val="en-US" w:eastAsia="zh-CN"/>
        </w:rPr>
      </w:pPr>
      <w:r>
        <w:rPr>
          <w:rFonts w:hint="eastAsia"/>
          <w:color w:val="000000"/>
          <w:lang w:val="en-US" w:eastAsia="zh-CN"/>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九、商务要求响应及偏离表</w:t>
      </w:r>
      <w:r/>
    </w:p>
    <w:p>
      <w:pPr>
        <w:jc w:val="center"/>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p>
    <w:tbl>
      <w:tblPr>
        <w:tblStyle w:val="70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p>
    <w:p>
      <w:pPr>
        <w:pStyle w:val="935"/>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hint="eastAsia" w:ascii="仿宋_GB2312" w:hAnsi="Arial"/>
          <w:color w:val="000000"/>
          <w:sz w:val="30"/>
          <w:szCs w:val="21"/>
        </w:rPr>
      </w:pPr>
      <w:r>
        <w:rPr>
          <w:rFonts w:hint="eastAsia" w:ascii="仿宋_GB2312" w:hAnsi="Arial"/>
          <w:color w:val="000000"/>
          <w:sz w:val="30"/>
          <w:szCs w:val="21"/>
        </w:rPr>
      </w:r>
      <w:r/>
    </w:p>
    <w:p>
      <w:pPr>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977"/>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rPr>
          <w:rFonts w:hint="eastAsia"/>
          <w:color w:val="000000"/>
          <w:lang w:val="en-US" w:eastAsia="zh-CN"/>
        </w:rPr>
      </w:pPr>
      <w:r>
        <w:rPr>
          <w:rFonts w:hint="eastAsia"/>
          <w:color w:val="000000"/>
          <w:lang w:val="en-US" w:eastAsia="zh-CN"/>
        </w:rPr>
      </w:r>
      <w:r/>
    </w:p>
    <w:p>
      <w:pPr>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t xml:space="preserve">十、中小企业声明函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p>
    <w:p>
      <w:pPr>
        <w:ind w:firstLine="360"/>
        <w:keepLines w:val="0"/>
        <w:keepNext w:val="0"/>
        <w:pageBreakBefore w:val="0"/>
        <w:spacing w:line="336" w:lineRule="auto"/>
        <w:widowControl w:val="off"/>
        <w:rPr>
          <w:rFonts w:hint="eastAsia" w:ascii="宋体" w:hAnsi="宋体"/>
          <w:color w:val="000000"/>
          <w:sz w:val="24"/>
          <w:szCs w:val="24"/>
        </w:rPr>
      </w:pPr>
      <w:r>
        <w:rPr>
          <w:rFonts w:hint="eastAsia" w:ascii="宋体" w:hAnsi="宋体" w:eastAsia="宋体" w:cs="Times New Roman"/>
          <w:color w:val="000000"/>
          <w:sz w:val="24"/>
          <w:szCs w:val="24"/>
        </w:rPr>
        <w:t xml:space="preserve">本公司（联合体）郑重声明</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根据《政府采购促进中小企业发展管理办法》(财库〔2020〕46号)的规定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本公司（联合体）参加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eastAsia="宋体" w:cs="Times New Roman"/>
          <w:color w:val="000000"/>
          <w:sz w:val="24"/>
          <w:szCs w:val="24"/>
          <w:lang w:eastAsia="zh-CN"/>
        </w:rPr>
        <w:t xml:space="preserve">，提供的货物</w:t>
      </w:r>
      <w:r>
        <w:rPr>
          <w:rFonts w:hint="eastAsia" w:ascii="宋体" w:hAnsi="宋体" w:eastAsia="宋体" w:cs="Times New Roman"/>
          <w:color w:val="000000"/>
          <w:sz w:val="24"/>
          <w:szCs w:val="24"/>
        </w:rPr>
        <w:t xml:space="preserve">全部由符合政策</w:t>
      </w:r>
      <w:r>
        <w:rPr>
          <w:rFonts w:hint="eastAsia" w:ascii="宋体" w:hAnsi="宋体" w:eastAsia="宋体" w:cs="Times New Roman"/>
          <w:color w:val="000000"/>
          <w:sz w:val="24"/>
          <w:szCs w:val="24"/>
          <w:lang w:eastAsia="zh-CN"/>
        </w:rPr>
        <w:t xml:space="preserve">要求的中小企业制造</w:t>
      </w:r>
      <w:r>
        <w:rPr>
          <w:rFonts w:hint="eastAsia" w:ascii="宋体" w:hAnsi="宋体" w:eastAsia="宋体" w:cs="Times New Roman"/>
          <w:color w:val="000000"/>
          <w:sz w:val="24"/>
          <w:szCs w:val="24"/>
        </w:rPr>
        <w:t xml:space="preserve">。根据《工业和信息化部、国家统计局、</w:t>
      </w:r>
      <w:r>
        <w:rPr>
          <w:rFonts w:hint="eastAsia" w:ascii="宋体" w:hAnsi="宋体"/>
          <w:color w:val="000000"/>
          <w:sz w:val="24"/>
          <w:szCs w:val="24"/>
        </w:rPr>
        <w:t xml:space="preserve">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w:t>
      </w:r>
      <w:r>
        <w:rPr>
          <w:rFonts w:hint="eastAsia" w:ascii="宋体" w:hAnsi="宋体"/>
          <w:color w:val="000000"/>
          <w:sz w:val="24"/>
          <w:szCs w:val="24"/>
          <w:lang w:eastAsia="zh-CN"/>
        </w:rPr>
        <w:t xml:space="preserve">，</w:t>
      </w:r>
      <w:r>
        <w:rPr>
          <w:rFonts w:hint="eastAsia" w:ascii="宋体" w:hAnsi="宋体"/>
          <w:color w:val="000000"/>
          <w:sz w:val="24"/>
          <w:szCs w:val="24"/>
        </w:rPr>
        <w:t xml:space="preserve">相关企业（含联合体中的小微企业、签订分包意向协议的小微企业）的具体情况如下：</w:t>
      </w:r>
      <w:r/>
    </w:p>
    <w:p>
      <w:pPr>
        <w:ind w:firstLine="360"/>
        <w:keepLines w:val="0"/>
        <w:keepNext w:val="0"/>
        <w:pageBreakBefore w:val="0"/>
        <w:spacing w:line="336" w:lineRule="auto"/>
        <w:widowControl w:val="off"/>
        <w:rPr>
          <w:rFonts w:hint="eastAsia" w:ascii="宋体" w:hAnsi="宋体" w:eastAsia="宋体"/>
          <w:i/>
          <w:color w:val="000000"/>
          <w:sz w:val="24"/>
          <w:szCs w:val="24"/>
          <w:u w:val="single"/>
          <w:lang w:eastAsia="zh-CN"/>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w:t>
      </w:r>
      <w:r>
        <w:rPr>
          <w:rFonts w:hint="eastAsia" w:ascii="宋体" w:hAnsi="宋体" w:eastAsia="宋体" w:cs="Times New Roman"/>
          <w:color w:val="000000"/>
          <w:sz w:val="24"/>
          <w:szCs w:val="24"/>
          <w:u w:val="none"/>
          <w:lang w:val="en-US" w:eastAsia="zh-CN"/>
        </w:rPr>
        <w:t xml:space="preserve">招标文件</w:t>
      </w:r>
      <w:r>
        <w:rPr>
          <w:rFonts w:hint="eastAsia" w:ascii="宋体" w:hAnsi="宋体" w:eastAsia="宋体" w:cs="Times New Roman"/>
          <w:color w:val="000000"/>
          <w:sz w:val="24"/>
          <w:szCs w:val="24"/>
          <w:u w:val="none"/>
          <w:lang w:eastAsia="zh-CN"/>
        </w:rPr>
        <w:t xml:space="preserve">中明确的所属行业</w:t>
      </w:r>
      <w:r>
        <w:rPr>
          <w:rFonts w:hint="eastAsia" w:ascii="宋体" w:hAnsi="宋体"/>
          <w:color w:val="000000"/>
          <w:sz w:val="24"/>
          <w:szCs w:val="24"/>
          <w:u w:val="none"/>
          <w:lang w:eastAsia="zh-CN"/>
        </w:rPr>
        <w:t xml:space="preserve">）</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制造商</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w:t>
      </w:r>
      <w:r>
        <w:rPr>
          <w:rFonts w:hint="eastAsia" w:ascii="宋体" w:hAnsi="宋体"/>
          <w:color w:val="000000"/>
          <w:sz w:val="24"/>
          <w:szCs w:val="24"/>
          <w:lang w:eastAsia="zh-CN"/>
        </w:rPr>
        <w:t xml:space="preserve">，</w:t>
      </w:r>
      <w:r>
        <w:rPr>
          <w:rFonts w:hint="eastAsia" w:ascii="宋体" w:hAnsi="宋体"/>
          <w:color w:val="000000"/>
          <w:sz w:val="24"/>
          <w:szCs w:val="24"/>
        </w:rPr>
        <w:t xml:space="preserve">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lang w:eastAsia="zh-CN"/>
        </w:rPr>
        <w:t xml:space="preserve">，</w:t>
      </w:r>
      <w:r>
        <w:rPr>
          <w:rFonts w:hint="eastAsia" w:ascii="宋体" w:hAnsi="宋体"/>
          <w:color w:val="000000"/>
          <w:sz w:val="24"/>
          <w:szCs w:val="24"/>
        </w:rPr>
        <w:t xml:space="preserve">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lang w:eastAsia="zh-CN"/>
        </w:rPr>
        <w:t xml:space="preserve">，</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p>
    <w:p>
      <w:pPr>
        <w:ind w:firstLine="360"/>
        <w:keepLines w:val="0"/>
        <w:keepNext w:val="0"/>
        <w:pageBreakBefore w:val="0"/>
        <w:spacing w:line="336" w:lineRule="auto"/>
        <w:widowControl w:val="off"/>
        <w:rPr>
          <w:rFonts w:hint="eastAsia" w:ascii="宋体" w:hAnsi="宋体" w:eastAsia="宋体"/>
          <w:i/>
          <w:color w:val="000000"/>
          <w:sz w:val="24"/>
          <w:szCs w:val="24"/>
          <w:u w:val="none"/>
          <w:lang w:eastAsia="zh-CN"/>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w:t>
      </w:r>
      <w:r>
        <w:rPr>
          <w:rFonts w:hint="eastAsia" w:ascii="宋体" w:hAnsi="宋体" w:eastAsia="宋体" w:cs="Times New Roman"/>
          <w:color w:val="000000"/>
          <w:sz w:val="24"/>
          <w:szCs w:val="24"/>
          <w:u w:val="none"/>
          <w:lang w:val="en-US" w:eastAsia="zh-CN"/>
        </w:rPr>
        <w:t xml:space="preserve">招标文件</w:t>
      </w:r>
      <w:r>
        <w:rPr>
          <w:rFonts w:hint="eastAsia" w:ascii="宋体" w:hAnsi="宋体" w:eastAsia="宋体" w:cs="Times New Roman"/>
          <w:color w:val="000000"/>
          <w:sz w:val="24"/>
          <w:szCs w:val="24"/>
          <w:u w:val="none"/>
          <w:lang w:eastAsia="zh-CN"/>
        </w:rPr>
        <w:t xml:space="preserve">中明确的所属</w:t>
      </w:r>
      <w:r>
        <w:rPr>
          <w:rFonts w:hint="eastAsia" w:ascii="宋体" w:hAnsi="宋体"/>
          <w:color w:val="000000"/>
          <w:sz w:val="24"/>
          <w:szCs w:val="24"/>
          <w:u w:val="none"/>
          <w:lang w:eastAsia="zh-CN"/>
        </w:rPr>
        <w:t xml:space="preserve">行业）</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制造商</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w:t>
      </w:r>
      <w:r>
        <w:rPr>
          <w:rFonts w:hint="eastAsia" w:ascii="宋体" w:hAnsi="宋体"/>
          <w:color w:val="000000"/>
          <w:sz w:val="24"/>
          <w:szCs w:val="24"/>
          <w:lang w:eastAsia="zh-CN"/>
        </w:rPr>
        <w:t xml:space="preserve">，</w:t>
      </w:r>
      <w:r>
        <w:rPr>
          <w:rFonts w:hint="eastAsia" w:ascii="宋体" w:hAnsi="宋体"/>
          <w:color w:val="000000"/>
          <w:sz w:val="24"/>
          <w:szCs w:val="24"/>
        </w:rPr>
        <w:t xml:space="preserve">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lang w:eastAsia="zh-CN"/>
        </w:rPr>
        <w:t xml:space="preserve">，</w:t>
      </w:r>
      <w:r>
        <w:rPr>
          <w:rFonts w:hint="eastAsia" w:ascii="宋体" w:hAnsi="宋体"/>
          <w:color w:val="000000"/>
          <w:sz w:val="24"/>
          <w:szCs w:val="24"/>
        </w:rPr>
        <w:t xml:space="preserve">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lang w:eastAsia="zh-CN"/>
        </w:rPr>
        <w:t xml:space="preserve">，</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p>
    <w:p>
      <w:pPr>
        <w:ind w:firstLine="360"/>
        <w:keepLines w:val="0"/>
        <w:keepNext w:val="0"/>
        <w:pageBreakBefore w:val="0"/>
        <w:spacing w:line="336" w:lineRule="auto"/>
        <w:widowControl w:val="off"/>
        <w:rPr>
          <w:rFonts w:hint="eastAsia" w:ascii="宋体" w:hAnsi="宋体"/>
          <w:color w:val="000000"/>
          <w:sz w:val="24"/>
          <w:szCs w:val="24"/>
        </w:rPr>
      </w:pPr>
      <w:r>
        <w:rPr>
          <w:rFonts w:hint="eastAsia" w:ascii="宋体" w:hAnsi="宋体"/>
          <w:color w:val="000000"/>
          <w:sz w:val="24"/>
          <w:szCs w:val="24"/>
        </w:rPr>
        <w:t xml:space="preserve">……</w:t>
      </w:r>
      <w:r/>
    </w:p>
    <w:p>
      <w:pPr>
        <w:ind w:firstLine="360"/>
        <w:keepLines w:val="0"/>
        <w:keepNext w:val="0"/>
        <w:pageBreakBefore w:val="0"/>
        <w:spacing w:line="336" w:lineRule="auto"/>
        <w:widowControl w:val="off"/>
        <w:rPr>
          <w:rFonts w:hint="eastAsia" w:ascii="宋体" w:hAnsi="宋体"/>
          <w:color w:val="000000"/>
          <w:sz w:val="24"/>
          <w:szCs w:val="24"/>
        </w:rPr>
      </w:pPr>
      <w:r>
        <w:rPr>
          <w:rFonts w:hint="eastAsia" w:ascii="宋体" w:hAnsi="宋体"/>
          <w:color w:val="000000"/>
          <w:sz w:val="24"/>
          <w:szCs w:val="24"/>
        </w:rPr>
        <w:t xml:space="preserve">以上企业</w:t>
      </w:r>
      <w:r>
        <w:rPr>
          <w:rFonts w:hint="eastAsia" w:ascii="宋体" w:hAnsi="宋体"/>
          <w:color w:val="000000"/>
          <w:sz w:val="24"/>
          <w:szCs w:val="24"/>
          <w:lang w:eastAsia="zh-CN"/>
        </w:rPr>
        <w:t xml:space="preserve">，</w:t>
      </w:r>
      <w:r>
        <w:rPr>
          <w:rFonts w:hint="eastAsia" w:ascii="宋体" w:hAnsi="宋体"/>
          <w:color w:val="000000"/>
          <w:sz w:val="24"/>
          <w:szCs w:val="24"/>
        </w:rPr>
        <w:t xml:space="preserve">不属于大企业的分支机构</w:t>
      </w:r>
      <w:r>
        <w:rPr>
          <w:rFonts w:hint="eastAsia" w:ascii="宋体" w:hAnsi="宋体"/>
          <w:color w:val="000000"/>
          <w:sz w:val="24"/>
          <w:szCs w:val="24"/>
          <w:lang w:eastAsia="zh-CN"/>
        </w:rPr>
        <w:t xml:space="preserve">，</w:t>
      </w:r>
      <w:r>
        <w:rPr>
          <w:rFonts w:hint="eastAsia" w:ascii="宋体" w:hAnsi="宋体"/>
          <w:color w:val="000000"/>
          <w:sz w:val="24"/>
          <w:szCs w:val="24"/>
        </w:rPr>
        <w:t xml:space="preserve">不存在控股股东为大企业的情形</w:t>
      </w:r>
      <w:r>
        <w:rPr>
          <w:rFonts w:hint="eastAsia" w:ascii="宋体" w:hAnsi="宋体"/>
          <w:color w:val="000000"/>
          <w:sz w:val="24"/>
          <w:szCs w:val="24"/>
          <w:lang w:eastAsia="zh-CN"/>
        </w:rPr>
        <w:t xml:space="preserve">，</w:t>
      </w:r>
      <w:r>
        <w:rPr>
          <w:rFonts w:hint="eastAsia" w:ascii="宋体" w:hAnsi="宋体"/>
          <w:color w:val="000000"/>
          <w:sz w:val="24"/>
          <w:szCs w:val="24"/>
        </w:rPr>
        <w:t xml:space="preserve">也不存在与大企业的负责人为同一人的情形。</w:t>
      </w:r>
      <w:r/>
    </w:p>
    <w:p>
      <w:pPr>
        <w:ind w:firstLine="360"/>
        <w:keepLines w:val="0"/>
        <w:keepNext w:val="0"/>
        <w:pageBreakBefore w:val="0"/>
        <w:spacing w:line="336"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本企业对上述声明内容的真实性负责</w:t>
      </w:r>
      <w:r>
        <w:rPr>
          <w:rFonts w:hint="eastAsia" w:ascii="宋体" w:hAnsi="宋体"/>
          <w:color w:val="000000"/>
          <w:sz w:val="24"/>
          <w:szCs w:val="24"/>
          <w:lang w:eastAsia="zh-CN"/>
        </w:rPr>
        <w:t xml:space="preserve">，</w:t>
      </w:r>
      <w:r>
        <w:rPr>
          <w:rFonts w:hint="eastAsia" w:ascii="宋体" w:hAnsi="宋体"/>
          <w:color w:val="000000"/>
          <w:sz w:val="24"/>
          <w:szCs w:val="24"/>
        </w:rPr>
        <w:t xml:space="preserve">如有虚假</w:t>
      </w:r>
      <w:r>
        <w:rPr>
          <w:rFonts w:hint="eastAsia" w:ascii="宋体" w:hAnsi="宋体"/>
          <w:color w:val="000000"/>
          <w:sz w:val="24"/>
          <w:szCs w:val="24"/>
          <w:lang w:eastAsia="zh-CN"/>
        </w:rPr>
        <w:t xml:space="preserve">，</w:t>
      </w:r>
      <w:r>
        <w:rPr>
          <w:rFonts w:hint="eastAsia" w:ascii="宋体" w:hAnsi="宋体"/>
          <w:color w:val="000000"/>
          <w:sz w:val="24"/>
          <w:szCs w:val="24"/>
        </w:rPr>
        <w:t xml:space="preserve">将依法承担相应责任</w:t>
      </w:r>
      <w:r>
        <w:rPr>
          <w:rFonts w:hint="eastAsia" w:ascii="宋体" w:hAnsi="宋体"/>
          <w:color w:val="000000"/>
          <w:sz w:val="24"/>
          <w:szCs w:val="24"/>
          <w:lang w:eastAsia="zh-CN"/>
        </w:rPr>
        <w:t xml:space="preserve">。</w:t>
      </w:r>
      <w:r/>
    </w:p>
    <w:p>
      <w:pPr>
        <w:pStyle w:val="977"/>
        <w:keepLines w:val="0"/>
        <w:keepNext w:val="0"/>
        <w:pageBreakBefore w:val="0"/>
        <w:spacing w:line="336" w:lineRule="auto"/>
        <w:widowControl w:val="off"/>
        <w:rPr>
          <w:rFonts w:hint="eastAsia" w:ascii="宋体" w:hAnsi="宋体"/>
          <w:color w:val="000000"/>
          <w:sz w:val="24"/>
          <w:szCs w:val="24"/>
          <w:lang w:eastAsia="zh-CN"/>
        </w:rPr>
      </w:pPr>
      <w:r>
        <w:rPr>
          <w:rFonts w:hint="eastAsia" w:ascii="宋体" w:hAnsi="宋体"/>
          <w:color w:val="000000"/>
          <w:sz w:val="24"/>
          <w:szCs w:val="24"/>
          <w:lang w:eastAsia="zh-CN"/>
        </w:rPr>
      </w:r>
      <w:r/>
    </w:p>
    <w:p>
      <w:pPr>
        <w:keepLines w:val="0"/>
        <w:keepNext w:val="0"/>
        <w:pageBreakBefore w:val="0"/>
        <w:spacing w:line="336" w:lineRule="auto"/>
        <w:widowControl w:val="off"/>
        <w:rPr>
          <w:rFonts w:hint="eastAsia"/>
          <w:color w:val="000000"/>
          <w:lang w:eastAsia="zh-CN"/>
        </w:rPr>
      </w:pPr>
      <w:r>
        <w:rPr>
          <w:rFonts w:hint="eastAsia"/>
          <w:color w:val="000000"/>
          <w:lang w:eastAsia="zh-CN"/>
        </w:rPr>
      </w:r>
      <w:r/>
    </w:p>
    <w:p>
      <w:pPr>
        <w:ind w:right="180" w:firstLine="360"/>
        <w:jc w:val="center"/>
        <w:keepLines w:val="0"/>
        <w:keepNext w:val="0"/>
        <w:pageBreakBefore w:val="0"/>
        <w:spacing w:line="336"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p>
    <w:p>
      <w:pPr>
        <w:ind w:firstLine="6000"/>
        <w:keepLines w:val="0"/>
        <w:keepNext w:val="0"/>
        <w:pageBreakBefore w:val="0"/>
        <w:spacing w:line="336" w:lineRule="auto"/>
        <w:widowControl w:val="off"/>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36"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36" w:lineRule="auto"/>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备注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val="en-US" w:eastAsia="zh-CN"/>
        </w:rPr>
        <w:t xml:space="preserve">内打“</w:t>
      </w:r>
      <w:r>
        <w:rPr>
          <w:rFonts w:ascii="Arial" w:hAnsi="Arial" w:cs="Arial"/>
          <w:color w:val="000000"/>
          <w:sz w:val="24"/>
          <w:szCs w:val="24"/>
          <w:u w:val="none"/>
          <w:lang w:val="en-US" w:eastAsia="zh-CN"/>
        </w:rPr>
        <w:t xml:space="preserve">√</w:t>
      </w:r>
      <w:r>
        <w:rPr>
          <w:rFonts w:hint="eastAsia" w:ascii="宋体" w:hAnsi="宋体"/>
          <w:color w:val="000000"/>
          <w:sz w:val="24"/>
          <w:szCs w:val="24"/>
          <w:u w:val="none"/>
          <w:lang w:val="en-US"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eastAsia="zh-CN"/>
        </w:rPr>
        <w:t xml:space="preserve">投标人如不提供此声明函，不得参加专门面向中小企业采购项目或者</w:t>
      </w:r>
      <w:r>
        <w:rPr>
          <w:rFonts w:hint="eastAsia" w:ascii="宋体" w:hAnsi="宋体" w:eastAsia="宋体" w:cs="Times New Roman"/>
          <w:color w:val="000000"/>
          <w:sz w:val="24"/>
          <w:szCs w:val="24"/>
          <w:lang w:val="en-US" w:eastAsia="zh-CN"/>
        </w:rPr>
        <w:t xml:space="preserve">不得享受小微企业价格扣除政策</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项目</w:t>
      </w:r>
      <w:r>
        <w:rPr>
          <w:rFonts w:hint="eastAsia" w:ascii="宋体" w:hAnsi="宋体" w:eastAsia="宋体" w:cs="Times New Roman"/>
          <w:color w:val="000000"/>
          <w:sz w:val="24"/>
          <w:szCs w:val="24"/>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color w:val="000000"/>
          <w:sz w:val="24"/>
          <w:szCs w:val="24"/>
          <w:lang w:val="en-US" w:eastAsia="zh-CN"/>
        </w:rPr>
        <w:t xml:space="preserve">中标</w:t>
      </w:r>
      <w:r>
        <w:rPr>
          <w:rFonts w:hint="eastAsia" w:ascii="宋体" w:hAnsi="宋体" w:eastAsia="宋体" w:cs="Times New Roman"/>
          <w:color w:val="000000"/>
          <w:sz w:val="24"/>
          <w:szCs w:val="24"/>
          <w:lang w:eastAsia="zh-CN"/>
        </w:rPr>
        <w:t xml:space="preserve">结果同时公告，接受社会监督。</w:t>
      </w:r>
      <w:r>
        <w:rPr>
          <w:rFonts w:hint="eastAsia" w:ascii="宋体" w:hAnsi="宋体" w:eastAsia="宋体" w:cs="Times New Roman"/>
          <w:color w:val="000000"/>
          <w:sz w:val="24"/>
          <w:szCs w:val="24"/>
          <w:lang w:val="en-US" w:eastAsia="zh-CN"/>
        </w:rPr>
        <w:t xml:space="preserve">4.货物</w:t>
      </w:r>
      <w:r>
        <w:rPr>
          <w:rFonts w:hint="eastAsia" w:ascii="宋体" w:hAnsi="宋体" w:eastAsia="宋体" w:cs="Times New Roman"/>
          <w:color w:val="000000"/>
          <w:sz w:val="24"/>
          <w:szCs w:val="24"/>
          <w:lang w:eastAsia="zh-CN"/>
        </w:rPr>
        <w:t xml:space="preserve">采购项目中，货物的制造商应当为中小企业</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b/>
          <w:bCs/>
          <w:color w:val="000000"/>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color w:val="000000"/>
          <w:sz w:val="24"/>
          <w:szCs w:val="24"/>
          <w:lang w:eastAsia="zh-CN"/>
        </w:rPr>
        <w:t xml:space="preserve">，不对其中涉及的服务的承接商、工程的承建商作出要求。</w:t>
      </w:r>
      <w:r/>
    </w:p>
    <w:p>
      <w:pPr>
        <w:ind w:firstLine="0"/>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ind w:firstLine="0"/>
        <w:jc w:val="left"/>
        <w:spacing w:line="360" w:lineRule="auto"/>
        <w:rPr>
          <w:rFonts w:hint="eastAsia" w:ascii="黑体" w:hAnsi="黑体" w:eastAsia="黑体"/>
          <w:b w:val="0"/>
          <w:color w:val="000000"/>
          <w:sz w:val="32"/>
          <w:szCs w:val="32"/>
        </w:rPr>
      </w:pPr>
      <w:r>
        <w:rPr>
          <w:rFonts w:hint="eastAsia" w:ascii="黑体" w:hAnsi="黑体" w:eastAsia="黑体" w:cs="Times New Roman"/>
          <w:i w:val="0"/>
          <w:iCs w:val="0"/>
          <w:color w:val="000000"/>
          <w:sz w:val="32"/>
          <w:szCs w:val="32"/>
          <w:u w:val="none"/>
          <w:lang w:val="en-US" w:eastAsia="zh-CN"/>
        </w:rPr>
        <w:t xml:space="preserve">十一、残疾人福利性单位声明函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p>
    <w:p>
      <w:pPr>
        <w:ind w:firstLine="480"/>
        <w:spacing w:line="360" w:lineRule="auto"/>
        <w:rPr>
          <w:rFonts w:hint="eastAsia" w:ascii="宋体" w:hAnsi="宋体"/>
          <w:color w:val="000000"/>
          <w:sz w:val="24"/>
          <w:szCs w:val="21"/>
        </w:rPr>
      </w:pPr>
      <w:r>
        <w:rPr>
          <w:rFonts w:hint="eastAsia" w:ascii="宋体" w:hAnsi="宋体"/>
          <w:color w:val="000000"/>
          <w:sz w:val="24"/>
        </w:rPr>
        <w:t xml:space="preserve">本单位郑重声明</w:t>
      </w:r>
      <w:r>
        <w:rPr>
          <w:rFonts w:hint="eastAsia" w:ascii="宋体" w:hAnsi="宋体"/>
          <w:color w:val="000000"/>
          <w:sz w:val="24"/>
          <w:lang w:eastAsia="zh-CN"/>
        </w:rPr>
        <w:t xml:space="preserve">，</w:t>
      </w:r>
      <w:r>
        <w:rPr>
          <w:rFonts w:hint="eastAsia" w:ascii="宋体" w:hAnsi="宋体"/>
          <w:color w:val="000000"/>
          <w:sz w:val="24"/>
        </w:rPr>
        <w:t xml:space="preserve">根据《财政部 民政部 中国残疾人联合会关于促进残疾人就业政府采购政策的通知》（财库〔2017〕141号）的规定</w:t>
      </w:r>
      <w:r>
        <w:rPr>
          <w:rFonts w:hint="eastAsia" w:ascii="宋体" w:hAnsi="宋体"/>
          <w:color w:val="000000"/>
          <w:sz w:val="24"/>
          <w:lang w:eastAsia="zh-CN"/>
        </w:rPr>
        <w:t xml:space="preserve">，</w:t>
      </w:r>
      <w:r>
        <w:rPr>
          <w:rFonts w:hint="eastAsia" w:ascii="宋体" w:hAnsi="宋体"/>
          <w:color w:val="000000"/>
          <w:sz w:val="24"/>
        </w:rPr>
        <w:t xml:space="preserve">本单位为符合条件的残疾人福利性单位</w:t>
      </w:r>
      <w:r>
        <w:rPr>
          <w:rFonts w:hint="eastAsia" w:ascii="宋体" w:hAnsi="宋体"/>
          <w:color w:val="000000"/>
          <w:sz w:val="24"/>
          <w:lang w:eastAsia="zh-CN"/>
        </w:rPr>
        <w:t xml:space="preserve">，</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lang w:eastAsia="zh-CN"/>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lang w:eastAsia="zh-CN"/>
        </w:rPr>
        <w:t xml:space="preserve">，</w:t>
      </w:r>
      <w:r>
        <w:rPr>
          <w:rFonts w:hint="eastAsia" w:ascii="宋体" w:hAnsi="宋体"/>
          <w:color w:val="000000"/>
          <w:sz w:val="24"/>
          <w:szCs w:val="21"/>
        </w:rPr>
        <w:t xml:space="preserve">提供本单位制造的货物</w:t>
      </w:r>
      <w:r>
        <w:rPr>
          <w:rFonts w:hint="eastAsia" w:ascii="宋体" w:hAnsi="宋体"/>
          <w:color w:val="000000"/>
          <w:sz w:val="24"/>
          <w:szCs w:val="21"/>
          <w:lang w:eastAsia="zh-CN"/>
        </w:rPr>
        <w:t xml:space="preserve">，</w:t>
      </w:r>
      <w:r>
        <w:rPr>
          <w:rFonts w:hint="eastAsia" w:ascii="宋体" w:hAnsi="宋体"/>
          <w:color w:val="000000"/>
          <w:sz w:val="24"/>
          <w:szCs w:val="21"/>
        </w:rPr>
        <w:t xml:space="preserve">或者提供其他残疾人福利性单位制造的货物（不包括使用非残疾人福利性单位注册商标的货物）。</w:t>
      </w:r>
      <w:r/>
    </w:p>
    <w:p>
      <w:pPr>
        <w:ind w:firstLine="480"/>
        <w:spacing w:line="360" w:lineRule="auto"/>
        <w:rPr>
          <w:rFonts w:hint="eastAsia" w:ascii="宋体" w:hAnsi="宋体"/>
          <w:color w:val="000000"/>
          <w:sz w:val="24"/>
        </w:rPr>
      </w:pPr>
      <w:r>
        <w:rPr>
          <w:rFonts w:hint="eastAsia" w:ascii="宋体" w:hAnsi="宋体"/>
          <w:color w:val="000000"/>
          <w:sz w:val="24"/>
        </w:rPr>
        <w:t xml:space="preserve">本单位对上述声明的真实性负责</w:t>
      </w:r>
      <w:r>
        <w:rPr>
          <w:rFonts w:hint="eastAsia" w:ascii="宋体" w:hAnsi="宋体"/>
          <w:color w:val="000000"/>
          <w:sz w:val="24"/>
          <w:lang w:eastAsia="zh-CN"/>
        </w:rPr>
        <w:t xml:space="preserve">，</w:t>
      </w:r>
      <w:r>
        <w:rPr>
          <w:rFonts w:hint="eastAsia" w:ascii="宋体" w:hAnsi="宋体"/>
          <w:color w:val="000000"/>
          <w:sz w:val="24"/>
        </w:rPr>
        <w:t xml:space="preserve">如有虚假</w:t>
      </w:r>
      <w:r>
        <w:rPr>
          <w:rFonts w:hint="eastAsia" w:ascii="宋体" w:hAnsi="宋体"/>
          <w:color w:val="000000"/>
          <w:sz w:val="24"/>
          <w:lang w:eastAsia="zh-CN"/>
        </w:rPr>
        <w:t xml:space="preserve">，</w:t>
      </w:r>
      <w:r>
        <w:rPr>
          <w:rFonts w:hint="eastAsia" w:ascii="宋体" w:hAnsi="宋体"/>
          <w:color w:val="000000"/>
          <w:sz w:val="24"/>
        </w:rPr>
        <w:t xml:space="preserve">将依法承担相应责任。</w:t>
      </w:r>
      <w:r/>
    </w:p>
    <w:p>
      <w:pPr>
        <w:pStyle w:val="977"/>
        <w:rPr>
          <w:rFonts w:hint="eastAsia" w:ascii="宋体" w:hAnsi="宋体"/>
          <w:color w:val="000000"/>
          <w:sz w:val="24"/>
          <w:szCs w:val="24"/>
          <w:lang w:eastAsia="zh-CN"/>
        </w:rPr>
      </w:pPr>
      <w:r>
        <w:rPr>
          <w:rFonts w:hint="eastAsia" w:ascii="宋体" w:hAnsi="宋体"/>
          <w:color w:val="000000"/>
          <w:sz w:val="24"/>
          <w:szCs w:val="24"/>
          <w:lang w:eastAsia="zh-CN"/>
        </w:rPr>
      </w:r>
      <w:r/>
    </w:p>
    <w:p>
      <w:pPr>
        <w:rPr>
          <w:rFonts w:hint="eastAsia"/>
          <w:color w:val="000000"/>
          <w:lang w:eastAsia="zh-CN"/>
        </w:rPr>
      </w:pPr>
      <w:r>
        <w:rPr>
          <w:rFonts w:hint="eastAsia"/>
          <w:color w:val="000000"/>
          <w:lang w:eastAsia="zh-CN"/>
        </w:rPr>
      </w:r>
      <w:r/>
    </w:p>
    <w:p>
      <w:pPr>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p>
    <w:p>
      <w:pPr>
        <w:ind w:firstLine="6000"/>
        <w:keepLines w:val="0"/>
        <w:keepNext w:val="0"/>
        <w:pageBreakBefore w:val="0"/>
        <w:spacing w:line="360"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spacing w:line="588" w:lineRule="exact"/>
        <w:rPr>
          <w:rFonts w:hint="eastAsia" w:ascii="宋体" w:hAnsi="宋体"/>
          <w:color w:val="000000"/>
          <w:sz w:val="24"/>
        </w:rPr>
      </w:pPr>
      <w:r>
        <w:rPr>
          <w:rFonts w:hint="eastAsia" w:ascii="宋体" w:hAnsi="宋体"/>
          <w:color w:val="000000"/>
          <w:sz w:val="24"/>
        </w:rPr>
      </w:r>
      <w:r/>
    </w:p>
    <w:p>
      <w:pPr>
        <w:ind w:firstLine="480"/>
        <w:spacing w:line="480" w:lineRule="exact"/>
        <w:rPr>
          <w:rFonts w:hint="eastAsia" w:ascii="宋体" w:hAnsi="宋体"/>
          <w:color w:val="000000"/>
          <w:sz w:val="24"/>
        </w:rPr>
      </w:pPr>
      <w:r>
        <w:rPr>
          <w:rFonts w:hint="eastAsia" w:ascii="宋体" w:hAnsi="宋体"/>
          <w:color w:val="000000"/>
          <w:sz w:val="24"/>
        </w:rPr>
        <w:t xml:space="preserve">备注：</w:t>
      </w:r>
      <w:r/>
    </w:p>
    <w:p>
      <w:pPr>
        <w:ind w:firstLine="480"/>
        <w:spacing w:line="480" w:lineRule="exac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lang w:eastAsia="zh-CN"/>
        </w:rPr>
        <w:t xml:space="preserve">投标人</w:t>
      </w:r>
      <w:r>
        <w:rPr>
          <w:rFonts w:hint="eastAsia" w:ascii="宋体" w:hAnsi="宋体"/>
          <w:color w:val="000000"/>
          <w:sz w:val="24"/>
        </w:rPr>
        <w:t xml:space="preserve">如不提供此声明函</w:t>
      </w:r>
      <w:r>
        <w:rPr>
          <w:rFonts w:hint="eastAsia" w:ascii="宋体" w:hAnsi="宋体"/>
          <w:color w:val="000000"/>
          <w:sz w:val="24"/>
          <w:lang w:eastAsia="zh-CN"/>
        </w:rPr>
        <w:t xml:space="preserve">，</w:t>
      </w:r>
      <w:r>
        <w:rPr>
          <w:rFonts w:hint="eastAsia" w:ascii="宋体" w:hAnsi="宋体"/>
          <w:color w:val="000000"/>
          <w:sz w:val="24"/>
        </w:rPr>
        <w:t xml:space="preserve">价格将不</w:t>
      </w:r>
      <w:r>
        <w:rPr>
          <w:rFonts w:hint="eastAsia" w:ascii="宋体" w:hAnsi="宋体"/>
          <w:color w:val="000000"/>
          <w:sz w:val="24"/>
          <w:lang w:val="en-US" w:eastAsia="zh-CN"/>
        </w:rPr>
        <w:t xml:space="preserve">作</w:t>
      </w:r>
      <w:r>
        <w:rPr>
          <w:rFonts w:hint="eastAsia" w:ascii="宋体" w:hAnsi="宋体"/>
          <w:color w:val="000000"/>
          <w:sz w:val="24"/>
        </w:rPr>
        <w:t xml:space="preserve">相应扣除。</w:t>
      </w:r>
      <w:r/>
    </w:p>
    <w:p>
      <w:pPr>
        <w:ind w:firstLine="480"/>
        <w:spacing w:line="48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w:t>
      </w:r>
      <w:r>
        <w:rPr>
          <w:rFonts w:hint="eastAsia" w:ascii="宋体" w:hAnsi="宋体"/>
          <w:color w:val="000000"/>
          <w:sz w:val="24"/>
        </w:rPr>
        <w:t xml:space="preserve">中标人为残疾人福利</w:t>
      </w:r>
      <w:r>
        <w:rPr>
          <w:rFonts w:hint="eastAsia" w:ascii="宋体" w:hAnsi="宋体"/>
          <w:color w:val="000000"/>
          <w:sz w:val="24"/>
          <w:lang w:val="en-US" w:eastAsia="zh-CN"/>
        </w:rPr>
        <w:t xml:space="preserve">性</w:t>
      </w:r>
      <w:r>
        <w:rPr>
          <w:rFonts w:hint="eastAsia" w:ascii="宋体" w:hAnsi="宋体"/>
          <w:color w:val="000000"/>
          <w:sz w:val="24"/>
        </w:rPr>
        <w:t xml:space="preserve">单位的</w:t>
      </w:r>
      <w:r>
        <w:rPr>
          <w:rFonts w:hint="eastAsia" w:ascii="宋体" w:hAnsi="宋体"/>
          <w:color w:val="000000"/>
          <w:sz w:val="24"/>
          <w:lang w:eastAsia="zh-CN"/>
        </w:rPr>
        <w:t xml:space="preserve">，</w:t>
      </w:r>
      <w:r>
        <w:rPr>
          <w:rFonts w:hint="eastAsia" w:ascii="宋体" w:hAnsi="宋体"/>
          <w:color w:val="000000"/>
          <w:sz w:val="24"/>
        </w:rPr>
        <w:t xml:space="preserve">此声明函将随中标结果同时公告</w:t>
      </w:r>
      <w:r>
        <w:rPr>
          <w:rFonts w:hint="eastAsia" w:ascii="宋体" w:hAnsi="宋体"/>
          <w:color w:val="000000"/>
          <w:sz w:val="24"/>
          <w:lang w:eastAsia="zh-CN"/>
        </w:rPr>
        <w:t xml:space="preserve">，</w:t>
      </w:r>
      <w:r>
        <w:rPr>
          <w:rFonts w:hint="eastAsia" w:ascii="宋体" w:hAnsi="宋体"/>
          <w:color w:val="000000"/>
          <w:sz w:val="24"/>
        </w:rPr>
        <w:t xml:space="preserve">接受社会监督</w:t>
      </w:r>
      <w:r>
        <w:rPr>
          <w:rFonts w:hint="eastAsia" w:ascii="宋体" w:hAnsi="宋体"/>
          <w:color w:val="000000"/>
          <w:sz w:val="24"/>
          <w:lang w:eastAsia="zh-CN"/>
        </w:rPr>
        <w:t xml:space="preserve">。</w:t>
      </w:r>
      <w:r/>
    </w:p>
    <w:p>
      <w:pPr>
        <w:ind w:firstLine="624"/>
        <w:spacing w:line="480"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959"/>
        <w:rPr>
          <w:color w:val="000000"/>
        </w:rPr>
      </w:pPr>
      <w:r>
        <w:rPr>
          <w:color w:val="000000"/>
        </w:rPr>
      </w:r>
      <w:r/>
    </w:p>
    <w:p>
      <w:pPr>
        <w:ind w:firstLine="5760"/>
        <w:spacing w:line="560" w:lineRule="exact"/>
        <w:rPr>
          <w:rFonts w:hint="eastAsia" w:ascii="宋体" w:hAnsi="宋体"/>
          <w:color w:val="000000"/>
          <w:sz w:val="24"/>
          <w:szCs w:val="24"/>
        </w:rPr>
      </w:pPr>
      <w:r>
        <w:rPr>
          <w:rFonts w:hint="eastAsia" w:ascii="宋体" w:hAnsi="宋体"/>
          <w:color w:val="000000"/>
          <w:sz w:val="24"/>
          <w:szCs w:val="24"/>
          <w:lang w:val="en-US" w:eastAsia="zh-CN"/>
        </w:rPr>
        <w:t xml:space="preserve">                                         </w:t>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numPr>
          <w:ilvl w:val="0"/>
          <w:numId w:val="0"/>
        </w:numPr>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t xml:space="preserve">十二、联合体协议</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联合体协议</w:t>
      </w:r>
      <w:r/>
    </w:p>
    <w:p>
      <w:pPr>
        <w:spacing w:line="360" w:lineRule="auto"/>
        <w:rPr>
          <w:rFonts w:ascii="宋体" w:hAnsi="宋体"/>
          <w:color w:val="000000"/>
          <w:sz w:val="24"/>
        </w:rPr>
      </w:pPr>
      <w:r>
        <w:rPr>
          <w:rFonts w:hint="eastAsia" w:ascii="宋体" w:hAnsi="宋体"/>
          <w:color w:val="000000"/>
          <w:sz w:val="24"/>
        </w:rPr>
        <w:t xml:space="preserve">（联合体中各供应商全称）在此达成以下协议：</w:t>
      </w:r>
      <w:r/>
    </w:p>
    <w:p>
      <w:pPr>
        <w:ind w:firstLine="645"/>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rPr>
        <w:t xml:space="preserve">我们</w:t>
      </w:r>
      <w:r>
        <w:rPr>
          <w:rFonts w:hint="eastAsia" w:ascii="宋体" w:hAnsi="宋体"/>
          <w:color w:val="000000"/>
          <w:sz w:val="24"/>
          <w:u w:val="single"/>
        </w:rPr>
        <w:t xml:space="preserve"> （供应商1）</w:t>
      </w:r>
      <w:r>
        <w:rPr>
          <w:rFonts w:hint="eastAsia" w:ascii="宋体" w:hAnsi="宋体"/>
          <w:color w:val="000000"/>
          <w:sz w:val="24"/>
          <w:u w:val="single"/>
          <w:lang w:eastAsia="zh-CN"/>
        </w:rPr>
        <w:t xml:space="preserve">，</w:t>
      </w:r>
      <w:r>
        <w:rPr>
          <w:rFonts w:hint="eastAsia" w:ascii="宋体" w:hAnsi="宋体"/>
          <w:color w:val="000000"/>
          <w:sz w:val="24"/>
          <w:u w:val="single"/>
        </w:rPr>
        <w:t xml:space="preserve">（供应商2） </w:t>
      </w:r>
      <w:r>
        <w:rPr>
          <w:rFonts w:hint="eastAsia" w:ascii="宋体" w:hAnsi="宋体"/>
          <w:color w:val="000000"/>
          <w:sz w:val="24"/>
          <w:u w:val="single"/>
          <w:lang w:eastAsia="zh-CN"/>
        </w:rPr>
        <w:t xml:space="preserve">，</w:t>
      </w:r>
      <w:r>
        <w:rPr>
          <w:rFonts w:ascii="宋体" w:hAnsi="宋体"/>
          <w:color w:val="000000"/>
          <w:sz w:val="24"/>
          <w:u w:val="single"/>
        </w:rPr>
        <w:t xml:space="preserve">……</w:t>
      </w:r>
      <w:r>
        <w:rPr>
          <w:rFonts w:hint="eastAsia" w:ascii="宋体" w:hAnsi="宋体"/>
          <w:color w:val="000000"/>
          <w:sz w:val="24"/>
        </w:rPr>
        <w:t xml:space="preserve">自愿组成联合体</w:t>
      </w:r>
      <w:r>
        <w:rPr>
          <w:rFonts w:hint="eastAsia" w:ascii="宋体" w:hAnsi="宋体"/>
          <w:color w:val="000000"/>
          <w:sz w:val="24"/>
          <w:lang w:eastAsia="zh-CN"/>
        </w:rPr>
        <w:t xml:space="preserve">，</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lang w:eastAsia="zh-CN"/>
        </w:rPr>
        <w:t xml:space="preserve">，</w:t>
      </w:r>
      <w:r>
        <w:rPr>
          <w:rFonts w:hint="eastAsia" w:ascii="宋体" w:hAnsi="宋体"/>
          <w:color w:val="000000"/>
          <w:sz w:val="24"/>
          <w:lang w:val="en-US" w:eastAsia="zh-CN"/>
        </w:rPr>
        <w:t xml:space="preserve">并</w:t>
      </w:r>
      <w:r>
        <w:rPr>
          <w:rFonts w:hint="eastAsia" w:ascii="宋体" w:hAnsi="宋体"/>
          <w:color w:val="000000"/>
          <w:sz w:val="24"/>
        </w:rPr>
        <w:t xml:space="preserve">指定</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为牵头单位。</w:t>
      </w:r>
      <w:r/>
    </w:p>
    <w:p>
      <w:pPr>
        <w:ind w:firstLine="645"/>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w:t>
      </w:r>
      <w:r>
        <w:rPr>
          <w:rFonts w:hint="eastAsia" w:ascii="宋体" w:hAnsi="宋体"/>
          <w:color w:val="000000"/>
          <w:sz w:val="24"/>
        </w:rPr>
        <w:t xml:space="preserve">若我们联合中标</w:t>
      </w:r>
      <w:r>
        <w:rPr>
          <w:rFonts w:hint="eastAsia" w:ascii="宋体" w:hAnsi="宋体"/>
          <w:color w:val="000000"/>
          <w:sz w:val="24"/>
          <w:lang w:eastAsia="zh-CN"/>
        </w:rPr>
        <w:t xml:space="preserve">，</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实施项目中</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（工作内容）</w:t>
      </w:r>
      <w:r>
        <w:rPr>
          <w:rFonts w:hint="eastAsia" w:ascii="宋体" w:hAnsi="宋体"/>
          <w:color w:val="000000"/>
          <w:sz w:val="24"/>
        </w:rPr>
        <w:t xml:space="preserve">部分工作</w:t>
      </w:r>
      <w:r>
        <w:rPr>
          <w:rFonts w:hint="eastAsia" w:ascii="宋体" w:hAnsi="宋体"/>
          <w:color w:val="000000"/>
          <w:sz w:val="24"/>
          <w:lang w:eastAsia="zh-CN"/>
        </w:rPr>
        <w:t xml:space="preserve">，</w:t>
      </w:r>
      <w:r>
        <w:rPr>
          <w:rFonts w:hint="eastAsia" w:ascii="宋体" w:hAnsi="宋体"/>
          <w:color w:val="000000"/>
          <w:sz w:val="24"/>
        </w:rPr>
        <w:t xml:space="preserve">并承担相应的责任</w:t>
      </w:r>
      <w:r>
        <w:rPr>
          <w:rFonts w:hint="eastAsia" w:ascii="宋体" w:hAnsi="宋体"/>
          <w:color w:val="000000"/>
          <w:sz w:val="24"/>
          <w:lang w:eastAsia="zh-CN"/>
        </w:rPr>
        <w:t xml:space="preserve">；</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实施项目中</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（工作内容）</w:t>
      </w:r>
      <w:r>
        <w:rPr>
          <w:rFonts w:hint="eastAsia" w:ascii="宋体" w:hAnsi="宋体"/>
          <w:color w:val="000000"/>
          <w:sz w:val="24"/>
        </w:rPr>
        <w:t xml:space="preserve">部分工作</w:t>
      </w:r>
      <w:r>
        <w:rPr>
          <w:rFonts w:hint="eastAsia" w:ascii="宋体" w:hAnsi="宋体"/>
          <w:color w:val="000000"/>
          <w:sz w:val="24"/>
          <w:lang w:eastAsia="zh-CN"/>
        </w:rPr>
        <w:t xml:space="preserve">，</w:t>
      </w:r>
      <w:r>
        <w:rPr>
          <w:rFonts w:hint="eastAsia" w:ascii="宋体" w:hAnsi="宋体"/>
          <w:color w:val="000000"/>
          <w:sz w:val="24"/>
        </w:rPr>
        <w:t xml:space="preserve">并承担相应的责任</w:t>
      </w:r>
      <w:r>
        <w:rPr>
          <w:rFonts w:hint="eastAsia" w:ascii="宋体" w:hAnsi="宋体"/>
          <w:color w:val="000000"/>
          <w:sz w:val="24"/>
          <w:lang w:eastAsia="zh-CN"/>
        </w:rPr>
        <w:t xml:space="preserve">；</w:t>
      </w:r>
      <w:r>
        <w:rPr>
          <w:rFonts w:hint="eastAsia" w:ascii="宋体" w:hAnsi="宋体"/>
          <w:color w:val="000000"/>
          <w:sz w:val="24"/>
        </w:rPr>
        <w:t xml:space="preserve">……。（注：</w:t>
      </w:r>
      <w:r>
        <w:rPr>
          <w:rFonts w:hint="eastAsia" w:ascii="宋体" w:hAnsi="宋体"/>
          <w:color w:val="000000"/>
          <w:sz w:val="24"/>
          <w:lang w:val="en-US" w:eastAsia="zh-CN"/>
        </w:rPr>
        <w:t xml:space="preserve">需明确</w:t>
      </w:r>
      <w:r>
        <w:rPr>
          <w:rFonts w:hint="eastAsia" w:ascii="宋体" w:hAnsi="宋体"/>
          <w:color w:val="000000"/>
          <w:sz w:val="24"/>
        </w:rPr>
        <w:t xml:space="preserve">联合体中各供应商所承担的工作和相应的责任）。</w:t>
      </w:r>
      <w:r/>
    </w:p>
    <w:p>
      <w:pPr>
        <w:ind w:firstLine="645"/>
        <w:spacing w:line="360" w:lineRule="auto"/>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lang w:val="en-US" w:eastAsia="zh-CN"/>
        </w:rPr>
        <w:t xml:space="preserve">.</w:t>
      </w:r>
      <w:r>
        <w:rPr>
          <w:rFonts w:hint="eastAsia" w:ascii="宋体" w:hAnsi="宋体"/>
          <w:color w:val="000000"/>
          <w:sz w:val="24"/>
        </w:rPr>
        <w:t xml:space="preserve">其中</w:t>
      </w:r>
      <w:r>
        <w:rPr>
          <w:rFonts w:hint="eastAsia" w:ascii="宋体" w:hAnsi="宋体"/>
          <w:color w:val="000000"/>
          <w:sz w:val="24"/>
          <w:lang w:eastAsia="zh-CN"/>
        </w:rPr>
        <w:t xml:space="preserve">，</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（企业全称）</w:t>
      </w:r>
      <w:r>
        <w:rPr>
          <w:rFonts w:hint="eastAsia" w:ascii="宋体" w:hAnsi="宋体"/>
          <w:color w:val="000000"/>
          <w:sz w:val="24"/>
        </w:rPr>
        <w:t xml:space="preserve">为</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小型、微型企业</w:t>
      </w:r>
      <w:r>
        <w:rPr>
          <w:rFonts w:hint="eastAsia" w:ascii="宋体" w:hAnsi="宋体"/>
          <w:color w:val="000000"/>
          <w:sz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残疾人福利性单位</w:t>
      </w:r>
      <w:r>
        <w:rPr>
          <w:rFonts w:hint="eastAsia" w:ascii="宋体" w:hAnsi="宋体"/>
          <w:color w:val="000000"/>
          <w:sz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监狱企业</w:t>
      </w:r>
      <w:r>
        <w:rPr>
          <w:rFonts w:hint="eastAsia" w:ascii="宋体" w:hAnsi="宋体"/>
          <w:color w:val="000000"/>
          <w:sz w:val="24"/>
          <w:lang w:eastAsia="zh-CN"/>
        </w:rPr>
        <w:t xml:space="preserve">，</w:t>
      </w:r>
      <w:r>
        <w:rPr>
          <w:rFonts w:hint="eastAsia" w:ascii="宋体" w:hAnsi="宋体"/>
          <w:color w:val="000000"/>
          <w:sz w:val="24"/>
        </w:rPr>
        <w:t xml:space="preserve">且我们约定该单位所承担的合同金额将占本项目合同总金额的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t xml:space="preserve">。</w:t>
      </w:r>
      <w:r/>
    </w:p>
    <w:p>
      <w:pPr>
        <w:ind w:firstLine="645"/>
        <w:spacing w:line="560" w:lineRule="exact"/>
        <w:rPr>
          <w:rFonts w:hint="eastAsia" w:ascii="宋体" w:hAnsi="宋体"/>
          <w:color w:val="000000"/>
          <w:sz w:val="24"/>
        </w:rPr>
      </w:pPr>
      <w:r>
        <w:rPr>
          <w:rFonts w:hint="eastAsia" w:ascii="宋体" w:hAnsi="宋体"/>
          <w:color w:val="000000"/>
          <w:sz w:val="24"/>
        </w:rPr>
      </w:r>
      <w:r/>
    </w:p>
    <w:p>
      <w:pPr>
        <w:ind w:firstLine="645"/>
        <w:spacing w:line="560" w:lineRule="exact"/>
        <w:rPr>
          <w:rFonts w:hint="eastAsia"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p>
    <w:p>
      <w:pPr>
        <w:ind w:firstLine="645"/>
        <w:jc w:val="right"/>
        <w:spacing w:line="560" w:lineRule="exact"/>
        <w:rPr>
          <w:rFonts w:ascii="宋体" w:hAnsi="宋体"/>
          <w:color w:val="000000"/>
          <w:sz w:val="24"/>
        </w:rPr>
      </w:pPr>
      <w:r>
        <w:rPr>
          <w:rFonts w:hint="eastAsia" w:ascii="宋体" w:hAnsi="宋体"/>
          <w:color w:val="000000"/>
          <w:sz w:val="24"/>
        </w:rPr>
        <w:t xml:space="preserve">联合体中各供应商全称</w:t>
      </w:r>
      <w:r>
        <w:rPr>
          <w:rFonts w:hint="eastAsia" w:ascii="宋体" w:hAnsi="宋体"/>
          <w:color w:val="000000"/>
          <w:sz w:val="24"/>
          <w:lang w:eastAsia="zh-CN"/>
        </w:rPr>
        <w:t xml:space="preserve">：</w:t>
      </w:r>
      <w:r>
        <w:rPr>
          <w:rFonts w:hint="eastAsia" w:ascii="宋体" w:hAnsi="宋体"/>
          <w:color w:val="000000"/>
          <w:sz w:val="24"/>
          <w:szCs w:val="24"/>
        </w:rPr>
        <w:t xml:space="preserve">（加盖电子公章）</w:t>
      </w:r>
      <w:r>
        <w:rPr>
          <w:rFonts w:ascii="宋体" w:hAnsi="宋体"/>
          <w:color w:val="000000"/>
          <w:sz w:val="24"/>
        </w:rPr>
        <w:t xml:space="preserve">    </w:t>
      </w:r>
      <w:r/>
    </w:p>
    <w:p>
      <w:pPr>
        <w:ind w:firstLine="5280"/>
        <w:spacing w:line="560" w:lineRule="exact"/>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spacing w:line="480" w:lineRule="exact"/>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r>
      <w:r/>
    </w:p>
    <w:p>
      <w:pPr>
        <w:ind w:firstLine="480"/>
        <w:spacing w:line="480" w:lineRule="exact"/>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备</w:t>
      </w:r>
      <w:r>
        <w:rPr>
          <w:rFonts w:hint="eastAsia" w:ascii="宋体" w:hAnsi="宋体" w:eastAsia="宋体" w:cs="Times New Roman"/>
          <w:color w:val="000000"/>
          <w:sz w:val="24"/>
        </w:rPr>
        <w:t xml:space="preserve">注：</w:t>
      </w:r>
      <w:r/>
    </w:p>
    <w:p>
      <w:pPr>
        <w:ind w:firstLine="480"/>
        <w:spacing w:line="480" w:lineRule="exact"/>
        <w:rPr>
          <w:rFonts w:hint="eastAsia" w:ascii="宋体" w:hAnsi="宋体" w:eastAsia="宋体" w:cs="Times New Roman"/>
          <w:color w:val="000000"/>
          <w:sz w:val="24"/>
          <w:lang w:eastAsia="zh-CN"/>
        </w:rPr>
      </w:pP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牵头单位必须为联合体成员</w:t>
      </w:r>
      <w:r>
        <w:rPr>
          <w:rFonts w:hint="eastAsia" w:ascii="宋体" w:hAnsi="宋体" w:eastAsia="宋体" w:cs="Times New Roman"/>
          <w:color w:val="000000"/>
          <w:sz w:val="24"/>
          <w:lang w:eastAsia="zh-CN"/>
        </w:rPr>
        <w:t xml:space="preserve">。</w:t>
      </w:r>
      <w:r/>
    </w:p>
    <w:p>
      <w:pPr>
        <w:ind w:firstLine="480"/>
        <w:spacing w:line="480" w:lineRule="exact"/>
        <w:rPr>
          <w:rFonts w:hint="eastAsia" w:ascii="宋体" w:hAnsi="宋体"/>
          <w:color w:val="000000"/>
          <w:sz w:val="24"/>
          <w:szCs w:val="24"/>
          <w:u w:val="none"/>
          <w:lang w:val="en-US" w:eastAsia="zh-CN"/>
        </w:rPr>
      </w:pP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val="en-US" w:eastAsia="zh-CN"/>
        </w:rPr>
        <w:t xml:space="preserve">内打“</w:t>
      </w:r>
      <w:r>
        <w:rPr>
          <w:rFonts w:ascii="Arial" w:hAnsi="Arial" w:cs="Arial"/>
          <w:color w:val="000000"/>
          <w:sz w:val="24"/>
          <w:szCs w:val="24"/>
          <w:u w:val="none"/>
          <w:lang w:val="en-US" w:eastAsia="zh-CN"/>
        </w:rPr>
        <w:t xml:space="preserve">√</w:t>
      </w:r>
      <w:r>
        <w:rPr>
          <w:rFonts w:hint="eastAsia" w:ascii="宋体" w:hAnsi="宋体"/>
          <w:color w:val="000000"/>
          <w:sz w:val="24"/>
          <w:szCs w:val="24"/>
          <w:u w:val="none"/>
          <w:lang w:val="en-US" w:eastAsia="zh-CN"/>
        </w:rPr>
        <w:t xml:space="preserve">”。</w:t>
      </w:r>
      <w:r/>
    </w:p>
    <w:p>
      <w:pPr>
        <w:ind w:firstLine="480"/>
        <w:spacing w:line="480" w:lineRule="exact"/>
        <w:rPr>
          <w:rFonts w:hint="eastAsia" w:ascii="宋体" w:hAnsi="宋体" w:eastAsia="宋体" w:cs="Times New Roman"/>
          <w:color w:val="000000"/>
          <w:sz w:val="24"/>
        </w:rPr>
      </w:pPr>
      <w:r>
        <w:rPr>
          <w:rFonts w:hint="eastAsia" w:ascii="宋体" w:hAnsi="宋体" w:eastAsia="宋体" w:cs="Times New Roman"/>
          <w:color w:val="000000"/>
          <w:sz w:val="24"/>
          <w:lang w:val="en-US" w:eastAsia="zh-CN"/>
        </w:rPr>
        <w:t xml:space="preserve">3.除另有说明外，本</w:t>
      </w:r>
      <w:r>
        <w:rPr>
          <w:rFonts w:hint="eastAsia" w:ascii="宋体" w:hAnsi="宋体" w:eastAsia="宋体" w:cs="Times New Roman"/>
          <w:color w:val="000000"/>
          <w:sz w:val="24"/>
        </w:rPr>
        <w:t xml:space="preserve">招标文件要求加盖电子</w:t>
      </w:r>
      <w:r>
        <w:rPr>
          <w:rFonts w:hint="eastAsia" w:ascii="宋体" w:hAnsi="宋体" w:eastAsia="宋体" w:cs="Times New Roman"/>
          <w:color w:val="000000"/>
          <w:sz w:val="24"/>
          <w:lang w:val="en-US" w:eastAsia="zh-CN"/>
        </w:rPr>
        <w:t xml:space="preserve">公</w:t>
      </w:r>
      <w:r>
        <w:rPr>
          <w:rFonts w:hint="eastAsia" w:ascii="宋体" w:hAnsi="宋体" w:eastAsia="宋体" w:cs="Times New Roman"/>
          <w:color w:val="000000"/>
          <w:sz w:val="24"/>
        </w:rPr>
        <w:t xml:space="preserve">章</w:t>
      </w:r>
      <w:r>
        <w:rPr>
          <w:rFonts w:hint="eastAsia" w:ascii="宋体" w:hAnsi="宋体" w:eastAsia="宋体" w:cs="Times New Roman"/>
          <w:color w:val="000000"/>
          <w:sz w:val="24"/>
          <w:lang w:val="en-US" w:eastAsia="zh-CN"/>
        </w:rPr>
        <w:t xml:space="preserve">之处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加盖牵头单位的电子</w:t>
      </w:r>
      <w:r>
        <w:rPr>
          <w:rFonts w:hint="eastAsia" w:ascii="宋体" w:hAnsi="宋体" w:eastAsia="宋体" w:cs="Times New Roman"/>
          <w:color w:val="000000"/>
          <w:sz w:val="24"/>
          <w:lang w:val="en-US" w:eastAsia="zh-CN"/>
        </w:rPr>
        <w:t xml:space="preserve">公</w:t>
      </w:r>
      <w:r>
        <w:rPr>
          <w:rFonts w:hint="eastAsia" w:ascii="宋体" w:hAnsi="宋体" w:eastAsia="宋体" w:cs="Times New Roman"/>
          <w:color w:val="000000"/>
          <w:sz w:val="24"/>
        </w:rPr>
        <w:t xml:space="preserve">章</w:t>
      </w:r>
      <w:r>
        <w:rPr>
          <w:rFonts w:hint="eastAsia" w:ascii="宋体" w:hAnsi="宋体" w:eastAsia="宋体" w:cs="Times New Roman"/>
          <w:color w:val="000000"/>
          <w:sz w:val="24"/>
          <w:lang w:val="en-US" w:eastAsia="zh-CN"/>
        </w:rPr>
        <w:t xml:space="preserve">即可</w:t>
      </w:r>
      <w:r>
        <w:rPr>
          <w:rFonts w:hint="eastAsia" w:ascii="宋体" w:hAnsi="宋体" w:eastAsia="宋体" w:cs="Times New Roman"/>
          <w:color w:val="000000"/>
          <w:sz w:val="24"/>
        </w:rPr>
        <w:t xml:space="preserve">。</w:t>
      </w:r>
      <w:r/>
    </w:p>
    <w:p>
      <w:pPr>
        <w:numPr>
          <w:ilvl w:val="0"/>
          <w:numId w:val="0"/>
        </w:numPr>
        <w:jc w:val="left"/>
        <w:spacing w:line="36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rPr>
        <w:br w:type="page" w:clear="all"/>
      </w:r>
      <w:r>
        <w:rPr>
          <w:rFonts w:hint="eastAsia" w:ascii="黑体" w:hAnsi="黑体" w:eastAsia="黑体" w:cs="Times New Roman"/>
          <w:i w:val="0"/>
          <w:iCs w:val="0"/>
          <w:color w:val="000000"/>
          <w:sz w:val="32"/>
          <w:szCs w:val="32"/>
          <w:u w:val="none"/>
          <w:lang w:val="en-US" w:eastAsia="zh-CN"/>
        </w:rPr>
        <w:t xml:space="preserve">十三、关于符合本国产品标准的声明函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935"/>
        <w:ind w:firstLine="420"/>
        <w:spacing w:before="24" w:beforeAutospacing="0" w:after="24" w:afterAutospacing="0" w:line="360" w:lineRule="auto"/>
        <w:shd w:val="clear" w:color="auto" w:fill="ffffff"/>
        <w:rPr>
          <w:rFonts w:hint="eastAsia"/>
          <w:color w:val="000000"/>
        </w:rPr>
      </w:pPr>
      <w:r>
        <w:rPr>
          <w:rFonts w:hint="eastAsia"/>
          <w:color w:val="000000"/>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935"/>
        <w:ind w:firstLine="420"/>
        <w:spacing w:before="24" w:beforeAutospacing="0" w:after="24" w:afterAutospacing="0" w:line="360" w:lineRule="auto"/>
        <w:shd w:val="clear" w:color="auto" w:fill="ffffff"/>
        <w:rPr>
          <w:rFonts w:hint="eastAsia"/>
          <w:color w:val="000000"/>
        </w:rPr>
      </w:pPr>
      <w:r>
        <w:rPr>
          <w:rFonts w:hint="eastAsia"/>
          <w:color w:val="000000"/>
          <w:shd w:val="clear" w:color="auto" w:fill="ffffff"/>
        </w:rPr>
        <w:t xml:space="preserve">1.</w:t>
      </w:r>
      <w:r>
        <w:rPr>
          <w:rStyle w:val="945"/>
          <w:rFonts w:hint="eastAsia"/>
          <w:i w:val="0"/>
          <w:color w:val="000000"/>
          <w:u w:val="single"/>
          <w:shd w:val="clear" w:color="auto" w:fill="ffffff"/>
        </w:rPr>
        <w:t xml:space="preserve">（产品名称1）</w:t>
      </w:r>
      <w:r>
        <w:rPr>
          <w:rStyle w:val="945"/>
          <w:rFonts w:hint="eastAsia"/>
          <w:i w:val="0"/>
          <w:color w:val="000000"/>
          <w:shd w:val="clear" w:color="auto" w:fill="ffffff"/>
          <w:vertAlign w:val="superscript"/>
        </w:rPr>
        <w:t xml:space="preserve">1</w:t>
      </w:r>
      <w:r>
        <w:rPr>
          <w:rFonts w:hint="eastAsia"/>
          <w:color w:val="000000"/>
          <w:shd w:val="clear" w:color="auto" w:fill="ffffff"/>
        </w:rPr>
        <w:t xml:space="preserve">，</w:t>
      </w:r>
      <w:r>
        <w:rPr>
          <w:rFonts w:hint="eastAsia"/>
          <w:color w:val="000000"/>
          <w:u w:val="single"/>
          <w:shd w:val="clear" w:color="auto" w:fill="ffffff"/>
        </w:rPr>
        <w:t xml:space="preserve">生产厂为</w:t>
      </w:r>
      <w:r>
        <w:rPr>
          <w:rStyle w:val="945"/>
          <w:rFonts w:hint="eastAsia"/>
          <w:i w:val="0"/>
          <w:color w:val="000000"/>
          <w:u w:val="single"/>
          <w:shd w:val="clear" w:color="auto" w:fill="ffffff"/>
        </w:rPr>
        <w:t xml:space="preserve">（厂名）</w:t>
      </w:r>
      <w:r>
        <w:rPr>
          <w:rStyle w:val="945"/>
          <w:rFonts w:hint="eastAsia"/>
          <w:i w:val="0"/>
          <w:color w:val="000000"/>
          <w:shd w:val="clear" w:color="auto" w:fill="ffffff"/>
          <w:vertAlign w:val="superscript"/>
        </w:rPr>
        <w:t xml:space="preserve">2</w:t>
      </w:r>
      <w:r>
        <w:rPr>
          <w:rFonts w:hint="eastAsia"/>
          <w:color w:val="000000"/>
          <w:shd w:val="clear" w:color="auto" w:fill="ffffff"/>
        </w:rPr>
        <w:t xml:space="preserve">，厂址为</w:t>
      </w:r>
      <w:r>
        <w:rPr>
          <w:rStyle w:val="945"/>
          <w:rFonts w:hint="eastAsia"/>
          <w:i w:val="0"/>
          <w:color w:val="000000"/>
          <w:u w:val="single"/>
          <w:shd w:val="clear" w:color="auto" w:fill="ffffff"/>
        </w:rPr>
        <w:t xml:space="preserve">（生产厂址）</w:t>
      </w:r>
      <w:r>
        <w:rPr>
          <w:rFonts w:hint="eastAsia"/>
          <w:color w:val="000000"/>
          <w:shd w:val="clear" w:color="auto" w:fill="ffffff"/>
        </w:rPr>
        <w:t xml:space="preserve">。</w:t>
      </w:r>
      <w:r>
        <w:rPr>
          <w:rStyle w:val="945"/>
          <w:rFonts w:hint="eastAsia"/>
          <w:i/>
          <w:strike w:val="0"/>
          <w:color w:val="000000"/>
          <w:u w:val="single"/>
          <w:shd w:val="clear" w:color="auto" w:fill="ffffff"/>
        </w:rPr>
        <w:t xml:space="preserve">（产品名称1）</w:t>
      </w:r>
      <w:r>
        <w:rPr>
          <w:rFonts w:hint="eastAsia"/>
          <w:strike w:val="0"/>
          <w:color w:val="000000"/>
          <w:shd w:val="clear" w:color="auto" w:fill="ffffff"/>
        </w:rPr>
        <w:t xml:space="preserve">的中国境内生产的组件成本占比≥</w:t>
      </w:r>
      <w:r>
        <w:rPr>
          <w:rStyle w:val="945"/>
          <w:rFonts w:hint="eastAsia"/>
          <w:i/>
          <w:strike w:val="0"/>
          <w:color w:val="000000"/>
          <w:u w:val="single"/>
          <w:shd w:val="clear" w:color="auto" w:fill="ffffff"/>
        </w:rPr>
        <w:t xml:space="preserve">（规定比例）</w:t>
      </w:r>
      <w:r>
        <w:rPr>
          <w:rStyle w:val="945"/>
          <w:rFonts w:hint="eastAsia"/>
          <w:i w:val="0"/>
          <w:color w:val="000000"/>
          <w:shd w:val="clear" w:color="auto" w:fill="ffffff"/>
          <w:vertAlign w:val="superscript"/>
        </w:rPr>
        <w:t xml:space="preserve">3</w:t>
      </w:r>
      <w:r>
        <w:rPr>
          <w:rFonts w:hint="eastAsia"/>
          <w:strike w:val="0"/>
          <w:color w:val="000000"/>
          <w:shd w:val="clear" w:color="auto" w:fill="ffffff"/>
        </w:rPr>
        <w:t xml:space="preserve">。</w:t>
      </w:r>
      <w:r>
        <w:rPr>
          <w:rStyle w:val="945"/>
          <w:rFonts w:hint="eastAsia"/>
          <w:i/>
          <w:strike w:val="0"/>
          <w:color w:val="000000"/>
          <w:u w:val="single"/>
          <w:shd w:val="clear" w:color="auto" w:fill="ffffff"/>
        </w:rPr>
        <w:t xml:space="preserve">（产品名称1）</w:t>
      </w:r>
      <w:r>
        <w:rPr>
          <w:rFonts w:hint="eastAsia"/>
          <w:strike w:val="0"/>
          <w:color w:val="000000"/>
          <w:shd w:val="clear" w:color="auto" w:fill="ffffff"/>
        </w:rPr>
        <w:t xml:space="preserve">的</w:t>
      </w:r>
      <w:r>
        <w:rPr>
          <w:rStyle w:val="945"/>
          <w:rFonts w:hint="eastAsia"/>
          <w:i/>
          <w:strike w:val="0"/>
          <w:color w:val="000000"/>
          <w:u w:val="single"/>
          <w:shd w:val="clear" w:color="auto" w:fill="ffffff"/>
        </w:rPr>
        <w:t xml:space="preserve">（关键组件）</w:t>
      </w:r>
      <w:r>
        <w:rPr>
          <w:rStyle w:val="945"/>
          <w:rFonts w:hint="eastAsia"/>
          <w:i w:val="0"/>
          <w:color w:val="000000"/>
          <w:shd w:val="clear" w:color="auto" w:fill="ffffff"/>
          <w:vertAlign w:val="superscript"/>
        </w:rPr>
        <w:t xml:space="preserve">4</w:t>
      </w:r>
      <w:r>
        <w:rPr>
          <w:rFonts w:hint="eastAsia"/>
          <w:strike w:val="0"/>
          <w:color w:val="000000"/>
          <w:shd w:val="clear" w:color="auto" w:fill="ffffff"/>
        </w:rPr>
        <w:t xml:space="preserve">在中国境内生产。</w:t>
      </w:r>
      <w:r>
        <w:rPr>
          <w:rStyle w:val="945"/>
          <w:rFonts w:hint="eastAsia"/>
          <w:i/>
          <w:strike w:val="0"/>
          <w:color w:val="000000"/>
          <w:u w:val="single"/>
          <w:shd w:val="clear" w:color="auto" w:fill="ffffff"/>
        </w:rPr>
        <w:t xml:space="preserve">（产品名称1）</w:t>
      </w:r>
      <w:r>
        <w:rPr>
          <w:rFonts w:hint="eastAsia"/>
          <w:strike w:val="0"/>
          <w:color w:val="000000"/>
          <w:shd w:val="clear" w:color="auto" w:fill="ffffff"/>
        </w:rPr>
        <w:t xml:space="preserve">的</w:t>
      </w:r>
      <w:r>
        <w:rPr>
          <w:rStyle w:val="945"/>
          <w:rFonts w:hint="eastAsia"/>
          <w:i/>
          <w:strike w:val="0"/>
          <w:color w:val="000000"/>
          <w:u w:val="single"/>
          <w:shd w:val="clear" w:color="auto" w:fill="ffffff"/>
        </w:rPr>
        <w:t xml:space="preserve">（关键工序）</w:t>
      </w:r>
      <w:r>
        <w:rPr>
          <w:rStyle w:val="945"/>
          <w:rFonts w:hint="eastAsia"/>
          <w:i w:val="0"/>
          <w:color w:val="000000"/>
          <w:shd w:val="clear" w:color="auto" w:fill="ffffff"/>
          <w:vertAlign w:val="superscript"/>
        </w:rPr>
        <w:t xml:space="preserve">5</w:t>
      </w:r>
      <w:r>
        <w:rPr>
          <w:rFonts w:hint="eastAsia"/>
          <w:strike w:val="0"/>
          <w:color w:val="000000"/>
          <w:shd w:val="clear" w:color="auto" w:fill="ffffff"/>
        </w:rPr>
        <w:t xml:space="preserve">在中国境内完成。</w:t>
      </w:r>
      <w:r/>
    </w:p>
    <w:p>
      <w:pPr>
        <w:pStyle w:val="935"/>
        <w:ind w:firstLine="420"/>
        <w:spacing w:before="24" w:beforeAutospacing="0" w:after="24" w:afterAutospacing="0" w:line="360" w:lineRule="auto"/>
        <w:shd w:val="clear" w:color="auto" w:fill="ffffff"/>
        <w:rPr>
          <w:rFonts w:hint="eastAsia"/>
          <w:strike w:val="0"/>
          <w:color w:val="000000"/>
        </w:rPr>
      </w:pPr>
      <w:r>
        <w:rPr>
          <w:rFonts w:hint="eastAsia"/>
          <w:color w:val="000000"/>
          <w:shd w:val="clear" w:color="auto" w:fill="ffffff"/>
        </w:rPr>
        <w:t xml:space="preserve">2.</w:t>
      </w:r>
      <w:r>
        <w:rPr>
          <w:rStyle w:val="945"/>
          <w:rFonts w:hint="eastAsia"/>
          <w:i w:val="0"/>
          <w:color w:val="000000"/>
          <w:u w:val="single"/>
          <w:shd w:val="clear" w:color="auto" w:fill="ffffff"/>
        </w:rPr>
        <w:t xml:space="preserve">（产品名称2）</w:t>
      </w:r>
      <w:r>
        <w:rPr>
          <w:rFonts w:hint="eastAsia"/>
          <w:color w:val="000000"/>
          <w:shd w:val="clear" w:color="auto" w:fill="ffffff"/>
        </w:rPr>
        <w:t xml:space="preserve">，生产厂为</w:t>
      </w:r>
      <w:r>
        <w:rPr>
          <w:rStyle w:val="945"/>
          <w:rFonts w:hint="eastAsia"/>
          <w:i w:val="0"/>
          <w:color w:val="000000"/>
          <w:u w:val="single"/>
          <w:shd w:val="clear" w:color="auto" w:fill="ffffff"/>
        </w:rPr>
        <w:t xml:space="preserve">（厂名）</w:t>
      </w:r>
      <w:r>
        <w:rPr>
          <w:rFonts w:hint="eastAsia"/>
          <w:color w:val="000000"/>
          <w:shd w:val="clear" w:color="auto" w:fill="ffffff"/>
        </w:rPr>
        <w:t xml:space="preserve">，厂址为</w:t>
      </w:r>
      <w:r>
        <w:rPr>
          <w:rStyle w:val="945"/>
          <w:rFonts w:hint="eastAsia"/>
          <w:i w:val="0"/>
          <w:color w:val="000000"/>
          <w:u w:val="single"/>
          <w:shd w:val="clear" w:color="auto" w:fill="ffffff"/>
        </w:rPr>
        <w:t xml:space="preserve">（生产厂址）</w:t>
      </w:r>
      <w:r>
        <w:rPr>
          <w:rFonts w:hint="eastAsia"/>
          <w:color w:val="000000"/>
          <w:shd w:val="clear" w:color="auto" w:fill="ffffff"/>
        </w:rPr>
        <w:t xml:space="preserve">。</w:t>
      </w:r>
      <w:r>
        <w:rPr>
          <w:rStyle w:val="945"/>
          <w:rFonts w:hint="eastAsia"/>
          <w:i/>
          <w:strike w:val="0"/>
          <w:color w:val="000000"/>
          <w:u w:val="single"/>
          <w:shd w:val="clear" w:color="auto" w:fill="ffffff"/>
        </w:rPr>
        <w:t xml:space="preserve">（产品名称2）</w:t>
      </w:r>
      <w:r>
        <w:rPr>
          <w:rFonts w:hint="eastAsia"/>
          <w:strike w:val="0"/>
          <w:color w:val="000000"/>
          <w:shd w:val="clear" w:color="auto" w:fill="ffffff"/>
        </w:rPr>
        <w:t xml:space="preserve">的中国境内生产的组件成本占比≥</w:t>
      </w:r>
      <w:r>
        <w:rPr>
          <w:rStyle w:val="945"/>
          <w:rFonts w:hint="eastAsia"/>
          <w:i/>
          <w:strike w:val="0"/>
          <w:color w:val="000000"/>
          <w:u w:val="single"/>
          <w:shd w:val="clear" w:color="auto" w:fill="ffffff"/>
        </w:rPr>
        <w:t xml:space="preserve">（规定比例）</w:t>
      </w:r>
      <w:r>
        <w:rPr>
          <w:rFonts w:hint="eastAsia"/>
          <w:strike w:val="0"/>
          <w:color w:val="000000"/>
          <w:shd w:val="clear" w:color="auto" w:fill="ffffff"/>
        </w:rPr>
        <w:t xml:space="preserve">。</w:t>
      </w:r>
      <w:r>
        <w:rPr>
          <w:rStyle w:val="945"/>
          <w:rFonts w:hint="eastAsia"/>
          <w:i/>
          <w:strike w:val="0"/>
          <w:color w:val="000000"/>
          <w:u w:val="single"/>
          <w:shd w:val="clear" w:color="auto" w:fill="ffffff"/>
        </w:rPr>
        <w:t xml:space="preserve">（产品名称2）</w:t>
      </w:r>
      <w:r>
        <w:rPr>
          <w:rFonts w:hint="eastAsia"/>
          <w:strike w:val="0"/>
          <w:color w:val="000000"/>
          <w:shd w:val="clear" w:color="auto" w:fill="ffffff"/>
        </w:rPr>
        <w:t xml:space="preserve">的</w:t>
      </w:r>
      <w:r>
        <w:rPr>
          <w:rStyle w:val="945"/>
          <w:rFonts w:hint="eastAsia"/>
          <w:i/>
          <w:strike w:val="0"/>
          <w:color w:val="000000"/>
          <w:u w:val="single"/>
          <w:shd w:val="clear" w:color="auto" w:fill="ffffff"/>
        </w:rPr>
        <w:t xml:space="preserve">（关键组件）</w:t>
      </w:r>
      <w:r>
        <w:rPr>
          <w:rFonts w:hint="eastAsia"/>
          <w:strike w:val="0"/>
          <w:color w:val="000000"/>
          <w:shd w:val="clear" w:color="auto" w:fill="ffffff"/>
        </w:rPr>
        <w:t xml:space="preserve">在中国境内生产。</w:t>
      </w:r>
      <w:r>
        <w:rPr>
          <w:rStyle w:val="945"/>
          <w:rFonts w:hint="eastAsia"/>
          <w:i/>
          <w:strike w:val="0"/>
          <w:color w:val="000000"/>
          <w:u w:val="single"/>
          <w:shd w:val="clear" w:color="auto" w:fill="ffffff"/>
        </w:rPr>
        <w:t xml:space="preserve">（产品名称2）</w:t>
      </w:r>
      <w:r>
        <w:rPr>
          <w:rFonts w:hint="eastAsia"/>
          <w:strike w:val="0"/>
          <w:color w:val="000000"/>
          <w:shd w:val="clear" w:color="auto" w:fill="ffffff"/>
        </w:rPr>
        <w:t xml:space="preserve">的</w:t>
      </w:r>
      <w:r>
        <w:rPr>
          <w:rStyle w:val="945"/>
          <w:rFonts w:hint="eastAsia"/>
          <w:i/>
          <w:strike w:val="0"/>
          <w:color w:val="000000"/>
          <w:u w:val="single"/>
          <w:shd w:val="clear" w:color="auto" w:fill="ffffff"/>
        </w:rPr>
        <w:t xml:space="preserve">（关键工序）</w:t>
      </w:r>
      <w:r>
        <w:rPr>
          <w:rFonts w:hint="eastAsia"/>
          <w:strike w:val="0"/>
          <w:color w:val="000000"/>
          <w:shd w:val="clear" w:color="auto" w:fill="ffffff"/>
        </w:rPr>
        <w:t xml:space="preserve">在中国境内完成。</w:t>
      </w:r>
      <w:r/>
    </w:p>
    <w:p>
      <w:pPr>
        <w:pStyle w:val="935"/>
        <w:ind w:firstLine="420"/>
        <w:spacing w:before="24" w:beforeAutospacing="0" w:after="24"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w:t>
      </w:r>
      <w:r/>
    </w:p>
    <w:p>
      <w:pPr>
        <w:pStyle w:val="935"/>
        <w:ind w:firstLine="420"/>
        <w:spacing w:before="24" w:beforeAutospacing="0" w:after="24" w:afterAutospacing="0" w:line="360" w:lineRule="auto"/>
        <w:shd w:val="clear" w:color="auto" w:fill="ffffff"/>
        <w:rPr>
          <w:rFonts w:hint="eastAsia" w:eastAsia="宋体"/>
          <w:color w:val="000000"/>
          <w:highlight w:val="none"/>
          <w:shd w:val="clear" w:color="auto" w:fill="ffffff"/>
          <w:lang w:val="en-US" w:eastAsia="zh-CN"/>
        </w:rPr>
      </w:pPr>
      <w:r/>
      <w:bookmarkStart w:id="207" w:name="OLE_LINK7"/>
      <w:r>
        <w:rPr>
          <w:rFonts w:hint="eastAsia"/>
          <w:color w:val="000000"/>
          <w:highlight w:val="none"/>
          <w:shd w:val="clear" w:color="auto" w:fill="ffffff"/>
          <w:lang w:val="en-US" w:eastAsia="zh-CN"/>
        </w:rPr>
        <w:t xml:space="preserve">以上产品成本之和</w:t>
      </w:r>
      <w:r>
        <w:rPr>
          <w:rFonts w:ascii="Wingdings" w:hAnsi="Wingdings" w:eastAsia="Wingdings" w:cs="Wingdings"/>
          <w:b/>
          <w:bCs/>
          <w:color w:val="000000"/>
          <w:highlight w:val="none"/>
          <w:u w:val="single"/>
          <w:shd w:val="clear" w:color="auto" w:fill="ffffff"/>
          <w:lang w:val="en-US" w:eastAsia="zh-CN"/>
        </w:rPr>
        <w:t xml:space="preserve">¨</w:t>
      </w:r>
      <w:r>
        <w:rPr>
          <w:rFonts w:hint="eastAsia"/>
          <w:b/>
          <w:bCs/>
          <w:color w:val="000000"/>
          <w:highlight w:val="none"/>
          <w:u w:val="single"/>
          <w:shd w:val="clear" w:color="auto" w:fill="ffffff"/>
          <w:lang w:val="en-US" w:eastAsia="zh-CN"/>
        </w:rPr>
        <w:t xml:space="preserve">是</w:t>
      </w:r>
      <w:r>
        <w:rPr>
          <w:rFonts w:ascii="Wingdings" w:hAnsi="Wingdings" w:eastAsia="Wingdings" w:cs="Wingdings"/>
          <w:b/>
          <w:bCs/>
          <w:color w:val="000000"/>
          <w:highlight w:val="none"/>
          <w:u w:val="single"/>
          <w:shd w:val="clear" w:color="auto" w:fill="ffffff"/>
          <w:lang w:val="en-US" w:eastAsia="zh-CN"/>
        </w:rPr>
        <w:t xml:space="preserve">¨</w:t>
      </w:r>
      <w:r>
        <w:rPr>
          <w:rFonts w:hint="eastAsia"/>
          <w:b/>
          <w:bCs/>
          <w:color w:val="000000"/>
          <w:highlight w:val="none"/>
          <w:u w:val="single"/>
          <w:shd w:val="clear" w:color="auto" w:fill="ffffff"/>
          <w:lang w:val="en-US" w:eastAsia="zh-CN"/>
        </w:rPr>
        <w:t xml:space="preserve">否</w:t>
      </w:r>
      <w:r>
        <w:rPr>
          <w:rFonts w:hint="eastAsia"/>
          <w:color w:val="000000"/>
          <w:highlight w:val="none"/>
          <w:u w:val="none"/>
          <w:shd w:val="clear" w:color="auto" w:fill="ffffff"/>
          <w:lang w:val="en-US" w:eastAsia="zh-CN"/>
        </w:rPr>
        <w:t xml:space="preserve">达到</w:t>
      </w:r>
      <w:r>
        <w:rPr>
          <w:rFonts w:hint="eastAsia"/>
          <w:color w:val="000000"/>
          <w:highlight w:val="none"/>
          <w:shd w:val="clear" w:color="auto" w:fill="ffffff"/>
        </w:rPr>
        <w:t xml:space="preserve">本公司（单位）</w:t>
      </w:r>
      <w:r>
        <w:rPr>
          <w:rFonts w:hint="eastAsia"/>
          <w:color w:val="000000"/>
          <w:highlight w:val="none"/>
          <w:shd w:val="clear" w:color="auto" w:fill="ffffff"/>
          <w:lang w:val="en-US" w:eastAsia="zh-CN"/>
        </w:rPr>
        <w:t xml:space="preserve">提供的全部产品成本之和的80%以上。</w:t>
      </w:r>
      <w:r>
        <w:rPr>
          <w:rStyle w:val="945"/>
          <w:rFonts w:hint="eastAsia"/>
          <w:i w:val="0"/>
          <w:color w:val="000000"/>
          <w:highlight w:val="none"/>
          <w:shd w:val="clear" w:color="auto" w:fill="ffffff"/>
          <w:vertAlign w:val="superscript"/>
          <w:lang w:val="en-US" w:eastAsia="zh-CN"/>
        </w:rPr>
        <w:t xml:space="preserve">6</w:t>
      </w:r>
      <w:bookmarkEnd w:id="207"/>
      <w:r/>
      <w:r/>
    </w:p>
    <w:p>
      <w:pPr>
        <w:pStyle w:val="935"/>
        <w:ind w:firstLine="420"/>
        <w:spacing w:before="24" w:beforeAutospacing="0" w:after="24" w:afterAutospacing="0" w:line="360" w:lineRule="auto"/>
        <w:shd w:val="clear" w:color="auto" w:fill="ffffff"/>
        <w:rPr>
          <w:rFonts w:hint="eastAsia"/>
          <w:color w:val="000000"/>
        </w:rPr>
      </w:pPr>
      <w:r>
        <w:rPr>
          <w:rFonts w:hint="eastAsia"/>
          <w:color w:val="000000"/>
          <w:shd w:val="clear" w:color="auto" w:fill="ffffff"/>
        </w:rPr>
        <w:t xml:space="preserve">本公司（单位）对上述声明内容的真实性负责。如有虚假，愿承担相应法律责任。</w:t>
      </w:r>
      <w:r/>
    </w:p>
    <w:p>
      <w:pPr>
        <w:pStyle w:val="935"/>
        <w:jc w:val="right"/>
        <w:spacing w:before="24" w:beforeAutospacing="0" w:after="24" w:afterAutospacing="0" w:line="360" w:lineRule="auto"/>
        <w:shd w:val="clear" w:color="auto" w:fill="ffffff"/>
        <w:rPr>
          <w:rFonts w:hint="eastAsia"/>
          <w:color w:val="000000"/>
        </w:rPr>
      </w:pPr>
      <w:r>
        <w:rPr>
          <w:rFonts w:hint="eastAsia"/>
          <w:color w:val="000000"/>
          <w:shd w:val="clear" w:color="auto" w:fill="ffffff"/>
        </w:rPr>
        <w:t xml:space="preserve">公司（单位）名称（盖章）：　        </w:t>
      </w:r>
      <w:r/>
    </w:p>
    <w:p>
      <w:pPr>
        <w:pStyle w:val="935"/>
        <w:jc w:val="right"/>
        <w:spacing w:before="24" w:beforeAutospacing="0" w:after="24" w:afterAutospacing="0" w:line="360" w:lineRule="auto"/>
        <w:shd w:val="clear" w:color="auto" w:fill="ffffff"/>
        <w:rPr>
          <w:rFonts w:hint="eastAsia"/>
          <w:color w:val="000000"/>
          <w:sz w:val="28"/>
          <w:szCs w:val="28"/>
        </w:rPr>
      </w:pPr>
      <w:r>
        <w:rPr>
          <w:rFonts w:hint="eastAsia"/>
          <w:color w:val="000000"/>
          <w:shd w:val="clear" w:color="auto" w:fill="ffffff"/>
        </w:rPr>
        <w:t xml:space="preserve">日期：　     年　  月　  日    </w:t>
      </w:r>
      <w:r>
        <w:rPr>
          <w:rFonts w:hint="eastAsia"/>
          <w:color w:val="000000"/>
          <w:sz w:val="28"/>
          <w:szCs w:val="28"/>
          <w:shd w:val="clear" w:color="auto" w:fill="ffffff"/>
        </w:rPr>
        <w:t xml:space="preserve">     </w:t>
      </w:r>
      <w:r/>
    </w:p>
    <w:p>
      <w:pPr>
        <w:pStyle w:val="935"/>
        <w:spacing w:before="24" w:beforeAutospacing="0" w:after="24" w:afterAutospacing="0" w:line="360" w:lineRule="auto"/>
        <w:shd w:val="clear" w:color="auto" w:fill="ffffff"/>
        <w:rPr>
          <w:rFonts w:hint="eastAsia"/>
          <w:color w:val="000000"/>
          <w:sz w:val="28"/>
          <w:szCs w:val="28"/>
        </w:rPr>
      </w:pPr>
      <w:r>
        <w:rPr>
          <w:rFonts w:hint="eastAsia"/>
          <w:color w:val="000000"/>
          <w:sz w:val="28"/>
          <w:szCs w:val="28"/>
          <w:shd w:val="clear" w:color="auto" w:fill="ffffff"/>
        </w:rPr>
        <w:t xml:space="preserve">__________________</w:t>
      </w:r>
      <w:r/>
    </w:p>
    <w:p>
      <w:pPr>
        <w:pStyle w:val="935"/>
        <w:ind w:firstLine="420"/>
        <w:spacing w:before="24" w:beforeAutospacing="0" w:after="24"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1.产品如有型号，请在“产品名称”栏一并填写。</w:t>
      </w:r>
      <w:r/>
    </w:p>
    <w:p>
      <w:pPr>
        <w:pStyle w:val="935"/>
        <w:ind w:firstLine="420"/>
        <w:spacing w:before="24" w:beforeAutospacing="0" w:after="24"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2.生产厂名与厂址应与生产厂营业执照载明的相关信息保持一致。</w:t>
      </w:r>
      <w:r/>
    </w:p>
    <w:p>
      <w:pPr>
        <w:pStyle w:val="935"/>
        <w:ind w:firstLine="420"/>
        <w:spacing w:before="24" w:beforeAutospacing="0" w:after="24" w:afterAutospacing="0" w:line="360" w:lineRule="auto"/>
        <w:shd w:val="clear" w:color="auto" w:fill="ffffff"/>
        <w:rPr>
          <w:rFonts w:hint="eastAsia"/>
          <w:b w:val="0"/>
          <w:bCs w:val="0"/>
          <w:color w:val="000000"/>
          <w:sz w:val="21"/>
          <w:szCs w:val="21"/>
        </w:rPr>
      </w:pPr>
      <w:r>
        <w:rPr>
          <w:rFonts w:hint="eastAsia"/>
          <w:b w:val="0"/>
          <w:bCs w:val="0"/>
          <w:color w:val="000000"/>
          <w:sz w:val="21"/>
          <w:szCs w:val="21"/>
          <w:shd w:val="clear" w:color="auto" w:fill="ffffff"/>
        </w:rPr>
        <w:t xml:space="preserve">3.该产品的中国境内生产的组件成本占比相关要求实施前，“规定比例”栏可不填。</w:t>
      </w:r>
      <w:r/>
    </w:p>
    <w:p>
      <w:pPr>
        <w:pStyle w:val="935"/>
        <w:ind w:firstLine="420"/>
        <w:spacing w:before="24" w:beforeAutospacing="0" w:after="24" w:afterAutospacing="0" w:line="360" w:lineRule="auto"/>
        <w:shd w:val="clear" w:color="auto" w:fill="ffffff"/>
        <w:rPr>
          <w:rFonts w:hint="eastAsia"/>
          <w:b w:val="0"/>
          <w:bCs w:val="0"/>
          <w:color w:val="000000"/>
          <w:sz w:val="21"/>
          <w:szCs w:val="21"/>
          <w:shd w:val="clear" w:color="auto" w:fill="ffffff"/>
        </w:rPr>
      </w:pPr>
      <w:r>
        <w:rPr>
          <w:rFonts w:hint="eastAsia"/>
          <w:b w:val="0"/>
          <w:bCs w:val="0"/>
          <w:color w:val="000000"/>
          <w:sz w:val="21"/>
          <w:szCs w:val="21"/>
          <w:shd w:val="clear" w:color="auto" w:fill="ffffff"/>
        </w:rPr>
        <w:t xml:space="preserve">4.该产品的关键组件要求实施前，“关键组件”栏可不填。</w:t>
      </w:r>
      <w:r/>
    </w:p>
    <w:p>
      <w:pPr>
        <w:pStyle w:val="93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b w:val="0"/>
          <w:bCs w:val="0"/>
          <w:color w:val="000000"/>
          <w:sz w:val="21"/>
          <w:szCs w:val="21"/>
          <w:shd w:val="clear" w:color="auto" w:fill="ffffff"/>
        </w:rPr>
        <w:t xml:space="preserve">5.该产品的关键工序要求实施前，“关键工序”栏可不填。</w:t>
      </w:r>
      <w:r/>
    </w:p>
    <w:p>
      <w:pPr>
        <w:pStyle w:val="935"/>
        <w:ind w:left="0" w:right="0" w:firstLine="420"/>
        <w:keepLines w:val="0"/>
        <w:keepNext w:val="0"/>
        <w:spacing w:before="24" w:beforeAutospacing="0" w:after="24"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pBdr>
        <w:suppressLineNumbers w:val="0"/>
      </w:pPr>
      <w:r/>
      <w:bookmarkStart w:id="208" w:name="OLE_LINK8"/>
      <w:r>
        <w:rPr>
          <w:rFonts w:hint="eastAsia" w:ascii="宋体" w:hAnsi="宋体" w:eastAsia="宋体" w:cs="宋体"/>
          <w:b w:val="0"/>
          <w:bCs w:val="0"/>
          <w:i w:val="0"/>
          <w:iCs w:val="0"/>
          <w:caps w:val="0"/>
          <w:color w:val="000000"/>
          <w:spacing w:val="0"/>
          <w:sz w:val="21"/>
          <w:szCs w:val="21"/>
          <w:highlight w:val="none"/>
          <w:shd w:val="clear" w:color="auto" w:fill="ffffff"/>
          <w:vertAlign w:val="baseline"/>
          <w:lang w:val="en-US" w:eastAsia="zh-CN"/>
        </w:rPr>
        <w:t xml:space="preserve">6.当采购项目或者采购包中含有多种产品，供应商未对提供的符合本国产品标准的产品成本之和占全部产品成本之和的比例达到80%以上作出承诺的，将不享受本国产品价格评审优惠。</w:t>
      </w:r>
      <w:bookmarkEnd w:id="208"/>
      <w:r/>
      <w:r/>
    </w:p>
    <w:p>
      <w:pPr>
        <w:jc w:val="center"/>
        <w:rPr>
          <w:rFonts w:hint="eastAsia" w:ascii="方正小标宋简体" w:hAnsi="方正小标宋简体" w:eastAsia="方正小标宋简体" w:cs="方正小标宋简体"/>
          <w:b w:val="0"/>
          <w:bCs w:val="0"/>
          <w:color w:val="000000"/>
          <w:sz w:val="32"/>
          <w:szCs w:val="32"/>
        </w:rPr>
      </w:pPr>
      <w:r>
        <w:rPr>
          <w:color w:val="000000"/>
        </w:rPr>
        <w:br w:type="page" w:clear="all"/>
      </w:r>
      <w:bookmarkEnd w:id="203"/>
      <w:r>
        <w:rPr>
          <w:rFonts w:hint="eastAsia" w:ascii="方正小标宋简体" w:hAnsi="方正小标宋简体" w:eastAsia="方正小标宋简体" w:cs="方正小标宋简体"/>
          <w:b w:val="0"/>
          <w:bCs w:val="0"/>
          <w:color w:val="000000"/>
          <w:sz w:val="32"/>
          <w:szCs w:val="32"/>
        </w:rPr>
        <w:t xml:space="preserve">质疑函</w:t>
      </w:r>
      <w:r>
        <w:rPr>
          <w:rFonts w:hint="eastAsia" w:ascii="方正小标宋简体" w:hAnsi="方正小标宋简体" w:eastAsia="方正小标宋简体" w:cs="方正小标宋简体"/>
          <w:b w:val="0"/>
          <w:bCs w:val="0"/>
          <w:color w:val="000000"/>
          <w:sz w:val="32"/>
          <w:szCs w:val="32"/>
          <w:lang w:val="en-US" w:eastAsia="zh-CN"/>
        </w:rPr>
        <w:t xml:space="preserve">范本</w:t>
      </w:r>
      <w:r/>
    </w:p>
    <w:p>
      <w:pPr>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w:t>
      </w:r>
      <w:r>
        <w:rPr>
          <w:rFonts w:hint="eastAsia" w:ascii="宋体" w:hAnsi="宋体" w:cs="仿宋"/>
          <w:color w:val="000000"/>
          <w:sz w:val="24"/>
          <w:szCs w:val="24"/>
          <w:lang w:val="en-US" w:eastAsia="zh-CN"/>
        </w:rPr>
        <w:t xml:space="preserve">名称</w:t>
      </w:r>
      <w:r>
        <w:rPr>
          <w:rFonts w:hint="eastAsia" w:ascii="宋体" w:hAnsi="宋体" w:cs="仿宋"/>
          <w:color w:val="000000"/>
          <w:sz w:val="24"/>
          <w:szCs w:val="24"/>
        </w:rPr>
        <w:t xml:space="preserve">：</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lang w:val="en-US" w:eastAsia="zh-CN"/>
        </w:rPr>
        <w:t xml:space="preserve">采购包</w:t>
      </w:r>
      <w:r>
        <w:rPr>
          <w:rFonts w:hint="eastAsia" w:ascii="宋体" w:hAnsi="宋体" w:cs="仿宋"/>
          <w:color w:val="000000"/>
          <w:sz w:val="24"/>
          <w:szCs w:val="24"/>
        </w:rPr>
        <w:t xml:space="preserve">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lang w:eastAsia="zh-CN"/>
        </w:rPr>
        <w:t xml:space="preserve">：</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hint="eastAsia" w:ascii="宋体" w:hAnsi="宋体"/>
          <w:color w:val="000000"/>
          <w:sz w:val="24"/>
          <w:szCs w:val="24"/>
        </w:rPr>
      </w:pPr>
      <w:r>
        <w:rPr>
          <w:rFonts w:hint="eastAsia" w:ascii="宋体" w:hAnsi="宋体"/>
          <w:color w:val="000000"/>
          <w:sz w:val="24"/>
          <w:szCs w:val="24"/>
        </w:rPr>
      </w:r>
      <w:r/>
    </w:p>
    <w:p>
      <w:pPr>
        <w:rPr>
          <w:rFonts w:ascii="宋体" w:hAnsi="宋体"/>
          <w:color w:val="000000"/>
          <w:sz w:val="24"/>
          <w:szCs w:val="24"/>
        </w:rPr>
      </w:pPr>
      <w:r>
        <w:rPr>
          <w:rFonts w:hint="eastAsia" w:ascii="宋体" w:hAnsi="宋体"/>
          <w:color w:val="000000"/>
          <w:sz w:val="24"/>
          <w:szCs w:val="24"/>
        </w:rPr>
        <w:t xml:space="preserve">签</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字(签章)：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公</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章：                      </w:t>
      </w:r>
      <w:r/>
    </w:p>
    <w:p>
      <w:pPr>
        <w:rPr>
          <w:rFonts w:ascii="宋体" w:hAnsi="宋体"/>
          <w:color w:val="000000"/>
          <w:sz w:val="24"/>
          <w:szCs w:val="24"/>
        </w:rPr>
      </w:pPr>
      <w:r>
        <w:rPr>
          <w:rFonts w:hint="eastAsia" w:ascii="宋体" w:hAnsi="宋体"/>
          <w:color w:val="000000"/>
          <w:sz w:val="24"/>
          <w:szCs w:val="24"/>
        </w:rPr>
        <w:t xml:space="preserve">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    </w:t>
      </w:r>
      <w:r/>
    </w:p>
    <w:p>
      <w:pPr>
        <w:spacing w:line="480" w:lineRule="exact"/>
        <w:rPr>
          <w:rFonts w:hint="eastAsia" w:ascii="宋体" w:hAnsi="宋体"/>
          <w:b w:val="0"/>
          <w:bCs/>
          <w:color w:val="000000"/>
          <w:sz w:val="24"/>
          <w:szCs w:val="24"/>
        </w:rPr>
      </w:pPr>
      <w:r>
        <w:rPr>
          <w:rFonts w:hint="eastAsia" w:ascii="宋体" w:hAnsi="宋体"/>
          <w:b w:val="0"/>
          <w:bCs/>
          <w:color w:val="000000"/>
          <w:sz w:val="24"/>
          <w:szCs w:val="24"/>
        </w:rPr>
      </w:r>
      <w:r/>
    </w:p>
    <w:p>
      <w:pPr>
        <w:ind w:firstLine="480"/>
        <w:spacing w:line="480" w:lineRule="exact"/>
        <w:rPr>
          <w:rFonts w:hint="eastAsia" w:ascii="宋体" w:hAnsi="宋体"/>
          <w:b w:val="0"/>
          <w:bCs/>
          <w:color w:val="000000"/>
          <w:sz w:val="24"/>
          <w:szCs w:val="24"/>
          <w:lang w:val="en-US" w:eastAsia="zh-CN"/>
        </w:rPr>
      </w:pPr>
      <w:r>
        <w:rPr>
          <w:rFonts w:hint="eastAsia" w:ascii="宋体" w:hAnsi="宋体"/>
          <w:b w:val="0"/>
          <w:bCs/>
          <w:color w:val="000000"/>
          <w:sz w:val="24"/>
          <w:szCs w:val="24"/>
          <w:lang w:val="en-US" w:eastAsia="zh-CN"/>
        </w:rPr>
      </w:r>
      <w:r/>
    </w:p>
    <w:p>
      <w:pPr>
        <w:ind w:firstLine="480"/>
        <w:spacing w:line="480" w:lineRule="exact"/>
        <w:rPr>
          <w:rFonts w:ascii="宋体" w:hAnsi="宋体"/>
          <w:b w:val="0"/>
          <w:bCs/>
          <w:color w:val="000000"/>
          <w:sz w:val="24"/>
          <w:szCs w:val="24"/>
        </w:rPr>
      </w:pPr>
      <w:r>
        <w:rPr>
          <w:rFonts w:hint="eastAsia" w:ascii="宋体" w:hAnsi="宋体"/>
          <w:b w:val="0"/>
          <w:bCs/>
          <w:color w:val="000000"/>
          <w:sz w:val="24"/>
          <w:szCs w:val="24"/>
          <w:lang w:val="en-US" w:eastAsia="zh-CN"/>
        </w:rPr>
        <w:t xml:space="preserve">相关</w:t>
      </w:r>
      <w:r>
        <w:rPr>
          <w:rFonts w:hint="eastAsia" w:ascii="宋体" w:hAnsi="宋体"/>
          <w:b w:val="0"/>
          <w:bCs/>
          <w:color w:val="000000"/>
          <w:sz w:val="24"/>
          <w:szCs w:val="24"/>
        </w:rPr>
        <w:t xml:space="preserve">说明：</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并有必要的事实依据和法律依据。</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并加盖公章。</w:t>
      </w:r>
      <w:r/>
    </w:p>
    <w:p>
      <w:pPr>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p>
    <w:p>
      <w:pPr>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eastAsia="zh-CN"/>
        </w:rPr>
      </w:r>
      <w:r/>
    </w:p>
    <w:p>
      <w:pPr>
        <w:rPr>
          <w:color w:val="000000"/>
        </w:rPr>
      </w:pPr>
      <w:r>
        <w:rPr>
          <w:color w:val="000000"/>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rPr>
        <w:rStyle w:val="943"/>
        <w:rFonts w:ascii="宋体" w:hAnsi="宋体"/>
      </w:rPr>
      <w:framePr w:wrap="around" w:vAnchor="text" w:hAnchor="margin" w:xAlign="center" w:y="1"/>
    </w:pPr>
    <w:r>
      <w:rPr>
        <w:rFonts w:ascii="宋体" w:hAnsi="宋体"/>
      </w:rPr>
      <w:fldChar w:fldCharType="begin"/>
    </w:r>
    <w:r>
      <w:rPr>
        <w:rStyle w:val="943"/>
        <w:rFonts w:ascii="宋体" w:hAnsi="宋体"/>
      </w:rPr>
      <w:instrText xml:space="preserve">PAGE  </w:instrText>
    </w:r>
    <w:r>
      <w:rPr>
        <w:rFonts w:ascii="宋体" w:hAnsi="宋体"/>
      </w:rPr>
      <w:fldChar w:fldCharType="separate"/>
    </w:r>
    <w:r>
      <w:rPr>
        <w:rStyle w:val="943"/>
        <w:rFonts w:ascii="宋体" w:hAnsi="宋体"/>
      </w:rPr>
      <w:t xml:space="preserve">４２</w:t>
    </w:r>
    <w:r>
      <w:rPr>
        <w:rFonts w:ascii="宋体" w:hAnsi="宋体"/>
      </w:rPr>
      <w:fldChar w:fldCharType="end"/>
    </w:r>
    <w:r/>
  </w:p>
  <w:p>
    <w:pPr>
      <w:pStyle w:val="920"/>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rPr>
        <w:rStyle w:val="943"/>
      </w:rPr>
      <w:framePr w:wrap="around" w:vAnchor="text" w:hAnchor="margin" w:xAlign="center" w:y="1"/>
    </w:pPr>
    <w:r>
      <w:fldChar w:fldCharType="begin"/>
    </w:r>
    <w:r>
      <w:rPr>
        <w:rStyle w:val="943"/>
      </w:rPr>
      <w:instrText xml:space="preserve">PAGE  </w:instrText>
    </w:r>
    <w:r>
      <w:fldChar w:fldCharType="separate"/>
    </w:r>
    <w:r>
      <w:rPr>
        <w:rStyle w:val="943"/>
      </w:rPr>
      <w:t xml:space="preserve">1</w:t>
    </w:r>
    <w:r>
      <w:fldChar w:fldCharType="end"/>
    </w:r>
    <w:r/>
  </w:p>
  <w:p>
    <w:pPr>
      <w:pStyle w:val="9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98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0"/>
      <w:isLgl w:val="false"/>
      <w:suff w:val="nothing"/>
      <w:lvlText w:val=""/>
      <w:lvlJc w:val="left"/>
      <w:pPr>
        <w:ind w:left="0" w:firstLine="0"/>
      </w:pPr>
      <w:rPr>
        <w:rFonts w:hint="eastAsia"/>
      </w:rPr>
    </w:lvl>
    <w:lvl w:ilvl="6">
      <w:start w:val="1"/>
      <w:numFmt w:val="decimal"/>
      <w:pStyle w:val="881"/>
      <w:isLgl w:val="false"/>
      <w:suff w:val="nothing"/>
      <w:lvlText w:val=""/>
      <w:lvlJc w:val="left"/>
      <w:pPr>
        <w:ind w:left="0" w:firstLine="0"/>
      </w:pPr>
      <w:rPr>
        <w:rFonts w:hint="eastAsia"/>
      </w:rPr>
    </w:lvl>
    <w:lvl w:ilvl="7">
      <w:start w:val="1"/>
      <w:numFmt w:val="decimal"/>
      <w:pStyle w:val="882"/>
      <w:isLgl w:val="false"/>
      <w:suff w:val="nothing"/>
      <w:lvlText w:val=""/>
      <w:lvlJc w:val="left"/>
      <w:pPr>
        <w:ind w:left="0" w:firstLine="0"/>
      </w:pPr>
      <w:rPr>
        <w:rFonts w:hint="eastAsia"/>
      </w:rPr>
    </w:lvl>
    <w:lvl w:ilvl="8">
      <w:start w:val="1"/>
      <w:numFmt w:val="decimal"/>
      <w:pStyle w:val="883"/>
      <w:isLgl w:val="false"/>
      <w:suff w:val="nothing"/>
      <w:lvlText w:val=""/>
      <w:lvlJc w:val="left"/>
      <w:pPr>
        <w:ind w:left="0" w:firstLine="0"/>
      </w:pPr>
      <w:rPr>
        <w:rFonts w:hint="eastAsia"/>
      </w:rPr>
    </w:lvl>
  </w:abstractNum>
  <w:abstractNum w:abstractNumId="4">
    <w:multiLevelType w:val="hybridMultilevel"/>
    <w:lvl w:ilvl="0">
      <w:start w:val="1"/>
      <w:numFmt w:val="decimal"/>
      <w:pStyle w:val="97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next w:val="702"/>
    <w:link w:val="95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1">
    <w:name w:val="Heading 1"/>
    <w:basedOn w:val="690"/>
    <w:next w:val="690"/>
    <w:link w:val="726"/>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27"/>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28"/>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29"/>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30"/>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31"/>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32"/>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33"/>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34"/>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customStyle="1">
    <w:name w:val="正文首行缩进 2111"/>
    <w:basedOn w:val="703"/>
    <w:next w:val="690"/>
    <w:link w:val="887"/>
    <w:uiPriority w:val="0"/>
    <w:pPr>
      <w:ind w:left="0" w:firstLine="420"/>
      <w:spacing w:after="0" w:line="360" w:lineRule="auto"/>
    </w:pPr>
    <w:rPr>
      <w:rFonts w:ascii="宋体" w:hAnsi="宋体" w:eastAsia="宋体" w:cs="Times New Roman"/>
      <w:szCs w:val="20"/>
    </w:rPr>
  </w:style>
  <w:style w:type="paragraph" w:styleId="703" w:customStyle="1">
    <w:name w:val="正文文本缩进112"/>
    <w:basedOn w:val="690"/>
    <w:next w:val="704"/>
    <w:link w:val="886"/>
    <w:uiPriority w:val="0"/>
    <w:unhideWhenUsed/>
    <w:pPr>
      <w:ind w:left="420"/>
      <w:spacing w:after="120"/>
    </w:pPr>
  </w:style>
  <w:style w:type="paragraph" w:styleId="704" w:customStyle="1">
    <w:name w:val="寄信人地址12"/>
    <w:basedOn w:val="690"/>
    <w:uiPriority w:val="0"/>
    <w:qFormat/>
    <w:rPr>
      <w:rFonts w:ascii="Arial" w:hAnsi="Arial" w:eastAsia="宋体" w:cs="宋体"/>
    </w:rPr>
  </w:style>
  <w:style w:type="paragraph" w:styleId="705">
    <w:name w:val="toc 7"/>
    <w:basedOn w:val="690"/>
    <w:next w:val="690"/>
    <w:uiPriority w:val="39"/>
    <w:unhideWhenUsed/>
    <w:pPr>
      <w:ind w:left="1701" w:right="0" w:firstLine="0"/>
      <w:spacing w:after="57"/>
    </w:pPr>
  </w:style>
  <w:style w:type="paragraph" w:styleId="706">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7">
    <w:name w:val="toc 5"/>
    <w:basedOn w:val="690"/>
    <w:next w:val="690"/>
    <w:uiPriority w:val="39"/>
    <w:unhideWhenUsed/>
    <w:pPr>
      <w:ind w:left="1134" w:right="0" w:firstLine="0"/>
      <w:spacing w:after="57"/>
    </w:pPr>
  </w:style>
  <w:style w:type="paragraph" w:styleId="708">
    <w:name w:val="toc 3"/>
    <w:basedOn w:val="690"/>
    <w:next w:val="690"/>
    <w:uiPriority w:val="39"/>
    <w:unhideWhenUsed/>
    <w:pPr>
      <w:ind w:left="567" w:right="0" w:firstLine="0"/>
      <w:spacing w:after="57"/>
    </w:pPr>
  </w:style>
  <w:style w:type="paragraph" w:styleId="709">
    <w:name w:val="toc 8"/>
    <w:basedOn w:val="690"/>
    <w:next w:val="690"/>
    <w:uiPriority w:val="39"/>
    <w:unhideWhenUsed/>
    <w:qFormat/>
    <w:pPr>
      <w:ind w:left="1984" w:right="0" w:firstLine="0"/>
      <w:spacing w:after="57"/>
    </w:pPr>
  </w:style>
  <w:style w:type="paragraph" w:styleId="710">
    <w:name w:val="endnote text"/>
    <w:basedOn w:val="690"/>
    <w:link w:val="872"/>
    <w:uiPriority w:val="99"/>
    <w:semiHidden/>
    <w:unhideWhenUsed/>
    <w:qFormat/>
    <w:pPr>
      <w:spacing w:after="0" w:line="240" w:lineRule="auto"/>
    </w:pPr>
    <w:rPr>
      <w:sz w:val="20"/>
    </w:rPr>
  </w:style>
  <w:style w:type="paragraph" w:styleId="711">
    <w:name w:val="Footer"/>
    <w:basedOn w:val="690"/>
    <w:link w:val="745"/>
    <w:uiPriority w:val="99"/>
    <w:unhideWhenUsed/>
    <w:qFormat/>
    <w:pPr>
      <w:spacing w:after="0" w:line="240" w:lineRule="auto"/>
      <w:tabs>
        <w:tab w:val="center" w:pos="7143" w:leader="none"/>
        <w:tab w:val="right" w:pos="14287" w:leader="none"/>
      </w:tabs>
    </w:pPr>
  </w:style>
  <w:style w:type="paragraph" w:styleId="712">
    <w:name w:val="Header"/>
    <w:basedOn w:val="690"/>
    <w:link w:val="743"/>
    <w:uiPriority w:val="99"/>
    <w:unhideWhenUsed/>
    <w:qFormat/>
    <w:pPr>
      <w:spacing w:after="0" w:line="240" w:lineRule="auto"/>
      <w:tabs>
        <w:tab w:val="center" w:pos="7143" w:leader="none"/>
        <w:tab w:val="right" w:pos="14287" w:leader="none"/>
      </w:tabs>
    </w:pPr>
  </w:style>
  <w:style w:type="paragraph" w:styleId="713">
    <w:name w:val="toc 1"/>
    <w:basedOn w:val="690"/>
    <w:next w:val="690"/>
    <w:uiPriority w:val="39"/>
    <w:unhideWhenUsed/>
    <w:qFormat/>
    <w:pPr>
      <w:ind w:left="0" w:right="0" w:firstLine="0"/>
      <w:spacing w:after="57"/>
    </w:pPr>
  </w:style>
  <w:style w:type="paragraph" w:styleId="714">
    <w:name w:val="toc 4"/>
    <w:basedOn w:val="690"/>
    <w:next w:val="690"/>
    <w:uiPriority w:val="39"/>
    <w:unhideWhenUsed/>
    <w:qFormat/>
    <w:pPr>
      <w:ind w:left="850" w:right="0" w:firstLine="0"/>
      <w:spacing w:after="57"/>
    </w:pPr>
  </w:style>
  <w:style w:type="paragraph" w:styleId="715">
    <w:name w:val="Subtitle"/>
    <w:basedOn w:val="690"/>
    <w:next w:val="690"/>
    <w:link w:val="738"/>
    <w:uiPriority w:val="11"/>
    <w:qFormat/>
    <w:pPr>
      <w:spacing w:before="200" w:after="200"/>
    </w:pPr>
    <w:rPr>
      <w:sz w:val="24"/>
      <w:szCs w:val="24"/>
    </w:rPr>
  </w:style>
  <w:style w:type="paragraph" w:styleId="716">
    <w:name w:val="footnote text"/>
    <w:basedOn w:val="690"/>
    <w:link w:val="871"/>
    <w:uiPriority w:val="99"/>
    <w:semiHidden/>
    <w:unhideWhenUsed/>
    <w:pPr>
      <w:spacing w:after="40" w:line="240" w:lineRule="auto"/>
    </w:pPr>
    <w:rPr>
      <w:sz w:val="18"/>
    </w:rPr>
  </w:style>
  <w:style w:type="paragraph" w:styleId="717">
    <w:name w:val="toc 6"/>
    <w:basedOn w:val="690"/>
    <w:next w:val="690"/>
    <w:uiPriority w:val="39"/>
    <w:unhideWhenUsed/>
    <w:pPr>
      <w:ind w:left="1417" w:right="0" w:firstLine="0"/>
      <w:spacing w:after="57"/>
    </w:pPr>
  </w:style>
  <w:style w:type="paragraph" w:styleId="718">
    <w:name w:val="table of figures"/>
    <w:basedOn w:val="690"/>
    <w:next w:val="690"/>
    <w:uiPriority w:val="99"/>
    <w:unhideWhenUsed/>
    <w:pPr>
      <w:spacing w:after="0" w:afterAutospacing="0"/>
    </w:pPr>
  </w:style>
  <w:style w:type="paragraph" w:styleId="719">
    <w:name w:val="toc 2"/>
    <w:basedOn w:val="690"/>
    <w:next w:val="690"/>
    <w:uiPriority w:val="39"/>
    <w:unhideWhenUsed/>
    <w:pPr>
      <w:ind w:left="283" w:right="0" w:firstLine="0"/>
      <w:spacing w:after="57"/>
    </w:pPr>
  </w:style>
  <w:style w:type="paragraph" w:styleId="720">
    <w:name w:val="toc 9"/>
    <w:basedOn w:val="690"/>
    <w:next w:val="690"/>
    <w:uiPriority w:val="39"/>
    <w:unhideWhenUsed/>
    <w:pPr>
      <w:ind w:left="2268" w:right="0" w:firstLine="0"/>
      <w:spacing w:after="57"/>
    </w:pPr>
  </w:style>
  <w:style w:type="paragraph" w:styleId="721">
    <w:name w:val="Title"/>
    <w:basedOn w:val="690"/>
    <w:next w:val="690"/>
    <w:link w:val="737"/>
    <w:uiPriority w:val="10"/>
    <w:qFormat/>
    <w:pPr>
      <w:contextualSpacing/>
      <w:spacing w:before="300" w:after="200"/>
    </w:pPr>
    <w:rPr>
      <w:sz w:val="48"/>
      <w:szCs w:val="48"/>
    </w:rPr>
  </w:style>
  <w:style w:type="table" w:styleId="72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endnote reference"/>
    <w:uiPriority w:val="99"/>
    <w:semiHidden/>
    <w:unhideWhenUsed/>
    <w:qFormat/>
    <w:rPr>
      <w:vertAlign w:val="superscript"/>
    </w:rPr>
  </w:style>
  <w:style w:type="character" w:styleId="724">
    <w:name w:val="Hyperlink"/>
    <w:uiPriority w:val="99"/>
    <w:unhideWhenUsed/>
    <w:qFormat/>
    <w:rPr>
      <w:color w:val="0000ff" w:themeColor="hyperlink"/>
      <w:u w:val="single"/>
      <w14:textFill>
        <w14:solidFill>
          <w14:schemeClr w14:val="hlink"/>
        </w14:solidFill>
      </w14:textFill>
    </w:rPr>
  </w:style>
  <w:style w:type="character" w:styleId="725">
    <w:name w:val="footnote reference"/>
    <w:uiPriority w:val="99"/>
    <w:unhideWhenUsed/>
    <w:qFormat/>
    <w:rPr>
      <w:vertAlign w:val="superscript"/>
    </w:rPr>
  </w:style>
  <w:style w:type="character" w:styleId="726" w:customStyle="1">
    <w:name w:val="Heading 1 Char"/>
    <w:link w:val="691"/>
    <w:uiPriority w:val="9"/>
    <w:qFormat/>
    <w:rPr>
      <w:rFonts w:ascii="Arial" w:hAnsi="Arial" w:eastAsia="Arial" w:cs="Arial"/>
      <w:sz w:val="40"/>
      <w:szCs w:val="40"/>
    </w:rPr>
  </w:style>
  <w:style w:type="character" w:styleId="727" w:customStyle="1">
    <w:name w:val="Heading 2 Char"/>
    <w:link w:val="692"/>
    <w:uiPriority w:val="9"/>
    <w:qFormat/>
    <w:rPr>
      <w:rFonts w:ascii="Arial" w:hAnsi="Arial" w:eastAsia="Arial" w:cs="Arial"/>
      <w:sz w:val="34"/>
    </w:rPr>
  </w:style>
  <w:style w:type="character" w:styleId="728" w:customStyle="1">
    <w:name w:val="Heading 3 Char"/>
    <w:link w:val="693"/>
    <w:uiPriority w:val="9"/>
    <w:qFormat/>
    <w:rPr>
      <w:rFonts w:ascii="Arial" w:hAnsi="Arial" w:eastAsia="Arial" w:cs="Arial"/>
      <w:sz w:val="30"/>
      <w:szCs w:val="30"/>
    </w:rPr>
  </w:style>
  <w:style w:type="character" w:styleId="729" w:customStyle="1">
    <w:name w:val="Heading 4 Char"/>
    <w:link w:val="694"/>
    <w:uiPriority w:val="9"/>
    <w:rPr>
      <w:rFonts w:ascii="Arial" w:hAnsi="Arial" w:eastAsia="Arial" w:cs="Arial"/>
      <w:b/>
      <w:bCs/>
      <w:sz w:val="26"/>
      <w:szCs w:val="26"/>
    </w:rPr>
  </w:style>
  <w:style w:type="character" w:styleId="730" w:customStyle="1">
    <w:name w:val="Heading 5 Char"/>
    <w:link w:val="695"/>
    <w:uiPriority w:val="9"/>
    <w:qFormat/>
    <w:rPr>
      <w:rFonts w:ascii="Arial" w:hAnsi="Arial" w:eastAsia="Arial" w:cs="Arial"/>
      <w:b/>
      <w:bCs/>
      <w:sz w:val="24"/>
      <w:szCs w:val="24"/>
    </w:rPr>
  </w:style>
  <w:style w:type="character" w:styleId="731" w:customStyle="1">
    <w:name w:val="Heading 6 Char"/>
    <w:link w:val="696"/>
    <w:uiPriority w:val="9"/>
    <w:qFormat/>
    <w:rPr>
      <w:rFonts w:ascii="Arial" w:hAnsi="Arial" w:eastAsia="Arial" w:cs="Arial"/>
      <w:b/>
      <w:bCs/>
      <w:sz w:val="22"/>
      <w:szCs w:val="22"/>
    </w:rPr>
  </w:style>
  <w:style w:type="character" w:styleId="732" w:customStyle="1">
    <w:name w:val="Heading 7 Char"/>
    <w:link w:val="697"/>
    <w:uiPriority w:val="9"/>
    <w:qFormat/>
    <w:rPr>
      <w:rFonts w:ascii="Arial" w:hAnsi="Arial" w:eastAsia="Arial" w:cs="Arial"/>
      <w:b/>
      <w:bCs/>
      <w:i/>
      <w:iCs/>
      <w:sz w:val="22"/>
      <w:szCs w:val="22"/>
    </w:rPr>
  </w:style>
  <w:style w:type="character" w:styleId="733" w:customStyle="1">
    <w:name w:val="Heading 8 Char"/>
    <w:link w:val="698"/>
    <w:uiPriority w:val="9"/>
    <w:qFormat/>
    <w:rPr>
      <w:rFonts w:ascii="Arial" w:hAnsi="Arial" w:eastAsia="Arial" w:cs="Arial"/>
      <w:i/>
      <w:iCs/>
      <w:sz w:val="22"/>
      <w:szCs w:val="22"/>
    </w:rPr>
  </w:style>
  <w:style w:type="character" w:styleId="734" w:customStyle="1">
    <w:name w:val="Heading 9 Char"/>
    <w:link w:val="699"/>
    <w:uiPriority w:val="9"/>
    <w:qFormat/>
    <w:rPr>
      <w:rFonts w:ascii="Arial" w:hAnsi="Arial" w:eastAsia="Arial" w:cs="Arial"/>
      <w:i/>
      <w:iCs/>
      <w:sz w:val="21"/>
      <w:szCs w:val="21"/>
    </w:rPr>
  </w:style>
  <w:style w:type="paragraph" w:styleId="735">
    <w:name w:val="List Paragraph"/>
    <w:basedOn w:val="690"/>
    <w:uiPriority w:val="34"/>
    <w:qFormat/>
    <w:pPr>
      <w:contextualSpacing/>
      <w:ind w:left="720"/>
    </w:pPr>
  </w:style>
  <w:style w:type="paragraph" w:styleId="736">
    <w:name w:val="No Spacing"/>
    <w:uiPriority w:val="1"/>
    <w:qFormat/>
    <w:pPr>
      <w:spacing w:before="0" w:after="0" w:line="240" w:lineRule="auto"/>
    </w:pPr>
    <w:rPr>
      <w:rFonts w:hint="default" w:ascii="Times New Roman" w:hAnsi="Times New Roman" w:eastAsia="宋体" w:cs="Times New Roman"/>
    </w:rPr>
  </w:style>
  <w:style w:type="character" w:styleId="737" w:customStyle="1">
    <w:name w:val="Title Char"/>
    <w:link w:val="721"/>
    <w:uiPriority w:val="10"/>
    <w:qFormat/>
    <w:rPr>
      <w:sz w:val="48"/>
      <w:szCs w:val="48"/>
    </w:rPr>
  </w:style>
  <w:style w:type="character" w:styleId="738" w:customStyle="1">
    <w:name w:val="Subtitle Char"/>
    <w:link w:val="715"/>
    <w:uiPriority w:val="11"/>
    <w:qFormat/>
    <w:rPr>
      <w:sz w:val="24"/>
      <w:szCs w:val="24"/>
    </w:rPr>
  </w:style>
  <w:style w:type="paragraph" w:styleId="739">
    <w:name w:val="Quote"/>
    <w:basedOn w:val="690"/>
    <w:next w:val="690"/>
    <w:link w:val="740"/>
    <w:uiPriority w:val="29"/>
    <w:qFormat/>
    <w:pPr>
      <w:ind w:left="720" w:right="720"/>
    </w:pPr>
    <w:rPr>
      <w:i/>
    </w:rPr>
  </w:style>
  <w:style w:type="character" w:styleId="740" w:customStyle="1">
    <w:name w:val="Quote Char"/>
    <w:link w:val="739"/>
    <w:uiPriority w:val="29"/>
    <w:rPr>
      <w:i/>
    </w:rPr>
  </w:style>
  <w:style w:type="paragraph" w:styleId="741">
    <w:name w:val="Intense Quote"/>
    <w:basedOn w:val="690"/>
    <w:next w:val="690"/>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customStyle="1">
    <w:name w:val="Intense Quote Char"/>
    <w:link w:val="741"/>
    <w:uiPriority w:val="30"/>
    <w:rPr>
      <w:i/>
    </w:rPr>
  </w:style>
  <w:style w:type="character" w:styleId="743" w:customStyle="1">
    <w:name w:val="Header Char"/>
    <w:link w:val="712"/>
    <w:uiPriority w:val="99"/>
    <w:qFormat/>
  </w:style>
  <w:style w:type="character" w:styleId="744" w:customStyle="1">
    <w:name w:val="Footer Char"/>
    <w:link w:val="711"/>
    <w:uiPriority w:val="99"/>
    <w:qFormat/>
  </w:style>
  <w:style w:type="character" w:styleId="745" w:customStyle="1">
    <w:name w:val="Caption Char"/>
    <w:link w:val="711"/>
    <w:uiPriority w:val="99"/>
    <w:qFormat/>
  </w:style>
  <w:style w:type="table" w:styleId="74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9"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0"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1"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2"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5"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6"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7"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4"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4"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8"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0"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1"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3"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7"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1" w:customStyle="1">
    <w:name w:val="Footnote Text Char"/>
    <w:link w:val="716"/>
    <w:uiPriority w:val="99"/>
    <w:qFormat/>
    <w:rPr>
      <w:sz w:val="18"/>
    </w:rPr>
  </w:style>
  <w:style w:type="character" w:styleId="872" w:customStyle="1">
    <w:name w:val="Endnote Text Char"/>
    <w:link w:val="710"/>
    <w:uiPriority w:val="99"/>
    <w:qFormat/>
    <w:rPr>
      <w:sz w:val="20"/>
    </w:rPr>
  </w:style>
  <w:style w:type="paragraph" w:styleId="873" w:customStyle="1">
    <w:name w:val="TOC Heading"/>
    <w:uiPriority w:val="39"/>
    <w:unhideWhenUsed/>
    <w:qFormat/>
    <w:rPr>
      <w:rFonts w:hint="default" w:ascii="Times New Roman" w:hAnsi="Times New Roman" w:eastAsia="宋体" w:cs="Times New Roman"/>
    </w:rPr>
  </w:style>
  <w:style w:type="paragraph" w:styleId="874" w:customStyle="1">
    <w:name w:val="标题 11"/>
    <w:basedOn w:val="690"/>
    <w:next w:val="690"/>
    <w:link w:val="888"/>
    <w:uiPriority w:val="0"/>
    <w:qFormat/>
    <w:pPr>
      <w:jc w:val="center"/>
      <w:keepNext/>
      <w:outlineLvl w:val="0"/>
    </w:pPr>
    <w:rPr>
      <w:rFonts w:ascii="楷体_GB2312" w:hAnsi="Times New Roman" w:eastAsia="楷体_GB2312" w:cs="Times New Roman"/>
      <w:sz w:val="28"/>
      <w:szCs w:val="28"/>
    </w:rPr>
  </w:style>
  <w:style w:type="paragraph" w:styleId="875" w:customStyle="1">
    <w:name w:val="标题 21"/>
    <w:basedOn w:val="690"/>
    <w:next w:val="690"/>
    <w:link w:val="88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6" w:customStyle="1">
    <w:name w:val="标题 31"/>
    <w:basedOn w:val="690"/>
    <w:next w:val="877"/>
    <w:link w:val="890"/>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7" w:customStyle="1">
    <w:name w:val="正文缩进1"/>
    <w:basedOn w:val="690"/>
    <w:link w:val="891"/>
    <w:uiPriority w:val="0"/>
    <w:qFormat/>
    <w:pPr>
      <w:ind w:firstLine="420"/>
    </w:pPr>
    <w:rPr>
      <w:szCs w:val="21"/>
    </w:rPr>
  </w:style>
  <w:style w:type="paragraph" w:styleId="878" w:customStyle="1">
    <w:name w:val="标题 41"/>
    <w:basedOn w:val="690"/>
    <w:next w:val="877"/>
    <w:link w:val="892"/>
    <w:uiPriority w:val="0"/>
    <w:qFormat/>
    <w:pPr>
      <w:keepLines/>
      <w:keepNext/>
      <w:spacing w:before="280" w:after="290" w:line="376" w:lineRule="auto"/>
      <w:outlineLvl w:val="3"/>
    </w:pPr>
    <w:rPr>
      <w:rFonts w:ascii="Arial" w:hAnsi="Arial" w:eastAsia="黑体" w:cs="Arial"/>
      <w:b/>
      <w:bCs/>
      <w:sz w:val="28"/>
      <w:szCs w:val="28"/>
    </w:rPr>
  </w:style>
  <w:style w:type="paragraph" w:styleId="879" w:customStyle="1">
    <w:name w:val="标题 51"/>
    <w:basedOn w:val="690"/>
    <w:next w:val="877"/>
    <w:link w:val="893"/>
    <w:uiPriority w:val="0"/>
    <w:qFormat/>
    <w:pPr>
      <w:keepNext/>
      <w:outlineLvl w:val="4"/>
    </w:pPr>
    <w:rPr>
      <w:rFonts w:ascii="宋体" w:hAnsi="Times New Roman" w:eastAsia="宋体" w:cs="Times New Roman"/>
      <w:color w:val="000000"/>
      <w:sz w:val="28"/>
      <w:szCs w:val="28"/>
    </w:rPr>
  </w:style>
  <w:style w:type="paragraph" w:styleId="880" w:customStyle="1">
    <w:name w:val="标题 61"/>
    <w:basedOn w:val="690"/>
    <w:next w:val="690"/>
    <w:link w:val="894"/>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1" w:customStyle="1">
    <w:name w:val="标题 71"/>
    <w:basedOn w:val="690"/>
    <w:next w:val="690"/>
    <w:link w:val="895"/>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2" w:customStyle="1">
    <w:name w:val="标题 81"/>
    <w:basedOn w:val="690"/>
    <w:next w:val="690"/>
    <w:link w:val="896"/>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3" w:customStyle="1">
    <w:name w:val="标题 91"/>
    <w:basedOn w:val="690"/>
    <w:next w:val="690"/>
    <w:link w:val="897"/>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84" w:customStyle="1">
    <w:name w:val="默认段落字体1"/>
    <w:link w:val="690"/>
    <w:uiPriority w:val="1"/>
    <w:unhideWhenUsed/>
    <w:qFormat/>
  </w:style>
  <w:style w:type="table" w:styleId="885" w:customStyle="1">
    <w:name w:val="普通表格1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86" w:customStyle="1">
    <w:name w:val="正文文本缩进 Char"/>
    <w:basedOn w:val="884"/>
    <w:link w:val="703"/>
    <w:uiPriority w:val="99"/>
    <w:semiHidden/>
    <w:qFormat/>
  </w:style>
  <w:style w:type="character" w:styleId="887" w:customStyle="1">
    <w:name w:val="正文首行缩进 2 Char"/>
    <w:link w:val="702"/>
    <w:uiPriority w:val="0"/>
    <w:qFormat/>
    <w:rPr>
      <w:rFonts w:ascii="宋体" w:hAnsi="宋体" w:eastAsia="宋体" w:cs="Times New Roman"/>
      <w:szCs w:val="20"/>
    </w:rPr>
  </w:style>
  <w:style w:type="character" w:styleId="888" w:customStyle="1">
    <w:name w:val="标题 1 Char"/>
    <w:link w:val="874"/>
    <w:uiPriority w:val="0"/>
    <w:qFormat/>
    <w:rPr>
      <w:rFonts w:ascii="楷体_GB2312" w:hAnsi="Times New Roman" w:eastAsia="楷体_GB2312" w:cs="Times New Roman"/>
      <w:sz w:val="28"/>
      <w:szCs w:val="28"/>
    </w:rPr>
  </w:style>
  <w:style w:type="character" w:styleId="889" w:customStyle="1">
    <w:name w:val="标题 2 Char"/>
    <w:link w:val="875"/>
    <w:uiPriority w:val="0"/>
    <w:qFormat/>
    <w:rPr>
      <w:rFonts w:ascii="Arial" w:hAnsi="Arial" w:eastAsia="幼圆" w:cs="Arial"/>
      <w:b/>
      <w:bCs/>
      <w:sz w:val="44"/>
      <w:szCs w:val="44"/>
    </w:rPr>
  </w:style>
  <w:style w:type="character" w:styleId="890" w:customStyle="1">
    <w:name w:val="标题 3 Char"/>
    <w:link w:val="876"/>
    <w:uiPriority w:val="0"/>
    <w:qFormat/>
    <w:rPr>
      <w:rFonts w:ascii="Times New Roman" w:hAnsi="Times New Roman" w:eastAsia="宋体" w:cs="Times New Roman"/>
      <w:b/>
      <w:bCs/>
      <w:sz w:val="32"/>
      <w:szCs w:val="32"/>
    </w:rPr>
  </w:style>
  <w:style w:type="character" w:styleId="891" w:customStyle="1">
    <w:name w:val="正文缩进 Char"/>
    <w:link w:val="877"/>
    <w:uiPriority w:val="0"/>
    <w:qFormat/>
    <w:rPr>
      <w:szCs w:val="21"/>
    </w:rPr>
  </w:style>
  <w:style w:type="character" w:styleId="892" w:customStyle="1">
    <w:name w:val="标题 4 Char"/>
    <w:link w:val="878"/>
    <w:uiPriority w:val="0"/>
    <w:qFormat/>
    <w:rPr>
      <w:rFonts w:ascii="Arial" w:hAnsi="Arial" w:eastAsia="黑体" w:cs="Arial"/>
      <w:b/>
      <w:bCs/>
      <w:sz w:val="28"/>
      <w:szCs w:val="28"/>
    </w:rPr>
  </w:style>
  <w:style w:type="character" w:styleId="893" w:customStyle="1">
    <w:name w:val="标题 5 Char"/>
    <w:link w:val="879"/>
    <w:uiPriority w:val="0"/>
    <w:qFormat/>
    <w:rPr>
      <w:rFonts w:ascii="宋体" w:hAnsi="Times New Roman" w:eastAsia="宋体" w:cs="Times New Roman"/>
      <w:color w:val="000000"/>
      <w:sz w:val="28"/>
      <w:szCs w:val="28"/>
    </w:rPr>
  </w:style>
  <w:style w:type="character" w:styleId="894" w:customStyle="1">
    <w:name w:val="标题 6 Char"/>
    <w:link w:val="880"/>
    <w:uiPriority w:val="0"/>
    <w:qFormat/>
    <w:rPr>
      <w:rFonts w:ascii="Arial" w:hAnsi="Arial" w:eastAsia="黑体" w:cs="Times New Roman"/>
      <w:b/>
      <w:bCs/>
      <w:sz w:val="24"/>
      <w:szCs w:val="24"/>
    </w:rPr>
  </w:style>
  <w:style w:type="character" w:styleId="895" w:customStyle="1">
    <w:name w:val="标题 7 Char"/>
    <w:link w:val="881"/>
    <w:uiPriority w:val="0"/>
    <w:qFormat/>
    <w:rPr>
      <w:rFonts w:ascii="Times New Roman" w:hAnsi="Times New Roman" w:eastAsia="宋体" w:cs="Times New Roman"/>
      <w:b/>
      <w:bCs/>
      <w:sz w:val="24"/>
      <w:szCs w:val="24"/>
    </w:rPr>
  </w:style>
  <w:style w:type="character" w:styleId="896" w:customStyle="1">
    <w:name w:val="标题 8 Char"/>
    <w:link w:val="882"/>
    <w:uiPriority w:val="0"/>
    <w:qFormat/>
    <w:rPr>
      <w:rFonts w:ascii="Arial" w:hAnsi="Arial" w:eastAsia="黑体" w:cs="Times New Roman"/>
      <w:sz w:val="24"/>
      <w:szCs w:val="24"/>
    </w:rPr>
  </w:style>
  <w:style w:type="character" w:styleId="897" w:customStyle="1">
    <w:name w:val="标题 9 Char"/>
    <w:link w:val="883"/>
    <w:uiPriority w:val="0"/>
    <w:qFormat/>
    <w:rPr>
      <w:rFonts w:ascii="Arial" w:hAnsi="Arial" w:eastAsia="黑体" w:cs="Times New Roman"/>
      <w:szCs w:val="21"/>
    </w:rPr>
  </w:style>
  <w:style w:type="paragraph" w:styleId="898" w:customStyle="1">
    <w:name w:val="列表 31"/>
    <w:basedOn w:val="690"/>
    <w:uiPriority w:val="0"/>
    <w:qFormat/>
    <w:pPr>
      <w:ind w:left="100" w:hanging="200"/>
    </w:pPr>
    <w:rPr>
      <w:rFonts w:ascii="Times New Roman" w:hAnsi="Times New Roman" w:eastAsia="宋体" w:cs="Times New Roman"/>
      <w:szCs w:val="21"/>
    </w:rPr>
  </w:style>
  <w:style w:type="paragraph" w:styleId="899" w:customStyle="1">
    <w:name w:val="目录 71"/>
    <w:basedOn w:val="690"/>
    <w:next w:val="690"/>
    <w:uiPriority w:val="0"/>
    <w:semiHidden/>
    <w:qFormat/>
    <w:pPr>
      <w:ind w:left="1260"/>
      <w:jc w:val="left"/>
    </w:pPr>
    <w:rPr>
      <w:rFonts w:ascii="Times New Roman" w:hAnsi="Times New Roman" w:eastAsia="宋体" w:cs="Times New Roman"/>
      <w:szCs w:val="21"/>
    </w:rPr>
  </w:style>
  <w:style w:type="paragraph" w:styleId="900" w:customStyle="1">
    <w:name w:val="文档结构图1"/>
    <w:basedOn w:val="690"/>
    <w:link w:val="901"/>
    <w:uiPriority w:val="0"/>
    <w:semiHidden/>
    <w:qFormat/>
    <w:pPr>
      <w:shd w:val="clear" w:color="auto" w:fill="000080"/>
    </w:pPr>
    <w:rPr>
      <w:rFonts w:ascii="Times New Roman" w:hAnsi="Times New Roman" w:eastAsia="宋体" w:cs="Times New Roman"/>
      <w:szCs w:val="21"/>
    </w:rPr>
  </w:style>
  <w:style w:type="character" w:styleId="901" w:customStyle="1">
    <w:name w:val="文档结构图 Char"/>
    <w:link w:val="900"/>
    <w:uiPriority w:val="0"/>
    <w:semiHidden/>
    <w:qFormat/>
    <w:rPr>
      <w:rFonts w:ascii="Times New Roman" w:hAnsi="Times New Roman" w:eastAsia="宋体" w:cs="Times New Roman"/>
      <w:szCs w:val="21"/>
      <w:shd w:val="clear" w:color="auto" w:fill="000080"/>
    </w:rPr>
  </w:style>
  <w:style w:type="paragraph" w:styleId="902" w:customStyle="1">
    <w:name w:val="批注文字1"/>
    <w:basedOn w:val="690"/>
    <w:link w:val="903"/>
    <w:uiPriority w:val="0"/>
    <w:unhideWhenUsed/>
    <w:qFormat/>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03" w:customStyle="1">
    <w:name w:val="批注文字 字符"/>
    <w:basedOn w:val="884"/>
    <w:link w:val="902"/>
    <w:uiPriority w:val="0"/>
    <w:qFormat/>
    <w:rPr>
      <w:rFonts w:ascii="Calibri" w:hAnsi="Calibri" w:eastAsia="宋体" w:cs="Times New Roman"/>
      <w:sz w:val="21"/>
      <w:szCs w:val="24"/>
    </w:rPr>
  </w:style>
  <w:style w:type="paragraph" w:styleId="904" w:customStyle="1">
    <w:name w:val="正文文本 31"/>
    <w:basedOn w:val="690"/>
    <w:link w:val="905"/>
    <w:uiPriority w:val="0"/>
    <w:qFormat/>
    <w:rPr>
      <w:rFonts w:ascii="仿宋_GB2312" w:hAnsi="Arial" w:eastAsia="仿宋_GB2312" w:cs="Times New Roman"/>
      <w:sz w:val="32"/>
      <w:szCs w:val="32"/>
    </w:rPr>
  </w:style>
  <w:style w:type="character" w:styleId="905" w:customStyle="1">
    <w:name w:val="正文文本 3 Char"/>
    <w:link w:val="904"/>
    <w:uiPriority w:val="0"/>
    <w:qFormat/>
    <w:rPr>
      <w:rFonts w:ascii="仿宋_GB2312" w:hAnsi="Arial" w:eastAsia="仿宋_GB2312" w:cs="Times New Roman"/>
      <w:sz w:val="32"/>
      <w:szCs w:val="32"/>
    </w:rPr>
  </w:style>
  <w:style w:type="paragraph" w:styleId="906" w:customStyle="1">
    <w:name w:val="正文文本11"/>
    <w:basedOn w:val="690"/>
    <w:link w:val="907"/>
    <w:uiPriority w:val="0"/>
    <w:qFormat/>
    <w:rPr>
      <w:rFonts w:ascii="楷体_GB2312" w:hAnsi="Arial" w:eastAsia="楷体_GB2312" w:cs="Times New Roman"/>
      <w:sz w:val="28"/>
      <w:szCs w:val="28"/>
    </w:rPr>
  </w:style>
  <w:style w:type="character" w:styleId="907" w:customStyle="1">
    <w:name w:val="正文文本 Char"/>
    <w:link w:val="906"/>
    <w:uiPriority w:val="0"/>
    <w:qFormat/>
    <w:rPr>
      <w:rFonts w:ascii="楷体_GB2312" w:hAnsi="Arial" w:eastAsia="楷体_GB2312" w:cs="Times New Roman"/>
      <w:sz w:val="28"/>
      <w:szCs w:val="28"/>
    </w:rPr>
  </w:style>
  <w:style w:type="paragraph" w:styleId="908" w:customStyle="1">
    <w:name w:val="列表 21"/>
    <w:basedOn w:val="690"/>
    <w:uiPriority w:val="0"/>
    <w:qFormat/>
    <w:pPr>
      <w:ind w:left="100" w:hanging="200"/>
    </w:pPr>
    <w:rPr>
      <w:rFonts w:ascii="Times New Roman" w:hAnsi="Times New Roman" w:eastAsia="宋体" w:cs="Times New Roman"/>
      <w:szCs w:val="21"/>
    </w:rPr>
  </w:style>
  <w:style w:type="paragraph" w:styleId="909" w:customStyle="1">
    <w:name w:val="目录 51"/>
    <w:basedOn w:val="690"/>
    <w:next w:val="690"/>
    <w:uiPriority w:val="0"/>
    <w:semiHidden/>
    <w:qFormat/>
    <w:pPr>
      <w:ind w:left="840"/>
      <w:jc w:val="left"/>
    </w:pPr>
    <w:rPr>
      <w:rFonts w:ascii="Times New Roman" w:hAnsi="Times New Roman" w:eastAsia="宋体" w:cs="Times New Roman"/>
      <w:szCs w:val="21"/>
    </w:rPr>
  </w:style>
  <w:style w:type="paragraph" w:styleId="910" w:customStyle="1">
    <w:name w:val="目录 31"/>
    <w:basedOn w:val="690"/>
    <w:next w:val="690"/>
    <w:uiPriority w:val="0"/>
    <w:semiHidden/>
    <w:qFormat/>
    <w:pPr>
      <w:ind w:left="420"/>
      <w:jc w:val="left"/>
    </w:pPr>
    <w:rPr>
      <w:rFonts w:ascii="Times New Roman" w:hAnsi="Times New Roman" w:eastAsia="宋体" w:cs="Times New Roman"/>
      <w:i/>
      <w:iCs/>
      <w:szCs w:val="24"/>
    </w:rPr>
  </w:style>
  <w:style w:type="paragraph" w:styleId="911" w:customStyle="1">
    <w:name w:val="纯文本11"/>
    <w:basedOn w:val="690"/>
    <w:link w:val="912"/>
    <w:uiPriority w:val="0"/>
    <w:qFormat/>
    <w:rPr>
      <w:rFonts w:ascii="宋体" w:hAnsi="Courier New" w:eastAsia="宋体" w:cs="Courier New"/>
      <w:szCs w:val="21"/>
    </w:rPr>
  </w:style>
  <w:style w:type="character" w:styleId="912" w:customStyle="1">
    <w:name w:val="纯文本 Char"/>
    <w:link w:val="911"/>
    <w:uiPriority w:val="0"/>
    <w:qFormat/>
    <w:rPr>
      <w:rFonts w:ascii="宋体" w:hAnsi="Courier New" w:eastAsia="宋体" w:cs="Courier New"/>
      <w:szCs w:val="21"/>
    </w:rPr>
  </w:style>
  <w:style w:type="paragraph" w:styleId="913" w:customStyle="1">
    <w:name w:val="目录 81"/>
    <w:basedOn w:val="690"/>
    <w:next w:val="690"/>
    <w:uiPriority w:val="0"/>
    <w:semiHidden/>
    <w:qFormat/>
    <w:pPr>
      <w:ind w:left="1470"/>
      <w:jc w:val="left"/>
    </w:pPr>
    <w:rPr>
      <w:rFonts w:ascii="Times New Roman" w:hAnsi="Times New Roman" w:eastAsia="宋体" w:cs="Times New Roman"/>
      <w:szCs w:val="21"/>
    </w:rPr>
  </w:style>
  <w:style w:type="paragraph" w:styleId="914" w:customStyle="1">
    <w:name w:val="日期1"/>
    <w:basedOn w:val="690"/>
    <w:next w:val="690"/>
    <w:link w:val="915"/>
    <w:uiPriority w:val="0"/>
    <w:qFormat/>
    <w:rPr>
      <w:rFonts w:ascii="Times New Roman" w:hAnsi="Times New Roman" w:eastAsia="宋体" w:cs="Times New Roman"/>
      <w:sz w:val="24"/>
      <w:szCs w:val="24"/>
    </w:rPr>
  </w:style>
  <w:style w:type="character" w:styleId="915" w:customStyle="1">
    <w:name w:val="日期 Char"/>
    <w:link w:val="914"/>
    <w:uiPriority w:val="0"/>
    <w:qFormat/>
    <w:rPr>
      <w:rFonts w:ascii="Times New Roman" w:hAnsi="Times New Roman" w:eastAsia="宋体" w:cs="Times New Roman"/>
      <w:sz w:val="24"/>
      <w:szCs w:val="24"/>
    </w:rPr>
  </w:style>
  <w:style w:type="paragraph" w:styleId="916" w:customStyle="1">
    <w:name w:val="正文文本缩进 21"/>
    <w:basedOn w:val="690"/>
    <w:link w:val="917"/>
    <w:uiPriority w:val="0"/>
    <w:qFormat/>
    <w:pPr>
      <w:ind w:left="630" w:firstLine="645"/>
    </w:pPr>
    <w:rPr>
      <w:rFonts w:ascii="Arial" w:hAnsi="Arial" w:eastAsia="仿宋_GB2312" w:cs="Arial"/>
      <w:sz w:val="32"/>
      <w:szCs w:val="32"/>
    </w:rPr>
  </w:style>
  <w:style w:type="character" w:styleId="917" w:customStyle="1">
    <w:name w:val="正文文本缩进 2 Char"/>
    <w:link w:val="916"/>
    <w:uiPriority w:val="0"/>
    <w:qFormat/>
    <w:rPr>
      <w:rFonts w:ascii="Arial" w:hAnsi="Arial" w:eastAsia="仿宋_GB2312" w:cs="Arial"/>
      <w:sz w:val="32"/>
      <w:szCs w:val="32"/>
    </w:rPr>
  </w:style>
  <w:style w:type="paragraph" w:styleId="918" w:customStyle="1">
    <w:name w:val="批注框文本1"/>
    <w:basedOn w:val="690"/>
    <w:link w:val="919"/>
    <w:uiPriority w:val="0"/>
    <w:semiHidden/>
    <w:qFormat/>
    <w:rPr>
      <w:rFonts w:ascii="Times New Roman" w:hAnsi="Times New Roman" w:eastAsia="宋体" w:cs="Times New Roman"/>
      <w:sz w:val="18"/>
      <w:szCs w:val="18"/>
    </w:rPr>
  </w:style>
  <w:style w:type="character" w:styleId="919" w:customStyle="1">
    <w:name w:val="批注框文本 Char"/>
    <w:link w:val="918"/>
    <w:uiPriority w:val="0"/>
    <w:semiHidden/>
    <w:qFormat/>
    <w:rPr>
      <w:rFonts w:ascii="Times New Roman" w:hAnsi="Times New Roman" w:eastAsia="宋体" w:cs="Times New Roman"/>
      <w:sz w:val="18"/>
      <w:szCs w:val="18"/>
    </w:rPr>
  </w:style>
  <w:style w:type="paragraph" w:styleId="920" w:customStyle="1">
    <w:name w:val="页脚1"/>
    <w:basedOn w:val="690"/>
    <w:link w:val="921"/>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21" w:customStyle="1">
    <w:name w:val="页脚 Char"/>
    <w:link w:val="920"/>
    <w:uiPriority w:val="0"/>
    <w:qFormat/>
    <w:rPr>
      <w:rFonts w:ascii="Times New Roman" w:hAnsi="Times New Roman" w:eastAsia="宋体" w:cs="Times New Roman"/>
      <w:sz w:val="18"/>
      <w:szCs w:val="18"/>
    </w:rPr>
  </w:style>
  <w:style w:type="paragraph" w:styleId="922" w:customStyle="1">
    <w:name w:val="页眉1"/>
    <w:basedOn w:val="690"/>
    <w:link w:val="923"/>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3" w:customStyle="1">
    <w:name w:val="页眉 Char"/>
    <w:link w:val="922"/>
    <w:uiPriority w:val="0"/>
    <w:qFormat/>
    <w:rPr>
      <w:rFonts w:ascii="Times New Roman" w:hAnsi="Times New Roman" w:eastAsia="宋体" w:cs="Times New Roman"/>
      <w:sz w:val="18"/>
      <w:szCs w:val="18"/>
    </w:rPr>
  </w:style>
  <w:style w:type="paragraph" w:styleId="924" w:customStyle="1">
    <w:name w:val="目录 11"/>
    <w:basedOn w:val="690"/>
    <w:next w:val="690"/>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25" w:customStyle="1">
    <w:name w:val="目录 41"/>
    <w:basedOn w:val="690"/>
    <w:next w:val="690"/>
    <w:uiPriority w:val="0"/>
    <w:semiHidden/>
    <w:qFormat/>
    <w:pPr>
      <w:ind w:left="630"/>
      <w:jc w:val="left"/>
    </w:pPr>
    <w:rPr>
      <w:rFonts w:ascii="Times New Roman" w:hAnsi="Times New Roman" w:eastAsia="宋体" w:cs="Times New Roman"/>
      <w:szCs w:val="21"/>
    </w:rPr>
  </w:style>
  <w:style w:type="paragraph" w:styleId="926" w:customStyle="1">
    <w:name w:val="列表1"/>
    <w:basedOn w:val="690"/>
    <w:uiPriority w:val="0"/>
    <w:qFormat/>
    <w:pPr>
      <w:ind w:left="200" w:hanging="200"/>
    </w:pPr>
    <w:rPr>
      <w:rFonts w:ascii="Times New Roman" w:hAnsi="Times New Roman" w:eastAsia="宋体" w:cs="Times New Roman"/>
      <w:szCs w:val="21"/>
    </w:rPr>
  </w:style>
  <w:style w:type="paragraph" w:styleId="927" w:customStyle="1">
    <w:name w:val="目录 61"/>
    <w:basedOn w:val="690"/>
    <w:next w:val="690"/>
    <w:uiPriority w:val="0"/>
    <w:semiHidden/>
    <w:qFormat/>
    <w:pPr>
      <w:ind w:left="1050"/>
      <w:jc w:val="left"/>
    </w:pPr>
    <w:rPr>
      <w:rFonts w:ascii="Times New Roman" w:hAnsi="Times New Roman" w:eastAsia="宋体" w:cs="Times New Roman"/>
      <w:szCs w:val="21"/>
    </w:rPr>
  </w:style>
  <w:style w:type="paragraph" w:styleId="928" w:customStyle="1">
    <w:name w:val="正文文本缩进 31"/>
    <w:basedOn w:val="690"/>
    <w:link w:val="929"/>
    <w:uiPriority w:val="0"/>
    <w:qFormat/>
    <w:pPr>
      <w:ind w:left="645" w:firstLine="645"/>
    </w:pPr>
    <w:rPr>
      <w:rFonts w:ascii="Arial" w:hAnsi="Arial" w:eastAsia="仿宋_GB2312" w:cs="Arial"/>
      <w:color w:val="ffff00"/>
      <w:sz w:val="32"/>
      <w:szCs w:val="32"/>
    </w:rPr>
  </w:style>
  <w:style w:type="character" w:styleId="929" w:customStyle="1">
    <w:name w:val="正文文本缩进 3 Char"/>
    <w:link w:val="928"/>
    <w:uiPriority w:val="0"/>
    <w:qFormat/>
    <w:rPr>
      <w:rFonts w:ascii="Arial" w:hAnsi="Arial" w:eastAsia="仿宋_GB2312" w:cs="Arial"/>
      <w:color w:val="ffff00"/>
      <w:sz w:val="32"/>
      <w:szCs w:val="32"/>
    </w:rPr>
  </w:style>
  <w:style w:type="paragraph" w:styleId="930" w:customStyle="1">
    <w:name w:val="图表目录1"/>
    <w:basedOn w:val="690"/>
    <w:next w:val="690"/>
    <w:uiPriority w:val="0"/>
    <w:semiHidden/>
    <w:qFormat/>
    <w:pPr>
      <w:ind w:left="840" w:hanging="420"/>
    </w:pPr>
    <w:rPr>
      <w:rFonts w:ascii="Times New Roman" w:hAnsi="Times New Roman" w:eastAsia="宋体" w:cs="Times New Roman"/>
      <w:szCs w:val="21"/>
    </w:rPr>
  </w:style>
  <w:style w:type="paragraph" w:styleId="931" w:customStyle="1">
    <w:name w:val="目录 21"/>
    <w:basedOn w:val="690"/>
    <w:next w:val="690"/>
    <w:uiPriority w:val="0"/>
    <w:semiHidden/>
    <w:qFormat/>
    <w:pPr>
      <w:ind w:left="210"/>
      <w:jc w:val="left"/>
    </w:pPr>
    <w:rPr>
      <w:rFonts w:ascii="Times New Roman" w:hAnsi="Times New Roman" w:eastAsia="宋体" w:cs="Times New Roman"/>
      <w:smallCaps/>
      <w:szCs w:val="24"/>
    </w:rPr>
  </w:style>
  <w:style w:type="paragraph" w:styleId="932" w:customStyle="1">
    <w:name w:val="目录 91"/>
    <w:basedOn w:val="690"/>
    <w:next w:val="690"/>
    <w:uiPriority w:val="0"/>
    <w:semiHidden/>
    <w:qFormat/>
    <w:pPr>
      <w:ind w:left="1680"/>
      <w:jc w:val="left"/>
    </w:pPr>
    <w:rPr>
      <w:rFonts w:ascii="Times New Roman" w:hAnsi="Times New Roman" w:eastAsia="宋体" w:cs="Times New Roman"/>
      <w:szCs w:val="21"/>
    </w:rPr>
  </w:style>
  <w:style w:type="paragraph" w:styleId="933" w:customStyle="1">
    <w:name w:val="正文文本 21"/>
    <w:basedOn w:val="690"/>
    <w:link w:val="934"/>
    <w:uiPriority w:val="0"/>
    <w:qFormat/>
    <w:pPr>
      <w:jc w:val="center"/>
      <w:widowControl/>
    </w:pPr>
    <w:rPr>
      <w:rFonts w:ascii="楷体_GB2312" w:hAnsi="Times New Roman" w:eastAsia="楷体_GB2312" w:cs="Times New Roman"/>
      <w:sz w:val="28"/>
      <w:szCs w:val="28"/>
    </w:rPr>
  </w:style>
  <w:style w:type="character" w:styleId="934" w:customStyle="1">
    <w:name w:val="正文文本 2 Char"/>
    <w:link w:val="933"/>
    <w:uiPriority w:val="0"/>
    <w:qFormat/>
    <w:rPr>
      <w:rFonts w:ascii="楷体_GB2312" w:hAnsi="Times New Roman" w:eastAsia="楷体_GB2312" w:cs="Times New Roman"/>
      <w:sz w:val="28"/>
      <w:szCs w:val="28"/>
    </w:rPr>
  </w:style>
  <w:style w:type="paragraph" w:styleId="935" w:customStyle="1">
    <w:name w:val="普通(网站)1"/>
    <w:basedOn w:val="690"/>
    <w:uiPriority w:val="99"/>
    <w:qFormat/>
    <w:pPr>
      <w:jc w:val="left"/>
      <w:spacing w:before="100" w:beforeAutospacing="1" w:after="100" w:afterAutospacing="1"/>
      <w:widowControl/>
    </w:pPr>
    <w:rPr>
      <w:rFonts w:ascii="宋体" w:hAnsi="宋体" w:eastAsia="宋体" w:cs="宋体"/>
      <w:sz w:val="24"/>
      <w:szCs w:val="24"/>
    </w:rPr>
  </w:style>
  <w:style w:type="paragraph" w:styleId="936" w:customStyle="1">
    <w:name w:val="索引 11"/>
    <w:basedOn w:val="690"/>
    <w:next w:val="690"/>
    <w:uiPriority w:val="0"/>
    <w:semiHidden/>
    <w:qFormat/>
    <w:pPr>
      <w:spacing w:line="240" w:lineRule="atLeast"/>
    </w:pPr>
    <w:rPr>
      <w:rFonts w:ascii="Times New Roman" w:hAnsi="Times New Roman" w:eastAsia="宋体" w:cs="Times New Roman"/>
      <w:b/>
      <w:bCs/>
      <w:szCs w:val="21"/>
    </w:rPr>
  </w:style>
  <w:style w:type="paragraph" w:styleId="937" w:customStyle="1">
    <w:name w:val="批注主题1"/>
    <w:basedOn w:val="902"/>
    <w:next w:val="902"/>
    <w:link w:val="938"/>
    <w:uiPriority w:val="0"/>
    <w:semiHidden/>
    <w:qFormat/>
    <w:rPr>
      <w:rFonts w:ascii="Times New Roman" w:hAnsi="Times New Roman" w:eastAsia="宋体" w:cs="Times New Roman"/>
      <w:b/>
      <w:bCs/>
      <w:szCs w:val="21"/>
    </w:rPr>
  </w:style>
  <w:style w:type="character" w:styleId="938" w:customStyle="1">
    <w:name w:val="批注主题 Char"/>
    <w:link w:val="937"/>
    <w:uiPriority w:val="0"/>
    <w:semiHidden/>
    <w:qFormat/>
    <w:rPr>
      <w:rFonts w:ascii="Times New Roman" w:hAnsi="Times New Roman" w:eastAsia="宋体" w:cs="Times New Roman"/>
      <w:b/>
      <w:bCs/>
      <w:szCs w:val="21"/>
    </w:rPr>
  </w:style>
  <w:style w:type="paragraph" w:styleId="939" w:customStyle="1">
    <w:name w:val="正文首行缩进1"/>
    <w:basedOn w:val="690"/>
    <w:link w:val="940"/>
    <w:uiPriority w:val="0"/>
    <w:qFormat/>
    <w:pPr>
      <w:ind w:firstLine="200"/>
      <w:spacing w:line="360" w:lineRule="auto"/>
    </w:pPr>
    <w:rPr>
      <w:rFonts w:ascii="仿宋_GB2312" w:hAnsi="Times New Roman" w:eastAsia="仿宋_GB2312" w:cs="Times New Roman"/>
      <w:sz w:val="30"/>
      <w:szCs w:val="30"/>
    </w:rPr>
  </w:style>
  <w:style w:type="character" w:styleId="940" w:customStyle="1">
    <w:name w:val="正文首行缩进 Char"/>
    <w:link w:val="939"/>
    <w:uiPriority w:val="0"/>
    <w:qFormat/>
    <w:rPr>
      <w:rFonts w:ascii="仿宋_GB2312" w:hAnsi="Times New Roman" w:eastAsia="仿宋_GB2312" w:cs="Times New Roman"/>
      <w:sz w:val="30"/>
      <w:szCs w:val="30"/>
    </w:rPr>
  </w:style>
  <w:style w:type="table" w:styleId="941" w:customStyle="1">
    <w:name w:val="网格型11"/>
    <w:basedOn w:val="885"/>
    <w:uiPriority w:val="0"/>
    <w:qFormat/>
    <w:pPr>
      <w:jc w:val="both"/>
      <w:widowControl w:val="off"/>
    </w:pPr>
    <w:rPr>
      <w:rFonts w:ascii="Times New Roman" w:hAnsi="Times New Roman" w:eastAsia="宋体" w:cs="Times New Roman"/>
      <w:sz w:val="20"/>
      <w:szCs w:val="20"/>
    </w:rPr>
    <w:tblPr/>
  </w:style>
  <w:style w:type="character" w:styleId="942" w:customStyle="1">
    <w:name w:val="要点1"/>
    <w:link w:val="690"/>
    <w:uiPriority w:val="0"/>
    <w:qFormat/>
    <w:rPr>
      <w:b/>
      <w:bCs/>
    </w:rPr>
  </w:style>
  <w:style w:type="character" w:styleId="943" w:customStyle="1">
    <w:name w:val="页码1"/>
    <w:link w:val="690"/>
    <w:uiPriority w:val="0"/>
    <w:qFormat/>
  </w:style>
  <w:style w:type="character" w:styleId="944" w:customStyle="1">
    <w:name w:val="已访问的超链接1"/>
    <w:link w:val="690"/>
    <w:uiPriority w:val="0"/>
    <w:qFormat/>
    <w:rPr>
      <w:color w:val="800080"/>
      <w:u w:val="single"/>
    </w:rPr>
  </w:style>
  <w:style w:type="character" w:styleId="945" w:customStyle="1">
    <w:name w:val="强调1"/>
    <w:link w:val="690"/>
    <w:uiPriority w:val="0"/>
    <w:qFormat/>
    <w:rPr>
      <w:i/>
    </w:rPr>
  </w:style>
  <w:style w:type="character" w:styleId="946" w:customStyle="1">
    <w:name w:val="超链接1"/>
    <w:link w:val="690"/>
    <w:uiPriority w:val="0"/>
    <w:qFormat/>
    <w:rPr>
      <w:color w:val="0000ff"/>
      <w:u w:val="single"/>
    </w:rPr>
  </w:style>
  <w:style w:type="character" w:styleId="947" w:customStyle="1">
    <w:name w:val="批注引用1"/>
    <w:link w:val="690"/>
    <w:uiPriority w:val="0"/>
    <w:semiHidden/>
    <w:qFormat/>
    <w:rPr>
      <w:sz w:val="21"/>
      <w:szCs w:val="21"/>
    </w:rPr>
  </w:style>
  <w:style w:type="paragraph" w:styleId="948" w:customStyle="1">
    <w:name w:val="正文首行缩进 21"/>
    <w:basedOn w:val="949"/>
    <w:next w:val="690"/>
    <w:uiPriority w:val="0"/>
    <w:qFormat/>
    <w:pPr>
      <w:ind w:left="0" w:firstLine="420"/>
      <w:spacing w:after="0" w:line="360" w:lineRule="auto"/>
    </w:pPr>
    <w:rPr>
      <w:rFonts w:ascii="宋体" w:hAnsi="宋体"/>
      <w:szCs w:val="20"/>
    </w:rPr>
  </w:style>
  <w:style w:type="paragraph" w:styleId="949" w:customStyle="1">
    <w:name w:val="正文文本缩进111"/>
    <w:basedOn w:val="690"/>
    <w:next w:val="950"/>
    <w:uiPriority w:val="0"/>
    <w:unhideWhenUsed/>
    <w:qFormat/>
    <w:pPr>
      <w:ind w:left="420"/>
      <w:spacing w:after="120"/>
    </w:pPr>
  </w:style>
  <w:style w:type="paragraph" w:styleId="950" w:customStyle="1">
    <w:name w:val="寄信人地址11"/>
    <w:basedOn w:val="690"/>
    <w:uiPriority w:val="0"/>
    <w:qFormat/>
    <w:rPr>
      <w:rFonts w:ascii="Arial" w:hAnsi="Arial" w:cs="宋体"/>
    </w:rPr>
  </w:style>
  <w:style w:type="character" w:styleId="951" w:customStyle="1">
    <w:name w:val="批注文字 Char"/>
    <w:basedOn w:val="884"/>
    <w:link w:val="690"/>
    <w:uiPriority w:val="99"/>
    <w:semiHidden/>
    <w:qFormat/>
  </w:style>
  <w:style w:type="character" w:styleId="952" w:customStyle="1">
    <w:name w:val="font5 Char"/>
    <w:link w:val="690"/>
    <w:uiPriority w:val="0"/>
    <w:qFormat/>
    <w:rPr>
      <w:rFonts w:ascii="宋体" w:hAnsi="宋体" w:eastAsia="宋体"/>
      <w:sz w:val="28"/>
      <w:szCs w:val="28"/>
      <w:lang w:val="en-US" w:eastAsia="zh-CN" w:bidi="ar-SA"/>
    </w:rPr>
  </w:style>
  <w:style w:type="character" w:styleId="953" w:customStyle="1">
    <w:name w:val="列出段落 Char"/>
    <w:link w:val="954"/>
    <w:uiPriority w:val="0"/>
    <w:qFormat/>
    <w:rPr>
      <w:rFonts w:ascii="Calibri" w:hAnsi="Calibri"/>
      <w:sz w:val="24"/>
      <w:szCs w:val="24"/>
      <w:lang w:eastAsia="en-US" w:bidi="en-US"/>
    </w:rPr>
  </w:style>
  <w:style w:type="paragraph" w:styleId="954" w:customStyle="1">
    <w:name w:val="列出段落1"/>
    <w:basedOn w:val="690"/>
    <w:link w:val="953"/>
    <w:uiPriority w:val="0"/>
    <w:qFormat/>
    <w:pPr>
      <w:contextualSpacing/>
      <w:ind w:left="720"/>
      <w:jc w:val="left"/>
      <w:widowControl/>
    </w:pPr>
    <w:rPr>
      <w:rFonts w:ascii="Calibri" w:hAnsi="Calibri"/>
      <w:sz w:val="24"/>
      <w:szCs w:val="24"/>
      <w:lang w:eastAsia="en-US" w:bidi="en-US"/>
    </w:rPr>
  </w:style>
  <w:style w:type="character" w:styleId="955" w:customStyle="1">
    <w:name w:val="二级目录 Char"/>
    <w:link w:val="956"/>
    <w:uiPriority w:val="0"/>
    <w:qFormat/>
    <w:rPr>
      <w:b/>
      <w:sz w:val="30"/>
      <w:szCs w:val="28"/>
    </w:rPr>
  </w:style>
  <w:style w:type="paragraph" w:styleId="956" w:customStyle="1">
    <w:name w:val="二级目录"/>
    <w:next w:val="690"/>
    <w:link w:val="955"/>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paragraph" w:styleId="957" w:customStyle="1">
    <w:name w:val="Table Paragraph"/>
    <w:basedOn w:val="690"/>
    <w:uiPriority w:val="1"/>
    <w:qFormat/>
    <w:pPr>
      <w:jc w:val="left"/>
    </w:pPr>
    <w:rPr>
      <w:rFonts w:ascii="宋体" w:hAnsi="宋体" w:eastAsia="宋体" w:cs="宋体"/>
      <w:sz w:val="22"/>
      <w:szCs w:val="22"/>
      <w:lang w:val="zh-CN" w:bidi="zh-CN"/>
    </w:rPr>
  </w:style>
  <w:style w:type="paragraph" w:styleId="958" w:customStyle="1">
    <w:name w:val="xl29"/>
    <w:basedOn w:val="690"/>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59" w:customStyle="1">
    <w:name w:val="正文文本12"/>
    <w:basedOn w:val="690"/>
    <w:uiPriority w:val="1"/>
    <w:qFormat/>
    <w:pPr>
      <w:ind w:left="120"/>
    </w:pPr>
    <w:rPr>
      <w:rFonts w:ascii="宋体" w:hAnsi="宋体" w:eastAsia="宋体" w:cs="宋体"/>
      <w:sz w:val="21"/>
      <w:szCs w:val="21"/>
      <w:lang w:val="zh-CN" w:eastAsia="zh-CN" w:bidi="zh-CN"/>
    </w:rPr>
  </w:style>
  <w:style w:type="paragraph" w:styleId="960" w:customStyle="1">
    <w:name w:val=" Char Char Char Char Char Char Char Char"/>
    <w:basedOn w:val="690"/>
    <w:uiPriority w:val="0"/>
    <w:qFormat/>
    <w:pPr>
      <w:jc w:val="left"/>
      <w:spacing w:after="160" w:line="240" w:lineRule="exact"/>
      <w:widowControl/>
    </w:pPr>
    <w:rPr>
      <w:rFonts w:ascii="Verdana" w:hAnsi="Verdana" w:eastAsia="宋体" w:cs="Times New Roman"/>
      <w:sz w:val="20"/>
      <w:szCs w:val="20"/>
      <w:lang w:eastAsia="en-US"/>
    </w:rPr>
  </w:style>
  <w:style w:type="paragraph" w:styleId="961" w:customStyle="1">
    <w:name w:val="table_1stline"/>
    <w:basedOn w:val="690"/>
    <w:uiPriority w:val="0"/>
    <w:qFormat/>
    <w:pPr>
      <w:jc w:val="left"/>
      <w:spacing w:before="120"/>
      <w:widowControl/>
    </w:pPr>
    <w:rPr>
      <w:rFonts w:ascii="Times New Roman" w:hAnsi="Times New Roman" w:eastAsia="宋体" w:cs="Times New Roman"/>
      <w:bCs/>
      <w:sz w:val="20"/>
      <w:szCs w:val="20"/>
      <w:lang w:val="de-DE" w:eastAsia="de-DE"/>
    </w:rPr>
  </w:style>
  <w:style w:type="paragraph" w:styleId="962" w:customStyle="1">
    <w:name w:val="列出段落"/>
    <w:basedOn w:val="690"/>
    <w:uiPriority w:val="0"/>
    <w:qFormat/>
    <w:pPr>
      <w:contextualSpacing/>
      <w:ind w:left="720"/>
      <w:jc w:val="left"/>
      <w:widowControl/>
    </w:pPr>
    <w:rPr>
      <w:rFonts w:ascii="Calibri" w:hAnsi="Calibri" w:eastAsia="宋体" w:cs="Times New Roman"/>
      <w:sz w:val="24"/>
      <w:szCs w:val="24"/>
      <w:lang w:eastAsia="en-US" w:bidi="en-US"/>
    </w:rPr>
  </w:style>
  <w:style w:type="paragraph" w:styleId="963" w:customStyle="1">
    <w:name w:val=" Char"/>
    <w:basedOn w:val="900"/>
    <w:uiPriority w:val="0"/>
    <w:qFormat/>
    <w:rPr>
      <w:rFonts w:ascii="Tahoma" w:hAnsi="Tahoma"/>
      <w:sz w:val="24"/>
      <w:szCs w:val="24"/>
    </w:rPr>
  </w:style>
  <w:style w:type="paragraph" w:styleId="964" w:customStyle="1">
    <w:name w:val="正文文本缩进1"/>
    <w:basedOn w:val="690"/>
    <w:next w:val="965"/>
    <w:uiPriority w:val="0"/>
    <w:unhideWhenUsed/>
    <w:qFormat/>
    <w:pPr>
      <w:ind w:left="420"/>
      <w:spacing w:after="120"/>
    </w:pPr>
  </w:style>
  <w:style w:type="paragraph" w:styleId="965" w:customStyle="1">
    <w:name w:val="正文文本首行缩进 2"/>
    <w:basedOn w:val="964"/>
    <w:uiPriority w:val="0"/>
    <w:qFormat/>
    <w:pPr>
      <w:ind w:left="0" w:firstLine="420"/>
      <w:spacing w:after="0" w:line="360" w:lineRule="auto"/>
    </w:pPr>
    <w:rPr>
      <w:rFonts w:ascii="宋体" w:hAnsi="宋体"/>
      <w:sz w:val="20"/>
      <w:szCs w:val="20"/>
      <w:lang w:val="en-US" w:eastAsia="en-US"/>
    </w:rPr>
  </w:style>
  <w:style w:type="paragraph" w:styleId="966" w:customStyle="1">
    <w:name w:val="xl2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7" w:customStyle="1">
    <w:name w:val="xl28"/>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68" w:customStyle="1">
    <w:name w:val="正文文本1"/>
    <w:basedOn w:val="690"/>
    <w:next w:val="690"/>
    <w:uiPriority w:val="0"/>
    <w:semiHidden/>
    <w:qFormat/>
    <w:rPr>
      <w:rFonts w:ascii="Arial" w:hAnsi="Arial" w:eastAsia="Arial" w:cs="Arial"/>
      <w:sz w:val="21"/>
      <w:szCs w:val="21"/>
      <w:lang w:val="en-US" w:eastAsia="en-US" w:bidi="ar-SA"/>
    </w:rPr>
  </w:style>
  <w:style w:type="paragraph" w:styleId="969" w:customStyle="1">
    <w:name w:val="普通 (Web)"/>
    <w:basedOn w:val="690"/>
    <w:uiPriority w:val="0"/>
    <w:qFormat/>
    <w:pPr>
      <w:jc w:val="left"/>
      <w:spacing w:before="100" w:beforeAutospacing="1" w:after="100" w:afterAutospacing="1"/>
      <w:widowControl/>
    </w:pPr>
    <w:rPr>
      <w:rFonts w:ascii="宋体" w:hAnsi="宋体" w:eastAsia="宋体" w:cs="Times New Roman"/>
      <w:sz w:val="24"/>
      <w:szCs w:val="24"/>
    </w:rPr>
  </w:style>
  <w:style w:type="paragraph" w:styleId="970" w:customStyle="1">
    <w:name w:val="xl24"/>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1" w:customStyle="1">
    <w:name w:val="table_lines"/>
    <w:basedOn w:val="690"/>
    <w:uiPriority w:val="0"/>
    <w:qFormat/>
    <w:pPr>
      <w:jc w:val="left"/>
      <w:widowControl/>
    </w:pPr>
    <w:rPr>
      <w:rFonts w:ascii="Times New Roman" w:hAnsi="Times New Roman" w:eastAsia="宋体" w:cs="Times New Roman"/>
      <w:sz w:val="20"/>
      <w:szCs w:val="20"/>
      <w:lang w:val="de-DE" w:eastAsia="de-DE"/>
    </w:rPr>
  </w:style>
  <w:style w:type="paragraph" w:styleId="972" w:customStyle="1">
    <w:name w:val=" Char Char Char Char"/>
    <w:basedOn w:val="900"/>
    <w:uiPriority w:val="0"/>
    <w:qFormat/>
    <w:pPr>
      <w:spacing w:line="360" w:lineRule="auto"/>
    </w:pPr>
    <w:rPr>
      <w:rFonts w:ascii="Tahoma" w:hAnsi="Tahoma"/>
      <w:sz w:val="24"/>
      <w:szCs w:val="24"/>
    </w:rPr>
  </w:style>
  <w:style w:type="paragraph" w:styleId="973" w:customStyle="1">
    <w:name w:val="xl27"/>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4"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75" w:customStyle="1">
    <w:name w:val="正文文本 211"/>
    <w:basedOn w:val="690"/>
    <w:uiPriority w:val="99"/>
    <w:qFormat/>
    <w:pPr>
      <w:jc w:val="center"/>
    </w:pPr>
    <w:rPr>
      <w:b/>
      <w:bCs/>
      <w:sz w:val="20"/>
      <w:szCs w:val="20"/>
    </w:rPr>
  </w:style>
  <w:style w:type="paragraph" w:styleId="976" w:customStyle="1">
    <w:name w:val="样式1"/>
    <w:basedOn w:val="690"/>
    <w:uiPriority w:val="0"/>
    <w:qFormat/>
    <w:pPr>
      <w:numPr>
        <w:ilvl w:val="0"/>
        <w:numId w:val="3"/>
      </w:numPr>
    </w:pPr>
    <w:rPr>
      <w:rFonts w:ascii="宋体" w:hAnsi="宋体" w:eastAsia="宋体" w:cs="Times New Roman"/>
      <w:szCs w:val="21"/>
    </w:rPr>
  </w:style>
  <w:style w:type="paragraph" w:styleId="977" w:customStyle="1">
    <w:name w:val="索引 41"/>
    <w:basedOn w:val="690"/>
    <w:next w:val="690"/>
    <w:uiPriority w:val="0"/>
    <w:semiHidden/>
    <w:qFormat/>
    <w:pPr>
      <w:ind w:left="1260"/>
    </w:pPr>
    <w:rPr>
      <w:rFonts w:ascii="Calibri" w:hAnsi="Calibri" w:eastAsia="Calibri" w:cs="宋体"/>
      <w:sz w:val="20"/>
      <w:lang w:val="zh-CN"/>
    </w:rPr>
  </w:style>
  <w:style w:type="paragraph" w:styleId="978" w:customStyle="1">
    <w:name w:val="font7"/>
    <w:basedOn w:val="69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79" w:customStyle="1">
    <w:name w:val="图标"/>
    <w:basedOn w:val="690"/>
    <w:next w:val="69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81" w:customStyle="1">
    <w:name w:val="xl30"/>
    <w:basedOn w:val="690"/>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82" w:customStyle="1">
    <w:name w:val="普通正文"/>
    <w:basedOn w:val="690"/>
    <w:uiPriority w:val="0"/>
    <w:qFormat/>
    <w:pPr>
      <w:ind w:firstLine="480"/>
      <w:jc w:val="left"/>
      <w:spacing w:before="120" w:after="120" w:line="360" w:lineRule="auto"/>
    </w:pPr>
    <w:rPr>
      <w:rFonts w:ascii="Arial" w:hAnsi="Arial" w:eastAsia="宋体" w:cs="Times New Roman"/>
      <w:sz w:val="24"/>
      <w:szCs w:val="24"/>
    </w:rPr>
  </w:style>
  <w:style w:type="paragraph" w:styleId="983" w:customStyle="1">
    <w:name w:val="Char Char Char Char"/>
    <w:basedOn w:val="900"/>
    <w:uiPriority w:val="0"/>
    <w:qFormat/>
    <w:pPr>
      <w:spacing w:line="360" w:lineRule="auto"/>
    </w:pPr>
    <w:rPr>
      <w:rFonts w:ascii="Tahoma" w:hAnsi="Tahoma"/>
      <w:sz w:val="24"/>
      <w:szCs w:val="24"/>
    </w:rPr>
  </w:style>
  <w:style w:type="paragraph" w:styleId="984"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85" w:customStyle="1">
    <w:name w:val="标题1"/>
    <w:basedOn w:val="690"/>
    <w:next w:val="690"/>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6" w:customStyle="1">
    <w:name w:val="Char"/>
    <w:basedOn w:val="690"/>
    <w:uiPriority w:val="0"/>
    <w:qFormat/>
    <w:pPr>
      <w:ind w:firstLine="200"/>
      <w:tabs>
        <w:tab w:val="left" w:pos="360" w:leader="none"/>
      </w:tabs>
    </w:pPr>
    <w:rPr>
      <w:rFonts w:ascii="Times New Roman" w:hAnsi="Times New Roman" w:eastAsia="宋体" w:cs="Times New Roman"/>
      <w:sz w:val="28"/>
      <w:szCs w:val="30"/>
    </w:rPr>
  </w:style>
  <w:style w:type="paragraph" w:styleId="987" w:customStyle="1">
    <w:name w:val="Body Text(ch)"/>
    <w:basedOn w:val="690"/>
    <w:next w:val="906"/>
    <w:uiPriority w:val="0"/>
    <w:qFormat/>
    <w:pPr>
      <w:spacing w:after="120"/>
    </w:pPr>
    <w:rPr>
      <w:rFonts w:ascii="宋体" w:hAnsi="Arial" w:eastAsia="宋体" w:cs="Times New Roman"/>
      <w:bCs/>
      <w:iCs/>
      <w:szCs w:val="24"/>
    </w:rPr>
  </w:style>
  <w:style w:type="paragraph" w:styleId="988" w:customStyle="1">
    <w:name w:val=" Char Char Char Char Char Char Char Char Char Char"/>
    <w:basedOn w:val="690"/>
    <w:uiPriority w:val="0"/>
    <w:qFormat/>
    <w:pPr>
      <w:spacing w:line="360" w:lineRule="auto"/>
    </w:pPr>
    <w:rPr>
      <w:rFonts w:ascii="Times New Roman" w:hAnsi="Times New Roman" w:eastAsia="宋体" w:cs="Times New Roman"/>
      <w:sz w:val="24"/>
      <w:szCs w:val="20"/>
    </w:rPr>
  </w:style>
  <w:style w:type="paragraph" w:styleId="989" w:customStyle="1">
    <w:name w:val="4"/>
    <w:basedOn w:val="690"/>
    <w:next w:val="928"/>
    <w:uiPriority w:val="0"/>
    <w:qFormat/>
    <w:pPr>
      <w:ind w:firstLine="420"/>
      <w:spacing w:line="360" w:lineRule="auto"/>
    </w:pPr>
    <w:rPr>
      <w:rFonts w:ascii="Times New Roman" w:hAnsi="Times New Roman" w:eastAsia="宋体" w:cs="Times New Roman"/>
      <w:color w:val="ff0000"/>
      <w:sz w:val="24"/>
      <w:szCs w:val="24"/>
    </w:rPr>
  </w:style>
  <w:style w:type="paragraph" w:styleId="990" w:customStyle="1">
    <w:name w:val="xl25"/>
    <w:basedOn w:val="69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1" w:customStyle="1">
    <w:name w:val="正文首行缩进 211"/>
    <w:basedOn w:val="992"/>
    <w:next w:val="690"/>
    <w:uiPriority w:val="0"/>
    <w:qFormat/>
    <w:pPr>
      <w:ind w:left="0" w:firstLine="420"/>
      <w:spacing w:after="0" w:line="360" w:lineRule="auto"/>
    </w:pPr>
    <w:rPr>
      <w:rFonts w:ascii="宋体" w:hAnsi="宋体" w:eastAsia="宋体" w:cs="Times New Roman"/>
      <w:szCs w:val="20"/>
    </w:rPr>
  </w:style>
  <w:style w:type="paragraph" w:styleId="992" w:customStyle="1">
    <w:name w:val="正文文本缩进11"/>
    <w:basedOn w:val="690"/>
    <w:next w:val="993"/>
    <w:uiPriority w:val="0"/>
    <w:unhideWhenUsed/>
    <w:qFormat/>
    <w:pPr>
      <w:ind w:left="420"/>
      <w:spacing w:after="120"/>
    </w:pPr>
  </w:style>
  <w:style w:type="paragraph" w:styleId="993" w:customStyle="1">
    <w:name w:val="寄信人地址1"/>
    <w:basedOn w:val="690"/>
    <w:uiPriority w:val="0"/>
    <w:qFormat/>
    <w:rPr>
      <w:rFonts w:ascii="Arial" w:hAnsi="Arial" w:eastAsia="宋体" w:cs="宋体"/>
    </w:rPr>
  </w:style>
  <w:style w:type="paragraph" w:styleId="994" w:customStyle="1">
    <w:name w:val="font6"/>
    <w:basedOn w:val="690"/>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95" w:customStyle="1">
    <w:name w:val="标题3"/>
    <w:basedOn w:val="690"/>
    <w:next w:val="690"/>
    <w:uiPriority w:val="0"/>
    <w:qFormat/>
    <w:pPr>
      <w:ind w:firstLine="624"/>
      <w:spacing w:line="590" w:lineRule="atLeast"/>
    </w:pPr>
    <w:rPr>
      <w:rFonts w:ascii="方正黑体_GBK" w:hAnsi="Times New Roman" w:eastAsia="方正黑体_GBK" w:cs="Times New Roman"/>
      <w:sz w:val="32"/>
      <w:szCs w:val="32"/>
    </w:rPr>
  </w:style>
  <w:style w:type="paragraph" w:styleId="996" w:customStyle="1">
    <w:name w:val="Char Char Char Char Char Char Char Char"/>
    <w:basedOn w:val="690"/>
    <w:uiPriority w:val="0"/>
    <w:qFormat/>
    <w:pPr>
      <w:jc w:val="left"/>
      <w:spacing w:after="160" w:line="240" w:lineRule="exact"/>
      <w:widowControl/>
    </w:pPr>
    <w:rPr>
      <w:rFonts w:ascii="Verdana" w:hAnsi="Verdana" w:eastAsia="宋体" w:cs="Times New Roman"/>
      <w:sz w:val="20"/>
      <w:szCs w:val="20"/>
      <w:lang w:eastAsia="en-US"/>
    </w:rPr>
  </w:style>
  <w:style w:type="paragraph" w:styleId="997" w:customStyle="1">
    <w:name w:val="font5"/>
    <w:basedOn w:val="690"/>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98" w:customStyle="1">
    <w:name w:val="纯文本1"/>
    <w:basedOn w:val="690"/>
    <w:uiPriority w:val="0"/>
    <w:qFormat/>
    <w:rPr>
      <w:rFonts w:ascii="宋体" w:hAnsi="Courier New" w:cs="Courier New"/>
      <w:szCs w:val="21"/>
    </w:rPr>
  </w:style>
  <w:style w:type="table" w:styleId="999" w:customStyle="1">
    <w:name w:val="Table Normal"/>
    <w:uiPriority w:val="0"/>
    <w:qFormat/>
    <w:tblPr/>
  </w:style>
  <w:style w:type="table" w:styleId="1000" w:customStyle="1">
    <w:name w:val="网格型1"/>
    <w:basedOn w:val="1001"/>
    <w:uiPriority w:val="0"/>
    <w:qFormat/>
    <w:pPr>
      <w:jc w:val="both"/>
      <w:widowControl w:val="off"/>
    </w:pPr>
    <w:tblPr/>
  </w:style>
  <w:style w:type="table" w:styleId="1001" w:customStyle="1">
    <w:name w:val="普通表格1"/>
    <w:uiPriority w:val="99"/>
    <w:unhideWhenUsed/>
    <w:qFormat/>
    <w:tblPr/>
  </w:style>
  <w:style w:type="table" w:styleId="1002" w:customStyle="1">
    <w:name w:val="Table Normal_0"/>
    <w:uiPriority w:val="0"/>
    <w:qFormat/>
    <w:tblPr/>
  </w:style>
  <w:style w:type="numbering" w:styleId="10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邹丹</cp:lastModifiedBy>
  <cp:revision>7</cp:revision>
  <dcterms:created xsi:type="dcterms:W3CDTF">2023-03-16T02:13:00Z</dcterms:created>
  <dcterms:modified xsi:type="dcterms:W3CDTF">2026-06-09T08:40:44Z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7B9790E2A4D34E01A67AF858981E6500_13</vt:lpwstr>
  </property>
  <property fmtid="{D5CDD505-2E9C-101B-9397-08002B2CF9AE}" pid="4" name="KSOTemplateDocerSaveRecord">
    <vt:lpwstr>eyJoZGlkIjoiMGMxMjA4NTg1OGUyYzRlYTcxYzMxZTM5YzY1ZDdmZjgiLCJ1c2VySWQiOiIyNTM5NzI5MTQifQ==</vt:lpwstr>
  </property>
</Properties>
</file>