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C9BBB">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z w:val="36"/>
          <w:szCs w:val="36"/>
          <w:highlight w:val="none"/>
          <w:u w:val="none"/>
          <w:lang w:eastAsia="zh-CN"/>
        </w:rPr>
      </w:pPr>
    </w:p>
    <w:p w14:paraId="2F37C57A">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Theme="minorEastAsia" w:hAnsiTheme="minorEastAsia" w:cstheme="minorEastAsia"/>
          <w:b w:val="0"/>
          <w:bCs w:val="0"/>
          <w:sz w:val="52"/>
          <w:szCs w:val="52"/>
          <w:highlight w:val="none"/>
          <w:u w:val="none"/>
          <w:lang w:eastAsia="zh-CN"/>
        </w:rPr>
      </w:pPr>
      <w:r>
        <w:rPr>
          <w:rFonts w:hint="eastAsia" w:asciiTheme="minorEastAsia" w:hAnsiTheme="minorEastAsia" w:cstheme="minorEastAsia"/>
          <w:b w:val="0"/>
          <w:bCs w:val="0"/>
          <w:sz w:val="52"/>
          <w:szCs w:val="52"/>
          <w:highlight w:val="none"/>
          <w:u w:val="none"/>
          <w:lang w:eastAsia="zh-CN"/>
        </w:rPr>
        <w:t>汾阳市公安局200套桌面云软件升级</w:t>
      </w:r>
    </w:p>
    <w:p w14:paraId="52AC20E6">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Theme="minorEastAsia" w:hAnsiTheme="minorEastAsia" w:eastAsiaTheme="minorEastAsia" w:cstheme="minorEastAsia"/>
          <w:kern w:val="2"/>
          <w:sz w:val="52"/>
          <w:szCs w:val="52"/>
          <w:highlight w:val="none"/>
          <w:lang w:val="en-US" w:eastAsia="zh-CN" w:bidi="ar"/>
        </w:rPr>
      </w:pPr>
      <w:r>
        <w:rPr>
          <w:rFonts w:hint="eastAsia" w:asciiTheme="minorEastAsia" w:hAnsiTheme="minorEastAsia" w:cstheme="minorEastAsia"/>
          <w:b w:val="0"/>
          <w:bCs w:val="0"/>
          <w:sz w:val="52"/>
          <w:szCs w:val="52"/>
          <w:highlight w:val="none"/>
          <w:u w:val="none"/>
          <w:lang w:eastAsia="zh-CN"/>
        </w:rPr>
        <w:t>改造服务</w:t>
      </w:r>
    </w:p>
    <w:p w14:paraId="784C7104">
      <w:pPr>
        <w:keepNext w:val="0"/>
        <w:keepLines w:val="0"/>
        <w:pageBreakBefore w:val="0"/>
        <w:widowControl/>
        <w:numPr>
          <w:ilvl w:val="0"/>
          <w:numId w:val="0"/>
        </w:numPr>
        <w:kinsoku/>
        <w:wordWrap/>
        <w:topLinePunct w:val="0"/>
        <w:bidi w:val="0"/>
        <w:spacing w:line="500" w:lineRule="exact"/>
        <w:jc w:val="center"/>
        <w:textAlignment w:val="auto"/>
        <w:rPr>
          <w:rFonts w:hint="eastAsia" w:asciiTheme="minorEastAsia" w:hAnsiTheme="minorEastAsia" w:eastAsiaTheme="minorEastAsia" w:cstheme="minorEastAsia"/>
          <w:kern w:val="2"/>
          <w:sz w:val="32"/>
          <w:szCs w:val="32"/>
          <w:highlight w:val="none"/>
          <w:lang w:val="en-US" w:eastAsia="zh-CN" w:bidi="ar"/>
        </w:rPr>
      </w:pPr>
    </w:p>
    <w:p w14:paraId="5553501A">
      <w:pPr>
        <w:keepNext w:val="0"/>
        <w:keepLines w:val="0"/>
        <w:pageBreakBefore w:val="0"/>
        <w:widowControl/>
        <w:numPr>
          <w:ilvl w:val="0"/>
          <w:numId w:val="0"/>
        </w:numPr>
        <w:kinsoku/>
        <w:wordWrap/>
        <w:topLinePunct w:val="0"/>
        <w:bidi w:val="0"/>
        <w:spacing w:line="500" w:lineRule="exact"/>
        <w:jc w:val="center"/>
        <w:textAlignment w:val="auto"/>
        <w:rPr>
          <w:rFonts w:hint="eastAsia" w:asciiTheme="minorEastAsia" w:hAnsiTheme="minorEastAsia" w:eastAsiaTheme="minorEastAsia" w:cstheme="minorEastAsia"/>
          <w:b w:val="0"/>
          <w:bCs w:val="0"/>
          <w:sz w:val="32"/>
          <w:szCs w:val="32"/>
          <w:highlight w:val="none"/>
          <w:lang w:val="en-US"/>
        </w:rPr>
      </w:pPr>
      <w:r>
        <w:rPr>
          <w:rFonts w:hint="eastAsia" w:asciiTheme="minorEastAsia" w:hAnsiTheme="minorEastAsia" w:eastAsiaTheme="minorEastAsia" w:cstheme="minorEastAsia"/>
          <w:kern w:val="2"/>
          <w:sz w:val="32"/>
          <w:szCs w:val="32"/>
          <w:highlight w:val="none"/>
          <w:lang w:val="en-US" w:eastAsia="zh-CN" w:bidi="ar"/>
        </w:rPr>
        <w:t>项目编号:</w:t>
      </w:r>
      <w:r>
        <w:rPr>
          <w:rFonts w:hint="eastAsia" w:asciiTheme="minorEastAsia" w:hAnsiTheme="minorEastAsia" w:eastAsiaTheme="minorEastAsia" w:cstheme="minorEastAsia"/>
          <w:b w:val="0"/>
          <w:bCs w:val="0"/>
          <w:spacing w:val="10"/>
          <w:kern w:val="0"/>
          <w:sz w:val="32"/>
          <w:szCs w:val="32"/>
          <w:highlight w:val="none"/>
          <w:lang w:val="en-US" w:eastAsia="zh-CN"/>
        </w:rPr>
        <w:t xml:space="preserve"> 1411822026CCS00149</w:t>
      </w:r>
    </w:p>
    <w:p w14:paraId="0707FF08">
      <w:pPr>
        <w:keepNext w:val="0"/>
        <w:keepLines w:val="0"/>
        <w:widowControl w:val="0"/>
        <w:suppressLineNumbers w:val="0"/>
        <w:spacing w:before="0" w:beforeAutospacing="0" w:after="0" w:afterAutospacing="0"/>
        <w:ind w:left="0" w:right="-108"/>
        <w:jc w:val="both"/>
        <w:rPr>
          <w:rFonts w:hint="eastAsia" w:asciiTheme="minorEastAsia" w:hAnsiTheme="minorEastAsia" w:eastAsiaTheme="minorEastAsia" w:cstheme="minorEastAsia"/>
          <w:b/>
          <w:bCs w:val="0"/>
          <w:spacing w:val="40"/>
          <w:sz w:val="24"/>
          <w:szCs w:val="24"/>
          <w:highlight w:val="none"/>
          <w:lang w:val="en-US"/>
        </w:rPr>
      </w:pPr>
    </w:p>
    <w:p w14:paraId="5A3393AA">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竞</w:t>
      </w:r>
    </w:p>
    <w:p w14:paraId="602326CA">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争</w:t>
      </w:r>
    </w:p>
    <w:p w14:paraId="3292BFE2">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性</w:t>
      </w:r>
    </w:p>
    <w:p w14:paraId="7227750C">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磋</w:t>
      </w:r>
    </w:p>
    <w:p w14:paraId="04CB7FCB">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商</w:t>
      </w:r>
    </w:p>
    <w:p w14:paraId="58D0D6E8">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文</w:t>
      </w:r>
    </w:p>
    <w:p w14:paraId="6C52C35F">
      <w:pPr>
        <w:keepNext w:val="0"/>
        <w:keepLines w:val="0"/>
        <w:widowControl w:val="0"/>
        <w:suppressLineNumbers w:val="0"/>
        <w:spacing w:before="0" w:beforeAutospacing="0" w:after="0" w:afterAutospacing="1" w:line="860" w:lineRule="exact"/>
        <w:ind w:left="0" w:right="0"/>
        <w:jc w:val="center"/>
        <w:rPr>
          <w:rFonts w:hint="eastAsia" w:asciiTheme="minorEastAsia" w:hAnsiTheme="minorEastAsia" w:eastAsiaTheme="minorEastAsia" w:cstheme="minorEastAsia"/>
          <w:b w:val="0"/>
          <w:bCs w:val="0"/>
          <w:color w:val="000000"/>
          <w:sz w:val="32"/>
          <w:szCs w:val="32"/>
          <w:highlight w:val="none"/>
        </w:rPr>
      </w:pPr>
      <w:r>
        <w:rPr>
          <w:rFonts w:hint="eastAsia" w:asciiTheme="minorEastAsia" w:hAnsiTheme="minorEastAsia" w:eastAsiaTheme="minorEastAsia" w:cstheme="minorEastAsia"/>
          <w:b/>
          <w:bCs w:val="0"/>
          <w:spacing w:val="40"/>
          <w:kern w:val="2"/>
          <w:sz w:val="84"/>
          <w:szCs w:val="84"/>
          <w:highlight w:val="none"/>
          <w:lang w:val="en-US" w:eastAsia="zh-CN" w:bidi="ar"/>
        </w:rPr>
        <w:t>件</w:t>
      </w:r>
    </w:p>
    <w:p w14:paraId="759F5B4D">
      <w:pPr>
        <w:pStyle w:val="23"/>
        <w:pBdr>
          <w:top w:val="none" w:color="auto" w:sz="0" w:space="1"/>
          <w:left w:val="none" w:color="auto" w:sz="0" w:space="4"/>
          <w:bottom w:val="none" w:color="auto" w:sz="0" w:space="1"/>
          <w:right w:val="none" w:color="auto" w:sz="0" w:space="4"/>
        </w:pBdr>
        <w:ind w:firstLine="2240" w:firstLineChars="700"/>
        <w:jc w:val="both"/>
        <w:rPr>
          <w:rFonts w:hint="eastAsia" w:asciiTheme="minorEastAsia" w:hAnsiTheme="minorEastAsia" w:eastAsiaTheme="minorEastAsia" w:cstheme="minorEastAsia"/>
          <w:b w:val="0"/>
          <w:bCs w:val="0"/>
          <w:color w:val="000000"/>
          <w:sz w:val="32"/>
          <w:szCs w:val="32"/>
          <w:highlight w:val="none"/>
          <w:u w:val="none"/>
          <w:lang w:eastAsia="zh-CN"/>
        </w:rPr>
      </w:pPr>
      <w:r>
        <w:rPr>
          <w:rFonts w:hint="eastAsia" w:asciiTheme="minorEastAsia" w:hAnsiTheme="minorEastAsia" w:eastAsiaTheme="minorEastAsia" w:cstheme="minorEastAsia"/>
          <w:b w:val="0"/>
          <w:bCs w:val="0"/>
          <w:color w:val="000000"/>
          <w:sz w:val="32"/>
          <w:szCs w:val="32"/>
          <w:highlight w:val="none"/>
        </w:rPr>
        <w:t>采购人：</w:t>
      </w:r>
      <w:r>
        <w:rPr>
          <w:rFonts w:hint="eastAsia" w:asciiTheme="minorEastAsia" w:hAnsiTheme="minorEastAsia" w:eastAsiaTheme="minorEastAsia" w:cstheme="minorEastAsia"/>
          <w:b w:val="0"/>
          <w:bCs w:val="0"/>
          <w:color w:val="000000"/>
          <w:sz w:val="32"/>
          <w:szCs w:val="32"/>
          <w:highlight w:val="none"/>
          <w:u w:val="none"/>
          <w:lang w:eastAsia="zh-CN"/>
        </w:rPr>
        <w:t xml:space="preserve">汾阳市公安局 </w:t>
      </w:r>
    </w:p>
    <w:p w14:paraId="4C021767">
      <w:pPr>
        <w:pStyle w:val="23"/>
        <w:pBdr>
          <w:top w:val="none" w:color="auto" w:sz="0" w:space="1"/>
          <w:left w:val="none" w:color="auto" w:sz="0" w:space="4"/>
          <w:bottom w:val="none" w:color="auto" w:sz="0" w:space="1"/>
          <w:right w:val="none" w:color="auto" w:sz="0" w:space="4"/>
        </w:pBdr>
        <w:jc w:val="center"/>
        <w:rPr>
          <w:rFonts w:hint="eastAsia" w:asciiTheme="minorEastAsia" w:hAnsiTheme="minorEastAsia" w:eastAsiaTheme="minorEastAsia" w:cstheme="minorEastAsia"/>
          <w:b w:val="0"/>
          <w:bCs w:val="0"/>
          <w:color w:val="000000"/>
          <w:sz w:val="32"/>
          <w:szCs w:val="32"/>
          <w:highlight w:val="none"/>
        </w:rPr>
      </w:pPr>
      <w:r>
        <w:rPr>
          <w:rFonts w:hint="eastAsia" w:asciiTheme="minorEastAsia" w:hAnsiTheme="minorEastAsia" w:eastAsiaTheme="minorEastAsia" w:cstheme="minorEastAsia"/>
          <w:b w:val="0"/>
          <w:bCs w:val="0"/>
          <w:color w:val="000000"/>
          <w:sz w:val="32"/>
          <w:szCs w:val="32"/>
          <w:highlight w:val="none"/>
          <w:u w:val="none"/>
        </w:rPr>
        <w:t>采购代理机构：</w:t>
      </w:r>
      <w:bookmarkStart w:id="0" w:name="PO_3000000034_PM031"/>
      <w:r>
        <w:rPr>
          <w:rFonts w:hint="eastAsia" w:asciiTheme="minorEastAsia" w:hAnsiTheme="minorEastAsia" w:eastAsiaTheme="minorEastAsia" w:cstheme="minorEastAsia"/>
          <w:b w:val="0"/>
          <w:bCs w:val="0"/>
          <w:color w:val="000000"/>
          <w:sz w:val="32"/>
          <w:szCs w:val="32"/>
          <w:highlight w:val="none"/>
          <w:u w:val="none"/>
          <w:lang w:eastAsia="zh-CN"/>
        </w:rPr>
        <w:t>汾阳市政府采购中心</w:t>
      </w:r>
      <w:bookmarkEnd w:id="0"/>
    </w:p>
    <w:p w14:paraId="2B64C0B9">
      <w:pPr>
        <w:pStyle w:val="5"/>
        <w:keepNext w:val="0"/>
        <w:keepLines w:val="0"/>
        <w:pageBreakBefore w:val="0"/>
        <w:widowControl/>
        <w:kinsoku/>
        <w:wordWrap/>
        <w:overflowPunct/>
        <w:topLinePunct w:val="0"/>
        <w:autoSpaceDE/>
        <w:autoSpaceDN/>
        <w:bidi w:val="0"/>
        <w:adjustRightInd/>
        <w:snapToGrid/>
        <w:spacing w:beforeLines="50" w:beforeAutospacing="0" w:after="0" w:afterAutospacing="0" w:line="500" w:lineRule="exact"/>
        <w:ind w:left="0" w:right="0"/>
        <w:jc w:val="center"/>
        <w:textAlignment w:val="auto"/>
        <w:rPr>
          <w:rFonts w:hint="eastAsia" w:asciiTheme="minorEastAsia" w:hAnsiTheme="minorEastAsia" w:eastAsiaTheme="minorEastAsia" w:cstheme="minorEastAsia"/>
          <w:b w:val="0"/>
          <w:bCs w:val="0"/>
          <w:color w:val="000000"/>
          <w:sz w:val="32"/>
          <w:szCs w:val="32"/>
          <w:highlight w:val="none"/>
          <w:lang w:val="en-US" w:eastAsia="zh-CN"/>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r>
        <w:rPr>
          <w:rFonts w:hint="eastAsia" w:asciiTheme="minorEastAsia" w:hAnsiTheme="minorEastAsia" w:eastAsiaTheme="minorEastAsia" w:cstheme="minorEastAsia"/>
          <w:b w:val="0"/>
          <w:bCs w:val="0"/>
          <w:color w:val="000000"/>
          <w:sz w:val="32"/>
          <w:szCs w:val="32"/>
          <w:highlight w:val="none"/>
        </w:rPr>
        <w:t>日期：</w:t>
      </w:r>
      <w:r>
        <w:rPr>
          <w:rFonts w:hint="eastAsia" w:asciiTheme="minorEastAsia" w:hAnsiTheme="minorEastAsia" w:eastAsiaTheme="minorEastAsia" w:cstheme="minorEastAsia"/>
          <w:b w:val="0"/>
          <w:bCs w:val="0"/>
          <w:color w:val="000000"/>
          <w:sz w:val="32"/>
          <w:szCs w:val="32"/>
          <w:highlight w:val="none"/>
          <w:lang w:val="en-US" w:eastAsia="zh-CN"/>
        </w:rPr>
        <w:t>2026年</w:t>
      </w:r>
      <w:r>
        <w:rPr>
          <w:rFonts w:hint="eastAsia" w:asciiTheme="minorEastAsia" w:hAnsiTheme="minorEastAsia" w:cstheme="minorEastAsia"/>
          <w:b w:val="0"/>
          <w:bCs w:val="0"/>
          <w:color w:val="000000"/>
          <w:sz w:val="32"/>
          <w:szCs w:val="32"/>
          <w:highlight w:val="none"/>
          <w:lang w:val="en-US" w:eastAsia="zh-CN"/>
        </w:rPr>
        <w:t>6</w:t>
      </w:r>
      <w:r>
        <w:rPr>
          <w:rFonts w:hint="eastAsia" w:asciiTheme="minorEastAsia" w:hAnsiTheme="minorEastAsia" w:eastAsiaTheme="minorEastAsia" w:cstheme="minorEastAsia"/>
          <w:b w:val="0"/>
          <w:bCs w:val="0"/>
          <w:color w:val="000000"/>
          <w:sz w:val="32"/>
          <w:szCs w:val="32"/>
          <w:highlight w:val="none"/>
          <w:lang w:val="en-US" w:eastAsia="zh-CN"/>
        </w:rPr>
        <w:t>月</w:t>
      </w:r>
    </w:p>
    <w:p w14:paraId="5E0954A8">
      <w:pPr>
        <w:pStyle w:val="5"/>
        <w:keepNext w:val="0"/>
        <w:keepLines w:val="0"/>
        <w:pageBreakBefore w:val="0"/>
        <w:widowControl/>
        <w:kinsoku/>
        <w:wordWrap/>
        <w:overflowPunct/>
        <w:topLinePunct w:val="0"/>
        <w:autoSpaceDE/>
        <w:autoSpaceDN/>
        <w:bidi w:val="0"/>
        <w:adjustRightInd/>
        <w:snapToGrid/>
        <w:spacing w:beforeLines="50" w:beforeAutospacing="0" w:after="0" w:afterAutospacing="0" w:line="500" w:lineRule="exact"/>
        <w:ind w:left="0" w:right="0"/>
        <w:jc w:val="center"/>
        <w:textAlignment w:val="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目</w:t>
      </w:r>
      <w:r>
        <w:rPr>
          <w:rFonts w:hint="eastAsia" w:asciiTheme="minorEastAsia" w:hAnsiTheme="minorEastAsia" w:eastAsiaTheme="minorEastAsia" w:cstheme="minorEastAsia"/>
          <w:b w:val="0"/>
          <w:bCs/>
          <w:sz w:val="24"/>
          <w:szCs w:val="24"/>
          <w:highlight w:val="none"/>
          <w:lang w:val="en-US"/>
        </w:rPr>
        <w:t xml:space="preserve">  </w:t>
      </w:r>
      <w:r>
        <w:rPr>
          <w:rFonts w:hint="eastAsia" w:asciiTheme="minorEastAsia" w:hAnsiTheme="minorEastAsia" w:eastAsiaTheme="minorEastAsia" w:cstheme="minorEastAsia"/>
          <w:b w:val="0"/>
          <w:bCs/>
          <w:sz w:val="24"/>
          <w:szCs w:val="24"/>
          <w:highlight w:val="none"/>
          <w:lang w:eastAsia="zh-CN"/>
        </w:rPr>
        <w:t>录</w:t>
      </w: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TOC \o "1-1" \h \z \u </w:instrText>
      </w:r>
      <w:r>
        <w:rPr>
          <w:rFonts w:hint="eastAsia" w:asciiTheme="minorEastAsia" w:hAnsiTheme="minorEastAsia" w:eastAsiaTheme="minorEastAsia" w:cstheme="minorEastAsia"/>
          <w:b w:val="0"/>
          <w:bCs/>
          <w:sz w:val="24"/>
          <w:szCs w:val="24"/>
          <w:highlight w:val="none"/>
          <w:lang w:val="en-US"/>
        </w:rPr>
        <w:fldChar w:fldCharType="separate"/>
      </w:r>
    </w:p>
    <w:p w14:paraId="0BC66919">
      <w:pPr>
        <w:pStyle w:val="15"/>
        <w:keepNext w:val="0"/>
        <w:keepLines w:val="0"/>
        <w:pageBreakBefore w:val="0"/>
        <w:widowControl/>
        <w:tabs>
          <w:tab w:val="right" w:leader="dot" w:pos="8400"/>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val="0"/>
          <w:bCs/>
          <w:color w:val="000000"/>
          <w:sz w:val="24"/>
          <w:szCs w:val="24"/>
          <w:highlight w:val="none"/>
          <w:lang w:val="en-US"/>
        </w:rPr>
      </w:pP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HYPERLINK "PageOfficeControl%20中的文档" \l "_Toc8199" </w:instrText>
      </w:r>
      <w:r>
        <w:rPr>
          <w:rFonts w:hint="eastAsia" w:asciiTheme="minorEastAsia" w:hAnsiTheme="minorEastAsia" w:eastAsiaTheme="minorEastAsia" w:cstheme="minorEastAsia"/>
          <w:b w:val="0"/>
          <w:bCs/>
          <w:sz w:val="24"/>
          <w:szCs w:val="24"/>
          <w:highlight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第一章  竞争性磋商公告</w:t>
      </w:r>
      <w:r>
        <w:rPr>
          <w:rStyle w:val="22"/>
          <w:rFonts w:hint="eastAsia" w:asciiTheme="minorEastAsia" w:hAnsiTheme="minorEastAsia" w:eastAsiaTheme="minorEastAsia" w:cstheme="minorEastAsia"/>
          <w:b w:val="0"/>
          <w:bCs/>
          <w:color w:val="000000"/>
          <w:sz w:val="24"/>
          <w:szCs w:val="24"/>
          <w:highlight w:val="none"/>
          <w:u w:val="none"/>
          <w:lang w:val="en-US"/>
        </w:rPr>
        <w:tab/>
      </w:r>
      <w:r>
        <w:rPr>
          <w:rStyle w:val="22"/>
          <w:rFonts w:hint="eastAsia" w:asciiTheme="minorEastAsia" w:hAnsiTheme="minorEastAsia" w:eastAsiaTheme="minorEastAsia" w:cstheme="minorEastAsia"/>
          <w:b w:val="0"/>
          <w:bCs/>
          <w:color w:val="000000"/>
          <w:sz w:val="24"/>
          <w:szCs w:val="24"/>
          <w:highlight w:val="none"/>
          <w:u w:val="none"/>
          <w:lang w:val="en-US"/>
        </w:rPr>
        <w:fldChar w:fldCharType="begin"/>
      </w:r>
      <w:r>
        <w:rPr>
          <w:rStyle w:val="22"/>
          <w:rFonts w:hint="eastAsia" w:asciiTheme="minorEastAsia" w:hAnsiTheme="minorEastAsia" w:eastAsiaTheme="minorEastAsia" w:cstheme="minorEastAsia"/>
          <w:b w:val="0"/>
          <w:bCs/>
          <w:color w:val="000000"/>
          <w:sz w:val="24"/>
          <w:szCs w:val="24"/>
          <w:highlight w:val="none"/>
          <w:u w:val="none"/>
          <w:lang w:val="en-US"/>
        </w:rPr>
        <w:instrText xml:space="preserve"> PAGEREF _Toc8199 </w:instrText>
      </w:r>
      <w:r>
        <w:rPr>
          <w:rStyle w:val="22"/>
          <w:rFonts w:hint="eastAsia" w:asciiTheme="minorEastAsia" w:hAnsiTheme="minorEastAsia" w:eastAsiaTheme="minorEastAsia" w:cstheme="minorEastAsia"/>
          <w:b w:val="0"/>
          <w:bCs/>
          <w:color w:val="000000"/>
          <w:sz w:val="24"/>
          <w:szCs w:val="24"/>
          <w:highlight w:val="none"/>
          <w:u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3</w:t>
      </w:r>
      <w:r>
        <w:rPr>
          <w:rStyle w:val="22"/>
          <w:rFonts w:hint="eastAsia" w:asciiTheme="minorEastAsia" w:hAnsiTheme="minorEastAsia" w:eastAsiaTheme="minorEastAsia" w:cstheme="minorEastAsia"/>
          <w:b w:val="0"/>
          <w:bCs/>
          <w:color w:val="000000"/>
          <w:sz w:val="24"/>
          <w:szCs w:val="24"/>
          <w:highlight w:val="none"/>
          <w:u w:val="none"/>
          <w:lang w:val="en-US"/>
        </w:rPr>
        <w:fldChar w:fldCharType="end"/>
      </w:r>
      <w:r>
        <w:rPr>
          <w:rFonts w:hint="eastAsia" w:asciiTheme="minorEastAsia" w:hAnsiTheme="minorEastAsia" w:eastAsiaTheme="minorEastAsia" w:cstheme="minorEastAsia"/>
          <w:b w:val="0"/>
          <w:bCs/>
          <w:sz w:val="24"/>
          <w:szCs w:val="24"/>
          <w:highlight w:val="none"/>
          <w:lang w:val="en-US"/>
        </w:rPr>
        <w:fldChar w:fldCharType="end"/>
      </w:r>
    </w:p>
    <w:p w14:paraId="102309D3">
      <w:pPr>
        <w:pStyle w:val="15"/>
        <w:keepNext w:val="0"/>
        <w:keepLines w:val="0"/>
        <w:pageBreakBefore w:val="0"/>
        <w:widowControl/>
        <w:tabs>
          <w:tab w:val="right" w:leader="dot" w:pos="8400"/>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val="0"/>
          <w:bCs/>
          <w:color w:val="000000"/>
          <w:sz w:val="24"/>
          <w:szCs w:val="24"/>
          <w:highlight w:val="none"/>
          <w:lang w:val="en-US"/>
        </w:rPr>
      </w:pP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HYPERLINK "PageOfficeControl%20中的文档" \l "_Toc26788" </w:instrText>
      </w:r>
      <w:r>
        <w:rPr>
          <w:rFonts w:hint="eastAsia" w:asciiTheme="minorEastAsia" w:hAnsiTheme="minorEastAsia" w:eastAsiaTheme="minorEastAsia" w:cstheme="minorEastAsia"/>
          <w:b w:val="0"/>
          <w:bCs/>
          <w:sz w:val="24"/>
          <w:szCs w:val="24"/>
          <w:highlight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第二章  供应商须知</w:t>
      </w:r>
      <w:r>
        <w:rPr>
          <w:rStyle w:val="22"/>
          <w:rFonts w:hint="eastAsia" w:asciiTheme="minorEastAsia" w:hAnsiTheme="minorEastAsia" w:eastAsiaTheme="minorEastAsia" w:cstheme="minorEastAsia"/>
          <w:b w:val="0"/>
          <w:bCs/>
          <w:color w:val="000000"/>
          <w:sz w:val="24"/>
          <w:szCs w:val="24"/>
          <w:highlight w:val="none"/>
          <w:u w:val="none"/>
          <w:lang w:val="en-US"/>
        </w:rPr>
        <w:tab/>
      </w:r>
      <w:r>
        <w:rPr>
          <w:rStyle w:val="22"/>
          <w:rFonts w:hint="eastAsia" w:asciiTheme="minorEastAsia" w:hAnsiTheme="minorEastAsia" w:eastAsiaTheme="minorEastAsia" w:cstheme="minorEastAsia"/>
          <w:b w:val="0"/>
          <w:bCs/>
          <w:color w:val="000000"/>
          <w:sz w:val="24"/>
          <w:szCs w:val="24"/>
          <w:highlight w:val="none"/>
          <w:u w:val="none"/>
          <w:lang w:val="en-US" w:eastAsia="zh-CN"/>
        </w:rPr>
        <w:t>6</w:t>
      </w:r>
      <w:r>
        <w:rPr>
          <w:rFonts w:hint="eastAsia" w:asciiTheme="minorEastAsia" w:hAnsiTheme="minorEastAsia" w:eastAsiaTheme="minorEastAsia" w:cstheme="minorEastAsia"/>
          <w:b w:val="0"/>
          <w:bCs/>
          <w:sz w:val="24"/>
          <w:szCs w:val="24"/>
          <w:highlight w:val="none"/>
          <w:lang w:val="en-US"/>
        </w:rPr>
        <w:fldChar w:fldCharType="end"/>
      </w:r>
    </w:p>
    <w:p w14:paraId="0B7F4757">
      <w:pPr>
        <w:pStyle w:val="15"/>
        <w:keepNext w:val="0"/>
        <w:keepLines w:val="0"/>
        <w:pageBreakBefore w:val="0"/>
        <w:widowControl/>
        <w:tabs>
          <w:tab w:val="right" w:leader="dot" w:pos="8400"/>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val="0"/>
          <w:bCs/>
          <w:color w:val="000000"/>
          <w:sz w:val="24"/>
          <w:szCs w:val="24"/>
          <w:highlight w:val="none"/>
          <w:lang w:val="en-US"/>
        </w:rPr>
      </w:pP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HYPERLINK "PageOfficeControl%20中的文档" \l "_Toc23549" </w:instrText>
      </w:r>
      <w:r>
        <w:rPr>
          <w:rFonts w:hint="eastAsia" w:asciiTheme="minorEastAsia" w:hAnsiTheme="minorEastAsia" w:eastAsiaTheme="minorEastAsia" w:cstheme="minorEastAsia"/>
          <w:b w:val="0"/>
          <w:bCs/>
          <w:sz w:val="24"/>
          <w:szCs w:val="24"/>
          <w:highlight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第三章  评审办法及评审标准</w:t>
      </w:r>
      <w:r>
        <w:rPr>
          <w:rStyle w:val="22"/>
          <w:rFonts w:hint="eastAsia" w:asciiTheme="minorEastAsia" w:hAnsiTheme="minorEastAsia" w:eastAsiaTheme="minorEastAsia" w:cstheme="minorEastAsia"/>
          <w:b w:val="0"/>
          <w:bCs/>
          <w:color w:val="000000"/>
          <w:sz w:val="24"/>
          <w:szCs w:val="24"/>
          <w:highlight w:val="none"/>
          <w:u w:val="none"/>
          <w:lang w:val="en-US"/>
        </w:rPr>
        <w:tab/>
      </w:r>
      <w:r>
        <w:rPr>
          <w:rStyle w:val="22"/>
          <w:rFonts w:hint="eastAsia" w:asciiTheme="minorEastAsia" w:hAnsiTheme="minorEastAsia" w:eastAsiaTheme="minorEastAsia" w:cstheme="minorEastAsia"/>
          <w:b w:val="0"/>
          <w:bCs/>
          <w:color w:val="000000"/>
          <w:sz w:val="24"/>
          <w:szCs w:val="24"/>
          <w:highlight w:val="none"/>
          <w:u w:val="none"/>
          <w:lang w:val="en-US" w:eastAsia="zh-CN"/>
        </w:rPr>
        <w:t>24</w:t>
      </w:r>
      <w:r>
        <w:rPr>
          <w:rFonts w:hint="eastAsia" w:asciiTheme="minorEastAsia" w:hAnsiTheme="minorEastAsia" w:eastAsiaTheme="minorEastAsia" w:cstheme="minorEastAsia"/>
          <w:b w:val="0"/>
          <w:bCs/>
          <w:sz w:val="24"/>
          <w:szCs w:val="24"/>
          <w:highlight w:val="none"/>
          <w:lang w:val="en-US"/>
        </w:rPr>
        <w:fldChar w:fldCharType="end"/>
      </w:r>
    </w:p>
    <w:p w14:paraId="6DA1C5DA">
      <w:pPr>
        <w:pStyle w:val="15"/>
        <w:keepNext w:val="0"/>
        <w:keepLines w:val="0"/>
        <w:pageBreakBefore w:val="0"/>
        <w:widowControl/>
        <w:tabs>
          <w:tab w:val="right" w:leader="dot" w:pos="8400"/>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HYPERLINK "PageOfficeControl%20中的文档" \l "_Toc13408" </w:instrText>
      </w:r>
      <w:r>
        <w:rPr>
          <w:rFonts w:hint="eastAsia" w:asciiTheme="minorEastAsia" w:hAnsiTheme="minorEastAsia" w:eastAsiaTheme="minorEastAsia" w:cstheme="minorEastAsia"/>
          <w:b w:val="0"/>
          <w:bCs/>
          <w:sz w:val="24"/>
          <w:szCs w:val="24"/>
          <w:highlight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第四章  商务、技术要求</w:t>
      </w:r>
      <w:r>
        <w:rPr>
          <w:rStyle w:val="22"/>
          <w:rFonts w:hint="eastAsia" w:asciiTheme="minorEastAsia" w:hAnsiTheme="minorEastAsia" w:eastAsiaTheme="minorEastAsia" w:cstheme="minorEastAsia"/>
          <w:b w:val="0"/>
          <w:bCs/>
          <w:color w:val="000000"/>
          <w:sz w:val="24"/>
          <w:szCs w:val="24"/>
          <w:highlight w:val="none"/>
          <w:u w:val="none"/>
          <w:lang w:val="en-US"/>
        </w:rPr>
        <w:tab/>
      </w:r>
      <w:r>
        <w:rPr>
          <w:rStyle w:val="22"/>
          <w:rFonts w:hint="eastAsia" w:asciiTheme="minorEastAsia" w:hAnsiTheme="minorEastAsia" w:eastAsiaTheme="minorEastAsia" w:cstheme="minorEastAsia"/>
          <w:b w:val="0"/>
          <w:bCs/>
          <w:color w:val="000000"/>
          <w:sz w:val="24"/>
          <w:szCs w:val="24"/>
          <w:highlight w:val="none"/>
          <w:u w:val="none"/>
          <w:lang w:val="en-US" w:eastAsia="zh-CN"/>
        </w:rPr>
        <w:t>2</w:t>
      </w:r>
      <w:r>
        <w:rPr>
          <w:rFonts w:hint="eastAsia" w:asciiTheme="minorEastAsia" w:hAnsiTheme="minorEastAsia" w:eastAsiaTheme="minorEastAsia" w:cstheme="minorEastAsia"/>
          <w:b w:val="0"/>
          <w:bCs/>
          <w:sz w:val="24"/>
          <w:szCs w:val="24"/>
          <w:highlight w:val="none"/>
          <w:lang w:val="en-US"/>
        </w:rPr>
        <w:fldChar w:fldCharType="end"/>
      </w:r>
      <w:r>
        <w:rPr>
          <w:rFonts w:hint="eastAsia" w:asciiTheme="minorEastAsia" w:hAnsiTheme="minorEastAsia" w:eastAsiaTheme="minorEastAsia" w:cstheme="minorEastAsia"/>
          <w:b w:val="0"/>
          <w:bCs/>
          <w:sz w:val="24"/>
          <w:szCs w:val="24"/>
          <w:highlight w:val="none"/>
          <w:lang w:val="en-US" w:eastAsia="zh-CN"/>
        </w:rPr>
        <w:t>9</w:t>
      </w:r>
    </w:p>
    <w:p w14:paraId="65E4490D">
      <w:pPr>
        <w:pStyle w:val="15"/>
        <w:keepNext w:val="0"/>
        <w:keepLines w:val="0"/>
        <w:pageBreakBefore w:val="0"/>
        <w:widowControl/>
        <w:tabs>
          <w:tab w:val="right" w:leader="dot" w:pos="8400"/>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HYPERLINK "PageOfficeControl%20中的文档" \l "_Toc24897" </w:instrText>
      </w:r>
      <w:r>
        <w:rPr>
          <w:rFonts w:hint="eastAsia" w:asciiTheme="minorEastAsia" w:hAnsiTheme="minorEastAsia" w:eastAsiaTheme="minorEastAsia" w:cstheme="minorEastAsia"/>
          <w:b w:val="0"/>
          <w:bCs/>
          <w:sz w:val="24"/>
          <w:szCs w:val="24"/>
          <w:highlight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第五章  合同原则</w:t>
      </w:r>
      <w:r>
        <w:rPr>
          <w:rStyle w:val="22"/>
          <w:rFonts w:hint="eastAsia" w:asciiTheme="minorEastAsia" w:hAnsiTheme="minorEastAsia" w:eastAsiaTheme="minorEastAsia" w:cstheme="minorEastAsia"/>
          <w:b w:val="0"/>
          <w:bCs/>
          <w:color w:val="000000"/>
          <w:sz w:val="24"/>
          <w:szCs w:val="24"/>
          <w:highlight w:val="none"/>
          <w:u w:val="none"/>
          <w:lang w:val="en-US"/>
        </w:rPr>
        <w:tab/>
      </w:r>
      <w:r>
        <w:rPr>
          <w:rStyle w:val="22"/>
          <w:rFonts w:hint="eastAsia" w:asciiTheme="minorEastAsia" w:hAnsiTheme="minorEastAsia" w:eastAsiaTheme="minorEastAsia" w:cstheme="minorEastAsia"/>
          <w:b w:val="0"/>
          <w:bCs/>
          <w:color w:val="000000"/>
          <w:sz w:val="24"/>
          <w:szCs w:val="24"/>
          <w:highlight w:val="none"/>
          <w:u w:val="none"/>
          <w:lang w:val="en-US" w:eastAsia="zh-CN"/>
        </w:rPr>
        <w:t>3</w:t>
      </w:r>
      <w:r>
        <w:rPr>
          <w:rFonts w:hint="eastAsia" w:asciiTheme="minorEastAsia" w:hAnsiTheme="minorEastAsia" w:eastAsiaTheme="minorEastAsia" w:cstheme="minorEastAsia"/>
          <w:b w:val="0"/>
          <w:bCs/>
          <w:sz w:val="24"/>
          <w:szCs w:val="24"/>
          <w:highlight w:val="none"/>
          <w:lang w:val="en-US"/>
        </w:rPr>
        <w:fldChar w:fldCharType="end"/>
      </w:r>
      <w:r>
        <w:rPr>
          <w:rFonts w:hint="eastAsia" w:asciiTheme="minorEastAsia" w:hAnsiTheme="minorEastAsia" w:eastAsiaTheme="minorEastAsia" w:cstheme="minorEastAsia"/>
          <w:b w:val="0"/>
          <w:bCs/>
          <w:sz w:val="24"/>
          <w:szCs w:val="24"/>
          <w:highlight w:val="none"/>
          <w:lang w:val="en-US" w:eastAsia="zh-CN"/>
        </w:rPr>
        <w:t>1</w:t>
      </w:r>
    </w:p>
    <w:p w14:paraId="40B3F8B4">
      <w:pPr>
        <w:pStyle w:val="15"/>
        <w:keepNext w:val="0"/>
        <w:keepLines w:val="0"/>
        <w:pageBreakBefore w:val="0"/>
        <w:widowControl/>
        <w:tabs>
          <w:tab w:val="right" w:leader="dot" w:pos="8400"/>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rPr>
        <w:fldChar w:fldCharType="begin"/>
      </w:r>
      <w:r>
        <w:rPr>
          <w:rFonts w:hint="eastAsia" w:asciiTheme="minorEastAsia" w:hAnsiTheme="minorEastAsia" w:eastAsiaTheme="minorEastAsia" w:cstheme="minorEastAsia"/>
          <w:b w:val="0"/>
          <w:bCs/>
          <w:sz w:val="24"/>
          <w:szCs w:val="24"/>
          <w:highlight w:val="none"/>
          <w:lang w:val="en-US"/>
        </w:rPr>
        <w:instrText xml:space="preserve"> HYPERLINK "PageOfficeControl%20中的文档" \l "_Toc16688" </w:instrText>
      </w:r>
      <w:r>
        <w:rPr>
          <w:rFonts w:hint="eastAsia" w:asciiTheme="minorEastAsia" w:hAnsiTheme="minorEastAsia" w:eastAsiaTheme="minorEastAsia" w:cstheme="minorEastAsia"/>
          <w:b w:val="0"/>
          <w:bCs/>
          <w:sz w:val="24"/>
          <w:szCs w:val="24"/>
          <w:highlight w:val="none"/>
          <w:lang w:val="en-US"/>
        </w:rPr>
        <w:fldChar w:fldCharType="separate"/>
      </w:r>
      <w:r>
        <w:rPr>
          <w:rStyle w:val="22"/>
          <w:rFonts w:hint="eastAsia" w:asciiTheme="minorEastAsia" w:hAnsiTheme="minorEastAsia" w:eastAsiaTheme="minorEastAsia" w:cstheme="minorEastAsia"/>
          <w:b w:val="0"/>
          <w:bCs/>
          <w:color w:val="000000"/>
          <w:sz w:val="24"/>
          <w:szCs w:val="24"/>
          <w:highlight w:val="none"/>
          <w:u w:val="none"/>
          <w:lang w:val="en-US"/>
        </w:rPr>
        <w:t>第六章  响应文件格式</w:t>
      </w:r>
      <w:r>
        <w:rPr>
          <w:rStyle w:val="22"/>
          <w:rFonts w:hint="eastAsia" w:asciiTheme="minorEastAsia" w:hAnsiTheme="minorEastAsia" w:eastAsiaTheme="minorEastAsia" w:cstheme="minorEastAsia"/>
          <w:b w:val="0"/>
          <w:bCs/>
          <w:color w:val="000000"/>
          <w:sz w:val="24"/>
          <w:szCs w:val="24"/>
          <w:highlight w:val="none"/>
          <w:u w:val="none"/>
          <w:lang w:val="en-US"/>
        </w:rPr>
        <w:tab/>
      </w:r>
      <w:r>
        <w:rPr>
          <w:rStyle w:val="22"/>
          <w:rFonts w:hint="eastAsia" w:asciiTheme="minorEastAsia" w:hAnsiTheme="minorEastAsia" w:eastAsiaTheme="minorEastAsia" w:cstheme="minorEastAsia"/>
          <w:b w:val="0"/>
          <w:bCs/>
          <w:color w:val="000000"/>
          <w:sz w:val="24"/>
          <w:szCs w:val="24"/>
          <w:highlight w:val="none"/>
          <w:u w:val="none"/>
          <w:lang w:val="en-US" w:eastAsia="zh-CN"/>
        </w:rPr>
        <w:t>3</w:t>
      </w:r>
      <w:r>
        <w:rPr>
          <w:rFonts w:hint="eastAsia" w:asciiTheme="minorEastAsia" w:hAnsiTheme="minorEastAsia" w:eastAsiaTheme="minorEastAsia" w:cstheme="minorEastAsia"/>
          <w:b w:val="0"/>
          <w:bCs/>
          <w:sz w:val="24"/>
          <w:szCs w:val="24"/>
          <w:highlight w:val="none"/>
          <w:lang w:val="en-US"/>
        </w:rPr>
        <w:fldChar w:fldCharType="end"/>
      </w:r>
      <w:r>
        <w:rPr>
          <w:rFonts w:hint="eastAsia" w:asciiTheme="minorEastAsia" w:hAnsiTheme="minorEastAsia" w:eastAsiaTheme="minorEastAsia" w:cstheme="minorEastAsia"/>
          <w:b w:val="0"/>
          <w:bCs/>
          <w:sz w:val="24"/>
          <w:szCs w:val="24"/>
          <w:highlight w:val="none"/>
          <w:lang w:val="en-US" w:eastAsia="zh-CN"/>
        </w:rPr>
        <w:t>5</w:t>
      </w:r>
    </w:p>
    <w:p w14:paraId="41B2D747">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kern w:val="2"/>
          <w:sz w:val="24"/>
          <w:szCs w:val="24"/>
          <w:highlight w:val="none"/>
          <w:lang w:val="en-US" w:eastAsia="zh-CN" w:bidi="ar"/>
        </w:rPr>
        <w:fldChar w:fldCharType="end"/>
      </w:r>
    </w:p>
    <w:p w14:paraId="050DDE4B">
      <w:pPr>
        <w:rPr>
          <w:rFonts w:hint="eastAsia" w:asciiTheme="minorEastAsia" w:hAnsiTheme="minorEastAsia" w:eastAsiaTheme="minorEastAsia" w:cstheme="minorEastAsia"/>
          <w:highlight w:val="none"/>
        </w:rPr>
      </w:pPr>
    </w:p>
    <w:p w14:paraId="186254DB">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500" w:lineRule="exact"/>
        <w:ind w:left="165" w:right="0"/>
        <w:jc w:val="center"/>
        <w:textAlignment w:val="auto"/>
        <w:rPr>
          <w:rFonts w:hint="eastAsia" w:asciiTheme="minorEastAsia" w:hAnsiTheme="minorEastAsia" w:eastAsiaTheme="minorEastAsia" w:cstheme="minorEastAsia"/>
          <w:kern w:val="2"/>
          <w:sz w:val="24"/>
          <w:szCs w:val="24"/>
          <w:highlight w:val="none"/>
          <w:lang w:val="en-US" w:eastAsia="zh-CN" w:bidi="ar"/>
        </w:rPr>
      </w:pPr>
    </w:p>
    <w:p w14:paraId="630247B8">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53C5D28F">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31C6DAF5">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004E1FC6">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4AD75F59">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261197DF">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166F17F0">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4CD23B90">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622E5F57">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242902BF">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p>
    <w:p w14:paraId="6615E924">
      <w:pPr>
        <w:keepNext w:val="0"/>
        <w:keepLines w:val="0"/>
        <w:widowControl w:val="0"/>
        <w:suppressLineNumbers w:val="0"/>
        <w:spacing w:before="120" w:beforeLines="50" w:beforeAutospacing="0" w:after="0" w:afterAutospacing="0" w:line="480" w:lineRule="auto"/>
        <w:ind w:left="165" w:right="0"/>
        <w:jc w:val="center"/>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 xml:space="preserve"> </w:t>
      </w:r>
    </w:p>
    <w:p w14:paraId="274A6901">
      <w:pPr>
        <w:pStyle w:val="10"/>
        <w:rPr>
          <w:rFonts w:hint="eastAsia" w:asciiTheme="minorEastAsia" w:hAnsiTheme="minorEastAsia" w:eastAsiaTheme="minorEastAsia" w:cstheme="minorEastAsia"/>
          <w:kern w:val="2"/>
          <w:sz w:val="24"/>
          <w:szCs w:val="24"/>
          <w:highlight w:val="none"/>
          <w:lang w:val="en-US" w:eastAsia="zh-CN" w:bidi="ar"/>
        </w:rPr>
      </w:pPr>
    </w:p>
    <w:p w14:paraId="77111662">
      <w:pPr>
        <w:keepNext w:val="0"/>
        <w:keepLines w:val="0"/>
        <w:pageBreakBefore w:val="0"/>
        <w:widowControl/>
        <w:numPr>
          <w:ilvl w:val="0"/>
          <w:numId w:val="1"/>
        </w:numPr>
        <w:tabs>
          <w:tab w:val="left" w:pos="2070"/>
          <w:tab w:val="center" w:pos="4365"/>
        </w:tabs>
        <w:kinsoku/>
        <w:wordWrap/>
        <w:topLinePunct w:val="0"/>
        <w:bidi w:val="0"/>
        <w:snapToGrid w:val="0"/>
        <w:spacing w:line="500" w:lineRule="exact"/>
        <w:jc w:val="center"/>
        <w:textAlignment w:val="auto"/>
        <w:rPr>
          <w:rFonts w:hint="eastAsia" w:asciiTheme="minorEastAsia" w:hAnsiTheme="minorEastAsia" w:eastAsiaTheme="minorEastAsia" w:cstheme="minorEastAsia"/>
          <w:sz w:val="24"/>
          <w:szCs w:val="24"/>
          <w:highlight w:val="none"/>
          <w:lang w:val="en-US" w:eastAsia="zh-CN"/>
        </w:rPr>
      </w:pPr>
      <w:bookmarkStart w:id="1" w:name="_Toc451762242"/>
      <w:bookmarkStart w:id="2" w:name="_Toc8199"/>
      <w:r>
        <w:rPr>
          <w:rFonts w:hint="eastAsia" w:asciiTheme="minorEastAsia" w:hAnsiTheme="minorEastAsia" w:eastAsiaTheme="minorEastAsia" w:cstheme="minorEastAsia"/>
          <w:b/>
          <w:bCs w:val="0"/>
          <w:sz w:val="24"/>
          <w:szCs w:val="24"/>
          <w:highlight w:val="none"/>
          <w:lang w:eastAsia="zh-CN"/>
        </w:rPr>
        <w:t>竞争性磋商公告</w:t>
      </w:r>
      <w:bookmarkEnd w:id="1"/>
      <w:bookmarkEnd w:id="2"/>
    </w:p>
    <w:p w14:paraId="0916A6A8">
      <w:pPr>
        <w:keepNext w:val="0"/>
        <w:keepLines w:val="0"/>
        <w:pageBreakBefore w:val="0"/>
        <w:widowControl/>
        <w:numPr>
          <w:ilvl w:val="0"/>
          <w:numId w:val="0"/>
        </w:numPr>
        <w:tabs>
          <w:tab w:val="left" w:pos="2070"/>
          <w:tab w:val="center" w:pos="4365"/>
        </w:tabs>
        <w:kinsoku/>
        <w:wordWrap/>
        <w:topLinePunct w:val="0"/>
        <w:bidi w:val="0"/>
        <w:snapToGrid w:val="0"/>
        <w:spacing w:line="500" w:lineRule="exact"/>
        <w:jc w:val="both"/>
        <w:textAlignment w:val="auto"/>
        <w:rPr>
          <w:rFonts w:hint="eastAsia" w:asciiTheme="minorEastAsia" w:hAnsiTheme="minorEastAsia" w:eastAsiaTheme="minorEastAsia" w:cstheme="minorEastAsia"/>
          <w:sz w:val="24"/>
          <w:szCs w:val="24"/>
          <w:highlight w:val="none"/>
          <w:lang w:val="en-US" w:eastAsia="zh-CN"/>
        </w:rPr>
      </w:pPr>
    </w:p>
    <w:p w14:paraId="6814C0F7">
      <w:pPr>
        <w:keepNext w:val="0"/>
        <w:keepLines w:val="0"/>
        <w:pageBreakBefore w:val="0"/>
        <w:widowControl/>
        <w:tabs>
          <w:tab w:val="left" w:pos="2070"/>
          <w:tab w:val="center" w:pos="4365"/>
        </w:tabs>
        <w:kinsoku/>
        <w:wordWrap/>
        <w:topLinePunct w:val="0"/>
        <w:bidi w:val="0"/>
        <w:snapToGrid w:val="0"/>
        <w:spacing w:line="500" w:lineRule="exact"/>
        <w:ind w:firstLine="480" w:firstLineChars="20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rPr>
        <w:t xml:space="preserve">  </w:t>
      </w:r>
      <w:bookmarkStart w:id="3" w:name="_Toc26788"/>
      <w:bookmarkStart w:id="4" w:name="_Toc451762243"/>
      <w:r>
        <w:rPr>
          <w:rFonts w:hint="eastAsia" w:asciiTheme="minorEastAsia" w:hAnsiTheme="minorEastAsia" w:cstheme="minorEastAsia"/>
          <w:sz w:val="24"/>
          <w:szCs w:val="24"/>
          <w:lang w:val="en-US" w:eastAsia="zh-CN"/>
        </w:rPr>
        <w:t xml:space="preserve">    </w:t>
      </w:r>
      <w:r>
        <w:rPr>
          <w:rFonts w:hint="eastAsia" w:ascii="宋体" w:hAnsi="宋体" w:eastAsia="宋体" w:cs="宋体"/>
          <w:sz w:val="24"/>
          <w:szCs w:val="24"/>
        </w:rPr>
        <w:t>汾阳市政府采购中心竞争性</w:t>
      </w:r>
      <w:r>
        <w:rPr>
          <w:rFonts w:hint="eastAsia" w:ascii="宋体" w:hAnsi="宋体" w:eastAsia="宋体" w:cs="宋体"/>
          <w:color w:val="000000"/>
          <w:kern w:val="0"/>
          <w:sz w:val="24"/>
          <w:szCs w:val="24"/>
        </w:rPr>
        <w:t>磋商</w:t>
      </w:r>
      <w:r>
        <w:rPr>
          <w:rFonts w:hint="eastAsia" w:ascii="宋体" w:hAnsi="宋体" w:eastAsia="宋体" w:cs="宋体"/>
          <w:sz w:val="24"/>
          <w:szCs w:val="24"/>
        </w:rPr>
        <w:t>采购公告</w:t>
      </w:r>
    </w:p>
    <w:p w14:paraId="4323AF32">
      <w:pPr>
        <w:keepNext w:val="0"/>
        <w:keepLines w:val="0"/>
        <w:pageBreakBefore w:val="0"/>
        <w:widowControl/>
        <w:tabs>
          <w:tab w:val="left" w:pos="2070"/>
          <w:tab w:val="center" w:pos="4365"/>
        </w:tabs>
        <w:kinsoku/>
        <w:wordWrap/>
        <w:topLinePunct w:val="0"/>
        <w:bidi w:val="0"/>
        <w:snapToGrid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50E6F5AE">
      <w:pPr>
        <w:keepNext w:val="0"/>
        <w:keepLines w:val="0"/>
        <w:pageBreakBefore w:val="0"/>
        <w:widowControl/>
        <w:numPr>
          <w:ilvl w:val="0"/>
          <w:numId w:val="0"/>
        </w:numPr>
        <w:kinsoku/>
        <w:wordWrap/>
        <w:overflowPunct/>
        <w:topLinePunct w:val="0"/>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sz w:val="24"/>
          <w:szCs w:val="24"/>
        </w:rPr>
        <w:t>受</w:t>
      </w:r>
      <w:r>
        <w:rPr>
          <w:rFonts w:hint="eastAsia" w:ascii="宋体" w:hAnsi="宋体" w:eastAsia="宋体" w:cs="宋体"/>
          <w:sz w:val="24"/>
          <w:szCs w:val="24"/>
          <w:lang w:val="en-US" w:eastAsia="zh-CN"/>
        </w:rPr>
        <w:t>汾阳市公安局</w:t>
      </w:r>
      <w:r>
        <w:rPr>
          <w:rFonts w:hint="eastAsia" w:ascii="宋体" w:hAnsi="宋体" w:eastAsia="宋体" w:cs="宋体"/>
          <w:sz w:val="24"/>
          <w:szCs w:val="24"/>
        </w:rPr>
        <w:t>的委托，汾阳市政府采购中心根据《中华人民共和国政府采购法》，本着公</w:t>
      </w:r>
      <w:r>
        <w:rPr>
          <w:rFonts w:hint="eastAsia" w:ascii="宋体" w:hAnsi="宋体" w:eastAsia="宋体" w:cs="宋体"/>
          <w:sz w:val="24"/>
          <w:szCs w:val="24"/>
          <w:lang w:eastAsia="zh-CN"/>
        </w:rPr>
        <w:t>平</w:t>
      </w:r>
      <w:r>
        <w:rPr>
          <w:rFonts w:hint="eastAsia" w:ascii="宋体" w:hAnsi="宋体" w:eastAsia="宋体" w:cs="宋体"/>
          <w:sz w:val="24"/>
          <w:szCs w:val="24"/>
        </w:rPr>
        <w:t>、公正、公</w:t>
      </w:r>
      <w:r>
        <w:rPr>
          <w:rFonts w:hint="eastAsia" w:ascii="宋体" w:hAnsi="宋体" w:eastAsia="宋体" w:cs="宋体"/>
          <w:sz w:val="24"/>
          <w:szCs w:val="24"/>
          <w:lang w:eastAsia="zh-CN"/>
        </w:rPr>
        <w:t>开</w:t>
      </w:r>
      <w:r>
        <w:rPr>
          <w:rFonts w:hint="eastAsia" w:ascii="宋体" w:hAnsi="宋体" w:eastAsia="宋体" w:cs="宋体"/>
          <w:sz w:val="24"/>
          <w:szCs w:val="24"/>
        </w:rPr>
        <w:t>的原则，拟采取</w:t>
      </w:r>
      <w:r>
        <w:rPr>
          <w:rFonts w:hint="eastAsia" w:ascii="宋体" w:hAnsi="宋体" w:eastAsia="宋体" w:cs="宋体"/>
          <w:spacing w:val="10"/>
          <w:kern w:val="0"/>
          <w:sz w:val="24"/>
          <w:szCs w:val="24"/>
        </w:rPr>
        <w:t>竞争性</w:t>
      </w:r>
      <w:r>
        <w:rPr>
          <w:rFonts w:hint="eastAsia" w:ascii="宋体" w:hAnsi="宋体" w:eastAsia="宋体" w:cs="宋体"/>
          <w:color w:val="000000"/>
          <w:kern w:val="0"/>
          <w:sz w:val="24"/>
          <w:szCs w:val="24"/>
        </w:rPr>
        <w:t>磋商</w:t>
      </w:r>
      <w:r>
        <w:rPr>
          <w:rFonts w:hint="eastAsia" w:ascii="宋体" w:hAnsi="宋体" w:eastAsia="宋体" w:cs="宋体"/>
          <w:spacing w:val="10"/>
          <w:kern w:val="0"/>
          <w:sz w:val="24"/>
          <w:szCs w:val="24"/>
        </w:rPr>
        <w:t>采购</w:t>
      </w:r>
      <w:r>
        <w:rPr>
          <w:rFonts w:hint="eastAsia" w:ascii="宋体" w:hAnsi="宋体" w:eastAsia="宋体" w:cs="宋体"/>
          <w:sz w:val="24"/>
          <w:szCs w:val="24"/>
        </w:rPr>
        <w:t>的方式对汾阳市公安局200套桌面云软件升级改造服务</w:t>
      </w:r>
      <w:r>
        <w:rPr>
          <w:rFonts w:hint="eastAsia" w:ascii="宋体" w:hAnsi="宋体" w:eastAsia="宋体" w:cs="宋体"/>
          <w:b w:val="0"/>
          <w:bCs w:val="0"/>
          <w:sz w:val="24"/>
          <w:szCs w:val="24"/>
          <w:highlight w:val="none"/>
          <w:u w:val="none"/>
          <w:lang w:val="en-US" w:eastAsia="zh-CN"/>
        </w:rPr>
        <w:t>进行</w:t>
      </w:r>
      <w:r>
        <w:rPr>
          <w:rFonts w:hint="eastAsia" w:ascii="宋体" w:hAnsi="宋体" w:eastAsia="宋体" w:cs="宋体"/>
          <w:sz w:val="24"/>
          <w:szCs w:val="24"/>
        </w:rPr>
        <w:t>竞争性</w:t>
      </w:r>
      <w:r>
        <w:rPr>
          <w:rFonts w:hint="eastAsia" w:ascii="宋体" w:hAnsi="宋体" w:eastAsia="宋体" w:cs="宋体"/>
          <w:color w:val="000000"/>
          <w:kern w:val="0"/>
          <w:sz w:val="24"/>
          <w:szCs w:val="24"/>
        </w:rPr>
        <w:t>磋商</w:t>
      </w:r>
      <w:r>
        <w:rPr>
          <w:rFonts w:hint="eastAsia" w:ascii="宋体" w:hAnsi="宋体" w:eastAsia="宋体" w:cs="宋体"/>
          <w:sz w:val="24"/>
          <w:szCs w:val="24"/>
        </w:rPr>
        <w:t>采购。欢迎</w:t>
      </w:r>
      <w:r>
        <w:rPr>
          <w:rFonts w:hint="eastAsia" w:ascii="宋体" w:hAnsi="宋体" w:eastAsia="宋体" w:cs="宋体"/>
          <w:spacing w:val="10"/>
          <w:kern w:val="0"/>
          <w:sz w:val="24"/>
          <w:szCs w:val="24"/>
        </w:rPr>
        <w:t>符合本项目资格条件的合格供应商参与</w:t>
      </w:r>
      <w:r>
        <w:rPr>
          <w:rFonts w:hint="eastAsia" w:ascii="宋体" w:hAnsi="宋体" w:eastAsia="宋体" w:cs="宋体"/>
          <w:sz w:val="24"/>
          <w:szCs w:val="24"/>
        </w:rPr>
        <w:t>竞争性</w:t>
      </w:r>
      <w:r>
        <w:rPr>
          <w:rFonts w:hint="eastAsia" w:ascii="宋体" w:hAnsi="宋体" w:eastAsia="宋体" w:cs="宋体"/>
          <w:color w:val="000000"/>
          <w:kern w:val="0"/>
          <w:sz w:val="24"/>
          <w:szCs w:val="24"/>
        </w:rPr>
        <w:t>磋商</w:t>
      </w:r>
      <w:r>
        <w:rPr>
          <w:rFonts w:hint="eastAsia" w:ascii="宋体" w:hAnsi="宋体" w:eastAsia="宋体" w:cs="宋体"/>
          <w:sz w:val="24"/>
          <w:szCs w:val="24"/>
        </w:rPr>
        <w:t>采购活动。</w:t>
      </w:r>
    </w:p>
    <w:p w14:paraId="5553FB45">
      <w:pPr>
        <w:keepNext w:val="0"/>
        <w:keepLines w:val="0"/>
        <w:pageBreakBefore w:val="0"/>
        <w:widowControl/>
        <w:numPr>
          <w:ilvl w:val="0"/>
          <w:numId w:val="2"/>
        </w:numPr>
        <w:kinsoku/>
        <w:wordWrap/>
        <w:overflowPunct/>
        <w:topLinePunct w:val="0"/>
        <w:autoSpaceDN/>
        <w:bidi w:val="0"/>
        <w:adjustRightInd/>
        <w:snapToGrid/>
        <w:spacing w:line="500" w:lineRule="exact"/>
        <w:ind w:left="0" w:leftChars="0" w:firstLine="520" w:firstLineChars="200"/>
        <w:jc w:val="left"/>
        <w:textAlignment w:val="auto"/>
        <w:rPr>
          <w:rFonts w:hint="eastAsia" w:ascii="宋体" w:hAnsi="宋体" w:eastAsia="宋体" w:cs="宋体"/>
          <w:b w:val="0"/>
          <w:bCs w:val="0"/>
          <w:spacing w:val="10"/>
          <w:kern w:val="0"/>
          <w:sz w:val="24"/>
          <w:szCs w:val="24"/>
          <w:lang w:val="en-US" w:eastAsia="zh-CN"/>
        </w:rPr>
      </w:pPr>
      <w:r>
        <w:rPr>
          <w:rFonts w:hint="eastAsia" w:ascii="宋体" w:hAnsi="宋体" w:eastAsia="宋体" w:cs="宋体"/>
          <w:b w:val="0"/>
          <w:bCs w:val="0"/>
          <w:spacing w:val="10"/>
          <w:kern w:val="0"/>
          <w:sz w:val="24"/>
          <w:szCs w:val="24"/>
        </w:rPr>
        <w:t>项目编号：1411822026CCS001</w:t>
      </w:r>
      <w:r>
        <w:rPr>
          <w:rFonts w:hint="eastAsia" w:ascii="宋体" w:hAnsi="宋体" w:eastAsia="宋体" w:cs="宋体"/>
          <w:b w:val="0"/>
          <w:bCs w:val="0"/>
          <w:spacing w:val="10"/>
          <w:kern w:val="0"/>
          <w:sz w:val="24"/>
          <w:szCs w:val="24"/>
          <w:lang w:val="en-US" w:eastAsia="zh-CN"/>
        </w:rPr>
        <w:t>49</w:t>
      </w:r>
    </w:p>
    <w:p w14:paraId="3435294F">
      <w:pPr>
        <w:keepNext w:val="0"/>
        <w:keepLines w:val="0"/>
        <w:pageBreakBefore w:val="0"/>
        <w:widowControl/>
        <w:numPr>
          <w:ilvl w:val="0"/>
          <w:numId w:val="0"/>
        </w:numPr>
        <w:kinsoku/>
        <w:wordWrap/>
        <w:overflowPunct/>
        <w:topLinePunct w:val="0"/>
        <w:autoSpaceDN/>
        <w:bidi w:val="0"/>
        <w:adjustRightInd/>
        <w:snapToGrid/>
        <w:spacing w:line="500" w:lineRule="exact"/>
        <w:ind w:left="0" w:firstLine="520" w:firstLineChars="200"/>
        <w:jc w:val="left"/>
        <w:textAlignment w:val="auto"/>
        <w:rPr>
          <w:rFonts w:hint="eastAsia" w:ascii="宋体" w:hAnsi="宋体" w:eastAsia="宋体" w:cs="宋体"/>
          <w:sz w:val="24"/>
          <w:szCs w:val="24"/>
        </w:rPr>
      </w:pPr>
      <w:r>
        <w:rPr>
          <w:rFonts w:hint="eastAsia" w:ascii="宋体" w:hAnsi="宋体" w:eastAsia="宋体" w:cs="宋体"/>
          <w:b w:val="0"/>
          <w:bCs w:val="0"/>
          <w:spacing w:val="10"/>
          <w:kern w:val="0"/>
          <w:sz w:val="24"/>
          <w:szCs w:val="24"/>
          <w:lang w:eastAsia="zh-CN"/>
        </w:rPr>
        <w:t>二、</w:t>
      </w:r>
      <w:r>
        <w:rPr>
          <w:rFonts w:hint="eastAsia" w:ascii="宋体" w:hAnsi="宋体" w:eastAsia="宋体" w:cs="宋体"/>
          <w:b w:val="0"/>
          <w:bCs w:val="0"/>
          <w:spacing w:val="10"/>
          <w:kern w:val="0"/>
          <w:sz w:val="24"/>
          <w:szCs w:val="24"/>
        </w:rPr>
        <w:t>项目名称</w:t>
      </w:r>
      <w:r>
        <w:rPr>
          <w:rFonts w:hint="eastAsia" w:ascii="宋体" w:hAnsi="宋体" w:eastAsia="宋体" w:cs="宋体"/>
          <w:b w:val="0"/>
          <w:bCs w:val="0"/>
          <w:spacing w:val="10"/>
          <w:kern w:val="0"/>
          <w:sz w:val="24"/>
          <w:szCs w:val="24"/>
          <w:lang w:eastAsia="zh-CN"/>
        </w:rPr>
        <w:t>：汾阳市公安局200套桌面云软件升级改造服务</w:t>
      </w:r>
    </w:p>
    <w:p w14:paraId="10EE3428">
      <w:pPr>
        <w:keepNext w:val="0"/>
        <w:keepLines w:val="0"/>
        <w:pageBreakBefore w:val="0"/>
        <w:widowControl w:val="0"/>
        <w:kinsoku/>
        <w:wordWrap/>
        <w:overflowPunct w:val="0"/>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pacing w:val="10"/>
          <w:kern w:val="0"/>
          <w:sz w:val="24"/>
          <w:szCs w:val="24"/>
        </w:rPr>
      </w:pPr>
      <w:r>
        <w:rPr>
          <w:rFonts w:hint="eastAsia" w:ascii="宋体" w:hAnsi="宋体" w:eastAsia="宋体" w:cs="宋体"/>
          <w:b w:val="0"/>
          <w:bCs w:val="0"/>
          <w:color w:val="000000"/>
          <w:kern w:val="0"/>
          <w:sz w:val="24"/>
          <w:szCs w:val="24"/>
          <w:lang w:eastAsia="zh-CN"/>
        </w:rPr>
        <w:t>三、</w:t>
      </w:r>
      <w:r>
        <w:rPr>
          <w:rFonts w:hint="eastAsia" w:ascii="宋体" w:hAnsi="宋体" w:eastAsia="宋体" w:cs="宋体"/>
          <w:b w:val="0"/>
          <w:bCs w:val="0"/>
          <w:color w:val="000000"/>
          <w:kern w:val="0"/>
          <w:sz w:val="24"/>
          <w:szCs w:val="24"/>
        </w:rPr>
        <w:t>磋商</w:t>
      </w:r>
      <w:r>
        <w:rPr>
          <w:rFonts w:hint="eastAsia" w:ascii="宋体" w:hAnsi="宋体" w:eastAsia="宋体" w:cs="宋体"/>
          <w:b w:val="0"/>
          <w:bCs w:val="0"/>
          <w:spacing w:val="10"/>
          <w:kern w:val="0"/>
          <w:sz w:val="24"/>
          <w:szCs w:val="24"/>
        </w:rPr>
        <w:t>内容：</w:t>
      </w:r>
    </w:p>
    <w:p w14:paraId="08A0D8EF">
      <w:pPr>
        <w:keepNext w:val="0"/>
        <w:keepLines w:val="0"/>
        <w:pageBreakBefore w:val="0"/>
        <w:widowControl w:val="0"/>
        <w:kinsoku/>
        <w:wordWrap/>
        <w:overflowPunct w:val="0"/>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pacing w:val="10"/>
          <w:kern w:val="0"/>
          <w:sz w:val="24"/>
          <w:szCs w:val="24"/>
          <w:lang w:val="en-US" w:eastAsia="zh-CN"/>
        </w:rPr>
      </w:pPr>
      <w:r>
        <w:rPr>
          <w:rFonts w:hint="eastAsia" w:ascii="宋体" w:hAnsi="宋体" w:eastAsia="宋体" w:cs="宋体"/>
          <w:b w:val="0"/>
          <w:bCs w:val="0"/>
          <w:sz w:val="24"/>
          <w:szCs w:val="24"/>
          <w:lang w:val="en-US" w:eastAsia="zh-CN"/>
        </w:rPr>
        <w:t>1、</w:t>
      </w:r>
      <w:r>
        <w:rPr>
          <w:rFonts w:hint="eastAsia" w:ascii="宋体" w:hAnsi="宋体" w:eastAsia="宋体" w:cs="宋体"/>
          <w:sz w:val="24"/>
          <w:szCs w:val="24"/>
        </w:rPr>
        <w:t>200点位云电脑三年期服务、200台</w:t>
      </w:r>
      <w:r>
        <w:rPr>
          <w:rFonts w:hint="eastAsia" w:ascii="宋体" w:hAnsi="宋体" w:eastAsia="宋体" w:cs="宋体"/>
          <w:sz w:val="24"/>
          <w:szCs w:val="24"/>
          <w:lang w:val="en-US" w:eastAsia="zh-CN"/>
        </w:rPr>
        <w:t>S</w:t>
      </w:r>
      <w:r>
        <w:rPr>
          <w:rFonts w:hint="eastAsia" w:ascii="宋体" w:hAnsi="宋体" w:eastAsia="宋体" w:cs="宋体"/>
          <w:sz w:val="24"/>
          <w:szCs w:val="24"/>
        </w:rPr>
        <w:t>瘦终端硬件、软件升级及专项技术服务</w:t>
      </w:r>
      <w:r>
        <w:rPr>
          <w:rFonts w:hint="eastAsia" w:ascii="宋体" w:hAnsi="宋体" w:eastAsia="宋体" w:cs="宋体"/>
          <w:sz w:val="24"/>
          <w:szCs w:val="24"/>
          <w:lang w:val="en-US" w:eastAsia="zh-CN"/>
        </w:rPr>
        <w:t>等。</w:t>
      </w:r>
    </w:p>
    <w:p w14:paraId="1669CA65">
      <w:pPr>
        <w:keepNext w:val="0"/>
        <w:keepLines w:val="0"/>
        <w:pageBreakBefore w:val="0"/>
        <w:kinsoku/>
        <w:wordWrap/>
        <w:overflowPunct/>
        <w:topLinePunct w:val="0"/>
        <w:autoSpaceDE w:val="0"/>
        <w:autoSpaceDN/>
        <w:bidi w:val="0"/>
        <w:adjustRightInd/>
        <w:snapToGrid/>
        <w:spacing w:line="500" w:lineRule="exact"/>
        <w:ind w:firstLine="480" w:firstLineChars="200"/>
        <w:jc w:val="left"/>
        <w:textAlignment w:val="auto"/>
        <w:rPr>
          <w:rFonts w:hint="eastAsia" w:ascii="宋体" w:hAnsi="宋体" w:eastAsia="宋体" w:cs="宋体"/>
          <w:b w:val="0"/>
          <w:bCs w:val="0"/>
          <w:color w:val="000000"/>
          <w:kern w:val="10"/>
          <w:sz w:val="24"/>
          <w:szCs w:val="24"/>
          <w:lang w:val="en-US" w:eastAsia="zh-CN"/>
        </w:rPr>
      </w:pPr>
      <w:r>
        <w:rPr>
          <w:rFonts w:hint="eastAsia" w:ascii="宋体" w:hAnsi="宋体" w:eastAsia="宋体" w:cs="宋体"/>
          <w:b w:val="0"/>
          <w:bCs w:val="0"/>
          <w:color w:val="000000"/>
          <w:kern w:val="10"/>
          <w:sz w:val="24"/>
          <w:szCs w:val="24"/>
          <w:lang w:val="en-US" w:eastAsia="zh-CN"/>
        </w:rPr>
        <w:t>服务期限：三年。</w:t>
      </w:r>
    </w:p>
    <w:p w14:paraId="58BC4A4F">
      <w:pPr>
        <w:keepNext w:val="0"/>
        <w:keepLines w:val="0"/>
        <w:pageBreakBefore w:val="0"/>
        <w:kinsoku/>
        <w:wordWrap/>
        <w:overflowPunct/>
        <w:topLinePunct w:val="0"/>
        <w:autoSpaceDE w:val="0"/>
        <w:autoSpaceDN/>
        <w:bidi w:val="0"/>
        <w:adjustRightInd/>
        <w:snapToGrid/>
        <w:spacing w:line="500" w:lineRule="exact"/>
        <w:ind w:lef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kern w:val="10"/>
          <w:sz w:val="24"/>
          <w:szCs w:val="24"/>
          <w:lang w:val="en-US" w:eastAsia="zh-CN"/>
        </w:rPr>
        <w:t>(</w:t>
      </w:r>
      <w:r>
        <w:rPr>
          <w:rFonts w:hint="eastAsia" w:ascii="宋体" w:hAnsi="宋体" w:eastAsia="宋体" w:cs="宋体"/>
          <w:b w:val="0"/>
          <w:bCs w:val="0"/>
          <w:spacing w:val="10"/>
          <w:kern w:val="0"/>
          <w:sz w:val="24"/>
          <w:szCs w:val="24"/>
        </w:rPr>
        <w:t>详细</w:t>
      </w:r>
      <w:r>
        <w:rPr>
          <w:rFonts w:hint="eastAsia" w:ascii="宋体" w:hAnsi="宋体" w:eastAsia="宋体" w:cs="宋体"/>
          <w:b w:val="0"/>
          <w:bCs w:val="0"/>
          <w:spacing w:val="10"/>
          <w:kern w:val="0"/>
          <w:sz w:val="24"/>
          <w:szCs w:val="24"/>
          <w:lang w:eastAsia="zh-CN"/>
        </w:rPr>
        <w:t>要求</w:t>
      </w:r>
      <w:r>
        <w:rPr>
          <w:rFonts w:hint="eastAsia" w:ascii="宋体" w:hAnsi="宋体" w:eastAsia="宋体" w:cs="宋体"/>
          <w:b w:val="0"/>
          <w:bCs w:val="0"/>
          <w:spacing w:val="10"/>
          <w:kern w:val="0"/>
          <w:sz w:val="24"/>
          <w:szCs w:val="24"/>
        </w:rPr>
        <w:t>见</w:t>
      </w:r>
      <w:r>
        <w:rPr>
          <w:rFonts w:hint="eastAsia" w:ascii="宋体" w:hAnsi="宋体" w:eastAsia="宋体" w:cs="宋体"/>
          <w:b w:val="0"/>
          <w:bCs w:val="0"/>
          <w:spacing w:val="10"/>
          <w:kern w:val="0"/>
          <w:sz w:val="24"/>
          <w:szCs w:val="24"/>
          <w:lang w:val="en-US" w:eastAsia="zh-CN"/>
        </w:rPr>
        <w:t>磋商</w:t>
      </w:r>
      <w:r>
        <w:rPr>
          <w:rFonts w:hint="eastAsia" w:ascii="宋体" w:hAnsi="宋体" w:eastAsia="宋体" w:cs="宋体"/>
          <w:b w:val="0"/>
          <w:bCs w:val="0"/>
          <w:spacing w:val="10"/>
          <w:kern w:val="0"/>
          <w:sz w:val="24"/>
          <w:szCs w:val="24"/>
        </w:rPr>
        <w:t>文件）</w:t>
      </w:r>
    </w:p>
    <w:p w14:paraId="3DD815BD">
      <w:pPr>
        <w:keepNext w:val="0"/>
        <w:keepLines w:val="0"/>
        <w:pageBreakBefore w:val="0"/>
        <w:kinsoku/>
        <w:wordWrap/>
        <w:overflowPunct/>
        <w:topLinePunct w:val="0"/>
        <w:autoSpaceDN/>
        <w:bidi w:val="0"/>
        <w:adjustRightInd/>
        <w:snapToGrid/>
        <w:spacing w:line="500" w:lineRule="exact"/>
        <w:ind w:lef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b w:val="0"/>
          <w:bCs w:val="0"/>
          <w:color w:val="auto"/>
          <w:sz w:val="24"/>
          <w:szCs w:val="24"/>
        </w:rPr>
        <w:t>四、项目预算</w:t>
      </w:r>
      <w:r>
        <w:rPr>
          <w:rFonts w:hint="eastAsia" w:ascii="宋体" w:hAnsi="宋体" w:eastAsia="宋体" w:cs="宋体"/>
          <w:b w:val="0"/>
          <w:bCs w:val="0"/>
          <w:color w:val="auto"/>
          <w:sz w:val="24"/>
          <w:szCs w:val="24"/>
          <w:lang w:val="en-US" w:eastAsia="zh-CN"/>
        </w:rPr>
        <w:t>价</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600000元。</w:t>
      </w:r>
    </w:p>
    <w:p w14:paraId="4A6950AF">
      <w:pPr>
        <w:keepNext w:val="0"/>
        <w:keepLines w:val="0"/>
        <w:pageBreakBefore w:val="0"/>
        <w:kinsoku/>
        <w:wordWrap/>
        <w:overflowPunct/>
        <w:topLinePunct w:val="0"/>
        <w:autoSpaceDN/>
        <w:bidi w:val="0"/>
        <w:adjustRightInd/>
        <w:snapToGrid/>
        <w:spacing w:line="500" w:lineRule="exact"/>
        <w:ind w:left="0" w:firstLine="480" w:firstLineChars="200"/>
        <w:textAlignment w:val="auto"/>
        <w:rPr>
          <w:rFonts w:hint="eastAsia" w:ascii="宋体" w:hAnsi="宋体" w:eastAsia="宋体" w:cs="宋体"/>
          <w:b w:val="0"/>
          <w:bCs/>
          <w:color w:val="000000"/>
          <w:sz w:val="24"/>
          <w:szCs w:val="24"/>
        </w:rPr>
      </w:pPr>
      <w:r>
        <w:rPr>
          <w:rFonts w:hint="eastAsia" w:ascii="宋体" w:hAnsi="宋体" w:eastAsia="宋体" w:cs="宋体"/>
          <w:b w:val="0"/>
          <w:bCs w:val="0"/>
          <w:color w:val="000000"/>
          <w:sz w:val="24"/>
          <w:szCs w:val="24"/>
          <w:lang w:val="en-US" w:eastAsia="zh-CN"/>
        </w:rPr>
        <w:t>五</w:t>
      </w:r>
      <w:r>
        <w:rPr>
          <w:rFonts w:hint="eastAsia" w:ascii="宋体" w:hAnsi="宋体" w:eastAsia="宋体" w:cs="宋体"/>
          <w:b w:val="0"/>
          <w:bCs w:val="0"/>
          <w:color w:val="000000"/>
          <w:sz w:val="24"/>
          <w:szCs w:val="24"/>
        </w:rPr>
        <w:t>、参与</w:t>
      </w:r>
      <w:r>
        <w:rPr>
          <w:rFonts w:hint="eastAsia" w:ascii="宋体" w:hAnsi="宋体" w:eastAsia="宋体" w:cs="宋体"/>
          <w:b w:val="0"/>
          <w:bCs w:val="0"/>
          <w:color w:val="000000"/>
          <w:sz w:val="24"/>
          <w:szCs w:val="24"/>
          <w:lang w:val="en-US" w:eastAsia="zh-CN"/>
        </w:rPr>
        <w:t>磋商</w:t>
      </w:r>
      <w:r>
        <w:rPr>
          <w:rFonts w:hint="eastAsia" w:ascii="宋体" w:hAnsi="宋体" w:eastAsia="宋体" w:cs="宋体"/>
          <w:b w:val="0"/>
          <w:bCs w:val="0"/>
          <w:color w:val="000000"/>
          <w:sz w:val="24"/>
          <w:szCs w:val="24"/>
        </w:rPr>
        <w:t>的供应商应具备的资格条件</w:t>
      </w:r>
    </w:p>
    <w:p w14:paraId="5EED64F2">
      <w:pPr>
        <w:keepNext w:val="0"/>
        <w:keepLines w:val="0"/>
        <w:pageBreakBefore w:val="0"/>
        <w:kinsoku/>
        <w:wordWrap/>
        <w:overflowPunct/>
        <w:topLinePunct w:val="0"/>
        <w:autoSpaceDN/>
        <w:bidi w:val="0"/>
        <w:adjustRightInd/>
        <w:snapToGrid/>
        <w:spacing w:line="500" w:lineRule="exact"/>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满足</w:t>
      </w:r>
      <w:r>
        <w:rPr>
          <w:rFonts w:hint="eastAsia" w:ascii="宋体" w:hAnsi="宋体" w:eastAsia="宋体" w:cs="宋体"/>
          <w:sz w:val="24"/>
          <w:szCs w:val="24"/>
        </w:rPr>
        <w:t>《中华人民共和国政府采购法》第二十二条规定</w:t>
      </w:r>
      <w:r>
        <w:rPr>
          <w:rFonts w:hint="eastAsia" w:ascii="宋体" w:hAnsi="宋体" w:eastAsia="宋体" w:cs="宋体"/>
          <w:sz w:val="24"/>
          <w:szCs w:val="24"/>
          <w:lang w:eastAsia="zh-CN"/>
        </w:rPr>
        <w:t>；</w:t>
      </w:r>
    </w:p>
    <w:p w14:paraId="7FB5D3B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rPr>
        <w:t>具有独立承担民事责任</w:t>
      </w:r>
      <w:r>
        <w:rPr>
          <w:rFonts w:hint="eastAsia" w:ascii="宋体" w:hAnsi="宋体" w:eastAsia="宋体" w:cs="宋体"/>
          <w:sz w:val="24"/>
          <w:szCs w:val="24"/>
          <w:lang w:val="en-US" w:eastAsia="zh-CN"/>
        </w:rPr>
        <w:t>的</w:t>
      </w:r>
      <w:r>
        <w:rPr>
          <w:rFonts w:hint="eastAsia" w:ascii="宋体" w:hAnsi="宋体" w:eastAsia="宋体" w:cs="宋体"/>
          <w:sz w:val="24"/>
          <w:szCs w:val="24"/>
        </w:rPr>
        <w:t>能力；</w:t>
      </w:r>
    </w:p>
    <w:p w14:paraId="74D7D60B">
      <w:pPr>
        <w:keepNext w:val="0"/>
        <w:keepLines w:val="0"/>
        <w:pageBreakBefore w:val="0"/>
        <w:widowControl w:val="0"/>
        <w:kinsoku/>
        <w:wordWrap/>
        <w:overflowPunct/>
        <w:topLinePunct w:val="0"/>
        <w:autoSpaceDE/>
        <w:autoSpaceDN/>
        <w:bidi w:val="0"/>
        <w:adjustRightInd/>
        <w:snapToGrid/>
        <w:spacing w:line="500" w:lineRule="exact"/>
        <w:ind w:firstLine="520" w:firstLineChars="200"/>
        <w:jc w:val="left"/>
        <w:textAlignment w:val="auto"/>
        <w:rPr>
          <w:rFonts w:hint="eastAsia" w:ascii="宋体" w:hAnsi="宋体" w:eastAsia="宋体" w:cs="宋体"/>
          <w:color w:val="000000"/>
          <w:kern w:val="0"/>
          <w:sz w:val="24"/>
          <w:szCs w:val="24"/>
          <w:lang w:eastAsia="zh-CN" w:bidi="ar"/>
        </w:rPr>
      </w:pPr>
      <w:r>
        <w:rPr>
          <w:rFonts w:hint="eastAsia" w:ascii="宋体" w:hAnsi="宋体" w:eastAsia="宋体" w:cs="宋体"/>
          <w:spacing w:val="10"/>
          <w:sz w:val="24"/>
          <w:szCs w:val="24"/>
          <w:lang w:eastAsia="zh-CN"/>
        </w:rPr>
        <w:t>（</w:t>
      </w:r>
      <w:r>
        <w:rPr>
          <w:rFonts w:hint="eastAsia" w:ascii="宋体" w:hAnsi="宋体" w:eastAsia="宋体" w:cs="宋体"/>
          <w:spacing w:val="10"/>
          <w:sz w:val="24"/>
          <w:szCs w:val="24"/>
          <w:lang w:val="en-US" w:eastAsia="zh-CN"/>
        </w:rPr>
        <w:t>二）</w:t>
      </w:r>
      <w:r>
        <w:rPr>
          <w:rFonts w:hint="eastAsia" w:ascii="宋体" w:hAnsi="宋体" w:eastAsia="宋体" w:cs="宋体"/>
          <w:sz w:val="24"/>
          <w:szCs w:val="24"/>
        </w:rPr>
        <w:t>具有良好的商业信誉和健全的财务会计制度</w:t>
      </w:r>
      <w:r>
        <w:rPr>
          <w:rFonts w:hint="eastAsia" w:ascii="宋体" w:hAnsi="宋体" w:eastAsia="宋体" w:cs="宋体"/>
          <w:color w:val="000000"/>
          <w:kern w:val="0"/>
          <w:sz w:val="24"/>
          <w:szCs w:val="24"/>
          <w:lang w:eastAsia="zh-CN" w:bidi="ar"/>
        </w:rPr>
        <w:t>；</w:t>
      </w:r>
    </w:p>
    <w:p w14:paraId="6E57A14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具有履行合同所必须的设备和专业技术能力；</w:t>
      </w:r>
    </w:p>
    <w:p w14:paraId="13843BA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lang w:val="en-US" w:eastAsia="zh-CN"/>
        </w:rPr>
        <w:t>(四）具有</w:t>
      </w:r>
      <w:r>
        <w:rPr>
          <w:rFonts w:hint="eastAsia" w:ascii="宋体" w:hAnsi="宋体" w:eastAsia="宋体" w:cs="宋体"/>
          <w:sz w:val="24"/>
          <w:szCs w:val="24"/>
        </w:rPr>
        <w:t>依法缴纳税收和社会保障资金的良好记录</w:t>
      </w:r>
      <w:r>
        <w:rPr>
          <w:rFonts w:hint="eastAsia" w:ascii="宋体" w:hAnsi="宋体" w:eastAsia="宋体" w:cs="宋体"/>
          <w:color w:val="000000"/>
          <w:kern w:val="0"/>
          <w:sz w:val="24"/>
          <w:szCs w:val="24"/>
          <w:lang w:eastAsia="zh-CN" w:bidi="ar"/>
        </w:rPr>
        <w:t>；</w:t>
      </w:r>
    </w:p>
    <w:p w14:paraId="26705AC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kern w:val="0"/>
          <w:sz w:val="24"/>
          <w:szCs w:val="24"/>
        </w:rPr>
        <w:t>参加政府采购活动前三年内，在经营活动中没有重大违法记录；</w:t>
      </w:r>
    </w:p>
    <w:p w14:paraId="6EE9C9A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pacing w:val="10"/>
          <w:kern w:val="0"/>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六）法律</w:t>
      </w:r>
      <w:r>
        <w:rPr>
          <w:rFonts w:hint="eastAsia" w:ascii="宋体" w:hAnsi="宋体" w:eastAsia="宋体" w:cs="宋体"/>
          <w:sz w:val="24"/>
          <w:szCs w:val="24"/>
        </w:rPr>
        <w:t>、</w:t>
      </w:r>
      <w:r>
        <w:rPr>
          <w:rFonts w:hint="eastAsia" w:ascii="宋体" w:hAnsi="宋体" w:eastAsia="宋体" w:cs="宋体"/>
          <w:sz w:val="24"/>
          <w:szCs w:val="24"/>
          <w:lang w:val="en-US" w:eastAsia="zh-CN"/>
        </w:rPr>
        <w:t>行政法规规定的其他条件。</w:t>
      </w:r>
    </w:p>
    <w:p w14:paraId="2BEADC94">
      <w:pPr>
        <w:keepNext w:val="0"/>
        <w:keepLines w:val="0"/>
        <w:pageBreakBefore w:val="0"/>
        <w:kinsoku/>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供应商</w:t>
      </w:r>
      <w:r>
        <w:rPr>
          <w:rFonts w:hint="eastAsia" w:ascii="宋体" w:hAnsi="宋体" w:eastAsia="宋体" w:cs="宋体"/>
          <w:sz w:val="24"/>
          <w:szCs w:val="24"/>
        </w:rPr>
        <w:t>单位在“信用中国”网站（http://www.creditchina.gov.cn）下载的信用报告；</w:t>
      </w:r>
    </w:p>
    <w:p w14:paraId="66C86423">
      <w:pPr>
        <w:keepNext w:val="0"/>
        <w:keepLines w:val="0"/>
        <w:pageBreakBefore w:val="0"/>
        <w:kinsoku/>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、本项目不接受联合体。</w:t>
      </w:r>
    </w:p>
    <w:p w14:paraId="1B354467">
      <w:pPr>
        <w:keepNext w:val="0"/>
        <w:keepLines w:val="0"/>
        <w:pageBreakBefore w:val="0"/>
        <w:widowControl w:val="0"/>
        <w:kinsoku w:val="0"/>
        <w:wordWrap/>
        <w:overflowPunct w:val="0"/>
        <w:topLinePunct w:val="0"/>
        <w:autoSpaceDE w:val="0"/>
        <w:autoSpaceDN w:val="0"/>
        <w:bidi w:val="0"/>
        <w:adjustRightInd w:val="0"/>
        <w:snapToGrid w:val="0"/>
        <w:spacing w:line="500" w:lineRule="exact"/>
        <w:ind w:left="0" w:firstLine="480" w:firstLineChars="200"/>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4、本项目落实政府采购政策。</w:t>
      </w:r>
    </w:p>
    <w:p w14:paraId="294EC154">
      <w:pPr>
        <w:keepNext w:val="0"/>
        <w:keepLines w:val="0"/>
        <w:pageBreakBefore w:val="0"/>
        <w:kinsoku/>
        <w:wordWrap/>
        <w:overflowPunct/>
        <w:topLinePunct w:val="0"/>
        <w:autoSpaceDN/>
        <w:bidi w:val="0"/>
        <w:spacing w:line="500" w:lineRule="exact"/>
        <w:ind w:left="0" w:leftChars="0" w:firstLine="480" w:firstLineChars="200"/>
        <w:jc w:val="left"/>
        <w:textAlignment w:val="auto"/>
        <w:rPr>
          <w:rFonts w:hint="eastAsia" w:ascii="宋体" w:hAnsi="宋体" w:eastAsia="宋体" w:cs="宋体"/>
          <w:b/>
          <w:bCs/>
          <w:sz w:val="24"/>
          <w:szCs w:val="24"/>
          <w:lang w:val="en-US"/>
        </w:rPr>
      </w:pPr>
      <w:r>
        <w:rPr>
          <w:rFonts w:hint="eastAsia" w:ascii="宋体" w:hAnsi="宋体" w:eastAsia="宋体" w:cs="宋体"/>
          <w:b w:val="0"/>
          <w:bCs/>
          <w:color w:val="auto"/>
          <w:sz w:val="24"/>
          <w:szCs w:val="24"/>
          <w:lang w:val="en-US" w:eastAsia="zh-CN"/>
        </w:rPr>
        <w:t>5、本项目的特定资格要求：</w:t>
      </w:r>
      <w:r>
        <w:rPr>
          <w:rFonts w:hint="eastAsia" w:ascii="宋体" w:hAnsi="宋体" w:eastAsia="宋体" w:cs="宋体"/>
          <w:sz w:val="24"/>
          <w:szCs w:val="24"/>
          <w:lang w:val="en-US" w:eastAsia="zh-CN"/>
        </w:rPr>
        <w:t>无。</w:t>
      </w:r>
    </w:p>
    <w:p w14:paraId="28853789">
      <w:pPr>
        <w:keepNext w:val="0"/>
        <w:keepLines w:val="0"/>
        <w:pageBreakBefore w:val="0"/>
        <w:widowControl w:val="0"/>
        <w:kinsoku w:val="0"/>
        <w:wordWrap/>
        <w:overflowPunct w:val="0"/>
        <w:topLinePunct w:val="0"/>
        <w:autoSpaceDE w:val="0"/>
        <w:autoSpaceDN w:val="0"/>
        <w:bidi w:val="0"/>
        <w:adjustRightInd w:val="0"/>
        <w:snapToGrid w:val="0"/>
        <w:spacing w:line="500" w:lineRule="exact"/>
        <w:ind w:lef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 w:val="0"/>
          <w:bCs/>
          <w:sz w:val="24"/>
          <w:szCs w:val="24"/>
          <w:lang w:val="en-US" w:eastAsia="zh-CN"/>
        </w:rPr>
        <w:t>六</w:t>
      </w:r>
      <w:r>
        <w:rPr>
          <w:rFonts w:hint="eastAsia" w:ascii="宋体" w:hAnsi="宋体" w:eastAsia="宋体" w:cs="宋体"/>
          <w:b w:val="0"/>
          <w:bCs/>
          <w:sz w:val="24"/>
          <w:szCs w:val="24"/>
        </w:rPr>
        <w:t>、</w:t>
      </w:r>
      <w:r>
        <w:rPr>
          <w:rFonts w:hint="eastAsia" w:ascii="宋体" w:hAnsi="宋体" w:eastAsia="宋体" w:cs="宋体"/>
          <w:sz w:val="24"/>
          <w:szCs w:val="24"/>
        </w:rPr>
        <w:t>获取磋商文件</w:t>
      </w:r>
      <w:r>
        <w:rPr>
          <w:rFonts w:hint="eastAsia" w:ascii="宋体" w:hAnsi="宋体" w:eastAsia="宋体" w:cs="宋体"/>
          <w:sz w:val="24"/>
          <w:szCs w:val="24"/>
          <w:lang w:eastAsia="zh-CN"/>
        </w:rPr>
        <w:t>的地点、</w:t>
      </w:r>
      <w:r>
        <w:rPr>
          <w:rFonts w:hint="eastAsia" w:ascii="宋体" w:hAnsi="宋体" w:eastAsia="宋体" w:cs="宋体"/>
          <w:sz w:val="24"/>
          <w:szCs w:val="24"/>
          <w:lang w:val="en-US" w:eastAsia="zh-CN"/>
        </w:rPr>
        <w:t>方式：</w:t>
      </w:r>
    </w:p>
    <w:p w14:paraId="147A5F3B">
      <w:pPr>
        <w:pStyle w:val="18"/>
        <w:keepNext w:val="0"/>
        <w:keepLines w:val="0"/>
        <w:pageBreakBefore w:val="0"/>
        <w:widowControl/>
        <w:suppressLineNumbers w:val="0"/>
        <w:wordWrap/>
        <w:topLinePunct w:val="0"/>
        <w:bidi w:val="0"/>
        <w:spacing w:line="500" w:lineRule="exact"/>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、磋商文件获取地点：山西省政府采购网（http://www.ccgp-shanxi.gov.cn/home.html）</w:t>
      </w:r>
    </w:p>
    <w:p w14:paraId="0C83ED92">
      <w:pPr>
        <w:pStyle w:val="18"/>
        <w:keepNext w:val="0"/>
        <w:keepLines w:val="0"/>
        <w:pageBreakBefore w:val="0"/>
        <w:widowControl/>
        <w:suppressLineNumbers w:val="0"/>
        <w:wordWrap/>
        <w:topLinePunct w:val="0"/>
        <w:bidi w:val="0"/>
        <w:spacing w:line="50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、磋商文件获取方式：通过山西省政府采购网（http://www.ccgp-shanxi.gov.cn/home.html）在线获</w:t>
      </w:r>
      <w:r>
        <w:rPr>
          <w:rFonts w:hint="eastAsia" w:ascii="宋体" w:hAnsi="宋体" w:eastAsia="宋体" w:cs="宋体"/>
          <w:sz w:val="24"/>
          <w:szCs w:val="24"/>
          <w:lang w:val="en-US" w:eastAsia="zh-CN"/>
        </w:rPr>
        <w:t>取</w:t>
      </w:r>
    </w:p>
    <w:p w14:paraId="4511B81B">
      <w:pPr>
        <w:pStyle w:val="18"/>
        <w:keepNext w:val="0"/>
        <w:keepLines w:val="0"/>
        <w:pageBreakBefore w:val="0"/>
        <w:widowControl/>
        <w:suppressLineNumbers w:val="0"/>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七、</w:t>
      </w:r>
      <w:r>
        <w:rPr>
          <w:rFonts w:hint="eastAsia" w:ascii="宋体" w:hAnsi="宋体" w:eastAsia="宋体" w:cs="宋体"/>
          <w:sz w:val="24"/>
          <w:szCs w:val="24"/>
        </w:rPr>
        <w:t>响应文件递交及格式要求：</w:t>
      </w:r>
    </w:p>
    <w:p w14:paraId="1E179BE5">
      <w:pPr>
        <w:pStyle w:val="18"/>
        <w:keepNext w:val="0"/>
        <w:keepLines w:val="0"/>
        <w:pageBreakBefore w:val="0"/>
        <w:widowControl/>
        <w:suppressLineNumbers w:val="0"/>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截止时间：202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7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6 </w:t>
      </w:r>
      <w:r>
        <w:rPr>
          <w:rFonts w:hint="eastAsia" w:ascii="宋体" w:hAnsi="宋体" w:eastAsia="宋体" w:cs="宋体"/>
          <w:sz w:val="24"/>
          <w:szCs w:val="24"/>
        </w:rPr>
        <w:t>日</w:t>
      </w:r>
      <w:r>
        <w:rPr>
          <w:rFonts w:hint="eastAsia" w:ascii="宋体" w:hAnsi="宋体" w:eastAsia="宋体" w:cs="宋体"/>
          <w:sz w:val="24"/>
          <w:szCs w:val="24"/>
          <w:lang w:eastAsia="zh-CN"/>
        </w:rPr>
        <w:t>上午</w:t>
      </w:r>
      <w:r>
        <w:rPr>
          <w:rFonts w:hint="eastAsia" w:ascii="宋体" w:hAnsi="宋体" w:eastAsia="宋体" w:cs="宋体"/>
          <w:sz w:val="24"/>
          <w:szCs w:val="24"/>
        </w:rPr>
        <w:t>9:00（北京时间）</w:t>
      </w:r>
    </w:p>
    <w:p w14:paraId="1EA32745">
      <w:pPr>
        <w:pStyle w:val="18"/>
        <w:keepNext w:val="0"/>
        <w:keepLines w:val="0"/>
        <w:pageBreakBefore w:val="0"/>
        <w:widowControl/>
        <w:numPr>
          <w:ilvl w:val="0"/>
          <w:numId w:val="3"/>
        </w:numPr>
        <w:suppressLineNumbers w:val="0"/>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电子投标文件：递交截止时间前在山西省政府采购网投标客户端完成递交(上传）。</w:t>
      </w:r>
    </w:p>
    <w:p w14:paraId="6D9D1673">
      <w:pPr>
        <w:pStyle w:val="18"/>
        <w:keepNext w:val="0"/>
        <w:keepLines w:val="0"/>
        <w:pageBreakBefore w:val="0"/>
        <w:widowControl/>
        <w:numPr>
          <w:ilvl w:val="0"/>
          <w:numId w:val="0"/>
        </w:numPr>
        <w:suppressLineNumbers w:val="0"/>
        <w:wordWrap/>
        <w:topLinePunct w:val="0"/>
        <w:bidi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山西省政府采购网（http://www.ccgp-shanxi.gov.cn/home.html）</w:t>
      </w:r>
    </w:p>
    <w:p w14:paraId="1EB4590A">
      <w:pPr>
        <w:pStyle w:val="18"/>
        <w:keepNext w:val="0"/>
        <w:keepLines w:val="0"/>
        <w:pageBreakBefore w:val="0"/>
        <w:widowControl/>
        <w:suppressLineNumbers w:val="0"/>
        <w:wordWrap/>
        <w:topLinePunct w:val="0"/>
        <w:bidi w:val="0"/>
        <w:spacing w:line="500" w:lineRule="exact"/>
        <w:ind w:lef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八</w:t>
      </w:r>
      <w:r>
        <w:rPr>
          <w:rFonts w:hint="eastAsia" w:ascii="宋体" w:hAnsi="宋体" w:eastAsia="宋体" w:cs="宋体"/>
          <w:sz w:val="24"/>
          <w:szCs w:val="24"/>
        </w:rPr>
        <w:t>、开</w:t>
      </w:r>
      <w:r>
        <w:rPr>
          <w:rFonts w:hint="eastAsia" w:ascii="宋体" w:hAnsi="宋体" w:eastAsia="宋体" w:cs="宋体"/>
          <w:sz w:val="24"/>
          <w:szCs w:val="24"/>
          <w:lang w:val="en-US" w:eastAsia="zh-CN"/>
        </w:rPr>
        <w:t>标时间及地点</w:t>
      </w:r>
    </w:p>
    <w:p w14:paraId="7CB553C6">
      <w:pPr>
        <w:pStyle w:val="18"/>
        <w:keepNext w:val="0"/>
        <w:keepLines w:val="0"/>
        <w:pageBreakBefore w:val="0"/>
        <w:widowControl/>
        <w:suppressLineNumbers w:val="0"/>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时间：202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7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6</w:t>
      </w:r>
      <w:r>
        <w:rPr>
          <w:rFonts w:hint="eastAsia" w:ascii="宋体" w:hAnsi="宋体" w:eastAsia="宋体" w:cs="宋体"/>
          <w:sz w:val="24"/>
          <w:szCs w:val="24"/>
        </w:rPr>
        <w:t>日</w:t>
      </w:r>
      <w:r>
        <w:rPr>
          <w:rFonts w:hint="eastAsia" w:ascii="宋体" w:hAnsi="宋体" w:eastAsia="宋体" w:cs="宋体"/>
          <w:sz w:val="24"/>
          <w:szCs w:val="24"/>
          <w:lang w:eastAsia="zh-CN"/>
        </w:rPr>
        <w:t>上午</w:t>
      </w:r>
      <w:r>
        <w:rPr>
          <w:rFonts w:hint="eastAsia" w:ascii="宋体" w:hAnsi="宋体" w:eastAsia="宋体" w:cs="宋体"/>
          <w:sz w:val="24"/>
          <w:szCs w:val="24"/>
        </w:rPr>
        <w:t>9:00（北京时间）</w:t>
      </w:r>
    </w:p>
    <w:p w14:paraId="6A920BBA">
      <w:pPr>
        <w:keepNext w:val="0"/>
        <w:keepLines w:val="0"/>
        <w:pageBreakBefore w:val="0"/>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地点：</w:t>
      </w:r>
      <w:r>
        <w:rPr>
          <w:rFonts w:hint="eastAsia" w:ascii="宋体" w:hAnsi="宋体" w:eastAsia="宋体" w:cs="宋体"/>
          <w:sz w:val="24"/>
          <w:szCs w:val="24"/>
          <w:lang w:val="en-US" w:eastAsia="zh-CN"/>
        </w:rPr>
        <w:t>汾阳市政府采购中心</w:t>
      </w:r>
      <w:r>
        <w:rPr>
          <w:rFonts w:hint="eastAsia" w:ascii="宋体" w:hAnsi="宋体" w:eastAsia="宋体" w:cs="宋体"/>
          <w:sz w:val="24"/>
          <w:szCs w:val="24"/>
        </w:rPr>
        <w:t>开标室</w:t>
      </w:r>
    </w:p>
    <w:p w14:paraId="257813E0">
      <w:pPr>
        <w:pStyle w:val="18"/>
        <w:keepNext w:val="0"/>
        <w:keepLines w:val="0"/>
        <w:pageBreakBefore w:val="0"/>
        <w:widowControl/>
        <w:numPr>
          <w:ilvl w:val="0"/>
          <w:numId w:val="4"/>
        </w:numPr>
        <w:suppressLineNumbers w:val="0"/>
        <w:wordWrap/>
        <w:topLinePunct w:val="0"/>
        <w:bidi w:val="0"/>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公告期限</w:t>
      </w:r>
    </w:p>
    <w:p w14:paraId="290A71BA">
      <w:pPr>
        <w:pStyle w:val="18"/>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公告</w:t>
      </w:r>
      <w:r>
        <w:rPr>
          <w:rFonts w:hint="eastAsia" w:ascii="宋体" w:hAnsi="宋体" w:eastAsia="宋体" w:cs="宋体"/>
          <w:sz w:val="24"/>
          <w:szCs w:val="24"/>
          <w:highlight w:val="none"/>
        </w:rPr>
        <w:t>时间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6</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24 </w:t>
      </w:r>
      <w:r>
        <w:rPr>
          <w:rFonts w:hint="eastAsia" w:ascii="宋体" w:hAnsi="宋体" w:eastAsia="宋体" w:cs="宋体"/>
          <w:sz w:val="24"/>
          <w:szCs w:val="24"/>
        </w:rPr>
        <w:t>日至202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6</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30 </w:t>
      </w:r>
      <w:r>
        <w:rPr>
          <w:rFonts w:hint="eastAsia" w:ascii="宋体" w:hAnsi="宋体" w:eastAsia="宋体" w:cs="宋体"/>
          <w:sz w:val="24"/>
          <w:szCs w:val="24"/>
        </w:rPr>
        <w:t>日。</w:t>
      </w:r>
      <w:r>
        <w:rPr>
          <w:rFonts w:hint="eastAsia" w:ascii="宋体" w:hAnsi="宋体" w:eastAsia="宋体" w:cs="宋体"/>
          <w:sz w:val="24"/>
          <w:szCs w:val="24"/>
          <w:lang w:val="en-US" w:eastAsia="zh-CN"/>
        </w:rPr>
        <w:t>每天上午8：00分至12：00分，下午14：30分至18：00分（北京时间，双休日、法定节假日除外）</w:t>
      </w:r>
    </w:p>
    <w:p w14:paraId="43AF90D2">
      <w:pPr>
        <w:pStyle w:val="18"/>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自本公告发布之日起5个工作日。</w:t>
      </w:r>
    </w:p>
    <w:p w14:paraId="5FD859AC">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十</w:t>
      </w:r>
      <w:r>
        <w:rPr>
          <w:rFonts w:hint="eastAsia" w:ascii="宋体" w:hAnsi="宋体" w:eastAsia="宋体" w:cs="宋体"/>
          <w:sz w:val="24"/>
          <w:szCs w:val="24"/>
        </w:rPr>
        <w:t>、其他补充事宜</w:t>
      </w:r>
    </w:p>
    <w:p w14:paraId="2CF77BA0">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1.针对本项目的质疑需一次性提出，多次提出将不予受理。未按本项目公告规定获取采购文件的潜在供应商不得对采购文件提出质疑。</w:t>
      </w:r>
    </w:p>
    <w:p w14:paraId="2683B4F7">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公告发布媒介：山西省政府采购网（http://www.ccgp-shanxi.gov.cn/home.html）</w:t>
      </w:r>
    </w:p>
    <w:p w14:paraId="0C8766F6">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在线投标响应（电子投标）说明：</w:t>
      </w:r>
    </w:p>
    <w:p w14:paraId="19FC3831">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1）本项目采用电子化交易；电子化交易流程操作指南：“山西省政府采购网&gt;办事指南&gt;下载专区”获取；</w:t>
      </w:r>
    </w:p>
    <w:p w14:paraId="38F672F5">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2）供应商应在提交响应文件前完成CA数字证书办理。（办理事项详见“山西省政府采购网&gt;办事指南&gt;下载专区”）；</w:t>
      </w:r>
    </w:p>
    <w:p w14:paraId="39DD4308">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3）供应商应安装“山西政府采购电子平台电子投标客户端”，请供应商自行前往“山西省政府采购网&gt;办事指南&gt;下载专区”）获取并安装；</w:t>
      </w:r>
    </w:p>
    <w:p w14:paraId="394810B3">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4）如有疑问，可致电技术支持热线：</w:t>
      </w:r>
      <w:r>
        <w:rPr>
          <w:rFonts w:hint="eastAsia" w:ascii="宋体" w:hAnsi="宋体" w:eastAsia="宋体" w:cs="宋体"/>
          <w:sz w:val="24"/>
          <w:szCs w:val="24"/>
          <w:lang w:val="en-US" w:eastAsia="zh-CN"/>
        </w:rPr>
        <w:t>95763</w:t>
      </w:r>
      <w:r>
        <w:rPr>
          <w:rFonts w:hint="eastAsia" w:ascii="宋体" w:hAnsi="宋体" w:eastAsia="宋体" w:cs="宋体"/>
          <w:sz w:val="24"/>
          <w:szCs w:val="24"/>
        </w:rPr>
        <w:t>。</w:t>
      </w:r>
    </w:p>
    <w:p w14:paraId="63E6E2A0">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开标时间起</w:t>
      </w:r>
      <w:r>
        <w:rPr>
          <w:rFonts w:hint="eastAsia" w:ascii="宋体" w:hAnsi="宋体" w:eastAsia="宋体" w:cs="宋体"/>
          <w:sz w:val="24"/>
          <w:szCs w:val="24"/>
          <w:lang w:val="en-US" w:eastAsia="zh-CN"/>
        </w:rPr>
        <w:t>60</w:t>
      </w:r>
      <w:r>
        <w:rPr>
          <w:rFonts w:hint="eastAsia" w:ascii="宋体" w:hAnsi="宋体" w:eastAsia="宋体" w:cs="宋体"/>
          <w:sz w:val="24"/>
          <w:szCs w:val="24"/>
        </w:rPr>
        <w:t>分钟内供应商可登录“山西政府采购平台”，在“项目采购-开标评标”模块对响应文件进行在线解密。</w:t>
      </w:r>
    </w:p>
    <w:p w14:paraId="51C90E42">
      <w:pPr>
        <w:pStyle w:val="18"/>
        <w:keepNext w:val="0"/>
        <w:keepLines w:val="0"/>
        <w:pageBreakBefore w:val="0"/>
        <w:widowControl/>
        <w:suppressLineNumbers w:val="0"/>
        <w:kinsoku/>
        <w:wordWrap/>
        <w:topLinePunct w:val="0"/>
        <w:autoSpaceDE/>
        <w:autoSpaceDN/>
        <w:bidi w:val="0"/>
        <w:adjustRightInd/>
        <w:spacing w:line="500" w:lineRule="exact"/>
        <w:ind w:firstLine="480" w:firstLineChars="200"/>
        <w:textAlignment w:val="auto"/>
        <w:rPr>
          <w:rFonts w:hint="eastAsia" w:ascii="宋体" w:hAnsi="宋体" w:eastAsia="宋体" w:cs="宋体"/>
          <w:b w:val="0"/>
          <w:bCs/>
          <w:kern w:val="2"/>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3</w:t>
      </w:r>
      <w:r>
        <w:rPr>
          <w:rFonts w:hint="eastAsia" w:ascii="宋体" w:hAnsi="宋体" w:eastAsia="宋体" w:cs="宋体"/>
          <w:sz w:val="24"/>
          <w:szCs w:val="24"/>
        </w:rPr>
        <w:t>成交供应商应在合同签订前完成山西省政府采购网全部注册步骤并成为正式供应商。</w:t>
      </w:r>
    </w:p>
    <w:p w14:paraId="10718B2E">
      <w:pPr>
        <w:keepNext w:val="0"/>
        <w:keepLines w:val="0"/>
        <w:pageBreakBefore w:val="0"/>
        <w:kinsoku/>
        <w:wordWrap/>
        <w:overflowPunct w:val="0"/>
        <w:topLinePunct w:val="0"/>
        <w:autoSpaceDE/>
        <w:autoSpaceDN/>
        <w:bidi w:val="0"/>
        <w:adjustRightInd/>
        <w:spacing w:line="500" w:lineRule="exact"/>
        <w:ind w:left="0" w:firstLine="480" w:firstLineChars="200"/>
        <w:jc w:val="both"/>
        <w:textAlignment w:val="auto"/>
        <w:outlineLvl w:val="1"/>
        <w:rPr>
          <w:rFonts w:hint="eastAsia" w:ascii="宋体" w:hAnsi="宋体" w:eastAsia="宋体" w:cs="宋体"/>
          <w:b w:val="0"/>
          <w:bCs/>
          <w:kern w:val="2"/>
          <w:sz w:val="24"/>
          <w:szCs w:val="24"/>
        </w:rPr>
      </w:pPr>
      <w:r>
        <w:rPr>
          <w:rFonts w:hint="eastAsia" w:ascii="宋体" w:hAnsi="宋体" w:eastAsia="宋体" w:cs="宋体"/>
          <w:b w:val="0"/>
          <w:bCs/>
          <w:kern w:val="2"/>
          <w:sz w:val="24"/>
          <w:szCs w:val="24"/>
          <w:lang w:val="en-US" w:eastAsia="zh-CN"/>
        </w:rPr>
        <w:t>十一</w:t>
      </w:r>
      <w:r>
        <w:rPr>
          <w:rFonts w:hint="eastAsia" w:ascii="宋体" w:hAnsi="宋体" w:eastAsia="宋体" w:cs="宋体"/>
          <w:b w:val="0"/>
          <w:bCs/>
          <w:kern w:val="2"/>
          <w:sz w:val="24"/>
          <w:szCs w:val="24"/>
        </w:rPr>
        <w:t>、凡对本次采购提出询问，请按以下方式联系</w:t>
      </w:r>
    </w:p>
    <w:p w14:paraId="32CDF204">
      <w:pPr>
        <w:keepNext w:val="0"/>
        <w:keepLines w:val="0"/>
        <w:pageBreakBefore w:val="0"/>
        <w:kinsoku/>
        <w:wordWrap/>
        <w:overflowPunct w:val="0"/>
        <w:topLinePunct w:val="0"/>
        <w:autoSpaceDE/>
        <w:autoSpaceDN/>
        <w:bidi w:val="0"/>
        <w:adjustRightInd/>
        <w:spacing w:line="500" w:lineRule="exact"/>
        <w:ind w:left="0" w:firstLine="480" w:firstLineChars="200"/>
        <w:jc w:val="both"/>
        <w:textAlignment w:val="auto"/>
        <w:rPr>
          <w:rFonts w:hint="eastAsia" w:ascii="宋体" w:hAnsi="宋体" w:eastAsia="宋体" w:cs="宋体"/>
          <w:b w:val="0"/>
          <w:bCs/>
          <w:kern w:val="2"/>
          <w:sz w:val="24"/>
          <w:szCs w:val="24"/>
        </w:rPr>
      </w:pPr>
      <w:r>
        <w:rPr>
          <w:rFonts w:hint="eastAsia" w:ascii="宋体" w:hAnsi="宋体" w:eastAsia="宋体" w:cs="宋体"/>
          <w:b w:val="0"/>
          <w:bCs/>
          <w:kern w:val="2"/>
          <w:sz w:val="24"/>
          <w:szCs w:val="24"/>
        </w:rPr>
        <w:t>1．采购人信息</w:t>
      </w:r>
    </w:p>
    <w:p w14:paraId="2DEEAF54">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lang w:val="en-US" w:eastAsia="zh-CN"/>
        </w:rPr>
        <w:t>汾阳市公安局</w:t>
      </w:r>
    </w:p>
    <w:p w14:paraId="03333345">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址：汾阳市</w:t>
      </w:r>
      <w:r>
        <w:rPr>
          <w:rFonts w:hint="eastAsia" w:ascii="宋体" w:hAnsi="宋体" w:eastAsia="宋体" w:cs="宋体"/>
          <w:color w:val="auto"/>
          <w:sz w:val="24"/>
          <w:szCs w:val="24"/>
          <w:lang w:val="en-US" w:eastAsia="zh-CN"/>
        </w:rPr>
        <w:t>汾州大道</w:t>
      </w:r>
    </w:p>
    <w:p w14:paraId="5A2B3920">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宋体" w:hAnsi="宋体" w:eastAsia="宋体" w:cs="宋体"/>
          <w:strike/>
          <w:dstrike w:val="0"/>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刘女士</w:t>
      </w:r>
    </w:p>
    <w:p w14:paraId="53E8433F">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val="en-US" w:eastAsia="zh-CN"/>
        </w:rPr>
        <w:t>15935828582</w:t>
      </w:r>
    </w:p>
    <w:p w14:paraId="57CF1C73">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2．采购代理机构信息</w:t>
      </w:r>
    </w:p>
    <w:p w14:paraId="39699BC0">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单位名称：</w:t>
      </w:r>
      <w:r>
        <w:rPr>
          <w:rFonts w:hint="eastAsia" w:ascii="宋体" w:hAnsi="宋体" w:eastAsia="宋体" w:cs="宋体"/>
          <w:sz w:val="24"/>
          <w:szCs w:val="24"/>
          <w:lang w:val="en-US" w:eastAsia="zh-CN"/>
        </w:rPr>
        <w:t>汾阳市政府采购中心</w:t>
      </w:r>
    </w:p>
    <w:p w14:paraId="5E095A6B">
      <w:pPr>
        <w:keepNext w:val="0"/>
        <w:keepLines w:val="0"/>
        <w:pageBreakBefore w:val="0"/>
        <w:kinsoku/>
        <w:wordWrap/>
        <w:topLinePunct w:val="0"/>
        <w:bidi w:val="0"/>
        <w:snapToGrid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b w:val="0"/>
          <w:bCs w:val="0"/>
          <w:color w:val="auto"/>
          <w:sz w:val="24"/>
          <w:szCs w:val="24"/>
          <w:lang w:val="en-US" w:eastAsia="zh-CN"/>
        </w:rPr>
        <w:t>汾阳高速口政务服务中心二楼</w:t>
      </w:r>
    </w:p>
    <w:p w14:paraId="6E54EB3C">
      <w:pPr>
        <w:keepNext w:val="0"/>
        <w:keepLines w:val="0"/>
        <w:pageBreakBefore w:val="0"/>
        <w:widowControl/>
        <w:kinsoku/>
        <w:wordWrap/>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联 系 人：赵女士 、韩先生 、 郭女士  </w:t>
      </w:r>
    </w:p>
    <w:p w14:paraId="10F3DDBC">
      <w:pPr>
        <w:keepNext w:val="0"/>
        <w:keepLines w:val="0"/>
        <w:pageBreakBefore w:val="0"/>
        <w:kinsoku/>
        <w:wordWrap/>
        <w:topLinePunct w:val="0"/>
        <w:autoSpaceDE/>
        <w:autoSpaceDN/>
        <w:bidi w:val="0"/>
        <w:adjustRightInd/>
        <w:spacing w:line="500" w:lineRule="exact"/>
        <w:ind w:left="0"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auto"/>
          <w:sz w:val="24"/>
          <w:szCs w:val="24"/>
        </w:rPr>
        <w:t>联系电话：</w:t>
      </w:r>
      <w:r>
        <w:rPr>
          <w:rFonts w:hint="eastAsia" w:ascii="宋体" w:hAnsi="宋体" w:eastAsia="宋体" w:cs="宋体"/>
          <w:sz w:val="24"/>
          <w:szCs w:val="24"/>
        </w:rPr>
        <w:t xml:space="preserve">0358-3337031、0358-3337032  </w:t>
      </w:r>
    </w:p>
    <w:p w14:paraId="52CE2C5D">
      <w:pPr>
        <w:keepNext w:val="0"/>
        <w:keepLines w:val="0"/>
        <w:pageBreakBefore w:val="0"/>
        <w:kinsoku/>
        <w:wordWrap/>
        <w:topLinePunct w:val="0"/>
        <w:autoSpaceDE/>
        <w:autoSpaceDN/>
        <w:bidi w:val="0"/>
        <w:adjustRightInd/>
        <w:spacing w:line="50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注：本磋商文件所表述的时间均为北京时间。</w:t>
      </w:r>
    </w:p>
    <w:p w14:paraId="18749BC4">
      <w:pPr>
        <w:keepNext w:val="0"/>
        <w:keepLines w:val="0"/>
        <w:pageBreakBefore w:val="0"/>
        <w:kinsoku/>
        <w:wordWrap/>
        <w:topLinePunct w:val="0"/>
        <w:bidi w:val="0"/>
        <w:spacing w:line="560" w:lineRule="exact"/>
        <w:ind w:firstLine="560" w:firstLineChars="200"/>
        <w:textAlignment w:val="auto"/>
        <w:rPr>
          <w:rFonts w:hint="eastAsia" w:ascii="宋体" w:hAnsi="宋体" w:eastAsia="宋体" w:cs="宋体"/>
          <w:sz w:val="28"/>
          <w:szCs w:val="28"/>
        </w:rPr>
      </w:pPr>
    </w:p>
    <w:p w14:paraId="284C64AB">
      <w:pPr>
        <w:keepNext w:val="0"/>
        <w:keepLines w:val="0"/>
        <w:pageBreakBefore w:val="0"/>
        <w:kinsoku/>
        <w:wordWrap/>
        <w:topLinePunct w:val="0"/>
        <w:bidi w:val="0"/>
        <w:spacing w:line="500" w:lineRule="exact"/>
        <w:ind w:firstLine="480" w:firstLineChars="200"/>
        <w:textAlignment w:val="auto"/>
        <w:rPr>
          <w:rFonts w:hint="eastAsia" w:ascii="宋体" w:hAnsi="宋体" w:eastAsia="宋体" w:cs="宋体"/>
          <w:sz w:val="24"/>
          <w:szCs w:val="24"/>
        </w:rPr>
      </w:pPr>
    </w:p>
    <w:p w14:paraId="64DF1D26">
      <w:pPr>
        <w:keepNext w:val="0"/>
        <w:keepLines w:val="0"/>
        <w:pageBreakBefore w:val="0"/>
        <w:widowControl/>
        <w:tabs>
          <w:tab w:val="left" w:pos="2070"/>
          <w:tab w:val="center" w:pos="4365"/>
        </w:tabs>
        <w:kinsoku/>
        <w:wordWrap/>
        <w:topLinePunct w:val="0"/>
        <w:bidi w:val="0"/>
        <w:snapToGrid w:val="0"/>
        <w:spacing w:line="500" w:lineRule="exact"/>
        <w:textAlignment w:val="auto"/>
        <w:rPr>
          <w:rFonts w:hint="eastAsia" w:ascii="宋体" w:hAnsi="宋体" w:eastAsia="宋体" w:cs="宋体"/>
          <w:sz w:val="24"/>
          <w:szCs w:val="24"/>
        </w:rPr>
      </w:pPr>
    </w:p>
    <w:p w14:paraId="0C9BEC74">
      <w:pPr>
        <w:keepNext w:val="0"/>
        <w:keepLines w:val="0"/>
        <w:pageBreakBefore w:val="0"/>
        <w:kinsoku/>
        <w:wordWrap/>
        <w:topLinePunct w:val="0"/>
        <w:autoSpaceDE/>
        <w:autoSpaceDN/>
        <w:bidi w:val="0"/>
        <w:adjustRightInd/>
        <w:spacing w:line="500" w:lineRule="exact"/>
        <w:ind w:left="0" w:firstLine="480" w:firstLineChars="200"/>
        <w:textAlignment w:val="auto"/>
        <w:rPr>
          <w:rFonts w:hint="eastAsia" w:ascii="宋体" w:hAnsi="宋体" w:eastAsia="宋体" w:cs="宋体"/>
          <w:sz w:val="24"/>
          <w:szCs w:val="24"/>
        </w:rPr>
      </w:pPr>
    </w:p>
    <w:p w14:paraId="7D2515B5">
      <w:pPr>
        <w:keepNext w:val="0"/>
        <w:keepLines w:val="0"/>
        <w:pageBreakBefore w:val="0"/>
        <w:kinsoku/>
        <w:wordWrap/>
        <w:topLinePunct w:val="0"/>
        <w:bidi w:val="0"/>
        <w:spacing w:line="500" w:lineRule="exact"/>
        <w:ind w:firstLine="480" w:firstLineChars="200"/>
        <w:textAlignment w:val="auto"/>
        <w:rPr>
          <w:rFonts w:hint="eastAsia" w:ascii="宋体" w:hAnsi="宋体" w:eastAsia="宋体" w:cs="宋体"/>
          <w:sz w:val="24"/>
          <w:szCs w:val="24"/>
        </w:rPr>
      </w:pPr>
    </w:p>
    <w:p w14:paraId="5FC48C07">
      <w:pPr>
        <w:pStyle w:val="5"/>
        <w:pageBreakBefore/>
        <w:widowControl/>
        <w:snapToGrid w:val="0"/>
        <w:spacing w:before="240" w:beforeLines="100" w:beforeAutospacing="0" w:after="240" w:afterLines="100" w:afterAutospacing="0" w:line="360" w:lineRule="auto"/>
        <w:ind w:left="0" w:right="0"/>
        <w:jc w:val="center"/>
        <w:outlineLvl w:val="0"/>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sz w:val="24"/>
          <w:szCs w:val="24"/>
          <w:highlight w:val="none"/>
          <w:lang w:eastAsia="zh-CN"/>
        </w:rPr>
        <w:t>第二章</w:t>
      </w:r>
      <w:r>
        <w:rPr>
          <w:rFonts w:hint="eastAsia" w:asciiTheme="minorEastAsia" w:hAnsiTheme="minorEastAsia" w:eastAsiaTheme="minorEastAsia" w:cstheme="minorEastAsia"/>
          <w:b/>
          <w:bCs w:val="0"/>
          <w:sz w:val="24"/>
          <w:szCs w:val="24"/>
          <w:highlight w:val="none"/>
          <w:lang w:val="en-US"/>
        </w:rPr>
        <w:t xml:space="preserve">  </w:t>
      </w:r>
      <w:r>
        <w:rPr>
          <w:rFonts w:hint="eastAsia" w:asciiTheme="minorEastAsia" w:hAnsiTheme="minorEastAsia" w:eastAsiaTheme="minorEastAsia" w:cstheme="minorEastAsia"/>
          <w:b/>
          <w:bCs w:val="0"/>
          <w:sz w:val="24"/>
          <w:szCs w:val="24"/>
          <w:highlight w:val="none"/>
          <w:lang w:eastAsia="zh-CN"/>
        </w:rPr>
        <w:t>供应商须知</w:t>
      </w:r>
      <w:bookmarkEnd w:id="3"/>
      <w:bookmarkEnd w:id="4"/>
    </w:p>
    <w:p w14:paraId="0968152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供应商须知前附表</w:t>
      </w:r>
    </w:p>
    <w:tbl>
      <w:tblPr>
        <w:tblStyle w:val="20"/>
        <w:tblW w:w="913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377"/>
        <w:gridCol w:w="1734"/>
        <w:gridCol w:w="6028"/>
      </w:tblGrid>
      <w:tr w14:paraId="0EA19A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61"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29E619C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b/>
                <w:bCs/>
                <w:sz w:val="21"/>
                <w:szCs w:val="21"/>
                <w:highlight w:val="none"/>
                <w:lang w:val="en-US"/>
              </w:rPr>
            </w:pPr>
            <w:r>
              <w:rPr>
                <w:rFonts w:hint="eastAsia" w:asciiTheme="minorEastAsia" w:hAnsiTheme="minorEastAsia" w:eastAsiaTheme="minorEastAsia" w:cstheme="minorEastAsia"/>
                <w:b/>
                <w:bCs/>
                <w:kern w:val="2"/>
                <w:sz w:val="21"/>
                <w:szCs w:val="21"/>
                <w:highlight w:val="none"/>
                <w:lang w:val="en-US" w:eastAsia="zh-CN" w:bidi="ar"/>
              </w:rPr>
              <w:t>条款号</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3E285B5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b/>
                <w:bCs/>
                <w:sz w:val="21"/>
                <w:szCs w:val="21"/>
                <w:highlight w:val="none"/>
                <w:lang w:val="en-US"/>
              </w:rPr>
            </w:pPr>
            <w:r>
              <w:rPr>
                <w:rFonts w:hint="eastAsia" w:asciiTheme="minorEastAsia" w:hAnsiTheme="minorEastAsia" w:eastAsiaTheme="minorEastAsia" w:cstheme="minorEastAsia"/>
                <w:b/>
                <w:bCs/>
                <w:kern w:val="2"/>
                <w:sz w:val="21"/>
                <w:szCs w:val="21"/>
                <w:highlight w:val="none"/>
                <w:lang w:val="en-US" w:eastAsia="zh-CN" w:bidi="ar"/>
              </w:rPr>
              <w:t>条款名称</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454D91A0">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b/>
                <w:bCs/>
                <w:sz w:val="21"/>
                <w:szCs w:val="21"/>
                <w:highlight w:val="none"/>
                <w:lang w:val="en-US"/>
              </w:rPr>
            </w:pPr>
            <w:r>
              <w:rPr>
                <w:rFonts w:hint="eastAsia" w:asciiTheme="minorEastAsia" w:hAnsiTheme="minorEastAsia" w:eastAsiaTheme="minorEastAsia" w:cstheme="minorEastAsia"/>
                <w:b/>
                <w:bCs/>
                <w:kern w:val="2"/>
                <w:sz w:val="21"/>
                <w:szCs w:val="21"/>
                <w:highlight w:val="none"/>
                <w:lang w:val="en-US" w:eastAsia="zh-CN" w:bidi="ar"/>
              </w:rPr>
              <w:t>内容及要求</w:t>
            </w:r>
          </w:p>
        </w:tc>
      </w:tr>
      <w:tr w14:paraId="651DA9E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364"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00E248B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1.1</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44149A32">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合格供应商资格条件</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66705569">
            <w:pPr>
              <w:keepNext w:val="0"/>
              <w:keepLines w:val="0"/>
              <w:pageBreakBefore w:val="0"/>
              <w:widowControl w:val="0"/>
              <w:suppressLineNumbers w:val="0"/>
              <w:kinsoku/>
              <w:wordWrap/>
              <w:overflowPunct/>
              <w:topLinePunct w:val="0"/>
              <w:bidi w:val="0"/>
              <w:adjustRightInd/>
              <w:spacing w:before="0" w:beforeAutospacing="0" w:after="0" w:afterAutospacing="0" w:line="460" w:lineRule="exact"/>
              <w:ind w:left="0" w:right="0"/>
              <w:jc w:val="both"/>
              <w:rPr>
                <w:rFonts w:hint="eastAsia" w:asciiTheme="minorEastAsia" w:hAnsiTheme="minorEastAsia" w:eastAsiaTheme="minorEastAsia" w:cstheme="minorEastAsia"/>
                <w:b/>
                <w:bCs/>
                <w:sz w:val="21"/>
                <w:szCs w:val="21"/>
                <w:highlight w:val="none"/>
                <w:u w:val="none"/>
                <w:lang w:val="en-US"/>
              </w:rPr>
            </w:pPr>
            <w:r>
              <w:rPr>
                <w:rFonts w:hint="eastAsia" w:asciiTheme="minorEastAsia" w:hAnsiTheme="minorEastAsia" w:eastAsiaTheme="minorEastAsia" w:cstheme="minorEastAsia"/>
                <w:b/>
                <w:bCs/>
                <w:kern w:val="2"/>
                <w:sz w:val="21"/>
                <w:szCs w:val="21"/>
                <w:highlight w:val="none"/>
                <w:lang w:val="en-US" w:eastAsia="zh-CN" w:bidi="ar"/>
              </w:rPr>
              <w:t>1、落实政府采购政策需满足的资格要求</w:t>
            </w:r>
            <w:r>
              <w:rPr>
                <w:rFonts w:hint="eastAsia" w:asciiTheme="minorEastAsia" w:hAnsiTheme="minorEastAsia" w:eastAsiaTheme="minorEastAsia" w:cstheme="minorEastAsia"/>
                <w:b/>
                <w:bCs/>
                <w:kern w:val="2"/>
                <w:sz w:val="21"/>
                <w:szCs w:val="21"/>
                <w:highlight w:val="none"/>
                <w:u w:val="none"/>
                <w:lang w:val="en-US" w:eastAsia="zh-CN" w:bidi="ar"/>
              </w:rPr>
              <w:t>：</w:t>
            </w:r>
            <w:r>
              <w:rPr>
                <w:rFonts w:hint="eastAsia" w:asciiTheme="minorEastAsia" w:hAnsiTheme="minorEastAsia" w:cstheme="minorEastAsia"/>
                <w:b/>
                <w:bCs/>
                <w:kern w:val="2"/>
                <w:sz w:val="21"/>
                <w:szCs w:val="21"/>
                <w:highlight w:val="none"/>
                <w:u w:val="none"/>
                <w:lang w:val="en-US" w:eastAsia="zh-CN" w:bidi="ar"/>
              </w:rPr>
              <w:t>无</w:t>
            </w:r>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b/>
                <w:bCs/>
                <w:kern w:val="2"/>
                <w:sz w:val="21"/>
                <w:szCs w:val="21"/>
                <w:highlight w:val="none"/>
                <w:u w:val="none"/>
                <w:lang w:val="en-US" w:eastAsia="zh-CN" w:bidi="ar"/>
              </w:rPr>
              <w:t xml:space="preserve">    </w:t>
            </w:r>
          </w:p>
          <w:p w14:paraId="2223D7B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b/>
                <w:bCs w:val="0"/>
                <w:sz w:val="21"/>
                <w:szCs w:val="21"/>
                <w:highlight w:val="none"/>
                <w:u w:val="none"/>
                <w:lang w:val="en-US" w:eastAsia="zh-CN"/>
              </w:rPr>
            </w:pPr>
            <w:r>
              <w:rPr>
                <w:rFonts w:hint="eastAsia" w:asciiTheme="minorEastAsia" w:hAnsiTheme="minorEastAsia" w:eastAsiaTheme="minorEastAsia" w:cstheme="minorEastAsia"/>
                <w:b/>
                <w:bCs/>
                <w:kern w:val="2"/>
                <w:sz w:val="21"/>
                <w:szCs w:val="21"/>
                <w:highlight w:val="none"/>
                <w:u w:val="none"/>
                <w:lang w:val="en-US" w:eastAsia="zh-CN" w:bidi="ar"/>
              </w:rPr>
              <w:t>2、本项目特定资质：</w:t>
            </w:r>
            <w:r>
              <w:rPr>
                <w:rFonts w:hint="eastAsia" w:asciiTheme="minorEastAsia" w:hAnsiTheme="minorEastAsia" w:cstheme="minorEastAsia"/>
                <w:b/>
                <w:bCs/>
                <w:kern w:val="2"/>
                <w:sz w:val="21"/>
                <w:szCs w:val="21"/>
                <w:highlight w:val="none"/>
                <w:u w:val="none"/>
                <w:lang w:val="en-US" w:eastAsia="zh-CN" w:bidi="ar"/>
              </w:rPr>
              <w:t>无</w:t>
            </w:r>
            <w:r>
              <w:rPr>
                <w:rFonts w:hint="eastAsia" w:asciiTheme="minorEastAsia" w:hAnsiTheme="minorEastAsia" w:eastAsiaTheme="minorEastAsia" w:cstheme="minorEastAsia"/>
                <w:b/>
                <w:bCs/>
                <w:kern w:val="2"/>
                <w:sz w:val="21"/>
                <w:szCs w:val="21"/>
                <w:highlight w:val="none"/>
                <w:u w:val="none"/>
                <w:lang w:val="en-US" w:eastAsia="zh-CN" w:bidi="ar"/>
              </w:rPr>
              <w:t>。</w:t>
            </w:r>
          </w:p>
          <w:p w14:paraId="4BC7551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b/>
                <w:bCs/>
                <w:kern w:val="2"/>
                <w:sz w:val="21"/>
                <w:szCs w:val="21"/>
                <w:highlight w:val="none"/>
                <w:lang w:val="en-US" w:eastAsia="zh-CN" w:bidi="ar"/>
              </w:rPr>
              <w:t>3、是否接受联合体投标：否。</w:t>
            </w:r>
          </w:p>
        </w:tc>
      </w:tr>
      <w:tr w14:paraId="277A8D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13" w:hRule="atLeast"/>
          <w:jc w:val="center"/>
        </w:trPr>
        <w:tc>
          <w:tcPr>
            <w:tcW w:w="13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40BFE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2.1</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0FD7EB2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现场考察</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66C2D94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FE"/>
            </w:r>
            <w:r>
              <w:rPr>
                <w:rFonts w:hint="eastAsia" w:asciiTheme="minorEastAsia" w:hAnsiTheme="minorEastAsia" w:eastAsiaTheme="minorEastAsia" w:cstheme="minorEastAsia"/>
                <w:kern w:val="2"/>
                <w:sz w:val="21"/>
                <w:szCs w:val="21"/>
                <w:highlight w:val="none"/>
                <w:lang w:val="en-US" w:eastAsia="zh-CN" w:bidi="ar"/>
              </w:rPr>
              <w:t>否</w:t>
            </w:r>
          </w:p>
          <w:p w14:paraId="362C05D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A8"/>
            </w:r>
          </w:p>
        </w:tc>
      </w:tr>
      <w:tr w14:paraId="6499428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13" w:hRule="atLeast"/>
          <w:jc w:val="center"/>
        </w:trPr>
        <w:tc>
          <w:tcPr>
            <w:tcW w:w="13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0D0A7E">
            <w:pPr>
              <w:keepNext w:val="0"/>
              <w:keepLines w:val="0"/>
              <w:pageBreakBefore w:val="0"/>
              <w:suppressLineNumbers w:val="0"/>
              <w:kinsoku/>
              <w:wordWrap/>
              <w:overflowPunct/>
              <w:topLinePunct w:val="0"/>
              <w:bidi w:val="0"/>
              <w:adjustRightInd/>
              <w:spacing w:before="0" w:beforeAutospacing="0" w:after="0" w:afterAutospacing="0" w:line="460" w:lineRule="exact"/>
              <w:ind w:left="0" w:right="0"/>
              <w:rPr>
                <w:rFonts w:hint="eastAsia" w:asciiTheme="minorEastAsia" w:hAnsiTheme="minorEastAsia" w:eastAsiaTheme="minorEastAsia" w:cstheme="minorEastAsia"/>
                <w:sz w:val="21"/>
                <w:szCs w:val="21"/>
                <w:highlight w:val="none"/>
              </w:rPr>
            </w:pP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1E946CD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答疑会</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6025E3E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FE"/>
            </w:r>
            <w:r>
              <w:rPr>
                <w:rFonts w:hint="eastAsia" w:asciiTheme="minorEastAsia" w:hAnsiTheme="minorEastAsia" w:eastAsiaTheme="minorEastAsia" w:cstheme="minorEastAsia"/>
                <w:kern w:val="2"/>
                <w:sz w:val="21"/>
                <w:szCs w:val="21"/>
                <w:highlight w:val="none"/>
                <w:lang w:val="en-US" w:eastAsia="zh-CN" w:bidi="ar"/>
              </w:rPr>
              <w:t>否</w:t>
            </w:r>
          </w:p>
          <w:p w14:paraId="748D15E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A8"/>
            </w:r>
          </w:p>
        </w:tc>
      </w:tr>
      <w:tr w14:paraId="26C8199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364"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2C0E698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center"/>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4.1</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15A7CC2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组建磋商小组</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4B069F6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u w:val="none"/>
                <w:lang w:val="en-US"/>
              </w:rPr>
            </w:pPr>
            <w:r>
              <w:rPr>
                <w:rFonts w:hint="eastAsia" w:asciiTheme="minorEastAsia" w:hAnsiTheme="minorEastAsia" w:eastAsiaTheme="minorEastAsia" w:cstheme="minorEastAsia"/>
                <w:kern w:val="2"/>
                <w:sz w:val="21"/>
                <w:szCs w:val="21"/>
                <w:highlight w:val="none"/>
                <w:lang w:val="en-US" w:eastAsia="zh-CN" w:bidi="ar"/>
              </w:rPr>
              <w:t>磋商小组构成</w:t>
            </w:r>
            <w:r>
              <w:rPr>
                <w:rFonts w:hint="eastAsia" w:asciiTheme="minorEastAsia" w:hAnsiTheme="minorEastAsia" w:eastAsiaTheme="minorEastAsia" w:cstheme="minorEastAsia"/>
                <w:kern w:val="2"/>
                <w:sz w:val="21"/>
                <w:szCs w:val="21"/>
                <w:highlight w:val="none"/>
                <w:u w:val="none"/>
                <w:lang w:val="en-US" w:eastAsia="zh-CN" w:bidi="ar"/>
              </w:rPr>
              <w:t>：</w:t>
            </w:r>
            <w:r>
              <w:rPr>
                <w:rFonts w:hint="eastAsia" w:asciiTheme="minorEastAsia" w:hAnsiTheme="minorEastAsia" w:cstheme="minorEastAsia"/>
                <w:kern w:val="2"/>
                <w:sz w:val="21"/>
                <w:szCs w:val="21"/>
                <w:highlight w:val="none"/>
                <w:u w:val="none"/>
                <w:lang w:val="en-US" w:eastAsia="zh-CN" w:bidi="ar"/>
              </w:rPr>
              <w:t>3</w:t>
            </w:r>
            <w:r>
              <w:rPr>
                <w:rFonts w:hint="eastAsia" w:asciiTheme="minorEastAsia" w:hAnsiTheme="minorEastAsia" w:eastAsiaTheme="minorEastAsia" w:cstheme="minorEastAsia"/>
                <w:kern w:val="2"/>
                <w:sz w:val="21"/>
                <w:szCs w:val="21"/>
                <w:highlight w:val="none"/>
                <w:u w:val="none"/>
                <w:lang w:val="en-US" w:eastAsia="zh-CN" w:bidi="ar"/>
              </w:rPr>
              <w:t>人，</w:t>
            </w:r>
          </w:p>
          <w:p w14:paraId="3D12AD3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u w:val="none"/>
                <w:lang w:val="en-US"/>
              </w:rPr>
            </w:pPr>
            <w:r>
              <w:rPr>
                <w:rFonts w:hint="eastAsia" w:asciiTheme="minorEastAsia" w:hAnsiTheme="minorEastAsia" w:eastAsiaTheme="minorEastAsia" w:cstheme="minorEastAsia"/>
                <w:kern w:val="2"/>
                <w:sz w:val="21"/>
                <w:szCs w:val="21"/>
                <w:highlight w:val="none"/>
                <w:u w:val="none"/>
                <w:lang w:val="en-US" w:eastAsia="zh-CN" w:bidi="ar"/>
              </w:rPr>
              <w:t>其中：采购人代表1人，评审专家</w:t>
            </w:r>
            <w:r>
              <w:rPr>
                <w:rFonts w:hint="eastAsia" w:asciiTheme="minorEastAsia" w:hAnsiTheme="minorEastAsia" w:cstheme="minorEastAsia"/>
                <w:kern w:val="2"/>
                <w:sz w:val="21"/>
                <w:szCs w:val="21"/>
                <w:highlight w:val="none"/>
                <w:u w:val="none"/>
                <w:lang w:val="en-US" w:eastAsia="zh-CN" w:bidi="ar"/>
              </w:rPr>
              <w:t>2</w:t>
            </w:r>
            <w:r>
              <w:rPr>
                <w:rFonts w:hint="eastAsia" w:asciiTheme="minorEastAsia" w:hAnsiTheme="minorEastAsia" w:eastAsiaTheme="minorEastAsia" w:cstheme="minorEastAsia"/>
                <w:kern w:val="2"/>
                <w:sz w:val="21"/>
                <w:szCs w:val="21"/>
                <w:highlight w:val="none"/>
                <w:u w:val="none"/>
                <w:lang w:val="en-US" w:eastAsia="zh-CN" w:bidi="ar"/>
              </w:rPr>
              <w:t>人</w:t>
            </w:r>
          </w:p>
          <w:p w14:paraId="3DA9695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u w:val="none"/>
                <w:lang w:val="en-US" w:eastAsia="zh-CN" w:bidi="ar"/>
              </w:rPr>
              <w:t xml:space="preserve">评审专家确定方式：自行抽取 </w:t>
            </w:r>
          </w:p>
        </w:tc>
      </w:tr>
      <w:tr w14:paraId="54E98B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13"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2EA48FDA">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4.2</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1756626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磋商小组现场出席</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1010951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FE"/>
            </w:r>
            <w:r>
              <w:rPr>
                <w:rFonts w:hint="eastAsia" w:asciiTheme="minorEastAsia" w:hAnsiTheme="minorEastAsia" w:eastAsiaTheme="minorEastAsia" w:cstheme="minorEastAsia"/>
                <w:kern w:val="2"/>
                <w:sz w:val="21"/>
                <w:szCs w:val="21"/>
                <w:highlight w:val="none"/>
                <w:lang w:val="en-US" w:eastAsia="zh-CN" w:bidi="ar"/>
              </w:rPr>
              <w:t>要求</w:t>
            </w:r>
          </w:p>
          <w:p w14:paraId="7DF6A06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A8"/>
            </w:r>
            <w:r>
              <w:rPr>
                <w:rFonts w:hint="eastAsia" w:asciiTheme="minorEastAsia" w:hAnsiTheme="minorEastAsia" w:eastAsiaTheme="minorEastAsia" w:cstheme="minorEastAsia"/>
                <w:kern w:val="2"/>
                <w:sz w:val="21"/>
                <w:szCs w:val="21"/>
                <w:highlight w:val="none"/>
                <w:lang w:val="en-US" w:eastAsia="zh-CN" w:bidi="ar"/>
              </w:rPr>
              <w:t>不要求，采用远程异地方式评审</w:t>
            </w:r>
          </w:p>
        </w:tc>
      </w:tr>
      <w:tr w14:paraId="162B733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13"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3E0858B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4.3</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11E5EE4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推荐成交侯选供应商家数</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55FD8FD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pacing w:val="-2"/>
                <w:kern w:val="2"/>
                <w:sz w:val="21"/>
                <w:szCs w:val="21"/>
                <w:highlight w:val="none"/>
                <w:u w:val="none" w:color="auto"/>
                <w:lang w:val="en-US" w:eastAsia="zh-CN" w:bidi="ar"/>
              </w:rPr>
              <w:t>3 家</w:t>
            </w:r>
          </w:p>
        </w:tc>
      </w:tr>
      <w:tr w14:paraId="341074B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364"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6EB87E9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5.1</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6C04091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是否授权磋商小组确定成交供应商</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025C917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sym w:font="Wingdings" w:char="00A8"/>
            </w:r>
            <w:r>
              <w:rPr>
                <w:rFonts w:hint="eastAsia" w:asciiTheme="minorEastAsia" w:hAnsiTheme="minorEastAsia" w:eastAsiaTheme="minorEastAsia" w:cstheme="minorEastAsia"/>
                <w:kern w:val="2"/>
                <w:sz w:val="21"/>
                <w:szCs w:val="21"/>
                <w:highlight w:val="none"/>
                <w:lang w:val="en-US" w:eastAsia="zh-CN" w:bidi="ar"/>
              </w:rPr>
              <w:t>否</w:t>
            </w:r>
          </w:p>
          <w:p w14:paraId="3768308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pacing w:val="-2"/>
                <w:sz w:val="21"/>
                <w:szCs w:val="21"/>
                <w:highlight w:val="none"/>
                <w:u w:val="single" w:color="000000"/>
                <w:lang w:val="en-US" w:eastAsia="zh-CN"/>
              </w:rPr>
            </w:pPr>
            <w:r>
              <w:rPr>
                <w:rFonts w:hint="eastAsia" w:asciiTheme="minorEastAsia" w:hAnsiTheme="minorEastAsia" w:eastAsiaTheme="minorEastAsia" w:cstheme="minorEastAsia"/>
                <w:kern w:val="2"/>
                <w:sz w:val="21"/>
                <w:szCs w:val="21"/>
                <w:highlight w:val="none"/>
                <w:lang w:val="en-US" w:eastAsia="zh-CN" w:bidi="ar"/>
              </w:rPr>
              <w:sym w:font="Wingdings" w:char="00FE"/>
            </w:r>
            <w:r>
              <w:rPr>
                <w:rFonts w:hint="eastAsia" w:asciiTheme="minorEastAsia" w:hAnsiTheme="minorEastAsia" w:eastAsiaTheme="minorEastAsia" w:cstheme="minorEastAsia"/>
                <w:kern w:val="2"/>
                <w:sz w:val="21"/>
                <w:szCs w:val="21"/>
                <w:highlight w:val="none"/>
                <w:lang w:val="en-US" w:eastAsia="zh-CN" w:bidi="ar"/>
              </w:rPr>
              <w:t>要</w:t>
            </w:r>
          </w:p>
        </w:tc>
      </w:tr>
      <w:tr w14:paraId="24F0341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61"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45EBBB5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6.1</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1AEC7C1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p>
          <w:p w14:paraId="5E127BDB">
            <w:pPr>
              <w:pStyle w:val="2"/>
              <w:pageBreakBefore w:val="0"/>
              <w:widowControl/>
              <w:kinsoku/>
              <w:wordWrap/>
              <w:overflowPunct/>
              <w:topLinePunct w:val="0"/>
              <w:bidi w:val="0"/>
              <w:adjustRightInd/>
              <w:spacing w:line="460" w:lineRule="exact"/>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rPr>
              <w:t>履约保证金</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73AD6EC9">
            <w:pPr>
              <w:keepNext w:val="0"/>
              <w:keepLines w:val="0"/>
              <w:pageBreakBefore w:val="0"/>
              <w:suppressLineNumbers w:val="0"/>
              <w:kinsoku/>
              <w:wordWrap/>
              <w:overflowPunct/>
              <w:topLinePunct w:val="0"/>
              <w:bidi w:val="0"/>
              <w:adjustRightInd/>
              <w:spacing w:before="0" w:beforeAutospacing="0" w:after="0" w:afterAutospacing="0" w:line="460" w:lineRule="exact"/>
              <w:ind w:left="0" w:right="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kern w:val="2"/>
                <w:sz w:val="21"/>
                <w:szCs w:val="21"/>
                <w:highlight w:val="none"/>
                <w:lang w:val="en-US" w:eastAsia="zh-CN" w:bidi="ar"/>
              </w:rPr>
              <w:t>是否需要履约保证金，</w:t>
            </w:r>
            <w:r>
              <w:rPr>
                <w:rFonts w:hint="eastAsia" w:asciiTheme="minorEastAsia" w:hAnsiTheme="minorEastAsia" w:eastAsiaTheme="minorEastAsia" w:cstheme="minorEastAsia"/>
                <w:kern w:val="2"/>
                <w:sz w:val="21"/>
                <w:szCs w:val="21"/>
                <w:highlight w:val="none"/>
                <w:lang w:val="en-US" w:eastAsia="zh-CN" w:bidi="ar"/>
              </w:rPr>
              <w:t>双方合同中约定</w:t>
            </w:r>
            <w:r>
              <w:rPr>
                <w:rFonts w:hint="eastAsia" w:asciiTheme="minorEastAsia" w:hAnsiTheme="minorEastAsia" w:cstheme="minorEastAsia"/>
                <w:kern w:val="2"/>
                <w:sz w:val="21"/>
                <w:szCs w:val="21"/>
                <w:highlight w:val="none"/>
                <w:lang w:val="en-US" w:eastAsia="zh-CN" w:bidi="ar"/>
              </w:rPr>
              <w:t>。</w:t>
            </w:r>
          </w:p>
        </w:tc>
      </w:tr>
      <w:tr w14:paraId="600F0A0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471"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161B50A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6.2</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0095D9C8">
            <w:pPr>
              <w:pStyle w:val="2"/>
              <w:pageBreakBefore w:val="0"/>
              <w:widowControl/>
              <w:kinsoku/>
              <w:wordWrap/>
              <w:overflowPunct/>
              <w:topLinePunct w:val="0"/>
              <w:bidi w:val="0"/>
              <w:adjustRightInd/>
              <w:spacing w:line="460" w:lineRule="exact"/>
              <w:rPr>
                <w:rFonts w:hint="eastAsia" w:asciiTheme="minorEastAsia" w:hAnsiTheme="minorEastAsia" w:eastAsiaTheme="minorEastAsia" w:cstheme="minorEastAsia"/>
                <w:b w:val="0"/>
                <w:bCs w:val="0"/>
                <w:sz w:val="21"/>
                <w:szCs w:val="21"/>
                <w:highlight w:val="none"/>
                <w:lang w:eastAsia="zh-CN"/>
              </w:rPr>
            </w:pPr>
            <w:r>
              <w:rPr>
                <w:rFonts w:hint="eastAsia" w:asciiTheme="minorEastAsia" w:hAnsiTheme="minorEastAsia" w:eastAsiaTheme="minorEastAsia" w:cstheme="minorEastAsia"/>
                <w:b w:val="0"/>
                <w:bCs w:val="0"/>
                <w:sz w:val="21"/>
                <w:szCs w:val="21"/>
                <w:highlight w:val="none"/>
                <w:lang w:eastAsia="zh-CN"/>
              </w:rPr>
              <w:t>投标文件的接收</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3440FB2E">
            <w:pPr>
              <w:keepNext w:val="0"/>
              <w:keepLines w:val="0"/>
              <w:widowControl w:val="0"/>
              <w:suppressLineNumbers w:val="0"/>
              <w:snapToGrid w:val="0"/>
              <w:spacing w:before="0" w:beforeAutospacing="0" w:after="0" w:afterAutospacing="0" w:line="460" w:lineRule="exact"/>
              <w:ind w:left="0" w:right="0"/>
              <w:jc w:val="left"/>
              <w:rPr>
                <w:rFonts w:hint="eastAsia" w:asciiTheme="minorEastAsia" w:hAnsiTheme="minorEastAsia" w:eastAsiaTheme="minorEastAsia" w:cstheme="minorEastAsia"/>
                <w:color w:val="000000"/>
                <w:sz w:val="21"/>
                <w:szCs w:val="21"/>
                <w:highlight w:val="none"/>
                <w:lang w:val="en-US"/>
              </w:rPr>
            </w:pPr>
            <w:r>
              <w:rPr>
                <w:rFonts w:hint="eastAsia" w:asciiTheme="minorEastAsia" w:hAnsiTheme="minorEastAsia" w:eastAsiaTheme="minorEastAsia" w:cstheme="minorEastAsia"/>
                <w:color w:val="000000"/>
                <w:kern w:val="2"/>
                <w:sz w:val="21"/>
                <w:szCs w:val="21"/>
                <w:highlight w:val="none"/>
                <w:lang w:val="en-US" w:eastAsia="zh-CN" w:bidi="ar"/>
              </w:rPr>
              <w:t>1、电子投标文件递交及格式要求：电子投标文件须使用系统提供的投标文件编制工具编制完成，投标截止时间前在山西省公共资源电子交易系统</w:t>
            </w:r>
          </w:p>
          <w:p w14:paraId="65EB7F46">
            <w:pPr>
              <w:keepNext w:val="0"/>
              <w:keepLines w:val="0"/>
              <w:widowControl w:val="0"/>
              <w:suppressLineNumbers w:val="0"/>
              <w:snapToGrid w:val="0"/>
              <w:spacing w:before="0" w:beforeAutospacing="0" w:after="0" w:afterAutospacing="0" w:line="460" w:lineRule="exact"/>
              <w:ind w:left="0" w:right="0"/>
              <w:jc w:val="left"/>
              <w:rPr>
                <w:rFonts w:hint="eastAsia" w:asciiTheme="minorEastAsia" w:hAnsiTheme="minorEastAsia" w:eastAsiaTheme="minorEastAsia" w:cstheme="minorEastAsia"/>
                <w:color w:val="000000"/>
                <w:sz w:val="21"/>
                <w:szCs w:val="21"/>
                <w:highlight w:val="none"/>
                <w:lang w:val="en-US"/>
              </w:rPr>
            </w:pPr>
            <w:r>
              <w:rPr>
                <w:rFonts w:hint="eastAsia" w:asciiTheme="minorEastAsia" w:hAnsiTheme="minorEastAsia" w:eastAsiaTheme="minorEastAsia" w:cstheme="minorEastAsia"/>
                <w:color w:val="000000"/>
                <w:kern w:val="2"/>
                <w:sz w:val="21"/>
                <w:szCs w:val="21"/>
                <w:highlight w:val="none"/>
                <w:lang w:val="en-US" w:eastAsia="zh-CN" w:bidi="ar"/>
              </w:rPr>
              <w:t>（http://www.ccgp-shanxi.gov.cn/home.html）中完成递交（上传），投标截止时间前未完成投标文件上传的，视为撤回投标文件，供应商自行承担责任。</w:t>
            </w:r>
          </w:p>
          <w:p w14:paraId="3DD19B8D">
            <w:pPr>
              <w:keepNext w:val="0"/>
              <w:keepLines w:val="0"/>
              <w:widowControl/>
              <w:numPr>
                <w:ilvl w:val="0"/>
                <w:numId w:val="0"/>
              </w:numPr>
              <w:suppressLineNumbers w:val="0"/>
              <w:spacing w:before="0" w:beforeAutospacing="0" w:after="0" w:afterAutospacing="0" w:line="360" w:lineRule="auto"/>
              <w:ind w:left="0" w:right="0"/>
              <w:jc w:val="left"/>
              <w:rPr>
                <w:rFonts w:hint="eastAsia" w:asciiTheme="minorEastAsia" w:hAnsiTheme="minorEastAsia" w:eastAsiaTheme="minorEastAsia" w:cstheme="minorEastAsia"/>
                <w:b w:val="0"/>
                <w:bCs/>
                <w:color w:val="000000"/>
                <w:kern w:val="2"/>
                <w:sz w:val="21"/>
                <w:szCs w:val="21"/>
                <w:highlight w:val="none"/>
                <w:lang w:val="en-US" w:eastAsia="zh-CN" w:bidi="ar"/>
              </w:rPr>
            </w:pPr>
            <w:r>
              <w:rPr>
                <w:rFonts w:hint="eastAsia" w:asciiTheme="minorEastAsia" w:hAnsiTheme="minorEastAsia" w:eastAsiaTheme="minorEastAsia" w:cstheme="minorEastAsia"/>
                <w:b w:val="0"/>
                <w:bCs/>
                <w:color w:val="000000"/>
                <w:kern w:val="2"/>
                <w:sz w:val="21"/>
                <w:szCs w:val="21"/>
                <w:highlight w:val="none"/>
                <w:lang w:val="en-US" w:eastAsia="zh-CN" w:bidi="ar"/>
              </w:rPr>
              <w:t>2、供应商递交（上传）投标文件时，如出现下列情况之一的，投标将被拒绝：</w:t>
            </w:r>
          </w:p>
          <w:p w14:paraId="04A901FE">
            <w:pPr>
              <w:keepNext w:val="0"/>
              <w:keepLines w:val="0"/>
              <w:widowControl/>
              <w:numPr>
                <w:ilvl w:val="0"/>
                <w:numId w:val="0"/>
              </w:numPr>
              <w:suppressLineNumbers w:val="0"/>
              <w:spacing w:before="0" w:beforeAutospacing="0" w:after="0" w:afterAutospacing="0" w:line="360" w:lineRule="auto"/>
              <w:ind w:left="0" w:right="0"/>
              <w:jc w:val="left"/>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color w:val="000000"/>
                <w:kern w:val="2"/>
                <w:sz w:val="21"/>
                <w:szCs w:val="21"/>
                <w:highlight w:val="none"/>
                <w:lang w:val="en-US" w:eastAsia="zh-CN" w:bidi="ar"/>
              </w:rPr>
              <w:t>未在规定时间内上传电子投标文件或未在规定时间内解密电子投标文件的。</w:t>
            </w:r>
            <w:r>
              <w:rPr>
                <w:rFonts w:hint="eastAsia" w:asciiTheme="minorEastAsia" w:hAnsiTheme="minorEastAsia" w:eastAsiaTheme="minorEastAsia" w:cstheme="minorEastAsia"/>
                <w:sz w:val="21"/>
                <w:szCs w:val="21"/>
                <w:highlight w:val="none"/>
                <w:lang w:eastAsia="zh-CN"/>
              </w:rPr>
              <w:t>供应商</w:t>
            </w:r>
            <w:r>
              <w:rPr>
                <w:rFonts w:hint="eastAsia" w:asciiTheme="minorEastAsia" w:hAnsiTheme="minorEastAsia" w:eastAsiaTheme="minorEastAsia" w:cstheme="minorEastAsia"/>
                <w:sz w:val="21"/>
                <w:szCs w:val="21"/>
                <w:highlight w:val="none"/>
              </w:rPr>
              <w:t>自行承担责任。</w:t>
            </w:r>
            <w:r>
              <w:rPr>
                <w:rFonts w:hint="eastAsia" w:asciiTheme="minorEastAsia" w:hAnsiTheme="minorEastAsia" w:eastAsiaTheme="minorEastAsia" w:cstheme="minorEastAsia"/>
                <w:color w:val="000000"/>
                <w:kern w:val="2"/>
                <w:sz w:val="21"/>
                <w:szCs w:val="21"/>
                <w:highlight w:val="none"/>
                <w:lang w:val="en-US" w:eastAsia="zh-CN" w:bidi="ar"/>
              </w:rPr>
              <w:br w:type="page"/>
            </w:r>
          </w:p>
        </w:tc>
      </w:tr>
      <w:tr w14:paraId="479E5F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17" w:hRule="atLeast"/>
          <w:jc w:val="center"/>
        </w:trPr>
        <w:tc>
          <w:tcPr>
            <w:tcW w:w="91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8DEF6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both"/>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b/>
                <w:bCs w:val="0"/>
                <w:kern w:val="2"/>
                <w:sz w:val="21"/>
                <w:szCs w:val="21"/>
                <w:highlight w:val="none"/>
                <w:lang w:val="en-US" w:eastAsia="zh-CN" w:bidi="ar"/>
              </w:rPr>
              <w:t>8、需要补充的其他内容</w:t>
            </w:r>
          </w:p>
        </w:tc>
      </w:tr>
      <w:tr w14:paraId="3A779B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14"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48FD6F00">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8.1</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5609BBF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政府采购</w:t>
            </w:r>
          </w:p>
          <w:p w14:paraId="5FD7439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60" w:lineRule="exact"/>
              <w:ind w:left="0" w:right="0"/>
              <w:jc w:val="center"/>
              <w:textAlignment w:val="bottom"/>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政策</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4D0754FD">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1、涉及节能产品的</w:t>
            </w:r>
          </w:p>
          <w:p w14:paraId="1BB709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根据《关于调整优化节能产品、环境标志产品政府采购执行机制的通知》[财库（2019）9号]的规定和最新节能产品政府采购品目清单，</w:t>
            </w:r>
            <w:r>
              <w:rPr>
                <w:rFonts w:hint="eastAsia" w:asciiTheme="minorEastAsia" w:hAnsiTheme="minorEastAsia" w:eastAsiaTheme="minorEastAsia" w:cstheme="minorEastAsia"/>
                <w:sz w:val="21"/>
                <w:szCs w:val="21"/>
                <w:highlight w:val="none"/>
                <w:lang w:eastAsia="zh-CN"/>
              </w:rPr>
              <w:t>投标产品中若属于强制</w:t>
            </w:r>
            <w:r>
              <w:rPr>
                <w:rFonts w:hint="eastAsia" w:asciiTheme="minorEastAsia" w:hAnsiTheme="minorEastAsia" w:eastAsiaTheme="minorEastAsia" w:cstheme="minorEastAsia"/>
                <w:sz w:val="21"/>
                <w:szCs w:val="21"/>
                <w:highlight w:val="none"/>
              </w:rPr>
              <w:t>节能</w:t>
            </w:r>
            <w:r>
              <w:rPr>
                <w:rFonts w:hint="eastAsia" w:asciiTheme="minorEastAsia" w:hAnsiTheme="minorEastAsia" w:eastAsiaTheme="minorEastAsia" w:cstheme="minorEastAsia"/>
                <w:sz w:val="21"/>
                <w:szCs w:val="21"/>
                <w:highlight w:val="none"/>
                <w:lang w:eastAsia="zh-CN"/>
              </w:rPr>
              <w:t>产品</w:t>
            </w:r>
            <w:r>
              <w:rPr>
                <w:rFonts w:hint="eastAsia" w:asciiTheme="minorEastAsia" w:hAnsiTheme="minorEastAsia" w:eastAsiaTheme="minorEastAsia" w:cstheme="minorEastAsia"/>
                <w:sz w:val="21"/>
                <w:szCs w:val="21"/>
                <w:highlight w:val="none"/>
              </w:rPr>
              <w:t>的，须提供国家确定的认证机构出具的、处于有效期之内的节能产品认证证书，</w:t>
            </w:r>
            <w:r>
              <w:rPr>
                <w:rFonts w:hint="eastAsia" w:asciiTheme="minorEastAsia" w:hAnsiTheme="minorEastAsia" w:eastAsiaTheme="minorEastAsia" w:cstheme="minorEastAsia"/>
                <w:sz w:val="21"/>
                <w:szCs w:val="21"/>
                <w:highlight w:val="none"/>
                <w:lang w:eastAsia="zh-CN"/>
              </w:rPr>
              <w:t>并</w:t>
            </w:r>
            <w:r>
              <w:rPr>
                <w:rFonts w:hint="eastAsia" w:asciiTheme="minorEastAsia" w:hAnsiTheme="minorEastAsia" w:eastAsiaTheme="minorEastAsia" w:cstheme="minorEastAsia"/>
                <w:sz w:val="21"/>
                <w:szCs w:val="21"/>
                <w:highlight w:val="none"/>
              </w:rPr>
              <w:t>如实填写节能产品明细表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否则响应文件将会被拒绝</w:t>
            </w:r>
            <w:r>
              <w:rPr>
                <w:rFonts w:hint="eastAsia" w:asciiTheme="minorEastAsia" w:hAnsiTheme="minorEastAsia" w:eastAsiaTheme="minorEastAsia" w:cstheme="minorEastAsia"/>
                <w:sz w:val="21"/>
                <w:szCs w:val="21"/>
                <w:highlight w:val="none"/>
                <w:lang w:eastAsia="zh-CN"/>
              </w:rPr>
              <w:t>。</w:t>
            </w:r>
          </w:p>
          <w:p w14:paraId="09E15A5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2、涉及中小型、微型企业参加评审的</w:t>
            </w:r>
          </w:p>
          <w:p w14:paraId="646E28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rPr>
              <w:t>根据《政府采购促进中小企业发展管理办法》</w:t>
            </w:r>
            <w:r>
              <w:rPr>
                <w:rFonts w:hint="eastAsia" w:asciiTheme="minorEastAsia" w:hAnsiTheme="minorEastAsia" w:eastAsiaTheme="minorEastAsia" w:cstheme="minorEastAsia"/>
                <w:sz w:val="21"/>
                <w:szCs w:val="21"/>
                <w:highlight w:val="none"/>
                <w:lang w:val="en-US" w:eastAsia="zh-CN"/>
              </w:rPr>
              <w:t>（晋财购〔2022〕6号）</w:t>
            </w:r>
            <w:r>
              <w:rPr>
                <w:rFonts w:hint="eastAsia" w:asciiTheme="minorEastAsia" w:hAnsiTheme="minorEastAsia" w:eastAsiaTheme="minorEastAsia" w:cstheme="minorEastAsia"/>
                <w:sz w:val="21"/>
                <w:szCs w:val="21"/>
                <w:highlight w:val="none"/>
              </w:rPr>
              <w:t>的规定，对符合本办法规定的</w:t>
            </w:r>
            <w:r>
              <w:rPr>
                <w:rFonts w:hint="eastAsia" w:asciiTheme="minorEastAsia" w:hAnsiTheme="minorEastAsia" w:eastAsiaTheme="minorEastAsia" w:cstheme="minorEastAsia"/>
                <w:sz w:val="21"/>
                <w:szCs w:val="21"/>
                <w:highlight w:val="none"/>
                <w:lang w:eastAsia="zh-CN"/>
              </w:rPr>
              <w:t>中</w:t>
            </w:r>
            <w:r>
              <w:rPr>
                <w:rFonts w:hint="eastAsia" w:asciiTheme="minorEastAsia" w:hAnsiTheme="minorEastAsia" w:eastAsiaTheme="minorEastAsia" w:cstheme="minorEastAsia"/>
                <w:sz w:val="21"/>
                <w:szCs w:val="21"/>
                <w:highlight w:val="none"/>
              </w:rPr>
              <w:t>小微企业报价给予</w:t>
            </w:r>
            <w:r>
              <w:rPr>
                <w:rFonts w:hint="eastAsia" w:asciiTheme="minorEastAsia" w:hAnsiTheme="minorEastAsia" w:eastAsiaTheme="minorEastAsia" w:cstheme="minorEastAsia"/>
                <w:sz w:val="21"/>
                <w:szCs w:val="21"/>
                <w:highlight w:val="none"/>
                <w:lang w:eastAsia="zh-CN"/>
              </w:rPr>
              <w:t>按照现行规定</w:t>
            </w:r>
            <w:r>
              <w:rPr>
                <w:rFonts w:hint="eastAsia" w:asciiTheme="minorEastAsia" w:hAnsiTheme="minorEastAsia" w:eastAsia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eastAsia="zh-CN"/>
              </w:rPr>
              <w:t>扣除</w:t>
            </w:r>
            <w:r>
              <w:rPr>
                <w:rFonts w:hint="eastAsia" w:asciiTheme="minorEastAsia" w:hAnsiTheme="minorEastAsia" w:eastAsiaTheme="minorEastAsia" w:cstheme="minorEastAsia"/>
                <w:sz w:val="21"/>
                <w:szCs w:val="21"/>
                <w:highlight w:val="none"/>
              </w:rPr>
              <w:t>（工程项目为3%的扣除，用扣除后的价格参加评审</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kern w:val="2"/>
                <w:sz w:val="21"/>
                <w:szCs w:val="21"/>
                <w:highlight w:val="none"/>
                <w:lang w:val="en-US" w:eastAsia="zh-CN" w:bidi="ar"/>
              </w:rPr>
              <w:t>。</w:t>
            </w:r>
          </w:p>
          <w:p w14:paraId="1254DCA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4、涉及残疾人福利性单位参加评审的</w:t>
            </w:r>
          </w:p>
          <w:p w14:paraId="55D7327E">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支持残疾人福利单位：《三部门联合发布关于促进残疾人就业政府采购政策的通知》（财库[2017]141号）第三条规定，在政府采购活动中，残疾人福利性单位视同小型、微型企业，享受预留份额、评审中价格扣除等促进中小企业发展的政府采购政策。对属于残疾人福利性单位的价格给予扣除，用扣除后的价格参与评审；</w:t>
            </w:r>
          </w:p>
          <w:p w14:paraId="504CE36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注：残疾人福利性单位属于小型、微型企业的，不重复享受政策。</w:t>
            </w:r>
          </w:p>
          <w:p w14:paraId="7E0CC9B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享受政府采购支持政策的残疾人福利性单位应当同时满足以下条件：</w:t>
            </w:r>
          </w:p>
          <w:p w14:paraId="6562394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A.安置的残疾人占本单位在职职工人数的比例不低于25%（含25%），并且安置的残疾人人数不少于10人（含10人）；</w:t>
            </w:r>
          </w:p>
          <w:p w14:paraId="6DA8255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B.依法与安置的每位残疾人签订了一年以上（含一年）的劳动合同或服务协议；</w:t>
            </w:r>
          </w:p>
          <w:p w14:paraId="00AF4339">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C.为安置的每位残疾人按月足额缴纳了基本养老保险、基本医疗保险、失业保险、工伤保险和生育保险等社会保险费；</w:t>
            </w:r>
          </w:p>
          <w:p w14:paraId="13951FF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D.通过银行等金融机构向安置的每位残疾人，按月支付，甲方于次月15日前将费用以转账方式支付给乙方，支付前乙方应出具相应的服务费发票。支付了不低于单位所在区县适用的经省级人民政府批准的月最低工资标准的工资；</w:t>
            </w:r>
          </w:p>
          <w:p w14:paraId="602B909D">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E．提供本单位制造的货物、承担的工程或者服务（以下简称产品），或者提供其他残疾人福利性单位制造的货物（不包括使用非残疾人福利性单位注册商标的货物）。</w:t>
            </w:r>
          </w:p>
          <w:p w14:paraId="2E61592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1993FC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5、涉及监狱企业参加评审的</w:t>
            </w:r>
          </w:p>
          <w:p w14:paraId="65E19B9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依据《财政部司法部关于政府采购支持监狱企业发展有关问题的通知》(财库〔2014〕68号)规定，监狱企业视同小型、微型企业，享受预留份额、评审中价格扣除等政府采购促进中小企业发展的政府采购政策。对属于监狱企业的价格给予扣除，用扣除后的价格参与评审。</w:t>
            </w:r>
          </w:p>
          <w:p w14:paraId="3C8AE12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注：（1）监狱企业又属于小型、微型企业的，不重复享受政策。</w:t>
            </w:r>
          </w:p>
          <w:p w14:paraId="4502CA7D">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2）监狱企业证明文件［如有。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48734D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6、涉及创新产品、创新服务的</w:t>
            </w:r>
          </w:p>
          <w:p w14:paraId="5454BCBA">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（供应商投提供创新产品或创新服务属于《山西省创新产品和服务推荐清单》中创新产品或创新服务的，对供应商的报价给予折扣，以折扣后的价格参与评审。</w:t>
            </w:r>
          </w:p>
          <w:p w14:paraId="2BA78FCA">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cstheme="minorEastAsia"/>
                <w:kern w:val="2"/>
                <w:sz w:val="21"/>
                <w:szCs w:val="21"/>
                <w:highlight w:val="none"/>
                <w:lang w:val="en-US" w:eastAsia="zh-CN" w:bidi="ar"/>
              </w:rPr>
              <w:t>7</w:t>
            </w:r>
            <w:r>
              <w:rPr>
                <w:rFonts w:hint="eastAsia" w:asciiTheme="minorEastAsia" w:hAnsiTheme="minorEastAsia" w:eastAsiaTheme="minorEastAsia" w:cstheme="minorEastAsia"/>
                <w:kern w:val="2"/>
                <w:sz w:val="21"/>
                <w:szCs w:val="21"/>
                <w:highlight w:val="none"/>
                <w:lang w:val="en-US" w:eastAsia="zh-CN" w:bidi="ar"/>
              </w:rPr>
              <w:t>、涉及商品包装和快递包装的要求：</w:t>
            </w:r>
          </w:p>
          <w:p w14:paraId="76F4452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本项目涉及商品包装和快递包装要求的，供应商须填写《商品包装和快递包装承诺函》（格式见第七部分）。</w:t>
            </w:r>
          </w:p>
          <w:p w14:paraId="09B723F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default"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8.本国产品参加本项目</w:t>
            </w:r>
            <w:r>
              <w:rPr>
                <w:rFonts w:hint="eastAsia" w:asciiTheme="minorEastAsia" w:hAnsiTheme="minorEastAsia" w:cstheme="minorEastAsia"/>
                <w:kern w:val="2"/>
                <w:sz w:val="21"/>
                <w:szCs w:val="21"/>
                <w:highlight w:val="none"/>
                <w:lang w:val="en-US" w:eastAsia="zh-CN" w:bidi="ar"/>
              </w:rPr>
              <w:t>的</w:t>
            </w:r>
            <w:r>
              <w:rPr>
                <w:rFonts w:hint="eastAsia" w:asciiTheme="minorEastAsia" w:hAnsiTheme="minorEastAsia" w:eastAsiaTheme="minorEastAsia" w:cstheme="minorEastAsia"/>
                <w:kern w:val="2"/>
                <w:sz w:val="21"/>
                <w:szCs w:val="21"/>
                <w:highlight w:val="none"/>
                <w:lang w:val="en-US" w:eastAsia="zh-CN" w:bidi="ar"/>
              </w:rPr>
              <w:t>：</w:t>
            </w:r>
          </w:p>
          <w:p w14:paraId="231E80D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根据《国务院办公厅关于在政府采购中实施本国产品标准及相关政策的通知》（国办发〔2025〕34 号）规定，对符合本国产品的报价给予20%的价格扣除，用扣除后的价格参加评审；当采购项目或者采购包中含有多种产品，供应商为该采购项目或者采购包提供的符合本国产品标准的产品成本之和占该供应商提供的全部产品成本之和的比例达到 80%以上时，对该供应商提供的全部产品总报价给予20%的价格扣除，用扣除后的价格参与评审。 符合本国产品标准及相关政策的企业须提交《关于符合本国产品标准声明函》。本政策可与中小企业、节能环保等政府采购扶持政策叠加适用。</w:t>
            </w:r>
          </w:p>
          <w:p w14:paraId="177D011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default"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供应商参加本次采购活动，上述要求（如涉及），均应作出响应。</w:t>
            </w:r>
          </w:p>
        </w:tc>
      </w:tr>
      <w:tr w14:paraId="78426A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46"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4C296A7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8.2</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62A3409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分包</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7F93A00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2"/>
                <w:sz w:val="21"/>
                <w:szCs w:val="21"/>
                <w:highlight w:val="none"/>
                <w:lang w:val="en-US" w:eastAsia="zh-CN" w:bidi="ar"/>
              </w:rPr>
              <w:t>否</w:t>
            </w:r>
          </w:p>
        </w:tc>
      </w:tr>
      <w:tr w14:paraId="5996E5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46"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5AAFB62E">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8.3</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1BD580D2">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本项目所属行业</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3FA0399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其他未列明行业</w:t>
            </w:r>
          </w:p>
        </w:tc>
      </w:tr>
      <w:tr w14:paraId="17B3E0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46"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3A78547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b w:val="0"/>
                <w:bCs w:val="0"/>
                <w:kern w:val="2"/>
                <w:sz w:val="21"/>
                <w:szCs w:val="21"/>
                <w:highlight w:val="none"/>
                <w:lang w:val="en-US" w:eastAsia="zh-CN" w:bidi="ar"/>
              </w:rPr>
            </w:pPr>
            <w:r>
              <w:rPr>
                <w:rFonts w:hint="eastAsia" w:asciiTheme="minorEastAsia" w:hAnsiTheme="minorEastAsia" w:eastAsiaTheme="minorEastAsia" w:cstheme="minorEastAsia"/>
                <w:b w:val="0"/>
                <w:bCs w:val="0"/>
                <w:kern w:val="2"/>
                <w:sz w:val="21"/>
                <w:szCs w:val="21"/>
                <w:highlight w:val="none"/>
                <w:lang w:val="en-US" w:eastAsia="zh-CN" w:bidi="ar"/>
              </w:rPr>
              <w:t>8.4</w:t>
            </w:r>
          </w:p>
        </w:tc>
        <w:tc>
          <w:tcPr>
            <w:tcW w:w="1734" w:type="dxa"/>
            <w:tcBorders>
              <w:top w:val="single" w:color="auto" w:sz="4" w:space="0"/>
              <w:left w:val="single" w:color="auto" w:sz="4" w:space="0"/>
              <w:bottom w:val="single" w:color="auto" w:sz="4" w:space="0"/>
              <w:right w:val="single" w:color="auto" w:sz="4" w:space="0"/>
            </w:tcBorders>
            <w:shd w:val="clear" w:color="auto" w:fill="auto"/>
            <w:vAlign w:val="center"/>
          </w:tcPr>
          <w:p w14:paraId="5339E520">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center"/>
              <w:rPr>
                <w:rFonts w:hint="eastAsia" w:asciiTheme="minorEastAsia" w:hAnsiTheme="minorEastAsia" w:eastAsiaTheme="minorEastAsia" w:cstheme="minorEastAsia"/>
                <w:b w:val="0"/>
                <w:bCs w:val="0"/>
                <w:kern w:val="2"/>
                <w:sz w:val="21"/>
                <w:szCs w:val="21"/>
                <w:highlight w:val="none"/>
                <w:lang w:val="en-US" w:eastAsia="zh-CN" w:bidi="ar"/>
              </w:rPr>
            </w:pPr>
            <w:r>
              <w:rPr>
                <w:rFonts w:hint="eastAsia" w:asciiTheme="minorEastAsia" w:hAnsiTheme="minorEastAsia" w:eastAsiaTheme="minorEastAsia" w:cstheme="minorEastAsia"/>
                <w:b w:val="0"/>
                <w:bCs w:val="0"/>
                <w:color w:val="000000"/>
                <w:sz w:val="21"/>
                <w:szCs w:val="21"/>
                <w:highlight w:val="none"/>
              </w:rPr>
              <w:t>纸质响应文件要求</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6C43521D">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jc w:val="both"/>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sz w:val="21"/>
                <w:szCs w:val="21"/>
                <w:highlight w:val="none"/>
                <w:lang w:val="en-US" w:eastAsia="zh-CN"/>
              </w:rPr>
              <w:t>成交人</w:t>
            </w:r>
            <w:r>
              <w:rPr>
                <w:rFonts w:hint="eastAsia" w:asciiTheme="minorEastAsia" w:hAnsiTheme="minorEastAsia" w:eastAsiaTheme="minorEastAsia" w:cstheme="minorEastAsia"/>
                <w:b w:val="0"/>
                <w:bCs w:val="0"/>
                <w:color w:val="000000"/>
                <w:sz w:val="21"/>
                <w:szCs w:val="21"/>
                <w:highlight w:val="none"/>
                <w:lang w:eastAsia="zh-CN"/>
              </w:rPr>
              <w:t>应提供</w:t>
            </w:r>
            <w:r>
              <w:rPr>
                <w:rFonts w:hint="eastAsia" w:asciiTheme="minorEastAsia" w:hAnsiTheme="minorEastAsia" w:eastAsiaTheme="minorEastAsia" w:cstheme="minorEastAsia"/>
                <w:b w:val="0"/>
                <w:bCs w:val="0"/>
                <w:color w:val="000000"/>
                <w:sz w:val="21"/>
                <w:szCs w:val="21"/>
                <w:highlight w:val="none"/>
                <w:lang w:val="en-US" w:eastAsia="zh-CN"/>
              </w:rPr>
              <w:t>已签章的</w:t>
            </w:r>
            <w:r>
              <w:rPr>
                <w:rFonts w:hint="eastAsia" w:asciiTheme="minorEastAsia" w:hAnsiTheme="minorEastAsia" w:eastAsiaTheme="minorEastAsia" w:cstheme="minorEastAsia"/>
                <w:b w:val="0"/>
                <w:bCs w:val="0"/>
                <w:color w:val="000000"/>
                <w:sz w:val="21"/>
                <w:szCs w:val="21"/>
                <w:highlight w:val="none"/>
                <w:lang w:eastAsia="zh-CN"/>
              </w:rPr>
              <w:t>纸质响应文件2份；</w:t>
            </w:r>
            <w:r>
              <w:rPr>
                <w:rFonts w:hint="eastAsia" w:asciiTheme="minorEastAsia" w:hAnsiTheme="minorEastAsia" w:eastAsiaTheme="minorEastAsia" w:cstheme="minorEastAsia"/>
                <w:b w:val="0"/>
                <w:bCs w:val="0"/>
                <w:color w:val="000000"/>
                <w:sz w:val="21"/>
                <w:szCs w:val="21"/>
                <w:highlight w:val="none"/>
                <w:lang w:val="en-US" w:eastAsia="zh-CN"/>
              </w:rPr>
              <w:t>在磋商</w:t>
            </w:r>
            <w:r>
              <w:rPr>
                <w:rFonts w:hint="eastAsia" w:asciiTheme="minorEastAsia" w:hAnsiTheme="minorEastAsia" w:eastAsiaTheme="minorEastAsia" w:cstheme="minorEastAsia"/>
                <w:b w:val="0"/>
                <w:bCs w:val="0"/>
                <w:color w:val="000000"/>
                <w:sz w:val="21"/>
                <w:szCs w:val="21"/>
                <w:highlight w:val="none"/>
                <w:lang w:eastAsia="zh-CN"/>
              </w:rPr>
              <w:t>开启后</w:t>
            </w:r>
            <w:r>
              <w:rPr>
                <w:rFonts w:hint="eastAsia" w:asciiTheme="minorEastAsia" w:hAnsiTheme="minorEastAsia" w:eastAsiaTheme="minorEastAsia" w:cstheme="minorEastAsia"/>
                <w:b w:val="0"/>
                <w:bCs w:val="0"/>
                <w:color w:val="000000"/>
                <w:sz w:val="21"/>
                <w:szCs w:val="21"/>
                <w:highlight w:val="none"/>
                <w:lang w:val="en-US" w:eastAsia="zh-CN"/>
              </w:rPr>
              <w:t>3</w:t>
            </w:r>
            <w:r>
              <w:rPr>
                <w:rFonts w:hint="eastAsia" w:asciiTheme="minorEastAsia" w:hAnsiTheme="minorEastAsia" w:eastAsiaTheme="minorEastAsia" w:cstheme="minorEastAsia"/>
                <w:b w:val="0"/>
                <w:bCs w:val="0"/>
                <w:color w:val="000000"/>
                <w:sz w:val="21"/>
                <w:szCs w:val="21"/>
                <w:highlight w:val="none"/>
                <w:lang w:eastAsia="zh-CN"/>
              </w:rPr>
              <w:t>日内送达</w:t>
            </w:r>
            <w:r>
              <w:rPr>
                <w:rFonts w:hint="eastAsia" w:asciiTheme="minorEastAsia" w:hAnsiTheme="minorEastAsia" w:eastAsiaTheme="minorEastAsia" w:cstheme="minorEastAsia"/>
                <w:b w:val="0"/>
                <w:bCs w:val="0"/>
                <w:color w:val="000000"/>
                <w:sz w:val="21"/>
                <w:szCs w:val="21"/>
                <w:highlight w:val="none"/>
                <w:lang w:val="en-US" w:eastAsia="zh-CN"/>
              </w:rPr>
              <w:t>采购</w:t>
            </w:r>
            <w:r>
              <w:rPr>
                <w:rFonts w:hint="eastAsia" w:asciiTheme="minorEastAsia" w:hAnsiTheme="minorEastAsia" w:eastAsiaTheme="minorEastAsia" w:cstheme="minorEastAsia"/>
                <w:b w:val="0"/>
                <w:bCs w:val="0"/>
                <w:color w:val="000000"/>
                <w:sz w:val="21"/>
                <w:szCs w:val="21"/>
                <w:highlight w:val="none"/>
                <w:lang w:eastAsia="zh-CN"/>
              </w:rPr>
              <w:t>代理机构</w:t>
            </w:r>
            <w:r>
              <w:rPr>
                <w:rFonts w:hint="eastAsia" w:asciiTheme="minorEastAsia" w:hAnsiTheme="minorEastAsia" w:eastAsiaTheme="minorEastAsia" w:cstheme="minorEastAsia"/>
                <w:b w:val="0"/>
                <w:bCs w:val="0"/>
                <w:color w:val="000000"/>
                <w:sz w:val="21"/>
                <w:szCs w:val="21"/>
                <w:highlight w:val="none"/>
              </w:rPr>
              <w:t>。</w:t>
            </w:r>
          </w:p>
          <w:p w14:paraId="32E57ADD">
            <w:pPr>
              <w:keepNext w:val="0"/>
              <w:keepLines w:val="0"/>
              <w:pageBreakBefore w:val="0"/>
              <w:suppressLineNumbers w:val="0"/>
              <w:kinsoku/>
              <w:wordWrap/>
              <w:topLinePunct w:val="0"/>
              <w:bidi w:val="0"/>
              <w:snapToGrid w:val="0"/>
              <w:spacing w:before="0" w:beforeAutospacing="0" w:after="0" w:afterAutospacing="0" w:line="500" w:lineRule="exact"/>
              <w:ind w:left="0" w:right="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采购代理机构：汾阳市政府采购中心</w:t>
            </w:r>
          </w:p>
          <w:p w14:paraId="192D959B">
            <w:pPr>
              <w:keepNext w:val="0"/>
              <w:keepLines w:val="0"/>
              <w:pageBreakBefore w:val="0"/>
              <w:suppressLineNumbers w:val="0"/>
              <w:kinsoku/>
              <w:wordWrap/>
              <w:topLinePunct w:val="0"/>
              <w:bidi w:val="0"/>
              <w:snapToGrid w:val="0"/>
              <w:spacing w:before="0" w:beforeAutospacing="0" w:after="0" w:afterAutospacing="0" w:line="500" w:lineRule="exact"/>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 址：</w:t>
            </w:r>
            <w:r>
              <w:rPr>
                <w:rFonts w:hint="eastAsia" w:asciiTheme="minorEastAsia" w:hAnsiTheme="minorEastAsia" w:eastAsiaTheme="minorEastAsia" w:cstheme="minorEastAsia"/>
                <w:color w:val="auto"/>
                <w:sz w:val="21"/>
                <w:szCs w:val="21"/>
                <w:highlight w:val="none"/>
                <w:lang w:val="en-US" w:eastAsia="zh-CN"/>
              </w:rPr>
              <w:t>汾阳高速口政务服务中心二楼</w:t>
            </w:r>
          </w:p>
          <w:p w14:paraId="77255AB2">
            <w:pPr>
              <w:keepNext w:val="0"/>
              <w:keepLines w:val="0"/>
              <w:pageBreakBefore w:val="0"/>
              <w:widowControl/>
              <w:suppressLineNumbers w:val="0"/>
              <w:kinsoku/>
              <w:wordWrap/>
              <w:topLinePunct w:val="0"/>
              <w:bidi w:val="0"/>
              <w:snapToGrid w:val="0"/>
              <w:spacing w:before="0" w:beforeAutospacing="0" w:after="0" w:afterAutospacing="0" w:line="500" w:lineRule="exact"/>
              <w:ind w:left="0" w:right="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 系 人：赵女士</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郭女士  </w:t>
            </w:r>
          </w:p>
          <w:p w14:paraId="5917F5F2">
            <w:pPr>
              <w:keepNext w:val="0"/>
              <w:keepLines w:val="0"/>
              <w:pageBreakBefore w:val="0"/>
              <w:suppressLineNumbers w:val="0"/>
              <w:kinsoku/>
              <w:wordWrap/>
              <w:topLinePunct w:val="0"/>
              <w:bidi w:val="0"/>
              <w:spacing w:before="0" w:beforeAutospacing="0" w:after="0" w:afterAutospacing="0" w:line="500" w:lineRule="exact"/>
              <w:ind w:left="0" w:right="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 xml:space="preserve">联系电话：0358-3337032  </w:t>
            </w:r>
          </w:p>
        </w:tc>
      </w:tr>
    </w:tbl>
    <w:p w14:paraId="627D319D">
      <w:pPr>
        <w:pStyle w:val="5"/>
        <w:pageBreakBefore w:val="0"/>
        <w:widowControl/>
        <w:kinsoku/>
        <w:wordWrap/>
        <w:overflowPunct/>
        <w:topLinePunct w:val="0"/>
        <w:bidi w:val="0"/>
        <w:adjustRightInd/>
        <w:snapToGrid w:val="0"/>
        <w:spacing w:beforeLines="50" w:beforeAutospacing="0" w:after="0" w:afterAutospacing="0" w:line="460" w:lineRule="exact"/>
        <w:ind w:right="0" w:firstLine="480" w:firstLineChars="20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1</w:t>
      </w:r>
      <w:r>
        <w:rPr>
          <w:rFonts w:hint="eastAsia" w:asciiTheme="minorEastAsia" w:hAnsiTheme="minorEastAsia" w:eastAsiaTheme="minorEastAsia" w:cstheme="minorEastAsia"/>
          <w:bCs w:val="0"/>
          <w:sz w:val="24"/>
          <w:szCs w:val="24"/>
          <w:highlight w:val="none"/>
          <w:lang w:eastAsia="zh-CN"/>
        </w:rPr>
        <w:t>、总</w:t>
      </w:r>
      <w:r>
        <w:rPr>
          <w:rFonts w:hint="eastAsia" w:asciiTheme="minorEastAsia" w:hAnsiTheme="minorEastAsia" w:eastAsiaTheme="minorEastAsia" w:cstheme="minorEastAsia"/>
          <w:bCs w:val="0"/>
          <w:sz w:val="24"/>
          <w:szCs w:val="24"/>
          <w:highlight w:val="none"/>
          <w:lang w:val="en-US"/>
        </w:rPr>
        <w:t xml:space="preserve">  </w:t>
      </w:r>
      <w:r>
        <w:rPr>
          <w:rFonts w:hint="eastAsia" w:asciiTheme="minorEastAsia" w:hAnsiTheme="minorEastAsia" w:eastAsiaTheme="minorEastAsia" w:cstheme="minorEastAsia"/>
          <w:bCs w:val="0"/>
          <w:sz w:val="24"/>
          <w:szCs w:val="24"/>
          <w:highlight w:val="none"/>
          <w:lang w:eastAsia="zh-CN"/>
        </w:rPr>
        <w:t>则</w:t>
      </w:r>
    </w:p>
    <w:p w14:paraId="71BF118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竞争性磋商采购方式，是指磋商小组与符合条件的供应商就提供服务事宜进行磋商，供应商按照磋商文件的要求提交响应文件和最后报价，采购人从磋商小组评审后提出的候选供应商名单中确定成交供应商的采购方式。</w:t>
      </w:r>
    </w:p>
    <w:p w14:paraId="24AA3C76">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1.1</w:t>
      </w:r>
      <w:r>
        <w:rPr>
          <w:rFonts w:hint="eastAsia" w:asciiTheme="minorEastAsia" w:hAnsiTheme="minorEastAsia" w:eastAsiaTheme="minorEastAsia" w:cstheme="minorEastAsia"/>
          <w:sz w:val="24"/>
          <w:szCs w:val="24"/>
          <w:highlight w:val="none"/>
          <w:lang w:eastAsia="zh-CN"/>
        </w:rPr>
        <w:t>适用范围</w:t>
      </w:r>
    </w:p>
    <w:p w14:paraId="56888CA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仅适用于本次竞争性磋商文件中政府采购的项目。</w:t>
      </w:r>
    </w:p>
    <w:p w14:paraId="5D79CB6F">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1.2</w:t>
      </w:r>
      <w:r>
        <w:rPr>
          <w:rFonts w:hint="eastAsia" w:asciiTheme="minorEastAsia" w:hAnsiTheme="minorEastAsia" w:eastAsiaTheme="minorEastAsia" w:cstheme="minorEastAsia"/>
          <w:sz w:val="24"/>
          <w:szCs w:val="24"/>
          <w:highlight w:val="none"/>
          <w:lang w:eastAsia="zh-CN"/>
        </w:rPr>
        <w:t>定义</w:t>
      </w:r>
    </w:p>
    <w:p w14:paraId="6B2E9B9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1.2.1“采购人”系指委托采购代理机构采购本次项目的国家机关、事业单位和团体组织；也是磋商结果的最终确认方。</w:t>
      </w:r>
    </w:p>
    <w:p w14:paraId="1C3551C3">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1.2.2“采购代理机构”系指受采购人委托组织本次磋商的服务机构。</w:t>
      </w:r>
    </w:p>
    <w:p w14:paraId="3AFD94B2">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1.2.3“供应商”系指向采购人（采购代理机构）提交响应文件的单位。</w:t>
      </w:r>
    </w:p>
    <w:p w14:paraId="635A5346">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1.2.4“服务”系指磋商文件规定供应商须向采购人提供的服务和应当履行的承诺和义务。</w:t>
      </w:r>
    </w:p>
    <w:p w14:paraId="0A8A854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1.2.5“项目”系指供应商按磋商文件规定向采购人提供的服务。</w:t>
      </w:r>
    </w:p>
    <w:p w14:paraId="5812B367">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1.3</w:t>
      </w:r>
      <w:r>
        <w:rPr>
          <w:rFonts w:hint="eastAsia" w:asciiTheme="minorEastAsia" w:hAnsiTheme="minorEastAsia" w:eastAsiaTheme="minorEastAsia" w:cstheme="minorEastAsia"/>
          <w:sz w:val="24"/>
          <w:szCs w:val="24"/>
          <w:highlight w:val="none"/>
          <w:lang w:eastAsia="zh-CN"/>
        </w:rPr>
        <w:t>合格供应商</w:t>
      </w:r>
    </w:p>
    <w:p w14:paraId="1CC2B19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1.3.1供应商应具备承担本服务采购项目的资质条件、能力和信誉，符合、承认并承诺履行本磋商文件各项规定的国内供应商：</w:t>
      </w:r>
    </w:p>
    <w:p w14:paraId="7921B033">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1.3.1.1满足《中华人民共和国政府采购法》第二十二条规定。并按照《中华人民共和国政府采购法实施条例》第十七条的规定，提供资格证明文件。</w:t>
      </w:r>
    </w:p>
    <w:p w14:paraId="32F79FD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1.3.1.2落实政府采购政策需满足的资格要求：见供应商须知前附表。</w:t>
      </w:r>
    </w:p>
    <w:p w14:paraId="2549E5CD">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1.3.1.3本项目的特定资格要求：见供应商须知前附表。</w:t>
      </w:r>
    </w:p>
    <w:p w14:paraId="01CCF69C">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1.3.2供应商须知前附表规定接受联合体参加的，联合体各方应遵守以下规定：</w:t>
      </w:r>
    </w:p>
    <w:p w14:paraId="561674B4">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1.3.2.1联合体各方均应当符合《政府采购法》第二十二条规定的条件，联合体各方均应按照磋商文件要求提供相关材料。</w:t>
      </w:r>
    </w:p>
    <w:p w14:paraId="352A404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1.3.2.2本项目有特定资格条件要求的，联合体各方有同类资质的供应商按照联合体分工承担相同工作的，应当按照资质等级较低的供应商确定资质等级；联合体各方不得再单独参加或者与其他供应商另外组成联合体参加同一合同项下的磋商活动。</w:t>
      </w:r>
    </w:p>
    <w:p w14:paraId="0CBB494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1.3.2.3联合体各方应按磋商文件提供的格式签订联合协议，明确联合体各方承担的工作和义务，并将联合磋商协议连同响应文件一并提交。</w:t>
      </w:r>
    </w:p>
    <w:p w14:paraId="22F4399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1.3.2.4联合体各方应当共同与采购人签订采购合同，就采购合同约定的事项对采购人承担连带责任；</w:t>
      </w:r>
    </w:p>
    <w:p w14:paraId="4E5119A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1.3.3单位负责人为同一人或者存在直接控股、管理关系的不同供应商，不得参加同一合同项下的政府采购活动。</w:t>
      </w:r>
    </w:p>
    <w:p w14:paraId="1277DF0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1.3.4为采购项目提供整体设计、规范编制或者项目管理、监理、检测等服务的供应商，不得再参加该采购项目的其他采购活动。</w:t>
      </w:r>
    </w:p>
    <w:p w14:paraId="39620CF8">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1.4</w:t>
      </w:r>
      <w:r>
        <w:rPr>
          <w:rFonts w:hint="eastAsia" w:asciiTheme="minorEastAsia" w:hAnsiTheme="minorEastAsia" w:eastAsiaTheme="minorEastAsia" w:cstheme="minorEastAsia"/>
          <w:sz w:val="24"/>
          <w:szCs w:val="24"/>
          <w:highlight w:val="none"/>
          <w:lang w:eastAsia="zh-CN"/>
        </w:rPr>
        <w:t>供应商委托有关说明</w:t>
      </w:r>
    </w:p>
    <w:p w14:paraId="1B8DC5A6">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1.4.1供应商授权代表须提供有效身份证件，如不是法定代表人，须有法定代表人出具的授权委托书。</w:t>
      </w:r>
    </w:p>
    <w:p w14:paraId="66DFB66D">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1.4.2供应商所使用的资格、信誉、荣誉、业绩与企业认证必须为本单位所拥有。其所使用的采购项目实施人员必须为本单位员工。</w:t>
      </w:r>
    </w:p>
    <w:p w14:paraId="387119B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1.4.3以联合体形式参加政府采购活动的，联合体各方不得再单独参加或者与其他供应商另外组成联合体参加同一合同项下的政府采购活动。</w:t>
      </w:r>
    </w:p>
    <w:p w14:paraId="3F8F707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1.4.4单位负责人为同一人或者存在直接控股、管理关系的不同供应商，不得参加同一合同项下的政府采购活动。</w:t>
      </w:r>
    </w:p>
    <w:p w14:paraId="3D0E5F3F">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1.4.5供应商应仔细阅读竞争性磋商文件的所有内容，按照竞争性磋商文件的要求提交响应文件，并对所提供的全部资料的真实性承担法律责任。</w:t>
      </w:r>
    </w:p>
    <w:p w14:paraId="5E5B3B5A">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1.5</w:t>
      </w:r>
      <w:r>
        <w:rPr>
          <w:rFonts w:hint="eastAsia" w:asciiTheme="minorEastAsia" w:hAnsiTheme="minorEastAsia" w:eastAsiaTheme="minorEastAsia" w:cstheme="minorEastAsia"/>
          <w:sz w:val="24"/>
          <w:szCs w:val="24"/>
          <w:highlight w:val="none"/>
          <w:lang w:eastAsia="zh-CN"/>
        </w:rPr>
        <w:t>磋商响应费用</w:t>
      </w:r>
    </w:p>
    <w:p w14:paraId="1474674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不论磋商采购结果如何，供应商均应自行承担所有与响应有关的全部费用（磋商文件有其他规定除外）。</w:t>
      </w:r>
    </w:p>
    <w:p w14:paraId="08225720">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1.6</w:t>
      </w:r>
      <w:r>
        <w:rPr>
          <w:rFonts w:hint="eastAsia" w:asciiTheme="minorEastAsia" w:hAnsiTheme="minorEastAsia" w:eastAsiaTheme="minorEastAsia" w:cstheme="minorEastAsia"/>
          <w:sz w:val="24"/>
          <w:szCs w:val="24"/>
          <w:highlight w:val="none"/>
          <w:lang w:eastAsia="zh-CN"/>
        </w:rPr>
        <w:t>质疑</w:t>
      </w:r>
    </w:p>
    <w:p w14:paraId="1B0923B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1.6.1供应商认为磋商文件、磋商过程或成交结果使自己的合法权益受到损害的，应当在法定质疑期限内，以书面形式向采购人（采购代理机构）一次性提出针对同一采购程序环节的质疑。</w:t>
      </w:r>
    </w:p>
    <w:p w14:paraId="4C8981A2">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1.6.1.1对磋商文件提出质疑的，应在收到采购文件之日或者采购文件公告期限届满之日起7个工作日内提出；</w:t>
      </w:r>
    </w:p>
    <w:p w14:paraId="7F1F8D7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1.6.1.2对磋商过程提出质疑的，在各采购程序环节结束之日起7个工作日内提出；</w:t>
      </w:r>
    </w:p>
    <w:p w14:paraId="41D47CB1">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1.6.1.3对磋商结果提出质疑的，应在成交结果公告期限届满之日起7个工作日内提出。</w:t>
      </w:r>
    </w:p>
    <w:p w14:paraId="68EF542A">
      <w:pPr>
        <w:keepNext w:val="0"/>
        <w:keepLines w:val="0"/>
        <w:widowControl w:val="0"/>
        <w:suppressLineNumbers w:val="0"/>
        <w:spacing w:before="0" w:beforeAutospacing="0" w:after="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未参与上述所质疑项目采购活动的供应商不得提出质疑。</w:t>
      </w:r>
    </w:p>
    <w:p w14:paraId="7E4E3CE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1.6.2采购人接收质疑函的信息：</w:t>
      </w:r>
    </w:p>
    <w:p w14:paraId="0E8F106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方    式：线上</w:t>
      </w:r>
    </w:p>
    <w:p w14:paraId="50EDBA9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联系部门：</w:t>
      </w:r>
      <w:r>
        <w:rPr>
          <w:rFonts w:hint="eastAsia" w:asciiTheme="minorEastAsia" w:hAnsiTheme="minorEastAsia" w:cstheme="minorEastAsia"/>
          <w:kern w:val="2"/>
          <w:sz w:val="24"/>
          <w:szCs w:val="24"/>
          <w:highlight w:val="none"/>
          <w:lang w:val="en-US" w:eastAsia="zh-CN" w:bidi="ar"/>
        </w:rPr>
        <w:t>汾阳市公安局</w:t>
      </w:r>
    </w:p>
    <w:p w14:paraId="2C37CA55">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
        </w:rPr>
        <w:t>联系电话：</w:t>
      </w:r>
      <w:r>
        <w:rPr>
          <w:rFonts w:hint="eastAsia" w:ascii="宋体" w:hAnsi="宋体" w:eastAsia="宋体" w:cs="宋体"/>
          <w:color w:val="auto"/>
          <w:sz w:val="24"/>
          <w:szCs w:val="24"/>
          <w:highlight w:val="none"/>
          <w:lang w:val="en-US" w:eastAsia="zh-CN"/>
        </w:rPr>
        <w:t>15935828582</w:t>
      </w:r>
      <w:r>
        <w:rPr>
          <w:rFonts w:hint="eastAsia" w:asciiTheme="minorEastAsia" w:hAnsiTheme="minorEastAsia" w:eastAsiaTheme="minorEastAsia" w:cstheme="minorEastAsia"/>
          <w:kern w:val="2"/>
          <w:sz w:val="24"/>
          <w:szCs w:val="24"/>
          <w:highlight w:val="none"/>
          <w:lang w:val="en-US" w:eastAsia="zh-CN" w:bidi="ar"/>
        </w:rPr>
        <w:t xml:space="preserve">    </w:t>
      </w:r>
    </w:p>
    <w:p w14:paraId="6781B1F0">
      <w:pPr>
        <w:keepNext w:val="0"/>
        <w:keepLines w:val="0"/>
        <w:pageBreakBefore w:val="0"/>
        <w:kinsoku/>
        <w:wordWrap/>
        <w:topLinePunct w:val="0"/>
        <w:bidi w:val="0"/>
        <w:snapToGrid w:val="0"/>
        <w:spacing w:line="56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
        </w:rPr>
        <w:t>通讯地址：</w:t>
      </w:r>
      <w:r>
        <w:rPr>
          <w:rFonts w:hint="eastAsia" w:ascii="宋体" w:hAnsi="宋体" w:eastAsia="宋体" w:cs="宋体"/>
          <w:color w:val="auto"/>
          <w:sz w:val="24"/>
          <w:szCs w:val="24"/>
          <w:highlight w:val="none"/>
        </w:rPr>
        <w:t>汾阳市</w:t>
      </w:r>
      <w:r>
        <w:rPr>
          <w:rFonts w:hint="eastAsia" w:ascii="宋体" w:hAnsi="宋体" w:eastAsia="宋体" w:cs="宋体"/>
          <w:color w:val="auto"/>
          <w:sz w:val="24"/>
          <w:szCs w:val="24"/>
          <w:highlight w:val="none"/>
          <w:lang w:val="en-US" w:eastAsia="zh-CN"/>
        </w:rPr>
        <w:t>汾州大道</w:t>
      </w:r>
      <w:r>
        <w:rPr>
          <w:rFonts w:hint="eastAsia" w:asciiTheme="minorEastAsia" w:hAnsiTheme="minorEastAsia" w:eastAsiaTheme="minorEastAsia" w:cstheme="minorEastAsia"/>
          <w:kern w:val="2"/>
          <w:sz w:val="24"/>
          <w:szCs w:val="24"/>
          <w:highlight w:val="none"/>
          <w:lang w:val="en-US" w:eastAsia="zh-CN" w:bidi="ar"/>
        </w:rPr>
        <w:t xml:space="preserve">                   </w:t>
      </w:r>
    </w:p>
    <w:p w14:paraId="36CD6D9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1.6.3采购代理机构接收质疑函的信息：</w:t>
      </w:r>
    </w:p>
    <w:p w14:paraId="27E821D9">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方    式：线上</w:t>
      </w:r>
    </w:p>
    <w:p w14:paraId="7E4B76F5">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联系部门：汾阳市政府采购中心</w:t>
      </w:r>
    </w:p>
    <w:p w14:paraId="1B553491">
      <w:pPr>
        <w:spacing w:line="56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联系电话：0358-3337032、0358-3337031</w:t>
      </w:r>
    </w:p>
    <w:p w14:paraId="5566F7AC">
      <w:pPr>
        <w:snapToGrid w:val="0"/>
        <w:spacing w:line="56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通讯地址：</w:t>
      </w:r>
      <w:r>
        <w:rPr>
          <w:rFonts w:hint="eastAsia" w:asciiTheme="minorEastAsia" w:hAnsiTheme="minorEastAsia" w:eastAsiaTheme="minorEastAsia" w:cstheme="minorEastAsia"/>
          <w:sz w:val="24"/>
          <w:szCs w:val="24"/>
          <w:highlight w:val="none"/>
          <w:lang w:eastAsia="zh-CN"/>
        </w:rPr>
        <w:t>汾阳高速口政务服务中心二楼</w:t>
      </w:r>
    </w:p>
    <w:p w14:paraId="65016CAC">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质疑应当以电子文件形式提出。格式见《政府采购质疑和投诉办法》（财政部令第94号）附件范本，可在山西政府采购平台下载。供应商提出质疑应当提交质疑函和必要的证明材料。质疑函应当包括下列内容：</w:t>
      </w:r>
    </w:p>
    <w:p w14:paraId="462D5D6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1.6.4.1供应商的姓名或者名称、地址、邮编、联系人及联系电话；</w:t>
      </w:r>
    </w:p>
    <w:p w14:paraId="4F3FF5E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1.6.4.2质疑项目的名称、编号；</w:t>
      </w:r>
    </w:p>
    <w:p w14:paraId="3C37F886">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1.6.4.3具体、明确的质疑事项和与质疑事项相关的请求；</w:t>
      </w:r>
    </w:p>
    <w:p w14:paraId="533F7D1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1.6.4.4事实依据；</w:t>
      </w:r>
    </w:p>
    <w:p w14:paraId="6A0BAF5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1.6.4.5必要的法律依据；</w:t>
      </w:r>
    </w:p>
    <w:p w14:paraId="73EC26D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1.6.4.6提出质疑的日期。</w:t>
      </w:r>
    </w:p>
    <w:p w14:paraId="7E4B0104">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供应商为自然人的，应当由本人签字；供应商为法人或者其他组织的，应当由法定代表人、主要负责人，或者其授权代表签字或者盖章，并加盖电子公章。质疑应明确阐述使自己合法权益受到损害的实质性内容，提供相关事实、依据和证据及其来源或线索，便于有关单位调查、答复和处理, 质疑函不符合《政府采购质疑和投诉办法》相关规定的，应在规定期限内补齐的，采购人（采购代理机构）自收到补齐材料之日起受理；逾期未补齐的，按自动撤回质疑处理。</w:t>
      </w:r>
    </w:p>
    <w:p w14:paraId="28346714">
      <w:pPr>
        <w:pStyle w:val="3"/>
        <w:widowControl/>
        <w:pBdr>
          <w:top w:val="none" w:color="auto" w:sz="0" w:space="0"/>
          <w:left w:val="none" w:color="auto" w:sz="0" w:space="0"/>
          <w:bottom w:val="none" w:color="auto" w:sz="0" w:space="0"/>
          <w:right w:val="none" w:color="auto" w:sz="0" w:space="0"/>
        </w:pBdr>
        <w:spacing w:before="360" w:beforeLines="150" w:beforeAutospacing="0" w:after="0" w:afterAutospacing="0" w:line="360" w:lineRule="auto"/>
        <w:ind w:left="0" w:right="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2</w:t>
      </w:r>
      <w:r>
        <w:rPr>
          <w:rFonts w:hint="eastAsia" w:asciiTheme="minorEastAsia" w:hAnsiTheme="minorEastAsia" w:eastAsiaTheme="minorEastAsia" w:cstheme="minorEastAsia"/>
          <w:bCs w:val="0"/>
          <w:sz w:val="24"/>
          <w:szCs w:val="24"/>
          <w:highlight w:val="none"/>
          <w:lang w:eastAsia="zh-CN"/>
        </w:rPr>
        <w:t>、磋商文件</w:t>
      </w:r>
    </w:p>
    <w:p w14:paraId="54FF00D4">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2.1</w:t>
      </w:r>
      <w:r>
        <w:rPr>
          <w:rFonts w:hint="eastAsia" w:asciiTheme="minorEastAsia" w:hAnsiTheme="minorEastAsia" w:eastAsiaTheme="minorEastAsia" w:cstheme="minorEastAsia"/>
          <w:sz w:val="24"/>
          <w:szCs w:val="24"/>
          <w:highlight w:val="none"/>
          <w:lang w:eastAsia="zh-CN"/>
        </w:rPr>
        <w:t>磋商文件的组成</w:t>
      </w:r>
    </w:p>
    <w:p w14:paraId="24FCC521">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本磋商文件包括：</w:t>
      </w:r>
    </w:p>
    <w:p w14:paraId="5DB9E5A5">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2.1.1竞争性磋商公告；</w:t>
      </w:r>
    </w:p>
    <w:p w14:paraId="5E8F687F">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2.1.2供应商须知；</w:t>
      </w:r>
    </w:p>
    <w:p w14:paraId="4A69D1AF">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2.1.3评审办法及评审标准；</w:t>
      </w:r>
    </w:p>
    <w:p w14:paraId="2CC78683">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2.1.4商务、技术要求；</w:t>
      </w:r>
    </w:p>
    <w:p w14:paraId="6A83AA6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2.1.5合同原则；</w:t>
      </w:r>
    </w:p>
    <w:p w14:paraId="39DA154F">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2.1.6响应文件格式。</w:t>
      </w:r>
    </w:p>
    <w:p w14:paraId="65310207">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2.2</w:t>
      </w:r>
      <w:r>
        <w:rPr>
          <w:rFonts w:hint="eastAsia" w:asciiTheme="minorEastAsia" w:hAnsiTheme="minorEastAsia" w:eastAsiaTheme="minorEastAsia" w:cstheme="minorEastAsia"/>
          <w:sz w:val="24"/>
          <w:szCs w:val="24"/>
          <w:highlight w:val="none"/>
          <w:lang w:eastAsia="zh-CN"/>
        </w:rPr>
        <w:t>磋商文件的澄清与修改</w:t>
      </w:r>
    </w:p>
    <w:p w14:paraId="1487D0F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2.2.1采购人（采购代理机构）可以对已发出的磋商文件进行必要的澄清或者修改，澄清或者修改在原公告发布媒体上发布澄清公告。澄清或者修改的内容为磋商文件的组成部分，对所有供应商均具有约束作用。</w:t>
      </w:r>
    </w:p>
    <w:p w14:paraId="4411448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2.2.2澄清或修改的内容可能影响响应文件编制的，采购人（采购代理机构）将在提交首次响应文件截止时间5日前，以发布公告的形式通知所有获取到磋商文件的潜在供应商，不足5日的，采购人（采购代理机构）将顺延提交首次响应文件截止时间。</w:t>
      </w:r>
    </w:p>
    <w:p w14:paraId="15CAA2E6">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2.2.3采购人（采购代理机构）将视情况确定是否进行现场考察或召开标前答疑会，见供应商须知前附表的要求。</w:t>
      </w:r>
    </w:p>
    <w:p w14:paraId="09D92D9D">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2.2.4供应商对磋商文件有疑问，应当于公告发布之日起至公告期限满7个工作日内在山西政府采购平台上要求澄清。采购代理机构将在规定的时间内，在财政部门指定的政府采购信息发布媒体上发布更正公告，并通知所有获取到磋商文件的潜在供应商。</w:t>
      </w:r>
      <w:r>
        <w:rPr>
          <w:rFonts w:hint="eastAsia" w:asciiTheme="minorEastAsia" w:hAnsiTheme="minorEastAsia" w:eastAsiaTheme="minorEastAsia" w:cstheme="minorEastAsia"/>
          <w:b/>
          <w:bCs w:val="0"/>
          <w:kern w:val="2"/>
          <w:sz w:val="24"/>
          <w:szCs w:val="24"/>
          <w:highlight w:val="none"/>
          <w:lang w:val="en-US" w:eastAsia="zh-CN" w:bidi="ar"/>
        </w:rPr>
        <w:t>逾期提出采购人（采购代理机构）将不予受理。</w:t>
      </w:r>
    </w:p>
    <w:p w14:paraId="3F0C37D2">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2.2.5在磋商过程中，磋商小组可以根据磋商文件和磋商情况实质性变动采购需求中的技术、服务要求以及合同草案条款，但不得变动磋商文件中的其他内容。实质性变动的内容，须经采购人代表确认，该实质性变动是磋商文件的有效组成部分，并在山西政府采购平台上通知所有参加磋商的供应商。</w:t>
      </w:r>
    </w:p>
    <w:p w14:paraId="495E3934">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2.2.6磋商文件澄清、答复、修改、补充的内容为磋商文件的组成部分。当磋商文件与磋商文件的答复、澄清、修改、补充通知就同一内容的表述不一致时，以最后发出的电子文件为准。</w:t>
      </w:r>
    </w:p>
    <w:p w14:paraId="5D11266C">
      <w:pPr>
        <w:pStyle w:val="3"/>
        <w:widowControl/>
        <w:pBdr>
          <w:top w:val="none" w:color="auto" w:sz="0" w:space="0"/>
          <w:left w:val="none" w:color="auto" w:sz="0" w:space="0"/>
          <w:bottom w:val="none" w:color="auto" w:sz="0" w:space="0"/>
          <w:right w:val="none" w:color="auto" w:sz="0" w:space="0"/>
        </w:pBdr>
        <w:spacing w:before="360" w:beforeLines="150" w:beforeAutospacing="0" w:after="0" w:afterAutospacing="0" w:line="360" w:lineRule="auto"/>
        <w:ind w:left="0" w:right="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3</w:t>
      </w:r>
      <w:r>
        <w:rPr>
          <w:rFonts w:hint="eastAsia" w:asciiTheme="minorEastAsia" w:hAnsiTheme="minorEastAsia" w:eastAsiaTheme="minorEastAsia" w:cstheme="minorEastAsia"/>
          <w:bCs w:val="0"/>
          <w:sz w:val="24"/>
          <w:szCs w:val="24"/>
          <w:highlight w:val="none"/>
          <w:lang w:eastAsia="zh-CN"/>
        </w:rPr>
        <w:t>、响应文件的编制</w:t>
      </w:r>
    </w:p>
    <w:p w14:paraId="1C7F6E34">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bookmarkStart w:id="5" w:name="_Toc510137461"/>
      <w:bookmarkStart w:id="6" w:name="_Toc451762175"/>
      <w:bookmarkStart w:id="7" w:name="_Toc451762244"/>
      <w:bookmarkStart w:id="8" w:name="_Toc25980"/>
      <w:r>
        <w:rPr>
          <w:rFonts w:hint="eastAsia" w:asciiTheme="minorEastAsia" w:hAnsiTheme="minorEastAsia" w:eastAsiaTheme="minorEastAsia" w:cstheme="minorEastAsia"/>
          <w:sz w:val="24"/>
          <w:szCs w:val="24"/>
          <w:highlight w:val="none"/>
          <w:lang w:val="en-US"/>
        </w:rPr>
        <w:t>3.1</w:t>
      </w:r>
      <w:r>
        <w:rPr>
          <w:rFonts w:hint="eastAsia" w:asciiTheme="minorEastAsia" w:hAnsiTheme="minorEastAsia" w:eastAsiaTheme="minorEastAsia" w:cstheme="minorEastAsia"/>
          <w:sz w:val="24"/>
          <w:szCs w:val="24"/>
          <w:highlight w:val="none"/>
          <w:lang w:eastAsia="zh-CN"/>
        </w:rPr>
        <w:t>响应文件的组成</w:t>
      </w:r>
      <w:bookmarkEnd w:id="5"/>
      <w:bookmarkEnd w:id="6"/>
      <w:bookmarkEnd w:id="7"/>
      <w:bookmarkEnd w:id="8"/>
    </w:p>
    <w:p w14:paraId="078DFCC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响应文件由资格文件 、商务及技术文件、报价文件三部分组成。</w:t>
      </w:r>
    </w:p>
    <w:p w14:paraId="0CF3EDCD">
      <w:pPr>
        <w:pStyle w:val="5"/>
        <w:widowControl/>
        <w:snapToGrid w:val="0"/>
        <w:spacing w:beforeLines="50" w:beforeAutospacing="0" w:after="0" w:afterAutospacing="0" w:line="560" w:lineRule="exact"/>
        <w:ind w:left="0" w:right="0" w:firstLine="482" w:firstLineChars="200"/>
        <w:rPr>
          <w:rFonts w:hint="eastAsia" w:asciiTheme="minorEastAsia" w:hAnsiTheme="minorEastAsia" w:eastAsiaTheme="minorEastAsia" w:cstheme="minorEastAsia"/>
          <w:b/>
          <w:bCs w:val="0"/>
          <w:sz w:val="24"/>
          <w:szCs w:val="24"/>
          <w:highlight w:val="none"/>
          <w:lang w:val="en-US"/>
        </w:rPr>
      </w:pPr>
      <w:bookmarkStart w:id="9" w:name="_Toc451762176"/>
      <w:bookmarkStart w:id="10" w:name="_Toc451762245"/>
      <w:bookmarkStart w:id="11" w:name="_Toc10966"/>
      <w:bookmarkStart w:id="12" w:name="_Toc510137462"/>
      <w:r>
        <w:rPr>
          <w:rFonts w:hint="eastAsia" w:asciiTheme="minorEastAsia" w:hAnsiTheme="minorEastAsia" w:eastAsiaTheme="minorEastAsia" w:cstheme="minorEastAsia"/>
          <w:b/>
          <w:bCs w:val="0"/>
          <w:sz w:val="24"/>
          <w:szCs w:val="24"/>
          <w:highlight w:val="none"/>
          <w:lang w:val="en-US"/>
        </w:rPr>
        <w:t>3.1.1</w:t>
      </w:r>
      <w:r>
        <w:rPr>
          <w:rFonts w:hint="eastAsia" w:asciiTheme="minorEastAsia" w:hAnsiTheme="minorEastAsia" w:eastAsiaTheme="minorEastAsia" w:cstheme="minorEastAsia"/>
          <w:b/>
          <w:bCs w:val="0"/>
          <w:sz w:val="24"/>
          <w:szCs w:val="24"/>
          <w:highlight w:val="none"/>
          <w:lang w:eastAsia="zh-CN"/>
        </w:rPr>
        <w:t>资格文件</w:t>
      </w:r>
    </w:p>
    <w:p w14:paraId="50871B25">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（1）供应商代表的证明；</w:t>
      </w:r>
    </w:p>
    <w:p w14:paraId="43E2338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（2）声明书；</w:t>
      </w:r>
    </w:p>
    <w:p w14:paraId="78531B6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（3）具有独立承担民事责任的能力；</w:t>
      </w:r>
    </w:p>
    <w:p w14:paraId="1A59714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（4）具有良好的商业信誉和健全的财务会计制度；</w:t>
      </w:r>
    </w:p>
    <w:p w14:paraId="2E51698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（5）具有履行合同所必需的设备和专业技术能力；</w:t>
      </w:r>
    </w:p>
    <w:p w14:paraId="66843631">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（6）具有依法缴纳税收和社会保障金的良好记录；</w:t>
      </w:r>
    </w:p>
    <w:p w14:paraId="57D3BB5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（7）参加政府采购活动前三年内，在经营活动中没有重大违法记录；</w:t>
      </w:r>
    </w:p>
    <w:p w14:paraId="35C046AA">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（8）落实政府采购政策需满足的资格要求；</w:t>
      </w:r>
    </w:p>
    <w:p w14:paraId="44FEF799">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（9）本项目的特定资格要求（如有）；</w:t>
      </w:r>
    </w:p>
    <w:p w14:paraId="366AA626">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（10）合格供应商资格条件的其他要求。</w:t>
      </w:r>
    </w:p>
    <w:p w14:paraId="661F8120">
      <w:pPr>
        <w:keepNext w:val="0"/>
        <w:keepLines w:val="0"/>
        <w:widowControl w:val="0"/>
        <w:suppressLineNumbers w:val="0"/>
        <w:snapToGrid w:val="0"/>
        <w:spacing w:before="0" w:beforeAutospacing="0" w:after="0" w:afterAutospacing="0" w:line="560" w:lineRule="exact"/>
        <w:ind w:left="0" w:right="0" w:firstLine="482" w:firstLineChars="200"/>
        <w:jc w:val="left"/>
        <w:rPr>
          <w:rFonts w:hint="eastAsia" w:asciiTheme="minorEastAsia" w:hAnsiTheme="minorEastAsia" w:eastAsiaTheme="minorEastAsia" w:cstheme="minorEastAsia"/>
          <w:b/>
          <w:bCs/>
          <w:sz w:val="24"/>
          <w:szCs w:val="24"/>
          <w:highlight w:val="none"/>
          <w:lang w:val="en-US"/>
        </w:rPr>
      </w:pPr>
      <w:r>
        <w:rPr>
          <w:rFonts w:hint="eastAsia" w:asciiTheme="minorEastAsia" w:hAnsiTheme="minorEastAsia" w:eastAsiaTheme="minorEastAsia" w:cstheme="minorEastAsia"/>
          <w:b/>
          <w:bCs/>
          <w:kern w:val="2"/>
          <w:sz w:val="24"/>
          <w:szCs w:val="24"/>
          <w:highlight w:val="none"/>
          <w:lang w:val="en-US" w:eastAsia="zh-CN" w:bidi="ar"/>
        </w:rPr>
        <w:t>3.1.2商务及技术文件</w:t>
      </w:r>
    </w:p>
    <w:p w14:paraId="757B4D73">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（1）供应商情况介绍；</w:t>
      </w:r>
    </w:p>
    <w:p w14:paraId="6C839240">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（2）类似成功案例的业绩证明；</w:t>
      </w:r>
    </w:p>
    <w:p w14:paraId="644F7545">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（3）商务响应表；</w:t>
      </w:r>
    </w:p>
    <w:p w14:paraId="0BF92096">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（4）技术响应表；</w:t>
      </w:r>
    </w:p>
    <w:p w14:paraId="7D0EB0C1">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（5）项目实施人员一览表；</w:t>
      </w:r>
    </w:p>
    <w:p w14:paraId="6FCE8873">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（6）</w:t>
      </w:r>
      <w:r>
        <w:rPr>
          <w:rFonts w:hint="eastAsia" w:asciiTheme="minorEastAsia" w:hAnsiTheme="minorEastAsia" w:cstheme="minorEastAsia"/>
          <w:kern w:val="2"/>
          <w:sz w:val="24"/>
          <w:szCs w:val="24"/>
          <w:highlight w:val="none"/>
          <w:lang w:val="en-US" w:eastAsia="zh-CN" w:bidi="ar"/>
        </w:rPr>
        <w:t>服务方案，包括但不限于总体服务方案、团队配置、服务质量保证措施、服务质量保证措施、项目进度保障方案、服务承诺、应急方案等</w:t>
      </w:r>
      <w:r>
        <w:rPr>
          <w:rFonts w:hint="eastAsia" w:asciiTheme="minorEastAsia" w:hAnsiTheme="minorEastAsia" w:eastAsiaTheme="minorEastAsia" w:cstheme="minorEastAsia"/>
          <w:kern w:val="2"/>
          <w:sz w:val="24"/>
          <w:szCs w:val="24"/>
          <w:highlight w:val="none"/>
          <w:lang w:val="en-US" w:eastAsia="zh-CN" w:bidi="ar"/>
        </w:rPr>
        <w:t>；</w:t>
      </w:r>
    </w:p>
    <w:p w14:paraId="743946D6">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（7）供应商需要说明的其他文件和说明。</w:t>
      </w:r>
    </w:p>
    <w:p w14:paraId="522D0618">
      <w:pPr>
        <w:keepNext w:val="0"/>
        <w:keepLines w:val="0"/>
        <w:widowControl w:val="0"/>
        <w:suppressLineNumbers w:val="0"/>
        <w:snapToGrid w:val="0"/>
        <w:spacing w:before="0" w:beforeAutospacing="0" w:after="0" w:afterAutospacing="0" w:line="560" w:lineRule="exact"/>
        <w:ind w:left="0" w:right="0" w:firstLine="482" w:firstLineChars="200"/>
        <w:jc w:val="left"/>
        <w:rPr>
          <w:rFonts w:hint="eastAsia" w:asciiTheme="minorEastAsia" w:hAnsiTheme="minorEastAsia" w:eastAsiaTheme="minorEastAsia" w:cstheme="minorEastAsia"/>
          <w:b/>
          <w:bCs/>
          <w:sz w:val="24"/>
          <w:szCs w:val="24"/>
          <w:highlight w:val="none"/>
          <w:lang w:val="en-US"/>
        </w:rPr>
      </w:pPr>
      <w:r>
        <w:rPr>
          <w:rFonts w:hint="eastAsia" w:asciiTheme="minorEastAsia" w:hAnsiTheme="minorEastAsia" w:eastAsiaTheme="minorEastAsia" w:cstheme="minorEastAsia"/>
          <w:b/>
          <w:bCs/>
          <w:kern w:val="2"/>
          <w:sz w:val="24"/>
          <w:szCs w:val="24"/>
          <w:highlight w:val="none"/>
          <w:lang w:val="en-US" w:eastAsia="zh-CN" w:bidi="ar"/>
        </w:rPr>
        <w:t>3.1.3报价文件</w:t>
      </w:r>
    </w:p>
    <w:p w14:paraId="6FFDF07B">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（1）报价一览表；</w:t>
      </w:r>
    </w:p>
    <w:p w14:paraId="61E4FABD">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00" w:lineRule="exact"/>
        <w:ind w:left="0" w:right="0" w:firstLine="480" w:firstLineChars="200"/>
        <w:jc w:val="left"/>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（2）中小企业声明函（如有）；</w:t>
      </w:r>
    </w:p>
    <w:p w14:paraId="4C2FB403">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00" w:lineRule="exact"/>
        <w:ind w:left="0" w:right="0" w:firstLine="480" w:firstLineChars="200"/>
        <w:jc w:val="left"/>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（3）残疾人福利性单位声明函（如有）；</w:t>
      </w:r>
    </w:p>
    <w:p w14:paraId="13AD9310">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00" w:lineRule="exact"/>
        <w:ind w:left="0" w:right="0" w:firstLine="480" w:firstLineChars="200"/>
        <w:jc w:val="left"/>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（4）监狱企业声明函（如有）；</w:t>
      </w:r>
    </w:p>
    <w:p w14:paraId="7C09EDFE">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00" w:lineRule="exact"/>
        <w:ind w:left="0" w:right="0" w:firstLine="480" w:firstLineChars="200"/>
        <w:jc w:val="left"/>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（5）创新服务明细表（如有）；</w:t>
      </w:r>
    </w:p>
    <w:p w14:paraId="7A146920">
      <w:pPr>
        <w:pStyle w:val="4"/>
        <w:pageBreakBefore w:val="0"/>
        <w:widowControl/>
        <w:kinsoku/>
        <w:wordWrap/>
        <w:overflowPunct/>
        <w:topLinePunct w:val="0"/>
        <w:autoSpaceDE/>
        <w:autoSpaceDN/>
        <w:bidi w:val="0"/>
        <w:adjustRightInd/>
        <w:spacing w:before="0" w:after="0" w:line="500" w:lineRule="exact"/>
        <w:ind w:left="0" w:firstLine="480" w:firstLineChars="200"/>
        <w:textAlignment w:val="auto"/>
        <w:rPr>
          <w:rFonts w:hint="eastAsia" w:asciiTheme="minorEastAsia" w:hAnsiTheme="minorEastAsia" w:eastAsiaTheme="minorEastAsia" w:cstheme="minorEastAsia"/>
          <w:b w:val="0"/>
          <w:bCs w:val="0"/>
          <w:kern w:val="2"/>
          <w:sz w:val="24"/>
          <w:szCs w:val="24"/>
          <w:highlight w:val="none"/>
          <w:lang w:val="en-US" w:eastAsia="zh-CN" w:bidi="ar"/>
        </w:rPr>
      </w:pPr>
      <w:r>
        <w:rPr>
          <w:rFonts w:hint="eastAsia" w:asciiTheme="minorEastAsia" w:hAnsiTheme="minorEastAsia" w:eastAsiaTheme="minorEastAsia" w:cstheme="minorEastAsia"/>
          <w:b w:val="0"/>
          <w:bCs w:val="0"/>
          <w:kern w:val="2"/>
          <w:sz w:val="24"/>
          <w:szCs w:val="24"/>
          <w:highlight w:val="none"/>
          <w:lang w:val="en-US" w:eastAsia="zh-CN" w:bidi="ar"/>
        </w:rPr>
        <w:t>（6）</w:t>
      </w:r>
      <w:r>
        <w:rPr>
          <w:rFonts w:hint="eastAsia" w:asciiTheme="minorEastAsia" w:hAnsiTheme="minorEastAsia" w:eastAsiaTheme="minorEastAsia" w:cstheme="minorEastAsia"/>
          <w:b w:val="0"/>
          <w:bCs w:val="0"/>
          <w:sz w:val="24"/>
          <w:szCs w:val="24"/>
          <w:highlight w:val="none"/>
          <w:lang w:eastAsia="zh-CN"/>
        </w:rPr>
        <w:t>节能产品证明材料</w:t>
      </w:r>
      <w:r>
        <w:rPr>
          <w:rFonts w:hint="eastAsia" w:asciiTheme="minorEastAsia" w:hAnsiTheme="minorEastAsia" w:eastAsiaTheme="minorEastAsia" w:cstheme="minorEastAsia"/>
          <w:b w:val="0"/>
          <w:bCs w:val="0"/>
          <w:kern w:val="2"/>
          <w:sz w:val="24"/>
          <w:szCs w:val="24"/>
          <w:highlight w:val="none"/>
          <w:lang w:val="en-US" w:eastAsia="zh-CN" w:bidi="ar"/>
        </w:rPr>
        <w:t>（如有）</w:t>
      </w:r>
    </w:p>
    <w:p w14:paraId="6874FB29">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firstLine="480" w:firstLineChars="20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（7）</w:t>
      </w:r>
      <w:r>
        <w:rPr>
          <w:rFonts w:hint="eastAsia" w:asciiTheme="minorEastAsia" w:hAnsiTheme="minorEastAsia" w:eastAsiaTheme="minorEastAsia" w:cstheme="minorEastAsia"/>
          <w:kern w:val="2"/>
          <w:sz w:val="21"/>
          <w:szCs w:val="21"/>
          <w:highlight w:val="none"/>
          <w:lang w:val="en-US" w:eastAsia="zh-CN" w:bidi="ar"/>
        </w:rPr>
        <w:t>涉及商品包装和快递包装的要求：</w:t>
      </w:r>
    </w:p>
    <w:p w14:paraId="1DA8B13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firstLine="420" w:firstLineChars="20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（8）本国产品参加本项目的</w:t>
      </w:r>
    </w:p>
    <w:p w14:paraId="09FF625E">
      <w:pPr>
        <w:keepNext w:val="0"/>
        <w:keepLines w:val="0"/>
        <w:pageBreakBefore w:val="0"/>
        <w:widowControl w:val="0"/>
        <w:suppressLineNumbers w:val="0"/>
        <w:kinsoku/>
        <w:wordWrap/>
        <w:overflowPunct/>
        <w:topLinePunct w:val="0"/>
        <w:bidi w:val="0"/>
        <w:adjustRightInd/>
        <w:snapToGrid w:val="0"/>
        <w:spacing w:before="0" w:beforeAutospacing="0" w:after="0" w:afterAutospacing="0" w:line="460" w:lineRule="exact"/>
        <w:ind w:left="0" w:right="0" w:firstLine="420" w:firstLineChars="200"/>
        <w:jc w:val="both"/>
        <w:rPr>
          <w:rFonts w:hint="eastAsia" w:asciiTheme="minorEastAsia" w:hAnsiTheme="minorEastAsia" w:eastAsiaTheme="minorEastAsia" w:cstheme="minorEastAsia"/>
          <w:kern w:val="2"/>
          <w:sz w:val="21"/>
          <w:szCs w:val="21"/>
          <w:highlight w:val="none"/>
          <w:lang w:val="en-US" w:eastAsia="zh-CN" w:bidi="ar"/>
        </w:rPr>
      </w:pPr>
      <w:r>
        <w:rPr>
          <w:rFonts w:hint="eastAsia" w:asciiTheme="minorEastAsia" w:hAnsiTheme="minorEastAsia" w:eastAsiaTheme="minorEastAsia" w:cstheme="minorEastAsia"/>
          <w:kern w:val="2"/>
          <w:sz w:val="21"/>
          <w:szCs w:val="21"/>
          <w:highlight w:val="none"/>
          <w:lang w:val="en-US" w:eastAsia="zh-CN" w:bidi="ar"/>
        </w:rPr>
        <w:t>（9）供应商认为需要的其他文件资料。</w:t>
      </w:r>
    </w:p>
    <w:p w14:paraId="6D880A5E">
      <w:pPr>
        <w:pStyle w:val="4"/>
        <w:pageBreakBefore w:val="0"/>
        <w:widowControl/>
        <w:kinsoku/>
        <w:wordWrap/>
        <w:overflowPunct/>
        <w:topLinePunct w:val="0"/>
        <w:autoSpaceDE/>
        <w:autoSpaceDN/>
        <w:bidi w:val="0"/>
        <w:adjustRightInd/>
        <w:spacing w:before="0" w:beforeAutospacing="0" w:after="0" w:afterAutospacing="0" w:line="500" w:lineRule="exact"/>
        <w:ind w:left="0" w:right="0" w:firstLine="482"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3.2</w:t>
      </w:r>
      <w:r>
        <w:rPr>
          <w:rFonts w:hint="eastAsia" w:asciiTheme="minorEastAsia" w:hAnsiTheme="minorEastAsia" w:eastAsiaTheme="minorEastAsia" w:cstheme="minorEastAsia"/>
          <w:sz w:val="24"/>
          <w:szCs w:val="24"/>
          <w:highlight w:val="none"/>
          <w:lang w:eastAsia="zh-CN"/>
        </w:rPr>
        <w:t>响应文件的语言及计量</w:t>
      </w:r>
      <w:bookmarkEnd w:id="9"/>
      <w:bookmarkEnd w:id="10"/>
      <w:bookmarkEnd w:id="11"/>
      <w:bookmarkEnd w:id="12"/>
    </w:p>
    <w:p w14:paraId="2EF227FB">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3.2.1响应文件以及供应商与采购人（采购代理机构）就有关磋商响应事宜的所有来往电子文件，均应以中文汉语书写。除签名、盖章、专用名称等特殊情形外，以中文汉语以外的文字表述的响应文件视同未提供。</w:t>
      </w:r>
    </w:p>
    <w:p w14:paraId="6A4613C0">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3.2.2计量单位，磋商文件已有明确规定的，使用磋商文件规定的计量单位；磋商文件没有规定的，应采用中华人民共和国法定计量单位（货币单位：人民币元），否则视同未响应。</w:t>
      </w:r>
    </w:p>
    <w:p w14:paraId="46758879">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3.3</w:t>
      </w:r>
      <w:r>
        <w:rPr>
          <w:rFonts w:hint="eastAsia" w:asciiTheme="minorEastAsia" w:hAnsiTheme="minorEastAsia" w:eastAsiaTheme="minorEastAsia" w:cstheme="minorEastAsia"/>
          <w:sz w:val="24"/>
          <w:szCs w:val="24"/>
          <w:highlight w:val="none"/>
          <w:lang w:eastAsia="zh-CN"/>
        </w:rPr>
        <w:t>磋商报价</w:t>
      </w:r>
    </w:p>
    <w:p w14:paraId="4D4900CC">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3.3.1磋商报价应按磋商文件中相关附表格式填报；</w:t>
      </w:r>
    </w:p>
    <w:p w14:paraId="01D76543">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3.3.2磋商最后报价是履行合同的最终价格，是供应商为提供本项目所要求的全部服务内容及其验收所发生的一切成本、保险、税金和利润等。</w:t>
      </w:r>
    </w:p>
    <w:p w14:paraId="71B08D5F">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3.4</w:t>
      </w:r>
      <w:r>
        <w:rPr>
          <w:rFonts w:hint="eastAsia" w:asciiTheme="minorEastAsia" w:hAnsiTheme="minorEastAsia" w:eastAsiaTheme="minorEastAsia" w:cstheme="minorEastAsia"/>
          <w:sz w:val="24"/>
          <w:szCs w:val="24"/>
          <w:highlight w:val="none"/>
          <w:lang w:eastAsia="zh-CN"/>
        </w:rPr>
        <w:t>响应文件的有效期</w:t>
      </w:r>
    </w:p>
    <w:p w14:paraId="68E5FFD8">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3.4.1自提交响应文件截止之日起</w:t>
      </w:r>
      <w:bookmarkStart w:id="13" w:name="PO_3000000033_PM046"/>
      <w:r>
        <w:rPr>
          <w:rFonts w:hint="eastAsia" w:asciiTheme="minorEastAsia" w:hAnsiTheme="minorEastAsia" w:eastAsiaTheme="minorEastAsia" w:cstheme="minorEastAsia"/>
          <w:kern w:val="2"/>
          <w:sz w:val="24"/>
          <w:szCs w:val="24"/>
          <w:highlight w:val="none"/>
          <w:lang w:val="en-US" w:eastAsia="zh-CN" w:bidi="ar"/>
        </w:rPr>
        <w:t>投标有效期90日</w:t>
      </w:r>
      <w:bookmarkEnd w:id="13"/>
      <w:r>
        <w:rPr>
          <w:rFonts w:hint="eastAsia" w:asciiTheme="minorEastAsia" w:hAnsiTheme="minorEastAsia" w:eastAsiaTheme="minorEastAsia" w:cstheme="minorEastAsia"/>
          <w:kern w:val="2"/>
          <w:sz w:val="24"/>
          <w:szCs w:val="24"/>
          <w:highlight w:val="none"/>
          <w:lang w:val="en-US" w:eastAsia="zh-CN" w:bidi="ar"/>
        </w:rPr>
        <w:t>内响应文件应保持有效。有效期不足的响应文件将被拒绝。</w:t>
      </w:r>
    </w:p>
    <w:p w14:paraId="61B61EA7">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3.4.2成交供应商的响应文件自磋商之日起至合同履行完毕止均应保持有效。</w:t>
      </w:r>
    </w:p>
    <w:p w14:paraId="2BA93F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lang w:eastAsia="zh-CN"/>
        </w:rPr>
      </w:pPr>
      <w:bookmarkStart w:id="14" w:name="_Toc451762247"/>
      <w:bookmarkStart w:id="15" w:name="_Toc2997"/>
      <w:bookmarkStart w:id="16" w:name="_Toc451762178"/>
      <w:bookmarkStart w:id="17" w:name="_Toc510137464"/>
      <w:r>
        <w:rPr>
          <w:rFonts w:hint="eastAsia" w:asciiTheme="minorEastAsia" w:hAnsiTheme="minorEastAsia" w:eastAsiaTheme="minorEastAsia" w:cstheme="minorEastAsia"/>
          <w:b/>
          <w:bCs/>
          <w:sz w:val="24"/>
          <w:szCs w:val="24"/>
          <w:highlight w:val="none"/>
          <w:lang w:val="en-US"/>
        </w:rPr>
        <w:t>3.5</w:t>
      </w:r>
      <w:bookmarkEnd w:id="14"/>
      <w:bookmarkEnd w:id="15"/>
      <w:bookmarkEnd w:id="16"/>
      <w:bookmarkEnd w:id="17"/>
      <w:r>
        <w:rPr>
          <w:rFonts w:hint="eastAsia" w:asciiTheme="minorEastAsia" w:hAnsiTheme="minorEastAsia" w:eastAsiaTheme="minorEastAsia" w:cstheme="minorEastAsia"/>
          <w:b/>
          <w:bCs/>
          <w:sz w:val="24"/>
          <w:szCs w:val="24"/>
          <w:highlight w:val="none"/>
        </w:rPr>
        <w:t>电子化采购项目视为串通情形的认定</w:t>
      </w:r>
      <w:r>
        <w:rPr>
          <w:rFonts w:hint="eastAsia" w:asciiTheme="minorEastAsia" w:hAnsiTheme="minorEastAsia" w:eastAsiaTheme="minorEastAsia" w:cstheme="minorEastAsia"/>
          <w:b/>
          <w:bCs/>
          <w:sz w:val="24"/>
          <w:szCs w:val="24"/>
          <w:highlight w:val="none"/>
          <w:lang w:eastAsia="zh-CN"/>
        </w:rPr>
        <w:t>：</w:t>
      </w:r>
    </w:p>
    <w:p w14:paraId="73C911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3.5.</w:t>
      </w:r>
      <w:r>
        <w:rPr>
          <w:rFonts w:hint="eastAsia" w:asciiTheme="minorEastAsia" w:hAnsiTheme="minorEastAsia" w:eastAsiaTheme="minorEastAsia" w:cstheme="minorEastAsia"/>
          <w:sz w:val="24"/>
          <w:szCs w:val="24"/>
          <w:highlight w:val="none"/>
        </w:rPr>
        <w:t>1电子化招标项目视为串通情形的认定</w:t>
      </w:r>
    </w:p>
    <w:p w14:paraId="05D680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系统记录的参加同一项目的不同</w:t>
      </w:r>
      <w:r>
        <w:rPr>
          <w:rFonts w:hint="eastAsia" w:asciiTheme="minorEastAsia" w:hAnsiTheme="minorEastAsia" w:eastAsiaTheme="minorEastAsia" w:cstheme="minorEastAsia"/>
          <w:sz w:val="24"/>
          <w:szCs w:val="24"/>
          <w:highlight w:val="none"/>
          <w:lang w:val="en-US" w:eastAsia="zh-CN"/>
        </w:rPr>
        <w:t>投标人</w:t>
      </w:r>
      <w:r>
        <w:rPr>
          <w:rFonts w:hint="eastAsia" w:asciiTheme="minorEastAsia" w:hAnsiTheme="minorEastAsia" w:eastAsiaTheme="minorEastAsia" w:cstheme="minorEastAsia"/>
          <w:sz w:val="24"/>
          <w:szCs w:val="24"/>
          <w:highlight w:val="none"/>
        </w:rPr>
        <w:t>编制电子</w:t>
      </w:r>
      <w:r>
        <w:rPr>
          <w:rFonts w:hint="eastAsia" w:asciiTheme="minorEastAsia" w:hAnsiTheme="minorEastAsia" w:eastAsiaTheme="minorEastAsia" w:cstheme="minorEastAsia"/>
          <w:sz w:val="24"/>
          <w:szCs w:val="24"/>
          <w:highlight w:val="none"/>
          <w:lang w:val="en-US" w:eastAsia="zh-CN"/>
        </w:rPr>
        <w:t>投标</w:t>
      </w:r>
      <w:r>
        <w:rPr>
          <w:rFonts w:hint="eastAsia" w:asciiTheme="minorEastAsia" w:hAnsiTheme="minorEastAsia" w:eastAsiaTheme="minorEastAsia" w:cstheme="minorEastAsia"/>
          <w:sz w:val="24"/>
          <w:szCs w:val="24"/>
          <w:highlight w:val="none"/>
        </w:rPr>
        <w:t>文件使用的计算机或上传电子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文件使用的计算机网卡MAC地址、IP地址一致的，属于《政府采购货物和服务招标投标管理办法》（财政部令第87号）第三十七条第（一）项“不同投标人的投标文件由同一单位或者个人编制”的情形。</w:t>
      </w:r>
    </w:p>
    <w:p w14:paraId="38D217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投标人</w:t>
      </w:r>
      <w:r>
        <w:rPr>
          <w:rFonts w:hint="eastAsia" w:asciiTheme="minorEastAsia" w:hAnsiTheme="minorEastAsia" w:eastAsiaTheme="minorEastAsia" w:cstheme="minorEastAsia"/>
          <w:sz w:val="24"/>
          <w:szCs w:val="24"/>
          <w:highlight w:val="none"/>
        </w:rPr>
        <w:t>上传的电子投标文件若出现使用本项目其他</w:t>
      </w:r>
      <w:r>
        <w:rPr>
          <w:rFonts w:hint="eastAsia" w:asciiTheme="minorEastAsia" w:hAnsiTheme="minorEastAsia" w:eastAsiaTheme="minorEastAsia" w:cstheme="minorEastAsia"/>
          <w:sz w:val="24"/>
          <w:szCs w:val="24"/>
          <w:highlight w:val="none"/>
          <w:lang w:val="en-US" w:eastAsia="zh-CN"/>
        </w:rPr>
        <w:t>投标人</w:t>
      </w:r>
      <w:r>
        <w:rPr>
          <w:rFonts w:hint="eastAsia" w:asciiTheme="minorEastAsia" w:hAnsiTheme="minorEastAsia" w:eastAsiaTheme="minorEastAsia" w:cstheme="minorEastAsia"/>
          <w:sz w:val="24"/>
          <w:szCs w:val="24"/>
          <w:highlight w:val="none"/>
        </w:rPr>
        <w:t>的数字证书加密的或加盖本项目的其他</w:t>
      </w:r>
      <w:r>
        <w:rPr>
          <w:rFonts w:hint="eastAsia" w:asciiTheme="minorEastAsia" w:hAnsiTheme="minorEastAsia" w:eastAsia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rPr>
        <w:t>的电子印章的，属于《政府采购货物和服务招标投标管理办法》（财政部令第87号）第三十七条第（五）项“不同投标人的投标文件相互混装”的情形。</w:t>
      </w:r>
    </w:p>
    <w:p w14:paraId="6462ED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3.5.</w:t>
      </w:r>
      <w:r>
        <w:rPr>
          <w:rFonts w:hint="eastAsia" w:asciiTheme="minorEastAsia" w:hAnsiTheme="minorEastAsia" w:eastAsiaTheme="minorEastAsia" w:cstheme="minorEastAsia"/>
          <w:sz w:val="24"/>
          <w:szCs w:val="24"/>
          <w:highlight w:val="none"/>
        </w:rPr>
        <w:t>2电子化非招标项目视为串通情形的认定</w:t>
      </w:r>
    </w:p>
    <w:p w14:paraId="485FB0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子化非招标项目（包括竞争性谈判、竞争性磋商、询价）中出现本通知“电子化招标项目视为串通情形的认定”所列情形的，属于《中华人民共和国政府采购法实施条例》第七十四条第（七）项“供应商与采购人或者采购代理机构之间、供应商相互之间，为谋求特定供应商中标、成交或者排斥其他供应商的其他串通行为”。</w:t>
      </w:r>
    </w:p>
    <w:p w14:paraId="01F46E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3.5.</w:t>
      </w:r>
      <w:r>
        <w:rPr>
          <w:rFonts w:hint="eastAsia" w:asciiTheme="minorEastAsia" w:hAnsiTheme="minorEastAsia" w:eastAsiaTheme="minorEastAsia" w:cstheme="minorEastAsia"/>
          <w:sz w:val="24"/>
          <w:szCs w:val="24"/>
          <w:highlight w:val="none"/>
        </w:rPr>
        <w:t>3电子化项目视为串通情形的处理</w:t>
      </w:r>
    </w:p>
    <w:p w14:paraId="3B42C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采购人、采购代理机构应当将上述情形在采购文件中予以明确。在开标过程中，发现投标</w:t>
      </w:r>
      <w:r>
        <w:rPr>
          <w:rFonts w:hint="eastAsia" w:asciiTheme="minorEastAsia" w:hAnsiTheme="minorEastAsia" w:eastAsiaTheme="minorEastAsia" w:cstheme="minorEastAsia"/>
          <w:sz w:val="24"/>
          <w:szCs w:val="24"/>
          <w:highlight w:val="none"/>
          <w:lang w:eastAsia="zh-CN"/>
        </w:rPr>
        <w:t>人</w:t>
      </w:r>
      <w:r>
        <w:rPr>
          <w:rFonts w:hint="eastAsia" w:asciiTheme="minorEastAsia" w:hAnsiTheme="minorEastAsia" w:eastAsiaTheme="minorEastAsia" w:cstheme="minorEastAsia"/>
          <w:sz w:val="24"/>
          <w:szCs w:val="24"/>
          <w:highlight w:val="none"/>
        </w:rPr>
        <w:t>有上述情形的，采购人、采购代理机构应当根据采购文件认定串通行为，认定其投标（响应）无效，并书面报告本级财政部门；在评审过程中发现投标</w:t>
      </w:r>
      <w:r>
        <w:rPr>
          <w:rFonts w:hint="eastAsia" w:asciiTheme="minorEastAsia" w:hAnsiTheme="minorEastAsia" w:eastAsiaTheme="minorEastAsia" w:cstheme="minorEastAsia"/>
          <w:sz w:val="24"/>
          <w:szCs w:val="24"/>
          <w:highlight w:val="none"/>
          <w:lang w:eastAsia="zh-CN"/>
        </w:rPr>
        <w:t>人</w:t>
      </w:r>
      <w:r>
        <w:rPr>
          <w:rFonts w:hint="eastAsia" w:asciiTheme="minorEastAsia" w:hAnsiTheme="minorEastAsia" w:eastAsiaTheme="minorEastAsia" w:cstheme="minorEastAsia"/>
          <w:sz w:val="24"/>
          <w:szCs w:val="24"/>
          <w:highlight w:val="none"/>
        </w:rPr>
        <w:t>有上述情形的，资格审查小组或评标委员会（谈判小组、磋商小组、询价小组）应当根据采购文件认定串通行为，认定其投标（响应）无效，评审报告应详细记录相关情况，由采购代理机构（集中采购机构）书面报告本级财政部门。各级财政部门收到书面报告的，应当组织开展调查，并依法追究法律责任。</w:t>
      </w:r>
    </w:p>
    <w:p w14:paraId="1A5C90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highlight w:val="none"/>
          <w:lang w:val="en-US"/>
        </w:rPr>
      </w:pPr>
      <w:r>
        <w:rPr>
          <w:rFonts w:hint="eastAsia" w:asciiTheme="minorEastAsia" w:hAnsiTheme="minorEastAsia" w:eastAsiaTheme="minorEastAsia" w:cstheme="minorEastAsia"/>
          <w:sz w:val="24"/>
          <w:szCs w:val="24"/>
          <w:highlight w:val="none"/>
          <w:lang w:val="en-US" w:eastAsia="zh-CN"/>
        </w:rPr>
        <w:t>投标人</w:t>
      </w:r>
      <w:r>
        <w:rPr>
          <w:rFonts w:hint="eastAsia" w:asciiTheme="minorEastAsia" w:hAnsiTheme="minorEastAsia" w:eastAsiaTheme="minorEastAsia" w:cstheme="minorEastAsia"/>
          <w:sz w:val="24"/>
          <w:szCs w:val="24"/>
          <w:highlight w:val="none"/>
        </w:rPr>
        <w:t>未上传电子投标（响应）文件（包括投标截止时间前撤回投标文件）或未按采购文件的要求于规定时间内解密采购文件的，不认定为串通投标。</w:t>
      </w:r>
    </w:p>
    <w:p w14:paraId="70E23637">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bookmarkStart w:id="18" w:name="_Toc21181"/>
      <w:bookmarkStart w:id="19" w:name="_Toc510137465"/>
      <w:bookmarkStart w:id="20" w:name="_Toc451762180"/>
      <w:bookmarkStart w:id="21" w:name="_Toc451762249"/>
      <w:r>
        <w:rPr>
          <w:rFonts w:hint="eastAsia" w:asciiTheme="minorEastAsia" w:hAnsiTheme="minorEastAsia" w:eastAsiaTheme="minorEastAsia" w:cstheme="minorEastAsia"/>
          <w:sz w:val="24"/>
          <w:szCs w:val="24"/>
          <w:highlight w:val="none"/>
          <w:lang w:val="en-US"/>
        </w:rPr>
        <w:t>3.6</w:t>
      </w:r>
      <w:r>
        <w:rPr>
          <w:rFonts w:hint="eastAsia" w:asciiTheme="minorEastAsia" w:hAnsiTheme="minorEastAsia" w:eastAsiaTheme="minorEastAsia" w:cstheme="minorEastAsia"/>
          <w:sz w:val="24"/>
          <w:szCs w:val="24"/>
          <w:highlight w:val="none"/>
          <w:lang w:eastAsia="zh-CN"/>
        </w:rPr>
        <w:t>响应文件的编制和签署</w:t>
      </w:r>
      <w:bookmarkEnd w:id="18"/>
      <w:bookmarkEnd w:id="19"/>
      <w:bookmarkEnd w:id="20"/>
      <w:bookmarkEnd w:id="21"/>
    </w:p>
    <w:p w14:paraId="57F6932E">
      <w:pPr>
        <w:keepNext w:val="0"/>
        <w:keepLines w:val="0"/>
        <w:widowControl w:val="0"/>
        <w:suppressLineNumbers w:val="0"/>
        <w:snapToGrid w:val="0"/>
        <w:spacing w:before="0" w:beforeAutospacing="0" w:after="0" w:afterAutospacing="0" w:line="560" w:lineRule="exact"/>
        <w:ind w:left="0" w:right="0" w:firstLine="480" w:firstLineChars="200"/>
        <w:jc w:val="left"/>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3.6.1供应商应按磋商文件要求（包括资格及商务文件、技术文件、报价文件）顺序，以及磋商文件规定的格式编制响应文件</w:t>
      </w:r>
      <w:r>
        <w:rPr>
          <w:rFonts w:hint="eastAsia" w:asciiTheme="minorEastAsia" w:hAnsiTheme="minorEastAsia" w:eastAsiaTheme="minorEastAsia" w:cstheme="minorEastAsia"/>
          <w:b w:val="0"/>
          <w:bCs w:val="0"/>
          <w:kern w:val="2"/>
          <w:sz w:val="24"/>
          <w:szCs w:val="24"/>
          <w:highlight w:val="none"/>
          <w:lang w:val="en-US" w:eastAsia="zh-CN" w:bidi="ar"/>
        </w:rPr>
        <w:t>并标注页码，响应</w:t>
      </w:r>
      <w:r>
        <w:rPr>
          <w:rFonts w:hint="eastAsia" w:asciiTheme="minorEastAsia" w:hAnsiTheme="minorEastAsia" w:eastAsiaTheme="minorEastAsia" w:cstheme="minorEastAsia"/>
          <w:kern w:val="2"/>
          <w:sz w:val="24"/>
          <w:szCs w:val="24"/>
          <w:highlight w:val="none"/>
          <w:lang w:val="en-US" w:eastAsia="zh-CN" w:bidi="ar"/>
        </w:rPr>
        <w:t>文件内容不完整、编排混乱导致响应文件被误读、漏读或者查找不到相关内容的，是供应商的责任。</w:t>
      </w:r>
    </w:p>
    <w:p w14:paraId="3C6C6BA0">
      <w:pPr>
        <w:pStyle w:val="5"/>
        <w:keepNext w:val="0"/>
        <w:keepLines w:val="0"/>
        <w:pageBreakBefore w:val="0"/>
        <w:widowControl/>
        <w:kinsoku/>
        <w:wordWrap/>
        <w:overflowPunct/>
        <w:topLinePunct w:val="0"/>
        <w:autoSpaceDE/>
        <w:autoSpaceDN/>
        <w:bidi w:val="0"/>
        <w:adjustRightInd/>
        <w:snapToGrid w:val="0"/>
        <w:spacing w:beforeLines="0" w:beforeAutospacing="0" w:after="0" w:afterAutospacing="0" w:line="500" w:lineRule="exact"/>
        <w:ind w:left="0" w:right="0"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rPr>
        <w:t>3.6.2</w:t>
      </w:r>
      <w:r>
        <w:rPr>
          <w:rFonts w:hint="eastAsia" w:asciiTheme="minorEastAsia" w:hAnsiTheme="minorEastAsia" w:eastAsiaTheme="minorEastAsia" w:cstheme="minorEastAsia"/>
          <w:sz w:val="24"/>
          <w:szCs w:val="24"/>
          <w:highlight w:val="none"/>
          <w:lang w:eastAsia="zh-CN"/>
        </w:rPr>
        <w:t>响应文件全部采用电子文档。响应文件所附资料均为原件扫描件，并采用单位和个人数字证书，按磋商文件要求在相应位置加盖电子印章。由供应商的法定代表人（单位负责人）签字或加盖电子印章的，应附法定代表人（单位负责人）身份证明，由代理人签字或加盖电子印章的，应附由法定代表人（单位负责人）签署的授权委托书。</w:t>
      </w:r>
    </w:p>
    <w:p w14:paraId="688A0F59">
      <w:pPr>
        <w:spacing w:line="360" w:lineRule="auto"/>
        <w:ind w:firstLine="482" w:firstLineChars="200"/>
        <w:rPr>
          <w:rFonts w:hint="eastAsia" w:asciiTheme="minorEastAsia" w:hAnsiTheme="minorEastAsia" w:eastAsiaTheme="minorEastAsia" w:cstheme="minorEastAsia"/>
          <w:b/>
          <w:bCs/>
          <w:sz w:val="24"/>
          <w:szCs w:val="24"/>
          <w:highlight w:val="none"/>
          <w:lang w:eastAsia="zh-CN"/>
        </w:rPr>
      </w:pPr>
      <w:r>
        <w:rPr>
          <w:rFonts w:hint="eastAsia" w:ascii="宋体" w:hAnsi="宋体" w:eastAsia="宋体" w:cs="宋体"/>
          <w:b/>
          <w:bCs/>
          <w:sz w:val="24"/>
          <w:szCs w:val="24"/>
          <w:highlight w:val="none"/>
        </w:rPr>
        <w:t>上传至山西政府采购平台成册的响应文件须</w:t>
      </w:r>
      <w:r>
        <w:rPr>
          <w:rFonts w:hint="eastAsia" w:ascii="宋体" w:hAnsi="宋体" w:eastAsia="宋体" w:cs="宋体"/>
          <w:b/>
          <w:bCs/>
          <w:sz w:val="24"/>
          <w:szCs w:val="24"/>
          <w:highlight w:val="none"/>
          <w:lang w:val="en-US" w:eastAsia="zh-CN"/>
        </w:rPr>
        <w:t>逐页</w:t>
      </w:r>
      <w:r>
        <w:rPr>
          <w:rFonts w:hint="eastAsia" w:ascii="宋体" w:hAnsi="宋体" w:eastAsia="宋体" w:cs="宋体"/>
          <w:b/>
          <w:bCs/>
          <w:sz w:val="24"/>
          <w:szCs w:val="24"/>
          <w:highlight w:val="none"/>
        </w:rPr>
        <w:t>加盖电子印章。</w:t>
      </w:r>
    </w:p>
    <w:p w14:paraId="3E542568">
      <w:pPr>
        <w:pStyle w:val="5"/>
        <w:keepNext w:val="0"/>
        <w:keepLines w:val="0"/>
        <w:pageBreakBefore w:val="0"/>
        <w:widowControl/>
        <w:kinsoku/>
        <w:wordWrap/>
        <w:overflowPunct/>
        <w:topLinePunct w:val="0"/>
        <w:autoSpaceDE/>
        <w:autoSpaceDN/>
        <w:bidi w:val="0"/>
        <w:adjustRightInd/>
        <w:snapToGrid w:val="0"/>
        <w:spacing w:beforeLines="0" w:beforeAutospacing="0" w:after="0" w:afterAutospacing="0" w:line="500" w:lineRule="exact"/>
        <w:ind w:left="0" w:right="0" w:firstLine="480" w:firstLineChars="200"/>
        <w:textAlignment w:val="auto"/>
        <w:rPr>
          <w:rFonts w:hint="eastAsia" w:asciiTheme="minorEastAsia" w:hAnsiTheme="minorEastAsia" w:eastAsiaTheme="minorEastAsia" w:cstheme="minorEastAsia"/>
          <w:spacing w:val="10"/>
          <w:kern w:val="0"/>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3.6.3</w:t>
      </w:r>
      <w:r>
        <w:rPr>
          <w:rFonts w:hint="eastAsia" w:asciiTheme="minorEastAsia" w:hAnsiTheme="minorEastAsia" w:eastAsiaTheme="minorEastAsia" w:cstheme="minorEastAsia"/>
          <w:spacing w:val="10"/>
          <w:kern w:val="0"/>
          <w:sz w:val="24"/>
          <w:szCs w:val="24"/>
          <w:highlight w:val="none"/>
          <w:lang w:val="en-US" w:eastAsia="zh-CN"/>
        </w:rPr>
        <w:t>电子响应文件按照“政采云”系统要求，逐条上传。</w:t>
      </w:r>
    </w:p>
    <w:p w14:paraId="215F3CF4">
      <w:pPr>
        <w:pStyle w:val="5"/>
        <w:keepNext w:val="0"/>
        <w:keepLines w:val="0"/>
        <w:pageBreakBefore w:val="0"/>
        <w:widowControl/>
        <w:kinsoku/>
        <w:wordWrap/>
        <w:overflowPunct/>
        <w:topLinePunct w:val="0"/>
        <w:autoSpaceDE/>
        <w:autoSpaceDN/>
        <w:bidi w:val="0"/>
        <w:adjustRightInd/>
        <w:snapToGrid w:val="0"/>
        <w:spacing w:before="0" w:beforeLines="0" w:beforeAutospacing="0" w:after="0" w:afterAutospacing="0" w:line="500" w:lineRule="exact"/>
        <w:ind w:left="0" w:right="0" w:firstLine="520" w:firstLineChars="200"/>
        <w:textAlignment w:val="auto"/>
        <w:rPr>
          <w:rFonts w:hint="eastAsia" w:asciiTheme="minorEastAsia" w:hAnsiTheme="minorEastAsia" w:eastAsiaTheme="minorEastAsia" w:cstheme="minorEastAsia"/>
          <w:spacing w:val="10"/>
          <w:kern w:val="0"/>
          <w:sz w:val="24"/>
          <w:szCs w:val="24"/>
          <w:highlight w:val="none"/>
          <w:lang w:val="en-US" w:eastAsia="zh-CN"/>
        </w:rPr>
      </w:pPr>
      <w:r>
        <w:rPr>
          <w:rFonts w:hint="eastAsia" w:asciiTheme="minorEastAsia" w:hAnsiTheme="minorEastAsia" w:eastAsiaTheme="minorEastAsia" w:cstheme="minorEastAsia"/>
          <w:spacing w:val="10"/>
          <w:kern w:val="0"/>
          <w:sz w:val="24"/>
          <w:szCs w:val="24"/>
          <w:highlight w:val="none"/>
          <w:lang w:val="en-US" w:eastAsia="zh-CN"/>
        </w:rPr>
        <w:t>3.6.4</w:t>
      </w:r>
      <w:r>
        <w:rPr>
          <w:rFonts w:hint="eastAsia" w:asciiTheme="minorEastAsia" w:hAnsiTheme="minorEastAsia" w:eastAsiaTheme="minorEastAsia" w:cstheme="minorEastAsia"/>
          <w:spacing w:val="10"/>
          <w:kern w:val="0"/>
          <w:sz w:val="24"/>
          <w:szCs w:val="24"/>
          <w:highlight w:val="none"/>
          <w:lang w:eastAsia="zh-CN"/>
        </w:rPr>
        <w:t>响应文件</w:t>
      </w:r>
      <w:r>
        <w:rPr>
          <w:rFonts w:hint="eastAsia" w:asciiTheme="minorEastAsia" w:hAnsiTheme="minorEastAsia" w:eastAsiaTheme="minorEastAsia" w:cstheme="minorEastAsia"/>
          <w:spacing w:val="10"/>
          <w:kern w:val="0"/>
          <w:sz w:val="24"/>
          <w:szCs w:val="24"/>
          <w:highlight w:val="none"/>
        </w:rPr>
        <w:t>中有造假、提供虚假文件及一切弄虚作假行为，评审小组有权取消其本项目投标资格，并上报相关部门记入黑名单</w:t>
      </w:r>
      <w:r>
        <w:rPr>
          <w:rFonts w:hint="eastAsia" w:asciiTheme="minorEastAsia" w:hAnsiTheme="minorEastAsia" w:eastAsiaTheme="minorEastAsia" w:cstheme="minorEastAsia"/>
          <w:spacing w:val="10"/>
          <w:kern w:val="0"/>
          <w:sz w:val="24"/>
          <w:szCs w:val="24"/>
          <w:highlight w:val="none"/>
          <w:lang w:eastAsia="zh-CN"/>
        </w:rPr>
        <w:t>。</w:t>
      </w:r>
    </w:p>
    <w:p w14:paraId="2AF9D9F8">
      <w:pPr>
        <w:pStyle w:val="4"/>
        <w:pageBreakBefore w:val="0"/>
        <w:widowControl/>
        <w:kinsoku/>
        <w:wordWrap/>
        <w:overflowPunct/>
        <w:topLinePunct w:val="0"/>
        <w:autoSpaceDE/>
        <w:autoSpaceDN/>
        <w:bidi w:val="0"/>
        <w:adjustRightInd/>
        <w:spacing w:before="0" w:beforeAutospacing="0" w:after="0" w:afterAutospacing="0" w:line="500" w:lineRule="exact"/>
        <w:ind w:left="0" w:right="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3.7</w:t>
      </w:r>
      <w:r>
        <w:rPr>
          <w:rFonts w:hint="eastAsia" w:asciiTheme="minorEastAsia" w:hAnsiTheme="minorEastAsia" w:eastAsiaTheme="minorEastAsia" w:cstheme="minorEastAsia"/>
          <w:sz w:val="24"/>
          <w:szCs w:val="24"/>
          <w:highlight w:val="none"/>
          <w:lang w:eastAsia="zh-CN"/>
        </w:rPr>
        <w:t>响应文件的加密</w:t>
      </w:r>
    </w:p>
    <w:p w14:paraId="2AE195DF">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00" w:lineRule="exact"/>
        <w:ind w:left="0" w:right="0" w:firstLine="480" w:firstLineChars="200"/>
        <w:jc w:val="left"/>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供应商应当使用CA电子锁按山西政府采购平台的要求加密响应文件。</w:t>
      </w:r>
    </w:p>
    <w:p w14:paraId="60589FB4">
      <w:pPr>
        <w:pStyle w:val="3"/>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textAlignment w:val="auto"/>
        <w:rPr>
          <w:rFonts w:hint="eastAsia" w:asciiTheme="minorEastAsia" w:hAnsiTheme="minorEastAsia" w:eastAsiaTheme="minorEastAsia" w:cstheme="minorEastAsia"/>
          <w:bCs w:val="0"/>
          <w:sz w:val="24"/>
          <w:szCs w:val="24"/>
          <w:highlight w:val="none"/>
          <w:lang w:val="en-US"/>
        </w:rPr>
      </w:pPr>
      <w:bookmarkStart w:id="22" w:name="_Toc451762181"/>
      <w:bookmarkStart w:id="23" w:name="_Toc451762250"/>
      <w:r>
        <w:rPr>
          <w:rFonts w:hint="eastAsia" w:asciiTheme="minorEastAsia" w:hAnsiTheme="minorEastAsia" w:eastAsiaTheme="minorEastAsia" w:cstheme="minorEastAsia"/>
          <w:bCs w:val="0"/>
          <w:sz w:val="24"/>
          <w:szCs w:val="24"/>
          <w:highlight w:val="none"/>
          <w:lang w:val="en-US"/>
        </w:rPr>
        <w:t>4</w:t>
      </w:r>
      <w:r>
        <w:rPr>
          <w:rFonts w:hint="eastAsia" w:asciiTheme="minorEastAsia" w:hAnsiTheme="minorEastAsia" w:eastAsiaTheme="minorEastAsia" w:cstheme="minorEastAsia"/>
          <w:bCs w:val="0"/>
          <w:sz w:val="24"/>
          <w:szCs w:val="24"/>
          <w:highlight w:val="none"/>
          <w:lang w:eastAsia="zh-CN"/>
        </w:rPr>
        <w:t>、竞争性磋商程序</w:t>
      </w:r>
      <w:bookmarkEnd w:id="22"/>
      <w:bookmarkEnd w:id="23"/>
    </w:p>
    <w:p w14:paraId="7F75CD0A">
      <w:pPr>
        <w:pStyle w:val="4"/>
        <w:pageBreakBefore w:val="0"/>
        <w:widowControl/>
        <w:kinsoku/>
        <w:wordWrap/>
        <w:overflowPunct/>
        <w:topLinePunct w:val="0"/>
        <w:autoSpaceDE/>
        <w:autoSpaceDN/>
        <w:bidi w:val="0"/>
        <w:adjustRightInd/>
        <w:spacing w:before="0" w:beforeAutospacing="0" w:after="0" w:afterAutospacing="0" w:line="500" w:lineRule="exact"/>
        <w:ind w:left="0" w:right="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4.1</w:t>
      </w:r>
      <w:r>
        <w:rPr>
          <w:rFonts w:hint="eastAsia" w:asciiTheme="minorEastAsia" w:hAnsiTheme="minorEastAsia" w:eastAsiaTheme="minorEastAsia" w:cstheme="minorEastAsia"/>
          <w:sz w:val="24"/>
          <w:szCs w:val="24"/>
          <w:highlight w:val="none"/>
          <w:lang w:eastAsia="zh-CN"/>
        </w:rPr>
        <w:t>组建磋商小组</w:t>
      </w:r>
    </w:p>
    <w:p w14:paraId="069B83B2">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00" w:lineRule="exact"/>
        <w:ind w:left="0" w:right="0" w:firstLine="480" w:firstLineChars="20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根据政府采购有关法律法规的规定，依法组建成立磋商小组。评审专家从政府采购评审专家库内相关专业的专家名单中随机抽取。</w:t>
      </w:r>
    </w:p>
    <w:p w14:paraId="6F506D7A">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kern w:val="0"/>
          <w:sz w:val="24"/>
          <w:szCs w:val="24"/>
          <w:highlight w:val="none"/>
          <w:lang w:val="en-US"/>
        </w:rPr>
      </w:pPr>
      <w:r>
        <w:rPr>
          <w:rFonts w:hint="eastAsia" w:asciiTheme="minorEastAsia" w:hAnsiTheme="minorEastAsia" w:eastAsiaTheme="minorEastAsia" w:cstheme="minorEastAsia"/>
          <w:color w:val="000000"/>
          <w:kern w:val="0"/>
          <w:sz w:val="24"/>
          <w:szCs w:val="24"/>
          <w:highlight w:val="none"/>
          <w:lang w:val="en-US" w:eastAsia="zh-CN" w:bidi="ar"/>
        </w:rPr>
        <w:t>竞争性磋商小组由采购人代表和评审专家共3人</w:t>
      </w:r>
      <w:r>
        <w:rPr>
          <w:rFonts w:hint="eastAsia" w:asciiTheme="minorEastAsia" w:hAnsiTheme="minorEastAsia" w:eastAsiaTheme="minorEastAsia" w:cstheme="minorEastAsia"/>
          <w:color w:val="000000"/>
          <w:kern w:val="2"/>
          <w:sz w:val="24"/>
          <w:szCs w:val="24"/>
          <w:highlight w:val="none"/>
          <w:lang w:val="en-US" w:eastAsia="zh-CN" w:bidi="ar"/>
        </w:rPr>
        <w:t>（含）</w:t>
      </w:r>
      <w:r>
        <w:rPr>
          <w:rFonts w:hint="eastAsia" w:asciiTheme="minorEastAsia" w:hAnsiTheme="minorEastAsia" w:eastAsiaTheme="minorEastAsia" w:cstheme="minorEastAsia"/>
          <w:color w:val="000000"/>
          <w:kern w:val="0"/>
          <w:sz w:val="24"/>
          <w:szCs w:val="24"/>
          <w:highlight w:val="none"/>
          <w:lang w:val="en-US" w:eastAsia="zh-CN" w:bidi="ar"/>
        </w:rPr>
        <w:t>以上单数组成，其中评审专家人数不得少于竞争性磋商小组成员总数的2/3。采购人不得以评审专家身份参加本部门或本单位采购项目的评审。</w:t>
      </w:r>
    </w:p>
    <w:p w14:paraId="4F5F79BC">
      <w:pPr>
        <w:keepNext w:val="0"/>
        <w:keepLines w:val="0"/>
        <w:pageBreakBefore w:val="0"/>
        <w:widowControl w:val="0"/>
        <w:suppressLineNumbers w:val="0"/>
        <w:kinsoku/>
        <w:wordWrap/>
        <w:overflowPunct/>
        <w:topLinePunct w:val="0"/>
        <w:autoSpaceDE/>
        <w:autoSpaceDN/>
        <w:bidi w:val="0"/>
        <w:adjustRightInd/>
        <w:spacing w:beforeAutospacing="0" w:after="0" w:afterAutospacing="0" w:line="500" w:lineRule="exact"/>
        <w:ind w:left="0" w:right="0" w:firstLine="480" w:firstLineChars="200"/>
        <w:jc w:val="both"/>
        <w:textAlignment w:val="auto"/>
        <w:rPr>
          <w:rFonts w:hint="eastAsia" w:asciiTheme="minorEastAsia" w:hAnsiTheme="minorEastAsia" w:eastAsiaTheme="minorEastAsia" w:cstheme="minorEastAsia"/>
          <w:color w:val="000000"/>
          <w:kern w:val="0"/>
          <w:sz w:val="24"/>
          <w:szCs w:val="24"/>
          <w:highlight w:val="none"/>
          <w:lang w:val="en-US"/>
        </w:rPr>
      </w:pPr>
      <w:r>
        <w:rPr>
          <w:rFonts w:hint="eastAsia" w:asciiTheme="minorEastAsia" w:hAnsiTheme="minorEastAsia" w:eastAsiaTheme="minorEastAsia" w:cstheme="minorEastAsia"/>
          <w:color w:val="000000"/>
          <w:kern w:val="0"/>
          <w:sz w:val="24"/>
          <w:szCs w:val="24"/>
          <w:highlight w:val="none"/>
          <w:lang w:val="en-US" w:eastAsia="zh-CN" w:bidi="ar"/>
        </w:rPr>
        <w:t>竞争性磋商小组人数以及评审专家的确定方式见供应商须知前附表。</w:t>
      </w:r>
    </w:p>
    <w:p w14:paraId="3EDD17AD">
      <w:pPr>
        <w:pStyle w:val="4"/>
        <w:pageBreakBefore w:val="0"/>
        <w:widowControl/>
        <w:kinsoku/>
        <w:wordWrap/>
        <w:overflowPunct/>
        <w:topLinePunct w:val="0"/>
        <w:autoSpaceDE/>
        <w:autoSpaceDN/>
        <w:bidi w:val="0"/>
        <w:adjustRightInd/>
        <w:spacing w:before="0" w:beforeAutospacing="0" w:after="0" w:afterAutospacing="0" w:line="500" w:lineRule="exact"/>
        <w:ind w:left="0" w:right="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4.2</w:t>
      </w:r>
      <w:r>
        <w:rPr>
          <w:rFonts w:hint="eastAsia" w:asciiTheme="minorEastAsia" w:hAnsiTheme="minorEastAsia" w:eastAsiaTheme="minorEastAsia" w:cstheme="minorEastAsia"/>
          <w:sz w:val="24"/>
          <w:szCs w:val="24"/>
          <w:highlight w:val="none"/>
          <w:lang w:eastAsia="zh-CN"/>
        </w:rPr>
        <w:t>组织开标程序</w:t>
      </w:r>
    </w:p>
    <w:p w14:paraId="781D607A">
      <w:pPr>
        <w:pStyle w:val="5"/>
        <w:pageBreakBefore w:val="0"/>
        <w:widowControl/>
        <w:kinsoku/>
        <w:wordWrap/>
        <w:overflowPunct/>
        <w:topLinePunct w:val="0"/>
        <w:autoSpaceDE/>
        <w:autoSpaceDN/>
        <w:bidi w:val="0"/>
        <w:adjustRightInd/>
        <w:snapToGrid w:val="0"/>
        <w:spacing w:before="0" w:beforeLines="0" w:beforeAutospacing="0" w:after="0" w:afterAutospacing="0" w:line="500" w:lineRule="exact"/>
        <w:ind w:left="0" w:right="0" w:firstLine="480" w:firstLineChars="200"/>
        <w:textAlignment w:val="auto"/>
        <w:rPr>
          <w:rFonts w:hint="eastAsia" w:asciiTheme="minorEastAsia" w:hAnsiTheme="minorEastAsia" w:eastAsiaTheme="minorEastAsia" w:cstheme="minorEastAsia"/>
          <w:b/>
          <w:bCs w:val="0"/>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4.2.1</w:t>
      </w:r>
      <w:r>
        <w:rPr>
          <w:rFonts w:hint="eastAsia" w:asciiTheme="minorEastAsia" w:hAnsiTheme="minorEastAsia" w:eastAsiaTheme="minorEastAsia" w:cstheme="minorEastAsia"/>
          <w:bCs/>
          <w:color w:val="000000"/>
          <w:sz w:val="24"/>
          <w:szCs w:val="24"/>
          <w:highlight w:val="none"/>
          <w:lang w:eastAsia="zh-CN"/>
        </w:rPr>
        <w:t>采购代理价机构在规定的提交响应文件截止时间</w:t>
      </w:r>
      <w:r>
        <w:rPr>
          <w:rFonts w:hint="eastAsia" w:asciiTheme="minorEastAsia" w:hAnsiTheme="minorEastAsia" w:eastAsiaTheme="minorEastAsia" w:cstheme="minorEastAsia"/>
          <w:bCs/>
          <w:color w:val="000000"/>
          <w:sz w:val="24"/>
          <w:szCs w:val="24"/>
          <w:highlight w:val="none"/>
          <w:lang w:val="en-US"/>
        </w:rPr>
        <w:t>,</w:t>
      </w:r>
      <w:r>
        <w:rPr>
          <w:rFonts w:hint="eastAsia" w:asciiTheme="minorEastAsia" w:hAnsiTheme="minorEastAsia" w:eastAsiaTheme="minorEastAsia" w:cstheme="minorEastAsia"/>
          <w:bCs/>
          <w:color w:val="000000"/>
          <w:sz w:val="24"/>
          <w:szCs w:val="24"/>
          <w:highlight w:val="none"/>
          <w:lang w:eastAsia="zh-CN"/>
        </w:rPr>
        <w:t>通过山西政府采购平台开标。</w:t>
      </w:r>
    </w:p>
    <w:p w14:paraId="71D4F8BB">
      <w:pPr>
        <w:pStyle w:val="5"/>
        <w:pageBreakBefore w:val="0"/>
        <w:widowControl/>
        <w:kinsoku/>
        <w:wordWrap/>
        <w:overflowPunct/>
        <w:topLinePunct w:val="0"/>
        <w:autoSpaceDE/>
        <w:autoSpaceDN/>
        <w:bidi w:val="0"/>
        <w:adjustRightInd/>
        <w:snapToGrid w:val="0"/>
        <w:spacing w:before="0" w:beforeLines="0" w:beforeAutospacing="0" w:after="0" w:afterAutospacing="0" w:line="500" w:lineRule="exact"/>
        <w:ind w:left="0" w:right="0" w:firstLine="480" w:firstLineChars="200"/>
        <w:textAlignment w:val="auto"/>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eastAsia="zh-CN"/>
        </w:rPr>
        <w:t>无关人员不得进入开标现场。</w:t>
      </w:r>
    </w:p>
    <w:p w14:paraId="12969C4E">
      <w:pPr>
        <w:pStyle w:val="5"/>
        <w:pageBreakBefore w:val="0"/>
        <w:widowControl/>
        <w:kinsoku/>
        <w:wordWrap/>
        <w:overflowPunct/>
        <w:topLinePunct w:val="0"/>
        <w:autoSpaceDE/>
        <w:autoSpaceDN/>
        <w:bidi w:val="0"/>
        <w:adjustRightInd/>
        <w:snapToGrid w:val="0"/>
        <w:spacing w:before="0" w:beforeLines="0" w:beforeAutospacing="0" w:after="0" w:afterAutospacing="0" w:line="500" w:lineRule="exact"/>
        <w:ind w:left="0" w:right="0" w:firstLine="480" w:firstLineChars="200"/>
        <w:textAlignment w:val="auto"/>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4.2.2</w:t>
      </w:r>
      <w:r>
        <w:rPr>
          <w:rFonts w:hint="eastAsia" w:asciiTheme="minorEastAsia" w:hAnsiTheme="minorEastAsia" w:eastAsiaTheme="minorEastAsia" w:cstheme="minorEastAsia"/>
          <w:bCs/>
          <w:color w:val="000000"/>
          <w:sz w:val="24"/>
          <w:szCs w:val="24"/>
          <w:highlight w:val="none"/>
          <w:lang w:eastAsia="zh-CN"/>
        </w:rPr>
        <w:t>开标会由采购代理价机构主持，主持人介绍开标现场的人员情况，宣读在提交响应文件截止时间前提交响应文件的供应商名单、开标纪律、应当回避的情形等注意事项。</w:t>
      </w:r>
    </w:p>
    <w:p w14:paraId="4616B273">
      <w:pPr>
        <w:pStyle w:val="5"/>
        <w:pageBreakBefore w:val="0"/>
        <w:widowControl/>
        <w:kinsoku/>
        <w:wordWrap/>
        <w:overflowPunct/>
        <w:topLinePunct w:val="0"/>
        <w:autoSpaceDE/>
        <w:autoSpaceDN/>
        <w:bidi w:val="0"/>
        <w:adjustRightInd/>
        <w:snapToGrid w:val="0"/>
        <w:spacing w:before="0" w:beforeLines="0" w:beforeAutospacing="0" w:after="0" w:afterAutospacing="0" w:line="500" w:lineRule="exact"/>
        <w:ind w:left="0" w:right="0" w:firstLine="480" w:firstLineChars="200"/>
        <w:textAlignment w:val="auto"/>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4.2.3</w:t>
      </w:r>
      <w:r>
        <w:rPr>
          <w:rFonts w:hint="eastAsia" w:asciiTheme="minorEastAsia" w:hAnsiTheme="minorEastAsia" w:eastAsiaTheme="minorEastAsia" w:cstheme="minorEastAsia"/>
          <w:bCs/>
          <w:color w:val="000000"/>
          <w:sz w:val="24"/>
          <w:szCs w:val="24"/>
          <w:highlight w:val="none"/>
          <w:lang w:eastAsia="zh-CN"/>
        </w:rPr>
        <w:t>供应商按山西政府采购信息平台要求解密响应文件，同时公布供应商响应文件相关信息。</w:t>
      </w:r>
    </w:p>
    <w:p w14:paraId="641B2D3F">
      <w:pPr>
        <w:pStyle w:val="4"/>
        <w:pageBreakBefore w:val="0"/>
        <w:widowControl/>
        <w:kinsoku/>
        <w:wordWrap/>
        <w:overflowPunct/>
        <w:topLinePunct w:val="0"/>
        <w:autoSpaceDE/>
        <w:autoSpaceDN/>
        <w:bidi w:val="0"/>
        <w:adjustRightInd/>
        <w:spacing w:before="0" w:beforeAutospacing="0" w:after="0" w:afterAutospacing="0" w:line="500" w:lineRule="exact"/>
        <w:ind w:left="0" w:right="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4.3</w:t>
      </w:r>
      <w:r>
        <w:rPr>
          <w:rFonts w:hint="eastAsia" w:asciiTheme="minorEastAsia" w:hAnsiTheme="minorEastAsia" w:eastAsiaTheme="minorEastAsia" w:cstheme="minorEastAsia"/>
          <w:sz w:val="24"/>
          <w:szCs w:val="24"/>
          <w:highlight w:val="none"/>
          <w:lang w:eastAsia="zh-CN"/>
        </w:rPr>
        <w:t>组织磋商程序</w:t>
      </w:r>
    </w:p>
    <w:p w14:paraId="36D2A3AF">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eastAsia="zh-CN"/>
        </w:rPr>
        <w:t>采购人（采购代理价机构）将按照竞争性磋商文件规定的程序组织磋商，各磋商小组成员及相关人员应参加磋商活动并接受核验、签到，无关人员不得进入磋商现场。除供应商须知前附表另有约定外，磋商小组成员应到磋商现场参加磋商活动。</w:t>
      </w:r>
    </w:p>
    <w:p w14:paraId="0C3A8CBE">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 w:val="0"/>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4.3.1</w:t>
      </w:r>
      <w:r>
        <w:rPr>
          <w:rFonts w:hint="eastAsia" w:asciiTheme="minorEastAsia" w:hAnsiTheme="minorEastAsia" w:eastAsiaTheme="minorEastAsia" w:cstheme="minorEastAsia"/>
          <w:bCs/>
          <w:color w:val="000000"/>
          <w:sz w:val="24"/>
          <w:szCs w:val="24"/>
          <w:highlight w:val="none"/>
          <w:lang w:eastAsia="zh-CN"/>
        </w:rPr>
        <w:t>核验出席磋商活动现场的磋商小组各成员和相关监督人员身份，</w:t>
      </w:r>
      <w:r>
        <w:rPr>
          <w:rFonts w:hint="eastAsia" w:asciiTheme="minorEastAsia" w:hAnsiTheme="minorEastAsia" w:eastAsiaTheme="minorEastAsia" w:cstheme="minorEastAsia"/>
          <w:b/>
          <w:bCs w:val="0"/>
          <w:color w:val="000000"/>
          <w:sz w:val="24"/>
          <w:szCs w:val="24"/>
          <w:highlight w:val="none"/>
          <w:lang w:eastAsia="zh-CN"/>
        </w:rPr>
        <w:t>并要求其分别登记、签到，按规定统一保存其通讯工具，</w:t>
      </w:r>
      <w:r>
        <w:rPr>
          <w:rFonts w:hint="eastAsia" w:asciiTheme="minorEastAsia" w:hAnsiTheme="minorEastAsia" w:eastAsiaTheme="minorEastAsia" w:cstheme="minorEastAsia"/>
          <w:b w:val="0"/>
          <w:bCs/>
          <w:color w:val="000000"/>
          <w:sz w:val="24"/>
          <w:szCs w:val="24"/>
          <w:highlight w:val="none"/>
          <w:lang w:eastAsia="zh-CN"/>
        </w:rPr>
        <w:t>无关人员一律拒绝其进入磋商现场。</w:t>
      </w:r>
    </w:p>
    <w:p w14:paraId="500DB5DE">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4.3.2</w:t>
      </w:r>
      <w:r>
        <w:rPr>
          <w:rFonts w:hint="eastAsia" w:asciiTheme="minorEastAsia" w:hAnsiTheme="minorEastAsia" w:eastAsiaTheme="minorEastAsia" w:cstheme="minorEastAsia"/>
          <w:bCs/>
          <w:color w:val="000000"/>
          <w:sz w:val="24"/>
          <w:szCs w:val="24"/>
          <w:highlight w:val="none"/>
          <w:lang w:eastAsia="zh-CN"/>
        </w:rPr>
        <w:t>介绍磋商现场的人员情况，宣布磋商工作纪律，组织推选磋商小组组长。</w:t>
      </w:r>
    </w:p>
    <w:p w14:paraId="07A60D2F">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4.3.3</w:t>
      </w:r>
      <w:r>
        <w:rPr>
          <w:rFonts w:hint="eastAsia" w:asciiTheme="minorEastAsia" w:hAnsiTheme="minorEastAsia" w:eastAsiaTheme="minorEastAsia" w:cstheme="minorEastAsia"/>
          <w:bCs/>
          <w:color w:val="000000"/>
          <w:sz w:val="24"/>
          <w:szCs w:val="24"/>
          <w:highlight w:val="none"/>
          <w:lang w:eastAsia="zh-CN"/>
        </w:rPr>
        <w:t>宣读提交响应文件的供应商名单，告知磋商人员应当回避情形；组织磋商小组各位成员签订《政府采购评审人员廉洁自律承诺书》。</w:t>
      </w:r>
    </w:p>
    <w:p w14:paraId="34D8E769">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4.3.4</w:t>
      </w:r>
      <w:r>
        <w:rPr>
          <w:rFonts w:hint="eastAsia" w:asciiTheme="minorEastAsia" w:hAnsiTheme="minorEastAsia" w:eastAsiaTheme="minorEastAsia" w:cstheme="minorEastAsia"/>
          <w:bCs/>
          <w:sz w:val="24"/>
          <w:szCs w:val="24"/>
          <w:highlight w:val="none"/>
          <w:lang w:eastAsia="zh-CN"/>
        </w:rPr>
        <w:t>根据需要简要介绍竞争性磋商文件（含补充文件）制定及质疑答复情况、项目基本情况及磋商工作需注意事项等，让磋商小组专家尽快知悉和了解所磋商项目的采购需求、评审依据、评审标准、工作程序等。</w:t>
      </w:r>
    </w:p>
    <w:p w14:paraId="252EC52D">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4.3.5</w:t>
      </w:r>
      <w:r>
        <w:rPr>
          <w:rFonts w:hint="eastAsia" w:asciiTheme="minorEastAsia" w:hAnsiTheme="minorEastAsia" w:eastAsiaTheme="minorEastAsia" w:cstheme="minorEastAsia"/>
          <w:bCs/>
          <w:color w:val="000000"/>
          <w:sz w:val="24"/>
          <w:szCs w:val="24"/>
          <w:highlight w:val="none"/>
          <w:lang w:eastAsia="zh-CN"/>
        </w:rPr>
        <w:t>磋商小组组长组织磋商人员独立评审。对未实质性响应磋商文件的响应文件按无效响应文件处理，磋商小组应当告知提交响应文件的供应商。</w:t>
      </w:r>
    </w:p>
    <w:p w14:paraId="7E46498B">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4.3.6</w:t>
      </w:r>
      <w:r>
        <w:rPr>
          <w:rFonts w:hint="eastAsia" w:asciiTheme="minorEastAsia" w:hAnsiTheme="minorEastAsia" w:eastAsiaTheme="minorEastAsia" w:cstheme="minorEastAsia"/>
          <w:bCs/>
          <w:sz w:val="24"/>
          <w:szCs w:val="24"/>
          <w:highlight w:val="none"/>
          <w:lang w:eastAsia="zh-CN"/>
        </w:rPr>
        <w:t>做好磋商现场相关记录，协助磋商小组做好有关内容电脑文字录入工作，并要求磋商小组各成员对评审资料进行签字确认。</w:t>
      </w:r>
    </w:p>
    <w:p w14:paraId="1CF853F8">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4.3.7</w:t>
      </w:r>
      <w:r>
        <w:rPr>
          <w:rFonts w:hint="eastAsia" w:asciiTheme="minorEastAsia" w:hAnsiTheme="minorEastAsia" w:eastAsiaTheme="minorEastAsia" w:cstheme="minorEastAsia"/>
          <w:bCs/>
          <w:sz w:val="24"/>
          <w:szCs w:val="24"/>
          <w:highlight w:val="none"/>
          <w:lang w:eastAsia="zh-CN"/>
        </w:rPr>
        <w:t>磋商结束后，采购人（采购代理价机构）应对磋商小组各成员的专业水平、职业道德、遵纪守法等情况进行评价。</w:t>
      </w:r>
    </w:p>
    <w:p w14:paraId="64407EF9">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4.4</w:t>
      </w:r>
      <w:r>
        <w:rPr>
          <w:rFonts w:hint="eastAsia" w:asciiTheme="minorEastAsia" w:hAnsiTheme="minorEastAsia" w:eastAsiaTheme="minorEastAsia" w:cstheme="minorEastAsia"/>
          <w:sz w:val="24"/>
          <w:szCs w:val="24"/>
          <w:highlight w:val="none"/>
          <w:lang w:eastAsia="zh-CN"/>
        </w:rPr>
        <w:t>磋商小组磋商程序</w:t>
      </w:r>
    </w:p>
    <w:p w14:paraId="1232BE30">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4.4.1</w:t>
      </w:r>
      <w:r>
        <w:rPr>
          <w:rFonts w:hint="eastAsia" w:asciiTheme="minorEastAsia" w:hAnsiTheme="minorEastAsia" w:eastAsiaTheme="minorEastAsia" w:cstheme="minorEastAsia"/>
          <w:bCs/>
          <w:sz w:val="24"/>
          <w:szCs w:val="24"/>
          <w:highlight w:val="none"/>
          <w:lang w:eastAsia="zh-CN"/>
        </w:rPr>
        <w:t>在磋商专家中推选磋商小组组长。</w:t>
      </w:r>
    </w:p>
    <w:p w14:paraId="0115E7D5">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4.4.2</w:t>
      </w:r>
      <w:r>
        <w:rPr>
          <w:rFonts w:hint="eastAsia" w:asciiTheme="minorEastAsia" w:hAnsiTheme="minorEastAsia" w:eastAsiaTheme="minorEastAsia" w:cstheme="minorEastAsia"/>
          <w:bCs/>
          <w:sz w:val="24"/>
          <w:szCs w:val="24"/>
          <w:highlight w:val="none"/>
          <w:lang w:eastAsia="zh-CN"/>
        </w:rPr>
        <w:t>磋商小组组长召集成员认真阅读竞争性磋商文件以及相关补充、质疑、答复文件、项目书面说明等材料，熟悉采购项目的基本概况，采购项目的服务需求，采购合同主要条款，响应文件无效情形、评审依据、评审标准等。</w:t>
      </w:r>
    </w:p>
    <w:p w14:paraId="748A58C1">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4.4.3</w:t>
      </w:r>
      <w:r>
        <w:rPr>
          <w:rFonts w:hint="eastAsia" w:asciiTheme="minorEastAsia" w:hAnsiTheme="minorEastAsia" w:eastAsiaTheme="minorEastAsia" w:cstheme="minorEastAsia"/>
          <w:b/>
          <w:bCs w:val="0"/>
          <w:sz w:val="24"/>
          <w:szCs w:val="24"/>
          <w:highlight w:val="none"/>
          <w:lang w:eastAsia="zh-CN"/>
        </w:rPr>
        <w:t>本次磋商采取一轮磋商、二轮报价方式进行</w:t>
      </w:r>
      <w:r>
        <w:rPr>
          <w:rFonts w:hint="eastAsia" w:asciiTheme="minorEastAsia" w:hAnsiTheme="minorEastAsia" w:eastAsiaTheme="minorEastAsia" w:cstheme="minorEastAsia"/>
          <w:bCs/>
          <w:sz w:val="24"/>
          <w:szCs w:val="24"/>
          <w:highlight w:val="none"/>
          <w:lang w:eastAsia="zh-CN"/>
        </w:rPr>
        <w:t>。</w:t>
      </w:r>
    </w:p>
    <w:p w14:paraId="0446A238">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sz w:val="24"/>
          <w:szCs w:val="24"/>
          <w:highlight w:val="none"/>
          <w:lang w:val="en-US"/>
        </w:rPr>
        <w:t>4.4.4</w:t>
      </w:r>
      <w:r>
        <w:rPr>
          <w:rFonts w:hint="eastAsia" w:asciiTheme="minorEastAsia" w:hAnsiTheme="minorEastAsia" w:eastAsiaTheme="minorEastAsia" w:cstheme="minorEastAsia"/>
          <w:bCs/>
          <w:sz w:val="24"/>
          <w:szCs w:val="24"/>
          <w:highlight w:val="none"/>
          <w:lang w:eastAsia="zh-CN"/>
        </w:rPr>
        <w:t>磋商小组对各供应商响应文件的有效性、完整性和响应程度进行审查，确定是否对竞争性磋商文件作出实质性响应。</w:t>
      </w:r>
      <w:r>
        <w:rPr>
          <w:rFonts w:hint="eastAsia" w:asciiTheme="minorEastAsia" w:hAnsiTheme="minorEastAsia" w:eastAsiaTheme="minorEastAsia" w:cstheme="minorEastAsia"/>
          <w:sz w:val="24"/>
          <w:szCs w:val="24"/>
          <w:highlight w:val="none"/>
          <w:lang w:eastAsia="zh-CN"/>
        </w:rPr>
        <w:t>审查结束后，从符合相应条件的供应商名单中确定不少于</w:t>
      </w:r>
      <w:r>
        <w:rPr>
          <w:rFonts w:hint="eastAsia" w:asciiTheme="minorEastAsia" w:hAnsiTheme="minorEastAsia" w:eastAsiaTheme="minorEastAsia" w:cstheme="minorEastAsia"/>
          <w:sz w:val="24"/>
          <w:szCs w:val="24"/>
          <w:highlight w:val="none"/>
          <w:lang w:val="en-US"/>
        </w:rPr>
        <w:t>3</w:t>
      </w:r>
      <w:r>
        <w:rPr>
          <w:rFonts w:hint="eastAsia" w:asciiTheme="minorEastAsia" w:hAnsiTheme="minorEastAsia" w:eastAsiaTheme="minorEastAsia" w:cstheme="minorEastAsia"/>
          <w:sz w:val="24"/>
          <w:szCs w:val="24"/>
          <w:highlight w:val="none"/>
          <w:lang w:eastAsia="zh-CN"/>
        </w:rPr>
        <w:t>家的供应商参加磋商【市场竞争不充分的科研项目，以及需要扶持的科技成果转化项目和政府购买服务项目（含政府和社会资本合作项目）不少于</w:t>
      </w:r>
      <w:r>
        <w:rPr>
          <w:rFonts w:hint="eastAsia" w:asciiTheme="minorEastAsia" w:hAnsiTheme="minorEastAsia" w:eastAsiaTheme="minorEastAsia" w:cstheme="minorEastAsia"/>
          <w:sz w:val="24"/>
          <w:szCs w:val="24"/>
          <w:highlight w:val="none"/>
          <w:lang w:val="en-US"/>
        </w:rPr>
        <w:t>2</w:t>
      </w:r>
      <w:r>
        <w:rPr>
          <w:rFonts w:hint="eastAsia" w:asciiTheme="minorEastAsia" w:hAnsiTheme="minorEastAsia" w:eastAsiaTheme="minorEastAsia" w:cstheme="minorEastAsia"/>
          <w:sz w:val="24"/>
          <w:szCs w:val="24"/>
          <w:highlight w:val="none"/>
          <w:lang w:eastAsia="zh-CN"/>
        </w:rPr>
        <w:t>家】。评审标准详见第三章的相关规定。</w:t>
      </w:r>
    </w:p>
    <w:p w14:paraId="0C993118">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sz w:val="24"/>
          <w:szCs w:val="24"/>
          <w:highlight w:val="none"/>
          <w:lang w:val="en-US"/>
        </w:rPr>
        <w:t>4.4.5</w:t>
      </w:r>
      <w:r>
        <w:rPr>
          <w:rFonts w:hint="eastAsia" w:asciiTheme="minorEastAsia" w:hAnsiTheme="minorEastAsia" w:eastAsiaTheme="minorEastAsia" w:cstheme="minorEastAsia"/>
          <w:bCs/>
          <w:sz w:val="24"/>
          <w:szCs w:val="24"/>
          <w:highlight w:val="none"/>
          <w:lang w:eastAsia="zh-CN"/>
        </w:rPr>
        <w:t>在审查时，磋商小组可以要求供应商在山西政府采购平台上，对响应文件含义</w:t>
      </w:r>
      <w:r>
        <w:rPr>
          <w:rFonts w:hint="eastAsia" w:asciiTheme="minorEastAsia" w:hAnsiTheme="minorEastAsia" w:eastAsiaTheme="minorEastAsia" w:cstheme="minorEastAsia"/>
          <w:bCs/>
          <w:color w:val="000000"/>
          <w:sz w:val="24"/>
          <w:szCs w:val="24"/>
          <w:highlight w:val="none"/>
          <w:lang w:eastAsia="zh-CN"/>
        </w:rPr>
        <w:t>不明确、同类问题表述不一致或者有明显的文字或计算错误的内容等作出必要的澄清、说明或者更正。供应商的澄清、说明或者更正应当加盖电子印章。</w:t>
      </w:r>
    </w:p>
    <w:p w14:paraId="1E54DE32">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eastAsia="zh-CN"/>
        </w:rPr>
        <w:t>供应商的澄清、说明或者更正不得超出响应文件的范围或者改变响应文件的实质性内容。澄清、说明或者更正文件应作为政府采购项目档案归档留存。</w:t>
      </w:r>
    </w:p>
    <w:p w14:paraId="3B17DA86">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4.4.6</w:t>
      </w:r>
      <w:r>
        <w:rPr>
          <w:rFonts w:hint="eastAsia" w:asciiTheme="minorEastAsia" w:hAnsiTheme="minorEastAsia" w:eastAsiaTheme="minorEastAsia" w:cstheme="minorEastAsia"/>
          <w:bCs/>
          <w:kern w:val="2"/>
          <w:sz w:val="24"/>
          <w:szCs w:val="24"/>
          <w:highlight w:val="none"/>
          <w:lang w:val="en-US" w:eastAsia="zh-CN" w:bidi="ar"/>
        </w:rPr>
        <w:t>磋商小组按标项与各供应商就项目技术、服务要求、价格构成、付款方式等要素</w:t>
      </w:r>
      <w:r>
        <w:rPr>
          <w:rFonts w:hint="eastAsia" w:asciiTheme="minorEastAsia" w:hAnsiTheme="minorEastAsia" w:eastAsiaTheme="minorEastAsia" w:cstheme="minorEastAsia"/>
          <w:kern w:val="2"/>
          <w:sz w:val="24"/>
          <w:szCs w:val="24"/>
          <w:highlight w:val="none"/>
          <w:lang w:val="en-US" w:eastAsia="zh-CN" w:bidi="ar"/>
        </w:rPr>
        <w:t>按供应商解密文件顺序依次分别进行</w:t>
      </w:r>
      <w:r>
        <w:rPr>
          <w:rFonts w:hint="eastAsia" w:asciiTheme="minorEastAsia" w:hAnsiTheme="minorEastAsia" w:eastAsiaTheme="minorEastAsia" w:cstheme="minorEastAsia"/>
          <w:bCs/>
          <w:kern w:val="2"/>
          <w:sz w:val="24"/>
          <w:szCs w:val="24"/>
          <w:highlight w:val="none"/>
          <w:lang w:val="en-US" w:eastAsia="zh-CN" w:bidi="ar"/>
        </w:rPr>
        <w:t>磋商。</w:t>
      </w:r>
    </w:p>
    <w:p w14:paraId="2E19BE8D">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4.4.7在磋商过程中，因磋商小组实质性变动了采购需求，已提交响应文件的供应商，在提交最后报价之前，可以根据磋商情况退出磋商。</w:t>
      </w:r>
    </w:p>
    <w:p w14:paraId="76958B90">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4.4.8经磋商确定最终采购需求和实质性响应的供应商后，磋商小组要求各供应商在规定时间内提交最终报价，并对最终报价的合理性进行审核。</w:t>
      </w:r>
    </w:p>
    <w:p w14:paraId="781D89DE">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4.4.9磋商小组根据第三章《评审办法与评审标准》对提交最后报价的供应商的响应文件和最后报价进行综合评分。</w:t>
      </w:r>
      <w:r>
        <w:rPr>
          <w:rFonts w:hint="eastAsia" w:asciiTheme="minorEastAsia" w:hAnsiTheme="minorEastAsia" w:eastAsiaTheme="minorEastAsia" w:cstheme="minorEastAsia"/>
          <w:bCs/>
          <w:color w:val="000000"/>
          <w:kern w:val="2"/>
          <w:sz w:val="24"/>
          <w:szCs w:val="24"/>
          <w:highlight w:val="none"/>
          <w:lang w:val="en-US" w:eastAsia="zh-CN" w:bidi="ar"/>
        </w:rPr>
        <w:t>按照评审得分由高到低顺序推荐3名及以上成交候选供应商，磋商小组推荐成交侯选供应商的人数见供应商须知前附表。</w:t>
      </w:r>
    </w:p>
    <w:p w14:paraId="65450E76">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4.4.10编写评审报告，所有磋商专家须在评审报告上签字确认。</w:t>
      </w:r>
    </w:p>
    <w:p w14:paraId="29DC0640">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4.5</w:t>
      </w:r>
      <w:r>
        <w:rPr>
          <w:rFonts w:hint="eastAsia" w:asciiTheme="minorEastAsia" w:hAnsiTheme="minorEastAsia" w:eastAsiaTheme="minorEastAsia" w:cstheme="minorEastAsia"/>
          <w:sz w:val="24"/>
          <w:szCs w:val="24"/>
          <w:highlight w:val="none"/>
          <w:lang w:eastAsia="zh-CN"/>
        </w:rPr>
        <w:t>磋商原则</w:t>
      </w:r>
    </w:p>
    <w:p w14:paraId="53514D36">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sz w:val="24"/>
          <w:szCs w:val="24"/>
          <w:highlight w:val="none"/>
          <w:lang w:val="en-US"/>
        </w:rPr>
        <w:t>4.5.1</w:t>
      </w:r>
      <w:r>
        <w:rPr>
          <w:rFonts w:hint="eastAsia" w:asciiTheme="minorEastAsia" w:hAnsiTheme="minorEastAsia" w:eastAsiaTheme="minorEastAsia" w:cstheme="minorEastAsia"/>
          <w:color w:val="000000"/>
          <w:sz w:val="24"/>
          <w:szCs w:val="24"/>
          <w:highlight w:val="none"/>
          <w:lang w:eastAsia="zh-CN"/>
        </w:rPr>
        <w:t>磋商小组必须</w:t>
      </w:r>
      <w:r>
        <w:rPr>
          <w:rFonts w:hint="eastAsia" w:asciiTheme="minorEastAsia" w:hAnsiTheme="minorEastAsia" w:eastAsiaTheme="minorEastAsia" w:cstheme="minorEastAsia"/>
          <w:sz w:val="24"/>
          <w:szCs w:val="24"/>
          <w:highlight w:val="none"/>
          <w:lang w:eastAsia="zh-CN"/>
        </w:rPr>
        <w:t>按照客观、公正、审慎原则进行独立评审</w:t>
      </w:r>
      <w:r>
        <w:rPr>
          <w:rFonts w:hint="eastAsia" w:asciiTheme="minorEastAsia" w:hAnsiTheme="minorEastAsia" w:eastAsiaTheme="minorEastAsia" w:cstheme="minorEastAsia"/>
          <w:color w:val="000000"/>
          <w:sz w:val="24"/>
          <w:szCs w:val="24"/>
          <w:highlight w:val="none"/>
          <w:lang w:eastAsia="zh-CN"/>
        </w:rPr>
        <w:t>，不带任何倾向性和启发性；不得向外界透露任何与磋商有关的内容；任何单位和个人不得干扰、影响磋商的正常进行；磋商小组及有关工作人员不得私下与供应商接触。</w:t>
      </w:r>
    </w:p>
    <w:p w14:paraId="1ADE5B11">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bCs/>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4.5.2</w:t>
      </w:r>
      <w:r>
        <w:rPr>
          <w:rFonts w:hint="eastAsia" w:asciiTheme="minorEastAsia" w:hAnsiTheme="minorEastAsia" w:eastAsiaTheme="minorEastAsia" w:cstheme="minorEastAsia"/>
          <w:bCs/>
          <w:color w:val="000000"/>
          <w:sz w:val="24"/>
          <w:szCs w:val="24"/>
          <w:highlight w:val="none"/>
          <w:lang w:eastAsia="zh-CN"/>
        </w:rPr>
        <w:t>磋商小组专家因回避、临时缺席或健康原因等特殊情况不能继续参加磋商工作的，应按规定更换磋商专家</w:t>
      </w:r>
      <w:r>
        <w:rPr>
          <w:rFonts w:hint="eastAsia" w:asciiTheme="minorEastAsia" w:hAnsiTheme="minorEastAsia" w:eastAsiaTheme="minorEastAsia" w:cstheme="minorEastAsia"/>
          <w:bCs/>
          <w:color w:val="000000"/>
          <w:sz w:val="24"/>
          <w:szCs w:val="24"/>
          <w:highlight w:val="none"/>
          <w:lang w:val="en-US"/>
        </w:rPr>
        <w:t>,</w:t>
      </w:r>
      <w:r>
        <w:rPr>
          <w:rFonts w:hint="eastAsia" w:asciiTheme="minorEastAsia" w:hAnsiTheme="minorEastAsia" w:eastAsiaTheme="minorEastAsia" w:cstheme="minorEastAsia"/>
          <w:bCs/>
          <w:color w:val="000000"/>
          <w:sz w:val="24"/>
          <w:szCs w:val="24"/>
          <w:highlight w:val="none"/>
          <w:lang w:eastAsia="zh-CN"/>
        </w:rPr>
        <w:t>被更换的磋商专家之前所作出的磋商意见不再予以采纳，由更换后的磋商小组专家重新进行磋商。</w:t>
      </w:r>
    </w:p>
    <w:p w14:paraId="716E4D3E">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bCs/>
          <w:color w:val="000000"/>
          <w:sz w:val="24"/>
          <w:szCs w:val="24"/>
          <w:highlight w:val="none"/>
          <w:lang w:val="en-US"/>
        </w:rPr>
        <w:t>4.5.3</w:t>
      </w:r>
      <w:r>
        <w:rPr>
          <w:rFonts w:hint="eastAsia" w:asciiTheme="minorEastAsia" w:hAnsiTheme="minorEastAsia" w:eastAsiaTheme="minorEastAsia" w:cstheme="minorEastAsia"/>
          <w:bCs/>
          <w:color w:val="000000"/>
          <w:sz w:val="24"/>
          <w:szCs w:val="24"/>
          <w:highlight w:val="none"/>
          <w:lang w:eastAsia="zh-CN"/>
        </w:rPr>
        <w:t>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评审报告上签字又不说明其不同意见或理由的，视为同意评审报告。</w:t>
      </w:r>
    </w:p>
    <w:p w14:paraId="46FEBBA0">
      <w:pPr>
        <w:pStyle w:val="3"/>
        <w:widowControl/>
        <w:pBdr>
          <w:top w:val="none" w:color="auto" w:sz="0" w:space="0"/>
          <w:left w:val="none" w:color="auto" w:sz="0" w:space="0"/>
          <w:bottom w:val="none" w:color="auto" w:sz="0" w:space="0"/>
          <w:right w:val="none" w:color="auto" w:sz="0" w:space="0"/>
        </w:pBdr>
        <w:spacing w:before="360" w:beforeLines="150" w:beforeAutospacing="0" w:after="0" w:afterAutospacing="0" w:line="360" w:lineRule="auto"/>
        <w:ind w:left="0" w:right="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5</w:t>
      </w:r>
      <w:r>
        <w:rPr>
          <w:rFonts w:hint="eastAsia" w:asciiTheme="minorEastAsia" w:hAnsiTheme="minorEastAsia" w:eastAsiaTheme="minorEastAsia" w:cstheme="minorEastAsia"/>
          <w:bCs w:val="0"/>
          <w:sz w:val="24"/>
          <w:szCs w:val="24"/>
          <w:highlight w:val="none"/>
          <w:lang w:eastAsia="zh-CN"/>
        </w:rPr>
        <w:t>、确定成交供应商的原则</w:t>
      </w:r>
    </w:p>
    <w:p w14:paraId="39437162">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5.1</w:t>
      </w:r>
      <w:r>
        <w:rPr>
          <w:rFonts w:hint="eastAsia" w:asciiTheme="minorEastAsia" w:hAnsiTheme="minorEastAsia" w:eastAsiaTheme="minorEastAsia" w:cstheme="minorEastAsia"/>
          <w:sz w:val="24"/>
          <w:szCs w:val="24"/>
          <w:highlight w:val="none"/>
          <w:lang w:eastAsia="zh-CN"/>
        </w:rPr>
        <w:t>采购代理机构应当自评审结束之日起</w:t>
      </w:r>
      <w:r>
        <w:rPr>
          <w:rFonts w:hint="eastAsia" w:asciiTheme="minorEastAsia" w:hAnsiTheme="minorEastAsia" w:eastAsiaTheme="minorEastAsia" w:cstheme="minorEastAsia"/>
          <w:sz w:val="24"/>
          <w:szCs w:val="24"/>
          <w:highlight w:val="none"/>
          <w:lang w:val="en-US"/>
        </w:rPr>
        <w:t>2</w:t>
      </w:r>
      <w:r>
        <w:rPr>
          <w:rFonts w:hint="eastAsia" w:asciiTheme="minorEastAsia" w:hAnsiTheme="minorEastAsia" w:eastAsiaTheme="minorEastAsia" w:cstheme="minorEastAsia"/>
          <w:sz w:val="24"/>
          <w:szCs w:val="24"/>
          <w:highlight w:val="none"/>
          <w:lang w:eastAsia="zh-CN"/>
        </w:rPr>
        <w:t>个工作日内将评审报告送交采购人。采购人应当自收到评审报告之日起</w:t>
      </w:r>
      <w:r>
        <w:rPr>
          <w:rFonts w:hint="eastAsia" w:asciiTheme="minorEastAsia" w:hAnsiTheme="minorEastAsia" w:eastAsiaTheme="minorEastAsia" w:cstheme="minorEastAsia"/>
          <w:sz w:val="24"/>
          <w:szCs w:val="24"/>
          <w:highlight w:val="none"/>
          <w:lang w:val="en-US"/>
        </w:rPr>
        <w:t>5</w:t>
      </w:r>
      <w:r>
        <w:rPr>
          <w:rFonts w:hint="eastAsia" w:asciiTheme="minorEastAsia" w:hAnsiTheme="minorEastAsia" w:eastAsiaTheme="minorEastAsia" w:cstheme="minorEastAsia"/>
          <w:sz w:val="24"/>
          <w:szCs w:val="24"/>
          <w:highlight w:val="none"/>
          <w:lang w:eastAsia="zh-CN"/>
        </w:rPr>
        <w:t>个工作日内在评审报告推荐的成交候选人中按顺序确定成交供应商。</w:t>
      </w:r>
    </w:p>
    <w:p w14:paraId="502965B0">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5.2</w:t>
      </w:r>
      <w:r>
        <w:rPr>
          <w:rFonts w:hint="eastAsia" w:asciiTheme="minorEastAsia" w:hAnsiTheme="minorEastAsia" w:eastAsiaTheme="minorEastAsia" w:cstheme="minorEastAsia"/>
          <w:sz w:val="24"/>
          <w:szCs w:val="24"/>
          <w:highlight w:val="none"/>
          <w:lang w:eastAsia="zh-CN"/>
        </w:rPr>
        <w:t>确定成交供应商依据从评审报告提出的成交候选供应商中，按照排序由高到低的原则。</w:t>
      </w:r>
    </w:p>
    <w:p w14:paraId="4ED81233">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5.3</w:t>
      </w:r>
      <w:r>
        <w:rPr>
          <w:rFonts w:hint="eastAsia" w:asciiTheme="minorEastAsia" w:hAnsiTheme="minorEastAsia" w:eastAsiaTheme="minorEastAsia" w:cstheme="minorEastAsia"/>
          <w:sz w:val="24"/>
          <w:szCs w:val="24"/>
          <w:highlight w:val="none"/>
          <w:lang w:eastAsia="zh-CN"/>
        </w:rPr>
        <w:t>采购人未在收到评审报告后</w:t>
      </w:r>
      <w:r>
        <w:rPr>
          <w:rFonts w:hint="eastAsia" w:asciiTheme="minorEastAsia" w:hAnsiTheme="minorEastAsia" w:eastAsiaTheme="minorEastAsia" w:cstheme="minorEastAsia"/>
          <w:sz w:val="24"/>
          <w:szCs w:val="24"/>
          <w:highlight w:val="none"/>
          <w:lang w:val="en-US"/>
        </w:rPr>
        <w:t>5</w:t>
      </w:r>
      <w:r>
        <w:rPr>
          <w:rFonts w:hint="eastAsia" w:asciiTheme="minorEastAsia" w:hAnsiTheme="minorEastAsia" w:eastAsiaTheme="minorEastAsia" w:cstheme="minorEastAsia"/>
          <w:sz w:val="24"/>
          <w:szCs w:val="24"/>
          <w:highlight w:val="none"/>
          <w:lang w:eastAsia="zh-CN"/>
        </w:rPr>
        <w:t>个工作日内，确定成交供应商且不提出异议的，视为确定评审报告提出的排序第一的供应商为成交供应商。</w:t>
      </w:r>
    </w:p>
    <w:p w14:paraId="6207D6F0">
      <w:pPr>
        <w:pStyle w:val="5"/>
        <w:widowControl/>
        <w:snapToGrid w:val="0"/>
        <w:spacing w:beforeLines="50" w:beforeAutospacing="0" w:after="0" w:afterAutospacing="0" w:line="560" w:lineRule="exact"/>
        <w:ind w:left="0" w:right="0" w:firstLine="480" w:firstLineChars="20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5.4</w:t>
      </w:r>
      <w:r>
        <w:rPr>
          <w:rFonts w:hint="eastAsia" w:asciiTheme="minorEastAsia" w:hAnsiTheme="minorEastAsia" w:eastAsiaTheme="minorEastAsia" w:cstheme="minorEastAsia"/>
          <w:sz w:val="24"/>
          <w:szCs w:val="24"/>
          <w:highlight w:val="none"/>
          <w:lang w:eastAsia="zh-CN"/>
        </w:rPr>
        <w:t>成交供应商拒绝与采购人签订合同的，采购人可以按照评审报告推荐的成交候选人名单排序，确定下一候选人为成交供应商，也可以重新开展政府采购活动。</w:t>
      </w:r>
    </w:p>
    <w:p w14:paraId="7DADB583">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5.5</w:t>
      </w:r>
      <w:r>
        <w:rPr>
          <w:rFonts w:hint="eastAsia" w:asciiTheme="minorEastAsia" w:hAnsiTheme="minorEastAsia" w:eastAsiaTheme="minorEastAsia" w:cstheme="minorEastAsia"/>
          <w:sz w:val="24"/>
          <w:szCs w:val="24"/>
          <w:highlight w:val="none"/>
          <w:lang w:eastAsia="zh-CN"/>
        </w:rPr>
        <w:t>成交供应商确定后，采购代理机构将于</w:t>
      </w:r>
      <w:r>
        <w:rPr>
          <w:rFonts w:hint="eastAsia" w:asciiTheme="minorEastAsia" w:hAnsiTheme="minorEastAsia" w:eastAsiaTheme="minorEastAsia" w:cstheme="minorEastAsia"/>
          <w:sz w:val="24"/>
          <w:szCs w:val="24"/>
          <w:highlight w:val="none"/>
          <w:lang w:val="en-US"/>
        </w:rPr>
        <w:t>2</w:t>
      </w:r>
      <w:r>
        <w:rPr>
          <w:rFonts w:hint="eastAsia" w:asciiTheme="minorEastAsia" w:hAnsiTheme="minorEastAsia" w:eastAsiaTheme="minorEastAsia" w:cstheme="minorEastAsia"/>
          <w:sz w:val="24"/>
          <w:szCs w:val="24"/>
          <w:highlight w:val="none"/>
          <w:lang w:eastAsia="zh-CN"/>
        </w:rPr>
        <w:t>个工作日内向成交供应商发出《成交通知书》，并在中国山西政府采购网上发布成交公告。</w:t>
      </w:r>
    </w:p>
    <w:p w14:paraId="0DF93106">
      <w:pPr>
        <w:pStyle w:val="3"/>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textAlignment w:val="auto"/>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6</w:t>
      </w:r>
      <w:r>
        <w:rPr>
          <w:rFonts w:hint="eastAsia" w:asciiTheme="minorEastAsia" w:hAnsiTheme="minorEastAsia" w:eastAsiaTheme="minorEastAsia" w:cstheme="minorEastAsia"/>
          <w:bCs w:val="0"/>
          <w:sz w:val="24"/>
          <w:szCs w:val="24"/>
          <w:highlight w:val="none"/>
          <w:lang w:eastAsia="zh-CN"/>
        </w:rPr>
        <w:t>、合同授予</w:t>
      </w:r>
    </w:p>
    <w:p w14:paraId="5EDB7B4E">
      <w:pPr>
        <w:pStyle w:val="4"/>
        <w:pageBreakBefore w:val="0"/>
        <w:widowControl/>
        <w:kinsoku/>
        <w:wordWrap/>
        <w:overflowPunct/>
        <w:topLinePunct w:val="0"/>
        <w:autoSpaceDE/>
        <w:autoSpaceDN/>
        <w:bidi w:val="0"/>
        <w:adjustRightInd/>
        <w:spacing w:before="0" w:beforeAutospacing="0" w:after="0" w:afterAutospacing="0" w:line="520" w:lineRule="exact"/>
        <w:ind w:left="0" w:right="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6.1</w:t>
      </w:r>
      <w:r>
        <w:rPr>
          <w:rFonts w:hint="eastAsia" w:asciiTheme="minorEastAsia" w:hAnsiTheme="minorEastAsia" w:eastAsiaTheme="minorEastAsia" w:cstheme="minorEastAsia"/>
          <w:sz w:val="24"/>
          <w:szCs w:val="24"/>
          <w:highlight w:val="none"/>
          <w:lang w:eastAsia="zh-CN"/>
        </w:rPr>
        <w:t>签订合同</w:t>
      </w:r>
    </w:p>
    <w:p w14:paraId="38741D16">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6.1.1</w:t>
      </w:r>
      <w:r>
        <w:rPr>
          <w:rFonts w:hint="eastAsia" w:asciiTheme="minorEastAsia" w:hAnsiTheme="minorEastAsia" w:eastAsiaTheme="minorEastAsia" w:cstheme="minorEastAsia"/>
          <w:sz w:val="24"/>
          <w:szCs w:val="24"/>
          <w:highlight w:val="none"/>
          <w:lang w:eastAsia="zh-CN"/>
        </w:rPr>
        <w:t>采购人与成交供应商应当在《成交通知书》发出之日起</w:t>
      </w:r>
      <w:r>
        <w:rPr>
          <w:rFonts w:hint="eastAsia" w:asciiTheme="minorEastAsia" w:hAnsiTheme="minorEastAsia" w:eastAsiaTheme="minorEastAsia" w:cstheme="minorEastAsia"/>
          <w:sz w:val="24"/>
          <w:szCs w:val="24"/>
          <w:highlight w:val="none"/>
          <w:lang w:val="en-US"/>
        </w:rPr>
        <w:t>30</w:t>
      </w:r>
      <w:r>
        <w:rPr>
          <w:rFonts w:hint="eastAsia" w:asciiTheme="minorEastAsia" w:hAnsiTheme="minorEastAsia" w:eastAsiaTheme="minorEastAsia" w:cstheme="minorEastAsia"/>
          <w:sz w:val="24"/>
          <w:szCs w:val="24"/>
          <w:highlight w:val="none"/>
          <w:lang w:eastAsia="zh-CN"/>
        </w:rPr>
        <w:t>日内签订政府采购合同。</w:t>
      </w:r>
    </w:p>
    <w:p w14:paraId="6AD9402E">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6.1.2</w:t>
      </w:r>
      <w:r>
        <w:rPr>
          <w:rFonts w:hint="eastAsia" w:asciiTheme="minorEastAsia" w:hAnsiTheme="minorEastAsia" w:eastAsiaTheme="minorEastAsia" w:cstheme="minorEastAsia"/>
          <w:sz w:val="24"/>
          <w:szCs w:val="24"/>
          <w:highlight w:val="none"/>
          <w:lang w:eastAsia="zh-CN"/>
        </w:rPr>
        <w:t>成交供应商无正当理由拒签合同的，成交无效，并按照《中华人民共和国政府采购法》第七十七条第一款的规定追究法律责任。</w:t>
      </w:r>
    </w:p>
    <w:p w14:paraId="5CBD7541">
      <w:pPr>
        <w:pStyle w:val="4"/>
        <w:pageBreakBefore w:val="0"/>
        <w:widowControl/>
        <w:kinsoku/>
        <w:wordWrap/>
        <w:overflowPunct/>
        <w:topLinePunct w:val="0"/>
        <w:autoSpaceDE/>
        <w:autoSpaceDN/>
        <w:bidi w:val="0"/>
        <w:adjustRightInd/>
        <w:spacing w:before="0" w:beforeAutospacing="0" w:after="0" w:afterAutospacing="0" w:line="520" w:lineRule="exact"/>
        <w:ind w:left="0" w:right="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6.2</w:t>
      </w:r>
      <w:r>
        <w:rPr>
          <w:rFonts w:hint="eastAsia" w:asciiTheme="minorEastAsia" w:hAnsiTheme="minorEastAsia" w:eastAsiaTheme="minorEastAsia" w:cstheme="minorEastAsia"/>
          <w:sz w:val="24"/>
          <w:szCs w:val="24"/>
          <w:highlight w:val="none"/>
          <w:lang w:eastAsia="zh-CN"/>
        </w:rPr>
        <w:t>履约保证金</w:t>
      </w:r>
    </w:p>
    <w:p w14:paraId="487A17BB">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6.2.1</w:t>
      </w:r>
      <w:r>
        <w:rPr>
          <w:rFonts w:hint="eastAsia" w:asciiTheme="minorEastAsia" w:hAnsiTheme="minorEastAsia" w:eastAsiaTheme="minorEastAsia" w:cstheme="minorEastAsia"/>
          <w:sz w:val="24"/>
          <w:szCs w:val="24"/>
          <w:highlight w:val="none"/>
          <w:lang w:eastAsia="zh-CN"/>
        </w:rPr>
        <w:t>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w:t>
      </w:r>
      <w:r>
        <w:rPr>
          <w:rFonts w:hint="eastAsia" w:asciiTheme="minorEastAsia" w:hAnsiTheme="minorEastAsia" w:eastAsiaTheme="minorEastAsia" w:cstheme="minorEastAsia"/>
          <w:sz w:val="24"/>
          <w:szCs w:val="24"/>
          <w:highlight w:val="none"/>
          <w:lang w:val="en-US"/>
        </w:rPr>
        <w:t>10%</w:t>
      </w:r>
      <w:r>
        <w:rPr>
          <w:rFonts w:hint="eastAsia" w:asciiTheme="minorEastAsia" w:hAnsiTheme="minorEastAsia" w:eastAsiaTheme="minorEastAsia" w:cstheme="minorEastAsia"/>
          <w:sz w:val="24"/>
          <w:szCs w:val="24"/>
          <w:highlight w:val="none"/>
          <w:lang w:eastAsia="zh-CN"/>
        </w:rPr>
        <w:t>。具体内容见供应商须知前附表。</w:t>
      </w:r>
    </w:p>
    <w:p w14:paraId="142AEBC2">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6.2.2</w:t>
      </w:r>
      <w:r>
        <w:rPr>
          <w:rFonts w:hint="eastAsia" w:asciiTheme="minorEastAsia" w:hAnsiTheme="minorEastAsia" w:eastAsiaTheme="minorEastAsia" w:cstheme="minorEastAsia"/>
          <w:sz w:val="24"/>
          <w:szCs w:val="24"/>
          <w:highlight w:val="none"/>
          <w:lang w:eastAsia="zh-CN"/>
        </w:rPr>
        <w:t>按合同约定办理履约保证金退还手续。</w:t>
      </w:r>
    </w:p>
    <w:p w14:paraId="343CD7F7">
      <w:pPr>
        <w:pStyle w:val="3"/>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textAlignment w:val="auto"/>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7</w:t>
      </w:r>
      <w:r>
        <w:rPr>
          <w:rFonts w:hint="eastAsia" w:asciiTheme="minorEastAsia" w:hAnsiTheme="minorEastAsia" w:eastAsiaTheme="minorEastAsia" w:cstheme="minorEastAsia"/>
          <w:bCs w:val="0"/>
          <w:sz w:val="24"/>
          <w:szCs w:val="24"/>
          <w:highlight w:val="none"/>
          <w:lang w:eastAsia="zh-CN"/>
        </w:rPr>
        <w:t>、合同款的结算</w:t>
      </w:r>
    </w:p>
    <w:p w14:paraId="1A8C6ED5">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合同款由采购人自行支付。若资金在采购人处的，由采购人直接支付；若资金在核算中心的，由采购人向核算中心发起支付令，由核算中心把合同款打入成交供应商帐户。</w:t>
      </w:r>
    </w:p>
    <w:p w14:paraId="0E136932">
      <w:pPr>
        <w:pStyle w:val="3"/>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textAlignment w:val="auto"/>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8</w:t>
      </w:r>
      <w:r>
        <w:rPr>
          <w:rFonts w:hint="eastAsia" w:asciiTheme="minorEastAsia" w:hAnsiTheme="minorEastAsia" w:eastAsiaTheme="minorEastAsia" w:cstheme="minorEastAsia"/>
          <w:bCs w:val="0"/>
          <w:sz w:val="24"/>
          <w:szCs w:val="24"/>
          <w:highlight w:val="none"/>
          <w:lang w:eastAsia="zh-CN"/>
        </w:rPr>
        <w:t>、需要补充的其他内容</w:t>
      </w:r>
    </w:p>
    <w:p w14:paraId="3FA27050">
      <w:pPr>
        <w:pStyle w:val="5"/>
        <w:pageBreakBefore w:val="0"/>
        <w:widowControl/>
        <w:kinsoku/>
        <w:wordWrap/>
        <w:overflowPunct/>
        <w:topLinePunct w:val="0"/>
        <w:autoSpaceDE/>
        <w:autoSpaceDN/>
        <w:bidi w:val="0"/>
        <w:adjustRightInd/>
        <w:snapToGrid w:val="0"/>
        <w:spacing w:before="0" w:beforeLines="0" w:beforeAutospacing="0" w:after="0" w:afterAutospacing="0" w:line="520" w:lineRule="exact"/>
        <w:ind w:left="0" w:right="0"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eastAsia="zh-CN"/>
        </w:rPr>
        <w:t>需要补充的其他内容，见供应商须知前附表。</w:t>
      </w:r>
    </w:p>
    <w:p w14:paraId="0DC64A3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7C675D69">
      <w:pPr>
        <w:pStyle w:val="5"/>
        <w:pageBreakBefore/>
        <w:widowControl/>
        <w:snapToGrid w:val="0"/>
        <w:spacing w:before="240" w:beforeLines="100" w:beforeAutospacing="0" w:after="240" w:afterLines="100" w:afterAutospacing="0" w:line="360" w:lineRule="auto"/>
        <w:ind w:left="0" w:right="0"/>
        <w:jc w:val="center"/>
        <w:outlineLvl w:val="0"/>
        <w:rPr>
          <w:rFonts w:hint="eastAsia" w:asciiTheme="minorEastAsia" w:hAnsiTheme="minorEastAsia" w:eastAsiaTheme="minorEastAsia" w:cstheme="minorEastAsia"/>
          <w:b/>
          <w:bCs w:val="0"/>
          <w:sz w:val="24"/>
          <w:szCs w:val="24"/>
          <w:highlight w:val="none"/>
          <w:lang w:val="en-US"/>
        </w:rPr>
      </w:pPr>
      <w:bookmarkStart w:id="24" w:name="_Toc23549"/>
      <w:r>
        <w:rPr>
          <w:rFonts w:hint="eastAsia" w:asciiTheme="minorEastAsia" w:hAnsiTheme="minorEastAsia" w:eastAsiaTheme="minorEastAsia" w:cstheme="minorEastAsia"/>
          <w:b/>
          <w:bCs w:val="0"/>
          <w:sz w:val="24"/>
          <w:szCs w:val="24"/>
          <w:highlight w:val="none"/>
          <w:lang w:eastAsia="zh-CN"/>
        </w:rPr>
        <w:t>第三章</w:t>
      </w:r>
      <w:r>
        <w:rPr>
          <w:rFonts w:hint="eastAsia" w:asciiTheme="minorEastAsia" w:hAnsiTheme="minorEastAsia" w:eastAsiaTheme="minorEastAsia" w:cstheme="minorEastAsia"/>
          <w:b/>
          <w:bCs w:val="0"/>
          <w:sz w:val="24"/>
          <w:szCs w:val="24"/>
          <w:highlight w:val="none"/>
          <w:lang w:val="en-US"/>
        </w:rPr>
        <w:t xml:space="preserve">  </w:t>
      </w:r>
      <w:r>
        <w:rPr>
          <w:rFonts w:hint="eastAsia" w:asciiTheme="minorEastAsia" w:hAnsiTheme="minorEastAsia" w:eastAsiaTheme="minorEastAsia" w:cstheme="minorEastAsia"/>
          <w:b/>
          <w:bCs w:val="0"/>
          <w:sz w:val="24"/>
          <w:szCs w:val="24"/>
          <w:highlight w:val="none"/>
          <w:lang w:eastAsia="zh-CN"/>
        </w:rPr>
        <w:t>评审办法及评审标准</w:t>
      </w:r>
      <w:bookmarkEnd w:id="24"/>
    </w:p>
    <w:p w14:paraId="78B3D031">
      <w:pPr>
        <w:keepNext w:val="0"/>
        <w:keepLines w:val="0"/>
        <w:pageBreakBefore w:val="0"/>
        <w:widowControl/>
        <w:kinsoku/>
        <w:wordWrap/>
        <w:overflowPunct/>
        <w:topLinePunct w:val="0"/>
        <w:autoSpaceDE/>
        <w:autoSpaceDN/>
        <w:bidi w:val="0"/>
        <w:adjustRightInd/>
        <w:snapToGrid w:val="0"/>
        <w:spacing w:line="480" w:lineRule="exact"/>
        <w:ind w:left="0" w:firstLine="0" w:firstLineChars="0"/>
        <w:jc w:val="center"/>
        <w:textAlignment w:val="auto"/>
        <w:rPr>
          <w:rFonts w:hint="eastAsia" w:asciiTheme="minorEastAsia" w:hAnsiTheme="minorEastAsia" w:eastAsiaTheme="minorEastAsia" w:cstheme="minorEastAsia"/>
          <w:color w:val="000000"/>
          <w:kern w:val="2"/>
          <w:sz w:val="21"/>
          <w:szCs w:val="21"/>
          <w:highlight w:val="none"/>
          <w:lang w:val="en-US" w:eastAsia="zh-CN" w:bidi="ar"/>
        </w:rPr>
      </w:pPr>
      <w:bookmarkStart w:id="25" w:name="_Toc13408"/>
      <w:r>
        <w:rPr>
          <w:rFonts w:hint="eastAsia" w:asciiTheme="minorEastAsia" w:hAnsiTheme="minorEastAsia" w:eastAsiaTheme="minorEastAsia" w:cstheme="minorEastAsia"/>
          <w:color w:val="000000"/>
          <w:kern w:val="2"/>
          <w:sz w:val="21"/>
          <w:szCs w:val="21"/>
          <w:highlight w:val="none"/>
          <w:lang w:val="en-US" w:eastAsia="zh-CN" w:bidi="ar"/>
        </w:rPr>
        <w:t>评标办法前附表</w:t>
      </w:r>
    </w:p>
    <w:tbl>
      <w:tblPr>
        <w:tblStyle w:val="20"/>
        <w:tblpPr w:leftFromText="180" w:rightFromText="180" w:vertAnchor="text" w:horzAnchor="page" w:tblpX="1800" w:tblpY="4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14:paraId="319F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blHeader/>
        </w:trPr>
        <w:tc>
          <w:tcPr>
            <w:tcW w:w="8440" w:type="dxa"/>
            <w:tcBorders>
              <w:top w:val="single" w:color="auto" w:sz="4" w:space="0"/>
              <w:left w:val="single" w:color="auto" w:sz="4" w:space="0"/>
              <w:bottom w:val="single" w:color="auto" w:sz="4" w:space="0"/>
              <w:right w:val="single" w:color="auto" w:sz="4" w:space="0"/>
            </w:tcBorders>
            <w:noWrap w:val="0"/>
            <w:vAlign w:val="center"/>
          </w:tcPr>
          <w:p w14:paraId="27E467DA">
            <w:pPr>
              <w:keepNext w:val="0"/>
              <w:keepLines w:val="0"/>
              <w:pageBreakBefore w:val="0"/>
              <w:suppressLineNumbers w:val="0"/>
              <w:kinsoku/>
              <w:wordWrap/>
              <w:overflowPunct w:val="0"/>
              <w:topLinePunct/>
              <w:autoSpaceDE/>
              <w:autoSpaceDN w:val="0"/>
              <w:bidi w:val="0"/>
              <w:adjustRightInd w:val="0"/>
              <w:snapToGrid w:val="0"/>
              <w:spacing w:beforeAutospacing="0" w:afterAutospacing="0" w:line="480" w:lineRule="exact"/>
              <w:ind w:left="0" w:right="0" w:firstLine="0" w:firstLineChars="0"/>
              <w:jc w:val="center"/>
              <w:textAlignment w:val="auto"/>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评定内容及标准</w:t>
            </w:r>
          </w:p>
        </w:tc>
      </w:tr>
      <w:tr w14:paraId="161D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440" w:type="dxa"/>
            <w:tcBorders>
              <w:top w:val="single" w:color="auto" w:sz="4" w:space="0"/>
              <w:left w:val="single" w:color="auto" w:sz="4" w:space="0"/>
              <w:bottom w:val="single" w:color="auto" w:sz="4" w:space="0"/>
              <w:right w:val="single" w:color="auto" w:sz="4" w:space="0"/>
            </w:tcBorders>
            <w:noWrap w:val="0"/>
            <w:vAlign w:val="center"/>
          </w:tcPr>
          <w:p w14:paraId="12E72998">
            <w:pPr>
              <w:keepNext w:val="0"/>
              <w:keepLines w:val="0"/>
              <w:pageBreakBefore w:val="0"/>
              <w:suppressLineNumbers w:val="0"/>
              <w:kinsoku/>
              <w:wordWrap/>
              <w:overflowPunct w:val="0"/>
              <w:topLinePunct/>
              <w:autoSpaceDE/>
              <w:autoSpaceDN w:val="0"/>
              <w:bidi w:val="0"/>
              <w:adjustRightInd w:val="0"/>
              <w:snapToGrid w:val="0"/>
              <w:spacing w:beforeAutospacing="0" w:afterAutospacing="0" w:line="480" w:lineRule="exact"/>
              <w:ind w:left="0" w:right="0" w:firstLine="0" w:firstLineChars="0"/>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一</w:t>
            </w:r>
            <w:r>
              <w:rPr>
                <w:rFonts w:hint="eastAsia" w:ascii="宋体" w:hAnsi="宋体" w:eastAsia="宋体" w:cs="宋体"/>
                <w:b/>
                <w:bCs/>
                <w:snapToGrid w:val="0"/>
                <w:color w:val="auto"/>
                <w:kern w:val="0"/>
                <w:sz w:val="21"/>
                <w:szCs w:val="21"/>
                <w:highlight w:val="none"/>
              </w:rPr>
              <w:t>、商务部分(</w:t>
            </w:r>
            <w:r>
              <w:rPr>
                <w:rFonts w:hint="eastAsia" w:ascii="宋体" w:hAnsi="宋体" w:eastAsia="宋体" w:cs="宋体"/>
                <w:b/>
                <w:bCs/>
                <w:snapToGrid w:val="0"/>
                <w:color w:val="auto"/>
                <w:kern w:val="0"/>
                <w:sz w:val="21"/>
                <w:szCs w:val="21"/>
                <w:highlight w:val="none"/>
                <w:lang w:val="en-US" w:eastAsia="zh-CN"/>
              </w:rPr>
              <w:t>20</w:t>
            </w:r>
            <w:r>
              <w:rPr>
                <w:rFonts w:hint="eastAsia" w:ascii="宋体" w:hAnsi="宋体" w:eastAsia="宋体" w:cs="宋体"/>
                <w:b/>
                <w:bCs/>
                <w:snapToGrid w:val="0"/>
                <w:color w:val="auto"/>
                <w:kern w:val="0"/>
                <w:sz w:val="21"/>
                <w:szCs w:val="21"/>
                <w:highlight w:val="none"/>
              </w:rPr>
              <w:t>分)</w:t>
            </w:r>
          </w:p>
        </w:tc>
      </w:tr>
      <w:tr w14:paraId="4D76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8440" w:type="dxa"/>
            <w:tcBorders>
              <w:top w:val="single" w:color="auto" w:sz="4" w:space="0"/>
              <w:left w:val="single" w:color="auto" w:sz="4" w:space="0"/>
              <w:bottom w:val="single" w:color="auto" w:sz="4" w:space="0"/>
              <w:right w:val="single" w:color="auto" w:sz="4" w:space="0"/>
            </w:tcBorders>
            <w:noWrap w:val="0"/>
            <w:vAlign w:val="center"/>
          </w:tcPr>
          <w:p w14:paraId="6F7878C1">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1.</w:t>
            </w:r>
            <w:r>
              <w:rPr>
                <w:rFonts w:hint="eastAsia" w:ascii="宋体" w:hAnsi="宋体" w:eastAsia="宋体" w:cs="宋体"/>
                <w:b/>
                <w:bCs/>
                <w:i w:val="0"/>
                <w:iCs w:val="0"/>
                <w:color w:val="000000"/>
                <w:kern w:val="0"/>
                <w:sz w:val="21"/>
                <w:szCs w:val="21"/>
                <w:highlight w:val="none"/>
                <w:u w:val="none"/>
                <w:lang w:val="en-US" w:eastAsia="zh-CN" w:bidi="ar"/>
              </w:rPr>
              <w:t>供应商业绩（1</w:t>
            </w:r>
            <w:r>
              <w:rPr>
                <w:rFonts w:hint="eastAsia" w:ascii="宋体" w:hAnsi="宋体" w:cs="宋体"/>
                <w:b/>
                <w:bCs/>
                <w:i w:val="0"/>
                <w:iCs w:val="0"/>
                <w:color w:val="000000"/>
                <w:kern w:val="0"/>
                <w:sz w:val="21"/>
                <w:szCs w:val="21"/>
                <w:highlight w:val="none"/>
                <w:u w:val="none"/>
                <w:lang w:val="en-US" w:eastAsia="zh-CN" w:bidi="ar"/>
              </w:rPr>
              <w:t>2</w:t>
            </w:r>
            <w:r>
              <w:rPr>
                <w:rFonts w:hint="eastAsia" w:ascii="宋体" w:hAnsi="宋体" w:eastAsia="宋体" w:cs="宋体"/>
                <w:b/>
                <w:bCs/>
                <w:i w:val="0"/>
                <w:iCs w:val="0"/>
                <w:color w:val="000000"/>
                <w:kern w:val="0"/>
                <w:sz w:val="21"/>
                <w:szCs w:val="21"/>
                <w:highlight w:val="none"/>
                <w:u w:val="none"/>
                <w:lang w:val="en-US" w:eastAsia="zh-CN" w:bidi="ar"/>
              </w:rPr>
              <w:t>分）</w:t>
            </w:r>
          </w:p>
          <w:p w14:paraId="297CD4FE">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磋商供应商近三年同类型合同案例（不限定区域、特定行业的业绩证明资料）以提供的合同为准，要求必须提供与最终用户签订的合同，包括合同首页、合同金额所在页、签字盖章页复印件作为证明，提供在响应截止日期三个年度内签署同类型合同项目案例。有一项得</w:t>
            </w:r>
            <w:r>
              <w:rPr>
                <w:rFonts w:hint="eastAsia" w:ascii="宋体" w:hAnsi="宋体" w:cs="宋体"/>
                <w:b w:val="0"/>
                <w:bCs w:val="0"/>
                <w:i w:val="0"/>
                <w:iCs w:val="0"/>
                <w:color w:val="000000"/>
                <w:kern w:val="0"/>
                <w:sz w:val="21"/>
                <w:szCs w:val="21"/>
                <w:highlight w:val="none"/>
                <w:u w:val="none"/>
                <w:lang w:val="en-US" w:eastAsia="zh-CN" w:bidi="ar"/>
              </w:rPr>
              <w:t>4</w:t>
            </w:r>
            <w:r>
              <w:rPr>
                <w:rFonts w:hint="eastAsia" w:ascii="宋体" w:hAnsi="宋体" w:eastAsia="宋体" w:cs="宋体"/>
                <w:b w:val="0"/>
                <w:bCs w:val="0"/>
                <w:i w:val="0"/>
                <w:iCs w:val="0"/>
                <w:color w:val="000000"/>
                <w:kern w:val="0"/>
                <w:sz w:val="21"/>
                <w:szCs w:val="21"/>
                <w:highlight w:val="none"/>
                <w:u w:val="none"/>
                <w:lang w:val="en-US" w:eastAsia="zh-CN" w:bidi="ar"/>
              </w:rPr>
              <w:t>分，最高得</w:t>
            </w:r>
            <w:r>
              <w:rPr>
                <w:rFonts w:hint="eastAsia" w:ascii="宋体" w:hAnsi="宋体" w:cs="宋体"/>
                <w:b w:val="0"/>
                <w:bCs w:val="0"/>
                <w:i w:val="0"/>
                <w:iCs w:val="0"/>
                <w:color w:val="000000"/>
                <w:kern w:val="0"/>
                <w:sz w:val="21"/>
                <w:szCs w:val="21"/>
                <w:highlight w:val="none"/>
                <w:u w:val="none"/>
                <w:lang w:val="en-US" w:eastAsia="zh-CN" w:bidi="ar"/>
              </w:rPr>
              <w:t>12</w:t>
            </w:r>
            <w:r>
              <w:rPr>
                <w:rFonts w:hint="eastAsia" w:ascii="宋体" w:hAnsi="宋体" w:eastAsia="宋体" w:cs="宋体"/>
                <w:b w:val="0"/>
                <w:bCs w:val="0"/>
                <w:i w:val="0"/>
                <w:iCs w:val="0"/>
                <w:color w:val="000000"/>
                <w:kern w:val="0"/>
                <w:sz w:val="21"/>
                <w:szCs w:val="21"/>
                <w:highlight w:val="none"/>
                <w:u w:val="none"/>
                <w:lang w:val="en-US" w:eastAsia="zh-CN" w:bidi="ar"/>
              </w:rPr>
              <w:t>分。同时，本款可作为加分的合同案例仅指供应商自身的合同案例，即合同案例合同的乙方必须与供应商的名称完全一致，如公司名称发生变更，必须提供工商部门的证明文件。</w:t>
            </w:r>
          </w:p>
          <w:p w14:paraId="5984F4AA">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w:t>
            </w:r>
            <w:r>
              <w:rPr>
                <w:rFonts w:hint="default" w:ascii="宋体" w:hAnsi="宋体" w:eastAsia="宋体" w:cs="宋体"/>
                <w:b/>
                <w:bCs/>
                <w:i w:val="0"/>
                <w:iCs w:val="0"/>
                <w:color w:val="000000"/>
                <w:kern w:val="0"/>
                <w:sz w:val="21"/>
                <w:szCs w:val="21"/>
                <w:highlight w:val="none"/>
                <w:u w:val="none"/>
                <w:lang w:val="en-US" w:eastAsia="zh-CN" w:bidi="ar"/>
              </w:rPr>
              <w:t>项目人员团队</w:t>
            </w:r>
            <w:r>
              <w:rPr>
                <w:rFonts w:hint="eastAsia" w:ascii="宋体" w:hAnsi="宋体" w:eastAsia="宋体" w:cs="宋体"/>
                <w:b/>
                <w:bCs/>
                <w:i w:val="0"/>
                <w:iCs w:val="0"/>
                <w:color w:val="000000"/>
                <w:kern w:val="0"/>
                <w:sz w:val="21"/>
                <w:szCs w:val="21"/>
                <w:highlight w:val="none"/>
                <w:u w:val="none"/>
                <w:lang w:val="en-US" w:eastAsia="zh-CN" w:bidi="ar"/>
              </w:rPr>
              <w:t>（</w:t>
            </w:r>
            <w:r>
              <w:rPr>
                <w:rFonts w:hint="eastAsia" w:ascii="宋体" w:hAnsi="宋体" w:cs="宋体"/>
                <w:b/>
                <w:bCs/>
                <w:i w:val="0"/>
                <w:iCs w:val="0"/>
                <w:color w:val="000000"/>
                <w:kern w:val="0"/>
                <w:sz w:val="21"/>
                <w:szCs w:val="21"/>
                <w:highlight w:val="none"/>
                <w:u w:val="none"/>
                <w:lang w:val="en-US" w:eastAsia="zh-CN" w:bidi="ar"/>
              </w:rPr>
              <w:t>5</w:t>
            </w:r>
            <w:r>
              <w:rPr>
                <w:rFonts w:hint="eastAsia" w:ascii="宋体" w:hAnsi="宋体" w:eastAsia="宋体" w:cs="宋体"/>
                <w:b/>
                <w:bCs/>
                <w:i w:val="0"/>
                <w:iCs w:val="0"/>
                <w:color w:val="000000"/>
                <w:kern w:val="0"/>
                <w:sz w:val="21"/>
                <w:szCs w:val="21"/>
                <w:highlight w:val="none"/>
                <w:u w:val="none"/>
                <w:lang w:val="en-US" w:eastAsia="zh-CN" w:bidi="ar"/>
              </w:rPr>
              <w:t>分）</w:t>
            </w:r>
            <w:bookmarkStart w:id="86" w:name="_GoBack"/>
            <w:bookmarkEnd w:id="86"/>
          </w:p>
          <w:p w14:paraId="725B2C3F">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val="0"/>
                <w:bCs w:val="0"/>
                <w:i w:val="0"/>
                <w:iCs w:val="0"/>
                <w:color w:val="000000"/>
                <w:kern w:val="0"/>
                <w:sz w:val="21"/>
                <w:szCs w:val="21"/>
                <w:highlight w:val="none"/>
                <w:u w:val="none"/>
                <w:lang w:val="en-US" w:eastAsia="zh-CN" w:bidi="ar"/>
              </w:rPr>
            </w:pPr>
            <w:r>
              <w:rPr>
                <w:rFonts w:hint="default" w:ascii="宋体" w:hAnsi="宋体" w:eastAsia="宋体" w:cs="宋体"/>
                <w:b w:val="0"/>
                <w:bCs w:val="0"/>
                <w:i w:val="0"/>
                <w:iCs w:val="0"/>
                <w:color w:val="000000"/>
                <w:kern w:val="0"/>
                <w:sz w:val="21"/>
                <w:szCs w:val="21"/>
                <w:highlight w:val="none"/>
                <w:u w:val="none"/>
                <w:lang w:val="en-US" w:eastAsia="zh-CN" w:bidi="ar"/>
              </w:rPr>
              <w:t>拟派本项目的</w:t>
            </w:r>
            <w:r>
              <w:rPr>
                <w:rFonts w:hint="eastAsia" w:ascii="宋体" w:hAnsi="宋体" w:eastAsia="宋体" w:cs="宋体"/>
                <w:b w:val="0"/>
                <w:bCs w:val="0"/>
                <w:i w:val="0"/>
                <w:iCs w:val="0"/>
                <w:color w:val="000000"/>
                <w:kern w:val="0"/>
                <w:sz w:val="21"/>
                <w:szCs w:val="21"/>
                <w:highlight w:val="none"/>
                <w:u w:val="none"/>
                <w:lang w:val="en-US" w:eastAsia="zh-CN" w:bidi="ar"/>
              </w:rPr>
              <w:t>团队项目人员</w:t>
            </w:r>
            <w:r>
              <w:rPr>
                <w:rFonts w:hint="default" w:ascii="宋体" w:hAnsi="宋体" w:eastAsia="宋体" w:cs="宋体"/>
                <w:b w:val="0"/>
                <w:bCs w:val="0"/>
                <w:i w:val="0"/>
                <w:iCs w:val="0"/>
                <w:color w:val="000000"/>
                <w:kern w:val="0"/>
                <w:sz w:val="21"/>
                <w:szCs w:val="21"/>
                <w:highlight w:val="none"/>
                <w:u w:val="none"/>
                <w:lang w:val="en-US" w:eastAsia="zh-CN" w:bidi="ar"/>
              </w:rPr>
              <w:t>具有信息系统项目管理师、系统架构设计师、系统分析师、网络规划设计师、系统规划与管理师证书，有一项得</w:t>
            </w:r>
            <w:r>
              <w:rPr>
                <w:rFonts w:hint="eastAsia" w:ascii="宋体" w:hAnsi="宋体" w:cs="宋体"/>
                <w:b w:val="0"/>
                <w:bCs w:val="0"/>
                <w:i w:val="0"/>
                <w:iCs w:val="0"/>
                <w:color w:val="000000"/>
                <w:kern w:val="0"/>
                <w:sz w:val="21"/>
                <w:szCs w:val="21"/>
                <w:highlight w:val="none"/>
                <w:u w:val="none"/>
                <w:lang w:val="en-US" w:eastAsia="zh-CN" w:bidi="ar"/>
              </w:rPr>
              <w:t>1</w:t>
            </w:r>
            <w:r>
              <w:rPr>
                <w:rFonts w:hint="default" w:ascii="宋体" w:hAnsi="宋体" w:eastAsia="宋体" w:cs="宋体"/>
                <w:b w:val="0"/>
                <w:bCs w:val="0"/>
                <w:i w:val="0"/>
                <w:iCs w:val="0"/>
                <w:color w:val="000000"/>
                <w:kern w:val="0"/>
                <w:sz w:val="21"/>
                <w:szCs w:val="21"/>
                <w:highlight w:val="none"/>
                <w:u w:val="none"/>
                <w:lang w:val="en-US" w:eastAsia="zh-CN" w:bidi="ar"/>
              </w:rPr>
              <w:t>分，本项最高得</w:t>
            </w:r>
            <w:r>
              <w:rPr>
                <w:rFonts w:hint="eastAsia" w:ascii="宋体" w:hAnsi="宋体" w:cs="宋体"/>
                <w:b w:val="0"/>
                <w:bCs w:val="0"/>
                <w:i w:val="0"/>
                <w:iCs w:val="0"/>
                <w:color w:val="000000"/>
                <w:kern w:val="0"/>
                <w:sz w:val="21"/>
                <w:szCs w:val="21"/>
                <w:highlight w:val="none"/>
                <w:u w:val="none"/>
                <w:lang w:val="en-US" w:eastAsia="zh-CN" w:bidi="ar"/>
              </w:rPr>
              <w:t>5</w:t>
            </w:r>
            <w:r>
              <w:rPr>
                <w:rFonts w:hint="default" w:ascii="宋体" w:hAnsi="宋体" w:eastAsia="宋体" w:cs="宋体"/>
                <w:b w:val="0"/>
                <w:bCs w:val="0"/>
                <w:i w:val="0"/>
                <w:iCs w:val="0"/>
                <w:color w:val="000000"/>
                <w:kern w:val="0"/>
                <w:sz w:val="21"/>
                <w:szCs w:val="21"/>
                <w:highlight w:val="none"/>
                <w:u w:val="none"/>
                <w:lang w:val="en-US" w:eastAsia="zh-CN" w:bidi="ar"/>
              </w:rPr>
              <w:t>分。</w:t>
            </w:r>
            <w:r>
              <w:rPr>
                <w:rFonts w:hint="eastAsia" w:ascii="宋体" w:hAnsi="宋体" w:eastAsia="宋体" w:cs="宋体"/>
                <w:b w:val="0"/>
                <w:bCs w:val="0"/>
                <w:i w:val="0"/>
                <w:iCs w:val="0"/>
                <w:color w:val="000000"/>
                <w:kern w:val="0"/>
                <w:sz w:val="21"/>
                <w:szCs w:val="21"/>
                <w:highlight w:val="none"/>
                <w:u w:val="none"/>
                <w:lang w:val="en-US" w:eastAsia="zh-CN" w:bidi="ar"/>
              </w:rPr>
              <w:t>不提供不得分。</w:t>
            </w:r>
          </w:p>
          <w:p w14:paraId="2F1E3FEF">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3.供应商资质（</w:t>
            </w:r>
            <w:r>
              <w:rPr>
                <w:rFonts w:hint="eastAsia" w:ascii="宋体" w:hAnsi="宋体" w:cs="宋体"/>
                <w:b/>
                <w:bCs/>
                <w:i w:val="0"/>
                <w:iCs w:val="0"/>
                <w:color w:val="000000"/>
                <w:kern w:val="0"/>
                <w:sz w:val="21"/>
                <w:szCs w:val="21"/>
                <w:highlight w:val="none"/>
                <w:u w:val="none"/>
                <w:lang w:val="en-US" w:eastAsia="zh-CN" w:bidi="ar"/>
              </w:rPr>
              <w:t>3</w:t>
            </w:r>
            <w:r>
              <w:rPr>
                <w:rFonts w:hint="eastAsia" w:ascii="宋体" w:hAnsi="宋体" w:eastAsia="宋体" w:cs="宋体"/>
                <w:b/>
                <w:bCs/>
                <w:i w:val="0"/>
                <w:iCs w:val="0"/>
                <w:color w:val="000000"/>
                <w:kern w:val="0"/>
                <w:sz w:val="21"/>
                <w:szCs w:val="21"/>
                <w:highlight w:val="none"/>
                <w:u w:val="none"/>
                <w:lang w:val="en-US" w:eastAsia="zh-CN" w:bidi="ar"/>
              </w:rPr>
              <w:t>分）</w:t>
            </w:r>
          </w:p>
          <w:p w14:paraId="1ABFA4FA">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val="0"/>
                <w:bCs w:val="0"/>
                <w:i w:val="0"/>
                <w:iCs w:val="0"/>
                <w:color w:val="000000"/>
                <w:kern w:val="0"/>
                <w:sz w:val="21"/>
                <w:szCs w:val="21"/>
                <w:highlight w:val="none"/>
                <w:u w:val="none"/>
                <w:lang w:val="en-US" w:eastAsia="zh-CN" w:bidi="ar"/>
              </w:rPr>
            </w:pPr>
            <w:r>
              <w:rPr>
                <w:rFonts w:hint="default" w:ascii="宋体" w:hAnsi="宋体" w:eastAsia="宋体" w:cs="宋体"/>
                <w:b w:val="0"/>
                <w:bCs w:val="0"/>
                <w:i w:val="0"/>
                <w:iCs w:val="0"/>
                <w:color w:val="000000"/>
                <w:kern w:val="0"/>
                <w:sz w:val="21"/>
                <w:szCs w:val="21"/>
                <w:highlight w:val="none"/>
                <w:u w:val="none"/>
                <w:lang w:val="en-US" w:eastAsia="zh-CN" w:bidi="ar"/>
              </w:rPr>
              <w:t>具有信息安全管理体系认证证书的得</w:t>
            </w:r>
            <w:r>
              <w:rPr>
                <w:rFonts w:hint="eastAsia" w:ascii="宋体" w:hAnsi="宋体" w:cs="宋体"/>
                <w:b w:val="0"/>
                <w:bCs w:val="0"/>
                <w:i w:val="0"/>
                <w:iCs w:val="0"/>
                <w:color w:val="000000"/>
                <w:kern w:val="0"/>
                <w:sz w:val="21"/>
                <w:szCs w:val="21"/>
                <w:highlight w:val="none"/>
                <w:u w:val="none"/>
                <w:lang w:val="en-US" w:eastAsia="zh-CN" w:bidi="ar"/>
              </w:rPr>
              <w:t>1.5</w:t>
            </w:r>
            <w:r>
              <w:rPr>
                <w:rFonts w:hint="default" w:ascii="宋体" w:hAnsi="宋体" w:eastAsia="宋体" w:cs="宋体"/>
                <w:b w:val="0"/>
                <w:bCs w:val="0"/>
                <w:i w:val="0"/>
                <w:iCs w:val="0"/>
                <w:color w:val="000000"/>
                <w:kern w:val="0"/>
                <w:sz w:val="21"/>
                <w:szCs w:val="21"/>
                <w:highlight w:val="none"/>
                <w:u w:val="none"/>
                <w:lang w:val="en-US" w:eastAsia="zh-CN" w:bidi="ar"/>
              </w:rPr>
              <w:t>分；</w:t>
            </w:r>
          </w:p>
          <w:p w14:paraId="53463E55">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val="0"/>
                <w:bCs w:val="0"/>
                <w:i w:val="0"/>
                <w:iCs w:val="0"/>
                <w:color w:val="000000"/>
                <w:kern w:val="0"/>
                <w:sz w:val="21"/>
                <w:szCs w:val="21"/>
                <w:highlight w:val="none"/>
                <w:u w:val="none"/>
                <w:lang w:val="en-US" w:eastAsia="zh-CN" w:bidi="ar"/>
              </w:rPr>
            </w:pPr>
            <w:r>
              <w:rPr>
                <w:rFonts w:hint="default" w:ascii="宋体" w:hAnsi="宋体" w:eastAsia="宋体" w:cs="宋体"/>
                <w:b w:val="0"/>
                <w:bCs w:val="0"/>
                <w:i w:val="0"/>
                <w:iCs w:val="0"/>
                <w:color w:val="000000"/>
                <w:kern w:val="0"/>
                <w:sz w:val="21"/>
                <w:szCs w:val="21"/>
                <w:highlight w:val="none"/>
                <w:u w:val="none"/>
                <w:lang w:val="en-US" w:eastAsia="zh-CN" w:bidi="ar"/>
              </w:rPr>
              <w:t>具有信息技术服务管理体系认证证书的得</w:t>
            </w:r>
            <w:r>
              <w:rPr>
                <w:rFonts w:hint="eastAsia" w:ascii="宋体" w:hAnsi="宋体" w:cs="宋体"/>
                <w:b w:val="0"/>
                <w:bCs w:val="0"/>
                <w:i w:val="0"/>
                <w:iCs w:val="0"/>
                <w:color w:val="000000"/>
                <w:kern w:val="0"/>
                <w:sz w:val="21"/>
                <w:szCs w:val="21"/>
                <w:highlight w:val="none"/>
                <w:u w:val="none"/>
                <w:lang w:val="en-US" w:eastAsia="zh-CN" w:bidi="ar"/>
              </w:rPr>
              <w:t>1.5</w:t>
            </w:r>
            <w:r>
              <w:rPr>
                <w:rFonts w:hint="default" w:ascii="宋体" w:hAnsi="宋体" w:eastAsia="宋体" w:cs="宋体"/>
                <w:b w:val="0"/>
                <w:bCs w:val="0"/>
                <w:i w:val="0"/>
                <w:iCs w:val="0"/>
                <w:color w:val="000000"/>
                <w:kern w:val="0"/>
                <w:sz w:val="21"/>
                <w:szCs w:val="21"/>
                <w:highlight w:val="none"/>
                <w:u w:val="none"/>
                <w:lang w:val="en-US" w:eastAsia="zh-CN" w:bidi="ar"/>
              </w:rPr>
              <w:t>分；</w:t>
            </w:r>
          </w:p>
          <w:p w14:paraId="15AF9FFF">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cs="宋体"/>
                <w:b w:val="0"/>
                <w:bCs w:val="0"/>
                <w:i w:val="0"/>
                <w:iCs w:val="0"/>
                <w:color w:val="000000"/>
                <w:kern w:val="0"/>
                <w:sz w:val="21"/>
                <w:szCs w:val="21"/>
                <w:highlight w:val="none"/>
                <w:u w:val="none"/>
                <w:lang w:val="en-US" w:eastAsia="zh-CN" w:bidi="ar"/>
              </w:rPr>
              <w:t>本项</w:t>
            </w:r>
            <w:r>
              <w:rPr>
                <w:rFonts w:hint="eastAsia" w:ascii="宋体" w:hAnsi="宋体" w:eastAsia="宋体" w:cs="宋体"/>
                <w:b w:val="0"/>
                <w:bCs w:val="0"/>
                <w:i w:val="0"/>
                <w:iCs w:val="0"/>
                <w:color w:val="000000"/>
                <w:kern w:val="0"/>
                <w:sz w:val="21"/>
                <w:szCs w:val="21"/>
                <w:highlight w:val="none"/>
                <w:u w:val="none"/>
                <w:lang w:val="en-US" w:eastAsia="zh-CN" w:bidi="ar"/>
              </w:rPr>
              <w:t>最高得</w:t>
            </w:r>
            <w:r>
              <w:rPr>
                <w:rFonts w:hint="eastAsia" w:ascii="宋体" w:hAnsi="宋体" w:cs="宋体"/>
                <w:b w:val="0"/>
                <w:bCs w:val="0"/>
                <w:i w:val="0"/>
                <w:iCs w:val="0"/>
                <w:color w:val="000000"/>
                <w:kern w:val="0"/>
                <w:sz w:val="21"/>
                <w:szCs w:val="21"/>
                <w:highlight w:val="none"/>
                <w:u w:val="none"/>
                <w:lang w:val="en-US" w:eastAsia="zh-CN" w:bidi="ar"/>
              </w:rPr>
              <w:t>3</w:t>
            </w:r>
            <w:r>
              <w:rPr>
                <w:rFonts w:hint="eastAsia" w:ascii="宋体" w:hAnsi="宋体" w:eastAsia="宋体" w:cs="宋体"/>
                <w:b w:val="0"/>
                <w:bCs w:val="0"/>
                <w:i w:val="0"/>
                <w:iCs w:val="0"/>
                <w:color w:val="000000"/>
                <w:kern w:val="0"/>
                <w:sz w:val="21"/>
                <w:szCs w:val="21"/>
                <w:highlight w:val="none"/>
                <w:u w:val="none"/>
                <w:lang w:val="en-US" w:eastAsia="zh-CN" w:bidi="ar"/>
              </w:rPr>
              <w:t>分</w:t>
            </w:r>
            <w:r>
              <w:rPr>
                <w:rFonts w:hint="eastAsia" w:ascii="宋体" w:hAnsi="宋体" w:cs="宋体"/>
                <w:b w:val="0"/>
                <w:bCs w:val="0"/>
                <w:i w:val="0"/>
                <w:iCs w:val="0"/>
                <w:color w:val="000000"/>
                <w:kern w:val="0"/>
                <w:sz w:val="21"/>
                <w:szCs w:val="21"/>
                <w:highlight w:val="none"/>
                <w:u w:val="none"/>
                <w:lang w:val="en-US" w:eastAsia="zh-CN" w:bidi="ar"/>
              </w:rPr>
              <w:t>。</w:t>
            </w:r>
          </w:p>
          <w:p w14:paraId="0B86D21F">
            <w:pPr>
              <w:pStyle w:val="2"/>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textAlignment w:val="auto"/>
              <w:rPr>
                <w:rFonts w:hint="default"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不提供不得分。</w:t>
            </w:r>
          </w:p>
        </w:tc>
      </w:tr>
      <w:tr w14:paraId="296D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440" w:type="dxa"/>
            <w:tcBorders>
              <w:top w:val="single" w:color="auto" w:sz="4" w:space="0"/>
              <w:left w:val="single" w:color="auto" w:sz="4" w:space="0"/>
              <w:bottom w:val="single" w:color="auto" w:sz="4" w:space="0"/>
              <w:right w:val="single" w:color="auto" w:sz="4" w:space="0"/>
            </w:tcBorders>
            <w:noWrap w:val="0"/>
            <w:vAlign w:val="center"/>
          </w:tcPr>
          <w:p w14:paraId="2B983883">
            <w:pPr>
              <w:keepNext w:val="0"/>
              <w:keepLines w:val="0"/>
              <w:pageBreakBefore w:val="0"/>
              <w:widowControl/>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二、技术部分（服务方案）（60分） </w:t>
            </w:r>
            <w:r>
              <w:rPr>
                <w:rFonts w:hint="eastAsia" w:ascii="宋体" w:hAnsi="宋体" w:eastAsia="宋体" w:cs="宋体"/>
                <w:b w:val="0"/>
                <w:bCs w:val="0"/>
                <w:i w:val="0"/>
                <w:iCs w:val="0"/>
                <w:color w:val="000000"/>
                <w:kern w:val="0"/>
                <w:sz w:val="21"/>
                <w:szCs w:val="21"/>
                <w:highlight w:val="none"/>
                <w:u w:val="none"/>
                <w:lang w:val="en-US" w:eastAsia="zh-CN" w:bidi="ar"/>
              </w:rPr>
              <w:t xml:space="preserve"> </w:t>
            </w:r>
          </w:p>
        </w:tc>
      </w:tr>
      <w:tr w14:paraId="2723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trPr>
        <w:tc>
          <w:tcPr>
            <w:tcW w:w="8440" w:type="dxa"/>
            <w:tcBorders>
              <w:top w:val="single" w:color="auto" w:sz="4" w:space="0"/>
              <w:left w:val="single" w:color="auto" w:sz="4" w:space="0"/>
              <w:bottom w:val="single" w:color="auto" w:sz="4" w:space="0"/>
              <w:right w:val="single" w:color="auto" w:sz="4" w:space="0"/>
            </w:tcBorders>
            <w:noWrap w:val="0"/>
            <w:vAlign w:val="center"/>
          </w:tcPr>
          <w:p w14:paraId="4B9E5C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1.总体服务</w:t>
            </w:r>
            <w:r>
              <w:rPr>
                <w:rFonts w:hint="eastAsia" w:ascii="宋体" w:hAnsi="宋体" w:eastAsia="宋体" w:cs="宋体"/>
                <w:b/>
                <w:bCs/>
                <w:sz w:val="21"/>
                <w:szCs w:val="21"/>
                <w:highlight w:val="none"/>
              </w:rPr>
              <w:t>方案</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15分</w:t>
            </w:r>
            <w:r>
              <w:rPr>
                <w:rFonts w:hint="eastAsia" w:ascii="宋体" w:hAnsi="宋体" w:eastAsia="宋体" w:cs="宋体"/>
                <w:b/>
                <w:bCs/>
                <w:sz w:val="21"/>
                <w:szCs w:val="21"/>
                <w:highlight w:val="none"/>
                <w:lang w:eastAsia="zh-CN"/>
              </w:rPr>
              <w:t>）</w:t>
            </w:r>
          </w:p>
          <w:p w14:paraId="7197B727">
            <w:pPr>
              <w:keepNext w:val="0"/>
              <w:keepLines w:val="0"/>
              <w:pageBreakBefore w:val="0"/>
              <w:widowControl/>
              <w:suppressLineNumbers w:val="0"/>
              <w:kinsoku/>
              <w:wordWrap/>
              <w:autoSpaceDE/>
              <w:bidi w:val="0"/>
              <w:spacing w:line="480" w:lineRule="exact"/>
              <w:ind w:firstLine="0" w:firstLineChars="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根据供应商提供的整体服务方案进行评分，包括但不限于：</w:t>
            </w:r>
          </w:p>
          <w:p w14:paraId="11D37DAA">
            <w:pPr>
              <w:keepNext w:val="0"/>
              <w:keepLines w:val="0"/>
              <w:pageBreakBefore w:val="0"/>
              <w:widowControl/>
              <w:suppressLineNumbers w:val="0"/>
              <w:kinsoku/>
              <w:wordWrap/>
              <w:autoSpaceDE/>
              <w:bidi w:val="0"/>
              <w:spacing w:line="480" w:lineRule="exact"/>
              <w:ind w:firstLine="0" w:firstLineChars="0"/>
              <w:jc w:val="left"/>
              <w:textAlignment w:val="auto"/>
              <w:rPr>
                <w:rFonts w:hint="eastAsia" w:ascii="宋体" w:hAnsi="宋体" w:eastAsia="宋体" w:cs="宋体"/>
                <w:kern w:val="0"/>
                <w:sz w:val="21"/>
                <w:szCs w:val="21"/>
                <w:lang w:val="zh-CN"/>
              </w:rPr>
            </w:pPr>
            <w:r>
              <w:rPr>
                <w:rFonts w:hint="eastAsia" w:ascii="宋体" w:hAnsi="宋体" w:eastAsia="宋体" w:cs="宋体"/>
                <w:color w:val="000000"/>
                <w:kern w:val="0"/>
                <w:sz w:val="21"/>
                <w:szCs w:val="21"/>
                <w:lang w:val="en-US" w:eastAsia="zh-CN" w:bidi="ar"/>
              </w:rPr>
              <w:t>①</w:t>
            </w:r>
            <w:r>
              <w:rPr>
                <w:rFonts w:hint="eastAsia" w:ascii="宋体" w:hAnsi="宋体" w:eastAsia="宋体" w:cs="宋体"/>
                <w:kern w:val="0"/>
                <w:sz w:val="21"/>
                <w:szCs w:val="21"/>
                <w:lang w:val="zh-CN"/>
              </w:rPr>
              <w:t>项目</w:t>
            </w:r>
            <w:r>
              <w:rPr>
                <w:rFonts w:hint="eastAsia" w:ascii="宋体" w:hAnsi="宋体" w:eastAsia="宋体" w:cs="宋体"/>
                <w:kern w:val="0"/>
                <w:sz w:val="21"/>
                <w:szCs w:val="21"/>
                <w:lang w:val="en-US" w:eastAsia="zh-CN"/>
              </w:rPr>
              <w:t>整体服务方案</w:t>
            </w:r>
            <w:r>
              <w:rPr>
                <w:rFonts w:hint="eastAsia" w:ascii="宋体" w:hAnsi="宋体" w:eastAsia="宋体" w:cs="宋体"/>
                <w:kern w:val="0"/>
                <w:sz w:val="21"/>
                <w:szCs w:val="21"/>
                <w:lang w:val="zh-CN"/>
              </w:rPr>
              <w:t>；</w:t>
            </w:r>
          </w:p>
          <w:p w14:paraId="660BB0A8">
            <w:pPr>
              <w:keepNext w:val="0"/>
              <w:keepLines w:val="0"/>
              <w:pageBreakBefore w:val="0"/>
              <w:widowControl/>
              <w:suppressLineNumbers w:val="0"/>
              <w:kinsoku/>
              <w:wordWrap/>
              <w:autoSpaceDE/>
              <w:bidi w:val="0"/>
              <w:spacing w:line="480" w:lineRule="exact"/>
              <w:ind w:firstLine="0" w:firstLineChars="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en-US" w:eastAsia="zh-CN"/>
              </w:rPr>
              <w:t>②</w:t>
            </w:r>
            <w:r>
              <w:rPr>
                <w:rFonts w:hint="eastAsia" w:ascii="宋体" w:hAnsi="宋体" w:eastAsia="宋体" w:cs="宋体"/>
                <w:kern w:val="0"/>
                <w:sz w:val="21"/>
                <w:szCs w:val="21"/>
                <w:lang w:val="zh-CN"/>
              </w:rPr>
              <w:t>系统功能完整性；</w:t>
            </w:r>
          </w:p>
          <w:p w14:paraId="5BDFA2DE">
            <w:pPr>
              <w:keepNext w:val="0"/>
              <w:keepLines w:val="0"/>
              <w:pageBreakBefore w:val="0"/>
              <w:widowControl/>
              <w:suppressLineNumbers w:val="0"/>
              <w:kinsoku/>
              <w:wordWrap/>
              <w:autoSpaceDE/>
              <w:bidi w:val="0"/>
              <w:spacing w:line="480" w:lineRule="exact"/>
              <w:ind w:firstLine="0" w:firstLineChars="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③</w:t>
            </w:r>
            <w:r>
              <w:rPr>
                <w:rFonts w:hint="eastAsia" w:ascii="宋体" w:hAnsi="宋体" w:eastAsia="宋体" w:cs="宋体"/>
                <w:kern w:val="0"/>
                <w:sz w:val="21"/>
                <w:szCs w:val="21"/>
                <w:lang w:val="zh-CN" w:eastAsia="zh-CN"/>
              </w:rPr>
              <w:t>技术先进性</w:t>
            </w:r>
            <w:r>
              <w:rPr>
                <w:rFonts w:hint="eastAsia" w:ascii="宋体" w:hAnsi="宋体" w:eastAsia="宋体" w:cs="宋体"/>
                <w:kern w:val="0"/>
                <w:sz w:val="21"/>
                <w:szCs w:val="21"/>
                <w:lang w:val="zh-CN"/>
              </w:rPr>
              <w:t>；</w:t>
            </w:r>
          </w:p>
          <w:p w14:paraId="7D34A99D">
            <w:pPr>
              <w:keepNext w:val="0"/>
              <w:keepLines w:val="0"/>
              <w:pageBreakBefore w:val="0"/>
              <w:widowControl/>
              <w:suppressLineNumbers w:val="0"/>
              <w:kinsoku/>
              <w:wordWrap/>
              <w:autoSpaceDE/>
              <w:bidi w:val="0"/>
              <w:spacing w:line="480" w:lineRule="exact"/>
              <w:ind w:firstLine="0" w:firstLineChars="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④</w:t>
            </w:r>
            <w:r>
              <w:rPr>
                <w:rFonts w:hint="eastAsia" w:ascii="宋体" w:hAnsi="宋体" w:eastAsia="宋体" w:cs="宋体"/>
                <w:kern w:val="0"/>
                <w:sz w:val="21"/>
                <w:szCs w:val="21"/>
                <w:lang w:val="zh-CN" w:eastAsia="zh-CN"/>
              </w:rPr>
              <w:t>终端适配性</w:t>
            </w:r>
            <w:r>
              <w:rPr>
                <w:rFonts w:hint="eastAsia" w:ascii="宋体" w:hAnsi="宋体" w:eastAsia="宋体" w:cs="宋体"/>
                <w:kern w:val="0"/>
                <w:sz w:val="21"/>
                <w:szCs w:val="21"/>
                <w:lang w:val="zh-CN"/>
              </w:rPr>
              <w:t>；</w:t>
            </w:r>
          </w:p>
          <w:p w14:paraId="407EA1B7">
            <w:pPr>
              <w:keepNext w:val="0"/>
              <w:keepLines w:val="0"/>
              <w:pageBreakBefore w:val="0"/>
              <w:widowControl/>
              <w:suppressLineNumbers w:val="0"/>
              <w:kinsoku/>
              <w:wordWrap/>
              <w:autoSpaceDE/>
              <w:bidi w:val="0"/>
              <w:spacing w:line="480" w:lineRule="exact"/>
              <w:ind w:firstLine="0" w:firstLineChars="0"/>
              <w:jc w:val="left"/>
              <w:textAlignment w:val="auto"/>
              <w:rPr>
                <w:rFonts w:hint="eastAsia"/>
                <w:lang w:val="en-US" w:eastAsia="zh-CN"/>
              </w:rPr>
            </w:pPr>
            <w:r>
              <w:rPr>
                <w:rFonts w:hint="eastAsia" w:ascii="宋体" w:hAnsi="宋体" w:eastAsia="宋体" w:cs="宋体"/>
                <w:kern w:val="0"/>
                <w:sz w:val="21"/>
                <w:szCs w:val="21"/>
                <w:lang w:val="zh-CN"/>
              </w:rPr>
              <w:t>⑤安全防护</w:t>
            </w:r>
            <w:r>
              <w:rPr>
                <w:rFonts w:hint="eastAsia" w:ascii="宋体" w:hAnsi="宋体" w:eastAsia="宋体" w:cs="宋体"/>
                <w:kern w:val="0"/>
                <w:sz w:val="21"/>
                <w:szCs w:val="21"/>
                <w:lang w:val="en-US" w:eastAsia="zh-CN"/>
              </w:rPr>
              <w:t>方案</w:t>
            </w:r>
            <w:r>
              <w:rPr>
                <w:rFonts w:hint="eastAsia" w:ascii="宋体" w:hAnsi="宋体" w:eastAsia="宋体" w:cs="宋体"/>
                <w:kern w:val="0"/>
                <w:sz w:val="21"/>
                <w:szCs w:val="21"/>
                <w:lang w:val="zh-CN"/>
              </w:rPr>
              <w:t>。</w:t>
            </w:r>
          </w:p>
          <w:p w14:paraId="3BAEEA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Cs/>
                <w:color w:val="auto"/>
                <w:sz w:val="21"/>
                <w:szCs w:val="21"/>
                <w:highlight w:val="none"/>
                <w:lang w:val="en-US" w:eastAsia="zh-CN"/>
              </w:rPr>
              <w:t>提供以上方案并符合项目采购需求内容完整、无缺陷、与项目匹配度高，每有一项得3分，每一项内容不完整或有缺陷或与项目不匹配的得1分，每一项内容脱离实际与项目无关不得分。</w:t>
            </w:r>
            <w:r>
              <w:rPr>
                <w:rFonts w:hint="eastAsia" w:ascii="宋体" w:hAnsi="宋体" w:eastAsia="宋体" w:cs="宋体"/>
                <w:bCs/>
                <w:color w:val="auto"/>
                <w:sz w:val="21"/>
                <w:szCs w:val="21"/>
                <w:highlight w:val="none"/>
                <w:lang w:val="en-US" w:eastAsia="zh-CN"/>
              </w:rPr>
              <w:br w:type="textWrapping"/>
            </w:r>
            <w:r>
              <w:rPr>
                <w:rFonts w:hint="eastAsia" w:ascii="宋体" w:hAnsi="宋体" w:eastAsia="宋体" w:cs="宋体"/>
                <w:bCs/>
                <w:color w:val="auto"/>
                <w:sz w:val="21"/>
                <w:szCs w:val="21"/>
                <w:highlight w:val="none"/>
                <w:lang w:val="en-US" w:eastAsia="zh-CN"/>
              </w:rPr>
              <w:t>说明：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r>
              <w:rPr>
                <w:rFonts w:hint="eastAsia" w:ascii="宋体" w:hAnsi="宋体" w:eastAsia="宋体" w:cs="宋体"/>
                <w:i w:val="0"/>
                <w:iCs w:val="0"/>
                <w:color w:val="000000"/>
                <w:kern w:val="0"/>
                <w:sz w:val="21"/>
                <w:szCs w:val="21"/>
                <w:u w:val="none"/>
                <w:lang w:val="en-US" w:eastAsia="zh-CN" w:bidi="ar"/>
              </w:rPr>
              <w:t>。</w:t>
            </w:r>
          </w:p>
          <w:p w14:paraId="06034876">
            <w:pPr>
              <w:pageBreakBefore w:val="0"/>
              <w:numPr>
                <w:ilvl w:val="0"/>
                <w:numId w:val="5"/>
              </w:numPr>
              <w:kinsoku/>
              <w:wordWrap/>
              <w:autoSpaceDE/>
              <w:bidi w:val="0"/>
              <w:snapToGrid w:val="0"/>
              <w:spacing w:line="480" w:lineRule="exact"/>
              <w:ind w:firstLine="0" w:firstLineChars="0"/>
              <w:textAlignment w:val="auto"/>
              <w:rPr>
                <w:rFonts w:hint="eastAsia" w:ascii="宋体" w:hAnsi="宋体" w:eastAsia="宋体" w:cs="宋体"/>
                <w:b/>
                <w:bCs/>
                <w:kern w:val="0"/>
                <w:sz w:val="21"/>
                <w:szCs w:val="21"/>
              </w:rPr>
            </w:pPr>
            <w:r>
              <w:rPr>
                <w:rFonts w:hint="eastAsia" w:ascii="宋体" w:hAnsi="宋体" w:eastAsia="宋体" w:cs="宋体"/>
                <w:b/>
                <w:bCs/>
                <w:i w:val="0"/>
                <w:color w:val="000000"/>
                <w:kern w:val="0"/>
                <w:sz w:val="21"/>
                <w:szCs w:val="21"/>
                <w:highlight w:val="none"/>
                <w:u w:val="none"/>
                <w:lang w:val="en-US" w:eastAsia="zh-CN" w:bidi="ar"/>
              </w:rPr>
              <w:t>团队</w:t>
            </w:r>
            <w:r>
              <w:rPr>
                <w:rFonts w:hint="eastAsia" w:ascii="宋体" w:hAnsi="宋体" w:eastAsia="宋体" w:cs="宋体"/>
                <w:b/>
                <w:bCs/>
                <w:kern w:val="0"/>
                <w:sz w:val="21"/>
                <w:szCs w:val="21"/>
              </w:rPr>
              <w:t>配置（</w:t>
            </w:r>
            <w:r>
              <w:rPr>
                <w:rFonts w:hint="eastAsia" w:ascii="宋体" w:hAnsi="宋体" w:eastAsia="宋体" w:cs="宋体"/>
                <w:b/>
                <w:bCs/>
                <w:kern w:val="0"/>
                <w:sz w:val="21"/>
                <w:szCs w:val="21"/>
                <w:lang w:val="en-US" w:eastAsia="zh-CN"/>
              </w:rPr>
              <w:t>12</w:t>
            </w:r>
            <w:r>
              <w:rPr>
                <w:rFonts w:hint="eastAsia" w:ascii="宋体" w:hAnsi="宋体" w:eastAsia="宋体" w:cs="宋体"/>
                <w:b/>
                <w:bCs/>
                <w:kern w:val="0"/>
                <w:sz w:val="21"/>
                <w:szCs w:val="21"/>
              </w:rPr>
              <w:t>分）</w:t>
            </w:r>
          </w:p>
          <w:p w14:paraId="579335A8">
            <w:pPr>
              <w:pStyle w:val="2"/>
              <w:pageBreakBefore w:val="0"/>
              <w:numPr>
                <w:ilvl w:val="0"/>
                <w:numId w:val="0"/>
              </w:numPr>
              <w:kinsoku/>
              <w:wordWrap/>
              <w:autoSpaceDE/>
              <w:bidi w:val="0"/>
              <w:spacing w:before="0" w:after="0" w:line="480" w:lineRule="exact"/>
              <w:ind w:right="0" w:righ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供应商针对本项目拟投入的维护服务人员情况，包括但不限于：</w:t>
            </w:r>
          </w:p>
          <w:p w14:paraId="510537CD">
            <w:pPr>
              <w:pageBreakBefore w:val="0"/>
              <w:kinsoku/>
              <w:wordWrap/>
              <w:autoSpaceDE/>
              <w:bidi w:val="0"/>
              <w:spacing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①</w:t>
            </w:r>
            <w:r>
              <w:rPr>
                <w:rFonts w:hint="eastAsia" w:ascii="宋体" w:hAnsi="宋体" w:eastAsia="宋体" w:cs="宋体"/>
                <w:b w:val="0"/>
                <w:bCs w:val="0"/>
                <w:sz w:val="21"/>
                <w:szCs w:val="21"/>
                <w:highlight w:val="none"/>
                <w:lang w:val="en-US" w:eastAsia="zh-CN"/>
              </w:rPr>
              <w:t>项目管理组织架构配备；</w:t>
            </w:r>
          </w:p>
          <w:p w14:paraId="0AC8BBCC">
            <w:pPr>
              <w:pStyle w:val="2"/>
              <w:pageBreakBefore w:val="0"/>
              <w:kinsoku/>
              <w:wordWrap/>
              <w:autoSpaceDE/>
              <w:bidi w:val="0"/>
              <w:spacing w:before="0" w:after="0"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②</w:t>
            </w:r>
            <w:r>
              <w:rPr>
                <w:rFonts w:hint="eastAsia" w:ascii="宋体" w:hAnsi="宋体" w:eastAsia="宋体" w:cs="宋体"/>
                <w:b w:val="0"/>
                <w:bCs w:val="0"/>
                <w:sz w:val="21"/>
                <w:szCs w:val="21"/>
                <w:highlight w:val="none"/>
                <w:lang w:val="en-US" w:eastAsia="zh-CN"/>
              </w:rPr>
              <w:t>人员岗位职责及责任落实方案；</w:t>
            </w:r>
          </w:p>
          <w:p w14:paraId="35B09E31">
            <w:pPr>
              <w:pageBreakBefore w:val="0"/>
              <w:kinsoku/>
              <w:wordWrap/>
              <w:autoSpaceDE/>
              <w:bidi w:val="0"/>
              <w:spacing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③有且准确提供本项目维护服务总负责人的姓名、职务、详细的地址和联系方式的；</w:t>
            </w:r>
          </w:p>
          <w:p w14:paraId="0934CB6B">
            <w:pPr>
              <w:pageBreakBefore w:val="0"/>
              <w:kinsoku/>
              <w:wordWrap/>
              <w:autoSpaceDE/>
              <w:bidi w:val="0"/>
              <w:spacing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kern w:val="0"/>
                <w:sz w:val="21"/>
                <w:szCs w:val="21"/>
                <w:lang w:val="zh-CN"/>
              </w:rPr>
              <w:t>④</w:t>
            </w:r>
            <w:r>
              <w:rPr>
                <w:rFonts w:hint="eastAsia" w:ascii="宋体" w:hAnsi="宋体" w:eastAsia="宋体" w:cs="宋体"/>
                <w:b w:val="0"/>
                <w:bCs w:val="0"/>
                <w:kern w:val="2"/>
                <w:sz w:val="21"/>
                <w:szCs w:val="21"/>
                <w:highlight w:val="none"/>
                <w:lang w:val="en-US" w:eastAsia="zh-CN" w:bidi="ar-SA"/>
              </w:rPr>
              <w:t>维护人员配备方案的专业性；</w:t>
            </w:r>
          </w:p>
          <w:p w14:paraId="38636D8F">
            <w:pPr>
              <w:pageBreakBefore w:val="0"/>
              <w:kinsoku/>
              <w:wordWrap/>
              <w:autoSpaceDE/>
              <w:bidi w:val="0"/>
              <w:spacing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kern w:val="0"/>
                <w:sz w:val="21"/>
                <w:szCs w:val="21"/>
                <w:lang w:val="zh-CN"/>
              </w:rPr>
              <w:t>⑤</w:t>
            </w:r>
            <w:r>
              <w:rPr>
                <w:rFonts w:hint="eastAsia" w:ascii="宋体" w:hAnsi="宋体" w:eastAsia="宋体" w:cs="宋体"/>
                <w:b w:val="0"/>
                <w:bCs w:val="0"/>
                <w:kern w:val="2"/>
                <w:sz w:val="21"/>
                <w:szCs w:val="21"/>
                <w:highlight w:val="none"/>
                <w:lang w:val="en-US" w:eastAsia="zh-CN" w:bidi="ar-SA"/>
              </w:rPr>
              <w:t>服务团队的合理性及完善程度；</w:t>
            </w:r>
          </w:p>
          <w:p w14:paraId="002EC857">
            <w:pPr>
              <w:pageBreakBefore w:val="0"/>
              <w:kinsoku/>
              <w:wordWrap/>
              <w:autoSpaceDE/>
              <w:bidi w:val="0"/>
              <w:spacing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kern w:val="0"/>
                <w:sz w:val="21"/>
                <w:szCs w:val="21"/>
                <w:lang w:val="zh-CN"/>
              </w:rPr>
              <w:t>⑥</w:t>
            </w:r>
            <w:r>
              <w:rPr>
                <w:rFonts w:hint="eastAsia" w:ascii="宋体" w:hAnsi="宋体" w:eastAsia="宋体" w:cs="宋体"/>
                <w:b w:val="0"/>
                <w:bCs w:val="0"/>
                <w:kern w:val="2"/>
                <w:sz w:val="21"/>
                <w:szCs w:val="21"/>
                <w:highlight w:val="none"/>
                <w:lang w:val="en-US" w:eastAsia="zh-CN" w:bidi="ar-SA"/>
              </w:rPr>
              <w:t>拟投入的维护人员与本项目需求相关的专业资质证书。</w:t>
            </w:r>
          </w:p>
          <w:p w14:paraId="5B740E59">
            <w:pPr>
              <w:pStyle w:val="2"/>
              <w:pageBreakBefore w:val="0"/>
              <w:kinsoku/>
              <w:wordWrap/>
              <w:autoSpaceDE/>
              <w:bidi w:val="0"/>
              <w:spacing w:before="0" w:after="0" w:line="480" w:lineRule="exact"/>
              <w:ind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提供以上方案并符合项目采购需求内容完整、无缺陷、与项目匹配度高，每有一项得2分，每一项内容不完整或有缺陷或与项目不匹配的得1分，每一项内容脱离实际与项目无关不得分。</w:t>
            </w:r>
            <w:r>
              <w:rPr>
                <w:rFonts w:hint="eastAsia" w:ascii="宋体" w:hAnsi="宋体" w:eastAsia="宋体" w:cs="宋体"/>
                <w:b w:val="0"/>
                <w:bCs w:val="0"/>
                <w:color w:val="auto"/>
                <w:sz w:val="21"/>
                <w:szCs w:val="21"/>
                <w:highlight w:val="none"/>
                <w:lang w:val="en-US" w:eastAsia="zh-CN"/>
              </w:rPr>
              <w:br w:type="textWrapping"/>
            </w:r>
            <w:r>
              <w:rPr>
                <w:rFonts w:hint="eastAsia" w:ascii="宋体" w:hAnsi="宋体" w:eastAsia="宋体" w:cs="宋体"/>
                <w:b w:val="0"/>
                <w:bCs w:val="0"/>
                <w:color w:val="auto"/>
                <w:sz w:val="21"/>
                <w:szCs w:val="21"/>
                <w:highlight w:val="none"/>
                <w:lang w:val="en-US" w:eastAsia="zh-CN"/>
              </w:rPr>
              <w:t>说明：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r>
              <w:rPr>
                <w:rFonts w:hint="eastAsia" w:ascii="宋体" w:hAnsi="宋体" w:eastAsia="宋体" w:cs="宋体"/>
                <w:b w:val="0"/>
                <w:bCs w:val="0"/>
                <w:kern w:val="2"/>
                <w:sz w:val="21"/>
                <w:szCs w:val="21"/>
                <w:highlight w:val="none"/>
                <w:lang w:val="en-US" w:eastAsia="zh-CN" w:bidi="ar-SA"/>
              </w:rPr>
              <w:t>。</w:t>
            </w:r>
          </w:p>
          <w:p w14:paraId="1ED3EB28">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Autospacing="0" w:afterAutospacing="0" w:line="480" w:lineRule="exact"/>
              <w:ind w:left="0" w:leftChars="0" w:right="0" w:firstLine="0" w:firstLineChars="0"/>
              <w:textAlignment w:val="auto"/>
              <w:rPr>
                <w:rFonts w:hint="eastAsia" w:ascii="宋体" w:hAnsi="宋体" w:eastAsia="宋体" w:cs="宋体"/>
                <w:b/>
                <w:bCs/>
                <w:i w:val="0"/>
                <w:color w:val="000000"/>
                <w:kern w:val="0"/>
                <w:sz w:val="21"/>
                <w:szCs w:val="21"/>
                <w:highlight w:val="none"/>
                <w:u w:val="none"/>
                <w:lang w:val="en-US" w:eastAsia="zh-CN" w:bidi="ar"/>
              </w:rPr>
            </w:pPr>
            <w:r>
              <w:rPr>
                <w:rFonts w:hint="eastAsia" w:ascii="宋体" w:hAnsi="宋体" w:eastAsia="宋体" w:cs="宋体"/>
                <w:b/>
                <w:bCs/>
                <w:i w:val="0"/>
                <w:color w:val="000000"/>
                <w:kern w:val="0"/>
                <w:sz w:val="21"/>
                <w:szCs w:val="21"/>
                <w:highlight w:val="none"/>
                <w:u w:val="none"/>
                <w:lang w:val="en-US" w:eastAsia="zh-CN" w:bidi="ar"/>
              </w:rPr>
              <w:t>服务质量保证措施(6分)</w:t>
            </w:r>
          </w:p>
          <w:p w14:paraId="6E9CE2D7">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Cs/>
                <w:spacing w:val="6"/>
                <w:kern w:val="0"/>
                <w:sz w:val="21"/>
                <w:szCs w:val="21"/>
              </w:rPr>
              <w:t>针</w:t>
            </w:r>
            <w:r>
              <w:rPr>
                <w:rFonts w:hint="eastAsia" w:ascii="宋体" w:hAnsi="宋体" w:eastAsia="宋体" w:cs="宋体"/>
                <w:b w:val="0"/>
                <w:bCs w:val="0"/>
                <w:kern w:val="2"/>
                <w:sz w:val="21"/>
                <w:szCs w:val="21"/>
                <w:highlight w:val="none"/>
                <w:lang w:val="en-US" w:eastAsia="zh-CN" w:bidi="ar-SA"/>
              </w:rPr>
              <w:t>对本项目提供的服务质量保证措施，包括但不限于：</w:t>
            </w:r>
          </w:p>
          <w:p w14:paraId="01C2AA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①服务质量保证目标；</w:t>
            </w:r>
          </w:p>
          <w:p w14:paraId="59591DA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②质量保障体系；</w:t>
            </w:r>
          </w:p>
          <w:p w14:paraId="009BB31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③险控制措施等；</w:t>
            </w:r>
          </w:p>
          <w:p w14:paraId="59CBB375">
            <w:pPr>
              <w:pStyle w:val="7"/>
              <w:pageBreakBefore w:val="0"/>
              <w:kinsoku/>
              <w:wordWrap/>
              <w:autoSpaceDE/>
              <w:bidi w:val="0"/>
              <w:spacing w:line="480" w:lineRule="exact"/>
              <w:ind w:left="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Cs/>
                <w:color w:val="auto"/>
                <w:sz w:val="21"/>
                <w:szCs w:val="21"/>
                <w:highlight w:val="none"/>
                <w:lang w:val="en-US" w:eastAsia="zh-CN"/>
              </w:rPr>
              <w:t>提供以上方案并符合项目采购需求内容完整、无缺陷、与项目匹配度高，每有一项得2分，每一项内容不完整或有缺陷或与项目不匹配的得1分，每一项内容脱离实际与项目无关不得分。</w:t>
            </w:r>
            <w:r>
              <w:rPr>
                <w:rFonts w:hint="eastAsia" w:ascii="宋体" w:hAnsi="宋体" w:eastAsia="宋体" w:cs="宋体"/>
                <w:bCs/>
                <w:color w:val="auto"/>
                <w:sz w:val="21"/>
                <w:szCs w:val="21"/>
                <w:highlight w:val="none"/>
                <w:lang w:val="en-US" w:eastAsia="zh-CN"/>
              </w:rPr>
              <w:br w:type="textWrapping"/>
            </w:r>
            <w:r>
              <w:rPr>
                <w:rFonts w:hint="eastAsia" w:ascii="宋体" w:hAnsi="宋体" w:eastAsia="宋体" w:cs="宋体"/>
                <w:bCs/>
                <w:color w:val="auto"/>
                <w:sz w:val="21"/>
                <w:szCs w:val="21"/>
                <w:highlight w:val="none"/>
                <w:lang w:val="en-US" w:eastAsia="zh-CN"/>
              </w:rPr>
              <w:t>说明：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p>
          <w:p w14:paraId="489EBE34">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
                <w:bCs w:val="0"/>
                <w:spacing w:val="6"/>
                <w:kern w:val="0"/>
                <w:sz w:val="21"/>
                <w:szCs w:val="21"/>
              </w:rPr>
            </w:pPr>
            <w:r>
              <w:rPr>
                <w:rFonts w:hint="eastAsia" w:ascii="宋体" w:hAnsi="宋体" w:eastAsia="宋体" w:cs="宋体"/>
                <w:b/>
                <w:bCs w:val="0"/>
                <w:spacing w:val="6"/>
                <w:kern w:val="0"/>
                <w:sz w:val="21"/>
                <w:szCs w:val="21"/>
                <w:lang w:val="en-US" w:eastAsia="zh-CN"/>
              </w:rPr>
              <w:t>4.项目进度保障方案</w:t>
            </w:r>
            <w:r>
              <w:rPr>
                <w:rFonts w:hint="eastAsia" w:ascii="宋体" w:hAnsi="宋体" w:eastAsia="宋体" w:cs="宋体"/>
                <w:b/>
                <w:bCs w:val="0"/>
                <w:spacing w:val="6"/>
                <w:kern w:val="0"/>
                <w:sz w:val="21"/>
                <w:szCs w:val="21"/>
                <w:lang w:eastAsia="zh-CN"/>
              </w:rPr>
              <w:t>（</w:t>
            </w:r>
            <w:r>
              <w:rPr>
                <w:rFonts w:hint="eastAsia" w:ascii="宋体" w:hAnsi="宋体" w:eastAsia="宋体" w:cs="宋体"/>
                <w:b/>
                <w:bCs w:val="0"/>
                <w:spacing w:val="6"/>
                <w:kern w:val="0"/>
                <w:sz w:val="21"/>
                <w:szCs w:val="21"/>
                <w:lang w:val="en-US" w:eastAsia="zh-CN"/>
              </w:rPr>
              <w:t>9分</w:t>
            </w:r>
            <w:r>
              <w:rPr>
                <w:rFonts w:hint="eastAsia" w:ascii="宋体" w:hAnsi="宋体" w:eastAsia="宋体" w:cs="宋体"/>
                <w:b/>
                <w:bCs w:val="0"/>
                <w:spacing w:val="6"/>
                <w:kern w:val="0"/>
                <w:sz w:val="21"/>
                <w:szCs w:val="21"/>
                <w:lang w:eastAsia="zh-CN"/>
              </w:rPr>
              <w:t>）</w:t>
            </w:r>
          </w:p>
          <w:p w14:paraId="6C293ECC">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rPr>
              <w:t>根据</w:t>
            </w:r>
            <w:r>
              <w:rPr>
                <w:rFonts w:hint="eastAsia" w:ascii="宋体" w:hAnsi="宋体" w:eastAsia="宋体" w:cs="宋体"/>
                <w:bCs/>
                <w:spacing w:val="6"/>
                <w:kern w:val="0"/>
                <w:sz w:val="21"/>
                <w:szCs w:val="21"/>
                <w:lang w:eastAsia="zh-CN"/>
              </w:rPr>
              <w:t>供应商针对本项目</w:t>
            </w:r>
            <w:r>
              <w:rPr>
                <w:rFonts w:hint="eastAsia" w:ascii="宋体" w:hAnsi="宋体" w:eastAsia="宋体" w:cs="宋体"/>
                <w:bCs/>
                <w:spacing w:val="6"/>
                <w:kern w:val="0"/>
                <w:sz w:val="21"/>
                <w:szCs w:val="21"/>
              </w:rPr>
              <w:t>提供的</w:t>
            </w:r>
            <w:r>
              <w:rPr>
                <w:rFonts w:hint="eastAsia" w:ascii="宋体" w:hAnsi="宋体" w:eastAsia="宋体" w:cs="宋体"/>
                <w:bCs/>
                <w:spacing w:val="6"/>
                <w:kern w:val="0"/>
                <w:sz w:val="21"/>
                <w:szCs w:val="21"/>
                <w:lang w:val="en-US" w:eastAsia="zh-CN"/>
              </w:rPr>
              <w:t>进度保障方案</w:t>
            </w:r>
            <w:r>
              <w:rPr>
                <w:rFonts w:hint="eastAsia" w:ascii="宋体" w:hAnsi="宋体" w:eastAsia="宋体" w:cs="宋体"/>
                <w:bCs/>
                <w:spacing w:val="6"/>
                <w:kern w:val="0"/>
                <w:sz w:val="21"/>
                <w:szCs w:val="21"/>
                <w:lang w:eastAsia="zh-CN"/>
              </w:rPr>
              <w:t>，包括但不限于：</w:t>
            </w:r>
          </w:p>
          <w:p w14:paraId="03C1C679">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eastAsia="zh-CN"/>
              </w:rPr>
              <w:t>①进度保障目标；</w:t>
            </w:r>
          </w:p>
          <w:p w14:paraId="600D00C9">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eastAsia="zh-CN"/>
              </w:rPr>
              <w:t>②关键节点保障；</w:t>
            </w:r>
          </w:p>
          <w:p w14:paraId="5956ECF6">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val="en-US" w:eastAsia="zh-CN"/>
              </w:rPr>
            </w:pPr>
            <w:r>
              <w:rPr>
                <w:rFonts w:hint="eastAsia" w:ascii="宋体" w:hAnsi="宋体" w:eastAsia="宋体" w:cs="宋体"/>
                <w:bCs/>
                <w:spacing w:val="6"/>
                <w:kern w:val="0"/>
                <w:sz w:val="21"/>
                <w:szCs w:val="21"/>
                <w:lang w:eastAsia="zh-CN"/>
              </w:rPr>
              <w:t>③进度延误补救措施等</w:t>
            </w:r>
            <w:r>
              <w:rPr>
                <w:rFonts w:hint="eastAsia" w:ascii="宋体" w:hAnsi="宋体" w:eastAsia="宋体" w:cs="宋体"/>
                <w:bCs/>
                <w:spacing w:val="6"/>
                <w:kern w:val="0"/>
                <w:sz w:val="21"/>
                <w:szCs w:val="21"/>
                <w:lang w:val="en-US" w:eastAsia="zh-CN"/>
              </w:rPr>
              <w:t>。</w:t>
            </w:r>
          </w:p>
          <w:p w14:paraId="62CF2E41">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val="en-US" w:eastAsia="zh-CN"/>
              </w:rPr>
            </w:pPr>
            <w:r>
              <w:rPr>
                <w:rFonts w:hint="eastAsia" w:ascii="宋体" w:hAnsi="宋体" w:eastAsia="宋体" w:cs="宋体"/>
                <w:bCs/>
                <w:spacing w:val="6"/>
                <w:kern w:val="0"/>
                <w:sz w:val="21"/>
                <w:szCs w:val="21"/>
                <w:lang w:val="en-US" w:eastAsia="zh-CN"/>
              </w:rPr>
              <w:t>提供以上方案并符合项目采购需求内容完整、无缺陷、与项目匹配度高，每有一项得3分，每一项内容不完整或有缺陷或与项目不匹配的得1分，每一项内容脱离实际与项目无关不得分。</w:t>
            </w:r>
            <w:r>
              <w:rPr>
                <w:rFonts w:hint="eastAsia" w:ascii="宋体" w:hAnsi="宋体" w:eastAsia="宋体" w:cs="宋体"/>
                <w:bCs/>
                <w:spacing w:val="6"/>
                <w:kern w:val="0"/>
                <w:sz w:val="21"/>
                <w:szCs w:val="21"/>
                <w:lang w:val="en-US" w:eastAsia="zh-CN"/>
              </w:rPr>
              <w:br w:type="textWrapping"/>
            </w:r>
            <w:r>
              <w:rPr>
                <w:rFonts w:hint="eastAsia" w:ascii="宋体" w:hAnsi="宋体" w:eastAsia="宋体" w:cs="宋体"/>
                <w:bCs/>
                <w:spacing w:val="6"/>
                <w:kern w:val="0"/>
                <w:sz w:val="21"/>
                <w:szCs w:val="21"/>
                <w:lang w:val="en-US" w:eastAsia="zh-CN"/>
              </w:rPr>
              <w:t>说明：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p>
          <w:p w14:paraId="41726EB5">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
                <w:bCs w:val="0"/>
                <w:spacing w:val="6"/>
                <w:kern w:val="0"/>
                <w:sz w:val="21"/>
                <w:szCs w:val="21"/>
                <w:lang w:val="zh-CN" w:eastAsia="zh-CN"/>
              </w:rPr>
            </w:pPr>
            <w:r>
              <w:rPr>
                <w:rFonts w:hint="eastAsia" w:ascii="宋体" w:hAnsi="宋体" w:eastAsia="宋体" w:cs="宋体"/>
                <w:b/>
                <w:bCs w:val="0"/>
                <w:spacing w:val="6"/>
                <w:kern w:val="0"/>
                <w:sz w:val="21"/>
                <w:szCs w:val="21"/>
                <w:lang w:val="en-US" w:eastAsia="zh-CN"/>
              </w:rPr>
              <w:t>5.应急方案（8分）</w:t>
            </w:r>
          </w:p>
          <w:p w14:paraId="2DC22B82">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rPr>
              <w:t>针对本项目提供的突发事件应急保障能力方案</w:t>
            </w:r>
            <w:r>
              <w:rPr>
                <w:rFonts w:hint="eastAsia" w:ascii="宋体" w:hAnsi="宋体" w:eastAsia="宋体" w:cs="宋体"/>
                <w:bCs/>
                <w:spacing w:val="6"/>
                <w:kern w:val="0"/>
                <w:sz w:val="21"/>
                <w:szCs w:val="21"/>
                <w:lang w:eastAsia="zh-CN"/>
              </w:rPr>
              <w:t>，</w:t>
            </w:r>
            <w:r>
              <w:rPr>
                <w:rFonts w:hint="eastAsia" w:ascii="宋体" w:hAnsi="宋体" w:eastAsia="宋体" w:cs="宋体"/>
                <w:bCs/>
                <w:spacing w:val="6"/>
                <w:kern w:val="0"/>
                <w:sz w:val="21"/>
                <w:szCs w:val="21"/>
              </w:rPr>
              <w:t>包括但不限于：</w:t>
            </w:r>
          </w:p>
          <w:p w14:paraId="3E59DD02">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rPr>
              <w:t>①风险应急方案内容</w:t>
            </w:r>
            <w:r>
              <w:rPr>
                <w:rFonts w:hint="eastAsia" w:ascii="宋体" w:hAnsi="宋体" w:eastAsia="宋体" w:cs="宋体"/>
                <w:bCs/>
                <w:spacing w:val="6"/>
                <w:kern w:val="0"/>
                <w:sz w:val="21"/>
                <w:szCs w:val="21"/>
                <w:lang w:eastAsia="zh-CN"/>
              </w:rPr>
              <w:t>（</w:t>
            </w:r>
            <w:r>
              <w:rPr>
                <w:rFonts w:hint="eastAsia" w:ascii="宋体" w:hAnsi="宋体" w:eastAsia="宋体" w:cs="宋体"/>
                <w:bCs/>
                <w:color w:val="auto"/>
                <w:sz w:val="21"/>
                <w:szCs w:val="21"/>
                <w:highlight w:val="none"/>
                <w:lang w:val="en-US" w:eastAsia="zh-CN"/>
              </w:rPr>
              <w:t>3分</w:t>
            </w:r>
            <w:r>
              <w:rPr>
                <w:rFonts w:hint="eastAsia" w:ascii="宋体" w:hAnsi="宋体" w:eastAsia="宋体" w:cs="宋体"/>
                <w:bCs/>
                <w:spacing w:val="6"/>
                <w:kern w:val="0"/>
                <w:sz w:val="21"/>
                <w:szCs w:val="21"/>
                <w:lang w:eastAsia="zh-CN"/>
              </w:rPr>
              <w:t>）；</w:t>
            </w:r>
          </w:p>
          <w:p w14:paraId="2A86017C">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eastAsia="zh-CN"/>
              </w:rPr>
              <w:t>②</w:t>
            </w:r>
            <w:r>
              <w:rPr>
                <w:rFonts w:hint="eastAsia" w:ascii="宋体" w:hAnsi="宋体" w:eastAsia="宋体" w:cs="宋体"/>
                <w:bCs/>
                <w:spacing w:val="6"/>
                <w:kern w:val="0"/>
                <w:sz w:val="21"/>
                <w:szCs w:val="21"/>
              </w:rPr>
              <w:t>关键环节应急措施</w:t>
            </w:r>
            <w:r>
              <w:rPr>
                <w:rFonts w:hint="eastAsia" w:ascii="宋体" w:hAnsi="宋体" w:eastAsia="宋体" w:cs="宋体"/>
                <w:bCs/>
                <w:spacing w:val="6"/>
                <w:kern w:val="0"/>
                <w:sz w:val="21"/>
                <w:szCs w:val="21"/>
                <w:lang w:eastAsia="zh-CN"/>
              </w:rPr>
              <w:t>（</w:t>
            </w:r>
            <w:r>
              <w:rPr>
                <w:rFonts w:hint="eastAsia" w:ascii="宋体" w:hAnsi="宋体" w:eastAsia="宋体" w:cs="宋体"/>
                <w:bCs/>
                <w:color w:val="auto"/>
                <w:sz w:val="21"/>
                <w:szCs w:val="21"/>
                <w:highlight w:val="none"/>
                <w:lang w:val="en-US" w:eastAsia="zh-CN"/>
              </w:rPr>
              <w:t>3分</w:t>
            </w:r>
            <w:r>
              <w:rPr>
                <w:rFonts w:hint="eastAsia" w:ascii="宋体" w:hAnsi="宋体" w:eastAsia="宋体" w:cs="宋体"/>
                <w:bCs/>
                <w:spacing w:val="6"/>
                <w:kern w:val="0"/>
                <w:sz w:val="21"/>
                <w:szCs w:val="21"/>
                <w:lang w:eastAsia="zh-CN"/>
              </w:rPr>
              <w:t>）；</w:t>
            </w:r>
          </w:p>
          <w:p w14:paraId="19E03E15">
            <w:pPr>
              <w:keepNext w:val="0"/>
              <w:keepLines w:val="0"/>
              <w:pageBreakBefore w:val="0"/>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bCs/>
                <w:spacing w:val="6"/>
                <w:kern w:val="0"/>
                <w:sz w:val="21"/>
                <w:szCs w:val="21"/>
                <w:lang w:eastAsia="zh-CN"/>
              </w:rPr>
            </w:pPr>
            <w:r>
              <w:rPr>
                <w:rFonts w:hint="eastAsia" w:ascii="宋体" w:hAnsi="宋体" w:eastAsia="宋体" w:cs="宋体"/>
                <w:sz w:val="21"/>
                <w:szCs w:val="21"/>
              </w:rPr>
              <w:t>③</w:t>
            </w:r>
            <w:r>
              <w:rPr>
                <w:rFonts w:hint="eastAsia" w:ascii="宋体" w:hAnsi="宋体" w:eastAsia="宋体" w:cs="宋体"/>
                <w:bCs/>
                <w:spacing w:val="6"/>
                <w:kern w:val="0"/>
                <w:sz w:val="21"/>
                <w:szCs w:val="21"/>
              </w:rPr>
              <w:t>应急人员组成等内容</w:t>
            </w:r>
            <w:r>
              <w:rPr>
                <w:rFonts w:hint="eastAsia" w:ascii="宋体" w:hAnsi="宋体" w:eastAsia="宋体" w:cs="宋体"/>
                <w:bCs/>
                <w:spacing w:val="6"/>
                <w:kern w:val="0"/>
                <w:sz w:val="21"/>
                <w:szCs w:val="21"/>
                <w:lang w:eastAsia="zh-CN"/>
              </w:rPr>
              <w:t>（</w:t>
            </w:r>
            <w:r>
              <w:rPr>
                <w:rFonts w:hint="eastAsia" w:ascii="宋体" w:hAnsi="宋体" w:eastAsia="宋体" w:cs="宋体"/>
                <w:bCs/>
                <w:color w:val="auto"/>
                <w:sz w:val="21"/>
                <w:szCs w:val="21"/>
                <w:highlight w:val="none"/>
                <w:lang w:val="en-US" w:eastAsia="zh-CN"/>
              </w:rPr>
              <w:t>2分</w:t>
            </w:r>
            <w:r>
              <w:rPr>
                <w:rFonts w:hint="eastAsia" w:ascii="宋体" w:hAnsi="宋体" w:eastAsia="宋体" w:cs="宋体"/>
                <w:bCs/>
                <w:spacing w:val="6"/>
                <w:kern w:val="0"/>
                <w:sz w:val="21"/>
                <w:szCs w:val="21"/>
                <w:lang w:eastAsia="zh-CN"/>
              </w:rPr>
              <w:t>）；</w:t>
            </w:r>
          </w:p>
          <w:p w14:paraId="0353FD8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bCs/>
                <w:color w:val="auto"/>
                <w:sz w:val="21"/>
                <w:szCs w:val="21"/>
                <w:highlight w:val="none"/>
                <w:lang w:val="en-US" w:eastAsia="zh-CN"/>
              </w:rPr>
              <w:t>提供以上方案并符合项目采购需求内容完整、无缺陷、与项目匹配度高，</w:t>
            </w:r>
            <w:r>
              <w:rPr>
                <w:rFonts w:hint="eastAsia" w:ascii="宋体" w:hAnsi="宋体" w:eastAsia="宋体" w:cs="宋体"/>
                <w:bCs/>
                <w:spacing w:val="6"/>
                <w:kern w:val="0"/>
                <w:sz w:val="21"/>
                <w:szCs w:val="21"/>
              </w:rPr>
              <w:t>①</w:t>
            </w:r>
            <w:r>
              <w:rPr>
                <w:rFonts w:hint="eastAsia" w:ascii="宋体" w:hAnsi="宋体" w:eastAsia="宋体" w:cs="宋体"/>
                <w:bCs/>
                <w:spacing w:val="6"/>
                <w:kern w:val="0"/>
                <w:sz w:val="21"/>
                <w:szCs w:val="21"/>
                <w:lang w:eastAsia="zh-CN"/>
              </w:rPr>
              <w:t>、</w:t>
            </w:r>
            <w:r>
              <w:rPr>
                <w:rFonts w:hint="eastAsia" w:ascii="宋体" w:hAnsi="宋体" w:eastAsia="宋体" w:cs="宋体"/>
                <w:bCs/>
                <w:spacing w:val="6"/>
                <w:kern w:val="0"/>
                <w:sz w:val="21"/>
                <w:szCs w:val="21"/>
              </w:rPr>
              <w:t>②</w:t>
            </w:r>
            <w:r>
              <w:rPr>
                <w:rFonts w:hint="eastAsia" w:ascii="宋体" w:hAnsi="宋体" w:eastAsia="宋体" w:cs="宋体"/>
                <w:bCs/>
                <w:color w:val="auto"/>
                <w:sz w:val="21"/>
                <w:szCs w:val="21"/>
                <w:highlight w:val="none"/>
                <w:lang w:val="en-US" w:eastAsia="zh-CN"/>
              </w:rPr>
              <w:t>每有一项得3分；第</w:t>
            </w:r>
            <w:r>
              <w:rPr>
                <w:rFonts w:hint="eastAsia" w:ascii="宋体" w:hAnsi="宋体" w:eastAsia="宋体" w:cs="宋体"/>
                <w:sz w:val="21"/>
                <w:szCs w:val="21"/>
              </w:rPr>
              <w:t>③</w:t>
            </w:r>
            <w:r>
              <w:rPr>
                <w:rFonts w:hint="eastAsia" w:ascii="宋体" w:hAnsi="宋体" w:eastAsia="宋体" w:cs="宋体"/>
                <w:bCs/>
                <w:color w:val="auto"/>
                <w:sz w:val="21"/>
                <w:szCs w:val="21"/>
                <w:highlight w:val="none"/>
                <w:lang w:val="en-US" w:eastAsia="zh-CN"/>
              </w:rPr>
              <w:t>项得2分；每一项内容不完整或有缺陷或与项目不匹配的得1分，每一项内容脱离实际与项目无关不得分。</w:t>
            </w:r>
            <w:r>
              <w:rPr>
                <w:rFonts w:hint="eastAsia" w:ascii="宋体" w:hAnsi="宋体" w:eastAsia="宋体" w:cs="宋体"/>
                <w:bCs/>
                <w:color w:val="auto"/>
                <w:sz w:val="21"/>
                <w:szCs w:val="21"/>
                <w:highlight w:val="none"/>
                <w:lang w:val="en-US" w:eastAsia="zh-CN"/>
              </w:rPr>
              <w:br w:type="textWrapping"/>
            </w:r>
            <w:r>
              <w:rPr>
                <w:rFonts w:hint="eastAsia" w:ascii="宋体" w:hAnsi="宋体" w:eastAsia="宋体" w:cs="宋体"/>
                <w:bCs/>
                <w:color w:val="auto"/>
                <w:sz w:val="21"/>
                <w:szCs w:val="21"/>
                <w:highlight w:val="none"/>
                <w:lang w:val="en-US" w:eastAsia="zh-CN"/>
              </w:rPr>
              <w:t>说明：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r>
              <w:rPr>
                <w:rFonts w:hint="eastAsia" w:ascii="宋体" w:hAnsi="宋体" w:eastAsia="宋体" w:cs="宋体"/>
                <w:i w:val="0"/>
                <w:iCs w:val="0"/>
                <w:color w:val="000000"/>
                <w:kern w:val="0"/>
                <w:sz w:val="21"/>
                <w:szCs w:val="21"/>
                <w:u w:val="none"/>
                <w:lang w:val="en-US" w:eastAsia="zh-CN" w:bidi="ar"/>
              </w:rPr>
              <w:t>。</w:t>
            </w:r>
          </w:p>
          <w:p w14:paraId="5D78321F">
            <w:pPr>
              <w:keepNext w:val="0"/>
              <w:keepLines w:val="0"/>
              <w:pageBreakBefore w:val="0"/>
              <w:numPr>
                <w:ilvl w:val="0"/>
                <w:numId w:val="6"/>
              </w:numPr>
              <w:suppressLineNumbers w:val="0"/>
              <w:kinsoku/>
              <w:wordWrap/>
              <w:autoSpaceDE/>
              <w:bidi w:val="0"/>
              <w:spacing w:beforeAutospacing="0" w:afterAutospacing="0" w:line="480" w:lineRule="exact"/>
              <w:ind w:leftChars="0" w:right="0" w:rightChars="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服务承诺（10分</w:t>
            </w:r>
            <w:r>
              <w:rPr>
                <w:rFonts w:hint="eastAsia" w:ascii="宋体" w:hAnsi="宋体" w:eastAsia="宋体" w:cs="宋体"/>
                <w:sz w:val="21"/>
                <w:szCs w:val="21"/>
                <w:highlight w:val="none"/>
                <w:lang w:val="en-US" w:eastAsia="zh-CN"/>
              </w:rPr>
              <w:t>）</w:t>
            </w:r>
          </w:p>
          <w:p w14:paraId="5A87BD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根据供应商针对本项目提供的服务承诺，包括但不限于：</w:t>
            </w:r>
          </w:p>
          <w:p w14:paraId="595E8B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①远程支持、现场服务响应速度承诺；</w:t>
            </w:r>
          </w:p>
          <w:p w14:paraId="1C6D7F8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②定制化培训；</w:t>
            </w:r>
          </w:p>
          <w:p w14:paraId="03B75A4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③售后服务响应时效；</w:t>
            </w:r>
          </w:p>
          <w:p w14:paraId="5194BF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④保密承诺；</w:t>
            </w:r>
          </w:p>
          <w:p w14:paraId="3501C58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zh-CN" w:eastAsia="zh-CN" w:bidi="ar"/>
              </w:rPr>
              <w:t>⑤</w:t>
            </w:r>
            <w:r>
              <w:rPr>
                <w:rFonts w:hint="eastAsia" w:ascii="宋体" w:hAnsi="宋体" w:eastAsia="宋体" w:cs="宋体"/>
                <w:i w:val="0"/>
                <w:iCs w:val="0"/>
                <w:color w:val="000000"/>
                <w:kern w:val="0"/>
                <w:sz w:val="21"/>
                <w:szCs w:val="21"/>
                <w:u w:val="none"/>
                <w:lang w:val="en-US" w:eastAsia="zh-CN" w:bidi="ar"/>
              </w:rPr>
              <w:t>违约责任承诺等；</w:t>
            </w:r>
          </w:p>
          <w:p w14:paraId="78708C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0" w:right="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Cs/>
                <w:color w:val="auto"/>
                <w:sz w:val="21"/>
                <w:szCs w:val="21"/>
                <w:highlight w:val="none"/>
                <w:lang w:val="en-US" w:eastAsia="zh-CN"/>
              </w:rPr>
              <w:t>提供以上方案并符合项目采购需求内容完整、无缺陷、与项目匹配度高，每有一项得2分，每一项内容不完整或有缺陷或与项目不匹配的得1分，每一项内容脱离实际与项目无关不得分。</w:t>
            </w:r>
            <w:r>
              <w:rPr>
                <w:rFonts w:hint="eastAsia" w:ascii="宋体" w:hAnsi="宋体" w:eastAsia="宋体" w:cs="宋体"/>
                <w:bCs/>
                <w:color w:val="auto"/>
                <w:sz w:val="21"/>
                <w:szCs w:val="21"/>
                <w:highlight w:val="none"/>
                <w:lang w:val="en-US" w:eastAsia="zh-CN"/>
              </w:rPr>
              <w:br w:type="textWrapping"/>
            </w:r>
            <w:r>
              <w:rPr>
                <w:rFonts w:hint="eastAsia" w:ascii="宋体" w:hAnsi="宋体" w:eastAsia="宋体" w:cs="宋体"/>
                <w:bCs/>
                <w:color w:val="auto"/>
                <w:sz w:val="21"/>
                <w:szCs w:val="21"/>
                <w:highlight w:val="none"/>
                <w:lang w:val="en-US" w:eastAsia="zh-CN"/>
              </w:rPr>
              <w:t>说明：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r>
              <w:rPr>
                <w:rFonts w:hint="eastAsia" w:ascii="宋体" w:hAnsi="宋体" w:eastAsia="宋体" w:cs="宋体"/>
                <w:i w:val="0"/>
                <w:iCs w:val="0"/>
                <w:color w:val="000000"/>
                <w:kern w:val="0"/>
                <w:sz w:val="21"/>
                <w:szCs w:val="21"/>
                <w:u w:val="none"/>
                <w:lang w:val="en-US" w:eastAsia="zh-CN" w:bidi="ar"/>
              </w:rPr>
              <w:t>。</w:t>
            </w:r>
          </w:p>
        </w:tc>
      </w:tr>
      <w:tr w14:paraId="46C4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440" w:type="dxa"/>
            <w:tcBorders>
              <w:top w:val="single" w:color="auto" w:sz="4" w:space="0"/>
              <w:left w:val="single" w:color="auto" w:sz="4" w:space="0"/>
              <w:bottom w:val="single" w:color="auto" w:sz="4" w:space="0"/>
              <w:right w:val="single" w:color="auto" w:sz="4" w:space="0"/>
            </w:tcBorders>
            <w:noWrap w:val="0"/>
            <w:vAlign w:val="center"/>
          </w:tcPr>
          <w:p w14:paraId="2D2AB713">
            <w:pPr>
              <w:keepNext w:val="0"/>
              <w:keepLines w:val="0"/>
              <w:pageBreakBefore w:val="0"/>
              <w:widowControl/>
              <w:suppressLineNumbers w:val="0"/>
              <w:kinsoku/>
              <w:wordWrap/>
              <w:autoSpaceDE/>
              <w:bidi w:val="0"/>
              <w:spacing w:beforeAutospacing="0" w:afterAutospacing="0" w:line="480" w:lineRule="exact"/>
              <w:ind w:left="0" w:right="0" w:firstLine="0" w:firstLineChars="0"/>
              <w:textAlignment w:val="auto"/>
              <w:rPr>
                <w:rFonts w:hint="eastAsia" w:ascii="宋体" w:hAnsi="宋体" w:eastAsia="宋体" w:cs="宋体"/>
                <w:color w:val="auto"/>
                <w:spacing w:val="10"/>
                <w:kern w:val="0"/>
                <w:sz w:val="21"/>
                <w:szCs w:val="21"/>
                <w:highlight w:val="none"/>
              </w:rPr>
            </w:pPr>
            <w:r>
              <w:rPr>
                <w:rFonts w:hint="eastAsia" w:ascii="宋体" w:hAnsi="宋体" w:eastAsia="宋体" w:cs="宋体"/>
                <w:b/>
                <w:bCs/>
                <w:color w:val="auto"/>
                <w:spacing w:val="10"/>
                <w:kern w:val="0"/>
                <w:sz w:val="21"/>
                <w:szCs w:val="21"/>
                <w:highlight w:val="none"/>
                <w:lang w:eastAsia="zh-CN"/>
              </w:rPr>
              <w:t>三</w:t>
            </w:r>
            <w:r>
              <w:rPr>
                <w:rFonts w:hint="eastAsia" w:ascii="宋体" w:hAnsi="宋体" w:eastAsia="宋体" w:cs="宋体"/>
                <w:b/>
                <w:bCs/>
                <w:color w:val="auto"/>
                <w:spacing w:val="10"/>
                <w:kern w:val="0"/>
                <w:sz w:val="21"/>
                <w:szCs w:val="21"/>
                <w:highlight w:val="none"/>
              </w:rPr>
              <w:t>、价格部分（</w:t>
            </w:r>
            <w:r>
              <w:rPr>
                <w:rFonts w:hint="eastAsia" w:ascii="宋体" w:hAnsi="宋体" w:eastAsia="宋体" w:cs="宋体"/>
                <w:b/>
                <w:bCs/>
                <w:color w:val="auto"/>
                <w:spacing w:val="10"/>
                <w:kern w:val="0"/>
                <w:sz w:val="21"/>
                <w:szCs w:val="21"/>
                <w:highlight w:val="none"/>
                <w:lang w:val="en-US" w:eastAsia="zh-CN"/>
              </w:rPr>
              <w:t>20</w:t>
            </w:r>
            <w:r>
              <w:rPr>
                <w:rFonts w:hint="eastAsia" w:ascii="宋体" w:hAnsi="宋体" w:eastAsia="宋体" w:cs="宋体"/>
                <w:b/>
                <w:bCs/>
                <w:color w:val="auto"/>
                <w:spacing w:val="10"/>
                <w:kern w:val="0"/>
                <w:sz w:val="21"/>
                <w:szCs w:val="21"/>
                <w:highlight w:val="none"/>
              </w:rPr>
              <w:t>分）</w:t>
            </w:r>
          </w:p>
        </w:tc>
      </w:tr>
      <w:tr w14:paraId="0C65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440" w:type="dxa"/>
            <w:tcBorders>
              <w:top w:val="single" w:color="auto" w:sz="4" w:space="0"/>
              <w:left w:val="single" w:color="auto" w:sz="4" w:space="0"/>
              <w:bottom w:val="single" w:color="auto" w:sz="4" w:space="0"/>
              <w:right w:val="single" w:color="auto" w:sz="4" w:space="0"/>
            </w:tcBorders>
            <w:noWrap w:val="0"/>
            <w:vAlign w:val="center"/>
          </w:tcPr>
          <w:p w14:paraId="610ED4AD">
            <w:pPr>
              <w:keepNext w:val="0"/>
              <w:keepLines w:val="0"/>
              <w:pageBreakBefore w:val="0"/>
              <w:widowControl/>
              <w:suppressLineNumbers w:val="0"/>
              <w:kinsoku/>
              <w:wordWrap/>
              <w:overflowPunct/>
              <w:topLinePunct w:val="0"/>
              <w:autoSpaceDE/>
              <w:autoSpaceDN/>
              <w:bidi w:val="0"/>
              <w:spacing w:beforeAutospacing="0" w:afterAutospacing="0" w:line="480" w:lineRule="exact"/>
              <w:ind w:left="0" w:right="0" w:firstLine="0" w:firstLineChars="0"/>
              <w:textAlignment w:val="auto"/>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满足</w:t>
            </w:r>
            <w:r>
              <w:rPr>
                <w:rFonts w:hint="eastAsia" w:ascii="宋体" w:hAnsi="宋体" w:eastAsia="宋体" w:cs="宋体"/>
                <w:sz w:val="21"/>
                <w:szCs w:val="21"/>
                <w:highlight w:val="none"/>
              </w:rPr>
              <w:t>磋商</w:t>
            </w:r>
            <w:r>
              <w:rPr>
                <w:rFonts w:hint="eastAsia" w:ascii="宋体" w:hAnsi="宋体" w:eastAsia="宋体" w:cs="宋体"/>
                <w:spacing w:val="6"/>
                <w:sz w:val="21"/>
                <w:szCs w:val="21"/>
                <w:highlight w:val="none"/>
              </w:rPr>
              <w:t>文件要求且投标价格最低的投标报价为评标基准价，其价格分为满分</w:t>
            </w:r>
            <w:r>
              <w:rPr>
                <w:rFonts w:hint="eastAsia" w:ascii="宋体" w:hAnsi="宋体" w:eastAsia="宋体" w:cs="宋体"/>
                <w:spacing w:val="6"/>
                <w:sz w:val="21"/>
                <w:szCs w:val="21"/>
                <w:highlight w:val="none"/>
                <w:lang w:val="en-US" w:eastAsia="zh-CN"/>
              </w:rPr>
              <w:t>20</w:t>
            </w:r>
            <w:r>
              <w:rPr>
                <w:rFonts w:hint="eastAsia" w:ascii="宋体" w:hAnsi="宋体" w:eastAsia="宋体" w:cs="宋体"/>
                <w:spacing w:val="6"/>
                <w:sz w:val="21"/>
                <w:szCs w:val="21"/>
                <w:highlight w:val="none"/>
              </w:rPr>
              <w:t>分。其他</w:t>
            </w:r>
            <w:r>
              <w:rPr>
                <w:rFonts w:hint="eastAsia" w:ascii="宋体" w:hAnsi="宋体" w:eastAsia="宋体" w:cs="宋体"/>
                <w:b w:val="0"/>
                <w:bCs w:val="0"/>
                <w:sz w:val="21"/>
                <w:szCs w:val="21"/>
                <w:highlight w:val="none"/>
                <w:lang w:val="en-US" w:eastAsia="zh-CN"/>
              </w:rPr>
              <w:t>供应商</w:t>
            </w:r>
            <w:r>
              <w:rPr>
                <w:rFonts w:hint="eastAsia" w:ascii="宋体" w:hAnsi="宋体" w:eastAsia="宋体" w:cs="宋体"/>
                <w:spacing w:val="6"/>
                <w:sz w:val="21"/>
                <w:szCs w:val="21"/>
                <w:highlight w:val="none"/>
              </w:rPr>
              <w:t>的价格分统一按照下列公式计算：</w:t>
            </w:r>
          </w:p>
          <w:p w14:paraId="2FE2F1A8">
            <w:pPr>
              <w:keepNext w:val="0"/>
              <w:keepLines w:val="0"/>
              <w:pageBreakBefore w:val="0"/>
              <w:widowControl w:val="0"/>
              <w:suppressLineNumbers w:val="0"/>
              <w:kinsoku/>
              <w:wordWrap/>
              <w:autoSpaceDE/>
              <w:bidi w:val="0"/>
              <w:snapToGrid w:val="0"/>
              <w:spacing w:beforeAutospacing="0" w:afterAutospacing="0" w:line="480" w:lineRule="exact"/>
              <w:ind w:left="0" w:right="0" w:firstLine="0" w:firstLineChars="0"/>
              <w:jc w:val="left"/>
              <w:textAlignment w:val="auto"/>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bidi="ar-SA"/>
              </w:rPr>
              <w:t>投标报价得分=(评标基准价／投标报价)×</w:t>
            </w:r>
            <w:r>
              <w:rPr>
                <w:rFonts w:hint="eastAsia" w:ascii="宋体" w:hAnsi="宋体" w:eastAsia="宋体" w:cs="宋体"/>
                <w:color w:val="0D0D0D"/>
                <w:spacing w:val="6"/>
                <w:kern w:val="2"/>
                <w:sz w:val="21"/>
                <w:szCs w:val="21"/>
                <w:highlight w:val="none"/>
                <w:lang w:val="en-US" w:eastAsia="zh-CN" w:bidi="ar-SA"/>
              </w:rPr>
              <w:t>20 %×</w:t>
            </w:r>
            <w:r>
              <w:rPr>
                <w:rFonts w:hint="eastAsia" w:ascii="宋体" w:hAnsi="宋体" w:eastAsia="宋体" w:cs="宋体"/>
                <w:spacing w:val="6"/>
                <w:kern w:val="2"/>
                <w:sz w:val="21"/>
                <w:szCs w:val="21"/>
                <w:highlight w:val="none"/>
                <w:lang w:val="en-US" w:eastAsia="zh-CN" w:bidi="ar-SA"/>
              </w:rPr>
              <w:t xml:space="preserve">100  </w:t>
            </w:r>
          </w:p>
          <w:p w14:paraId="01592E90">
            <w:pPr>
              <w:keepNext w:val="0"/>
              <w:keepLines w:val="0"/>
              <w:pageBreakBefore w:val="0"/>
              <w:widowControl/>
              <w:kinsoku/>
              <w:wordWrap/>
              <w:overflowPunct/>
              <w:topLinePunct w:val="0"/>
              <w:autoSpaceDE/>
              <w:autoSpaceDN/>
              <w:bidi w:val="0"/>
              <w:adjustRightInd w:val="0"/>
              <w:snapToGrid w:val="0"/>
              <w:spacing w:line="480" w:lineRule="exact"/>
              <w:ind w:right="0" w:firstLine="0" w:firstLineChars="0"/>
              <w:jc w:val="left"/>
              <w:textAlignment w:val="auto"/>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bidi="ar-SA"/>
              </w:rPr>
              <w:t>说明：</w:t>
            </w:r>
          </w:p>
          <w:p w14:paraId="1E7F1A59">
            <w:pPr>
              <w:keepNext w:val="0"/>
              <w:keepLines w:val="0"/>
              <w:pageBreakBefore w:val="0"/>
              <w:widowControl/>
              <w:kinsoku/>
              <w:wordWrap/>
              <w:overflowPunct/>
              <w:topLinePunct w:val="0"/>
              <w:autoSpaceDE/>
              <w:autoSpaceDN/>
              <w:bidi w:val="0"/>
              <w:adjustRightInd w:val="0"/>
              <w:snapToGrid w:val="0"/>
              <w:spacing w:line="480" w:lineRule="exact"/>
              <w:ind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1、报价得分保留两位小数；</w:t>
            </w:r>
          </w:p>
          <w:p w14:paraId="7A6D9B69">
            <w:pPr>
              <w:keepNext w:val="0"/>
              <w:keepLines w:val="0"/>
              <w:pageBreakBefore w:val="0"/>
              <w:widowControl w:val="0"/>
              <w:kinsoku/>
              <w:wordWrap/>
              <w:overflowPunct w:val="0"/>
              <w:topLinePunct w:val="0"/>
              <w:autoSpaceDE/>
              <w:autoSpaceDN/>
              <w:bidi w:val="0"/>
              <w:adjustRightInd/>
              <w:snapToGrid/>
              <w:spacing w:line="48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2、异常低价启用情形，政府采购评审中出现下列情形之一的，评审委员会应当启动异常低价响应审查程序，包括以下情形：</w:t>
            </w:r>
          </w:p>
          <w:p w14:paraId="18E97A49">
            <w:pPr>
              <w:keepNext w:val="0"/>
              <w:keepLines w:val="0"/>
              <w:pageBreakBefore w:val="0"/>
              <w:widowControl w:val="0"/>
              <w:kinsoku/>
              <w:wordWrap/>
              <w:overflowPunct w:val="0"/>
              <w:topLinePunct w:val="0"/>
              <w:autoSpaceDE/>
              <w:autoSpaceDN/>
              <w:bidi w:val="0"/>
              <w:adjustRightInd/>
              <w:snapToGrid/>
              <w:spacing w:line="48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①响应报价低于全部通过符合性审查供应商响应报价平均值×50%；</w:t>
            </w:r>
          </w:p>
          <w:p w14:paraId="5F5C3FF7">
            <w:pPr>
              <w:keepNext w:val="0"/>
              <w:keepLines w:val="0"/>
              <w:pageBreakBefore w:val="0"/>
              <w:widowControl w:val="0"/>
              <w:kinsoku/>
              <w:wordWrap/>
              <w:overflowPunct w:val="0"/>
              <w:topLinePunct w:val="0"/>
              <w:autoSpaceDE/>
              <w:autoSpaceDN/>
              <w:bidi w:val="0"/>
              <w:adjustRightInd/>
              <w:snapToGrid/>
              <w:spacing w:line="48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②响应报价低于通过符合性审查「次低报价」供应商响应报价×50%；</w:t>
            </w:r>
          </w:p>
          <w:p w14:paraId="2482F335">
            <w:pPr>
              <w:keepNext w:val="0"/>
              <w:keepLines w:val="0"/>
              <w:pageBreakBefore w:val="0"/>
              <w:widowControl w:val="0"/>
              <w:kinsoku/>
              <w:wordWrap/>
              <w:overflowPunct w:val="0"/>
              <w:topLinePunct w:val="0"/>
              <w:autoSpaceDE/>
              <w:autoSpaceDN/>
              <w:bidi w:val="0"/>
              <w:adjustRightInd/>
              <w:snapToGrid/>
              <w:spacing w:line="48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③响应报价低于采购项目最高限价×45%；</w:t>
            </w:r>
          </w:p>
          <w:p w14:paraId="1A6D7CCC">
            <w:pPr>
              <w:keepNext w:val="0"/>
              <w:keepLines w:val="0"/>
              <w:pageBreakBefore w:val="0"/>
              <w:widowControl w:val="0"/>
              <w:suppressLineNumbers w:val="0"/>
              <w:kinsoku/>
              <w:wordWrap/>
              <w:autoSpaceDE/>
              <w:bidi w:val="0"/>
              <w:snapToGrid w:val="0"/>
              <w:spacing w:beforeAutospacing="0" w:afterAutospacing="0" w:line="480" w:lineRule="exact"/>
              <w:ind w:left="0" w:right="0" w:firstLine="0" w:firstLineChars="0"/>
              <w:jc w:val="left"/>
              <w:textAlignment w:val="auto"/>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④评审委员会基于专业判断，认为供应商报价过低，有可能影响产品质量或者不能诚信履约的其他情形。</w:t>
            </w:r>
          </w:p>
        </w:tc>
      </w:tr>
    </w:tbl>
    <w:p w14:paraId="672F512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Autospacing="0" w:afterAutospacing="0" w:line="480" w:lineRule="exact"/>
        <w:ind w:left="0" w:right="0" w:firstLine="0" w:firstLine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
        </w:rPr>
      </w:pPr>
    </w:p>
    <w:p w14:paraId="22E9479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kern w:val="2"/>
          <w:sz w:val="24"/>
          <w:szCs w:val="24"/>
          <w:highlight w:val="none"/>
          <w:lang w:val="en-US" w:eastAsia="zh-CN" w:bidi="ar"/>
        </w:rPr>
      </w:pPr>
      <w:r>
        <w:rPr>
          <w:rFonts w:hint="eastAsia" w:asciiTheme="minorEastAsia" w:hAnsiTheme="minorEastAsia" w:eastAsiaTheme="minorEastAsia" w:cstheme="minorEastAsia"/>
          <w:color w:val="000000"/>
          <w:kern w:val="2"/>
          <w:sz w:val="24"/>
          <w:szCs w:val="24"/>
          <w:highlight w:val="none"/>
          <w:lang w:val="en-US" w:eastAsia="zh-CN" w:bidi="ar"/>
        </w:rPr>
        <w:t>根据《中华人民共和国政府采购法》、《中华人民共和国政府采购法实施条例》、《政府采购竞争性磋商采购方式管理暂行办法》等有关法律法规，结合本项目的实际需求，制定本办法。</w:t>
      </w:r>
    </w:p>
    <w:p w14:paraId="56035A76">
      <w:pPr>
        <w:pStyle w:val="3"/>
        <w:widowControl/>
        <w:pBdr>
          <w:top w:val="none" w:color="auto" w:sz="0" w:space="0"/>
          <w:left w:val="none" w:color="auto" w:sz="0" w:space="0"/>
          <w:bottom w:val="none" w:color="auto" w:sz="0" w:space="0"/>
          <w:right w:val="none" w:color="auto" w:sz="0" w:space="0"/>
        </w:pBdr>
        <w:spacing w:before="360" w:beforeLines="150" w:beforeAutospacing="0" w:after="0" w:afterAutospacing="0" w:line="360" w:lineRule="auto"/>
        <w:ind w:left="0" w:right="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1</w:t>
      </w:r>
      <w:r>
        <w:rPr>
          <w:rFonts w:hint="eastAsia" w:asciiTheme="minorEastAsia" w:hAnsiTheme="minorEastAsia" w:eastAsiaTheme="minorEastAsia" w:cstheme="minorEastAsia"/>
          <w:bCs w:val="0"/>
          <w:sz w:val="24"/>
          <w:szCs w:val="24"/>
          <w:highlight w:val="none"/>
          <w:lang w:eastAsia="zh-CN"/>
        </w:rPr>
        <w:t>、评审方法</w:t>
      </w:r>
    </w:p>
    <w:p w14:paraId="348F4C2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本次评标采用综合评分法，总分为100分。磋商小组对提交最后报价的供应商的响应文件和最后报价进行综合评分，并按得分由高到低顺序推荐成交候选供应商。得分相同的，按最后报价由低到高顺序排列。得分且最后报价相同的按技术部分得分由高到低顺序确定排名第一的成交候选供应商。</w:t>
      </w:r>
    </w:p>
    <w:p w14:paraId="2CE9739B">
      <w:pPr>
        <w:pStyle w:val="3"/>
        <w:widowControl/>
        <w:pBdr>
          <w:top w:val="none" w:color="auto" w:sz="0" w:space="0"/>
          <w:left w:val="none" w:color="auto" w:sz="0" w:space="0"/>
          <w:bottom w:val="none" w:color="auto" w:sz="0" w:space="0"/>
          <w:right w:val="none" w:color="auto" w:sz="0" w:space="0"/>
        </w:pBdr>
        <w:spacing w:before="360" w:beforeLines="150" w:beforeAutospacing="0" w:after="0" w:afterAutospacing="0" w:line="360" w:lineRule="auto"/>
        <w:ind w:left="0" w:right="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2</w:t>
      </w:r>
      <w:r>
        <w:rPr>
          <w:rFonts w:hint="eastAsia" w:asciiTheme="minorEastAsia" w:hAnsiTheme="minorEastAsia" w:eastAsiaTheme="minorEastAsia" w:cstheme="minorEastAsia"/>
          <w:bCs w:val="0"/>
          <w:sz w:val="24"/>
          <w:szCs w:val="24"/>
          <w:highlight w:val="none"/>
          <w:lang w:eastAsia="zh-CN"/>
        </w:rPr>
        <w:t>、分值构成与评审标准</w:t>
      </w:r>
    </w:p>
    <w:p w14:paraId="665595EC">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2.1</w:t>
      </w:r>
      <w:r>
        <w:rPr>
          <w:rFonts w:hint="eastAsia" w:asciiTheme="minorEastAsia" w:hAnsiTheme="minorEastAsia" w:eastAsiaTheme="minorEastAsia" w:cstheme="minorEastAsia"/>
          <w:sz w:val="24"/>
          <w:szCs w:val="24"/>
          <w:highlight w:val="none"/>
          <w:lang w:eastAsia="zh-CN"/>
        </w:rPr>
        <w:t>分值构成</w:t>
      </w:r>
    </w:p>
    <w:p w14:paraId="6DFAE77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2.1.1资格商务部分：见评标办法前附表。</w:t>
      </w:r>
    </w:p>
    <w:p w14:paraId="39E0408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2.1.2服务技术部分：见评标办法前附表。</w:t>
      </w:r>
    </w:p>
    <w:p w14:paraId="50DB4B4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2.1.3磋商报价：见评标办法前附表。</w:t>
      </w:r>
    </w:p>
    <w:p w14:paraId="4124030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2.1.4其他评分因素：见评标办法前附表。</w:t>
      </w:r>
    </w:p>
    <w:p w14:paraId="09334926">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2.2</w:t>
      </w:r>
      <w:r>
        <w:rPr>
          <w:rFonts w:hint="eastAsia" w:asciiTheme="minorEastAsia" w:hAnsiTheme="minorEastAsia" w:eastAsiaTheme="minorEastAsia" w:cstheme="minorEastAsia"/>
          <w:sz w:val="24"/>
          <w:szCs w:val="24"/>
          <w:highlight w:val="none"/>
          <w:lang w:eastAsia="zh-CN"/>
        </w:rPr>
        <w:t>评分标准</w:t>
      </w:r>
    </w:p>
    <w:p w14:paraId="71C3774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2.2.1资格商务评分标准：见评标办法前附表。</w:t>
      </w:r>
    </w:p>
    <w:p w14:paraId="79C26496">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2.2.2服务技术评分标准：见评标办法前附表。</w:t>
      </w:r>
    </w:p>
    <w:p w14:paraId="3422C38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2.2.3磋商报价评分标准：见评标办法前附表。</w:t>
      </w:r>
    </w:p>
    <w:p w14:paraId="20C2C33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2.2.4其他因素评分标准：见评标办法前附表。</w:t>
      </w:r>
    </w:p>
    <w:p w14:paraId="561BD6B9">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2.3</w:t>
      </w:r>
      <w:r>
        <w:rPr>
          <w:rFonts w:hint="eastAsia" w:asciiTheme="minorEastAsia" w:hAnsiTheme="minorEastAsia" w:eastAsiaTheme="minorEastAsia" w:cstheme="minorEastAsia"/>
          <w:sz w:val="24"/>
          <w:szCs w:val="24"/>
          <w:highlight w:val="none"/>
          <w:lang w:eastAsia="zh-CN"/>
        </w:rPr>
        <w:t>落实政府采购政策性要求的评审标准</w:t>
      </w:r>
    </w:p>
    <w:p w14:paraId="3AA979A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2.3.1中小型、微型企业参加本项目的评审标准</w:t>
      </w:r>
    </w:p>
    <w:p w14:paraId="56F4641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2.3.1.1</w:t>
      </w:r>
      <w:r>
        <w:rPr>
          <w:rFonts w:hint="eastAsia" w:asciiTheme="minorEastAsia" w:hAnsiTheme="minorEastAsia" w:eastAsiaTheme="minorEastAsia" w:cstheme="minorEastAsia"/>
          <w:sz w:val="24"/>
          <w:szCs w:val="24"/>
          <w:highlight w:val="none"/>
        </w:rPr>
        <w:t>根据《政府采购促进中小企业发展管理办法》</w:t>
      </w:r>
      <w:r>
        <w:rPr>
          <w:rFonts w:hint="eastAsia" w:asciiTheme="minorEastAsia" w:hAnsiTheme="minorEastAsia" w:eastAsiaTheme="minorEastAsia" w:cstheme="minorEastAsia"/>
          <w:sz w:val="24"/>
          <w:szCs w:val="24"/>
          <w:highlight w:val="none"/>
          <w:lang w:val="en-US" w:eastAsia="zh-CN"/>
        </w:rPr>
        <w:t>（晋财购〔2022〕6号）</w:t>
      </w:r>
      <w:r>
        <w:rPr>
          <w:rFonts w:hint="eastAsia" w:asciiTheme="minorEastAsia" w:hAnsiTheme="minorEastAsia" w:eastAsiaTheme="minorEastAsia" w:cstheme="minorEastAsia"/>
          <w:sz w:val="24"/>
          <w:szCs w:val="24"/>
          <w:highlight w:val="none"/>
        </w:rPr>
        <w:t>的规定</w:t>
      </w:r>
      <w:r>
        <w:rPr>
          <w:rFonts w:hint="eastAsia" w:asciiTheme="minorEastAsia" w:hAnsiTheme="minorEastAsia" w:eastAsiaTheme="minorEastAsia" w:cstheme="minorEastAsia"/>
          <w:sz w:val="24"/>
          <w:szCs w:val="24"/>
          <w:highlight w:val="none"/>
          <w:lang w:eastAsia="zh-CN"/>
        </w:rPr>
        <w:t>，中</w:t>
      </w:r>
      <w:r>
        <w:rPr>
          <w:rFonts w:hint="eastAsia" w:asciiTheme="minorEastAsia" w:hAnsiTheme="minorEastAsia" w:eastAsiaTheme="minorEastAsia" w:cstheme="minorEastAsia"/>
          <w:color w:val="000000"/>
          <w:kern w:val="2"/>
          <w:sz w:val="24"/>
          <w:szCs w:val="24"/>
          <w:highlight w:val="none"/>
          <w:lang w:val="en-US" w:eastAsia="zh-CN" w:bidi="ar"/>
        </w:rPr>
        <w:t>小型、微型企业指在中华人民共和国境内依法设立，依据《中小企业划型标准规定》确定的中小型企业、微型企业，但与大型企业的负责人为同一人，或者与大型企业存在直接控股、管理关系的除外。属于中小型企业的，需如实填写《中小企业声明函》。</w:t>
      </w:r>
    </w:p>
    <w:p w14:paraId="08C373B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2.3.1.2由中小企业提供服务的，对其报价享受15%的价格折扣，用扣除后价格参加评审。</w:t>
      </w:r>
    </w:p>
    <w:p w14:paraId="0197ED7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2.3.1.3联合体价格折扣：本项目若允许联合体参加，大中型企业与小型、微型企业组成联合体的，联合协议约定小型、微型企业的合同份额占到合同总金额30%以上的，对联合体的报价给予4%的扣除，用扣除后价格参加评审。</w:t>
      </w:r>
    </w:p>
    <w:p w14:paraId="2B597EB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2.3.1.4大中型企业向小型、微型企业分包的价格折扣：大中型企业向一家或者多家小型、微型企业分包的，分包意向协议约定小型、微型企业的合同份额占到合同总金额30%以上的，对大中型企业的报价给予6%的扣除，用扣除后价格参加评审。</w:t>
      </w:r>
    </w:p>
    <w:p w14:paraId="76FA6B8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2.3.2残疾人福利性单位参加本项目的评审标准：</w:t>
      </w:r>
    </w:p>
    <w:p w14:paraId="677A2A2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2.3.2.1须根据财库【2017】141号《关于促进残疾人就业政府采购政策的通知》的要求，如实填写残疾人福利性单位声明函，残疾人福利性单位参加本项目磋商时，享受10%的价格折扣，用扣除后的价格参与评审。</w:t>
      </w:r>
    </w:p>
    <w:p w14:paraId="2F39B14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2.3.2.2享受政府采购支持政策的残疾人福利性单位应当同时满足以下条件：</w:t>
      </w:r>
    </w:p>
    <w:p w14:paraId="2BF7E01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A.安置的残疾人占本单位在职职工人数的比例不低于25%（含25%），并且安置的残疾人人数不少于10人（含10人）；</w:t>
      </w:r>
    </w:p>
    <w:p w14:paraId="306966C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B.依法与安置的每位残疾人签订了一年以上（含一年）的劳动合同或服务协议；</w:t>
      </w:r>
    </w:p>
    <w:p w14:paraId="71A0D45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C.为安置的每位残疾人按月足额缴纳了基本养老保险、基本医疗保险、失业保险、工伤保险和生育保险等社会保险费；</w:t>
      </w:r>
    </w:p>
    <w:p w14:paraId="4CEF11F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D.通过银行等金融机构向安置的每位残疾人，按月支付，甲方于次月15日前将费用以转账方式支付给乙方，支付前乙方应出具相应的服务费发票。。了不低于单位所在区县适用的经省级人民政府批准的月最低工资标准的工资；</w:t>
      </w:r>
    </w:p>
    <w:p w14:paraId="79E1731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E．提供本单位制造的货物、承担的工程或者服务（以下简称产品），或者提供其他残疾人福利性单位制造的货物（不包括使用非残疾人福利性单位注册商标的货物）。</w:t>
      </w:r>
    </w:p>
    <w:p w14:paraId="34BECC8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2FA8BC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2.3.2.3供应商提供的《残疾人福利性单位声明函》与事实不符的，依照《政府采购法》第七十七条第一款的规定追究法律责任。</w:t>
      </w:r>
    </w:p>
    <w:p w14:paraId="43B4822A">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2.3.2.4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3AAA946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2.3.3监狱企业参加本项目磋商的要求：</w:t>
      </w:r>
    </w:p>
    <w:p w14:paraId="44C7F22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监狱企业参加磋商视同小微企业，需提供由省级以上监狱管理局或戒毒管理局出具的属于监狱企业的证明文件。</w:t>
      </w:r>
    </w:p>
    <w:p w14:paraId="6F6050C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2.3.4本项目涉及创新产品、创新服务的评审标准：</w:t>
      </w:r>
    </w:p>
    <w:p w14:paraId="6506637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2.3.4.1供应商投提供服务属于《山西省创新产品和服务推荐清单》中创新产品或创新服务的，在评审时，其报价享受10%的价格折扣，以折扣后的价格参与评审。</w:t>
      </w:r>
    </w:p>
    <w:p w14:paraId="462A14B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2.3.4.2供应商提供创新服务的，应在响应文件中填写《创新服务明细表》，并提供《山西省创新产品和服务推荐清单》。</w:t>
      </w:r>
    </w:p>
    <w:p w14:paraId="0B325D8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2.3.4.3创新服务的价格折扣政策可与其他政府采购政策叠加。</w:t>
      </w:r>
    </w:p>
    <w:p w14:paraId="79D74446">
      <w:pPr>
        <w:pStyle w:val="3"/>
        <w:widowControl/>
        <w:pBdr>
          <w:top w:val="none" w:color="auto" w:sz="0" w:space="0"/>
          <w:left w:val="none" w:color="auto" w:sz="0" w:space="0"/>
          <w:bottom w:val="none" w:color="auto" w:sz="0" w:space="0"/>
          <w:right w:val="none" w:color="auto" w:sz="0" w:space="0"/>
        </w:pBdr>
        <w:spacing w:before="360" w:beforeLines="150" w:beforeAutospacing="0" w:after="0" w:afterAutospacing="0" w:line="360" w:lineRule="auto"/>
        <w:ind w:left="0" w:right="0"/>
        <w:rPr>
          <w:rFonts w:hint="eastAsia" w:asciiTheme="minorEastAsia" w:hAnsiTheme="minorEastAsia" w:eastAsiaTheme="minorEastAsia" w:cstheme="minorEastAsia"/>
          <w:bCs w:val="0"/>
          <w:sz w:val="24"/>
          <w:szCs w:val="24"/>
          <w:highlight w:val="none"/>
          <w:lang w:val="en-US"/>
        </w:rPr>
      </w:pPr>
      <w:r>
        <w:rPr>
          <w:rFonts w:hint="eastAsia" w:asciiTheme="minorEastAsia" w:hAnsiTheme="minorEastAsia" w:eastAsiaTheme="minorEastAsia" w:cstheme="minorEastAsia"/>
          <w:bCs w:val="0"/>
          <w:sz w:val="24"/>
          <w:szCs w:val="24"/>
          <w:highlight w:val="none"/>
          <w:lang w:val="en-US"/>
        </w:rPr>
        <w:t>3</w:t>
      </w:r>
      <w:r>
        <w:rPr>
          <w:rFonts w:hint="eastAsia" w:asciiTheme="minorEastAsia" w:hAnsiTheme="minorEastAsia" w:eastAsiaTheme="minorEastAsia" w:cstheme="minorEastAsia"/>
          <w:bCs w:val="0"/>
          <w:sz w:val="24"/>
          <w:szCs w:val="24"/>
          <w:highlight w:val="none"/>
          <w:lang w:eastAsia="zh-CN"/>
        </w:rPr>
        <w:t>、评分结果</w:t>
      </w:r>
    </w:p>
    <w:p w14:paraId="007CD88C">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3.1</w:t>
      </w:r>
      <w:r>
        <w:rPr>
          <w:rFonts w:hint="eastAsia" w:asciiTheme="minorEastAsia" w:hAnsiTheme="minorEastAsia" w:eastAsiaTheme="minorEastAsia" w:cstheme="minorEastAsia"/>
          <w:sz w:val="24"/>
          <w:szCs w:val="24"/>
          <w:highlight w:val="none"/>
          <w:lang w:eastAsia="zh-CN"/>
        </w:rPr>
        <w:t>资格商务、服务技术及其他因素得分计算</w:t>
      </w:r>
    </w:p>
    <w:p w14:paraId="3339404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按照磋商小组成员的独立评分结果汇总后的算术平均值计算。</w:t>
      </w:r>
    </w:p>
    <w:p w14:paraId="220FB9DD">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3.2</w:t>
      </w:r>
      <w:r>
        <w:rPr>
          <w:rFonts w:hint="eastAsia" w:asciiTheme="minorEastAsia" w:hAnsiTheme="minorEastAsia" w:eastAsiaTheme="minorEastAsia" w:cstheme="minorEastAsia"/>
          <w:sz w:val="24"/>
          <w:szCs w:val="24"/>
          <w:highlight w:val="none"/>
          <w:lang w:eastAsia="zh-CN"/>
        </w:rPr>
        <w:t>磋商报价得分计算</w:t>
      </w:r>
    </w:p>
    <w:p w14:paraId="3DAD539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3.2.1评标过程中，不得去掉报价中的最高报价和最低报价；</w:t>
      </w:r>
    </w:p>
    <w:p w14:paraId="47EC5786">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3.2.2因落实政府采购政策进行价格调整的，以调整后的价格计算磋商基准价和最后磋商报价。</w:t>
      </w:r>
    </w:p>
    <w:p w14:paraId="7DE3006D">
      <w:pPr>
        <w:pStyle w:val="4"/>
        <w:widowControl/>
        <w:spacing w:before="240" w:beforeLines="100" w:beforeAutospacing="0" w:after="0" w:afterAutospacing="0" w:line="360" w:lineRule="auto"/>
        <w:ind w:left="0" w:right="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lang w:val="en-US"/>
        </w:rPr>
        <w:t>3.3</w:t>
      </w:r>
      <w:r>
        <w:rPr>
          <w:rFonts w:hint="eastAsia" w:asciiTheme="minorEastAsia" w:hAnsiTheme="minorEastAsia" w:eastAsiaTheme="minorEastAsia" w:cstheme="minorEastAsia"/>
          <w:sz w:val="24"/>
          <w:szCs w:val="24"/>
          <w:highlight w:val="none"/>
          <w:lang w:eastAsia="zh-CN"/>
        </w:rPr>
        <w:t>供应商得分</w:t>
      </w:r>
    </w:p>
    <w:p w14:paraId="45F165A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磋商小组按本章规定的量化因素和分值进行打分，并计算出供应商得分。评分分值计算保留小数点后两位，小数点后第三位“四舍五入”。</w:t>
      </w:r>
    </w:p>
    <w:p w14:paraId="59F79D6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kern w:val="2"/>
          <w:sz w:val="24"/>
          <w:szCs w:val="24"/>
          <w:highlight w:val="none"/>
          <w:lang w:val="en-US" w:eastAsia="zh-CN" w:bidi="ar"/>
        </w:rPr>
        <w:t>供应商得分=（资信商务+服务技术+其他因素）得分+磋商报价得分。</w:t>
      </w:r>
    </w:p>
    <w:p w14:paraId="33B1286A">
      <w:pPr>
        <w:pStyle w:val="5"/>
        <w:pageBreakBefore/>
        <w:widowControl/>
        <w:kinsoku/>
        <w:wordWrap/>
        <w:overflowPunct/>
        <w:topLinePunct w:val="0"/>
        <w:autoSpaceDE/>
        <w:autoSpaceDN/>
        <w:bidi w:val="0"/>
        <w:snapToGrid w:val="0"/>
        <w:spacing w:before="0" w:beforeLines="0" w:beforeAutospacing="0" w:after="0" w:afterAutospacing="0" w:line="500" w:lineRule="exact"/>
        <w:ind w:left="0" w:right="0"/>
        <w:jc w:val="center"/>
        <w:textAlignment w:val="auto"/>
        <w:outlineLvl w:val="0"/>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sz w:val="24"/>
          <w:szCs w:val="24"/>
          <w:highlight w:val="none"/>
          <w:lang w:eastAsia="zh-CN"/>
        </w:rPr>
        <w:t>第四章</w:t>
      </w:r>
      <w:r>
        <w:rPr>
          <w:rFonts w:hint="eastAsia" w:asciiTheme="minorEastAsia" w:hAnsiTheme="minorEastAsia" w:eastAsiaTheme="minorEastAsia" w:cstheme="minorEastAsia"/>
          <w:b/>
          <w:bCs w:val="0"/>
          <w:sz w:val="24"/>
          <w:szCs w:val="24"/>
          <w:highlight w:val="none"/>
          <w:lang w:val="en-US"/>
        </w:rPr>
        <w:t xml:space="preserve">  </w:t>
      </w:r>
      <w:r>
        <w:rPr>
          <w:rFonts w:hint="eastAsia" w:asciiTheme="minorEastAsia" w:hAnsiTheme="minorEastAsia" w:eastAsiaTheme="minorEastAsia" w:cstheme="minorEastAsia"/>
          <w:b/>
          <w:bCs w:val="0"/>
          <w:sz w:val="24"/>
          <w:szCs w:val="24"/>
          <w:highlight w:val="none"/>
          <w:lang w:eastAsia="zh-CN"/>
        </w:rPr>
        <w:t>商务、技术要求</w:t>
      </w:r>
      <w:bookmarkEnd w:id="25"/>
    </w:p>
    <w:p w14:paraId="379CE132">
      <w:pPr>
        <w:pStyle w:val="3"/>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00" w:lineRule="exact"/>
        <w:ind w:left="0" w:right="0" w:firstLine="482" w:firstLineChars="200"/>
        <w:textAlignment w:val="auto"/>
        <w:rPr>
          <w:rFonts w:hint="eastAsia" w:asciiTheme="minorEastAsia" w:hAnsiTheme="minorEastAsia" w:eastAsiaTheme="minorEastAsia" w:cstheme="minorEastAsia"/>
          <w:bCs w:val="0"/>
          <w:sz w:val="24"/>
          <w:szCs w:val="24"/>
          <w:highlight w:val="none"/>
          <w:lang w:val="en-US" w:eastAsia="zh-CN"/>
        </w:rPr>
      </w:pPr>
      <w:r>
        <w:rPr>
          <w:rFonts w:hint="eastAsia" w:asciiTheme="minorEastAsia" w:hAnsiTheme="minorEastAsia" w:eastAsiaTheme="minorEastAsia" w:cstheme="minorEastAsia"/>
          <w:bCs w:val="0"/>
          <w:sz w:val="24"/>
          <w:szCs w:val="24"/>
          <w:highlight w:val="none"/>
          <w:lang w:val="en-US" w:eastAsia="zh-CN"/>
        </w:rPr>
        <w:t>一、</w:t>
      </w:r>
      <w:r>
        <w:rPr>
          <w:rFonts w:hint="eastAsia" w:asciiTheme="minorEastAsia" w:hAnsiTheme="minorEastAsia" w:eastAsiaTheme="minorEastAsia" w:cstheme="minorEastAsia"/>
          <w:bCs w:val="0"/>
          <w:sz w:val="24"/>
          <w:szCs w:val="24"/>
          <w:highlight w:val="none"/>
          <w:lang w:eastAsia="zh-CN"/>
        </w:rPr>
        <w:t>项目</w:t>
      </w:r>
      <w:r>
        <w:rPr>
          <w:rFonts w:hint="eastAsia" w:asciiTheme="minorEastAsia" w:hAnsiTheme="minorEastAsia" w:eastAsiaTheme="minorEastAsia" w:cstheme="minorEastAsia"/>
          <w:bCs w:val="0"/>
          <w:sz w:val="24"/>
          <w:szCs w:val="24"/>
          <w:highlight w:val="none"/>
          <w:lang w:val="en-US" w:eastAsia="zh-CN"/>
        </w:rPr>
        <w:t>基本概况</w:t>
      </w:r>
    </w:p>
    <w:p w14:paraId="2586716C">
      <w:pPr>
        <w:pageBreakBefore w:val="0"/>
        <w:widowControl/>
        <w:numPr>
          <w:ilvl w:val="0"/>
          <w:numId w:val="0"/>
        </w:numPr>
        <w:kinsoku/>
        <w:wordWrap/>
        <w:overflowPunct/>
        <w:topLinePunct w:val="0"/>
        <w:autoSpaceDE/>
        <w:autoSpaceDN/>
        <w:bidi w:val="0"/>
        <w:spacing w:line="500" w:lineRule="exact"/>
        <w:ind w:firstLine="480" w:firstLineChars="200"/>
        <w:jc w:val="left"/>
        <w:textAlignment w:val="auto"/>
        <w:rPr>
          <w:rFonts w:hint="eastAsia" w:asciiTheme="minorEastAsia" w:hAnsiTheme="minorEastAsia" w:cstheme="minorEastAsia"/>
          <w:sz w:val="24"/>
          <w:szCs w:val="24"/>
          <w:lang w:val="en-US" w:eastAsia="zh-CN"/>
        </w:rPr>
      </w:pPr>
      <w:r>
        <w:rPr>
          <w:rFonts w:hint="eastAsia" w:ascii="宋体" w:hAnsi="宋体" w:eastAsia="宋体" w:cs="宋体"/>
          <w:sz w:val="24"/>
          <w:szCs w:val="24"/>
        </w:rPr>
        <w:t>本项目为汾阳公安局200套桌面云软件升级改造及配套服务采购，采用一次性整体交付、三年期整体服务模式，</w:t>
      </w:r>
      <w:r>
        <w:rPr>
          <w:rFonts w:hint="eastAsia" w:ascii="宋体" w:hAnsi="宋体" w:eastAsia="宋体" w:cs="宋体"/>
          <w:sz w:val="24"/>
          <w:szCs w:val="24"/>
          <w:lang w:val="en-US" w:eastAsia="zh-CN"/>
        </w:rPr>
        <w:t>完成</w:t>
      </w:r>
      <w:r>
        <w:rPr>
          <w:rFonts w:hint="eastAsia" w:ascii="宋体" w:hAnsi="宋体" w:eastAsia="宋体" w:cs="宋体"/>
          <w:sz w:val="24"/>
          <w:szCs w:val="24"/>
        </w:rPr>
        <w:t>全部部署交付、软件升级及配套保障</w:t>
      </w:r>
      <w:r>
        <w:rPr>
          <w:rFonts w:hint="eastAsia" w:ascii="宋体" w:hAnsi="宋体" w:eastAsia="宋体" w:cs="宋体"/>
          <w:sz w:val="24"/>
          <w:szCs w:val="24"/>
          <w:lang w:val="en-US" w:eastAsia="zh-CN"/>
        </w:rPr>
        <w:t>服务</w:t>
      </w:r>
      <w:r>
        <w:rPr>
          <w:rFonts w:hint="default" w:ascii="宋体" w:hAnsi="宋体" w:cs="宋体"/>
          <w:color w:val="333333"/>
          <w:sz w:val="24"/>
          <w:szCs w:val="24"/>
          <w:shd w:val="clear" w:color="auto" w:fill="FFFFFF"/>
        </w:rPr>
        <w:t>。</w:t>
      </w:r>
    </w:p>
    <w:p w14:paraId="767942DA">
      <w:pPr>
        <w:pageBreakBefore w:val="0"/>
        <w:widowControl/>
        <w:numPr>
          <w:ilvl w:val="0"/>
          <w:numId w:val="0"/>
        </w:numPr>
        <w:kinsoku/>
        <w:wordWrap/>
        <w:overflowPunct/>
        <w:topLinePunct w:val="0"/>
        <w:autoSpaceDE/>
        <w:autoSpaceDN/>
        <w:bidi w:val="0"/>
        <w:spacing w:line="500" w:lineRule="exact"/>
        <w:ind w:firstLine="480" w:firstLineChars="200"/>
        <w:jc w:val="left"/>
        <w:textAlignment w:val="auto"/>
        <w:rPr>
          <w:rFonts w:hint="eastAsia" w:ascii="宋体" w:hAnsi="宋体" w:eastAsia="宋体" w:cs="宋体"/>
          <w:sz w:val="24"/>
          <w:szCs w:val="24"/>
          <w:lang w:val="en-US" w:eastAsia="zh-CN"/>
        </w:rPr>
      </w:pPr>
      <w:r>
        <w:rPr>
          <w:rFonts w:hint="eastAsia" w:asciiTheme="minorEastAsia" w:hAnsiTheme="minorEastAsia" w:cstheme="minorEastAsia"/>
          <w:sz w:val="24"/>
          <w:szCs w:val="24"/>
          <w:lang w:val="en-US" w:eastAsia="zh-CN"/>
        </w:rPr>
        <w:t>1.1项目名称：</w:t>
      </w:r>
      <w:r>
        <w:rPr>
          <w:rFonts w:hint="eastAsia" w:ascii="宋体" w:hAnsi="宋体" w:eastAsia="宋体" w:cs="宋体"/>
          <w:sz w:val="24"/>
          <w:szCs w:val="24"/>
          <w:lang w:val="en-US" w:eastAsia="zh-CN"/>
        </w:rPr>
        <w:t>汾阳市公安局200套桌面云软件升级改造服务</w:t>
      </w:r>
    </w:p>
    <w:p w14:paraId="4AF08EB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1.2预算金额：</w:t>
      </w:r>
      <w:r>
        <w:rPr>
          <w:rFonts w:hint="eastAsia" w:asciiTheme="minorEastAsia" w:hAnsiTheme="minorEastAsia" w:cstheme="minorEastAsia"/>
          <w:sz w:val="24"/>
          <w:szCs w:val="24"/>
          <w:lang w:val="en-US" w:eastAsia="zh-CN"/>
        </w:rPr>
        <w:t>600000</w:t>
      </w:r>
      <w:r>
        <w:rPr>
          <w:rFonts w:hint="eastAsia" w:asciiTheme="minorEastAsia" w:hAnsiTheme="minorEastAsia" w:eastAsiaTheme="minorEastAsia" w:cstheme="minorEastAsia"/>
          <w:sz w:val="24"/>
          <w:szCs w:val="24"/>
          <w:lang w:val="en-US" w:eastAsia="zh-CN"/>
        </w:rPr>
        <w:t>元</w:t>
      </w:r>
      <w:r>
        <w:rPr>
          <w:rFonts w:hint="eastAsia" w:asciiTheme="minorEastAsia" w:hAnsiTheme="minorEastAsia" w:eastAsiaTheme="minorEastAsia" w:cstheme="minorEastAsia"/>
          <w:sz w:val="24"/>
          <w:szCs w:val="24"/>
          <w:lang w:eastAsia="zh-CN"/>
        </w:rPr>
        <w:t>（投标报价不得高于预算金额，否则视为无效标</w:t>
      </w:r>
      <w:r>
        <w:rPr>
          <w:rFonts w:hint="eastAsia" w:asciiTheme="minorEastAsia" w:hAnsiTheme="minorEastAsia" w:eastAsiaTheme="minorEastAsia" w:cstheme="minorEastAsia"/>
          <w:sz w:val="24"/>
          <w:szCs w:val="24"/>
          <w:lang w:val="en-US" w:eastAsia="zh-CN"/>
        </w:rPr>
        <w:t>）</w:t>
      </w:r>
    </w:p>
    <w:p w14:paraId="56B99C20">
      <w:pPr>
        <w:pageBreakBefore w:val="0"/>
        <w:widowControl/>
        <w:kinsoku/>
        <w:wordWrap/>
        <w:overflowPunct/>
        <w:topLinePunct w:val="0"/>
        <w:autoSpaceDE/>
        <w:autoSpaceDN/>
        <w:bidi w:val="0"/>
        <w:spacing w:line="500" w:lineRule="exact"/>
        <w:ind w:firstLine="480" w:firstLineChars="200"/>
        <w:textAlignment w:val="auto"/>
        <w:rPr>
          <w:rFonts w:hint="default" w:ascii="宋体" w:hAnsi="宋体" w:cs="宋体"/>
          <w:color w:val="auto"/>
          <w:sz w:val="24"/>
          <w:szCs w:val="24"/>
          <w:highlight w:val="none"/>
        </w:rPr>
      </w:pPr>
      <w:r>
        <w:rPr>
          <w:rFonts w:hint="eastAsia" w:asciiTheme="minorEastAsia" w:hAnsiTheme="minorEastAsia" w:eastAsiaTheme="minorEastAsia" w:cstheme="minorEastAsia"/>
          <w:sz w:val="24"/>
          <w:szCs w:val="24"/>
          <w:highlight w:val="none"/>
          <w:lang w:val="en-US" w:eastAsia="zh-CN"/>
        </w:rPr>
        <w:t>1.3项目联系人：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刘女士</w:t>
      </w:r>
      <w:r>
        <w:rPr>
          <w:rFonts w:hint="default" w:ascii="宋体" w:hAnsi="宋体" w:cs="宋体"/>
          <w:color w:val="000000"/>
          <w:sz w:val="24"/>
          <w:szCs w:val="24"/>
          <w:highlight w:val="none"/>
        </w:rPr>
        <w:t xml:space="preserve">   </w:t>
      </w:r>
      <w:r>
        <w:rPr>
          <w:rFonts w:hint="default" w:ascii="宋体" w:hAnsi="宋体" w:cs="宋体"/>
          <w:color w:val="auto"/>
          <w:sz w:val="24"/>
          <w:szCs w:val="24"/>
          <w:highlight w:val="none"/>
        </w:rPr>
        <w:t xml:space="preserve">    </w:t>
      </w:r>
    </w:p>
    <w:p w14:paraId="197B6948">
      <w:pPr>
        <w:keepNext w:val="0"/>
        <w:keepLines w:val="0"/>
        <w:pageBreakBefore w:val="0"/>
        <w:kinsoku/>
        <w:wordWrap/>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default" w:ascii="宋体" w:hAnsi="宋体" w:cs="宋体"/>
          <w:color w:val="auto"/>
          <w:sz w:val="24"/>
          <w:szCs w:val="24"/>
          <w:highlight w:val="none"/>
        </w:rPr>
        <w:t>联系电话：</w:t>
      </w:r>
      <w:r>
        <w:rPr>
          <w:rFonts w:hint="eastAsia" w:asciiTheme="minorEastAsia" w:hAnsiTheme="minorEastAsia" w:eastAsiaTheme="minorEastAsia" w:cstheme="minorEastAsia"/>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15935828582</w:t>
      </w:r>
      <w:r>
        <w:rPr>
          <w:rFonts w:hint="eastAsia" w:asciiTheme="minorEastAsia" w:hAnsiTheme="minorEastAsia" w:eastAsiaTheme="minorEastAsia" w:cstheme="minorEastAsia"/>
          <w:sz w:val="24"/>
          <w:szCs w:val="24"/>
          <w:highlight w:val="none"/>
          <w:lang w:val="en-US" w:eastAsia="zh-CN"/>
        </w:rPr>
        <w:t xml:space="preserve">  </w:t>
      </w:r>
    </w:p>
    <w:p w14:paraId="7885336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cstheme="minorEastAsia"/>
          <w:b/>
          <w:bCs/>
          <w:sz w:val="24"/>
          <w:szCs w:val="24"/>
          <w:highlight w:val="none"/>
          <w:lang w:val="en-US" w:eastAsia="zh-CN"/>
        </w:rPr>
        <w:t>二</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lang w:eastAsia="zh-CN"/>
        </w:rPr>
        <w:t>商务要求</w:t>
      </w:r>
    </w:p>
    <w:p w14:paraId="2029BF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2.1服务地点：</w:t>
      </w:r>
      <w:r>
        <w:rPr>
          <w:rFonts w:hint="eastAsia" w:ascii="宋体" w:hAnsi="宋体" w:cs="宋体"/>
          <w:sz w:val="24"/>
          <w:szCs w:val="24"/>
          <w:highlight w:val="none"/>
          <w:lang w:eastAsia="zh-CN"/>
        </w:rPr>
        <w:t>汾阳市公安局</w:t>
      </w:r>
      <w:r>
        <w:rPr>
          <w:rFonts w:hint="eastAsia" w:asciiTheme="minorEastAsia" w:hAnsiTheme="minorEastAsia" w:eastAsiaTheme="minorEastAsia" w:cstheme="minorEastAsia"/>
          <w:sz w:val="24"/>
          <w:szCs w:val="24"/>
          <w:highlight w:val="none"/>
          <w:lang w:val="en-US" w:eastAsia="zh-CN"/>
        </w:rPr>
        <w:t xml:space="preserve">。                                     </w:t>
      </w:r>
    </w:p>
    <w:p w14:paraId="74DEB8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2.2服务期限：</w:t>
      </w:r>
      <w:r>
        <w:rPr>
          <w:rFonts w:hint="eastAsia" w:asciiTheme="minorEastAsia" w:hAnsiTheme="minorEastAsia" w:cstheme="minorEastAsia"/>
          <w:sz w:val="24"/>
          <w:szCs w:val="24"/>
          <w:highlight w:val="none"/>
          <w:lang w:val="en-US" w:eastAsia="zh-CN"/>
        </w:rPr>
        <w:t>三年（</w:t>
      </w:r>
      <w:r>
        <w:rPr>
          <w:rFonts w:hint="eastAsia" w:ascii="宋体" w:hAnsi="宋体" w:eastAsia="宋体" w:cs="宋体"/>
          <w:sz w:val="24"/>
          <w:szCs w:val="24"/>
        </w:rPr>
        <w:t>自验收合格之日起，提供三年完整服务期</w:t>
      </w:r>
      <w:r>
        <w:rPr>
          <w:rFonts w:hint="eastAsia" w:ascii="宋体" w:hAnsi="宋体" w:eastAsia="宋体" w:cs="宋体"/>
          <w:sz w:val="24"/>
          <w:szCs w:val="24"/>
          <w:lang w:eastAsia="zh-CN"/>
        </w:rPr>
        <w:t>。</w:t>
      </w:r>
      <w:r>
        <w:rPr>
          <w:rFonts w:hint="eastAsia" w:ascii="宋体" w:hAnsi="宋体" w:eastAsia="宋体" w:cs="宋体"/>
          <w:sz w:val="24"/>
          <w:szCs w:val="24"/>
        </w:rPr>
        <w:t>服务期内</w:t>
      </w:r>
      <w:r>
        <w:rPr>
          <w:rFonts w:hint="eastAsia" w:ascii="宋体" w:hAnsi="宋体" w:eastAsia="宋体" w:cs="宋体"/>
          <w:sz w:val="24"/>
          <w:szCs w:val="24"/>
          <w:lang w:val="en-US" w:eastAsia="zh-CN"/>
        </w:rPr>
        <w:t>成交</w:t>
      </w:r>
      <w:r>
        <w:rPr>
          <w:rFonts w:hint="eastAsia" w:ascii="宋体" w:hAnsi="宋体" w:eastAsia="宋体" w:cs="宋体"/>
          <w:sz w:val="24"/>
          <w:szCs w:val="24"/>
        </w:rPr>
        <w:t>人需按本采购需求承诺，提供全方位的运维保障、技术支持、硬件保修等服务，确保项目持续稳定运行，满足</w:t>
      </w:r>
      <w:r>
        <w:rPr>
          <w:rFonts w:hint="eastAsia" w:ascii="宋体" w:hAnsi="宋体" w:eastAsia="宋体" w:cs="宋体"/>
          <w:sz w:val="24"/>
          <w:szCs w:val="24"/>
          <w:lang w:val="en-US" w:eastAsia="zh-CN"/>
        </w:rPr>
        <w:t>汾阳市</w:t>
      </w:r>
      <w:r>
        <w:rPr>
          <w:rFonts w:hint="eastAsia" w:ascii="宋体" w:hAnsi="宋体" w:eastAsia="宋体" w:cs="宋体"/>
          <w:sz w:val="24"/>
          <w:szCs w:val="24"/>
        </w:rPr>
        <w:t>公安局办公办案需求</w:t>
      </w:r>
      <w:r>
        <w:rPr>
          <w:rFonts w:hint="eastAsia" w:ascii="宋体" w:hAnsi="宋体" w:eastAsia="宋体" w:cs="宋体"/>
          <w:sz w:val="24"/>
          <w:szCs w:val="24"/>
          <w:lang w:eastAsia="zh-CN"/>
        </w:rPr>
        <w:t>）</w:t>
      </w:r>
      <w:r>
        <w:rPr>
          <w:rFonts w:hint="eastAsia" w:asciiTheme="minorEastAsia" w:hAnsiTheme="minorEastAsia" w:eastAsiaTheme="minorEastAsia" w:cstheme="minorEastAsia"/>
          <w:sz w:val="24"/>
          <w:szCs w:val="24"/>
          <w:highlight w:val="none"/>
          <w:lang w:val="en-US" w:eastAsia="zh-CN"/>
        </w:rPr>
        <w:t>。</w:t>
      </w:r>
    </w:p>
    <w:p w14:paraId="297126D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2.3</w:t>
      </w:r>
      <w:r>
        <w:rPr>
          <w:rFonts w:hint="eastAsia" w:asciiTheme="minorEastAsia" w:hAnsiTheme="minorEastAsia" w:cstheme="minorEastAsia"/>
          <w:sz w:val="24"/>
          <w:szCs w:val="24"/>
          <w:highlight w:val="none"/>
          <w:lang w:val="zh-CN" w:eastAsia="zh-CN"/>
        </w:rPr>
        <w:t>服务</w:t>
      </w:r>
      <w:r>
        <w:rPr>
          <w:rFonts w:hint="eastAsia" w:asciiTheme="minorEastAsia" w:hAnsiTheme="minorEastAsia" w:eastAsiaTheme="minorEastAsia" w:cstheme="minorEastAsia"/>
          <w:sz w:val="24"/>
          <w:szCs w:val="24"/>
          <w:highlight w:val="none"/>
          <w:lang w:val="zh-CN" w:eastAsia="zh-CN"/>
        </w:rPr>
        <w:t>标准：达到国家、行业及地方标准的标准规范及采购人要求。</w:t>
      </w:r>
    </w:p>
    <w:p w14:paraId="0BBFC9C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lang w:val="en-US"/>
        </w:rPr>
      </w:pPr>
      <w:r>
        <w:rPr>
          <w:rFonts w:hint="eastAsia" w:asciiTheme="minorEastAsia" w:hAnsiTheme="minorEastAsia" w:cstheme="minorEastAsia"/>
          <w:sz w:val="24"/>
          <w:szCs w:val="24"/>
          <w:lang w:val="en-US" w:eastAsia="zh-CN"/>
        </w:rPr>
        <w:t>2.4</w:t>
      </w:r>
      <w:r>
        <w:rPr>
          <w:rFonts w:hint="eastAsia" w:asciiTheme="minorEastAsia" w:hAnsiTheme="minorEastAsia" w:eastAsiaTheme="minorEastAsia" w:cstheme="minorEastAsia"/>
          <w:sz w:val="24"/>
          <w:szCs w:val="24"/>
          <w:lang w:eastAsia="zh-CN"/>
        </w:rPr>
        <w:t>付款方式</w:t>
      </w:r>
      <w:r>
        <w:rPr>
          <w:rFonts w:hint="eastAsia" w:asciiTheme="minorEastAsia" w:hAnsiTheme="minorEastAsia" w:eastAsiaTheme="minorEastAsia" w:cstheme="minorEastAsia"/>
          <w:sz w:val="24"/>
          <w:szCs w:val="24"/>
          <w:highlight w:val="none"/>
          <w:lang w:eastAsia="zh-CN"/>
        </w:rPr>
        <w:t>：</w:t>
      </w:r>
      <w:r>
        <w:rPr>
          <w:rFonts w:hint="eastAsia" w:ascii="宋体" w:hAnsi="宋体" w:eastAsia="宋体" w:cs="宋体"/>
          <w:sz w:val="24"/>
          <w:szCs w:val="24"/>
        </w:rPr>
        <w:t>签订合同后支付50%，项目验收合格后，采购人一次性支付剩余价款</w:t>
      </w:r>
      <w:r>
        <w:rPr>
          <w:rFonts w:hint="eastAsia" w:asciiTheme="minorEastAsia" w:hAnsiTheme="minorEastAsia" w:eastAsiaTheme="minorEastAsia" w:cstheme="minorEastAsia"/>
          <w:sz w:val="24"/>
          <w:szCs w:val="24"/>
          <w:highlight w:val="none"/>
          <w:lang w:val="en-US" w:eastAsia="zh-CN"/>
        </w:rPr>
        <w:t>。</w:t>
      </w:r>
    </w:p>
    <w:p w14:paraId="03922019">
      <w:pPr>
        <w:pageBreakBefore w:val="0"/>
        <w:kinsoku/>
        <w:wordWrap/>
        <w:overflowPunct/>
        <w:topLinePunct w:val="0"/>
        <w:autoSpaceDE/>
        <w:autoSpaceDN/>
        <w:bidi w:val="0"/>
        <w:adjustRightInd w:val="0"/>
        <w:spacing w:line="500" w:lineRule="exact"/>
        <w:ind w:firstLine="482" w:firstLineChars="200"/>
        <w:textAlignment w:val="auto"/>
        <w:rPr>
          <w:rFonts w:hint="default" w:cs="华文中宋"/>
          <w:b/>
          <w:bCs/>
          <w:sz w:val="24"/>
          <w:szCs w:val="24"/>
          <w:lang w:val="en-US" w:eastAsia="zh-CN"/>
        </w:rPr>
      </w:pPr>
      <w:r>
        <w:rPr>
          <w:rFonts w:hint="eastAsia" w:cs="华文中宋"/>
          <w:b/>
          <w:bCs/>
          <w:sz w:val="24"/>
          <w:szCs w:val="24"/>
          <w:lang w:val="en-US" w:eastAsia="zh-CN"/>
        </w:rPr>
        <w:t>三、技术（服务）部分</w:t>
      </w:r>
    </w:p>
    <w:p w14:paraId="7A69F663">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jc w:val="left"/>
        <w:textAlignment w:val="auto"/>
        <w:outlineLvl w:val="2"/>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3.1 </w:t>
      </w:r>
      <w:bookmarkStart w:id="26" w:name="heading_2"/>
      <w:r>
        <w:rPr>
          <w:rFonts w:hint="eastAsia" w:ascii="宋体" w:hAnsi="宋体" w:eastAsia="宋体" w:cs="宋体"/>
          <w:b/>
          <w:bCs/>
          <w:sz w:val="24"/>
          <w:szCs w:val="24"/>
          <w:lang w:val="en-US" w:eastAsia="zh-CN"/>
        </w:rPr>
        <w:t xml:space="preserve"> </w:t>
      </w:r>
      <w:r>
        <w:rPr>
          <w:rFonts w:hint="eastAsia" w:ascii="宋体" w:hAnsi="宋体" w:eastAsia="宋体" w:cs="宋体"/>
          <w:b/>
          <w:sz w:val="24"/>
          <w:szCs w:val="24"/>
        </w:rPr>
        <w:t>200点位云电脑服务（3年整体服务）</w:t>
      </w:r>
      <w:bookmarkEnd w:id="26"/>
    </w:p>
    <w:p w14:paraId="6971AC3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630" w:leftChars="0"/>
        <w:jc w:val="left"/>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3.1.1</w:t>
      </w:r>
      <w:r>
        <w:rPr>
          <w:rFonts w:hint="eastAsia" w:ascii="宋体" w:hAnsi="宋体" w:eastAsia="宋体" w:cs="宋体"/>
          <w:b/>
          <w:sz w:val="24"/>
          <w:szCs w:val="24"/>
        </w:rPr>
        <w:t>服务模式</w:t>
      </w:r>
    </w:p>
    <w:p w14:paraId="1C8DE29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提供200点位云电脑整体服务，一次性交付、三年使用权，全程保障汾阳</w:t>
      </w:r>
      <w:r>
        <w:rPr>
          <w:rFonts w:hint="eastAsia" w:ascii="宋体" w:hAnsi="宋体" w:eastAsia="宋体" w:cs="宋体"/>
          <w:sz w:val="24"/>
          <w:szCs w:val="24"/>
          <w:lang w:val="en-US" w:eastAsia="zh-CN"/>
        </w:rPr>
        <w:t>市</w:t>
      </w:r>
      <w:r>
        <w:rPr>
          <w:rFonts w:hint="eastAsia" w:ascii="宋体" w:hAnsi="宋体" w:eastAsia="宋体" w:cs="宋体"/>
          <w:sz w:val="24"/>
          <w:szCs w:val="24"/>
        </w:rPr>
        <w:t>公安局日常办公、警务办案等核心场景需求，配套</w:t>
      </w:r>
      <w:r>
        <w:rPr>
          <w:rFonts w:hint="eastAsia" w:ascii="宋体" w:hAnsi="宋体" w:eastAsia="宋体" w:cs="宋体"/>
          <w:sz w:val="24"/>
          <w:szCs w:val="24"/>
          <w:lang w:eastAsia="zh-CN"/>
        </w:rPr>
        <w:t>三</w:t>
      </w:r>
      <w:r>
        <w:rPr>
          <w:rFonts w:hint="eastAsia" w:ascii="宋体" w:hAnsi="宋体" w:eastAsia="宋体" w:cs="宋体"/>
          <w:sz w:val="24"/>
          <w:szCs w:val="24"/>
        </w:rPr>
        <w:t>年全周期平台运行保障、运维服务、账号管理、故障处置等一体化服务，确保云电脑系统稳定、高效、安全运行。</w:t>
      </w:r>
    </w:p>
    <w:p w14:paraId="77CDB8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3.1.2</w:t>
      </w:r>
      <w:r>
        <w:rPr>
          <w:rFonts w:hint="eastAsia" w:ascii="宋体" w:hAnsi="宋体" w:eastAsia="宋体" w:cs="宋体"/>
          <w:b/>
          <w:sz w:val="24"/>
          <w:szCs w:val="24"/>
        </w:rPr>
        <w:t>云电脑配置参数（云端虚拟机配置）</w:t>
      </w:r>
    </w:p>
    <w:p w14:paraId="7B3C9E5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处理器：≥2 vCPU核心，满足警务办公多软件并发运行需求，无卡顿、延迟现象</w:t>
      </w:r>
    </w:p>
    <w:p w14:paraId="2EC05B1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运行内存：≥16GB，保障大型办公软件、警务专用系统流畅运行，支持多任务同时操作</w:t>
      </w:r>
      <w:r>
        <w:rPr>
          <w:rFonts w:hint="eastAsia" w:ascii="宋体" w:hAnsi="宋体" w:eastAsia="宋体" w:cs="宋体"/>
          <w:sz w:val="24"/>
          <w:szCs w:val="24"/>
          <w:lang w:eastAsia="zh-CN"/>
        </w:rPr>
        <w:t>。</w:t>
      </w:r>
    </w:p>
    <w:p w14:paraId="35DC1A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系统存储：80G以上，满足操作系统、常用办公软件、警务专用软件及日常办公数据存储需求，预留充足扩容空间</w:t>
      </w:r>
      <w:r>
        <w:rPr>
          <w:rFonts w:hint="eastAsia" w:ascii="宋体" w:hAnsi="宋体" w:eastAsia="宋体" w:cs="宋体"/>
          <w:sz w:val="24"/>
          <w:szCs w:val="24"/>
          <w:lang w:eastAsia="zh-CN"/>
        </w:rPr>
        <w:t>。</w:t>
      </w:r>
    </w:p>
    <w:p w14:paraId="2C4D83A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操作系统：Windows系统，版本适配公安办公软件及警务专用系统，支持系统补丁及时更新，保障系统安全性</w:t>
      </w:r>
      <w:r>
        <w:rPr>
          <w:rFonts w:hint="eastAsia" w:ascii="宋体" w:hAnsi="宋体" w:eastAsia="宋体" w:cs="宋体"/>
          <w:sz w:val="24"/>
          <w:szCs w:val="24"/>
          <w:lang w:eastAsia="zh-CN"/>
        </w:rPr>
        <w:t>。</w:t>
      </w:r>
    </w:p>
    <w:p w14:paraId="557DFEF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网络：支持内网、办公网、公安专网稳定接入，适配公安网络环境，满足多用户并发使用，网络延迟低、稳定性强，保障警务数据传输安全、高效</w:t>
      </w:r>
      <w:r>
        <w:rPr>
          <w:rFonts w:hint="eastAsia" w:ascii="宋体" w:hAnsi="宋体" w:eastAsia="宋体" w:cs="宋体"/>
          <w:sz w:val="24"/>
          <w:szCs w:val="24"/>
          <w:lang w:eastAsia="zh-CN"/>
        </w:rPr>
        <w:t>。</w:t>
      </w:r>
    </w:p>
    <w:p w14:paraId="20499DF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协议：支持高效桌面传输协议，保障远程桌面操作流畅，画面清晰，无拖影、卡顿，适配公安日常办公及远程处置需求</w:t>
      </w:r>
      <w:r>
        <w:rPr>
          <w:rFonts w:hint="eastAsia" w:ascii="宋体" w:hAnsi="宋体" w:eastAsia="宋体" w:cs="宋体"/>
          <w:sz w:val="24"/>
          <w:szCs w:val="24"/>
          <w:lang w:eastAsia="zh-CN"/>
        </w:rPr>
        <w:t>。</w:t>
      </w:r>
    </w:p>
    <w:p w14:paraId="23F424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3.1.3</w:t>
      </w:r>
      <w:r>
        <w:rPr>
          <w:rFonts w:hint="eastAsia" w:ascii="宋体" w:hAnsi="宋体" w:eastAsia="宋体" w:cs="宋体"/>
          <w:b/>
          <w:sz w:val="24"/>
          <w:szCs w:val="24"/>
        </w:rPr>
        <w:t>服务内容</w:t>
      </w:r>
    </w:p>
    <w:p w14:paraId="361DEA5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云电脑平台搭建、环境初始化，结合汾阳公安局警务办公需求，完成平台架构优化、参数配置，确保平台与公安现有网络、系统兼容对接</w:t>
      </w:r>
      <w:r>
        <w:rPr>
          <w:rFonts w:hint="eastAsia" w:ascii="宋体" w:hAnsi="宋体" w:eastAsia="宋体" w:cs="宋体"/>
          <w:sz w:val="24"/>
          <w:szCs w:val="24"/>
          <w:lang w:eastAsia="zh-CN"/>
        </w:rPr>
        <w:t>。</w:t>
      </w:r>
    </w:p>
    <w:p w14:paraId="69D7E5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200点位账号开通与权限配置，根据公安局不同岗位、不同职责，分级设置账号权限，实现权限精细化管理，保障警务数据安全</w:t>
      </w:r>
      <w:r>
        <w:rPr>
          <w:rFonts w:hint="eastAsia" w:ascii="宋体" w:hAnsi="宋体" w:eastAsia="宋体" w:cs="宋体"/>
          <w:sz w:val="24"/>
          <w:szCs w:val="24"/>
          <w:lang w:eastAsia="zh-CN"/>
        </w:rPr>
        <w:t>。</w:t>
      </w:r>
    </w:p>
    <w:p w14:paraId="53EEFA3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w:t>
      </w:r>
      <w:r>
        <w:rPr>
          <w:rFonts w:hint="eastAsia" w:ascii="宋体" w:hAnsi="宋体" w:eastAsia="宋体" w:cs="宋体"/>
          <w:sz w:val="24"/>
          <w:szCs w:val="24"/>
        </w:rPr>
        <w:t>年期平台稳定运行保障，安排专人负责平台日常监控，及时发现并处置平台运行异常，保障平台全年稳定运行，年故障率低于1%，故障处置及时率100%</w:t>
      </w:r>
      <w:r>
        <w:rPr>
          <w:rFonts w:hint="eastAsia" w:ascii="宋体" w:hAnsi="宋体" w:eastAsia="宋体" w:cs="宋体"/>
          <w:sz w:val="24"/>
          <w:szCs w:val="24"/>
          <w:lang w:eastAsia="zh-CN"/>
        </w:rPr>
        <w:t>。</w:t>
      </w:r>
    </w:p>
    <w:p w14:paraId="5F4EF0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日常运维、故障排查与应急处理，建立7×24小时应急响应机制，接到故障报修后，快速响应、及时处置，确保不影响公安正常办公办案，重大故障现场处置时限不超过2小时</w:t>
      </w:r>
      <w:r>
        <w:rPr>
          <w:rFonts w:hint="eastAsia" w:ascii="宋体" w:hAnsi="宋体" w:eastAsia="宋体" w:cs="宋体"/>
          <w:sz w:val="24"/>
          <w:szCs w:val="24"/>
          <w:lang w:eastAsia="zh-CN"/>
        </w:rPr>
        <w:t>。</w:t>
      </w:r>
    </w:p>
    <w:p w14:paraId="22E933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季度巡检、系统优化与安全补丁更新，每季度开展一次全面巡检，排查平台安全隐患、性能瓶颈，及时进行系统优化；定期更新系统安全补丁、病毒库，防范网络安全风险，保障警务数据安全</w:t>
      </w:r>
      <w:r>
        <w:rPr>
          <w:rFonts w:hint="eastAsia" w:ascii="宋体" w:hAnsi="宋体" w:eastAsia="宋体" w:cs="宋体"/>
          <w:sz w:val="24"/>
          <w:szCs w:val="24"/>
          <w:lang w:eastAsia="zh-CN"/>
        </w:rPr>
        <w:t>。</w:t>
      </w:r>
    </w:p>
    <w:p w14:paraId="7205DA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账号管理维护，根据公安局人员变动情况，及时完成账号新增、注销、权限调整等操作，确保账号管理规范、安全；定期备份账号配置信息，防止数据丢失</w:t>
      </w:r>
      <w:r>
        <w:rPr>
          <w:rFonts w:hint="eastAsia" w:ascii="宋体" w:hAnsi="宋体" w:eastAsia="宋体" w:cs="宋体"/>
          <w:sz w:val="24"/>
          <w:szCs w:val="24"/>
          <w:lang w:eastAsia="zh-CN"/>
        </w:rPr>
        <w:t>。</w:t>
      </w:r>
    </w:p>
    <w:p w14:paraId="7336C2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平台性能优化，根据办公需求变化，定期对云电脑平台进行性能调试、资源分配优化，确保平台运行效率持续提升，满足警务办公不断增长的需求</w:t>
      </w:r>
      <w:r>
        <w:rPr>
          <w:rFonts w:hint="eastAsia" w:ascii="宋体" w:hAnsi="宋体" w:eastAsia="宋体" w:cs="宋体"/>
          <w:sz w:val="24"/>
          <w:szCs w:val="24"/>
          <w:lang w:eastAsia="zh-CN"/>
        </w:rPr>
        <w:t>。</w:t>
      </w:r>
    </w:p>
    <w:p w14:paraId="0A4CF1AB">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jc w:val="left"/>
        <w:textAlignment w:val="auto"/>
        <w:outlineLvl w:val="2"/>
        <w:rPr>
          <w:rFonts w:hint="eastAsia" w:ascii="宋体" w:hAnsi="宋体" w:eastAsia="宋体" w:cs="宋体"/>
          <w:sz w:val="24"/>
          <w:szCs w:val="24"/>
          <w:highlight w:val="none"/>
        </w:rPr>
      </w:pPr>
      <w:bookmarkStart w:id="27" w:name="heading_3"/>
      <w:r>
        <w:rPr>
          <w:rFonts w:hint="eastAsia" w:ascii="宋体" w:hAnsi="宋体" w:eastAsia="宋体" w:cs="宋体"/>
          <w:b/>
          <w:sz w:val="24"/>
          <w:szCs w:val="24"/>
          <w:highlight w:val="none"/>
          <w:lang w:val="en-US" w:eastAsia="zh-CN"/>
        </w:rPr>
        <w:t>3.2</w:t>
      </w:r>
      <w:r>
        <w:rPr>
          <w:rFonts w:hint="eastAsia" w:ascii="宋体" w:hAnsi="宋体" w:eastAsia="宋体" w:cs="宋体"/>
          <w:b/>
          <w:sz w:val="24"/>
          <w:szCs w:val="24"/>
          <w:highlight w:val="none"/>
        </w:rPr>
        <w:t>配套瘦终端硬件（</w:t>
      </w:r>
      <w:r>
        <w:rPr>
          <w:rFonts w:hint="eastAsia" w:ascii="宋体" w:hAnsi="宋体" w:eastAsia="宋体" w:cs="宋体"/>
          <w:b/>
          <w:sz w:val="24"/>
          <w:szCs w:val="24"/>
          <w:highlight w:val="none"/>
          <w:lang w:val="en-US" w:eastAsia="zh-CN"/>
        </w:rPr>
        <w:t>成交</w:t>
      </w:r>
      <w:r>
        <w:rPr>
          <w:rFonts w:hint="eastAsia" w:ascii="宋体" w:hAnsi="宋体" w:eastAsia="宋体" w:cs="宋体"/>
          <w:b/>
          <w:sz w:val="24"/>
          <w:szCs w:val="24"/>
          <w:highlight w:val="none"/>
        </w:rPr>
        <w:t>人提供）</w:t>
      </w:r>
      <w:bookmarkEnd w:id="27"/>
    </w:p>
    <w:p w14:paraId="3A61C84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3.2.1</w:t>
      </w:r>
      <w:r>
        <w:rPr>
          <w:rFonts w:hint="eastAsia" w:ascii="宋体" w:hAnsi="宋体" w:eastAsia="宋体" w:cs="宋体"/>
          <w:b/>
          <w:sz w:val="24"/>
          <w:szCs w:val="24"/>
        </w:rPr>
        <w:t>提供方式</w:t>
      </w:r>
    </w:p>
    <w:p w14:paraId="7E9FF1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由</w:t>
      </w:r>
      <w:r>
        <w:rPr>
          <w:rFonts w:hint="eastAsia" w:ascii="宋体" w:hAnsi="宋体" w:eastAsia="宋体" w:cs="宋体"/>
          <w:sz w:val="24"/>
          <w:szCs w:val="24"/>
          <w:lang w:val="en-US" w:eastAsia="zh-CN"/>
        </w:rPr>
        <w:t>成交</w:t>
      </w:r>
      <w:r>
        <w:rPr>
          <w:rFonts w:hint="eastAsia" w:ascii="宋体" w:hAnsi="宋体" w:eastAsia="宋体" w:cs="宋体"/>
          <w:sz w:val="24"/>
          <w:szCs w:val="24"/>
        </w:rPr>
        <w:t>人根据云电脑使用要求及汾阳公安局办公场景需求，配套提供200台瘦终端设备，设备所有权归汾阳公安局所有，采购人不另行支付任何硬件采购、运输、安装等相关费用。</w:t>
      </w:r>
      <w:r>
        <w:rPr>
          <w:rFonts w:hint="eastAsia" w:ascii="宋体" w:hAnsi="宋体" w:eastAsia="宋体" w:cs="宋体"/>
          <w:sz w:val="24"/>
          <w:szCs w:val="24"/>
          <w:lang w:val="en-US" w:eastAsia="zh-CN"/>
        </w:rPr>
        <w:t>成交</w:t>
      </w:r>
      <w:r>
        <w:rPr>
          <w:rFonts w:hint="eastAsia" w:ascii="宋体" w:hAnsi="宋体" w:eastAsia="宋体" w:cs="宋体"/>
          <w:sz w:val="24"/>
          <w:szCs w:val="24"/>
        </w:rPr>
        <w:t>人负责瘦终端的运输、安装、调试，确保每台瘦终端均可正常接入云电脑平台，满足办公使用需求。</w:t>
      </w:r>
    </w:p>
    <w:p w14:paraId="4335BB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3.2.2</w:t>
      </w:r>
      <w:r>
        <w:rPr>
          <w:rFonts w:hint="eastAsia" w:ascii="宋体" w:hAnsi="宋体" w:eastAsia="宋体" w:cs="宋体"/>
          <w:b/>
          <w:sz w:val="24"/>
          <w:szCs w:val="24"/>
        </w:rPr>
        <w:t>瘦终端硬件参数</w:t>
      </w:r>
    </w:p>
    <w:p w14:paraId="285F3A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处理器：≥2.4GHz双核处理器，性能稳定，满足云桌面接入、日常办公操作需求，运行流畅无卡顿</w:t>
      </w:r>
      <w:r>
        <w:rPr>
          <w:rFonts w:hint="eastAsia" w:ascii="宋体" w:hAnsi="宋体" w:eastAsia="宋体" w:cs="宋体"/>
          <w:sz w:val="24"/>
          <w:szCs w:val="24"/>
          <w:lang w:eastAsia="zh-CN"/>
        </w:rPr>
        <w:t>。</w:t>
      </w:r>
    </w:p>
    <w:p w14:paraId="356076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内存：≥2GB，保障瘦终端与云电脑平台稳定连接，支持桌面画面流畅传输，无延迟、拖影</w:t>
      </w:r>
      <w:r>
        <w:rPr>
          <w:rFonts w:hint="eastAsia" w:ascii="宋体" w:hAnsi="宋体" w:eastAsia="宋体" w:cs="宋体"/>
          <w:sz w:val="24"/>
          <w:szCs w:val="24"/>
          <w:lang w:eastAsia="zh-CN"/>
        </w:rPr>
        <w:t>。</w:t>
      </w:r>
    </w:p>
    <w:p w14:paraId="64D5A1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存储：≥16GB，满足瘦终端系统运行及基础配置存储需求，保障设备稳定启动、运行</w:t>
      </w:r>
      <w:r>
        <w:rPr>
          <w:rFonts w:hint="eastAsia" w:ascii="宋体" w:hAnsi="宋体" w:eastAsia="宋体" w:cs="宋体"/>
          <w:sz w:val="24"/>
          <w:szCs w:val="24"/>
          <w:lang w:eastAsia="zh-CN"/>
        </w:rPr>
        <w:t>。</w:t>
      </w:r>
    </w:p>
    <w:p w14:paraId="5ADE5D2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显示接口：支持DVI-I、DP接口，支持双屏显示；DP最大分辨率≥2560×1600，DVI/HDMI≥1920×1200，适配公安办公常用显示器，满足多窗口办公、警务数据查看需求</w:t>
      </w:r>
      <w:r>
        <w:rPr>
          <w:rFonts w:hint="eastAsia" w:ascii="宋体" w:hAnsi="宋体" w:eastAsia="宋体" w:cs="宋体"/>
          <w:sz w:val="24"/>
          <w:szCs w:val="24"/>
          <w:lang w:eastAsia="zh-CN"/>
        </w:rPr>
        <w:t>。</w:t>
      </w:r>
    </w:p>
    <w:p w14:paraId="2E5B74E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网络：千兆以太网接口，支持稳定接入云桌面平台及公安专网，网络传输速度快、稳定性强，保障警务数据安全传输</w:t>
      </w:r>
      <w:r>
        <w:rPr>
          <w:rFonts w:hint="eastAsia" w:ascii="宋体" w:hAnsi="宋体" w:eastAsia="宋体" w:cs="宋体"/>
          <w:sz w:val="24"/>
          <w:szCs w:val="24"/>
          <w:lang w:eastAsia="zh-CN"/>
        </w:rPr>
        <w:t>。</w:t>
      </w:r>
    </w:p>
    <w:p w14:paraId="20D4DD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USB接口：≥8个（含至少1个USB3.0），支持U盘、打印机、扫描仪等办公外设接入，满足公安日常办公外设使用需求</w:t>
      </w:r>
      <w:r>
        <w:rPr>
          <w:rFonts w:hint="eastAsia" w:ascii="宋体" w:hAnsi="宋体" w:eastAsia="宋体" w:cs="宋体"/>
          <w:sz w:val="24"/>
          <w:szCs w:val="24"/>
          <w:lang w:eastAsia="zh-CN"/>
        </w:rPr>
        <w:t>。</w:t>
      </w:r>
    </w:p>
    <w:p w14:paraId="2FE07BC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音频：配备音频输入、音频输出接口，支持耳机、麦克风接入，满足视频会议、语音通话等办公需求</w:t>
      </w:r>
      <w:r>
        <w:rPr>
          <w:rFonts w:hint="eastAsia" w:ascii="宋体" w:hAnsi="宋体" w:eastAsia="宋体" w:cs="宋体"/>
          <w:sz w:val="24"/>
          <w:szCs w:val="24"/>
          <w:lang w:eastAsia="zh-CN"/>
        </w:rPr>
        <w:t>。</w:t>
      </w:r>
    </w:p>
    <w:p w14:paraId="11C1155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安装方式：支持桌面放置、显示器背挂、壁挂三种安装方式，适配公安局不同办公区域布局，节省办公空间</w:t>
      </w:r>
      <w:r>
        <w:rPr>
          <w:rFonts w:hint="eastAsia" w:ascii="宋体" w:hAnsi="宋体" w:eastAsia="宋体" w:cs="宋体"/>
          <w:sz w:val="24"/>
          <w:szCs w:val="24"/>
          <w:lang w:eastAsia="zh-CN"/>
        </w:rPr>
        <w:t>。</w:t>
      </w:r>
    </w:p>
    <w:p w14:paraId="303FC14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配件：含电源适配器、键鼠套装、HDMI/转接线材、安装底座等全套配件，配件质量符合国家相关标准，耐用性强，适配瘦终端正常使用；所有配件统一配送，确保齐全、完好</w:t>
      </w:r>
      <w:r>
        <w:rPr>
          <w:rFonts w:hint="eastAsia" w:ascii="宋体" w:hAnsi="宋体" w:eastAsia="宋体" w:cs="宋体"/>
          <w:sz w:val="24"/>
          <w:szCs w:val="24"/>
          <w:lang w:eastAsia="zh-CN"/>
        </w:rPr>
        <w:t>。</w:t>
      </w:r>
    </w:p>
    <w:p w14:paraId="1B9869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质量保障：瘦终端硬件符合国家相关质量标准，提供</w:t>
      </w:r>
      <w:r>
        <w:rPr>
          <w:rFonts w:hint="eastAsia" w:ascii="宋体" w:hAnsi="宋体" w:eastAsia="宋体" w:cs="宋体"/>
          <w:sz w:val="24"/>
          <w:szCs w:val="24"/>
          <w:lang w:val="en-US" w:eastAsia="zh-CN"/>
        </w:rPr>
        <w:t>3</w:t>
      </w:r>
      <w:r>
        <w:rPr>
          <w:rFonts w:hint="eastAsia" w:ascii="宋体" w:hAnsi="宋体" w:eastAsia="宋体" w:cs="宋体"/>
          <w:sz w:val="24"/>
          <w:szCs w:val="24"/>
        </w:rPr>
        <w:t>年免费保修服务，保修期内出现硬件故障，</w:t>
      </w:r>
      <w:r>
        <w:rPr>
          <w:rFonts w:hint="eastAsia" w:ascii="宋体" w:hAnsi="宋体" w:eastAsia="宋体" w:cs="宋体"/>
          <w:sz w:val="24"/>
          <w:szCs w:val="24"/>
          <w:lang w:val="en-US" w:eastAsia="zh-CN"/>
        </w:rPr>
        <w:t>成交</w:t>
      </w:r>
      <w:r>
        <w:rPr>
          <w:rFonts w:hint="eastAsia" w:ascii="宋体" w:hAnsi="宋体" w:eastAsia="宋体" w:cs="宋体"/>
          <w:sz w:val="24"/>
          <w:szCs w:val="24"/>
        </w:rPr>
        <w:t>人负责免费维修、更换，确保设备正常使用</w:t>
      </w:r>
      <w:r>
        <w:rPr>
          <w:rFonts w:hint="eastAsia" w:ascii="宋体" w:hAnsi="宋体" w:eastAsia="宋体" w:cs="宋体"/>
          <w:sz w:val="24"/>
          <w:szCs w:val="24"/>
          <w:lang w:eastAsia="zh-CN"/>
        </w:rPr>
        <w:t>。</w:t>
      </w:r>
    </w:p>
    <w:p w14:paraId="0EBE0ABC">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jc w:val="left"/>
        <w:textAlignment w:val="auto"/>
        <w:outlineLvl w:val="2"/>
        <w:rPr>
          <w:rFonts w:hint="eastAsia" w:ascii="宋体" w:hAnsi="宋体" w:eastAsia="宋体" w:cs="宋体"/>
          <w:sz w:val="24"/>
          <w:szCs w:val="24"/>
        </w:rPr>
      </w:pPr>
      <w:bookmarkStart w:id="28" w:name="heading_4"/>
      <w:r>
        <w:rPr>
          <w:rFonts w:hint="eastAsia" w:ascii="宋体" w:hAnsi="宋体" w:eastAsia="宋体" w:cs="宋体"/>
          <w:b/>
          <w:sz w:val="24"/>
          <w:szCs w:val="24"/>
          <w:lang w:val="en-US" w:eastAsia="zh-CN"/>
        </w:rPr>
        <w:t>3.3</w:t>
      </w:r>
      <w:r>
        <w:rPr>
          <w:rFonts w:hint="eastAsia" w:ascii="宋体" w:hAnsi="宋体" w:eastAsia="宋体" w:cs="宋体"/>
          <w:b/>
          <w:sz w:val="24"/>
          <w:szCs w:val="24"/>
        </w:rPr>
        <w:t>软件升级及专项技术服务</w:t>
      </w:r>
      <w:bookmarkEnd w:id="28"/>
    </w:p>
    <w:p w14:paraId="352FF8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3.3.1</w:t>
      </w:r>
      <w:r>
        <w:rPr>
          <w:rFonts w:hint="eastAsia" w:ascii="宋体" w:hAnsi="宋体" w:eastAsia="宋体" w:cs="宋体"/>
          <w:b/>
          <w:sz w:val="24"/>
          <w:szCs w:val="24"/>
        </w:rPr>
        <w:t>服务内容</w:t>
      </w:r>
    </w:p>
    <w:p w14:paraId="17186C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桌面云平台软件升级，对现有桌面云平台软件进行全面升级，优化软件功能、提升运行性能，修复现有软件漏洞，确保软件版本适配公安办公需求及最新技术标准；升级过程中做好数据备份，避免数据丢失，不影响公安正常办公。</w:t>
      </w:r>
    </w:p>
    <w:p w14:paraId="7F6418C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软件组件优化，对桌面云平台相关组件进行全面优化，包括VDC/VMP组件、桌面传输协议组件等，提升平台兼容性、稳定性，解决组件运行过程中出现的卡顿、报错等问题，保障平台整体运行效率。</w:t>
      </w:r>
    </w:p>
    <w:p w14:paraId="6025233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协议性能提升，优化桌面传输协议，提升协议传输效率，降低网络延迟，保障云桌面操作流畅，尤其适配公安专网环境，确保远程桌面、警务数据传输稳定、高效。</w:t>
      </w:r>
    </w:p>
    <w:p w14:paraId="52B204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安全模块部署与策略配置，部署符合公安网络安全要求的安全模块，包括防火墙、病毒防护、数据加密等模块；根据公安局警务办公安全需求，定制安全策略，加强云桌面平台、瘦终端及数据的安全防护，防范网络攻击、数据泄露等安全风险，符合公安网络安全管理规定。</w:t>
      </w:r>
    </w:p>
    <w:p w14:paraId="44E185E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标准化办公镜像封装，结合汾阳公安局不同岗位（如办公岗、办案岗、技术岗等）的办公需求，封装标准化桌面镜像，预置常用办公软件、警务专用软件、证书及相关配置，确保不同岗位人员登录云电脑后可直接开展工作，提升办公效率。</w:t>
      </w:r>
    </w:p>
    <w:p w14:paraId="72F601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原有终端数据迁移、配置迁移，对公安局现有终端的办公数据、软件配置、个人设置等进行全面梳理，采用加密迁移方式，全程留痕，确保数据迁移安全、完整，无丢失、无泄露；迁移过程分批次进行，避免影响正常办公，确保迁移后数据可正常使用、配置可正常生效。</w:t>
      </w:r>
    </w:p>
    <w:p w14:paraId="3CF12B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全点位部署调试、兼容性测试，对200个云电脑点位、200台瘦终端进行全量部署调试，确保每台设备、每个点位均可正常接入云平台，运行稳定；开展全面兼容性测试，测试云电脑、瘦终端与公安现有办公软件、警务专用系统、外设的兼容性，及时解决兼容性问题，确保满足公安办公办案需求。</w:t>
      </w:r>
    </w:p>
    <w:p w14:paraId="2002931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操作人员培训、运维人员培训，根据公安局人员岗位特点，开展定制化培训：针对普通办公人员，开展云电脑、瘦终端操作使用培训，讲解基础操作、常见问题处理方法，确保操作人员能够熟练使用；针对运维人员，开展平台运维、故障排查、安全管理等技术培训，提升运维人员技术能力，确保能够独立处理日常运维问题。培训结束后，提供培训资料，组织考核，确保培训效果。</w:t>
      </w:r>
    </w:p>
    <w:p w14:paraId="584687F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完整运维文档、操作手册，编制详细的云电脑平台运维手册、瘦终端操作手册、故障排查手册等，明确操作流程、运维规范、故障处理方法等，便于公安局人员日常操作、运维管理；手册内容通俗易懂、条理清晰，适配公安工作人员使用需求。</w:t>
      </w:r>
    </w:p>
    <w:p w14:paraId="7E57735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软件技术支持，服务期内提供7×24小时软件技术支持，解答操作人员、运维人员在使用过程中遇到的软件相关问题，及时提供技术指导；针对软件升级、优化过程中出现的问题，快速响应、及时解决，确保软件正常运行。</w:t>
      </w:r>
    </w:p>
    <w:p w14:paraId="011D06D0">
      <w:pPr>
        <w:widowControl/>
        <w:numPr>
          <w:ilvl w:val="0"/>
          <w:numId w:val="0"/>
        </w:numPr>
        <w:spacing w:beforeLines="0" w:afterLines="0" w:line="500" w:lineRule="exact"/>
        <w:ind w:firstLine="482" w:firstLineChars="200"/>
        <w:jc w:val="left"/>
        <w:rPr>
          <w:rFonts w:hint="default" w:ascii="宋体" w:hAnsi="宋体" w:cs="宋体"/>
          <w:b/>
          <w:bCs/>
          <w:color w:val="333333"/>
          <w:sz w:val="24"/>
          <w:szCs w:val="24"/>
          <w:shd w:val="clear" w:color="auto" w:fill="FFFFFF"/>
          <w:lang w:val="en-US" w:eastAsia="zh-CN"/>
        </w:rPr>
      </w:pPr>
      <w:r>
        <w:rPr>
          <w:rFonts w:hint="eastAsia" w:ascii="宋体" w:hAnsi="宋体" w:cs="宋体"/>
          <w:b/>
          <w:bCs/>
          <w:color w:val="333333"/>
          <w:sz w:val="24"/>
          <w:szCs w:val="24"/>
          <w:shd w:val="clear" w:color="auto" w:fill="FFFFFF"/>
          <w:lang w:val="en-US" w:eastAsia="zh-CN"/>
        </w:rPr>
        <w:t>3.4其他说明</w:t>
      </w:r>
    </w:p>
    <w:p w14:paraId="75524599">
      <w:pPr>
        <w:widowControl/>
        <w:numPr>
          <w:ilvl w:val="0"/>
          <w:numId w:val="0"/>
        </w:numPr>
        <w:spacing w:beforeLines="0" w:afterLines="0" w:line="500" w:lineRule="exact"/>
        <w:ind w:firstLine="480" w:firstLineChars="200"/>
        <w:jc w:val="left"/>
        <w:rPr>
          <w:rFonts w:hint="eastAsia" w:ascii="宋体" w:hAnsi="宋体" w:eastAsia="宋体" w:cs="宋体"/>
          <w:b/>
          <w:bCs/>
          <w:color w:val="333333"/>
          <w:sz w:val="24"/>
          <w:szCs w:val="24"/>
          <w:highlight w:val="none"/>
          <w:shd w:val="clear" w:color="auto" w:fill="FFFFFF"/>
          <w:lang w:val="en-US" w:eastAsia="zh-CN"/>
        </w:rPr>
      </w:pPr>
      <w:r>
        <w:rPr>
          <w:rFonts w:hint="eastAsia" w:ascii="宋体" w:hAnsi="宋体" w:eastAsia="宋体" w:cs="宋体"/>
          <w:sz w:val="24"/>
          <w:szCs w:val="24"/>
          <w:highlight w:val="none"/>
        </w:rPr>
        <w:t>本项目总预算为600000.00元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预算包含200点位云电脑三年期服务、200台</w:t>
      </w:r>
      <w:r>
        <w:rPr>
          <w:rFonts w:hint="eastAsia" w:ascii="宋体" w:hAnsi="宋体" w:eastAsia="宋体" w:cs="宋体"/>
          <w:sz w:val="24"/>
          <w:szCs w:val="24"/>
          <w:highlight w:val="none"/>
          <w:lang w:val="en-US" w:eastAsia="zh-CN"/>
        </w:rPr>
        <w:t>S</w:t>
      </w:r>
      <w:r>
        <w:rPr>
          <w:rFonts w:hint="eastAsia" w:ascii="宋体" w:hAnsi="宋体" w:eastAsia="宋体" w:cs="宋体"/>
          <w:sz w:val="24"/>
          <w:szCs w:val="24"/>
          <w:highlight w:val="none"/>
        </w:rPr>
        <w:t>瘦终端硬件、软件升级及专项技术服务、运输、安装、调试、三年运维、税费等全部相关费用，采购人无需额外支付任何费用</w:t>
      </w:r>
      <w:r>
        <w:rPr>
          <w:rFonts w:hint="eastAsia" w:ascii="宋体" w:hAnsi="宋体" w:eastAsia="宋体" w:cs="宋体"/>
          <w:sz w:val="24"/>
          <w:szCs w:val="24"/>
          <w:highlight w:val="none"/>
          <w:lang w:eastAsia="zh-CN"/>
        </w:rPr>
        <w:t>。</w:t>
      </w:r>
    </w:p>
    <w:p w14:paraId="24010DFE">
      <w:pPr>
        <w:widowControl/>
        <w:numPr>
          <w:ilvl w:val="0"/>
          <w:numId w:val="0"/>
        </w:numPr>
        <w:spacing w:beforeLines="0" w:afterLines="0" w:line="500" w:lineRule="exact"/>
        <w:ind w:firstLine="482" w:firstLineChars="200"/>
        <w:jc w:val="left"/>
        <w:rPr>
          <w:rFonts w:hint="eastAsia" w:ascii="宋体" w:hAnsi="宋体" w:cs="宋体"/>
          <w:color w:val="333333"/>
          <w:sz w:val="24"/>
          <w:szCs w:val="24"/>
          <w:shd w:val="clear" w:color="auto" w:fill="FFFFFF"/>
        </w:rPr>
      </w:pPr>
      <w:r>
        <w:rPr>
          <w:rFonts w:hint="eastAsia" w:ascii="宋体" w:hAnsi="宋体" w:cs="宋体"/>
          <w:b/>
          <w:bCs/>
          <w:color w:val="333333"/>
          <w:sz w:val="24"/>
          <w:szCs w:val="24"/>
          <w:shd w:val="clear" w:color="auto" w:fill="FFFFFF"/>
          <w:lang w:val="en-US" w:eastAsia="zh-CN"/>
        </w:rPr>
        <w:t>3.5交付方式</w:t>
      </w:r>
    </w:p>
    <w:p w14:paraId="0C091303">
      <w:pPr>
        <w:widowControl/>
        <w:numPr>
          <w:ilvl w:val="0"/>
          <w:numId w:val="0"/>
        </w:numPr>
        <w:spacing w:beforeLines="0" w:afterLines="0" w:line="500" w:lineRule="exact"/>
        <w:ind w:firstLine="480" w:firstLineChars="200"/>
        <w:jc w:val="left"/>
        <w:rPr>
          <w:rFonts w:hint="default" w:eastAsia="宋体"/>
          <w:lang w:val="en-US" w:eastAsia="zh-CN"/>
        </w:rPr>
      </w:pPr>
      <w:r>
        <w:rPr>
          <w:rFonts w:hint="eastAsia" w:ascii="宋体" w:hAnsi="宋体" w:eastAsia="宋体" w:cs="宋体"/>
          <w:sz w:val="24"/>
          <w:szCs w:val="24"/>
          <w:lang w:val="en-US" w:eastAsia="zh-CN"/>
        </w:rPr>
        <w:t>成交</w:t>
      </w:r>
      <w:r>
        <w:rPr>
          <w:rFonts w:hint="eastAsia" w:ascii="宋体" w:hAnsi="宋体" w:eastAsia="宋体" w:cs="宋体"/>
          <w:sz w:val="24"/>
          <w:szCs w:val="24"/>
        </w:rPr>
        <w:t>人须在合同约定期限内，一次性完成200点位云电脑部署、200台瘦终端交付安装、软件升级改造及全点位调试，整体交付验收；交付过程中，</w:t>
      </w:r>
      <w:r>
        <w:rPr>
          <w:rFonts w:hint="eastAsia" w:ascii="宋体" w:hAnsi="宋体" w:eastAsia="宋体" w:cs="宋体"/>
          <w:sz w:val="24"/>
          <w:szCs w:val="24"/>
          <w:lang w:val="en-US" w:eastAsia="zh-CN"/>
        </w:rPr>
        <w:t>成交</w:t>
      </w:r>
      <w:r>
        <w:rPr>
          <w:rFonts w:hint="eastAsia" w:ascii="宋体" w:hAnsi="宋体" w:eastAsia="宋体" w:cs="宋体"/>
          <w:sz w:val="24"/>
          <w:szCs w:val="24"/>
        </w:rPr>
        <w:t>人需做好设备保护、数据安全防护，避免设备损坏、数据丢失</w:t>
      </w:r>
      <w:r>
        <w:rPr>
          <w:rFonts w:hint="eastAsia" w:ascii="宋体" w:hAnsi="宋体" w:cs="宋体"/>
          <w:color w:val="333333"/>
          <w:sz w:val="24"/>
          <w:szCs w:val="24"/>
          <w:shd w:val="clear" w:color="auto" w:fill="FFFFFF"/>
        </w:rPr>
        <w:t>。</w:t>
      </w:r>
    </w:p>
    <w:p w14:paraId="7342ED36">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bCs w:val="0"/>
          <w:sz w:val="24"/>
          <w:szCs w:val="24"/>
          <w:highlight w:val="none"/>
          <w:lang w:eastAsia="zh-CN"/>
        </w:rPr>
      </w:pPr>
      <w:r>
        <w:rPr>
          <w:rFonts w:hint="eastAsia" w:asciiTheme="minorEastAsia" w:hAnsiTheme="minorEastAsia" w:cstheme="minorEastAsia"/>
          <w:b/>
          <w:bCs w:val="0"/>
          <w:sz w:val="24"/>
          <w:szCs w:val="24"/>
          <w:highlight w:val="none"/>
          <w:lang w:val="en-US" w:eastAsia="zh-CN"/>
        </w:rPr>
        <w:t>四</w:t>
      </w:r>
      <w:r>
        <w:rPr>
          <w:rFonts w:hint="eastAsia" w:asciiTheme="minorEastAsia" w:hAnsiTheme="minorEastAsia" w:eastAsiaTheme="minorEastAsia" w:cstheme="minorEastAsia"/>
          <w:b/>
          <w:bCs w:val="0"/>
          <w:sz w:val="24"/>
          <w:szCs w:val="24"/>
          <w:highlight w:val="none"/>
          <w:lang w:val="en-US" w:eastAsia="zh-CN"/>
        </w:rPr>
        <w:t>、</w:t>
      </w:r>
      <w:r>
        <w:rPr>
          <w:rFonts w:hint="eastAsia" w:asciiTheme="minorEastAsia" w:hAnsiTheme="minorEastAsia" w:eastAsiaTheme="minorEastAsia" w:cstheme="minorEastAsia"/>
          <w:b/>
          <w:bCs w:val="0"/>
          <w:sz w:val="24"/>
          <w:szCs w:val="24"/>
          <w:highlight w:val="none"/>
          <w:lang w:eastAsia="zh-CN"/>
        </w:rPr>
        <w:t>验收标准</w:t>
      </w:r>
    </w:p>
    <w:p w14:paraId="0771B94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bCs w:val="0"/>
          <w:sz w:val="24"/>
          <w:szCs w:val="24"/>
          <w:highlight w:val="none"/>
          <w:lang w:val="en-US" w:eastAsia="zh-CN"/>
        </w:rPr>
      </w:pPr>
      <w:r>
        <w:rPr>
          <w:rFonts w:hint="eastAsia" w:ascii="宋体" w:hAnsi="宋体" w:eastAsia="宋体" w:cs="宋体"/>
          <w:sz w:val="24"/>
          <w:szCs w:val="24"/>
        </w:rPr>
        <w:t>全部云电脑点位、瘦终端设备正常登录、流畅运行，功能满足汾阳公安局办公办案需求；软件升级后运行稳定，无漏洞、无报错；数据迁移完整、安全；培训效果达标，相关人员能够熟练操作使用；运维文档、操作手册齐全、规范；双方签署验收文件，验收合格后正式进入服务期</w:t>
      </w:r>
      <w:r>
        <w:rPr>
          <w:rFonts w:hint="eastAsia" w:asciiTheme="minorEastAsia" w:hAnsiTheme="minorEastAsia" w:eastAsiaTheme="minorEastAsia" w:cstheme="minorEastAsia"/>
          <w:b w:val="0"/>
          <w:bCs w:val="0"/>
          <w:sz w:val="24"/>
          <w:szCs w:val="24"/>
          <w:highlight w:val="none"/>
        </w:rPr>
        <w:t>。</w:t>
      </w:r>
    </w:p>
    <w:p w14:paraId="409CBD21">
      <w:pPr>
        <w:pStyle w:val="5"/>
        <w:pageBreakBefore/>
        <w:widowControl/>
        <w:snapToGrid w:val="0"/>
        <w:spacing w:before="240" w:beforeLines="100" w:beforeAutospacing="0" w:after="240" w:afterLines="100" w:afterAutospacing="0" w:line="360" w:lineRule="auto"/>
        <w:ind w:left="0" w:right="0"/>
        <w:jc w:val="center"/>
        <w:outlineLvl w:val="0"/>
        <w:rPr>
          <w:rFonts w:hint="eastAsia" w:asciiTheme="minorEastAsia" w:hAnsiTheme="minorEastAsia" w:eastAsiaTheme="minorEastAsia" w:cstheme="minorEastAsia"/>
          <w:b/>
          <w:bCs w:val="0"/>
          <w:sz w:val="24"/>
          <w:szCs w:val="24"/>
          <w:highlight w:val="none"/>
          <w:lang w:val="en-US"/>
        </w:rPr>
      </w:pPr>
      <w:bookmarkStart w:id="29" w:name="_Toc451762253"/>
      <w:bookmarkStart w:id="30" w:name="_Toc24897"/>
      <w:r>
        <w:rPr>
          <w:rFonts w:hint="eastAsia" w:asciiTheme="minorEastAsia" w:hAnsiTheme="minorEastAsia" w:eastAsiaTheme="minorEastAsia" w:cstheme="minorEastAsia"/>
          <w:b/>
          <w:bCs w:val="0"/>
          <w:sz w:val="24"/>
          <w:szCs w:val="24"/>
          <w:highlight w:val="none"/>
          <w:lang w:eastAsia="zh-CN"/>
        </w:rPr>
        <w:t>第五章</w:t>
      </w:r>
      <w:r>
        <w:rPr>
          <w:rFonts w:hint="eastAsia" w:asciiTheme="minorEastAsia" w:hAnsiTheme="minorEastAsia" w:eastAsiaTheme="minorEastAsia" w:cstheme="minorEastAsia"/>
          <w:b/>
          <w:bCs w:val="0"/>
          <w:sz w:val="24"/>
          <w:szCs w:val="24"/>
          <w:highlight w:val="none"/>
          <w:lang w:val="en-US"/>
        </w:rPr>
        <w:t xml:space="preserve">  </w:t>
      </w:r>
      <w:bookmarkEnd w:id="29"/>
      <w:r>
        <w:rPr>
          <w:rFonts w:hint="eastAsia" w:asciiTheme="minorEastAsia" w:hAnsiTheme="minorEastAsia" w:eastAsiaTheme="minorEastAsia" w:cstheme="minorEastAsia"/>
          <w:b/>
          <w:bCs w:val="0"/>
          <w:sz w:val="24"/>
          <w:szCs w:val="24"/>
          <w:highlight w:val="none"/>
          <w:lang w:eastAsia="zh-CN"/>
        </w:rPr>
        <w:t>合同原则</w:t>
      </w:r>
      <w:bookmarkEnd w:id="30"/>
    </w:p>
    <w:p w14:paraId="0C1E5EB8">
      <w:pPr>
        <w:spacing w:line="560" w:lineRule="exact"/>
        <w:rPr>
          <w:rFonts w:hint="eastAsia" w:ascii="宋体" w:hAnsi="宋体" w:eastAsia="宋体" w:cs="宋体"/>
          <w:color w:val="000000"/>
          <w:sz w:val="24"/>
          <w:szCs w:val="24"/>
          <w:highlight w:val="none"/>
        </w:rPr>
      </w:pPr>
      <w:bookmarkStart w:id="31" w:name="_Toc16688"/>
      <w:r>
        <w:rPr>
          <w:rFonts w:hint="eastAsia" w:ascii="宋体" w:hAnsi="宋体" w:eastAsia="宋体" w:cs="宋体"/>
          <w:color w:val="000000"/>
          <w:sz w:val="24"/>
          <w:szCs w:val="24"/>
          <w:highlight w:val="none"/>
        </w:rPr>
        <w:t>甲方：</w:t>
      </w:r>
    </w:p>
    <w:p w14:paraId="78DB4D7B">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w:t>
      </w:r>
    </w:p>
    <w:p w14:paraId="775B7158">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（采购项目）的采购结果，按照《中华人民共和国政府采购法》及《中华人民共和国政府采购法</w:t>
      </w:r>
      <w:r>
        <w:rPr>
          <w:rFonts w:hint="eastAsia" w:ascii="宋体" w:hAnsi="宋体" w:eastAsia="宋体" w:cs="宋体"/>
          <w:color w:val="000000"/>
          <w:sz w:val="24"/>
          <w:szCs w:val="24"/>
          <w:highlight w:val="none"/>
          <w:lang w:val="en-US" w:eastAsia="zh-CN"/>
        </w:rPr>
        <w:t>实施条例</w:t>
      </w:r>
      <w:r>
        <w:rPr>
          <w:rFonts w:hint="eastAsia" w:ascii="宋体" w:hAnsi="宋体" w:eastAsia="宋体" w:cs="宋体"/>
          <w:color w:val="000000"/>
          <w:sz w:val="24"/>
          <w:szCs w:val="24"/>
          <w:highlight w:val="none"/>
        </w:rPr>
        <w:t>》、《中华人民共和国民法典》的规定，经双方协商，本着平等互利和诚实信用的原则，一致同意签订本合同。</w:t>
      </w:r>
    </w:p>
    <w:p w14:paraId="14304805">
      <w:pPr>
        <w:pStyle w:val="3"/>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32" w:name="_Toc6065"/>
      <w:bookmarkStart w:id="33" w:name="_Toc104232634"/>
      <w:bookmarkStart w:id="34" w:name="_Toc17842"/>
      <w:r>
        <w:rPr>
          <w:rFonts w:hint="eastAsia" w:ascii="宋体" w:hAnsi="宋体" w:eastAsia="宋体" w:cs="宋体"/>
          <w:bCs w:val="0"/>
          <w:color w:val="000000"/>
          <w:sz w:val="24"/>
          <w:szCs w:val="24"/>
          <w:highlight w:val="none"/>
        </w:rPr>
        <w:t>第一条  项目概况</w:t>
      </w:r>
      <w:bookmarkEnd w:id="32"/>
      <w:bookmarkEnd w:id="33"/>
      <w:bookmarkEnd w:id="34"/>
    </w:p>
    <w:p w14:paraId="5E1CFC6E">
      <w:pPr>
        <w:pStyle w:val="26"/>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p w14:paraId="3360288D">
      <w:pPr>
        <w:pStyle w:val="26"/>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服务地点</w:t>
      </w:r>
      <w:r>
        <w:rPr>
          <w:rFonts w:hint="eastAsia" w:ascii="宋体" w:hAnsi="宋体" w:eastAsia="宋体" w:cs="宋体"/>
          <w:color w:val="000000"/>
          <w:sz w:val="24"/>
          <w:szCs w:val="24"/>
          <w:highlight w:val="none"/>
        </w:rPr>
        <w:t>：</w:t>
      </w:r>
    </w:p>
    <w:p w14:paraId="2B478B3A">
      <w:pPr>
        <w:pStyle w:val="3"/>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35" w:name="_Toc104232635"/>
      <w:bookmarkStart w:id="36" w:name="_Toc26983"/>
      <w:bookmarkStart w:id="37" w:name="_Toc2642"/>
      <w:r>
        <w:rPr>
          <w:rFonts w:hint="eastAsia" w:ascii="宋体" w:hAnsi="宋体" w:eastAsia="宋体" w:cs="宋体"/>
          <w:bCs w:val="0"/>
          <w:color w:val="000000"/>
          <w:sz w:val="24"/>
          <w:szCs w:val="24"/>
          <w:highlight w:val="none"/>
        </w:rPr>
        <w:t>第二条  服务范围及要求:</w:t>
      </w:r>
      <w:bookmarkEnd w:id="35"/>
      <w:bookmarkEnd w:id="36"/>
      <w:bookmarkEnd w:id="37"/>
    </w:p>
    <w:p w14:paraId="641ACA9E">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（一）服务范围</w:t>
      </w:r>
    </w:p>
    <w:p w14:paraId="25349856">
      <w:pPr>
        <w:spacing w:line="560" w:lineRule="exact"/>
        <w:ind w:firstLine="480" w:firstLineChars="200"/>
        <w:rPr>
          <w:rFonts w:hint="eastAsia" w:ascii="宋体" w:hAnsi="宋体" w:eastAsia="宋体" w:cs="宋体"/>
          <w:color w:val="000000"/>
          <w:sz w:val="24"/>
          <w:szCs w:val="24"/>
          <w:highlight w:val="none"/>
        </w:rPr>
      </w:pPr>
    </w:p>
    <w:p w14:paraId="0A73C14F">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（二）服务要求</w:t>
      </w:r>
    </w:p>
    <w:p w14:paraId="0F56A6C0">
      <w:pPr>
        <w:spacing w:line="560" w:lineRule="exact"/>
        <w:ind w:firstLine="480" w:firstLineChars="200"/>
        <w:rPr>
          <w:rFonts w:hint="eastAsia" w:ascii="宋体" w:hAnsi="宋体" w:eastAsia="宋体" w:cs="宋体"/>
          <w:color w:val="000000"/>
          <w:sz w:val="24"/>
          <w:szCs w:val="24"/>
          <w:highlight w:val="none"/>
        </w:rPr>
      </w:pPr>
    </w:p>
    <w:p w14:paraId="1670A397">
      <w:pPr>
        <w:pStyle w:val="3"/>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lang w:eastAsia="zh-CN"/>
        </w:rPr>
      </w:pPr>
      <w:bookmarkStart w:id="38" w:name="_Toc104232636"/>
      <w:bookmarkStart w:id="39" w:name="_Toc26630"/>
      <w:bookmarkStart w:id="40" w:name="_Toc12124"/>
      <w:r>
        <w:rPr>
          <w:rFonts w:hint="eastAsia" w:ascii="宋体" w:hAnsi="宋体" w:eastAsia="宋体" w:cs="宋体"/>
          <w:bCs w:val="0"/>
          <w:color w:val="000000"/>
          <w:sz w:val="24"/>
          <w:szCs w:val="24"/>
          <w:highlight w:val="none"/>
        </w:rPr>
        <w:t>第三条 合同委托</w:t>
      </w:r>
      <w:bookmarkEnd w:id="38"/>
      <w:r>
        <w:rPr>
          <w:rFonts w:hint="eastAsia" w:ascii="宋体" w:hAnsi="宋体" w:eastAsia="宋体" w:cs="宋体"/>
          <w:bCs w:val="0"/>
          <w:color w:val="000000"/>
          <w:sz w:val="24"/>
          <w:szCs w:val="24"/>
          <w:highlight w:val="none"/>
          <w:lang w:eastAsia="zh-CN"/>
        </w:rPr>
        <w:t>服务时间</w:t>
      </w:r>
      <w:bookmarkEnd w:id="39"/>
      <w:bookmarkEnd w:id="40"/>
    </w:p>
    <w:p w14:paraId="1B36D852">
      <w:pPr>
        <w:pStyle w:val="26"/>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w:t>
      </w:r>
      <w:r>
        <w:rPr>
          <w:rFonts w:hint="eastAsia" w:ascii="宋体" w:hAnsi="宋体" w:eastAsia="宋体" w:cs="宋体"/>
          <w:color w:val="000000"/>
          <w:sz w:val="24"/>
          <w:szCs w:val="24"/>
          <w:highlight w:val="none"/>
          <w:lang w:eastAsia="zh-CN"/>
        </w:rPr>
        <w:t>服务时间</w:t>
      </w:r>
      <w:r>
        <w:rPr>
          <w:rFonts w:hint="eastAsia" w:ascii="宋体" w:hAnsi="宋体" w:eastAsia="宋体" w:cs="宋体"/>
          <w:color w:val="000000"/>
          <w:sz w:val="24"/>
          <w:szCs w:val="24"/>
          <w:highlight w:val="none"/>
        </w:rPr>
        <w:t>为     ，自（_）年（_）月（_）日至（_）年（_）月（_）日。　</w:t>
      </w:r>
    </w:p>
    <w:p w14:paraId="2E9DC9CC">
      <w:pPr>
        <w:pStyle w:val="3"/>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41" w:name="_Toc104232637"/>
      <w:bookmarkStart w:id="42" w:name="_Toc8344"/>
      <w:bookmarkStart w:id="43" w:name="_Toc19371"/>
      <w:r>
        <w:rPr>
          <w:rFonts w:hint="eastAsia" w:ascii="宋体" w:hAnsi="宋体" w:eastAsia="宋体" w:cs="宋体"/>
          <w:bCs w:val="0"/>
          <w:color w:val="000000"/>
          <w:sz w:val="24"/>
          <w:szCs w:val="24"/>
          <w:highlight w:val="none"/>
        </w:rPr>
        <w:t>第四条 合同金额及结算方式</w:t>
      </w:r>
      <w:bookmarkEnd w:id="41"/>
      <w:bookmarkEnd w:id="42"/>
      <w:bookmarkEnd w:id="43"/>
    </w:p>
    <w:p w14:paraId="31C27FC4">
      <w:pPr>
        <w:pStyle w:val="26"/>
        <w:numPr>
          <w:ilvl w:val="0"/>
          <w:numId w:val="0"/>
        </w:numPr>
        <w:spacing w:line="560" w:lineRule="exact"/>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kern w:val="2"/>
          <w:sz w:val="24"/>
          <w:szCs w:val="24"/>
          <w:lang w:val="en-US" w:eastAsia="zh-CN" w:bidi="ar-SA"/>
        </w:rPr>
        <w:t>（一）</w:t>
      </w:r>
      <w:r>
        <w:rPr>
          <w:rFonts w:hint="eastAsia" w:ascii="宋体" w:hAnsi="宋体" w:eastAsia="宋体" w:cs="宋体"/>
          <w:color w:val="000000"/>
          <w:spacing w:val="10"/>
          <w:sz w:val="24"/>
          <w:szCs w:val="24"/>
          <w:highlight w:val="none"/>
        </w:rPr>
        <w:t>资金性质</w:t>
      </w:r>
    </w:p>
    <w:p w14:paraId="0F4FC5CD">
      <w:pPr>
        <w:pStyle w:val="26"/>
        <w:numPr>
          <w:ilvl w:val="0"/>
          <w:numId w:val="0"/>
        </w:numPr>
        <w:spacing w:line="560" w:lineRule="exact"/>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kern w:val="2"/>
          <w:sz w:val="24"/>
          <w:szCs w:val="24"/>
          <w:lang w:val="en-US" w:eastAsia="zh-CN" w:bidi="ar-SA"/>
        </w:rPr>
        <w:t>（二）</w:t>
      </w:r>
      <w:r>
        <w:rPr>
          <w:rFonts w:hint="eastAsia" w:ascii="宋体" w:hAnsi="宋体" w:eastAsia="宋体" w:cs="宋体"/>
          <w:color w:val="000000"/>
          <w:spacing w:val="10"/>
          <w:sz w:val="24"/>
          <w:szCs w:val="24"/>
          <w:highlight w:val="none"/>
        </w:rPr>
        <w:t>合同金额：</w:t>
      </w:r>
    </w:p>
    <w:p w14:paraId="30391E6F">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合同总金额（大写）</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元人民币（小写：</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元）；</w:t>
      </w:r>
    </w:p>
    <w:p w14:paraId="05222A3A">
      <w:pPr>
        <w:pStyle w:val="26"/>
        <w:numPr>
          <w:ilvl w:val="0"/>
          <w:numId w:val="0"/>
        </w:numPr>
        <w:spacing w:line="560" w:lineRule="exact"/>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kern w:val="2"/>
          <w:sz w:val="24"/>
          <w:szCs w:val="24"/>
          <w:lang w:val="en-US" w:eastAsia="zh-CN" w:bidi="ar-SA"/>
        </w:rPr>
        <w:t>（三）</w:t>
      </w:r>
      <w:r>
        <w:rPr>
          <w:rFonts w:hint="eastAsia" w:ascii="宋体" w:hAnsi="宋体" w:eastAsia="宋体" w:cs="宋体"/>
          <w:color w:val="000000"/>
          <w:spacing w:val="10"/>
          <w:sz w:val="24"/>
          <w:szCs w:val="24"/>
          <w:highlight w:val="none"/>
        </w:rPr>
        <w:t>结算方式：</w:t>
      </w:r>
    </w:p>
    <w:p w14:paraId="04490769">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44" w:name="_Toc26596"/>
      <w:bookmarkStart w:id="45" w:name="_Toc104232638"/>
      <w:bookmarkStart w:id="46" w:name="_Toc27266"/>
      <w:r>
        <w:rPr>
          <w:rFonts w:hint="eastAsia" w:ascii="宋体" w:hAnsi="宋体" w:eastAsia="宋体" w:cs="宋体"/>
          <w:b/>
          <w:bCs w:val="0"/>
          <w:color w:val="000000"/>
          <w:kern w:val="2"/>
          <w:sz w:val="24"/>
          <w:szCs w:val="24"/>
          <w:lang w:val="en-US" w:eastAsia="zh-CN" w:bidi="ar-SA"/>
        </w:rPr>
        <w:t>第五条</w:t>
      </w:r>
      <w:r>
        <w:rPr>
          <w:rFonts w:hint="eastAsia" w:ascii="宋体" w:hAnsi="宋体" w:eastAsia="宋体" w:cs="宋体"/>
          <w:bCs w:val="0"/>
          <w:color w:val="000000"/>
          <w:sz w:val="24"/>
          <w:szCs w:val="24"/>
          <w:highlight w:val="none"/>
        </w:rPr>
        <w:t>双方权利义务</w:t>
      </w:r>
      <w:bookmarkEnd w:id="44"/>
      <w:bookmarkEnd w:id="45"/>
      <w:bookmarkEnd w:id="46"/>
    </w:p>
    <w:p w14:paraId="59C1D969">
      <w:pPr>
        <w:pStyle w:val="26"/>
        <w:spacing w:line="560" w:lineRule="exact"/>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（一）甲方权利和义务</w:t>
      </w:r>
    </w:p>
    <w:p w14:paraId="50F6F1AC">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1.甲方有权获取乙方提供的专业化服务；</w:t>
      </w:r>
    </w:p>
    <w:p w14:paraId="288FD01F">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2.甲方保证服务期间，对乙方工作给予支持，提供采购需求必须的基础工作条件；</w:t>
      </w:r>
    </w:p>
    <w:p w14:paraId="1644AEC6">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3.按合同要求及时向乙方支付服务费。不得以机构变动、人员更替、政策调整等为由延迟付款，不得将采购文件和合同中未规定的义务作为向供应商付款的条件。</w:t>
      </w:r>
    </w:p>
    <w:p w14:paraId="0EA45A89">
      <w:pPr>
        <w:pStyle w:val="26"/>
        <w:spacing w:line="560" w:lineRule="exact"/>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（二）乙方权利和义务</w:t>
      </w:r>
    </w:p>
    <w:p w14:paraId="43B2F0B6">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1.乙方有权要求甲方提供为完成本次服务所需的相关材料和相关信息。</w:t>
      </w:r>
    </w:p>
    <w:p w14:paraId="3C1DBEDA">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2.按照合同约定收取服务费。</w:t>
      </w:r>
    </w:p>
    <w:p w14:paraId="4ED0B8CC">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3.委托服务期内的任何时候，乙方保证服务质量符合相关质量标准。如果乙方提供的服务严重负偏离服务质量标准，无法满足甲方需求，且在甲方要求的期限内未能有效整改，则甲方有权单方面解除合同，并按照本合同的相关约定追究乙方违约责任。</w:t>
      </w:r>
    </w:p>
    <w:p w14:paraId="0656C7DC">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4.乙方为甲方提供服务期间，制定并执行严格的安全生产管理措施，保证甲乙方工作人员人身安全和甲方的设备设施（如有）的完好无损，如发生安全事故的，责任由乙方全部负责。</w:t>
      </w:r>
    </w:p>
    <w:p w14:paraId="0F5814CD">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5.乙方保证所提供的服务或其任何一部分不会侵犯任何第三方的专利权、商标权或著作权。一旦发现侵权、索赔或诉讼，乙方应承担全部责任。乙方保证提供的服务不存在</w:t>
      </w:r>
      <w:r>
        <w:rPr>
          <w:rFonts w:hint="eastAsia" w:ascii="宋体" w:hAnsi="宋体" w:eastAsia="宋体" w:cs="宋体"/>
          <w:bCs/>
          <w:color w:val="000000"/>
          <w:spacing w:val="10"/>
          <w:sz w:val="24"/>
          <w:szCs w:val="24"/>
          <w:highlight w:val="none"/>
          <w:lang w:val="en-US" w:eastAsia="zh-CN"/>
        </w:rPr>
        <w:t>危及</w:t>
      </w:r>
      <w:r>
        <w:rPr>
          <w:rFonts w:hint="eastAsia" w:ascii="宋体" w:hAnsi="宋体" w:eastAsia="宋体" w:cs="宋体"/>
          <w:bCs/>
          <w:color w:val="000000"/>
          <w:spacing w:val="10"/>
          <w:sz w:val="24"/>
          <w:szCs w:val="24"/>
          <w:highlight w:val="none"/>
        </w:rPr>
        <w:t>人身及财产安全的隐患，不存在违反国家法律、法规及行业规范要求的有关安全条款，否则应承担全部法律责任。</w:t>
      </w:r>
    </w:p>
    <w:p w14:paraId="4187A5B9">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6.乙方不得擅自转让其应履行的合同义务。</w:t>
      </w:r>
    </w:p>
    <w:p w14:paraId="1EB39974">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47" w:name="_Toc104232639"/>
      <w:bookmarkStart w:id="48" w:name="_Toc16144"/>
      <w:bookmarkStart w:id="49" w:name="_Toc17784"/>
      <w:r>
        <w:rPr>
          <w:rFonts w:hint="eastAsia" w:ascii="宋体" w:hAnsi="宋体" w:eastAsia="宋体" w:cs="宋体"/>
          <w:b/>
          <w:bCs w:val="0"/>
          <w:color w:val="000000"/>
          <w:kern w:val="2"/>
          <w:sz w:val="24"/>
          <w:szCs w:val="24"/>
          <w:lang w:val="en-US" w:eastAsia="zh-CN" w:bidi="ar-SA"/>
        </w:rPr>
        <w:t>第六条</w:t>
      </w:r>
      <w:r>
        <w:rPr>
          <w:rFonts w:hint="eastAsia" w:ascii="宋体" w:hAnsi="宋体" w:eastAsia="宋体" w:cs="宋体"/>
          <w:bCs w:val="0"/>
          <w:color w:val="000000"/>
          <w:sz w:val="24"/>
          <w:szCs w:val="24"/>
          <w:highlight w:val="none"/>
        </w:rPr>
        <w:t>知识产权归属</w:t>
      </w:r>
      <w:bookmarkEnd w:id="47"/>
      <w:bookmarkEnd w:id="48"/>
      <w:bookmarkEnd w:id="49"/>
    </w:p>
    <w:p w14:paraId="4E3D5195">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本合同所约定工作内容中正式成果的知识产品归甲方所有。</w:t>
      </w:r>
    </w:p>
    <w:p w14:paraId="2FA23607">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50" w:name="_Toc104232640"/>
      <w:bookmarkStart w:id="51" w:name="_Toc17648"/>
      <w:bookmarkStart w:id="52" w:name="_Toc17142"/>
      <w:r>
        <w:rPr>
          <w:rFonts w:hint="eastAsia" w:ascii="宋体" w:hAnsi="宋体" w:eastAsia="宋体" w:cs="宋体"/>
          <w:b/>
          <w:bCs w:val="0"/>
          <w:color w:val="000000"/>
          <w:kern w:val="2"/>
          <w:sz w:val="24"/>
          <w:szCs w:val="24"/>
          <w:lang w:val="en-US" w:eastAsia="zh-CN" w:bidi="ar-SA"/>
        </w:rPr>
        <w:t>第七条</w:t>
      </w:r>
      <w:r>
        <w:rPr>
          <w:rFonts w:hint="eastAsia" w:ascii="宋体" w:hAnsi="宋体" w:eastAsia="宋体" w:cs="宋体"/>
          <w:bCs w:val="0"/>
          <w:color w:val="000000"/>
          <w:sz w:val="24"/>
          <w:szCs w:val="24"/>
          <w:highlight w:val="none"/>
        </w:rPr>
        <w:t>保密条款</w:t>
      </w:r>
      <w:bookmarkEnd w:id="50"/>
      <w:bookmarkEnd w:id="51"/>
      <w:bookmarkEnd w:id="52"/>
    </w:p>
    <w:p w14:paraId="6F81E787">
      <w:pPr>
        <w:pStyle w:val="26"/>
        <w:spacing w:line="560" w:lineRule="exact"/>
        <w:ind w:firstLine="520" w:firstLineChars="200"/>
        <w:rPr>
          <w:rFonts w:hint="eastAsia" w:ascii="宋体" w:hAnsi="宋体" w:eastAsia="宋体" w:cs="宋体"/>
          <w:bCs/>
          <w:color w:val="000000"/>
          <w:spacing w:val="10"/>
          <w:sz w:val="24"/>
          <w:szCs w:val="24"/>
          <w:highlight w:val="none"/>
        </w:rPr>
      </w:pPr>
      <w:r>
        <w:rPr>
          <w:rFonts w:hint="eastAsia" w:ascii="宋体" w:hAnsi="宋体" w:eastAsia="宋体" w:cs="宋体"/>
          <w:bCs/>
          <w:color w:val="000000"/>
          <w:spacing w:val="10"/>
          <w:sz w:val="24"/>
          <w:szCs w:val="24"/>
          <w:highlight w:val="none"/>
        </w:rPr>
        <w:t>甲方按照本合同约定向乙方提供的任何资料和信息，除为履行合同约定服务需要向行政机关作出的披露外，不得用于本合同约定服务以外的任何其他用处，亦不得以任何方式向任何第三方泄漏或公开，并保证在合同约定服务履行完毕后，将所有资料和信息归还甲方。</w:t>
      </w:r>
    </w:p>
    <w:p w14:paraId="7437982B">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r>
        <w:rPr>
          <w:rFonts w:hint="eastAsia" w:ascii="宋体" w:hAnsi="宋体" w:eastAsia="宋体" w:cs="宋体"/>
          <w:b/>
          <w:bCs w:val="0"/>
          <w:color w:val="000000"/>
          <w:kern w:val="2"/>
          <w:sz w:val="24"/>
          <w:szCs w:val="24"/>
          <w:lang w:val="en-US" w:eastAsia="zh-CN" w:bidi="ar-SA"/>
        </w:rPr>
        <w:t>第八条</w:t>
      </w:r>
      <w:r>
        <w:rPr>
          <w:rFonts w:hint="eastAsia" w:ascii="宋体" w:hAnsi="宋体" w:eastAsia="宋体" w:cs="宋体"/>
          <w:bCs w:val="0"/>
          <w:color w:val="000000"/>
          <w:sz w:val="24"/>
          <w:szCs w:val="24"/>
          <w:highlight w:val="none"/>
        </w:rPr>
        <w:t xml:space="preserve"> </w:t>
      </w:r>
      <w:bookmarkStart w:id="53" w:name="_Toc12573"/>
      <w:bookmarkStart w:id="54" w:name="_Toc10570"/>
      <w:bookmarkStart w:id="55" w:name="_Toc104232641"/>
      <w:r>
        <w:rPr>
          <w:rFonts w:hint="eastAsia" w:ascii="宋体" w:hAnsi="宋体" w:eastAsia="宋体" w:cs="宋体"/>
          <w:bCs w:val="0"/>
          <w:color w:val="000000"/>
          <w:sz w:val="24"/>
          <w:szCs w:val="24"/>
          <w:highlight w:val="none"/>
        </w:rPr>
        <w:t>履约验收</w:t>
      </w:r>
      <w:bookmarkEnd w:id="53"/>
      <w:bookmarkEnd w:id="54"/>
      <w:bookmarkEnd w:id="55"/>
    </w:p>
    <w:p w14:paraId="7876D9E4">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r>
        <w:rPr>
          <w:rFonts w:hint="eastAsia" w:ascii="宋体" w:hAnsi="宋体" w:eastAsia="宋体" w:cs="宋体"/>
          <w:b/>
          <w:bCs w:val="0"/>
          <w:color w:val="000000"/>
          <w:kern w:val="2"/>
          <w:sz w:val="24"/>
          <w:szCs w:val="24"/>
          <w:lang w:val="en-US" w:eastAsia="zh-CN" w:bidi="ar-SA"/>
        </w:rPr>
        <w:t>第九条</w:t>
      </w:r>
      <w:r>
        <w:rPr>
          <w:rFonts w:hint="eastAsia" w:ascii="宋体" w:hAnsi="宋体" w:eastAsia="宋体" w:cs="宋体"/>
          <w:bCs w:val="0"/>
          <w:color w:val="000000"/>
          <w:sz w:val="24"/>
          <w:szCs w:val="24"/>
          <w:highlight w:val="none"/>
        </w:rPr>
        <w:t xml:space="preserve"> </w:t>
      </w:r>
      <w:bookmarkStart w:id="56" w:name="_Toc31786"/>
      <w:bookmarkStart w:id="57" w:name="_Toc21314"/>
      <w:bookmarkStart w:id="58" w:name="_Toc104232642"/>
      <w:r>
        <w:rPr>
          <w:rFonts w:hint="eastAsia" w:ascii="宋体" w:hAnsi="宋体" w:eastAsia="宋体" w:cs="宋体"/>
          <w:bCs w:val="0"/>
          <w:color w:val="000000"/>
          <w:sz w:val="24"/>
          <w:szCs w:val="24"/>
          <w:highlight w:val="none"/>
        </w:rPr>
        <w:t>违约责任</w:t>
      </w:r>
      <w:bookmarkEnd w:id="56"/>
      <w:bookmarkEnd w:id="57"/>
      <w:bookmarkEnd w:id="58"/>
    </w:p>
    <w:p w14:paraId="6B769E27">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1.乙方未按合同约定提供服务的，每逾期一日，向甲方赔偿违约服务款项</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%的违约金，违约金累计不超过合同总金额的5%。乙方未按合同约定提供服务累计超过</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天，甲方有权解除合同并要求乙方</w:t>
      </w:r>
      <w:r>
        <w:rPr>
          <w:rFonts w:hint="eastAsia" w:ascii="宋体" w:hAnsi="宋体" w:eastAsia="宋体" w:cs="宋体"/>
          <w:color w:val="000000"/>
          <w:spacing w:val="10"/>
          <w:sz w:val="24"/>
          <w:szCs w:val="24"/>
          <w:highlight w:val="none"/>
          <w:lang w:val="en-US" w:eastAsia="zh-CN"/>
        </w:rPr>
        <w:t>承担</w:t>
      </w:r>
      <w:r>
        <w:rPr>
          <w:rFonts w:hint="eastAsia" w:ascii="宋体" w:hAnsi="宋体" w:eastAsia="宋体" w:cs="宋体"/>
          <w:color w:val="000000"/>
          <w:spacing w:val="10"/>
          <w:sz w:val="24"/>
          <w:szCs w:val="24"/>
          <w:highlight w:val="none"/>
        </w:rPr>
        <w:t>甲方造成的经济损失。</w:t>
      </w:r>
    </w:p>
    <w:p w14:paraId="6F9317EF">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2.在乙方服务工作范围内，如因工作未达到服务标准，由此造成的损失有乙方承担。</w:t>
      </w:r>
    </w:p>
    <w:p w14:paraId="54E428EE">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3.任意一方擅自解除合同导致合同不能履行，视为违约，违约方按合同约定合同总金额的5%收取违约金并赔偿给守约方的经济损失。</w:t>
      </w:r>
    </w:p>
    <w:p w14:paraId="0C05844B">
      <w:pPr>
        <w:pStyle w:val="3"/>
        <w:numPr>
          <w:ilvl w:val="0"/>
          <w:numId w:val="0"/>
        </w:numPr>
        <w:pBdr>
          <w:top w:val="none" w:color="auto" w:sz="0" w:space="1"/>
          <w:left w:val="none" w:color="auto" w:sz="0" w:space="4"/>
          <w:bottom w:val="none" w:color="auto" w:sz="0" w:space="1"/>
          <w:right w:val="none" w:color="auto" w:sz="0" w:space="4"/>
        </w:pBdr>
        <w:spacing w:before="360" w:beforeLines="150" w:after="0" w:line="560" w:lineRule="exact"/>
        <w:rPr>
          <w:rFonts w:hint="eastAsia" w:ascii="宋体" w:hAnsi="宋体" w:eastAsia="宋体" w:cs="宋体"/>
          <w:bCs w:val="0"/>
          <w:color w:val="000000"/>
          <w:sz w:val="24"/>
          <w:szCs w:val="24"/>
          <w:highlight w:val="none"/>
        </w:rPr>
      </w:pPr>
      <w:r>
        <w:rPr>
          <w:rFonts w:hint="eastAsia" w:ascii="宋体" w:hAnsi="宋体" w:eastAsia="宋体" w:cs="宋体"/>
          <w:b/>
          <w:bCs w:val="0"/>
          <w:color w:val="000000"/>
          <w:kern w:val="2"/>
          <w:sz w:val="24"/>
          <w:szCs w:val="24"/>
          <w:lang w:val="en-US" w:eastAsia="zh-CN" w:bidi="ar-SA"/>
        </w:rPr>
        <w:t>第十条</w:t>
      </w:r>
      <w:r>
        <w:rPr>
          <w:rFonts w:hint="eastAsia" w:ascii="宋体" w:hAnsi="宋体" w:eastAsia="宋体" w:cs="宋体"/>
          <w:bCs w:val="0"/>
          <w:color w:val="000000"/>
          <w:sz w:val="24"/>
          <w:szCs w:val="24"/>
          <w:highlight w:val="none"/>
        </w:rPr>
        <w:t xml:space="preserve"> </w:t>
      </w:r>
      <w:bookmarkStart w:id="59" w:name="_Toc104232643"/>
      <w:bookmarkStart w:id="60" w:name="_Toc1410"/>
      <w:bookmarkStart w:id="61" w:name="_Toc7714"/>
      <w:r>
        <w:rPr>
          <w:rFonts w:hint="eastAsia" w:ascii="宋体" w:hAnsi="宋体" w:eastAsia="宋体" w:cs="宋体"/>
          <w:bCs w:val="0"/>
          <w:color w:val="000000"/>
          <w:sz w:val="24"/>
          <w:szCs w:val="24"/>
          <w:highlight w:val="none"/>
        </w:rPr>
        <w:t>不可抗力</w:t>
      </w:r>
      <w:bookmarkEnd w:id="59"/>
      <w:bookmarkEnd w:id="60"/>
      <w:bookmarkEnd w:id="61"/>
    </w:p>
    <w:p w14:paraId="08926743">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1.不可抗力是指合同当事人在签订合同时不可预见，在合同履行过程中不可避免且不能克服的自然灾害和社会性突发事件，如地震、海啸、瘟疫、骚乱、戒严、暴动、战争等。</w:t>
      </w:r>
    </w:p>
    <w:p w14:paraId="7E16B071">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2.由于不可抗力的原因，而不能履行合同或延迟履行合同的一方可视不可抗力的实际影响免除部分或全部违约责任。但受不可抗力影响的一方应立即通知对方，并于不可抗力发生结束后10日内提供相关证明文件。</w:t>
      </w:r>
    </w:p>
    <w:p w14:paraId="12F59EAB">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3.由于不可抗力的原因，致使合同无法按期履行或不能履行的，所造成的损失有双方各自承担，受不可抗力影响的一方应当采取合理的措施防止损失的扩大，否则应就扩大的损失负赔偿责任。</w:t>
      </w:r>
    </w:p>
    <w:p w14:paraId="356BE77A">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r>
        <w:rPr>
          <w:rFonts w:hint="eastAsia" w:ascii="宋体" w:hAnsi="宋体" w:eastAsia="宋体" w:cs="宋体"/>
          <w:b/>
          <w:bCs w:val="0"/>
          <w:color w:val="000000"/>
          <w:kern w:val="2"/>
          <w:sz w:val="24"/>
          <w:szCs w:val="24"/>
          <w:lang w:val="en-US" w:eastAsia="zh-CN" w:bidi="ar-SA"/>
        </w:rPr>
        <w:t>第十一条</w:t>
      </w:r>
      <w:r>
        <w:rPr>
          <w:rFonts w:hint="eastAsia" w:ascii="宋体" w:hAnsi="宋体" w:eastAsia="宋体" w:cs="宋体"/>
          <w:bCs w:val="0"/>
          <w:color w:val="000000"/>
          <w:sz w:val="24"/>
          <w:szCs w:val="24"/>
          <w:highlight w:val="none"/>
        </w:rPr>
        <w:t xml:space="preserve"> </w:t>
      </w:r>
      <w:bookmarkStart w:id="62" w:name="_Toc32424"/>
      <w:bookmarkStart w:id="63" w:name="_Toc104232644"/>
      <w:bookmarkStart w:id="64" w:name="_Toc9187"/>
      <w:r>
        <w:rPr>
          <w:rFonts w:hint="eastAsia" w:ascii="宋体" w:hAnsi="宋体" w:eastAsia="宋体" w:cs="宋体"/>
          <w:bCs w:val="0"/>
          <w:color w:val="000000"/>
          <w:sz w:val="24"/>
          <w:szCs w:val="24"/>
          <w:highlight w:val="none"/>
        </w:rPr>
        <w:t>合同变更与解除</w:t>
      </w:r>
      <w:bookmarkEnd w:id="62"/>
      <w:bookmarkEnd w:id="63"/>
      <w:bookmarkEnd w:id="64"/>
    </w:p>
    <w:p w14:paraId="3BF40C67">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本合同期限自签订之日起到合同终止日期。合同到期甲乙双方均未提出新的意向，合同自行终止。合作期内任何一方不得擅自停止协议，否则应负担所造成的一切损失。</w:t>
      </w:r>
    </w:p>
    <w:p w14:paraId="2BEEB01A">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在下列情况发生时，甲方有权提前解除合同并就实际损失向乙方提出索赔：</w:t>
      </w:r>
    </w:p>
    <w:p w14:paraId="6F1B2D62">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乙方服务质量考核不合格；</w:t>
      </w:r>
    </w:p>
    <w:p w14:paraId="4CE9702A">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乙方未得到甲方同意，擅自更换服务人员。</w:t>
      </w:r>
    </w:p>
    <w:p w14:paraId="667A7F7A">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乙方因故需终止合同，必须提前</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天书面通知甲方，经甲方同意后，方可终止。</w:t>
      </w:r>
    </w:p>
    <w:p w14:paraId="5BA7B94D">
      <w:pPr>
        <w:pStyle w:val="3"/>
        <w:numPr>
          <w:ilvl w:val="0"/>
          <w:numId w:val="0"/>
        </w:numPr>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r>
        <w:rPr>
          <w:rFonts w:hint="eastAsia" w:ascii="宋体" w:hAnsi="宋体" w:eastAsia="宋体" w:cs="宋体"/>
          <w:b/>
          <w:bCs w:val="0"/>
          <w:color w:val="000000"/>
          <w:kern w:val="2"/>
          <w:sz w:val="24"/>
          <w:szCs w:val="24"/>
          <w:lang w:val="en-US" w:eastAsia="zh-CN" w:bidi="ar-SA"/>
        </w:rPr>
        <w:t>第十二条</w:t>
      </w:r>
      <w:r>
        <w:rPr>
          <w:rFonts w:hint="eastAsia" w:ascii="宋体" w:hAnsi="宋体" w:eastAsia="宋体" w:cs="宋体"/>
          <w:bCs w:val="0"/>
          <w:color w:val="000000"/>
          <w:sz w:val="24"/>
          <w:szCs w:val="24"/>
          <w:highlight w:val="none"/>
        </w:rPr>
        <w:t xml:space="preserve"> </w:t>
      </w:r>
      <w:bookmarkStart w:id="65" w:name="_Toc104232645"/>
      <w:bookmarkStart w:id="66" w:name="_Toc23897"/>
      <w:bookmarkStart w:id="67" w:name="_Toc5554"/>
      <w:r>
        <w:rPr>
          <w:rFonts w:hint="eastAsia" w:ascii="宋体" w:hAnsi="宋体" w:eastAsia="宋体" w:cs="宋体"/>
          <w:bCs w:val="0"/>
          <w:color w:val="000000"/>
          <w:sz w:val="24"/>
          <w:szCs w:val="24"/>
          <w:highlight w:val="none"/>
        </w:rPr>
        <w:t>合同争议解决</w:t>
      </w:r>
      <w:bookmarkEnd w:id="65"/>
      <w:bookmarkEnd w:id="66"/>
      <w:bookmarkEnd w:id="67"/>
    </w:p>
    <w:p w14:paraId="5ECF342C">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因履行合同引起的或与本合同有关的争议，甲乙双方首先通过友好协商解决，如双方协商不能解决时，选择下列第</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种方式解决：</w:t>
      </w:r>
    </w:p>
    <w:p w14:paraId="66174CF2">
      <w:pPr>
        <w:spacing w:line="560" w:lineRule="exact"/>
        <w:ind w:firstLine="260" w:firstLineChars="100"/>
        <w:rPr>
          <w:rFonts w:hint="eastAsia" w:ascii="宋体" w:hAnsi="宋体" w:eastAsia="宋体" w:cs="宋体"/>
          <w:color w:val="000000"/>
          <w:sz w:val="24"/>
          <w:szCs w:val="24"/>
          <w:highlight w:val="none"/>
        </w:rPr>
      </w:pPr>
      <w:r>
        <w:rPr>
          <w:rFonts w:hint="eastAsia" w:ascii="宋体" w:hAnsi="宋体" w:eastAsia="宋体" w:cs="宋体"/>
          <w:color w:val="000000"/>
          <w:spacing w:val="10"/>
          <w:sz w:val="24"/>
          <w:szCs w:val="24"/>
          <w:highlight w:val="none"/>
        </w:rPr>
        <w:t>（1）向</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pacing w:val="10"/>
          <w:sz w:val="24"/>
          <w:szCs w:val="24"/>
          <w:highlight w:val="none"/>
        </w:rPr>
        <w:t>仲裁委员会申请仲裁。</w:t>
      </w:r>
    </w:p>
    <w:p w14:paraId="4E19EAC5">
      <w:pPr>
        <w:pStyle w:val="26"/>
        <w:spacing w:line="560" w:lineRule="exact"/>
        <w:ind w:firstLine="260" w:firstLineChars="1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（2）向</w:t>
      </w:r>
      <w:r>
        <w:rPr>
          <w:rFonts w:hint="eastAsia" w:ascii="宋体" w:hAnsi="宋体" w:eastAsia="宋体" w:cs="宋体"/>
          <w:color w:val="000000"/>
          <w:spacing w:val="10"/>
          <w:sz w:val="24"/>
          <w:szCs w:val="24"/>
          <w:highlight w:val="none"/>
          <w:u w:val="single"/>
        </w:rPr>
        <w:t xml:space="preserve">      </w:t>
      </w:r>
      <w:r>
        <w:rPr>
          <w:rFonts w:hint="eastAsia" w:ascii="宋体" w:hAnsi="宋体" w:eastAsia="宋体" w:cs="宋体"/>
          <w:color w:val="000000"/>
          <w:sz w:val="24"/>
          <w:szCs w:val="24"/>
          <w:highlight w:val="none"/>
        </w:rPr>
        <w:t>有管辖权的人民法院提起诉讼。</w:t>
      </w:r>
    </w:p>
    <w:p w14:paraId="0ED9619B">
      <w:pPr>
        <w:pStyle w:val="26"/>
        <w:spacing w:line="560" w:lineRule="exact"/>
        <w:ind w:firstLine="520" w:firstLineChars="200"/>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rPr>
        <w:t>在起诉或仲裁期间，除正在进行的起诉或仲裁部分外，合同其他部分继续执行。</w:t>
      </w:r>
    </w:p>
    <w:p w14:paraId="23E83A30">
      <w:pPr>
        <w:pStyle w:val="3"/>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bookmarkStart w:id="68" w:name="_Toc29329"/>
      <w:bookmarkStart w:id="69" w:name="_Toc26556"/>
      <w:bookmarkStart w:id="70" w:name="_Toc104232646"/>
      <w:r>
        <w:rPr>
          <w:rFonts w:hint="eastAsia" w:ascii="宋体" w:hAnsi="宋体" w:eastAsia="宋体" w:cs="宋体"/>
          <w:bCs w:val="0"/>
          <w:color w:val="000000"/>
          <w:sz w:val="24"/>
          <w:szCs w:val="24"/>
          <w:highlight w:val="none"/>
        </w:rPr>
        <w:t>第十三条  合同生效及其他</w:t>
      </w:r>
      <w:bookmarkEnd w:id="68"/>
      <w:bookmarkEnd w:id="69"/>
      <w:bookmarkEnd w:id="70"/>
    </w:p>
    <w:p w14:paraId="4E760F54">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1.合同由甲、乙双方法定代表人或授权代表签字并加盖公章或合同专用章之日起生效。</w:t>
      </w:r>
    </w:p>
    <w:p w14:paraId="5EBCAAAA">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2.本合同一式（</w:t>
      </w:r>
      <w:r>
        <w:rPr>
          <w:rFonts w:hint="eastAsia" w:ascii="宋体" w:hAnsi="宋体" w:eastAsia="宋体" w:cs="宋体"/>
          <w:color w:val="000000"/>
          <w:spacing w:val="6"/>
          <w:sz w:val="24"/>
          <w:szCs w:val="24"/>
          <w:highlight w:val="none"/>
        </w:rPr>
        <w:t>____</w:t>
      </w:r>
      <w:r>
        <w:rPr>
          <w:rFonts w:hint="eastAsia" w:ascii="宋体" w:hAnsi="宋体" w:eastAsia="宋体" w:cs="宋体"/>
          <w:color w:val="000000"/>
          <w:sz w:val="24"/>
          <w:szCs w:val="24"/>
          <w:highlight w:val="none"/>
        </w:rPr>
        <w:t>）份，甲乙双方各执</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份，每份具有同等法律效力。</w:t>
      </w:r>
    </w:p>
    <w:p w14:paraId="7B701A45">
      <w:pPr>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3.合同执行过程中出现的未尽事宜，双方在不违背合同和磋商文件的前提下协商解决。协商结果以“纪要”形式甲乙双方签字盖章确认，作为合同附件，与合同具有同等效力。</w:t>
      </w:r>
    </w:p>
    <w:p w14:paraId="4F36F4EE">
      <w:pPr>
        <w:pStyle w:val="3"/>
        <w:pBdr>
          <w:top w:val="none" w:color="auto" w:sz="0" w:space="1"/>
          <w:left w:val="none" w:color="auto" w:sz="0" w:space="4"/>
          <w:bottom w:val="none" w:color="auto" w:sz="0" w:space="1"/>
          <w:right w:val="none" w:color="auto" w:sz="0" w:space="4"/>
        </w:pBdr>
        <w:spacing w:before="360" w:beforeLines="150" w:after="0" w:line="360" w:lineRule="auto"/>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bookmarkStart w:id="71" w:name="_Toc8051"/>
      <w:bookmarkStart w:id="72" w:name="_Toc104232647"/>
      <w:bookmarkStart w:id="73" w:name="_Toc14765"/>
      <w:r>
        <w:rPr>
          <w:rFonts w:hint="eastAsia" w:ascii="宋体" w:hAnsi="宋体" w:eastAsia="宋体" w:cs="宋体"/>
          <w:bCs w:val="0"/>
          <w:color w:val="000000"/>
          <w:sz w:val="24"/>
          <w:szCs w:val="24"/>
          <w:highlight w:val="none"/>
        </w:rPr>
        <w:t>第十四条  下列文件为本合同不可分割部分</w:t>
      </w:r>
      <w:bookmarkEnd w:id="71"/>
      <w:bookmarkEnd w:id="72"/>
      <w:bookmarkEnd w:id="73"/>
    </w:p>
    <w:p w14:paraId="6BC7FEC4">
      <w:pPr>
        <w:spacing w:line="560" w:lineRule="exact"/>
        <w:ind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1.成交/成交通知书</w:t>
      </w:r>
    </w:p>
    <w:p w14:paraId="6F2DD3EE">
      <w:pPr>
        <w:spacing w:line="560" w:lineRule="exact"/>
        <w:ind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2.响应文件/响应文件（含澄清或说明文件）</w:t>
      </w:r>
    </w:p>
    <w:p w14:paraId="5FFF71E3">
      <w:pPr>
        <w:spacing w:line="560" w:lineRule="exact"/>
        <w:ind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r>
        <w:rPr>
          <w:rFonts w:hint="eastAsia" w:ascii="宋体" w:hAnsi="宋体" w:eastAsia="宋体" w:cs="宋体"/>
          <w:color w:val="000000"/>
          <w:sz w:val="24"/>
          <w:szCs w:val="24"/>
          <w:highlight w:val="none"/>
          <w:lang w:val="en-US" w:eastAsia="zh-CN"/>
        </w:rPr>
        <w:t>竞争性磋商</w:t>
      </w:r>
      <w:r>
        <w:rPr>
          <w:rFonts w:hint="eastAsia" w:ascii="宋体" w:hAnsi="宋体" w:eastAsia="宋体" w:cs="宋体"/>
          <w:color w:val="000000"/>
          <w:sz w:val="24"/>
          <w:szCs w:val="24"/>
          <w:highlight w:val="none"/>
        </w:rPr>
        <w:t>文件（含澄清或修改文件）</w:t>
      </w:r>
    </w:p>
    <w:p w14:paraId="7BA18414">
      <w:pPr>
        <w:spacing w:line="560" w:lineRule="exact"/>
        <w:ind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4.供应商所做的其他承诺</w:t>
      </w:r>
    </w:p>
    <w:p w14:paraId="48E6827D">
      <w:pPr>
        <w:spacing w:line="560" w:lineRule="exact"/>
        <w:rPr>
          <w:rFonts w:hint="eastAsia" w:ascii="宋体" w:hAnsi="宋体" w:eastAsia="宋体" w:cs="宋体"/>
          <w:b/>
          <w:bCs/>
          <w:color w:val="000000"/>
          <w:sz w:val="24"/>
          <w:szCs w:val="24"/>
          <w:highlight w:val="none"/>
        </w:rPr>
      </w:pPr>
    </w:p>
    <w:p w14:paraId="0C625DCD">
      <w:pPr>
        <w:spacing w:line="560" w:lineRule="exac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 xml:space="preserve">甲方（章）：                            乙方（章）：            </w:t>
      </w:r>
    </w:p>
    <w:p w14:paraId="401701BA">
      <w:pPr>
        <w:spacing w:line="56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法定代表人：                            法定代表人</w:t>
      </w:r>
      <w:r>
        <w:rPr>
          <w:rFonts w:hint="eastAsia" w:ascii="宋体" w:hAnsi="宋体" w:eastAsia="宋体" w:cs="宋体"/>
          <w:color w:val="000000"/>
          <w:sz w:val="24"/>
          <w:szCs w:val="24"/>
          <w:highlight w:val="none"/>
          <w:lang w:eastAsia="zh-CN"/>
        </w:rPr>
        <w:t>：</w:t>
      </w:r>
    </w:p>
    <w:p w14:paraId="0DC121D4">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委托代理人：                            委托代理人：               </w:t>
      </w:r>
    </w:p>
    <w:p w14:paraId="3BA48C6A">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地 址：                                 地 址：                   </w:t>
      </w:r>
    </w:p>
    <w:p w14:paraId="62116617">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电 话：                                 电 话：                    </w:t>
      </w:r>
    </w:p>
    <w:p w14:paraId="00F377DB">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开户银行：                              开户银行：                </w:t>
      </w:r>
    </w:p>
    <w:p w14:paraId="19DEB151">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账 号：                                 账 号：                      </w:t>
      </w:r>
    </w:p>
    <w:p w14:paraId="5691249F">
      <w:pPr>
        <w:spacing w:line="5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本合同的签署地：                      </w:t>
      </w:r>
    </w:p>
    <w:p w14:paraId="16D4BE2B">
      <w:pPr>
        <w:pStyle w:val="26"/>
        <w:spacing w:line="560" w:lineRule="exact"/>
        <w:ind w:firstLine="3840" w:firstLineChars="1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日 期：    年    月    日 </w:t>
      </w:r>
    </w:p>
    <w:p w14:paraId="024F5E71">
      <w:pPr>
        <w:rPr>
          <w:rFonts w:hint="eastAsia" w:ascii="宋体" w:hAnsi="宋体" w:eastAsia="宋体" w:cs="宋体"/>
          <w:b/>
          <w:color w:val="000000"/>
          <w:sz w:val="24"/>
          <w:szCs w:val="24"/>
          <w:highlight w:val="none"/>
        </w:rPr>
      </w:pPr>
    </w:p>
    <w:p w14:paraId="14DF283D">
      <w:pPr>
        <w:pStyle w:val="19"/>
        <w:rPr>
          <w:rFonts w:hint="eastAsia" w:ascii="宋体" w:hAnsi="宋体" w:eastAsia="宋体" w:cs="宋体"/>
          <w:color w:val="000000"/>
          <w:highlight w:val="none"/>
          <w:lang w:val="en-US" w:eastAsia="zh-CN"/>
        </w:rPr>
        <w:sectPr>
          <w:pgSz w:w="11906" w:h="16838"/>
          <w:pgMar w:top="1440" w:right="1486"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
          <w:color w:val="000000"/>
          <w:sz w:val="24"/>
          <w:szCs w:val="24"/>
          <w:highlight w:val="none"/>
          <w:lang w:val="en-US" w:eastAsia="zh-CN"/>
        </w:rPr>
        <w:t>注：</w:t>
      </w:r>
      <w:r>
        <w:rPr>
          <w:rFonts w:hint="eastAsia" w:ascii="宋体" w:hAnsi="宋体" w:eastAsia="宋体" w:cs="宋体"/>
          <w:b/>
          <w:color w:val="000000"/>
          <w:sz w:val="24"/>
          <w:szCs w:val="24"/>
          <w:highlight w:val="none"/>
          <w:lang w:val="hr-HR" w:eastAsia="zh-CN"/>
        </w:rPr>
        <w:t>本合同仅为合同的参考文本，以最终签署之合同为准</w:t>
      </w:r>
    </w:p>
    <w:p w14:paraId="1EC3B650">
      <w:pPr>
        <w:pStyle w:val="5"/>
        <w:pageBreakBefore/>
        <w:widowControl/>
        <w:snapToGrid w:val="0"/>
        <w:spacing w:before="240" w:beforeLines="100" w:beforeAutospacing="0" w:after="240" w:afterLines="100" w:afterAutospacing="0" w:line="360" w:lineRule="auto"/>
        <w:ind w:left="0" w:right="0"/>
        <w:jc w:val="center"/>
        <w:outlineLvl w:val="0"/>
        <w:rPr>
          <w:rFonts w:hint="eastAsia" w:asciiTheme="minorEastAsia" w:hAnsiTheme="minorEastAsia" w:eastAsiaTheme="minorEastAsia" w:cstheme="minorEastAsia"/>
          <w:bCs w:val="0"/>
          <w:color w:val="000000"/>
          <w:sz w:val="24"/>
          <w:szCs w:val="24"/>
          <w:highlight w:val="none"/>
          <w:lang w:val="en-US"/>
        </w:rPr>
      </w:pPr>
      <w:r>
        <w:rPr>
          <w:rFonts w:hint="eastAsia" w:asciiTheme="minorEastAsia" w:hAnsiTheme="minorEastAsia" w:eastAsiaTheme="minorEastAsia" w:cstheme="minorEastAsia"/>
          <w:b/>
          <w:bCs w:val="0"/>
          <w:sz w:val="24"/>
          <w:szCs w:val="24"/>
          <w:highlight w:val="none"/>
          <w:lang w:eastAsia="zh-CN"/>
        </w:rPr>
        <w:t>第六章</w:t>
      </w:r>
      <w:r>
        <w:rPr>
          <w:rFonts w:hint="eastAsia" w:asciiTheme="minorEastAsia" w:hAnsiTheme="minorEastAsia" w:eastAsiaTheme="minorEastAsia" w:cstheme="minorEastAsia"/>
          <w:b/>
          <w:bCs w:val="0"/>
          <w:sz w:val="24"/>
          <w:szCs w:val="24"/>
          <w:highlight w:val="none"/>
          <w:lang w:val="en-US"/>
        </w:rPr>
        <w:t xml:space="preserve">  </w:t>
      </w:r>
      <w:r>
        <w:rPr>
          <w:rFonts w:hint="eastAsia" w:asciiTheme="minorEastAsia" w:hAnsiTheme="minorEastAsia" w:eastAsiaTheme="minorEastAsia" w:cstheme="minorEastAsia"/>
          <w:b/>
          <w:bCs w:val="0"/>
          <w:sz w:val="24"/>
          <w:szCs w:val="24"/>
          <w:highlight w:val="none"/>
          <w:lang w:eastAsia="zh-CN"/>
        </w:rPr>
        <w:t>响应文件格式</w:t>
      </w:r>
      <w:bookmarkEnd w:id="31"/>
      <w:r>
        <w:rPr>
          <w:rFonts w:hint="eastAsia" w:asciiTheme="minorEastAsia" w:hAnsiTheme="minorEastAsia" w:eastAsiaTheme="minorEastAsia" w:cstheme="minorEastAsia"/>
          <w:b/>
          <w:bCs w:val="0"/>
          <w:sz w:val="24"/>
          <w:szCs w:val="24"/>
          <w:highlight w:val="none"/>
          <w:lang w:val="en-US" w:eastAsia="zh-CN"/>
        </w:rPr>
        <w:t xml:space="preserve">                 </w:t>
      </w:r>
      <w:r>
        <w:rPr>
          <w:rFonts w:hint="eastAsia" w:asciiTheme="minorEastAsia" w:hAnsiTheme="minorEastAsia" w:eastAsiaTheme="minorEastAsia" w:cstheme="minorEastAsia"/>
          <w:color w:val="000000"/>
          <w:sz w:val="24"/>
          <w:szCs w:val="24"/>
          <w:highlight w:val="none"/>
          <w:lang w:eastAsia="zh-CN"/>
        </w:rPr>
        <w:t>附件</w:t>
      </w:r>
      <w:r>
        <w:rPr>
          <w:rFonts w:hint="eastAsia" w:asciiTheme="minorEastAsia" w:hAnsiTheme="minorEastAsia" w:eastAsiaTheme="minorEastAsia" w:cstheme="minorEastAsia"/>
          <w:color w:val="000000"/>
          <w:sz w:val="24"/>
          <w:szCs w:val="24"/>
          <w:highlight w:val="none"/>
          <w:lang w:val="en-US"/>
        </w:rPr>
        <w:t>1</w:t>
      </w:r>
      <w:r>
        <w:rPr>
          <w:rFonts w:hint="eastAsia" w:asciiTheme="minorEastAsia" w:hAnsiTheme="minorEastAsia" w:eastAsiaTheme="minorEastAsia" w:cstheme="minorEastAsia"/>
          <w:color w:val="000000"/>
          <w:sz w:val="24"/>
          <w:szCs w:val="24"/>
          <w:highlight w:val="none"/>
          <w:lang w:eastAsia="zh-CN"/>
        </w:rPr>
        <w:t>：资格文件</w:t>
      </w:r>
      <w:r>
        <w:rPr>
          <w:rFonts w:hint="eastAsia" w:asciiTheme="minorEastAsia" w:hAnsiTheme="minorEastAsia" w:eastAsiaTheme="minorEastAsia" w:cstheme="minorEastAsia"/>
          <w:color w:val="000000"/>
          <w:sz w:val="24"/>
          <w:szCs w:val="24"/>
          <w:highlight w:val="none"/>
          <w:lang w:val="en-US"/>
        </w:rPr>
        <w:t xml:space="preserve">                                        </w:t>
      </w:r>
      <w:r>
        <w:rPr>
          <w:rFonts w:hint="eastAsia" w:asciiTheme="minorEastAsia" w:hAnsiTheme="minorEastAsia" w:eastAsiaTheme="minorEastAsia" w:cstheme="minorEastAsia"/>
          <w:sz w:val="24"/>
          <w:szCs w:val="24"/>
          <w:highlight w:val="none"/>
          <w:lang w:val="en-US"/>
        </w:rPr>
        <w:t xml:space="preserve">                                                                                    </w:t>
      </w:r>
    </w:p>
    <w:p w14:paraId="7EF26CF7">
      <w:pPr>
        <w:keepNext w:val="0"/>
        <w:keepLines w:val="0"/>
        <w:widowControl w:val="0"/>
        <w:suppressLineNumbers w:val="0"/>
        <w:spacing w:before="0" w:beforeAutospacing="0" w:after="0" w:afterAutospacing="0"/>
        <w:ind w:left="0" w:right="-110"/>
        <w:jc w:val="center"/>
        <w:rPr>
          <w:rFonts w:hint="eastAsia" w:asciiTheme="minorEastAsia" w:hAnsiTheme="minorEastAsia" w:eastAsiaTheme="minorEastAsia" w:cstheme="minorEastAsia"/>
          <w:spacing w:val="40"/>
          <w:sz w:val="32"/>
          <w:szCs w:val="32"/>
          <w:highlight w:val="none"/>
          <w:u w:val="none"/>
          <w:lang w:val="en-US"/>
        </w:rPr>
      </w:pPr>
      <w:bookmarkStart w:id="74" w:name="PO_3000000033_PM002_5"/>
      <w:r>
        <w:rPr>
          <w:rFonts w:hint="eastAsia" w:asciiTheme="minorEastAsia" w:hAnsiTheme="minorEastAsia" w:eastAsiaTheme="minorEastAsia" w:cstheme="minorEastAsia"/>
          <w:spacing w:val="40"/>
          <w:kern w:val="2"/>
          <w:sz w:val="32"/>
          <w:szCs w:val="32"/>
          <w:highlight w:val="none"/>
          <w:u w:val="none"/>
          <w:lang w:val="en-US" w:eastAsia="zh-CN" w:bidi="ar"/>
        </w:rPr>
        <w:t xml:space="preserve">  </w:t>
      </w:r>
      <w:r>
        <w:rPr>
          <w:rFonts w:hint="eastAsia" w:asciiTheme="minorEastAsia" w:hAnsiTheme="minorEastAsia" w:eastAsiaTheme="minorEastAsia" w:cstheme="minorEastAsia"/>
          <w:spacing w:val="40"/>
          <w:kern w:val="2"/>
          <w:sz w:val="32"/>
          <w:szCs w:val="32"/>
          <w:highlight w:val="none"/>
          <w:u w:val="single"/>
          <w:lang w:val="en-US" w:eastAsia="zh-CN" w:bidi="ar"/>
        </w:rPr>
        <w:t xml:space="preserve">       </w:t>
      </w:r>
      <w:r>
        <w:rPr>
          <w:rFonts w:hint="eastAsia" w:asciiTheme="minorEastAsia" w:hAnsiTheme="minorEastAsia" w:eastAsiaTheme="minorEastAsia" w:cstheme="minorEastAsia"/>
          <w:spacing w:val="40"/>
          <w:kern w:val="2"/>
          <w:sz w:val="32"/>
          <w:szCs w:val="32"/>
          <w:highlight w:val="none"/>
          <w:u w:val="none"/>
          <w:lang w:val="en-US" w:eastAsia="zh-CN" w:bidi="ar"/>
        </w:rPr>
        <w:t>（项目名称</w:t>
      </w:r>
      <w:bookmarkEnd w:id="74"/>
      <w:r>
        <w:rPr>
          <w:rFonts w:hint="eastAsia" w:asciiTheme="minorEastAsia" w:hAnsiTheme="minorEastAsia" w:eastAsiaTheme="minorEastAsia" w:cstheme="minorEastAsia"/>
          <w:spacing w:val="40"/>
          <w:kern w:val="2"/>
          <w:sz w:val="32"/>
          <w:szCs w:val="32"/>
          <w:highlight w:val="none"/>
          <w:u w:val="none"/>
          <w:lang w:val="en-US" w:eastAsia="zh-CN" w:bidi="ar"/>
        </w:rPr>
        <w:t>）</w:t>
      </w:r>
    </w:p>
    <w:p w14:paraId="73751983">
      <w:pPr>
        <w:keepNext w:val="0"/>
        <w:keepLines w:val="0"/>
        <w:widowControl w:val="0"/>
        <w:suppressLineNumbers w:val="0"/>
        <w:spacing w:before="240" w:beforeLines="100" w:beforeAutospacing="0" w:after="0" w:afterAutospacing="0" w:line="240" w:lineRule="atLeast"/>
        <w:ind w:left="0" w:right="-108"/>
        <w:jc w:val="center"/>
        <w:rPr>
          <w:rFonts w:hint="eastAsia" w:asciiTheme="minorEastAsia" w:hAnsiTheme="minorEastAsia" w:eastAsiaTheme="minorEastAsia" w:cstheme="minorEastAsia"/>
          <w:sz w:val="32"/>
          <w:szCs w:val="32"/>
          <w:highlight w:val="none"/>
          <w:lang w:val="en-US"/>
        </w:rPr>
      </w:pPr>
      <w:r>
        <w:rPr>
          <w:rFonts w:hint="eastAsia" w:asciiTheme="minorEastAsia" w:hAnsiTheme="minorEastAsia" w:eastAsiaTheme="minorEastAsia" w:cstheme="minorEastAsia"/>
          <w:kern w:val="2"/>
          <w:sz w:val="32"/>
          <w:szCs w:val="32"/>
          <w:highlight w:val="none"/>
          <w:lang w:val="en-US" w:eastAsia="zh-CN" w:bidi="ar"/>
        </w:rPr>
        <w:t>项目编号：</w:t>
      </w:r>
    </w:p>
    <w:p w14:paraId="4BD41461">
      <w:pPr>
        <w:keepNext w:val="0"/>
        <w:keepLines w:val="0"/>
        <w:widowControl w:val="0"/>
        <w:suppressLineNumbers w:val="0"/>
        <w:spacing w:before="0" w:beforeAutospacing="0" w:after="0" w:afterAutospacing="1" w:line="800" w:lineRule="exact"/>
        <w:ind w:left="0" w:right="-108"/>
        <w:jc w:val="center"/>
        <w:rPr>
          <w:rFonts w:hint="eastAsia" w:asciiTheme="minorEastAsia" w:hAnsiTheme="minorEastAsia" w:eastAsiaTheme="minorEastAsia" w:cstheme="minorEastAsia"/>
          <w:b/>
          <w:bCs w:val="0"/>
          <w:spacing w:val="40"/>
          <w:sz w:val="32"/>
          <w:szCs w:val="32"/>
          <w:highlight w:val="none"/>
          <w:lang w:val="en-US"/>
        </w:rPr>
      </w:pPr>
    </w:p>
    <w:p w14:paraId="15DC393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资</w:t>
      </w:r>
    </w:p>
    <w:p w14:paraId="731D129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格</w:t>
      </w:r>
    </w:p>
    <w:p w14:paraId="1DA5F7F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文</w:t>
      </w:r>
    </w:p>
    <w:p w14:paraId="4E8F04F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24"/>
          <w:szCs w:val="2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件</w:t>
      </w:r>
    </w:p>
    <w:p w14:paraId="5057EFF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532" w:firstLine="480" w:firstLineChars="200"/>
        <w:jc w:val="center"/>
        <w:rPr>
          <w:rFonts w:hint="eastAsia" w:asciiTheme="minorEastAsia" w:hAnsiTheme="minorEastAsia" w:eastAsiaTheme="minorEastAsia" w:cstheme="minorEastAsia"/>
          <w:sz w:val="24"/>
          <w:szCs w:val="24"/>
          <w:highlight w:val="none"/>
          <w:lang w:val="en-US"/>
        </w:rPr>
      </w:pPr>
    </w:p>
    <w:p w14:paraId="04532265">
      <w:pPr>
        <w:pStyle w:val="10"/>
        <w:rPr>
          <w:rFonts w:hint="eastAsia" w:asciiTheme="minorEastAsia" w:hAnsiTheme="minorEastAsia" w:eastAsiaTheme="minorEastAsia" w:cstheme="minorEastAsia"/>
          <w:sz w:val="24"/>
          <w:szCs w:val="24"/>
          <w:highlight w:val="none"/>
          <w:lang w:val="en-US"/>
        </w:rPr>
      </w:pPr>
    </w:p>
    <w:p w14:paraId="4146BE17">
      <w:pPr>
        <w:pStyle w:val="10"/>
        <w:rPr>
          <w:rFonts w:hint="eastAsia" w:asciiTheme="minorEastAsia" w:hAnsiTheme="minorEastAsia" w:eastAsiaTheme="minorEastAsia" w:cstheme="minorEastAsia"/>
          <w:sz w:val="24"/>
          <w:szCs w:val="24"/>
          <w:highlight w:val="none"/>
          <w:lang w:val="en-US"/>
        </w:rPr>
      </w:pPr>
    </w:p>
    <w:p w14:paraId="35F6B1D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532" w:firstLine="640" w:firstLineChars="200"/>
        <w:jc w:val="center"/>
        <w:rPr>
          <w:rFonts w:hint="eastAsia" w:asciiTheme="minorEastAsia" w:hAnsiTheme="minorEastAsia" w:eastAsiaTheme="minorEastAsia" w:cstheme="minorEastAsia"/>
          <w:sz w:val="32"/>
          <w:szCs w:val="32"/>
          <w:highlight w:val="none"/>
          <w:u w:val="none"/>
          <w:lang w:val="en-US"/>
        </w:rPr>
      </w:pPr>
      <w:r>
        <w:rPr>
          <w:rFonts w:hint="eastAsia" w:asciiTheme="minorEastAsia" w:hAnsiTheme="minorEastAsia" w:eastAsiaTheme="minorEastAsia" w:cstheme="minorEastAsia"/>
          <w:kern w:val="2"/>
          <w:sz w:val="32"/>
          <w:szCs w:val="32"/>
          <w:highlight w:val="none"/>
          <w:lang w:val="en-US" w:eastAsia="zh-CN" w:bidi="ar"/>
        </w:rPr>
        <w:t>响应方全称：</w:t>
      </w:r>
      <w:r>
        <w:rPr>
          <w:rFonts w:hint="eastAsia" w:asciiTheme="minorEastAsia" w:hAnsiTheme="minorEastAsia" w:eastAsiaTheme="minorEastAsia" w:cstheme="minorEastAsia"/>
          <w:kern w:val="2"/>
          <w:sz w:val="32"/>
          <w:szCs w:val="32"/>
          <w:highlight w:val="none"/>
          <w:u w:val="single"/>
          <w:lang w:val="en-US" w:eastAsia="zh-CN" w:bidi="ar"/>
        </w:rPr>
        <w:t xml:space="preserve">         </w:t>
      </w:r>
      <w:r>
        <w:rPr>
          <w:rFonts w:hint="eastAsia" w:asciiTheme="minorEastAsia" w:hAnsiTheme="minorEastAsia" w:eastAsiaTheme="minorEastAsia" w:cstheme="minorEastAsia"/>
          <w:kern w:val="2"/>
          <w:sz w:val="32"/>
          <w:szCs w:val="32"/>
          <w:highlight w:val="none"/>
          <w:u w:val="none"/>
          <w:lang w:val="en-US" w:eastAsia="zh-CN" w:bidi="ar"/>
        </w:rPr>
        <w:t>（单位电子签章）</w:t>
      </w:r>
    </w:p>
    <w:p w14:paraId="485EC10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right="532" w:firstLine="1600" w:firstLineChars="500"/>
        <w:jc w:val="both"/>
        <w:rPr>
          <w:rFonts w:hint="eastAsia" w:asciiTheme="minorEastAsia" w:hAnsiTheme="minorEastAsia" w:eastAsiaTheme="minorEastAsia" w:cstheme="minorEastAsia"/>
          <w:sz w:val="32"/>
          <w:szCs w:val="32"/>
          <w:highlight w:val="none"/>
          <w:lang w:val="en-US"/>
        </w:rPr>
      </w:pPr>
      <w:r>
        <w:rPr>
          <w:rFonts w:hint="eastAsia" w:asciiTheme="minorEastAsia" w:hAnsiTheme="minorEastAsia" w:eastAsiaTheme="minorEastAsia" w:cstheme="minorEastAsia"/>
          <w:kern w:val="2"/>
          <w:sz w:val="32"/>
          <w:szCs w:val="32"/>
          <w:highlight w:val="none"/>
          <w:lang w:val="en-US" w:eastAsia="zh-CN" w:bidi="ar"/>
        </w:rPr>
        <w:t>地    址：</w:t>
      </w:r>
      <w:r>
        <w:rPr>
          <w:rFonts w:hint="eastAsia" w:asciiTheme="minorEastAsia" w:hAnsiTheme="minorEastAsia" w:eastAsiaTheme="minorEastAsia" w:cstheme="minorEastAsia"/>
          <w:kern w:val="2"/>
          <w:sz w:val="32"/>
          <w:szCs w:val="32"/>
          <w:highlight w:val="none"/>
          <w:u w:val="single"/>
          <w:lang w:val="en-US" w:eastAsia="zh-CN" w:bidi="ar"/>
        </w:rPr>
        <w:t xml:space="preserve">               </w:t>
      </w:r>
    </w:p>
    <w:p w14:paraId="3131CF71">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532" w:firstLine="1600" w:firstLineChars="5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32"/>
          <w:szCs w:val="32"/>
          <w:highlight w:val="none"/>
          <w:lang w:val="en-US" w:eastAsia="zh-CN" w:bidi="ar"/>
        </w:rPr>
        <w:t>日    期： 年 月 日</w:t>
      </w:r>
    </w:p>
    <w:p w14:paraId="48CE8F21">
      <w:pPr>
        <w:keepNext w:val="0"/>
        <w:keepLines w:val="0"/>
        <w:pageBreakBefore/>
        <w:widowControl w:val="0"/>
        <w:suppressLineNumbers w:val="0"/>
        <w:snapToGrid w:val="0"/>
        <w:spacing w:before="50" w:beforeAutospacing="0" w:after="50" w:afterAutospacing="0"/>
        <w:ind w:left="0" w:right="0"/>
        <w:jc w:val="center"/>
        <w:rPr>
          <w:rFonts w:hint="eastAsia" w:asciiTheme="minorEastAsia" w:hAnsiTheme="minorEastAsia" w:eastAsiaTheme="minorEastAsia" w:cstheme="minorEastAsia"/>
          <w:b/>
          <w:bCs w:val="0"/>
          <w:color w:val="000000"/>
          <w:sz w:val="24"/>
          <w:szCs w:val="24"/>
          <w:highlight w:val="none"/>
          <w:lang w:val="en-US"/>
        </w:rPr>
      </w:pPr>
      <w:r>
        <w:rPr>
          <w:rFonts w:hint="eastAsia" w:asciiTheme="minorEastAsia" w:hAnsiTheme="minorEastAsia" w:eastAsiaTheme="minorEastAsia" w:cstheme="minorEastAsia"/>
          <w:b/>
          <w:bCs w:val="0"/>
          <w:color w:val="000000"/>
          <w:kern w:val="2"/>
          <w:sz w:val="24"/>
          <w:szCs w:val="24"/>
          <w:highlight w:val="none"/>
          <w:lang w:val="en-US" w:eastAsia="zh-CN" w:bidi="ar"/>
        </w:rPr>
        <w:t>资格文件目录</w:t>
      </w:r>
    </w:p>
    <w:p w14:paraId="61B05C14">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（一）供应商代表的证明；-----------------------------------页码</w:t>
      </w:r>
    </w:p>
    <w:p w14:paraId="77EB2E57">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（二）声明书；</w:t>
      </w:r>
    </w:p>
    <w:p w14:paraId="536EBE9B">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（三）具有独立承担民事责任的能力；</w:t>
      </w:r>
    </w:p>
    <w:p w14:paraId="5EE6A0FE">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（四）具有良好的商业信誉和健全的财务会计制度；</w:t>
      </w:r>
    </w:p>
    <w:p w14:paraId="15361178">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（五）具有履行合同所必需的设备和专业技术能力；</w:t>
      </w:r>
    </w:p>
    <w:p w14:paraId="36B6B0AE">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（六）具有依法缴纳税收和社会保障金的良好记录；</w:t>
      </w:r>
    </w:p>
    <w:p w14:paraId="10D042CF">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（七）参加政府采购活动前三年内，在经营活动中没有重大违法记录；</w:t>
      </w:r>
    </w:p>
    <w:p w14:paraId="6940203B">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（八）落实政府采购政策需满足的资格要求；</w:t>
      </w:r>
    </w:p>
    <w:p w14:paraId="5291968E">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（九）本项目的特定资格要求（如有）；</w:t>
      </w:r>
    </w:p>
    <w:p w14:paraId="7E576F65">
      <w:pPr>
        <w:keepNext w:val="0"/>
        <w:keepLines w:val="0"/>
        <w:widowControl w:val="0"/>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（十）合格供应商资格条件的其他要求。</w:t>
      </w:r>
    </w:p>
    <w:p w14:paraId="22C776F7">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（一）供应商代表的证明格式</w:t>
      </w:r>
      <w:r>
        <w:rPr>
          <w:rFonts w:hint="eastAsia" w:asciiTheme="minorEastAsia" w:hAnsiTheme="minorEastAsia" w:eastAsiaTheme="minorEastAsia" w:cstheme="minorEastAsia"/>
          <w:b w:val="0"/>
          <w:bCs/>
          <w:sz w:val="24"/>
          <w:szCs w:val="24"/>
          <w:highlight w:val="none"/>
          <w:lang w:val="en-US"/>
        </w:rPr>
        <w:t xml:space="preserve"> </w:t>
      </w:r>
    </w:p>
    <w:p w14:paraId="36C79F0E">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val="0"/>
          <w:spacing w:val="6"/>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法定代表人身份证明书</w:t>
      </w:r>
    </w:p>
    <w:p w14:paraId="7763B646">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单位名称：</w:t>
      </w:r>
    </w:p>
    <w:p w14:paraId="167DA34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单位性质：</w:t>
      </w:r>
    </w:p>
    <w:p w14:paraId="2C4657C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地    址：</w:t>
      </w:r>
    </w:p>
    <w:p w14:paraId="061A485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成立时间：    年    月    日</w:t>
      </w:r>
    </w:p>
    <w:p w14:paraId="684217A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经营期限：</w:t>
      </w:r>
    </w:p>
    <w:p w14:paraId="5A55A2A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姓    名：                        性  别：</w:t>
      </w:r>
    </w:p>
    <w:p w14:paraId="1C91E8BA">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 xml:space="preserve">身份证号：                        职  务： </w:t>
      </w:r>
    </w:p>
    <w:p w14:paraId="2AC6CF4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系</w:t>
      </w:r>
      <w:r>
        <w:rPr>
          <w:rFonts w:hint="eastAsia" w:asciiTheme="minorEastAsia" w:hAnsiTheme="minorEastAsia" w:eastAsiaTheme="minorEastAsia" w:cstheme="minorEastAsia"/>
          <w:spacing w:val="6"/>
          <w:kern w:val="2"/>
          <w:sz w:val="24"/>
          <w:szCs w:val="24"/>
          <w:highlight w:val="none"/>
          <w:u w:val="single"/>
          <w:lang w:val="en-US" w:eastAsia="zh-CN" w:bidi="ar"/>
        </w:rPr>
        <w:t xml:space="preserve">               （</w:t>
      </w:r>
      <w:r>
        <w:rPr>
          <w:rFonts w:hint="eastAsia" w:asciiTheme="minorEastAsia" w:hAnsiTheme="minorEastAsia" w:eastAsiaTheme="minorEastAsia" w:cstheme="minorEastAsia"/>
          <w:spacing w:val="20"/>
          <w:kern w:val="2"/>
          <w:sz w:val="24"/>
          <w:szCs w:val="24"/>
          <w:highlight w:val="none"/>
          <w:u w:val="single"/>
          <w:lang w:val="en-US" w:eastAsia="zh-CN" w:bidi="ar"/>
        </w:rPr>
        <w:t>供应商</w:t>
      </w:r>
      <w:r>
        <w:rPr>
          <w:rFonts w:hint="eastAsia" w:asciiTheme="minorEastAsia" w:hAnsiTheme="minorEastAsia" w:eastAsiaTheme="minorEastAsia" w:cstheme="minorEastAsia"/>
          <w:spacing w:val="6"/>
          <w:kern w:val="2"/>
          <w:sz w:val="24"/>
          <w:szCs w:val="24"/>
          <w:highlight w:val="none"/>
          <w:u w:val="single"/>
          <w:lang w:val="en-US" w:eastAsia="zh-CN" w:bidi="ar"/>
        </w:rPr>
        <w:t>名称）</w:t>
      </w:r>
      <w:r>
        <w:rPr>
          <w:rFonts w:hint="eastAsia" w:asciiTheme="minorEastAsia" w:hAnsiTheme="minorEastAsia" w:eastAsiaTheme="minorEastAsia" w:cstheme="minorEastAsia"/>
          <w:spacing w:val="6"/>
          <w:kern w:val="2"/>
          <w:sz w:val="24"/>
          <w:szCs w:val="24"/>
          <w:highlight w:val="none"/>
          <w:lang w:val="en-US" w:eastAsia="zh-CN" w:bidi="ar"/>
        </w:rPr>
        <w:t xml:space="preserve"> 的法定代表人。 </w:t>
      </w:r>
    </w:p>
    <w:p w14:paraId="36EBB5B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04" w:firstLineChars="200"/>
        <w:jc w:val="both"/>
        <w:rPr>
          <w:rFonts w:hint="eastAsia" w:asciiTheme="minorEastAsia" w:hAnsiTheme="minorEastAsia" w:eastAsiaTheme="minorEastAsia" w:cstheme="minorEastAsia"/>
          <w:spacing w:val="6"/>
          <w:sz w:val="24"/>
          <w:szCs w:val="24"/>
          <w:highlight w:val="none"/>
          <w:lang w:val="en-US"/>
        </w:rPr>
      </w:pPr>
      <w:r>
        <w:rPr>
          <w:rFonts w:hint="eastAsia" w:asciiTheme="minorEastAsia" w:hAnsiTheme="minorEastAsia" w:eastAsiaTheme="minorEastAsia" w:cstheme="minorEastAsia"/>
          <w:spacing w:val="6"/>
          <w:kern w:val="2"/>
          <w:sz w:val="24"/>
          <w:szCs w:val="24"/>
          <w:highlight w:val="none"/>
          <w:lang w:val="en-US" w:eastAsia="zh-CN" w:bidi="ar"/>
        </w:rPr>
        <w:t>特此证明。</w:t>
      </w:r>
    </w:p>
    <w:p w14:paraId="363D1961">
      <w:pPr>
        <w:keepNext w:val="0"/>
        <w:keepLines w:val="0"/>
        <w:widowControl w:val="0"/>
        <w:suppressLineNumbers w:val="0"/>
        <w:pBdr>
          <w:top w:val="none" w:color="auto" w:sz="0" w:space="0"/>
          <w:left w:val="none" w:color="auto" w:sz="0" w:space="0"/>
          <w:bottom w:val="none" w:color="auto" w:sz="0" w:space="0"/>
          <w:right w:val="none" w:color="auto" w:sz="0" w:space="0"/>
        </w:pBdr>
        <w:tabs>
          <w:tab w:val="left" w:pos="4000"/>
        </w:tabs>
        <w:spacing w:before="480" w:beforeLines="200" w:beforeAutospacing="0" w:after="0" w:afterAutospacing="0" w:line="560" w:lineRule="exact"/>
        <w:ind w:left="0" w:right="0" w:firstLine="2240" w:firstLineChars="800"/>
        <w:jc w:val="center"/>
        <w:rPr>
          <w:rFonts w:hint="eastAsia" w:asciiTheme="minorEastAsia" w:hAnsiTheme="minorEastAsia" w:eastAsiaTheme="minorEastAsia" w:cstheme="minorEastAsia"/>
          <w:spacing w:val="20"/>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供应商全称</w:t>
      </w:r>
      <w:r>
        <w:rPr>
          <w:rFonts w:hint="eastAsia" w:asciiTheme="minorEastAsia" w:hAnsiTheme="minorEastAsia" w:eastAsiaTheme="minorEastAsia" w:cstheme="minorEastAsia"/>
          <w:kern w:val="2"/>
          <w:sz w:val="24"/>
          <w:szCs w:val="24"/>
          <w:highlight w:val="none"/>
          <w:lang w:val="en-US" w:eastAsia="zh-CN" w:bidi="ar"/>
        </w:rPr>
        <w:t>（单位电子签章）</w:t>
      </w:r>
      <w:r>
        <w:rPr>
          <w:rFonts w:hint="eastAsia" w:asciiTheme="minorEastAsia" w:hAnsiTheme="minorEastAsia" w:eastAsiaTheme="minorEastAsia" w:cstheme="minorEastAsia"/>
          <w:spacing w:val="20"/>
          <w:kern w:val="2"/>
          <w:sz w:val="24"/>
          <w:szCs w:val="24"/>
          <w:highlight w:val="none"/>
          <w:lang w:val="en-US" w:eastAsia="zh-CN" w:bidi="ar"/>
        </w:rPr>
        <w:t>：</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3B7344E8">
      <w:pPr>
        <w:keepNext w:val="0"/>
        <w:keepLines w:val="0"/>
        <w:widowControl w:val="0"/>
        <w:suppressLineNumbers w:val="0"/>
        <w:pBdr>
          <w:top w:val="none" w:color="auto" w:sz="0" w:space="0"/>
          <w:left w:val="none" w:color="auto" w:sz="0" w:space="0"/>
          <w:bottom w:val="none" w:color="auto" w:sz="0" w:space="0"/>
          <w:right w:val="none" w:color="auto" w:sz="0" w:space="0"/>
        </w:pBdr>
        <w:tabs>
          <w:tab w:val="left" w:pos="4490"/>
        </w:tabs>
        <w:spacing w:before="0" w:beforeAutospacing="0" w:after="0" w:afterAutospacing="0" w:line="560" w:lineRule="exact"/>
        <w:ind w:left="0" w:right="0"/>
        <w:jc w:val="center"/>
        <w:rPr>
          <w:rFonts w:hint="eastAsia" w:asciiTheme="minorEastAsia" w:hAnsiTheme="minorEastAsia" w:eastAsiaTheme="minorEastAsia" w:cstheme="minorEastAsia"/>
          <w:spacing w:val="20"/>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 xml:space="preserve">        日期： 年 月 日</w:t>
      </w:r>
    </w:p>
    <w:p w14:paraId="01BDDA3C">
      <w:pPr>
        <w:keepNext w:val="0"/>
        <w:keepLines w:val="0"/>
        <w:widowControl w:val="0"/>
        <w:suppressLineNumbers w:val="0"/>
        <w:pBdr>
          <w:top w:val="none" w:color="auto" w:sz="0" w:space="0"/>
          <w:left w:val="none" w:color="auto" w:sz="0" w:space="0"/>
          <w:bottom w:val="none" w:color="auto" w:sz="0" w:space="0"/>
          <w:right w:val="none" w:color="auto" w:sz="0" w:space="0"/>
        </w:pBdr>
        <w:tabs>
          <w:tab w:val="left" w:pos="4490"/>
        </w:tabs>
        <w:spacing w:before="240" w:beforeLines="100" w:beforeAutospacing="0" w:after="0" w:afterAutospacing="0" w:line="560" w:lineRule="exact"/>
        <w:ind w:left="0" w:right="0"/>
        <w:jc w:val="both"/>
        <w:rPr>
          <w:rFonts w:hint="eastAsia" w:asciiTheme="minorEastAsia" w:hAnsiTheme="minorEastAsia" w:eastAsiaTheme="minorEastAsia" w:cstheme="minorEastAsia"/>
          <w:spacing w:val="2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附法定代表人有效的身份证正反两面扫描件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77"/>
        <w:gridCol w:w="4395"/>
      </w:tblGrid>
      <w:tr w14:paraId="3678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1" w:hRule="atLeast"/>
        </w:trPr>
        <w:tc>
          <w:tcPr>
            <w:tcW w:w="4077" w:type="dxa"/>
            <w:tcBorders>
              <w:top w:val="single" w:color="auto" w:sz="4" w:space="0"/>
              <w:left w:val="single" w:color="auto" w:sz="4" w:space="0"/>
              <w:bottom w:val="single" w:color="auto" w:sz="4" w:space="0"/>
              <w:right w:val="single" w:color="auto" w:sz="4" w:space="0"/>
            </w:tcBorders>
            <w:shd w:val="clear" w:color="auto" w:fill="auto"/>
            <w:vAlign w:val="top"/>
          </w:tcPr>
          <w:p w14:paraId="0574A50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法定代表人身份证正面（国徽）</w:t>
            </w:r>
          </w:p>
        </w:tc>
        <w:tc>
          <w:tcPr>
            <w:tcW w:w="4395" w:type="dxa"/>
            <w:tcBorders>
              <w:top w:val="single" w:color="auto" w:sz="4" w:space="0"/>
              <w:left w:val="single" w:color="auto" w:sz="4" w:space="0"/>
              <w:bottom w:val="single" w:color="auto" w:sz="4" w:space="0"/>
              <w:right w:val="single" w:color="auto" w:sz="4" w:space="0"/>
            </w:tcBorders>
            <w:shd w:val="clear" w:color="auto" w:fill="auto"/>
            <w:vAlign w:val="top"/>
          </w:tcPr>
          <w:p w14:paraId="2B5A5CC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法定代表人身份证反面（头像）</w:t>
            </w:r>
          </w:p>
        </w:tc>
      </w:tr>
    </w:tbl>
    <w:p w14:paraId="12D7444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b/>
          <w:bCs/>
          <w:sz w:val="24"/>
          <w:szCs w:val="24"/>
          <w:highlight w:val="none"/>
          <w:lang w:val="en-US"/>
        </w:rPr>
      </w:pPr>
    </w:p>
    <w:p w14:paraId="110403F5">
      <w:pPr>
        <w:keepNext w:val="0"/>
        <w:keepLines w:val="0"/>
        <w:pageBreakBefore/>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 xml:space="preserve">法定代表人授权委托书 </w:t>
      </w:r>
    </w:p>
    <w:p w14:paraId="0348D795">
      <w:pPr>
        <w:keepNext w:val="0"/>
        <w:keepLines w:val="0"/>
        <w:widowControl w:val="0"/>
        <w:suppressLineNumbers w:val="0"/>
        <w:snapToGrid w:val="0"/>
        <w:spacing w:before="0" w:beforeAutospacing="0" w:after="0" w:afterAutospacing="0" w:line="560" w:lineRule="exact"/>
        <w:ind w:left="0" w:right="0"/>
        <w:jc w:val="both"/>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kern w:val="2"/>
          <w:sz w:val="24"/>
          <w:szCs w:val="24"/>
          <w:highlight w:val="none"/>
          <w:u w:val="single"/>
          <w:lang w:val="en-US" w:eastAsia="zh-CN" w:bidi="ar"/>
        </w:rPr>
        <w:t>汾阳市政府采购中心：</w:t>
      </w:r>
    </w:p>
    <w:p w14:paraId="59A6C14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2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本授权委托书声明：注册于</w:t>
      </w:r>
      <w:r>
        <w:rPr>
          <w:rFonts w:hint="eastAsia" w:asciiTheme="minorEastAsia" w:hAnsiTheme="minorEastAsia" w:eastAsiaTheme="minorEastAsia" w:cstheme="minorEastAsia"/>
          <w:kern w:val="2"/>
          <w:sz w:val="24"/>
          <w:szCs w:val="24"/>
          <w:highlight w:val="none"/>
          <w:u w:val="single"/>
          <w:lang w:val="en-US" w:eastAsia="zh-CN" w:bidi="ar"/>
        </w:rPr>
        <w:t xml:space="preserve">      （ </w:t>
      </w:r>
      <w:r>
        <w:rPr>
          <w:rFonts w:hint="eastAsia" w:asciiTheme="minorEastAsia" w:hAnsiTheme="minorEastAsia" w:eastAsiaTheme="minorEastAsia" w:cstheme="minorEastAsia"/>
          <w:spacing w:val="20"/>
          <w:kern w:val="2"/>
          <w:sz w:val="24"/>
          <w:szCs w:val="24"/>
          <w:highlight w:val="none"/>
          <w:u w:val="single"/>
          <w:lang w:val="en-US" w:eastAsia="zh-CN" w:bidi="ar"/>
        </w:rPr>
        <w:t>供应商</w:t>
      </w:r>
      <w:r>
        <w:rPr>
          <w:rFonts w:hint="eastAsia" w:asciiTheme="minorEastAsia" w:hAnsiTheme="minorEastAsia" w:eastAsiaTheme="minorEastAsia" w:cstheme="minorEastAsia"/>
          <w:kern w:val="2"/>
          <w:sz w:val="24"/>
          <w:szCs w:val="24"/>
          <w:highlight w:val="none"/>
          <w:u w:val="single"/>
          <w:lang w:val="en-US" w:eastAsia="zh-CN" w:bidi="ar"/>
        </w:rPr>
        <w:t xml:space="preserve">住址）的         （ </w:t>
      </w:r>
      <w:r>
        <w:rPr>
          <w:rFonts w:hint="eastAsia" w:asciiTheme="minorEastAsia" w:hAnsiTheme="minorEastAsia" w:eastAsiaTheme="minorEastAsia" w:cstheme="minorEastAsia"/>
          <w:spacing w:val="20"/>
          <w:kern w:val="2"/>
          <w:sz w:val="24"/>
          <w:szCs w:val="24"/>
          <w:highlight w:val="none"/>
          <w:u w:val="single"/>
          <w:lang w:val="en-US" w:eastAsia="zh-CN" w:bidi="ar"/>
        </w:rPr>
        <w:t>供应商</w:t>
      </w:r>
      <w:r>
        <w:rPr>
          <w:rFonts w:hint="eastAsia" w:asciiTheme="minorEastAsia" w:hAnsiTheme="minorEastAsia" w:eastAsiaTheme="minorEastAsia" w:cstheme="minorEastAsia"/>
          <w:kern w:val="2"/>
          <w:sz w:val="24"/>
          <w:szCs w:val="24"/>
          <w:highlight w:val="none"/>
          <w:u w:val="single"/>
          <w:lang w:val="en-US" w:eastAsia="zh-CN" w:bidi="ar"/>
        </w:rPr>
        <w:t>名称）</w:t>
      </w:r>
      <w:r>
        <w:rPr>
          <w:rFonts w:hint="eastAsia" w:asciiTheme="minorEastAsia" w:hAnsiTheme="minorEastAsia" w:eastAsiaTheme="minorEastAsia" w:cstheme="minorEastAsia"/>
          <w:kern w:val="2"/>
          <w:sz w:val="24"/>
          <w:szCs w:val="24"/>
          <w:highlight w:val="none"/>
          <w:lang w:val="en-US" w:eastAsia="zh-CN" w:bidi="ar"/>
        </w:rPr>
        <w:t>法定代表人</w:t>
      </w:r>
      <w:r>
        <w:rPr>
          <w:rFonts w:hint="eastAsia" w:asciiTheme="minorEastAsia" w:hAnsiTheme="minorEastAsia" w:eastAsiaTheme="minorEastAsia" w:cstheme="minorEastAsia"/>
          <w:kern w:val="2"/>
          <w:sz w:val="24"/>
          <w:szCs w:val="24"/>
          <w:highlight w:val="none"/>
          <w:u w:val="single"/>
          <w:lang w:val="en-US" w:eastAsia="zh-CN" w:bidi="ar"/>
        </w:rPr>
        <w:t xml:space="preserve">        （法定代表人姓名、职务、身份证号）</w:t>
      </w:r>
      <w:r>
        <w:rPr>
          <w:rFonts w:hint="eastAsia" w:asciiTheme="minorEastAsia" w:hAnsiTheme="minorEastAsia" w:eastAsiaTheme="minorEastAsia" w:cstheme="minorEastAsia"/>
          <w:kern w:val="2"/>
          <w:sz w:val="24"/>
          <w:szCs w:val="24"/>
          <w:highlight w:val="none"/>
          <w:lang w:val="en-US" w:eastAsia="zh-CN" w:bidi="ar"/>
        </w:rPr>
        <w:t xml:space="preserve">代表本公司授权 </w:t>
      </w:r>
      <w:r>
        <w:rPr>
          <w:rFonts w:hint="eastAsia" w:asciiTheme="minorEastAsia" w:hAnsiTheme="minorEastAsia" w:eastAsiaTheme="minorEastAsia" w:cstheme="minorEastAsia"/>
          <w:kern w:val="2"/>
          <w:sz w:val="24"/>
          <w:szCs w:val="24"/>
          <w:highlight w:val="none"/>
          <w:u w:val="single"/>
          <w:lang w:val="en-US" w:eastAsia="zh-CN" w:bidi="ar"/>
        </w:rPr>
        <w:t xml:space="preserve">     （ </w:t>
      </w:r>
      <w:r>
        <w:rPr>
          <w:rFonts w:hint="eastAsia" w:asciiTheme="minorEastAsia" w:hAnsiTheme="minorEastAsia" w:eastAsiaTheme="minorEastAsia" w:cstheme="minorEastAsia"/>
          <w:spacing w:val="20"/>
          <w:kern w:val="2"/>
          <w:sz w:val="24"/>
          <w:szCs w:val="24"/>
          <w:highlight w:val="none"/>
          <w:u w:val="single"/>
          <w:lang w:val="en-US" w:eastAsia="zh-CN" w:bidi="ar"/>
        </w:rPr>
        <w:t>供应商</w:t>
      </w:r>
      <w:r>
        <w:rPr>
          <w:rFonts w:hint="eastAsia" w:asciiTheme="minorEastAsia" w:hAnsiTheme="minorEastAsia" w:eastAsiaTheme="minorEastAsia" w:cstheme="minorEastAsia"/>
          <w:kern w:val="2"/>
          <w:sz w:val="24"/>
          <w:szCs w:val="24"/>
          <w:highlight w:val="none"/>
          <w:u w:val="single"/>
          <w:lang w:val="en-US" w:eastAsia="zh-CN" w:bidi="ar"/>
        </w:rPr>
        <w:t>代表姓名、职务、身份证号）</w:t>
      </w:r>
      <w:r>
        <w:rPr>
          <w:rFonts w:hint="eastAsia" w:asciiTheme="minorEastAsia" w:hAnsiTheme="minorEastAsia" w:eastAsiaTheme="minorEastAsia" w:cstheme="minorEastAsia"/>
          <w:kern w:val="2"/>
          <w:sz w:val="24"/>
          <w:szCs w:val="24"/>
          <w:highlight w:val="none"/>
          <w:lang w:val="en-US" w:eastAsia="zh-CN" w:bidi="ar"/>
        </w:rPr>
        <w:t>为本公司的合法代理人，就贵方组织的</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spacing w:val="6"/>
          <w:kern w:val="2"/>
          <w:sz w:val="24"/>
          <w:szCs w:val="24"/>
          <w:highlight w:val="none"/>
          <w:u w:val="single"/>
          <w:lang w:val="en-US" w:eastAsia="zh-CN" w:bidi="ar"/>
        </w:rPr>
        <w:t>（项目名称）、           （项目编号）</w:t>
      </w:r>
      <w:r>
        <w:rPr>
          <w:rFonts w:hint="eastAsia" w:asciiTheme="minorEastAsia" w:hAnsiTheme="minorEastAsia" w:eastAsiaTheme="minorEastAsia" w:cstheme="minorEastAsia"/>
          <w:kern w:val="2"/>
          <w:sz w:val="24"/>
          <w:szCs w:val="24"/>
          <w:highlight w:val="none"/>
          <w:lang w:val="en-US" w:eastAsia="zh-CN" w:bidi="ar"/>
        </w:rPr>
        <w:t>，以本公司名义处理一切与之有关的事务。</w:t>
      </w:r>
    </w:p>
    <w:p w14:paraId="5DBEBBB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本授权书于</w:t>
      </w:r>
      <w:r>
        <w:rPr>
          <w:rFonts w:hint="eastAsia" w:asciiTheme="minorEastAsia" w:hAnsiTheme="minorEastAsia" w:eastAsiaTheme="minorEastAsia" w:cstheme="minorEastAsia"/>
          <w:kern w:val="2"/>
          <w:sz w:val="24"/>
          <w:szCs w:val="24"/>
          <w:highlight w:val="none"/>
          <w:u w:val="single"/>
          <w:lang w:val="en-US" w:eastAsia="zh-CN" w:bidi="ar"/>
        </w:rPr>
        <w:t xml:space="preserve">    年    月   日</w:t>
      </w:r>
      <w:r>
        <w:rPr>
          <w:rFonts w:hint="eastAsia" w:asciiTheme="minorEastAsia" w:hAnsiTheme="minorEastAsia" w:eastAsiaTheme="minorEastAsia" w:cstheme="minorEastAsia"/>
          <w:kern w:val="2"/>
          <w:sz w:val="24"/>
          <w:szCs w:val="24"/>
          <w:highlight w:val="none"/>
          <w:lang w:val="en-US" w:eastAsia="zh-CN" w:bidi="ar"/>
        </w:rPr>
        <w:t xml:space="preserve">生效，特此声明。                </w:t>
      </w:r>
    </w:p>
    <w:p w14:paraId="59FE10E5">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0" w:afterAutospacing="0" w:line="560" w:lineRule="exact"/>
        <w:ind w:left="0" w:right="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供应商</w:t>
      </w:r>
      <w:r>
        <w:rPr>
          <w:rFonts w:hint="eastAsia" w:asciiTheme="minorEastAsia" w:hAnsiTheme="minorEastAsia" w:eastAsiaTheme="minorEastAsia" w:cstheme="minorEastAsia"/>
          <w:kern w:val="2"/>
          <w:sz w:val="24"/>
          <w:szCs w:val="24"/>
          <w:highlight w:val="none"/>
          <w:lang w:val="en-US" w:eastAsia="zh-CN" w:bidi="ar"/>
        </w:rPr>
        <w:t>全称（单位电子签章）：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5BB30BA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5880" w:right="0" w:hanging="5040" w:hangingChars="2100"/>
        <w:jc w:val="left"/>
        <w:rPr>
          <w:rFonts w:hint="eastAsia" w:asciiTheme="minorEastAsia" w:hAnsiTheme="minorEastAsia" w:eastAsiaTheme="minorEastAsia" w:cstheme="minorEastAsia"/>
          <w:kern w:val="2"/>
          <w:sz w:val="24"/>
          <w:szCs w:val="24"/>
          <w:highlight w:val="none"/>
          <w:u w:val="single"/>
          <w:lang w:val="en-US" w:eastAsia="zh-CN" w:bidi="ar"/>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法定代表人：（法定代表人电子印章）</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500DE82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5880" w:right="0" w:hanging="5040" w:hangingChars="2100"/>
        <w:jc w:val="left"/>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 xml:space="preserve">                  授权委托人： （委托人电子签章） </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5B92EE9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5880" w:right="0" w:hanging="5040" w:hangingChars="2100"/>
        <w:jc w:val="lef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6C8EA83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240" w:afterLines="10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附法定代表人及供应商代表有效的身份证正反两面扫描件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361"/>
        <w:gridCol w:w="4252"/>
      </w:tblGrid>
      <w:tr w14:paraId="6246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08" w:hRule="atLeast"/>
        </w:trPr>
        <w:tc>
          <w:tcPr>
            <w:tcW w:w="4361" w:type="dxa"/>
            <w:tcBorders>
              <w:top w:val="single" w:color="auto" w:sz="4" w:space="0"/>
              <w:left w:val="single" w:color="auto" w:sz="4" w:space="0"/>
              <w:bottom w:val="single" w:color="auto" w:sz="4" w:space="0"/>
              <w:right w:val="single" w:color="auto" w:sz="4" w:space="0"/>
            </w:tcBorders>
            <w:shd w:val="clear" w:color="auto" w:fill="auto"/>
            <w:vAlign w:val="top"/>
          </w:tcPr>
          <w:p w14:paraId="7AAFCE5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法定代表人身份证正面（国徽）</w:t>
            </w:r>
          </w:p>
        </w:tc>
        <w:tc>
          <w:tcPr>
            <w:tcW w:w="4252" w:type="dxa"/>
            <w:tcBorders>
              <w:top w:val="single" w:color="auto" w:sz="4" w:space="0"/>
              <w:left w:val="single" w:color="auto" w:sz="4" w:space="0"/>
              <w:bottom w:val="single" w:color="auto" w:sz="4" w:space="0"/>
              <w:right w:val="single" w:color="auto" w:sz="4" w:space="0"/>
            </w:tcBorders>
            <w:shd w:val="clear" w:color="auto" w:fill="auto"/>
            <w:vAlign w:val="top"/>
          </w:tcPr>
          <w:p w14:paraId="205C813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法定代表人身份证反面（头像）</w:t>
            </w:r>
          </w:p>
        </w:tc>
      </w:tr>
      <w:tr w14:paraId="5D0D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4361" w:type="dxa"/>
            <w:tcBorders>
              <w:top w:val="single" w:color="auto" w:sz="4" w:space="0"/>
              <w:left w:val="single" w:color="auto" w:sz="4" w:space="0"/>
              <w:bottom w:val="single" w:color="auto" w:sz="4" w:space="0"/>
              <w:right w:val="single" w:color="auto" w:sz="4" w:space="0"/>
            </w:tcBorders>
            <w:shd w:val="clear" w:color="auto" w:fill="auto"/>
            <w:vAlign w:val="top"/>
          </w:tcPr>
          <w:p w14:paraId="3D2699A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供应商代表身份证正面（国徽）</w:t>
            </w:r>
          </w:p>
        </w:tc>
        <w:tc>
          <w:tcPr>
            <w:tcW w:w="4252" w:type="dxa"/>
            <w:tcBorders>
              <w:top w:val="single" w:color="auto" w:sz="4" w:space="0"/>
              <w:left w:val="single" w:color="auto" w:sz="4" w:space="0"/>
              <w:bottom w:val="single" w:color="auto" w:sz="4" w:space="0"/>
              <w:right w:val="single" w:color="auto" w:sz="4" w:space="0"/>
            </w:tcBorders>
            <w:shd w:val="clear" w:color="auto" w:fill="auto"/>
            <w:vAlign w:val="top"/>
          </w:tcPr>
          <w:p w14:paraId="057BBA7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b/>
                <w:bCs w:val="0"/>
                <w:kern w:val="2"/>
                <w:sz w:val="24"/>
                <w:szCs w:val="24"/>
                <w:highlight w:val="none"/>
                <w:lang w:val="en-US" w:eastAsia="zh-CN" w:bidi="ar"/>
              </w:rPr>
              <w:t>供应商代表身份证反面（头像）</w:t>
            </w:r>
          </w:p>
        </w:tc>
      </w:tr>
    </w:tbl>
    <w:p w14:paraId="61828D30">
      <w:pPr>
        <w:keepNext w:val="0"/>
        <w:keepLines w:val="0"/>
        <w:widowControl w:val="0"/>
        <w:suppressLineNumbers w:val="0"/>
        <w:spacing w:before="0" w:beforeAutospacing="0" w:after="0" w:afterAutospacing="0" w:line="560" w:lineRule="exact"/>
        <w:ind w:left="0" w:right="0"/>
        <w:jc w:val="both"/>
        <w:rPr>
          <w:rFonts w:hint="eastAsia" w:asciiTheme="minorEastAsia" w:hAnsiTheme="minorEastAsia" w:eastAsiaTheme="minorEastAsia" w:cstheme="minorEastAsia"/>
          <w:b/>
          <w:bCs w:val="0"/>
          <w:sz w:val="24"/>
          <w:szCs w:val="24"/>
          <w:highlight w:val="none"/>
          <w:lang w:val="en-US"/>
        </w:rPr>
      </w:pPr>
    </w:p>
    <w:p w14:paraId="2FF5C10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436EFF0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283F59E8">
      <w:pPr>
        <w:pStyle w:val="4"/>
        <w:keepNext w:val="0"/>
        <w:keepLines w:val="0"/>
        <w:pageBreakBefore/>
        <w:widowControl w:val="0"/>
        <w:suppressLineNumbers w:val="0"/>
        <w:kinsoku/>
        <w:wordWrap/>
        <w:overflowPunct/>
        <w:topLinePunct w:val="0"/>
        <w:autoSpaceDE/>
        <w:autoSpaceDN/>
        <w:bidi w:val="0"/>
        <w:adjustRightInd/>
        <w:spacing w:line="440" w:lineRule="exact"/>
        <w:textAlignment w:val="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（二）声明书</w:t>
      </w:r>
    </w:p>
    <w:p w14:paraId="428C5598">
      <w:pPr>
        <w:keepNext w:val="0"/>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240" w:beforeLines="100" w:beforeAutospacing="0" w:after="240" w:afterLines="100" w:afterAutospacing="0" w:line="440" w:lineRule="exact"/>
        <w:ind w:left="642" w:right="0" w:hanging="562" w:hangingChars="200"/>
        <w:jc w:val="center"/>
        <w:textAlignment w:val="auto"/>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声 明 书（格式）</w:t>
      </w:r>
    </w:p>
    <w:p w14:paraId="560B8AB8">
      <w:pPr>
        <w:keepNext w:val="0"/>
        <w:keepLines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kern w:val="2"/>
          <w:sz w:val="24"/>
          <w:szCs w:val="24"/>
          <w:highlight w:val="none"/>
          <w:u w:val="single"/>
          <w:lang w:val="en-US" w:eastAsia="zh-CN" w:bidi="ar"/>
        </w:rPr>
      </w:pPr>
      <w:r>
        <w:rPr>
          <w:rFonts w:hint="eastAsia" w:asciiTheme="minorEastAsia" w:hAnsiTheme="minorEastAsia" w:eastAsiaTheme="minorEastAsia" w:cstheme="minorEastAsia"/>
          <w:kern w:val="2"/>
          <w:sz w:val="24"/>
          <w:szCs w:val="24"/>
          <w:highlight w:val="none"/>
          <w:u w:val="single"/>
          <w:lang w:val="en-US" w:eastAsia="zh-CN" w:bidi="ar"/>
        </w:rPr>
        <w:t>汾阳市政府采购中心：</w:t>
      </w:r>
    </w:p>
    <w:p w14:paraId="44FC47DC">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u w:val="single"/>
          <w:lang w:val="en-US" w:eastAsia="zh-CN" w:bidi="ar"/>
        </w:rPr>
        <w:t>（</w:t>
      </w:r>
      <w:r>
        <w:rPr>
          <w:rFonts w:hint="eastAsia" w:asciiTheme="minorEastAsia" w:hAnsiTheme="minorEastAsia" w:eastAsiaTheme="minorEastAsia" w:cstheme="minorEastAsia"/>
          <w:spacing w:val="20"/>
          <w:kern w:val="2"/>
          <w:sz w:val="24"/>
          <w:szCs w:val="24"/>
          <w:highlight w:val="none"/>
          <w:u w:val="single"/>
          <w:lang w:val="en-US" w:eastAsia="zh-CN" w:bidi="ar"/>
        </w:rPr>
        <w:t>供应商</w:t>
      </w:r>
      <w:r>
        <w:rPr>
          <w:rFonts w:hint="eastAsia" w:asciiTheme="minorEastAsia" w:hAnsiTheme="minorEastAsia" w:eastAsiaTheme="minorEastAsia" w:cstheme="minorEastAsia"/>
          <w:kern w:val="2"/>
          <w:sz w:val="24"/>
          <w:szCs w:val="24"/>
          <w:highlight w:val="none"/>
          <w:u w:val="single"/>
          <w:lang w:val="en-US" w:eastAsia="zh-CN" w:bidi="ar"/>
        </w:rPr>
        <w:t>名称）</w:t>
      </w:r>
      <w:r>
        <w:rPr>
          <w:rFonts w:hint="eastAsia" w:asciiTheme="minorEastAsia" w:hAnsiTheme="minorEastAsia" w:eastAsiaTheme="minorEastAsia" w:cstheme="minorEastAsia"/>
          <w:kern w:val="2"/>
          <w:sz w:val="24"/>
          <w:szCs w:val="24"/>
          <w:highlight w:val="none"/>
          <w:lang w:val="en-US" w:eastAsia="zh-CN" w:bidi="ar"/>
        </w:rPr>
        <w:t>系中华人民共和国合法企业，经营地址</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w:t>
      </w:r>
    </w:p>
    <w:p w14:paraId="6BC71B3D">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我</w:t>
      </w:r>
      <w:r>
        <w:rPr>
          <w:rFonts w:hint="eastAsia" w:asciiTheme="minorEastAsia" w:hAnsiTheme="minorEastAsia" w:eastAsiaTheme="minorEastAsia" w:cstheme="minorEastAsia"/>
          <w:kern w:val="2"/>
          <w:sz w:val="24"/>
          <w:szCs w:val="24"/>
          <w:highlight w:val="none"/>
          <w:u w:val="single"/>
          <w:lang w:val="en-US" w:eastAsia="zh-CN" w:bidi="ar"/>
        </w:rPr>
        <w:t xml:space="preserve">     （姓名）</w:t>
      </w:r>
      <w:r>
        <w:rPr>
          <w:rFonts w:hint="eastAsia" w:asciiTheme="minorEastAsia" w:hAnsiTheme="minorEastAsia" w:eastAsiaTheme="minorEastAsia" w:cstheme="minorEastAsia"/>
          <w:kern w:val="2"/>
          <w:sz w:val="24"/>
          <w:szCs w:val="24"/>
          <w:highlight w:val="none"/>
          <w:lang w:val="en-US" w:eastAsia="zh-CN" w:bidi="ar"/>
        </w:rPr>
        <w:t>系</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spacing w:val="20"/>
          <w:kern w:val="2"/>
          <w:sz w:val="24"/>
          <w:szCs w:val="24"/>
          <w:highlight w:val="none"/>
          <w:u w:val="single"/>
          <w:lang w:val="en-US" w:eastAsia="zh-CN" w:bidi="ar"/>
        </w:rPr>
        <w:t>供应商</w:t>
      </w:r>
      <w:r>
        <w:rPr>
          <w:rFonts w:hint="eastAsia" w:asciiTheme="minorEastAsia" w:hAnsiTheme="minorEastAsia" w:eastAsiaTheme="minorEastAsia" w:cstheme="minorEastAsia"/>
          <w:kern w:val="2"/>
          <w:sz w:val="24"/>
          <w:szCs w:val="24"/>
          <w:highlight w:val="none"/>
          <w:u w:val="single"/>
          <w:lang w:val="en-US" w:eastAsia="zh-CN" w:bidi="ar"/>
        </w:rPr>
        <w:t>名称）</w:t>
      </w:r>
      <w:r>
        <w:rPr>
          <w:rFonts w:hint="eastAsia" w:asciiTheme="minorEastAsia" w:hAnsiTheme="minorEastAsia" w:eastAsiaTheme="minorEastAsia" w:cstheme="minorEastAsia"/>
          <w:kern w:val="2"/>
          <w:sz w:val="24"/>
          <w:szCs w:val="24"/>
          <w:highlight w:val="none"/>
          <w:lang w:val="en-US" w:eastAsia="zh-CN" w:bidi="ar"/>
        </w:rPr>
        <w:t xml:space="preserve">的法定代表人，我方愿意参加贵方组织的 </w:t>
      </w:r>
      <w:r>
        <w:rPr>
          <w:rFonts w:hint="eastAsia" w:asciiTheme="minorEastAsia" w:hAnsiTheme="minorEastAsia" w:eastAsiaTheme="minorEastAsia" w:cstheme="minorEastAsia"/>
          <w:kern w:val="2"/>
          <w:sz w:val="24"/>
          <w:szCs w:val="24"/>
          <w:highlight w:val="none"/>
          <w:u w:val="single"/>
          <w:lang w:val="en-US" w:eastAsia="zh-CN" w:bidi="ar"/>
        </w:rPr>
        <w:t xml:space="preserve">                   项目（项目编号：               ）</w:t>
      </w:r>
      <w:r>
        <w:rPr>
          <w:rFonts w:hint="eastAsia" w:asciiTheme="minorEastAsia" w:hAnsiTheme="minorEastAsia" w:eastAsiaTheme="minorEastAsia" w:cstheme="minorEastAsia"/>
          <w:kern w:val="2"/>
          <w:sz w:val="24"/>
          <w:szCs w:val="24"/>
          <w:highlight w:val="none"/>
          <w:lang w:val="en-US" w:eastAsia="zh-CN" w:bidi="ar"/>
        </w:rPr>
        <w:t>的投标，为此，我方就本次投标有关事项郑重声明如下：</w:t>
      </w:r>
    </w:p>
    <w:p w14:paraId="5073A49D">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1、我方已详细审查全部招标文件，同意招标文件的各项要求。</w:t>
      </w:r>
    </w:p>
    <w:p w14:paraId="4122149A">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2、我方向贵方提交的所有投标文件、资料都是准确的和真实的。</w:t>
      </w:r>
    </w:p>
    <w:p w14:paraId="05FF6502">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3、若中标，我方将按招标文件规定履行合同责任和义务。</w:t>
      </w:r>
    </w:p>
    <w:p w14:paraId="54261B40">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4、我方不是采购人的附属机构；在获知本项目采购信息后，与采购人聘请的为此项目提供咨询服务的公司及其附属机构没有任何联系。</w:t>
      </w:r>
    </w:p>
    <w:p w14:paraId="371E8121">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5、投标文件自开标日起有效期为</w:t>
      </w:r>
      <w:bookmarkStart w:id="75" w:name="PO_3000000033_PM046_1"/>
      <w:r>
        <w:rPr>
          <w:rFonts w:hint="eastAsia" w:asciiTheme="minorEastAsia" w:hAnsiTheme="minorEastAsia" w:eastAsiaTheme="minorEastAsia" w:cstheme="minorEastAsia"/>
          <w:kern w:val="2"/>
          <w:sz w:val="24"/>
          <w:szCs w:val="24"/>
          <w:highlight w:val="none"/>
          <w:lang w:val="en-US" w:eastAsia="zh-CN" w:bidi="ar"/>
        </w:rPr>
        <w:t>投标有效期</w:t>
      </w:r>
      <w:bookmarkEnd w:id="75"/>
      <w:r>
        <w:rPr>
          <w:rFonts w:hint="eastAsia" w:asciiTheme="minorEastAsia" w:hAnsiTheme="minorEastAsia" w:eastAsiaTheme="minorEastAsia" w:cstheme="minorEastAsia"/>
          <w:kern w:val="2"/>
          <w:sz w:val="24"/>
          <w:szCs w:val="24"/>
          <w:highlight w:val="none"/>
          <w:lang w:val="en-US" w:eastAsia="zh-CN" w:bidi="ar"/>
        </w:rPr>
        <w:t>90日内。</w:t>
      </w:r>
    </w:p>
    <w:p w14:paraId="27B8FD80">
      <w:pPr>
        <w:keepNext w:val="0"/>
        <w:keepLines w:val="0"/>
        <w:widowControl w:val="0"/>
        <w:suppressLineNumbers w:val="0"/>
        <w:snapToGrid w:val="0"/>
        <w:spacing w:before="0" w:beforeAutospacing="0" w:after="0" w:afterAutospacing="0" w:line="560" w:lineRule="exact"/>
        <w:ind w:left="0" w:right="0" w:firstLine="470" w:firstLineChars="196"/>
        <w:jc w:val="left"/>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kern w:val="2"/>
          <w:sz w:val="24"/>
          <w:szCs w:val="24"/>
          <w:highlight w:val="none"/>
          <w:lang w:val="en-US" w:eastAsia="zh-CN" w:bidi="ar"/>
        </w:rPr>
        <w:t>6、我方参与本项目前3年内的经营活动中没有重大违法记录；</w:t>
      </w:r>
    </w:p>
    <w:p w14:paraId="08C7CE5F">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7、我方通过“信用中国”网站（www.creditchina.gov.cn）、中国政府采购网（www.ccgp.gov.cn）查询，未被列入失信被执行人、重大税收违法案件当事人名单、政府采购严重违法失信行为记录名单。</w:t>
      </w:r>
    </w:p>
    <w:p w14:paraId="716FAD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480" w:firstLineChars="20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8、以上事项如有虚假或隐瞒，我方愿意承担一切后果，并不再寻求任何旨在减轻或免除法律责任的辩解。</w:t>
      </w:r>
    </w:p>
    <w:p w14:paraId="28E39239">
      <w:pPr>
        <w:keepNext w:val="0"/>
        <w:keepLines w:val="0"/>
        <w:pageBreakBefore w:val="0"/>
        <w:widowControl w:val="0"/>
        <w:suppressLineNumbers w:val="0"/>
        <w:kinsoku/>
        <w:wordWrap/>
        <w:overflowPunct/>
        <w:topLinePunct w:val="0"/>
        <w:autoSpaceDE/>
        <w:autoSpaceDN/>
        <w:bidi w:val="0"/>
        <w:adjustRightInd/>
        <w:snapToGrid w:val="0"/>
        <w:spacing w:before="240" w:beforeLines="100" w:beforeAutospacing="0" w:after="0" w:afterAutospacing="0" w:line="440" w:lineRule="exact"/>
        <w:ind w:left="0" w:right="0"/>
        <w:jc w:val="center"/>
        <w:textAlignment w:val="auto"/>
        <w:rPr>
          <w:rFonts w:hint="eastAsia" w:asciiTheme="minorEastAsia" w:hAnsiTheme="minorEastAsia" w:eastAsiaTheme="minorEastAsia" w:cstheme="minorEastAsia"/>
          <w:kern w:val="2"/>
          <w:sz w:val="24"/>
          <w:szCs w:val="24"/>
          <w:highlight w:val="none"/>
          <w:u w:val="single"/>
          <w:lang w:val="en-US" w:eastAsia="zh-CN" w:bidi="ar"/>
        </w:rPr>
      </w:pPr>
      <w:r>
        <w:rPr>
          <w:rFonts w:hint="eastAsia" w:asciiTheme="minorEastAsia" w:hAnsiTheme="minorEastAsia" w:eastAsiaTheme="minorEastAsia" w:cstheme="minorEastAsia"/>
          <w:kern w:val="2"/>
          <w:sz w:val="24"/>
          <w:szCs w:val="24"/>
          <w:highlight w:val="none"/>
          <w:lang w:val="en-US" w:eastAsia="zh-CN" w:bidi="ar"/>
        </w:rPr>
        <w:t>法定代表人：（</w:t>
      </w:r>
      <w:r>
        <w:rPr>
          <w:rFonts w:hint="eastAsia" w:asciiTheme="minorEastAsia" w:hAnsiTheme="minorEastAsia" w:eastAsiaTheme="minorEastAsia" w:cstheme="minorEastAsia"/>
          <w:sz w:val="24"/>
          <w:szCs w:val="24"/>
          <w:highlight w:val="none"/>
        </w:rPr>
        <w:t>签字</w:t>
      </w:r>
      <w:r>
        <w:rPr>
          <w:rFonts w:hint="eastAsia" w:asciiTheme="minorEastAsia" w:hAnsiTheme="minorEastAsia" w:eastAsiaTheme="minorEastAsia" w:cstheme="minorEastAsia"/>
          <w:sz w:val="24"/>
          <w:szCs w:val="24"/>
          <w:highlight w:val="none"/>
          <w:lang w:eastAsia="zh-CN"/>
        </w:rPr>
        <w:t>或签章</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74C3B3F4">
      <w:pPr>
        <w:keepNext w:val="0"/>
        <w:keepLines w:val="0"/>
        <w:pageBreakBefore w:val="0"/>
        <w:widowControl w:val="0"/>
        <w:suppressLineNumbers w:val="0"/>
        <w:kinsoku/>
        <w:wordWrap/>
        <w:overflowPunct/>
        <w:topLinePunct w:val="0"/>
        <w:autoSpaceDE/>
        <w:autoSpaceDN/>
        <w:bidi w:val="0"/>
        <w:adjustRightInd/>
        <w:snapToGrid w:val="0"/>
        <w:spacing w:before="240" w:beforeLines="10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供应商</w:t>
      </w:r>
      <w:r>
        <w:rPr>
          <w:rFonts w:hint="eastAsia" w:asciiTheme="minorEastAsia" w:hAnsiTheme="minorEastAsia" w:eastAsiaTheme="minorEastAsia" w:cstheme="minorEastAsia"/>
          <w:kern w:val="2"/>
          <w:sz w:val="24"/>
          <w:szCs w:val="24"/>
          <w:highlight w:val="none"/>
          <w:lang w:val="en-US" w:eastAsia="zh-CN" w:bidi="ar"/>
        </w:rPr>
        <w:t>全称（单位电子签章）：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 xml:space="preserve"> </w:t>
      </w:r>
    </w:p>
    <w:p w14:paraId="2CF4A1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240" w:beforeLines="100" w:beforeAutospacing="0" w:after="0" w:afterAutospacing="0" w:line="440" w:lineRule="exact"/>
        <w:ind w:left="0" w:right="0"/>
        <w:jc w:val="center"/>
        <w:textAlignment w:val="auto"/>
        <w:rPr>
          <w:rFonts w:hint="eastAsia" w:asciiTheme="minorEastAsia" w:hAnsiTheme="minorEastAsia" w:eastAsiaTheme="minorEastAsia" w:cstheme="minorEastAsia"/>
          <w:b/>
          <w:bCs w:val="0"/>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53AA15DF">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（三）具有独立承担民事责任的能力</w:t>
      </w:r>
    </w:p>
    <w:p w14:paraId="33C40A94">
      <w:pPr>
        <w:pageBreakBefore w:val="0"/>
        <w:kinsoku/>
        <w:wordWrap/>
        <w:autoSpaceDE/>
        <w:bidi w:val="0"/>
        <w:spacing w:line="360" w:lineRule="auto"/>
        <w:ind w:left="0" w:leftChars="0" w:firstLine="480" w:firstLineChars="200"/>
        <w:jc w:val="center"/>
        <w:rPr>
          <w:rFonts w:hint="eastAsia" w:asciiTheme="minorEastAsia" w:hAnsiTheme="minorEastAsia" w:eastAsiaTheme="minorEastAsia" w:cstheme="minorEastAsia"/>
          <w:b w:val="0"/>
          <w:bCs w:val="0"/>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提供供应商有效的营业执照，或事业单位法人证书，或自然人身份证明，或其他非企业组织证明独立承担民事责任能力的文件扫描件；（扫描件）；提供</w:t>
      </w:r>
      <w:r>
        <w:rPr>
          <w:rFonts w:hint="eastAsia" w:asciiTheme="minorEastAsia" w:hAnsiTheme="minorEastAsia" w:eastAsiaTheme="minorEastAsia" w:cstheme="minorEastAsia"/>
          <w:i w:val="0"/>
          <w:iCs w:val="0"/>
          <w:caps w:val="0"/>
          <w:spacing w:val="0"/>
          <w:sz w:val="24"/>
          <w:szCs w:val="24"/>
          <w:highlight w:val="none"/>
          <w:shd w:val="clear"/>
        </w:rPr>
        <w:t>银行开户许可证或基本存款账户信息</w:t>
      </w:r>
      <w:r>
        <w:rPr>
          <w:rFonts w:hint="eastAsia" w:asciiTheme="minorEastAsia" w:hAnsiTheme="minorEastAsia" w:eastAsiaTheme="minorEastAsia" w:cstheme="minorEastAsia"/>
          <w:i w:val="0"/>
          <w:iCs w:val="0"/>
          <w:caps w:val="0"/>
          <w:spacing w:val="0"/>
          <w:sz w:val="24"/>
          <w:szCs w:val="24"/>
          <w:highlight w:val="none"/>
          <w:shd w:val="clear"/>
          <w:lang w:eastAsia="zh-CN"/>
        </w:rPr>
        <w:t>；</w:t>
      </w:r>
      <w:r>
        <w:rPr>
          <w:rFonts w:hint="eastAsia" w:asciiTheme="minorEastAsia" w:hAnsiTheme="minorEastAsia" w:eastAsiaTheme="minorEastAsia" w:cstheme="minorEastAsia"/>
          <w:b w:val="0"/>
          <w:bCs w:val="0"/>
          <w:kern w:val="2"/>
          <w:sz w:val="24"/>
          <w:szCs w:val="24"/>
          <w:highlight w:val="none"/>
          <w:lang w:val="en-US" w:eastAsia="zh-CN" w:bidi="ar"/>
        </w:rPr>
        <w:t>并提供</w:t>
      </w:r>
      <w:r>
        <w:rPr>
          <w:rFonts w:hint="eastAsia" w:asciiTheme="minorEastAsia" w:hAnsiTheme="minorEastAsia" w:eastAsiaTheme="minorEastAsia" w:cstheme="minorEastAsia"/>
          <w:b w:val="0"/>
          <w:bCs w:val="0"/>
          <w:sz w:val="24"/>
          <w:szCs w:val="24"/>
          <w:highlight w:val="none"/>
        </w:rPr>
        <w:t>具有独立承担民事责任能力的承诺函</w:t>
      </w:r>
      <w:r>
        <w:rPr>
          <w:rFonts w:hint="eastAsia" w:asciiTheme="minorEastAsia" w:hAnsiTheme="minorEastAsia" w:eastAsiaTheme="minorEastAsia" w:cstheme="minorEastAsia"/>
          <w:b w:val="0"/>
          <w:bCs w:val="0"/>
          <w:kern w:val="2"/>
          <w:sz w:val="24"/>
          <w:szCs w:val="24"/>
          <w:highlight w:val="none"/>
          <w:lang w:val="en-US" w:eastAsia="zh-CN" w:bidi="ar"/>
        </w:rPr>
        <w:t>；（此项与承诺函都</w:t>
      </w:r>
    </w:p>
    <w:p w14:paraId="54EC6B8B">
      <w:pPr>
        <w:pageBreakBefore w:val="0"/>
        <w:kinsoku/>
        <w:wordWrap/>
        <w:autoSpaceDE/>
        <w:bidi w:val="0"/>
        <w:spacing w:line="360" w:lineRule="auto"/>
        <w:jc w:val="both"/>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kern w:val="2"/>
          <w:sz w:val="24"/>
          <w:szCs w:val="24"/>
          <w:highlight w:val="none"/>
          <w:lang w:val="en-US" w:eastAsia="zh-CN" w:bidi="ar"/>
        </w:rPr>
        <w:t>必须提供）</w:t>
      </w:r>
      <w:r>
        <w:rPr>
          <w:rFonts w:hint="eastAsia" w:asciiTheme="minorEastAsia" w:hAnsiTheme="minorEastAsia" w:eastAsiaTheme="minorEastAsia" w:cstheme="minorEastAsia"/>
          <w:b w:val="0"/>
          <w:bCs w:val="0"/>
          <w:sz w:val="24"/>
          <w:szCs w:val="24"/>
          <w:highlight w:val="none"/>
        </w:rPr>
        <w:t>；</w:t>
      </w:r>
    </w:p>
    <w:p w14:paraId="4E3A3957">
      <w:pPr>
        <w:pStyle w:val="8"/>
        <w:keepNext w:val="0"/>
        <w:keepLines w:val="0"/>
        <w:pageBreakBefore w:val="0"/>
        <w:widowControl w:val="0"/>
        <w:kinsoku/>
        <w:wordWrap/>
        <w:overflowPunct/>
        <w:topLinePunct w:val="0"/>
        <w:autoSpaceDE/>
        <w:autoSpaceDN/>
        <w:bidi w:val="0"/>
        <w:adjustRightInd/>
        <w:snapToGrid/>
        <w:spacing w:afterAutospacing="0" w:line="360" w:lineRule="auto"/>
        <w:textAlignment w:val="auto"/>
        <w:rPr>
          <w:rFonts w:hint="eastAsia" w:asciiTheme="minorEastAsia" w:hAnsiTheme="minorEastAsia" w:eastAsiaTheme="minorEastAsia" w:cstheme="minorEastAsia"/>
          <w:kern w:val="2"/>
          <w:sz w:val="21"/>
          <w:szCs w:val="21"/>
          <w:highlight w:val="none"/>
          <w:lang w:val="en-US" w:eastAsia="zh-CN" w:bidi="ar"/>
        </w:rPr>
      </w:pPr>
    </w:p>
    <w:p w14:paraId="43781570">
      <w:pPr>
        <w:pageBreakBefore w:val="0"/>
        <w:kinsoku/>
        <w:wordWrap/>
        <w:autoSpaceDE/>
        <w:bidi w:val="0"/>
        <w:spacing w:line="360" w:lineRule="auto"/>
        <w:ind w:left="0" w:leftChars="0" w:firstLine="482" w:firstLineChars="20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sz w:val="24"/>
          <w:szCs w:val="24"/>
          <w:highlight w:val="none"/>
        </w:rPr>
        <w:t>具有独立承担民事责任能力的承诺函</w:t>
      </w:r>
      <w:r>
        <w:rPr>
          <w:rFonts w:hint="eastAsia" w:asciiTheme="minorEastAsia" w:hAnsiTheme="minorEastAsia" w:eastAsiaTheme="minorEastAsia" w:cstheme="minorEastAsia"/>
          <w:sz w:val="24"/>
          <w:szCs w:val="24"/>
          <w:highlight w:val="none"/>
          <w:lang w:val="en-US" w:eastAsia="zh-CN"/>
        </w:rPr>
        <w:t>（格式）</w:t>
      </w:r>
    </w:p>
    <w:p w14:paraId="20D0C595">
      <w:pPr>
        <w:keepNext w:val="0"/>
        <w:keepLines w:val="0"/>
        <w:pageBreakBefore w:val="0"/>
        <w:widowControl w:val="0"/>
        <w:kinsoku/>
        <w:wordWrap/>
        <w:overflowPunct/>
        <w:topLinePunct w:val="0"/>
        <w:autoSpaceDE/>
        <w:autoSpaceDN/>
        <w:bidi w:val="0"/>
        <w:adjustRightInd/>
        <w:snapToGrid/>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w:t>
      </w:r>
      <w:r>
        <w:rPr>
          <w:rFonts w:hint="eastAsia" w:asciiTheme="minorEastAsia" w:hAnsiTheme="minorEastAsia" w:eastAsiaTheme="minorEastAsia" w:cstheme="minorEastAsia"/>
          <w:sz w:val="24"/>
          <w:szCs w:val="24"/>
          <w:highlight w:val="none"/>
          <w:u w:val="single"/>
          <w:lang w:eastAsia="zh-CN"/>
        </w:rPr>
        <w:t>采购人</w:t>
      </w:r>
      <w:r>
        <w:rPr>
          <w:rFonts w:hint="eastAsia" w:asciiTheme="minorEastAsia" w:hAnsiTheme="minorEastAsia" w:eastAsiaTheme="minorEastAsia" w:cstheme="minorEastAsia"/>
          <w:sz w:val="24"/>
          <w:szCs w:val="24"/>
          <w:highlight w:val="none"/>
          <w:u w:val="single"/>
          <w:lang w:val="en-US" w:eastAsia="zh-CN"/>
        </w:rPr>
        <w:t>、采购代理机构</w:t>
      </w:r>
      <w:r>
        <w:rPr>
          <w:rFonts w:hint="eastAsia" w:asciiTheme="minorEastAsia" w:hAnsiTheme="minorEastAsia" w:eastAsiaTheme="minorEastAsia" w:cstheme="minorEastAsia"/>
          <w:sz w:val="24"/>
          <w:szCs w:val="24"/>
          <w:highlight w:val="none"/>
          <w:u w:val="single"/>
        </w:rPr>
        <w:t>）</w:t>
      </w:r>
    </w:p>
    <w:p w14:paraId="3E56D7D0">
      <w:pPr>
        <w:pStyle w:val="8"/>
        <w:keepNext w:val="0"/>
        <w:keepLines w:val="0"/>
        <w:pageBreakBefore w:val="0"/>
        <w:widowControl w:val="0"/>
        <w:kinsoku/>
        <w:wordWrap/>
        <w:overflowPunct/>
        <w:topLinePunct w:val="0"/>
        <w:autoSpaceDE/>
        <w:autoSpaceDN/>
        <w:bidi w:val="0"/>
        <w:adjustRightInd/>
        <w:snapToGrid/>
        <w:spacing w:before="0" w:afterAutospacing="0" w:line="500" w:lineRule="exact"/>
        <w:ind w:left="0" w:leftChars="0" w:right="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我单位自愿参加</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u w:val="single"/>
          <w:lang w:val="en-US" w:eastAsia="zh-CN"/>
        </w:rPr>
        <w:t xml:space="preserve">  、   </w:t>
      </w:r>
      <w:r>
        <w:rPr>
          <w:rFonts w:hint="eastAsia" w:asciiTheme="minorEastAsia" w:hAnsiTheme="minorEastAsia" w:eastAsiaTheme="minorEastAsia" w:cstheme="minorEastAsia"/>
          <w:sz w:val="24"/>
          <w:szCs w:val="24"/>
          <w:highlight w:val="none"/>
          <w:u w:val="single"/>
        </w:rPr>
        <w:t>（项目编号）</w:t>
      </w:r>
      <w:r>
        <w:rPr>
          <w:rFonts w:hint="eastAsia" w:asciiTheme="minorEastAsia" w:hAnsiTheme="minorEastAsia" w:eastAsiaTheme="minorEastAsia" w:cstheme="minorEastAsia"/>
          <w:sz w:val="24"/>
          <w:szCs w:val="24"/>
          <w:highlight w:val="none"/>
        </w:rPr>
        <w:t>的政府采购活动，</w:t>
      </w:r>
      <w:r>
        <w:rPr>
          <w:rFonts w:hint="eastAsia" w:asciiTheme="minorEastAsia" w:hAnsiTheme="minorEastAsia" w:eastAsiaTheme="minorEastAsia" w:cstheme="minorEastAsia"/>
          <w:sz w:val="24"/>
          <w:szCs w:val="24"/>
          <w:highlight w:val="none"/>
          <w:lang w:val="en-US" w:eastAsia="zh-CN"/>
        </w:rPr>
        <w:t>我单位具备《中华人民共和国政府采购法》第二十二条规定的条件</w:t>
      </w:r>
      <w:r>
        <w:rPr>
          <w:rFonts w:hint="eastAsia" w:asciiTheme="minorEastAsia" w:hAnsiTheme="minorEastAsia" w:eastAsiaTheme="minorEastAsia" w:cstheme="minorEastAsia"/>
          <w:sz w:val="24"/>
          <w:highlight w:val="none"/>
        </w:rPr>
        <w:t>，现郑重承诺：我</w:t>
      </w:r>
      <w:r>
        <w:rPr>
          <w:rFonts w:hint="eastAsia" w:asciiTheme="minorEastAsia" w:hAnsiTheme="minorEastAsia" w:eastAsiaTheme="minorEastAsia" w:cstheme="minorEastAsia"/>
          <w:sz w:val="24"/>
          <w:highlight w:val="none"/>
          <w:lang w:eastAsia="zh-CN"/>
        </w:rPr>
        <w:t>单位</w:t>
      </w:r>
      <w:r>
        <w:rPr>
          <w:rFonts w:hint="eastAsia" w:asciiTheme="minorEastAsia" w:hAnsiTheme="minorEastAsia" w:eastAsiaTheme="minorEastAsia" w:cstheme="minorEastAsia"/>
          <w:sz w:val="24"/>
          <w:highlight w:val="none"/>
        </w:rPr>
        <w:t>具有有效的营业执照或事业单位法人证书或自然人身份证明或其他非企业组织证明文件及有效的开户许可证或基本存款账户信息，能独立承担民事责任的能力</w:t>
      </w:r>
      <w:r>
        <w:rPr>
          <w:rFonts w:hint="eastAsia" w:asciiTheme="minorEastAsia" w:hAnsiTheme="minorEastAsia" w:eastAsiaTheme="minorEastAsia" w:cstheme="minorEastAsia"/>
          <w:sz w:val="24"/>
          <w:szCs w:val="24"/>
          <w:highlight w:val="none"/>
          <w:lang w:val="en-US" w:eastAsia="zh-CN"/>
        </w:rPr>
        <w:t>。</w:t>
      </w:r>
    </w:p>
    <w:p w14:paraId="4E5425DD">
      <w:pPr>
        <w:keepNext w:val="0"/>
        <w:keepLines w:val="0"/>
        <w:widowControl/>
        <w:kinsoku/>
        <w:wordWrap/>
        <w:overflowPunct/>
        <w:topLinePunct w:val="0"/>
        <w:autoSpaceDE/>
        <w:autoSpaceDN/>
        <w:bidi w:val="0"/>
        <w:adjustRightInd/>
        <w:snapToGrid w:val="0"/>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基本信息如下：</w:t>
      </w:r>
    </w:p>
    <w:p w14:paraId="408F5D9D">
      <w:pPr>
        <w:keepNext w:val="0"/>
        <w:keepLines w:val="0"/>
        <w:widowControl/>
        <w:kinsoku/>
        <w:wordWrap/>
        <w:overflowPunct/>
        <w:topLinePunct w:val="0"/>
        <w:autoSpaceDE/>
        <w:autoSpaceDN/>
        <w:bidi w:val="0"/>
        <w:adjustRightInd/>
        <w:snapToGrid w:val="0"/>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名称为：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，统一社会信用代码为：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；法定代表人为：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；营业期限为: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w:t>
      </w:r>
    </w:p>
    <w:p w14:paraId="60AC0AFE">
      <w:pPr>
        <w:keepNext w:val="0"/>
        <w:keepLines w:val="0"/>
        <w:widowControl/>
        <w:kinsoku/>
        <w:wordWrap/>
        <w:overflowPunct/>
        <w:topLinePunct w:val="0"/>
        <w:autoSpaceDE/>
        <w:autoSpaceDN/>
        <w:bidi w:val="0"/>
        <w:adjustRightInd/>
        <w:snapToGrid w:val="0"/>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highlight w:val="none"/>
        </w:rPr>
        <w:t>基本开户银行为：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；账号为：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w:t>
      </w:r>
    </w:p>
    <w:p w14:paraId="344D84D8">
      <w:pPr>
        <w:keepNext w:val="0"/>
        <w:keepLines w:val="0"/>
        <w:pageBreakBefore w:val="0"/>
        <w:widowControl w:val="0"/>
        <w:kinsoku/>
        <w:wordWrap/>
        <w:overflowPunct/>
        <w:topLinePunct w:val="0"/>
        <w:autoSpaceDE/>
        <w:autoSpaceDN/>
        <w:bidi w:val="0"/>
        <w:adjustRightInd/>
        <w:snapToGrid/>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若我单位承诺不实，自愿承担提供虚假材料谋取中标、成交的法律责任。</w:t>
      </w:r>
    </w:p>
    <w:p w14:paraId="0E374C9C">
      <w:pPr>
        <w:keepNext w:val="0"/>
        <w:keepLines w:val="0"/>
        <w:pageBreakBefore w:val="0"/>
        <w:widowControl w:val="0"/>
        <w:kinsoku/>
        <w:wordWrap/>
        <w:overflowPunct/>
        <w:topLinePunct w:val="0"/>
        <w:autoSpaceDE/>
        <w:autoSpaceDN/>
        <w:bidi w:val="0"/>
        <w:adjustRightInd/>
        <w:snapToGrid/>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szCs w:val="24"/>
          <w:highlight w:val="none"/>
        </w:rPr>
      </w:pPr>
    </w:p>
    <w:p w14:paraId="47E5C338">
      <w:pPr>
        <w:keepNext w:val="0"/>
        <w:keepLines w:val="0"/>
        <w:pageBreakBefore w:val="0"/>
        <w:widowControl w:val="0"/>
        <w:kinsoku/>
        <w:wordWrap/>
        <w:overflowPunct/>
        <w:topLinePunct w:val="0"/>
        <w:autoSpaceDE/>
        <w:autoSpaceDN/>
        <w:bidi w:val="0"/>
        <w:adjustRightInd/>
        <w:snapToGrid/>
        <w:spacing w:afterAutospacing="0" w:line="500" w:lineRule="exact"/>
        <w:ind w:left="0" w:leftChars="0" w:right="0"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699DCC77">
      <w:pPr>
        <w:keepNext w:val="0"/>
        <w:keepLines w:val="0"/>
        <w:pageBreakBefore w:val="0"/>
        <w:widowControl w:val="0"/>
        <w:kinsoku/>
        <w:wordWrap/>
        <w:overflowPunct/>
        <w:topLinePunct w:val="0"/>
        <w:autoSpaceDE/>
        <w:autoSpaceDN/>
        <w:bidi w:val="0"/>
        <w:adjustRightInd/>
        <w:snapToGrid/>
        <w:spacing w:afterAutospacing="0" w:line="500" w:lineRule="exact"/>
        <w:ind w:left="0" w:leftChars="0" w:right="0" w:firstLine="2400" w:firstLineChars="10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rPr>
        <w:t>供应商（全称并加盖公章）：</w:t>
      </w:r>
      <w:r>
        <w:rPr>
          <w:rFonts w:hint="eastAsia" w:asciiTheme="minorEastAsia" w:hAnsiTheme="minorEastAsia" w:eastAsiaTheme="minorEastAsia" w:cstheme="minorEastAsia"/>
          <w:sz w:val="24"/>
          <w:szCs w:val="24"/>
          <w:highlight w:val="none"/>
          <w:u w:val="single"/>
          <w:lang w:val="en-US" w:eastAsia="zh-CN"/>
        </w:rPr>
        <w:t xml:space="preserve">                     </w:t>
      </w:r>
    </w:p>
    <w:p w14:paraId="759D1C1C">
      <w:pPr>
        <w:keepNext w:val="0"/>
        <w:keepLines w:val="0"/>
        <w:pageBreakBefore w:val="0"/>
        <w:widowControl w:val="0"/>
        <w:kinsoku/>
        <w:wordWrap/>
        <w:overflowPunct/>
        <w:topLinePunct w:val="0"/>
        <w:autoSpaceDE/>
        <w:autoSpaceDN/>
        <w:bidi w:val="0"/>
        <w:adjustRightInd/>
        <w:snapToGrid/>
        <w:spacing w:afterAutospacing="0" w:line="500" w:lineRule="exact"/>
        <w:ind w:left="0" w:leftChars="0" w:right="0" w:firstLine="2160" w:firstLineChars="9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lang w:val="en-US" w:eastAsia="zh-CN"/>
        </w:rPr>
        <w:t>法定代表人</w:t>
      </w:r>
      <w:r>
        <w:rPr>
          <w:rFonts w:hint="eastAsia" w:asciiTheme="minorEastAsia" w:hAnsiTheme="minorEastAsia" w:eastAsiaTheme="minorEastAsia" w:cstheme="minorEastAsia"/>
          <w:sz w:val="24"/>
          <w:szCs w:val="24"/>
          <w:highlight w:val="none"/>
        </w:rPr>
        <w:t>（签字</w:t>
      </w:r>
      <w:r>
        <w:rPr>
          <w:rFonts w:hint="eastAsia" w:asciiTheme="minorEastAsia" w:hAnsiTheme="minorEastAsia" w:eastAsiaTheme="minorEastAsia" w:cstheme="minorEastAsia"/>
          <w:sz w:val="24"/>
          <w:szCs w:val="24"/>
          <w:highlight w:val="none"/>
          <w:lang w:eastAsia="zh-CN"/>
        </w:rPr>
        <w:t>或签章</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u w:val="single"/>
          <w:lang w:val="en-US" w:eastAsia="zh-CN"/>
        </w:rPr>
        <w:t xml:space="preserve">                      </w:t>
      </w:r>
    </w:p>
    <w:p w14:paraId="6453B60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2160" w:firstLineChars="9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rPr>
        <w:t>日期：＿年＿月＿日</w:t>
      </w:r>
    </w:p>
    <w:p w14:paraId="6CD3B283">
      <w:pPr>
        <w:pStyle w:val="4"/>
        <w:keepNext w:val="0"/>
        <w:keepLines w:val="0"/>
        <w:pageBreakBefore/>
        <w:widowControl w:val="0"/>
        <w:numPr>
          <w:ilvl w:val="0"/>
          <w:numId w:val="0"/>
        </w:numPr>
        <w:suppressLineNumbers w:val="0"/>
        <w:spacing w:line="412" w:lineRule="auto"/>
        <w:ind w:leftChars="0" w:right="0" w:rightChars="0"/>
        <w:rPr>
          <w:rFonts w:hint="eastAsia" w:asciiTheme="minorEastAsia" w:hAnsiTheme="minorEastAsia" w:eastAsiaTheme="minorEastAsia" w:cstheme="minorEastAsia"/>
          <w:highlight w:val="none"/>
          <w:lang w:val="en-US"/>
        </w:rPr>
      </w:pPr>
      <w:r>
        <w:rPr>
          <w:rFonts w:hint="eastAsia" w:asciiTheme="minorEastAsia" w:hAnsiTheme="minorEastAsia" w:eastAsiaTheme="minorEastAsia" w:cstheme="minorEastAsia"/>
          <w:b w:val="0"/>
          <w:bCs/>
          <w:sz w:val="24"/>
          <w:szCs w:val="24"/>
          <w:highlight w:val="none"/>
          <w:lang w:eastAsia="zh-CN"/>
        </w:rPr>
        <w:t>（四）具有良好的商业信誉和健全的财务会计制度</w:t>
      </w:r>
    </w:p>
    <w:p w14:paraId="7B1127E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rPr>
          <w:rFonts w:hint="eastAsia" w:asciiTheme="minorEastAsia" w:hAnsiTheme="minorEastAsia" w:eastAsiaTheme="minorEastAsia" w:cstheme="minorEastAsia"/>
          <w:b w:val="0"/>
          <w:bCs w:val="0"/>
          <w:kern w:val="2"/>
          <w:sz w:val="24"/>
          <w:szCs w:val="24"/>
          <w:highlight w:val="none"/>
          <w:lang w:val="en-US" w:eastAsia="zh-CN" w:bidi="ar"/>
        </w:rPr>
      </w:pPr>
      <w:r>
        <w:rPr>
          <w:rFonts w:hint="eastAsia" w:asciiTheme="minorEastAsia" w:hAnsiTheme="minorEastAsia" w:eastAsiaTheme="minorEastAsia" w:cstheme="minorEastAsia"/>
          <w:sz w:val="24"/>
          <w:szCs w:val="24"/>
          <w:highlight w:val="none"/>
        </w:rPr>
        <w:t>供应商须提供具有良好的商业信誉和健全的财务会计制度的承诺函</w:t>
      </w:r>
    </w:p>
    <w:p w14:paraId="2F92214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highlight w:val="none"/>
        </w:rPr>
      </w:pPr>
    </w:p>
    <w:p w14:paraId="3E41DDF6">
      <w:pPr>
        <w:pStyle w:val="8"/>
        <w:rPr>
          <w:rFonts w:hint="eastAsia" w:asciiTheme="minorEastAsia" w:hAnsiTheme="minorEastAsia" w:eastAsiaTheme="minorEastAsia" w:cstheme="minorEastAsia"/>
          <w:highlight w:val="none"/>
          <w:lang w:val="en-US"/>
        </w:rPr>
      </w:pPr>
    </w:p>
    <w:p w14:paraId="4A058F34">
      <w:pPr>
        <w:keepNext w:val="0"/>
        <w:keepLines w:val="0"/>
        <w:pageBreakBefore w:val="0"/>
        <w:widowControl w:val="0"/>
        <w:kinsoku/>
        <w:wordWrap/>
        <w:overflowPunct/>
        <w:topLinePunct w:val="0"/>
        <w:autoSpaceDE/>
        <w:autoSpaceDN/>
        <w:bidi w:val="0"/>
        <w:adjustRightInd/>
        <w:snapToGrid/>
        <w:spacing w:afterAutospacing="0" w:line="360" w:lineRule="auto"/>
        <w:jc w:val="left"/>
        <w:textAlignment w:val="auto"/>
        <w:rPr>
          <w:rFonts w:hint="eastAsia" w:asciiTheme="minorEastAsia" w:hAnsiTheme="minorEastAsia" w:eastAsiaTheme="minorEastAsia" w:cstheme="minorEastAsia"/>
          <w:spacing w:val="20"/>
          <w:sz w:val="24"/>
          <w:szCs w:val="24"/>
          <w:highlight w:val="none"/>
        </w:rPr>
      </w:pPr>
      <w:r>
        <w:rPr>
          <w:rFonts w:hint="eastAsia" w:asciiTheme="minorEastAsia" w:hAnsiTheme="minorEastAsia" w:eastAsiaTheme="minorEastAsia" w:cstheme="minorEastAsia"/>
          <w:color w:val="auto"/>
          <w:sz w:val="24"/>
          <w:szCs w:val="24"/>
          <w:highlight w:val="none"/>
          <w:lang w:eastAsia="zh-CN"/>
        </w:rPr>
        <w:t>具有良好的商业信誉和健全的财务会计制度</w:t>
      </w:r>
      <w:r>
        <w:rPr>
          <w:rFonts w:hint="eastAsia" w:asciiTheme="minorEastAsia" w:hAnsiTheme="minorEastAsia" w:eastAsiaTheme="minorEastAsia" w:cstheme="minorEastAsia"/>
          <w:sz w:val="24"/>
          <w:szCs w:val="24"/>
          <w:highlight w:val="none"/>
          <w:lang w:val="en-US" w:eastAsia="zh-CN"/>
        </w:rPr>
        <w:t>供应商信用承诺</w:t>
      </w:r>
      <w:r>
        <w:rPr>
          <w:rFonts w:hint="eastAsia" w:asciiTheme="minorEastAsia" w:hAnsiTheme="minorEastAsia" w:eastAsiaTheme="minorEastAsia" w:cstheme="minorEastAsia"/>
          <w:b w:val="0"/>
          <w:bCs w:val="0"/>
          <w:kern w:val="2"/>
          <w:sz w:val="24"/>
          <w:szCs w:val="24"/>
          <w:highlight w:val="none"/>
          <w:lang w:val="en-US" w:eastAsia="zh-CN" w:bidi="ar"/>
        </w:rPr>
        <w:t>函</w:t>
      </w:r>
      <w:r>
        <w:rPr>
          <w:rFonts w:hint="eastAsia" w:asciiTheme="minorEastAsia" w:hAnsiTheme="minorEastAsia" w:eastAsiaTheme="minorEastAsia" w:cstheme="minorEastAsia"/>
          <w:sz w:val="24"/>
          <w:szCs w:val="24"/>
          <w:highlight w:val="none"/>
          <w:lang w:val="en-US" w:eastAsia="zh-CN"/>
        </w:rPr>
        <w:t>（格式）</w:t>
      </w:r>
    </w:p>
    <w:p w14:paraId="7E75DBB3">
      <w:pPr>
        <w:keepNext w:val="0"/>
        <w:keepLines w:val="0"/>
        <w:pageBreakBefore w:val="0"/>
        <w:widowControl w:val="0"/>
        <w:kinsoku/>
        <w:wordWrap/>
        <w:overflowPunct/>
        <w:topLinePunct w:val="0"/>
        <w:autoSpaceDE/>
        <w:autoSpaceDN/>
        <w:bidi w:val="0"/>
        <w:adjustRightInd/>
        <w:snapToGrid/>
        <w:spacing w:afterAutospacing="0" w:line="360" w:lineRule="auto"/>
        <w:textAlignment w:val="auto"/>
        <w:rPr>
          <w:rFonts w:hint="eastAsia" w:asciiTheme="minorEastAsia" w:hAnsiTheme="minorEastAsia" w:eastAsiaTheme="minorEastAsia" w:cstheme="minorEastAsia"/>
          <w:sz w:val="24"/>
          <w:szCs w:val="24"/>
          <w:highlight w:val="none"/>
        </w:rPr>
      </w:pPr>
    </w:p>
    <w:p w14:paraId="673D1949">
      <w:pPr>
        <w:keepNext w:val="0"/>
        <w:keepLines w:val="0"/>
        <w:pageBreakBefore w:val="0"/>
        <w:widowControl w:val="0"/>
        <w:kinsoku/>
        <w:wordWrap/>
        <w:overflowPunct/>
        <w:topLinePunct w:val="0"/>
        <w:autoSpaceDE/>
        <w:autoSpaceDN/>
        <w:bidi w:val="0"/>
        <w:adjustRightInd/>
        <w:snapToGrid/>
        <w:spacing w:afterAutospacing="0"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（采购人、采购代理机构）</w:t>
      </w:r>
    </w:p>
    <w:p w14:paraId="1B1B55B7">
      <w:pPr>
        <w:keepNext w:val="0"/>
        <w:keepLines w:val="0"/>
        <w:pageBreakBefore w:val="0"/>
        <w:widowControl w:val="0"/>
        <w:kinsoku/>
        <w:wordWrap/>
        <w:overflowPunct/>
        <w:topLinePunct w:val="0"/>
        <w:autoSpaceDE/>
        <w:autoSpaceDN/>
        <w:bidi w:val="0"/>
        <w:adjustRightInd/>
        <w:snapToGrid/>
        <w:spacing w:afterAutospacing="0"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我单位参与</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（项目编号）</w:t>
      </w:r>
      <w:r>
        <w:rPr>
          <w:rFonts w:hint="eastAsia" w:asciiTheme="minorEastAsia" w:hAnsiTheme="minorEastAsia" w:eastAsiaTheme="minorEastAsia" w:cstheme="minorEastAsia"/>
          <w:sz w:val="24"/>
          <w:szCs w:val="24"/>
          <w:highlight w:val="none"/>
        </w:rPr>
        <w:t>项目的政府采购活动，现承诺如下：</w:t>
      </w:r>
    </w:p>
    <w:p w14:paraId="33B4F144">
      <w:pPr>
        <w:keepNext w:val="0"/>
        <w:keepLines w:val="0"/>
        <w:pageBreakBefore w:val="0"/>
        <w:widowControl w:val="0"/>
        <w:kinsoku/>
        <w:wordWrap/>
        <w:overflowPunct/>
        <w:topLinePunct w:val="0"/>
        <w:autoSpaceDE/>
        <w:autoSpaceDN/>
        <w:bidi w:val="0"/>
        <w:adjustRightInd/>
        <w:snapToGrid/>
        <w:spacing w:afterAutospacing="0"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我单位具有符合采购文件资格要求的财务状况报告。</w:t>
      </w:r>
    </w:p>
    <w:p w14:paraId="3A547316">
      <w:pPr>
        <w:keepNext w:val="0"/>
        <w:keepLines w:val="0"/>
        <w:pageBreakBefore w:val="0"/>
        <w:widowControl w:val="0"/>
        <w:kinsoku/>
        <w:wordWrap/>
        <w:overflowPunct/>
        <w:topLinePunct w:val="0"/>
        <w:autoSpaceDE/>
        <w:autoSpaceDN/>
        <w:bidi w:val="0"/>
        <w:adjustRightInd/>
        <w:snapToGrid/>
        <w:spacing w:afterAutospacing="0" w:line="360" w:lineRule="auto"/>
        <w:ind w:firstLine="240" w:firstLineChars="1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若我单位承诺不实，自愿承担提供虚假材料谋取中标、成交的法律责任。</w:t>
      </w:r>
    </w:p>
    <w:p w14:paraId="1232194F">
      <w:pPr>
        <w:pStyle w:val="8"/>
        <w:rPr>
          <w:rFonts w:hint="eastAsia" w:asciiTheme="minorEastAsia" w:hAnsiTheme="minorEastAsia" w:eastAsiaTheme="minorEastAsia" w:cstheme="minorEastAsia"/>
          <w:highlight w:val="none"/>
        </w:rPr>
      </w:pPr>
    </w:p>
    <w:p w14:paraId="7E749AFF">
      <w:pPr>
        <w:pageBreakBefore w:val="0"/>
        <w:widowControl/>
        <w:kinsoku/>
        <w:wordWrap/>
        <w:autoSpaceDE/>
        <w:bidi w:val="0"/>
        <w:snapToGrid w:val="0"/>
        <w:spacing w:line="360" w:lineRule="auto"/>
        <w:ind w:left="0" w:leftChars="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特此承诺。</w:t>
      </w:r>
    </w:p>
    <w:p w14:paraId="697C3516">
      <w:pPr>
        <w:pStyle w:val="8"/>
        <w:keepNext w:val="0"/>
        <w:keepLines w:val="0"/>
        <w:pageBreakBefore w:val="0"/>
        <w:widowControl w:val="0"/>
        <w:kinsoku/>
        <w:wordWrap/>
        <w:overflowPunct/>
        <w:topLinePunct w:val="0"/>
        <w:autoSpaceDE/>
        <w:autoSpaceDN/>
        <w:bidi w:val="0"/>
        <w:adjustRightInd/>
        <w:snapToGrid/>
        <w:spacing w:before="0" w:after="0" w:afterAutospacing="0" w:line="360" w:lineRule="auto"/>
        <w:textAlignment w:val="auto"/>
        <w:rPr>
          <w:rFonts w:hint="eastAsia" w:asciiTheme="minorEastAsia" w:hAnsiTheme="minorEastAsia" w:eastAsiaTheme="minorEastAsia" w:cstheme="minorEastAsia"/>
          <w:highlight w:val="none"/>
        </w:rPr>
      </w:pPr>
    </w:p>
    <w:p w14:paraId="08B1A251">
      <w:pPr>
        <w:keepNext w:val="0"/>
        <w:keepLines w:val="0"/>
        <w:pageBreakBefore w:val="0"/>
        <w:widowControl w:val="0"/>
        <w:kinsoku/>
        <w:wordWrap/>
        <w:overflowPunct/>
        <w:topLinePunct w:val="0"/>
        <w:autoSpaceDE/>
        <w:autoSpaceDN/>
        <w:bidi w:val="0"/>
        <w:adjustRightInd/>
        <w:snapToGrid/>
        <w:spacing w:afterAutospacing="0" w:line="360" w:lineRule="auto"/>
        <w:ind w:firstLine="2640" w:firstLineChars="11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rPr>
        <w:t>供应商（全称并加盖公章）：</w:t>
      </w:r>
      <w:r>
        <w:rPr>
          <w:rFonts w:hint="eastAsia" w:asciiTheme="minorEastAsia" w:hAnsiTheme="minorEastAsia" w:eastAsiaTheme="minorEastAsia" w:cstheme="minorEastAsia"/>
          <w:sz w:val="24"/>
          <w:szCs w:val="24"/>
          <w:highlight w:val="none"/>
          <w:u w:val="single"/>
          <w:lang w:val="en-US" w:eastAsia="zh-CN"/>
        </w:rPr>
        <w:t xml:space="preserve">                     </w:t>
      </w:r>
    </w:p>
    <w:p w14:paraId="3666D990">
      <w:pPr>
        <w:keepNext w:val="0"/>
        <w:keepLines w:val="0"/>
        <w:pageBreakBefore w:val="0"/>
        <w:widowControl w:val="0"/>
        <w:kinsoku/>
        <w:wordWrap/>
        <w:overflowPunct/>
        <w:topLinePunct w:val="0"/>
        <w:autoSpaceDE/>
        <w:autoSpaceDN/>
        <w:bidi w:val="0"/>
        <w:adjustRightInd/>
        <w:snapToGrid/>
        <w:spacing w:afterAutospacing="0" w:line="360" w:lineRule="auto"/>
        <w:ind w:firstLine="2880" w:firstLineChars="12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lang w:val="en-US" w:eastAsia="zh-CN"/>
        </w:rPr>
        <w:t>法定代表人</w:t>
      </w:r>
      <w:r>
        <w:rPr>
          <w:rFonts w:hint="eastAsia" w:asciiTheme="minorEastAsia" w:hAnsiTheme="minorEastAsia" w:eastAsiaTheme="minorEastAsia" w:cstheme="minorEastAsia"/>
          <w:sz w:val="24"/>
          <w:szCs w:val="24"/>
          <w:highlight w:val="none"/>
        </w:rPr>
        <w:t>（签字</w:t>
      </w:r>
      <w:r>
        <w:rPr>
          <w:rFonts w:hint="eastAsia" w:asciiTheme="minorEastAsia" w:hAnsiTheme="minorEastAsia" w:eastAsiaTheme="minorEastAsia" w:cstheme="minorEastAsia"/>
          <w:sz w:val="24"/>
          <w:szCs w:val="24"/>
          <w:highlight w:val="none"/>
          <w:lang w:eastAsia="zh-CN"/>
        </w:rPr>
        <w:t>或签章</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u w:val="single"/>
          <w:lang w:val="en-US" w:eastAsia="zh-CN"/>
        </w:rPr>
        <w:t xml:space="preserve">                      </w:t>
      </w:r>
    </w:p>
    <w:p w14:paraId="3856B9F0">
      <w:pPr>
        <w:keepNext w:val="0"/>
        <w:keepLines w:val="0"/>
        <w:pageBreakBefore w:val="0"/>
        <w:widowControl w:val="0"/>
        <w:kinsoku/>
        <w:wordWrap/>
        <w:overflowPunct/>
        <w:topLinePunct w:val="0"/>
        <w:autoSpaceDE/>
        <w:autoSpaceDN/>
        <w:bidi w:val="0"/>
        <w:adjustRightInd/>
        <w:snapToGrid/>
        <w:spacing w:afterAutospacing="0" w:line="360" w:lineRule="auto"/>
        <w:ind w:firstLine="3120" w:firstLineChars="13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日期：＿年＿月＿日</w:t>
      </w:r>
    </w:p>
    <w:p w14:paraId="73EF2932">
      <w:pPr>
        <w:bidi w:val="0"/>
        <w:rPr>
          <w:rFonts w:hint="eastAsia" w:asciiTheme="minorEastAsia" w:hAnsiTheme="minorEastAsia" w:eastAsiaTheme="minorEastAsia" w:cstheme="minorEastAsia"/>
          <w:highlight w:val="none"/>
        </w:rPr>
        <w:sectPr>
          <w:footerReference r:id="rId3" w:type="default"/>
          <w:pgSz w:w="11906" w:h="16838"/>
          <w:pgMar w:top="1440" w:right="1417" w:bottom="1440" w:left="1417" w:header="851" w:footer="850" w:gutter="0"/>
          <w:pgBorders>
            <w:top w:val="none" w:sz="0" w:space="0"/>
            <w:left w:val="none" w:sz="0" w:space="0"/>
            <w:bottom w:val="none" w:sz="0" w:space="0"/>
            <w:right w:val="none" w:sz="0" w:space="0"/>
          </w:pgBorders>
          <w:pgNumType w:start="1"/>
          <w:cols w:space="0" w:num="1"/>
          <w:rtlGutter w:val="0"/>
          <w:docGrid w:type="lines" w:linePitch="312" w:charSpace="0"/>
        </w:sectPr>
      </w:pPr>
    </w:p>
    <w:p w14:paraId="4A5BC1F9">
      <w:pPr>
        <w:bidi w:val="0"/>
        <w:rPr>
          <w:rFonts w:hint="eastAsia" w:asciiTheme="minorEastAsia" w:hAnsiTheme="minorEastAsia" w:eastAsiaTheme="minorEastAsia" w:cstheme="minorEastAsia"/>
          <w:highlight w:val="none"/>
        </w:rPr>
      </w:pPr>
    </w:p>
    <w:p w14:paraId="655CF1F0">
      <w:pPr>
        <w:keepNext w:val="0"/>
        <w:keepLines w:val="0"/>
        <w:widowControl w:val="0"/>
        <w:numPr>
          <w:ilvl w:val="0"/>
          <w:numId w:val="7"/>
        </w:numPr>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480" w:hangingChars="200"/>
        <w:jc w:val="center"/>
        <w:rPr>
          <w:rFonts w:hint="eastAsia" w:asciiTheme="minorEastAsia" w:hAnsiTheme="minorEastAsia" w:eastAsiaTheme="minorEastAsia" w:cstheme="minorEastAsia"/>
          <w:b w:val="0"/>
          <w:bCs w:val="0"/>
          <w:kern w:val="2"/>
          <w:sz w:val="24"/>
          <w:szCs w:val="24"/>
          <w:highlight w:val="none"/>
          <w:lang w:val="en-US" w:eastAsia="zh-CN" w:bidi="ar"/>
        </w:rPr>
      </w:pPr>
      <w:r>
        <w:rPr>
          <w:rFonts w:hint="eastAsia" w:asciiTheme="minorEastAsia" w:hAnsiTheme="minorEastAsia" w:eastAsiaTheme="minorEastAsia" w:cstheme="minorEastAsia"/>
          <w:b w:val="0"/>
          <w:bCs/>
          <w:sz w:val="24"/>
          <w:szCs w:val="24"/>
          <w:highlight w:val="none"/>
          <w:lang w:eastAsia="zh-CN"/>
        </w:rPr>
        <w:t>具有履行合同所必需的设备和专业技术能力</w:t>
      </w:r>
    </w:p>
    <w:p w14:paraId="7679A1F8">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Chars="-200" w:right="0" w:rightChars="0" w:firstLine="480" w:firstLineChars="200"/>
        <w:jc w:val="both"/>
        <w:rPr>
          <w:rFonts w:hint="eastAsia" w:asciiTheme="minorEastAsia" w:hAnsiTheme="minorEastAsia" w:eastAsiaTheme="minorEastAsia" w:cstheme="minorEastAsia"/>
          <w:b/>
          <w:bCs/>
          <w:spacing w:val="20"/>
          <w:kern w:val="2"/>
          <w:sz w:val="24"/>
          <w:szCs w:val="24"/>
          <w:highlight w:val="none"/>
          <w:lang w:val="en-US" w:eastAsia="zh-CN" w:bidi="ar"/>
        </w:rPr>
      </w:pPr>
      <w:r>
        <w:rPr>
          <w:rFonts w:hint="eastAsia" w:asciiTheme="minorEastAsia" w:hAnsiTheme="minorEastAsia" w:eastAsiaTheme="minorEastAsia" w:cstheme="minorEastAsia"/>
          <w:sz w:val="24"/>
          <w:szCs w:val="24"/>
          <w:highlight w:val="none"/>
        </w:rPr>
        <w:t>供应商须提供</w:t>
      </w:r>
      <w:r>
        <w:rPr>
          <w:rFonts w:hint="eastAsia" w:asciiTheme="minorEastAsia" w:hAnsiTheme="minorEastAsia" w:eastAsiaTheme="minorEastAsia" w:cstheme="minorEastAsia"/>
          <w:b w:val="0"/>
          <w:bCs/>
          <w:sz w:val="24"/>
          <w:szCs w:val="24"/>
          <w:highlight w:val="none"/>
          <w:lang w:eastAsia="zh-CN"/>
        </w:rPr>
        <w:t>履行合同所必需的设备和专业技术能力</w:t>
      </w:r>
      <w:r>
        <w:rPr>
          <w:rFonts w:hint="eastAsia" w:asciiTheme="minorEastAsia" w:hAnsiTheme="minorEastAsia" w:eastAsiaTheme="minorEastAsia" w:cstheme="minorEastAsia"/>
          <w:sz w:val="24"/>
          <w:szCs w:val="24"/>
          <w:highlight w:val="none"/>
        </w:rPr>
        <w:t>的承诺函</w:t>
      </w:r>
    </w:p>
    <w:p w14:paraId="1CE8A155">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Chars="-200" w:right="0" w:rightChars="0" w:firstLine="562" w:firstLineChars="200"/>
        <w:jc w:val="both"/>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具有履行合同所必需的设备和专业技术能力的供应商信用承诺函（格式）</w:t>
      </w:r>
    </w:p>
    <w:p w14:paraId="7E56A7F0">
      <w:pPr>
        <w:keepNext w:val="0"/>
        <w:keepLines w:val="0"/>
        <w:widowControl w:val="0"/>
        <w:suppressLineNumbers w:val="0"/>
        <w:spacing w:before="0" w:beforeAutospacing="0" w:after="0" w:afterAutospacing="0" w:line="560" w:lineRule="exact"/>
        <w:ind w:left="0" w:right="0"/>
        <w:jc w:val="both"/>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致：</w:t>
      </w:r>
      <w:r>
        <w:rPr>
          <w:rFonts w:hint="eastAsia" w:asciiTheme="minorEastAsia" w:hAnsiTheme="minorEastAsia" w:eastAsiaTheme="minorEastAsia" w:cstheme="minorEastAsia"/>
          <w:sz w:val="24"/>
          <w:szCs w:val="24"/>
          <w:highlight w:val="none"/>
          <w:u w:val="single"/>
        </w:rPr>
        <w:t>（采购人、采购代理机构）</w:t>
      </w:r>
    </w:p>
    <w:p w14:paraId="6DBE2B8D">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我方郑重声明，我方具有履行</w:t>
      </w:r>
      <w:bookmarkStart w:id="76" w:name="PO_3000000033_PM002_9"/>
      <w:r>
        <w:rPr>
          <w:rFonts w:hint="eastAsia" w:asciiTheme="minorEastAsia" w:hAnsiTheme="minorEastAsia" w:eastAsiaTheme="minorEastAsia" w:cstheme="minorEastAsia"/>
          <w:kern w:val="2"/>
          <w:sz w:val="24"/>
          <w:szCs w:val="24"/>
          <w:highlight w:val="none"/>
          <w:u w:val="single"/>
          <w:lang w:val="en-US" w:eastAsia="zh-CN" w:bidi="ar"/>
        </w:rPr>
        <w:t xml:space="preserve">        （项目名称</w:t>
      </w:r>
      <w:bookmarkEnd w:id="76"/>
      <w:r>
        <w:rPr>
          <w:rFonts w:hint="eastAsia" w:asciiTheme="minorEastAsia" w:hAnsiTheme="minorEastAsia" w:eastAsiaTheme="minorEastAsia" w:cstheme="minorEastAsia"/>
          <w:kern w:val="2"/>
          <w:sz w:val="24"/>
          <w:szCs w:val="24"/>
          <w:highlight w:val="none"/>
          <w:u w:val="single"/>
          <w:lang w:val="en-US" w:eastAsia="zh-CN" w:bidi="ar"/>
        </w:rPr>
        <w:t>）、 （项目编号）</w:t>
      </w:r>
      <w:r>
        <w:rPr>
          <w:rFonts w:hint="eastAsia" w:asciiTheme="minorEastAsia" w:hAnsiTheme="minorEastAsia" w:eastAsiaTheme="minorEastAsia" w:cstheme="minorEastAsia"/>
          <w:kern w:val="2"/>
          <w:sz w:val="24"/>
          <w:szCs w:val="24"/>
          <w:highlight w:val="none"/>
          <w:lang w:val="en-US" w:eastAsia="zh-CN" w:bidi="ar"/>
        </w:rPr>
        <w:t>合同所必需的设备和专业技术能力，如中标/成交，我方将按我方投标文件承诺，保证合同顺利履行。如有虚假或隐瞒，愿意承担一切后果。</w:t>
      </w:r>
    </w:p>
    <w:p w14:paraId="7511A53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特此承诺。</w:t>
      </w:r>
    </w:p>
    <w:p w14:paraId="564A49C9">
      <w:pPr>
        <w:keepNext w:val="0"/>
        <w:keepLines w:val="0"/>
        <w:pageBreakBefore w:val="0"/>
        <w:widowControl w:val="0"/>
        <w:kinsoku/>
        <w:wordWrap/>
        <w:overflowPunct/>
        <w:topLinePunct w:val="0"/>
        <w:autoSpaceDE/>
        <w:autoSpaceDN/>
        <w:bidi w:val="0"/>
        <w:adjustRightInd/>
        <w:snapToGrid/>
        <w:spacing w:line="460" w:lineRule="exact"/>
        <w:ind w:firstLine="2640" w:firstLineChars="1100"/>
        <w:textAlignment w:val="auto"/>
        <w:rPr>
          <w:rFonts w:hint="eastAsia" w:asciiTheme="minorEastAsia" w:hAnsiTheme="minorEastAsia" w:eastAsiaTheme="minorEastAsia" w:cstheme="minorEastAsia"/>
          <w:sz w:val="24"/>
          <w:szCs w:val="24"/>
          <w:highlight w:val="none"/>
        </w:rPr>
      </w:pPr>
    </w:p>
    <w:p w14:paraId="152801BB">
      <w:pPr>
        <w:keepNext w:val="0"/>
        <w:keepLines w:val="0"/>
        <w:pageBreakBefore w:val="0"/>
        <w:widowControl w:val="0"/>
        <w:kinsoku/>
        <w:wordWrap/>
        <w:overflowPunct/>
        <w:topLinePunct w:val="0"/>
        <w:autoSpaceDE/>
        <w:autoSpaceDN/>
        <w:bidi w:val="0"/>
        <w:adjustRightInd/>
        <w:snapToGrid/>
        <w:spacing w:line="460" w:lineRule="exact"/>
        <w:ind w:firstLine="2640" w:firstLineChars="1100"/>
        <w:textAlignment w:val="auto"/>
        <w:rPr>
          <w:rFonts w:hint="eastAsia" w:asciiTheme="minorEastAsia" w:hAnsiTheme="minorEastAsia" w:eastAsiaTheme="minorEastAsia" w:cstheme="minorEastAsia"/>
          <w:sz w:val="24"/>
          <w:szCs w:val="24"/>
          <w:highlight w:val="none"/>
        </w:rPr>
      </w:pPr>
    </w:p>
    <w:p w14:paraId="1CCA9D63">
      <w:pPr>
        <w:keepNext w:val="0"/>
        <w:keepLines w:val="0"/>
        <w:pageBreakBefore w:val="0"/>
        <w:widowControl w:val="0"/>
        <w:kinsoku/>
        <w:wordWrap/>
        <w:overflowPunct/>
        <w:topLinePunct w:val="0"/>
        <w:autoSpaceDE/>
        <w:autoSpaceDN/>
        <w:bidi w:val="0"/>
        <w:adjustRightInd/>
        <w:snapToGrid/>
        <w:spacing w:line="460" w:lineRule="exact"/>
        <w:ind w:firstLine="2640" w:firstLineChars="1100"/>
        <w:textAlignment w:val="auto"/>
        <w:rPr>
          <w:rFonts w:hint="eastAsia" w:asciiTheme="minorEastAsia" w:hAnsiTheme="minorEastAsia" w:eastAsiaTheme="minorEastAsia" w:cstheme="minorEastAsia"/>
          <w:sz w:val="24"/>
          <w:szCs w:val="24"/>
          <w:highlight w:val="none"/>
        </w:rPr>
      </w:pPr>
    </w:p>
    <w:p w14:paraId="70C870E0">
      <w:pPr>
        <w:keepNext w:val="0"/>
        <w:keepLines w:val="0"/>
        <w:pageBreakBefore w:val="0"/>
        <w:widowControl w:val="0"/>
        <w:kinsoku/>
        <w:wordWrap/>
        <w:overflowPunct/>
        <w:topLinePunct w:val="0"/>
        <w:autoSpaceDE/>
        <w:autoSpaceDN/>
        <w:bidi w:val="0"/>
        <w:adjustRightInd/>
        <w:snapToGrid/>
        <w:spacing w:line="460" w:lineRule="exact"/>
        <w:ind w:firstLine="2640" w:firstLineChars="11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rPr>
        <w:t>供应商（全称并加盖公章）：</w:t>
      </w:r>
      <w:r>
        <w:rPr>
          <w:rFonts w:hint="eastAsia" w:asciiTheme="minorEastAsia" w:hAnsiTheme="minorEastAsia" w:eastAsiaTheme="minorEastAsia" w:cstheme="minorEastAsia"/>
          <w:sz w:val="24"/>
          <w:szCs w:val="24"/>
          <w:highlight w:val="none"/>
          <w:u w:val="single"/>
          <w:lang w:val="en-US" w:eastAsia="zh-CN"/>
        </w:rPr>
        <w:t xml:space="preserve">                     </w:t>
      </w:r>
    </w:p>
    <w:p w14:paraId="774DB5A3">
      <w:pPr>
        <w:keepNext w:val="0"/>
        <w:keepLines w:val="0"/>
        <w:pageBreakBefore w:val="0"/>
        <w:widowControl w:val="0"/>
        <w:kinsoku/>
        <w:wordWrap/>
        <w:overflowPunct/>
        <w:topLinePunct w:val="0"/>
        <w:autoSpaceDE/>
        <w:autoSpaceDN/>
        <w:bidi w:val="0"/>
        <w:adjustRightInd/>
        <w:snapToGrid/>
        <w:spacing w:line="460" w:lineRule="exact"/>
        <w:ind w:firstLine="2640" w:firstLineChars="1100"/>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lang w:val="en-US" w:eastAsia="zh-CN"/>
        </w:rPr>
        <w:t>法定代表人</w:t>
      </w:r>
      <w:r>
        <w:rPr>
          <w:rFonts w:hint="eastAsia" w:asciiTheme="minorEastAsia" w:hAnsiTheme="minorEastAsia" w:eastAsiaTheme="minorEastAsia" w:cstheme="minorEastAsia"/>
          <w:sz w:val="24"/>
          <w:szCs w:val="24"/>
          <w:highlight w:val="none"/>
        </w:rPr>
        <w:t>（签字</w:t>
      </w:r>
      <w:r>
        <w:rPr>
          <w:rFonts w:hint="eastAsia" w:asciiTheme="minorEastAsia" w:hAnsiTheme="minorEastAsia" w:eastAsiaTheme="minorEastAsia" w:cstheme="minorEastAsia"/>
          <w:sz w:val="24"/>
          <w:szCs w:val="24"/>
          <w:highlight w:val="none"/>
          <w:lang w:eastAsia="zh-CN"/>
        </w:rPr>
        <w:t>或签章</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u w:val="single"/>
          <w:lang w:val="en-US" w:eastAsia="zh-CN"/>
        </w:rPr>
        <w:t xml:space="preserve">                      </w:t>
      </w:r>
    </w:p>
    <w:p w14:paraId="62E159B9">
      <w:pPr>
        <w:keepNext w:val="0"/>
        <w:keepLines w:val="0"/>
        <w:pageBreakBefore w:val="0"/>
        <w:widowControl w:val="0"/>
        <w:kinsoku/>
        <w:wordWrap/>
        <w:overflowPunct/>
        <w:topLinePunct w:val="0"/>
        <w:autoSpaceDE/>
        <w:autoSpaceDN/>
        <w:bidi w:val="0"/>
        <w:adjustRightInd/>
        <w:snapToGrid/>
        <w:spacing w:line="460" w:lineRule="exact"/>
        <w:ind w:firstLine="4080" w:firstLineChars="17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日期：＿年＿月＿日</w:t>
      </w:r>
    </w:p>
    <w:p w14:paraId="3D5A3C68">
      <w:pPr>
        <w:pStyle w:val="4"/>
        <w:keepNext w:val="0"/>
        <w:keepLines w:val="0"/>
        <w:pageBreakBefore/>
        <w:widowControl w:val="0"/>
        <w:numPr>
          <w:ilvl w:val="0"/>
          <w:numId w:val="0"/>
        </w:numPr>
        <w:suppressLineNumbers w:val="0"/>
        <w:spacing w:line="412" w:lineRule="auto"/>
        <w:ind w:leftChars="0" w:right="0" w:rightChars="0"/>
        <w:rPr>
          <w:rFonts w:hint="eastAsia" w:asciiTheme="minorEastAsia" w:hAnsiTheme="minorEastAsia" w:eastAsiaTheme="minorEastAsia" w:cstheme="minorEastAsia"/>
          <w:b w:val="0"/>
          <w:bCs/>
          <w:sz w:val="24"/>
          <w:szCs w:val="24"/>
          <w:highlight w:val="none"/>
          <w:lang w:eastAsia="zh-CN"/>
        </w:rPr>
      </w:pPr>
      <w:r>
        <w:rPr>
          <w:rFonts w:hint="eastAsia" w:asciiTheme="minorEastAsia" w:hAnsiTheme="minorEastAsia" w:eastAsiaTheme="minorEastAsia" w:cstheme="minorEastAsia"/>
          <w:b w:val="0"/>
          <w:bCs/>
          <w:sz w:val="24"/>
          <w:szCs w:val="24"/>
          <w:highlight w:val="none"/>
          <w:lang w:eastAsia="zh-CN"/>
        </w:rPr>
        <w:t>（六）具有依法缴纳税收和社会保障金的良好记录</w:t>
      </w:r>
    </w:p>
    <w:p w14:paraId="63BFF0B5">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Chars="-200" w:right="0" w:rightChars="0" w:firstLine="480" w:firstLineChars="200"/>
        <w:jc w:val="both"/>
        <w:rPr>
          <w:rFonts w:hint="eastAsia" w:asciiTheme="minorEastAsia" w:hAnsiTheme="minorEastAsia" w:eastAsiaTheme="minorEastAsia" w:cstheme="minorEastAsia"/>
          <w:color w:val="000000"/>
          <w:kern w:val="2"/>
          <w:sz w:val="24"/>
          <w:szCs w:val="24"/>
          <w:highlight w:val="none"/>
          <w:lang w:val="en-US" w:eastAsia="zh-CN" w:bidi="ar"/>
        </w:rPr>
      </w:pPr>
      <w:r>
        <w:rPr>
          <w:rFonts w:hint="eastAsia" w:asciiTheme="minorEastAsia" w:hAnsiTheme="minorEastAsia" w:eastAsiaTheme="minorEastAsia" w:cstheme="minorEastAsia"/>
          <w:sz w:val="24"/>
          <w:szCs w:val="24"/>
          <w:highlight w:val="none"/>
        </w:rPr>
        <w:t>供应商须提供</w:t>
      </w:r>
      <w:r>
        <w:rPr>
          <w:rFonts w:hint="eastAsia" w:asciiTheme="minorEastAsia" w:hAnsiTheme="minorEastAsia" w:eastAsiaTheme="minorEastAsia" w:cstheme="minorEastAsia"/>
          <w:sz w:val="24"/>
          <w:szCs w:val="24"/>
          <w:highlight w:val="none"/>
          <w:lang w:val="en-US" w:eastAsia="zh-CN"/>
        </w:rPr>
        <w:t>具有</w:t>
      </w:r>
      <w:r>
        <w:rPr>
          <w:rFonts w:hint="eastAsia" w:asciiTheme="minorEastAsia" w:hAnsiTheme="minorEastAsia" w:eastAsiaTheme="minorEastAsia" w:cstheme="minorEastAsia"/>
          <w:sz w:val="24"/>
          <w:szCs w:val="24"/>
          <w:highlight w:val="none"/>
        </w:rPr>
        <w:t>依法缴纳税收和社会保障资金的</w:t>
      </w:r>
      <w:r>
        <w:rPr>
          <w:rFonts w:hint="eastAsia" w:asciiTheme="minorEastAsia" w:hAnsiTheme="minorEastAsia" w:eastAsiaTheme="minorEastAsia" w:cstheme="minorEastAsia"/>
          <w:sz w:val="24"/>
          <w:szCs w:val="24"/>
          <w:highlight w:val="none"/>
          <w:lang w:val="en-US" w:eastAsia="zh-CN"/>
        </w:rPr>
        <w:t>良好记录的</w:t>
      </w:r>
      <w:r>
        <w:rPr>
          <w:rFonts w:hint="eastAsia" w:asciiTheme="minorEastAsia" w:hAnsiTheme="minorEastAsia" w:eastAsiaTheme="minorEastAsia" w:cstheme="minorEastAsia"/>
          <w:sz w:val="24"/>
          <w:szCs w:val="24"/>
          <w:highlight w:val="none"/>
        </w:rPr>
        <w:t>承诺函</w:t>
      </w:r>
      <w:r>
        <w:rPr>
          <w:rFonts w:hint="eastAsia" w:asciiTheme="minorEastAsia" w:hAnsiTheme="minorEastAsia" w:eastAsiaTheme="minorEastAsia" w:cstheme="minorEastAsia"/>
          <w:sz w:val="24"/>
          <w:szCs w:val="24"/>
          <w:highlight w:val="none"/>
          <w:lang w:eastAsia="zh-CN"/>
        </w:rPr>
        <w:t>；</w:t>
      </w:r>
    </w:p>
    <w:p w14:paraId="7F1ED0F0">
      <w:pPr>
        <w:keepLines w:val="0"/>
        <w:widowControl w:val="0"/>
        <w:kinsoku/>
        <w:wordWrap/>
        <w:overflowPunct/>
        <w:topLinePunct w:val="0"/>
        <w:autoSpaceDE/>
        <w:autoSpaceDN/>
        <w:bidi w:val="0"/>
        <w:adjustRightInd/>
        <w:snapToGrid/>
        <w:spacing w:line="360" w:lineRule="auto"/>
        <w:ind w:left="0" w:hanging="480" w:hangingChars="200"/>
        <w:jc w:val="both"/>
        <w:textAlignment w:val="auto"/>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b w:val="0"/>
          <w:bCs w:val="0"/>
          <w:sz w:val="24"/>
          <w:szCs w:val="24"/>
          <w:highlight w:val="none"/>
        </w:rPr>
        <w:t>具有依法缴纳税收和社会保障金的良好记录</w:t>
      </w:r>
      <w:r>
        <w:rPr>
          <w:rFonts w:hint="eastAsia" w:asciiTheme="minorEastAsia" w:hAnsiTheme="minorEastAsia" w:eastAsiaTheme="minorEastAsia" w:cstheme="minorEastAsia"/>
          <w:b w:val="0"/>
          <w:bCs w:val="0"/>
          <w:sz w:val="24"/>
          <w:szCs w:val="24"/>
          <w:highlight w:val="none"/>
          <w:lang w:eastAsia="zh-CN"/>
        </w:rPr>
        <w:t>供应商信用承诺</w:t>
      </w:r>
      <w:r>
        <w:rPr>
          <w:rFonts w:hint="eastAsia" w:asciiTheme="minorEastAsia" w:hAnsiTheme="minorEastAsia" w:eastAsiaTheme="minorEastAsia" w:cstheme="minorEastAsia"/>
          <w:b w:val="0"/>
          <w:bCs w:val="0"/>
          <w:sz w:val="24"/>
          <w:szCs w:val="24"/>
          <w:highlight w:val="none"/>
          <w:lang w:val="en-US" w:eastAsia="zh-CN"/>
        </w:rPr>
        <w:t>函（格式）</w:t>
      </w:r>
    </w:p>
    <w:p w14:paraId="0ADFE482">
      <w:pPr>
        <w:numPr>
          <w:ilvl w:val="0"/>
          <w:numId w:val="0"/>
        </w:numPr>
        <w:ind w:leftChars="0"/>
        <w:rPr>
          <w:rFonts w:hint="eastAsia" w:asciiTheme="minorEastAsia" w:hAnsiTheme="minorEastAsia" w:eastAsiaTheme="minorEastAsia" w:cstheme="minorEastAsia"/>
          <w:highlight w:val="none"/>
          <w:lang w:val="en-US"/>
        </w:rPr>
      </w:pPr>
    </w:p>
    <w:p w14:paraId="3238ADC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（采购人、采购代理机构）</w:t>
      </w:r>
    </w:p>
    <w:p w14:paraId="1C9E65B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highlight w:val="none"/>
        </w:rPr>
      </w:pPr>
    </w:p>
    <w:p w14:paraId="540F571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我单位参与</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（项目编号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w:t>
      </w:r>
      <w:r>
        <w:rPr>
          <w:rFonts w:hint="eastAsia" w:asciiTheme="minorEastAsia" w:hAnsiTheme="minorEastAsia" w:eastAsiaTheme="minorEastAsia" w:cstheme="minorEastAsia"/>
          <w:sz w:val="24"/>
          <w:szCs w:val="24"/>
          <w:highlight w:val="none"/>
          <w:u w:val="single"/>
          <w:lang w:val="en-US" w:eastAsia="zh-CN"/>
        </w:rPr>
        <w:t>项目</w:t>
      </w:r>
      <w:r>
        <w:rPr>
          <w:rFonts w:hint="eastAsia" w:asciiTheme="minorEastAsia" w:hAnsiTheme="minorEastAsia" w:eastAsiaTheme="minorEastAsia" w:cstheme="minorEastAsia"/>
          <w:sz w:val="24"/>
          <w:szCs w:val="24"/>
          <w:highlight w:val="none"/>
        </w:rPr>
        <w:t>的政府采购活动，现承诺如下：</w:t>
      </w:r>
    </w:p>
    <w:p w14:paraId="559D492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我单位具有符合</w:t>
      </w:r>
      <w:r>
        <w:rPr>
          <w:rFonts w:hint="eastAsia" w:asciiTheme="minorEastAsia" w:hAnsiTheme="minorEastAsia" w:eastAsiaTheme="minorEastAsia" w:cstheme="minorEastAsia"/>
          <w:sz w:val="24"/>
          <w:szCs w:val="24"/>
          <w:highlight w:val="none"/>
          <w:lang w:val="en-US" w:eastAsia="zh-CN"/>
        </w:rPr>
        <w:t>招标</w:t>
      </w:r>
      <w:r>
        <w:rPr>
          <w:rFonts w:hint="eastAsia" w:asciiTheme="minorEastAsia" w:hAnsiTheme="minorEastAsia" w:eastAsiaTheme="minorEastAsia" w:cstheme="minorEastAsia"/>
          <w:sz w:val="24"/>
          <w:szCs w:val="24"/>
          <w:highlight w:val="none"/>
        </w:rPr>
        <w:t>文件资格要求的依法缴纳税收的相关证明材料</w:t>
      </w:r>
      <w:r>
        <w:rPr>
          <w:rFonts w:hint="eastAsia" w:asciiTheme="minorEastAsia" w:hAnsiTheme="minorEastAsia" w:eastAsiaTheme="minorEastAsia" w:cstheme="minorEastAsia"/>
          <w:sz w:val="24"/>
          <w:szCs w:val="24"/>
          <w:highlight w:val="none"/>
          <w:lang w:eastAsia="zh-CN"/>
        </w:rPr>
        <w:t>；</w:t>
      </w:r>
    </w:p>
    <w:p w14:paraId="0E40C2B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我单位具有符合</w:t>
      </w:r>
      <w:r>
        <w:rPr>
          <w:rFonts w:hint="eastAsia" w:asciiTheme="minorEastAsia" w:hAnsiTheme="minorEastAsia" w:eastAsiaTheme="minorEastAsia" w:cstheme="minorEastAsia"/>
          <w:sz w:val="24"/>
          <w:szCs w:val="24"/>
          <w:highlight w:val="none"/>
          <w:lang w:val="en-US" w:eastAsia="zh-CN"/>
        </w:rPr>
        <w:t>招标</w:t>
      </w:r>
      <w:r>
        <w:rPr>
          <w:rFonts w:hint="eastAsia" w:asciiTheme="minorEastAsia" w:hAnsiTheme="minorEastAsia" w:eastAsiaTheme="minorEastAsia" w:cstheme="minorEastAsia"/>
          <w:sz w:val="24"/>
          <w:szCs w:val="24"/>
          <w:highlight w:val="none"/>
        </w:rPr>
        <w:t>文件资格要求的依法缴纳社会保障资金的相关证明材料。</w:t>
      </w:r>
    </w:p>
    <w:p w14:paraId="3D027E6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若我单位承诺不实，自愿承担提供虚假材料谋取中标、成交的法律责任。</w:t>
      </w:r>
    </w:p>
    <w:p w14:paraId="5DB775E2">
      <w:pPr>
        <w:keepNext w:val="0"/>
        <w:keepLines w:val="0"/>
        <w:widowControl w:val="0"/>
        <w:suppressLineNumbers w:val="0"/>
        <w:spacing w:before="240" w:beforeLines="10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highlight w:val="none"/>
        </w:rPr>
        <w:t>特此承诺</w:t>
      </w:r>
      <w:r>
        <w:rPr>
          <w:rFonts w:hint="eastAsia" w:asciiTheme="minorEastAsia" w:hAnsiTheme="minorEastAsia" w:eastAsiaTheme="minorEastAsia" w:cstheme="minorEastAsia"/>
          <w:kern w:val="2"/>
          <w:sz w:val="24"/>
          <w:szCs w:val="24"/>
          <w:highlight w:val="none"/>
          <w:lang w:val="en-US" w:eastAsia="zh-CN" w:bidi="ar"/>
        </w:rPr>
        <w:t>。</w:t>
      </w:r>
    </w:p>
    <w:p w14:paraId="6E16080B">
      <w:pPr>
        <w:keepNext w:val="0"/>
        <w:keepLines w:val="0"/>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spacing w:val="20"/>
          <w:kern w:val="2"/>
          <w:sz w:val="24"/>
          <w:szCs w:val="24"/>
          <w:highlight w:val="none"/>
          <w:lang w:val="en-US" w:eastAsia="zh-CN" w:bidi="ar"/>
        </w:rPr>
        <w:t>供应商</w:t>
      </w:r>
      <w:r>
        <w:rPr>
          <w:rFonts w:hint="eastAsia" w:asciiTheme="minorEastAsia" w:hAnsiTheme="minorEastAsia" w:eastAsiaTheme="minorEastAsia" w:cstheme="minorEastAsia"/>
          <w:kern w:val="2"/>
          <w:sz w:val="24"/>
          <w:szCs w:val="24"/>
          <w:highlight w:val="none"/>
          <w:lang w:val="en-US" w:eastAsia="zh-CN" w:bidi="ar"/>
        </w:rPr>
        <w:t>全称（单位电子签章）：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0D5F872C">
      <w:pPr>
        <w:keepNext w:val="0"/>
        <w:keepLines w:val="0"/>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584FE792">
      <w:pPr>
        <w:keepNext w:val="0"/>
        <w:keepLines w:val="0"/>
        <w:widowControl w:val="0"/>
        <w:suppressLineNumbers w:val="0"/>
        <w:spacing w:before="0" w:beforeAutospacing="0" w:after="0" w:afterAutospacing="0" w:line="560" w:lineRule="exact"/>
        <w:ind w:left="0" w:right="0"/>
        <w:jc w:val="right"/>
        <w:rPr>
          <w:rFonts w:hint="eastAsia" w:asciiTheme="minorEastAsia" w:hAnsiTheme="minorEastAsia" w:eastAsiaTheme="minorEastAsia" w:cstheme="minorEastAsia"/>
          <w:sz w:val="24"/>
          <w:szCs w:val="24"/>
          <w:highlight w:val="none"/>
          <w:lang w:val="en-US"/>
        </w:rPr>
      </w:pPr>
    </w:p>
    <w:p w14:paraId="31731E8B">
      <w:pPr>
        <w:keepLines w:val="0"/>
        <w:widowControl w:val="0"/>
        <w:kinsoku/>
        <w:wordWrap/>
        <w:overflowPunct/>
        <w:topLinePunct w:val="0"/>
        <w:autoSpaceDE/>
        <w:autoSpaceDN/>
        <w:bidi w:val="0"/>
        <w:adjustRightInd/>
        <w:snapToGrid/>
        <w:spacing w:line="360" w:lineRule="auto"/>
        <w:ind w:left="0" w:hanging="480" w:hangingChars="200"/>
        <w:jc w:val="both"/>
        <w:textAlignment w:val="auto"/>
        <w:rPr>
          <w:rFonts w:hint="eastAsia" w:asciiTheme="minorEastAsia" w:hAnsiTheme="minorEastAsia" w:eastAsiaTheme="minorEastAsia" w:cstheme="minorEastAsia"/>
          <w:b w:val="0"/>
          <w:bCs w:val="0"/>
          <w:sz w:val="24"/>
          <w:szCs w:val="24"/>
          <w:highlight w:val="none"/>
          <w:lang w:eastAsia="zh-CN"/>
        </w:rPr>
      </w:pPr>
    </w:p>
    <w:p w14:paraId="16B24634">
      <w:pPr>
        <w:pStyle w:val="4"/>
        <w:keepNext w:val="0"/>
        <w:keepLines w:val="0"/>
        <w:pageBreakBefore/>
        <w:widowControl w:val="0"/>
        <w:numPr>
          <w:ilvl w:val="0"/>
          <w:numId w:val="0"/>
        </w:numPr>
        <w:suppressLineNumbers w:val="0"/>
        <w:spacing w:line="412" w:lineRule="auto"/>
        <w:ind w:leftChars="0" w:right="0" w:rightChars="0"/>
        <w:rPr>
          <w:rFonts w:hint="eastAsia" w:asciiTheme="minorEastAsia" w:hAnsiTheme="minorEastAsia" w:eastAsiaTheme="minorEastAsia" w:cstheme="minorEastAsia"/>
          <w:highlight w:val="none"/>
          <w:lang w:val="en-US"/>
        </w:rPr>
      </w:pPr>
      <w:r>
        <w:rPr>
          <w:rFonts w:hint="eastAsia" w:asciiTheme="minorEastAsia" w:hAnsiTheme="minorEastAsia" w:eastAsiaTheme="minorEastAsia" w:cstheme="minorEastAsia"/>
          <w:b w:val="0"/>
          <w:bCs/>
          <w:sz w:val="24"/>
          <w:szCs w:val="24"/>
          <w:highlight w:val="none"/>
          <w:lang w:eastAsia="zh-CN"/>
        </w:rPr>
        <w:t>（七）参加政府采购活动前三年内，在经营活动中没有重大违法记录</w:t>
      </w:r>
    </w:p>
    <w:p w14:paraId="1AD5C16D">
      <w:pPr>
        <w:keepLines w:val="0"/>
        <w:pageBreakBefore w:val="0"/>
        <w:widowControl w:val="0"/>
        <w:kinsoku/>
        <w:wordWrap/>
        <w:overflowPunct/>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spacing w:val="20"/>
          <w:kern w:val="2"/>
          <w:sz w:val="24"/>
          <w:szCs w:val="24"/>
          <w:highlight w:val="none"/>
          <w:lang w:val="en-US" w:eastAsia="zh-CN" w:bidi="ar"/>
        </w:rPr>
      </w:pPr>
      <w:r>
        <w:rPr>
          <w:rFonts w:hint="eastAsia" w:asciiTheme="minorEastAsia" w:hAnsiTheme="minorEastAsia" w:eastAsiaTheme="minorEastAsia" w:cstheme="minorEastAsia"/>
          <w:sz w:val="24"/>
          <w:szCs w:val="24"/>
          <w:highlight w:val="none"/>
        </w:rPr>
        <w:t>供应商须提供近三年无重大违法记录的承诺函</w:t>
      </w:r>
    </w:p>
    <w:p w14:paraId="28D937E8">
      <w:pPr>
        <w:pageBreakBefore w:val="0"/>
        <w:kinsoku/>
        <w:wordWrap/>
        <w:autoSpaceDE/>
        <w:bidi w:val="0"/>
        <w:snapToGrid w:val="0"/>
        <w:spacing w:line="360" w:lineRule="auto"/>
        <w:ind w:left="0" w:leftChars="0" w:firstLine="480" w:firstLineChars="200"/>
        <w:rPr>
          <w:rFonts w:hint="eastAsia" w:asciiTheme="minorEastAsia" w:hAnsiTheme="minorEastAsia" w:eastAsiaTheme="minorEastAsia" w:cstheme="minorEastAsia"/>
          <w:b w:val="0"/>
          <w:bCs/>
          <w:kern w:val="0"/>
          <w:sz w:val="24"/>
          <w:szCs w:val="24"/>
          <w:highlight w:val="none"/>
        </w:rPr>
      </w:pPr>
    </w:p>
    <w:p w14:paraId="2B4D1A1F">
      <w:pPr>
        <w:pageBreakBefore w:val="0"/>
        <w:kinsoku/>
        <w:wordWrap/>
        <w:autoSpaceDE/>
        <w:bidi w:val="0"/>
        <w:snapToGrid w:val="0"/>
        <w:spacing w:line="360" w:lineRule="auto"/>
        <w:ind w:left="0" w:leftChars="0" w:firstLine="480" w:firstLineChars="200"/>
        <w:rPr>
          <w:rFonts w:hint="eastAsia" w:asciiTheme="minorEastAsia" w:hAnsiTheme="minorEastAsia" w:eastAsiaTheme="minorEastAsia" w:cstheme="minorEastAsia"/>
          <w:b w:val="0"/>
          <w:bCs/>
          <w:spacing w:val="20"/>
          <w:sz w:val="24"/>
          <w:szCs w:val="24"/>
          <w:highlight w:val="none"/>
          <w:lang w:val="en-US"/>
        </w:rPr>
      </w:pPr>
      <w:r>
        <w:rPr>
          <w:rFonts w:hint="eastAsia" w:asciiTheme="minorEastAsia" w:hAnsiTheme="minorEastAsia" w:eastAsiaTheme="minorEastAsia" w:cstheme="minorEastAsia"/>
          <w:b w:val="0"/>
          <w:bCs/>
          <w:kern w:val="0"/>
          <w:sz w:val="24"/>
          <w:szCs w:val="24"/>
          <w:highlight w:val="none"/>
        </w:rPr>
        <w:t>参加政府采购活动前三年内，在经营活动中没有重大违法记录</w:t>
      </w:r>
      <w:r>
        <w:rPr>
          <w:rFonts w:hint="eastAsia" w:asciiTheme="minorEastAsia" w:hAnsiTheme="minorEastAsia" w:eastAsiaTheme="minorEastAsia" w:cstheme="minorEastAsia"/>
          <w:b w:val="0"/>
          <w:bCs/>
          <w:sz w:val="24"/>
          <w:szCs w:val="24"/>
          <w:highlight w:val="none"/>
        </w:rPr>
        <w:t>的承诺函</w:t>
      </w:r>
      <w:r>
        <w:rPr>
          <w:rFonts w:hint="eastAsia" w:asciiTheme="minorEastAsia" w:hAnsiTheme="minorEastAsia" w:eastAsiaTheme="minorEastAsia" w:cstheme="minorEastAsia"/>
          <w:b w:val="0"/>
          <w:bCs/>
          <w:spacing w:val="20"/>
          <w:kern w:val="2"/>
          <w:sz w:val="24"/>
          <w:szCs w:val="24"/>
          <w:highlight w:val="none"/>
          <w:lang w:val="en-US" w:eastAsia="zh-CN" w:bidi="ar"/>
        </w:rPr>
        <w:t>（格式）</w:t>
      </w:r>
    </w:p>
    <w:p w14:paraId="743C6C51">
      <w:pPr>
        <w:keepNext w:val="0"/>
        <w:keepLines w:val="0"/>
        <w:widowControl w:val="0"/>
        <w:suppressLineNumbers w:val="0"/>
        <w:spacing w:before="0" w:beforeAutospacing="0" w:after="0" w:afterAutospacing="0" w:line="560" w:lineRule="exact"/>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u w:val="single"/>
          <w:lang w:val="en-US" w:eastAsia="zh-CN" w:bidi="ar"/>
        </w:rPr>
        <w:t>汾阳市政府采购中心</w:t>
      </w:r>
      <w:r>
        <w:rPr>
          <w:rFonts w:hint="eastAsia" w:asciiTheme="minorEastAsia" w:hAnsiTheme="minorEastAsia" w:eastAsiaTheme="minorEastAsia" w:cstheme="minorEastAsia"/>
          <w:kern w:val="2"/>
          <w:sz w:val="24"/>
          <w:szCs w:val="24"/>
          <w:highlight w:val="none"/>
          <w:lang w:val="en-US" w:eastAsia="zh-CN" w:bidi="ar"/>
        </w:rPr>
        <w:t>：</w:t>
      </w:r>
    </w:p>
    <w:p w14:paraId="5BC19922">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本供应商现参与</w:t>
      </w:r>
      <w:bookmarkStart w:id="77" w:name="PO_3000000033_PM002_10"/>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spacing w:val="6"/>
          <w:kern w:val="2"/>
          <w:sz w:val="24"/>
          <w:szCs w:val="24"/>
          <w:highlight w:val="none"/>
          <w:u w:val="single"/>
          <w:lang w:val="en-US" w:eastAsia="zh-CN" w:bidi="ar"/>
        </w:rPr>
        <w:t>（项目名称</w:t>
      </w:r>
      <w:bookmarkEnd w:id="77"/>
      <w:r>
        <w:rPr>
          <w:rFonts w:hint="eastAsia" w:asciiTheme="minorEastAsia" w:hAnsiTheme="minorEastAsia" w:eastAsiaTheme="minorEastAsia" w:cstheme="minorEastAsia"/>
          <w:spacing w:val="6"/>
          <w:kern w:val="2"/>
          <w:sz w:val="24"/>
          <w:szCs w:val="24"/>
          <w:highlight w:val="none"/>
          <w:u w:val="single"/>
          <w:lang w:val="en-US" w:eastAsia="zh-CN" w:bidi="ar"/>
        </w:rPr>
        <w:t>）  （项目编号）</w:t>
      </w:r>
      <w:r>
        <w:rPr>
          <w:rFonts w:hint="eastAsia" w:asciiTheme="minorEastAsia" w:hAnsiTheme="minorEastAsia" w:eastAsiaTheme="minorEastAsia" w:cstheme="minorEastAsia"/>
          <w:kern w:val="2"/>
          <w:sz w:val="24"/>
          <w:szCs w:val="24"/>
          <w:highlight w:val="none"/>
          <w:lang w:val="en-US" w:eastAsia="zh-CN" w:bidi="ar"/>
        </w:rPr>
        <w:t>项目的采购活动，在参加本次政府采购活动前三年内，在经营活动中没有重大违法记录（因违法经营受到刑事处罚或者责令停产停业、吊销许可证或者执照、较大数额罚款等行政处罚。），在报价前查询了在信用中国网（http://www.creditchina.gov.cn）中的信用信息，本公司未列入失信被执行人、重大税收违法案件当事人名单；查询了在中国政府采购网（http://www.ccgp.gov.cn）中的政府采购严重违法失信行为信息，本公司未列入政府采购严重违法失信行为记录名单。</w:t>
      </w:r>
    </w:p>
    <w:p w14:paraId="6AEFA72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如上述声明不真实，愿意按照政府采购有关法律法规的规定接受处罚。</w:t>
      </w:r>
    </w:p>
    <w:p w14:paraId="0AB75265">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特此声明。</w:t>
      </w:r>
    </w:p>
    <w:p w14:paraId="10B53288">
      <w:pPr>
        <w:pStyle w:val="10"/>
        <w:rPr>
          <w:rFonts w:hint="eastAsia" w:asciiTheme="minorEastAsia" w:hAnsiTheme="minorEastAsia" w:eastAsiaTheme="minorEastAsia" w:cstheme="minorEastAsia"/>
          <w:sz w:val="24"/>
          <w:szCs w:val="24"/>
          <w:highlight w:val="none"/>
          <w:lang w:val="en-US"/>
        </w:rPr>
      </w:pPr>
    </w:p>
    <w:p w14:paraId="38F826F2">
      <w:pPr>
        <w:keepNext w:val="0"/>
        <w:keepLines w:val="0"/>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spacing w:val="20"/>
          <w:kern w:val="2"/>
          <w:sz w:val="24"/>
          <w:szCs w:val="24"/>
          <w:highlight w:val="none"/>
          <w:lang w:val="en-US" w:eastAsia="zh-CN" w:bidi="ar"/>
        </w:rPr>
        <w:t>供应商</w:t>
      </w:r>
      <w:r>
        <w:rPr>
          <w:rFonts w:hint="eastAsia" w:asciiTheme="minorEastAsia" w:hAnsiTheme="minorEastAsia" w:eastAsiaTheme="minorEastAsia" w:cstheme="minorEastAsia"/>
          <w:kern w:val="2"/>
          <w:sz w:val="24"/>
          <w:szCs w:val="24"/>
          <w:highlight w:val="none"/>
          <w:lang w:val="en-US" w:eastAsia="zh-CN" w:bidi="ar"/>
        </w:rPr>
        <w:t>全称（单位电子签章）：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796FE89B">
      <w:pPr>
        <w:keepNext w:val="0"/>
        <w:keepLines w:val="0"/>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11AB5F5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42A0ECE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70C0C0B1">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（八）落实政府采购政策需满足的资格要求</w:t>
      </w:r>
    </w:p>
    <w:p w14:paraId="00638A6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按照本文件第二章“落实政府采购政策需满足的资格要求”规定提交相关证明文件扫描件；</w:t>
      </w:r>
    </w:p>
    <w:p w14:paraId="34C60C41">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（九）本项目其他特定资格条件（</w:t>
      </w:r>
      <w:r>
        <w:rPr>
          <w:rFonts w:hint="eastAsia" w:asciiTheme="minorEastAsia" w:hAnsiTheme="minorEastAsia" w:eastAsiaTheme="minorEastAsia" w:cstheme="minorEastAsia"/>
          <w:b w:val="0"/>
          <w:bCs/>
          <w:sz w:val="24"/>
          <w:szCs w:val="24"/>
          <w:highlight w:val="none"/>
          <w:lang w:val="en-US" w:eastAsia="zh-CN"/>
        </w:rPr>
        <w:t>如有</w:t>
      </w:r>
      <w:r>
        <w:rPr>
          <w:rFonts w:hint="eastAsia" w:asciiTheme="minorEastAsia" w:hAnsiTheme="minorEastAsia" w:eastAsiaTheme="minorEastAsia" w:cstheme="minorEastAsia"/>
          <w:b w:val="0"/>
          <w:bCs/>
          <w:sz w:val="24"/>
          <w:szCs w:val="24"/>
          <w:highlight w:val="none"/>
          <w:lang w:eastAsia="zh-CN"/>
        </w:rPr>
        <w:t>）</w:t>
      </w:r>
    </w:p>
    <w:p w14:paraId="047AE1C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按照本文件第二章“其他特定资质条件”规定提交相关证明文件扫描件；</w:t>
      </w:r>
    </w:p>
    <w:p w14:paraId="3D4CB9BA">
      <w:pPr>
        <w:pStyle w:val="8"/>
        <w:rPr>
          <w:rFonts w:hint="eastAsia" w:asciiTheme="minorEastAsia" w:hAnsiTheme="minorEastAsia" w:eastAsiaTheme="minorEastAsia" w:cstheme="minorEastAsia"/>
          <w:kern w:val="2"/>
          <w:sz w:val="24"/>
          <w:szCs w:val="24"/>
          <w:highlight w:val="none"/>
          <w:lang w:val="en-US" w:eastAsia="zh-CN" w:bidi="ar"/>
        </w:rPr>
      </w:pPr>
    </w:p>
    <w:p w14:paraId="5683D24B">
      <w:pPr>
        <w:rPr>
          <w:rFonts w:hint="eastAsia" w:asciiTheme="minorEastAsia" w:hAnsiTheme="minorEastAsia" w:eastAsiaTheme="minorEastAsia" w:cstheme="minorEastAsia"/>
          <w:kern w:val="2"/>
          <w:sz w:val="24"/>
          <w:szCs w:val="24"/>
          <w:highlight w:val="none"/>
          <w:lang w:val="en-US" w:eastAsia="zh-CN" w:bidi="ar"/>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p>
    <w:p w14:paraId="01AA3AC8">
      <w:pPr>
        <w:rPr>
          <w:rFonts w:hint="eastAsia" w:asciiTheme="minorEastAsia" w:hAnsiTheme="minorEastAsia" w:eastAsiaTheme="minorEastAsia" w:cstheme="minorEastAsia"/>
          <w:kern w:val="2"/>
          <w:sz w:val="24"/>
          <w:szCs w:val="24"/>
          <w:highlight w:val="none"/>
          <w:lang w:val="en-US" w:eastAsia="zh-CN" w:bidi="ar"/>
        </w:rPr>
      </w:pPr>
    </w:p>
    <w:p w14:paraId="72E3F976">
      <w:pPr>
        <w:pStyle w:val="8"/>
        <w:rPr>
          <w:rFonts w:hint="eastAsia" w:asciiTheme="minorEastAsia" w:hAnsiTheme="minorEastAsia" w:eastAsiaTheme="minorEastAsia" w:cstheme="minorEastAsia"/>
          <w:kern w:val="2"/>
          <w:sz w:val="24"/>
          <w:szCs w:val="24"/>
          <w:highlight w:val="none"/>
          <w:lang w:val="en-US" w:eastAsia="zh-CN" w:bidi="ar"/>
        </w:rPr>
      </w:pPr>
    </w:p>
    <w:p w14:paraId="1188078B">
      <w:pPr>
        <w:rPr>
          <w:rFonts w:hint="eastAsia" w:asciiTheme="minorEastAsia" w:hAnsiTheme="minorEastAsia" w:eastAsiaTheme="minorEastAsia" w:cstheme="minorEastAsia"/>
          <w:highlight w:val="none"/>
          <w:lang w:val="en-US"/>
        </w:rPr>
      </w:pPr>
    </w:p>
    <w:p w14:paraId="734044F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（十）合格供应商资格条件的其他要求</w:t>
      </w:r>
    </w:p>
    <w:p w14:paraId="1771EA6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按照本文件第二章“合格供应商”规定的未在以上部分体现的其他资格条件，提交相关证明文件扫描件。</w:t>
      </w:r>
    </w:p>
    <w:p w14:paraId="45CDBE05">
      <w:pPr>
        <w:pStyle w:val="3"/>
        <w:keepNext w:val="0"/>
        <w:keepLines w:val="0"/>
        <w:pageBreakBefore/>
        <w:widowControl w:val="0"/>
        <w:suppressLineNumbers w:val="0"/>
        <w:spacing w:line="412" w:lineRule="auto"/>
        <w:rPr>
          <w:rFonts w:hint="eastAsia" w:asciiTheme="minorEastAsia" w:hAnsiTheme="minorEastAsia" w:eastAsiaTheme="minorEastAsia" w:cstheme="minorEastAsia"/>
          <w:b w:val="0"/>
          <w:bCs/>
          <w:color w:val="000000"/>
          <w:sz w:val="24"/>
          <w:szCs w:val="24"/>
          <w:highlight w:val="none"/>
          <w:lang w:val="en-US"/>
        </w:rPr>
      </w:pPr>
      <w:r>
        <w:rPr>
          <w:rFonts w:hint="eastAsia" w:asciiTheme="minorEastAsia" w:hAnsiTheme="minorEastAsia" w:eastAsiaTheme="minorEastAsia" w:cstheme="minorEastAsia"/>
          <w:color w:val="000000"/>
          <w:sz w:val="24"/>
          <w:szCs w:val="24"/>
          <w:highlight w:val="none"/>
          <w:lang w:eastAsia="zh-CN"/>
        </w:rPr>
        <w:t>附件</w:t>
      </w:r>
      <w:r>
        <w:rPr>
          <w:rFonts w:hint="eastAsia" w:asciiTheme="minorEastAsia" w:hAnsiTheme="minorEastAsia" w:eastAsiaTheme="minorEastAsia" w:cstheme="minorEastAsia"/>
          <w:color w:val="000000"/>
          <w:sz w:val="24"/>
          <w:szCs w:val="24"/>
          <w:highlight w:val="none"/>
          <w:lang w:val="en-US"/>
        </w:rPr>
        <w:t>2</w:t>
      </w:r>
      <w:r>
        <w:rPr>
          <w:rFonts w:hint="eastAsia" w:asciiTheme="minorEastAsia" w:hAnsiTheme="minorEastAsia" w:eastAsiaTheme="minorEastAsia" w:cstheme="minorEastAsia"/>
          <w:color w:val="000000"/>
          <w:sz w:val="24"/>
          <w:szCs w:val="24"/>
          <w:highlight w:val="none"/>
          <w:lang w:eastAsia="zh-CN"/>
        </w:rPr>
        <w:t>：商务及技术文件</w:t>
      </w:r>
      <w:r>
        <w:rPr>
          <w:rFonts w:hint="eastAsia" w:asciiTheme="minorEastAsia" w:hAnsiTheme="minorEastAsia" w:eastAsiaTheme="minorEastAsia" w:cstheme="minorEastAsia"/>
          <w:color w:val="000000"/>
          <w:sz w:val="24"/>
          <w:szCs w:val="24"/>
          <w:highlight w:val="none"/>
          <w:lang w:val="en-US"/>
        </w:rPr>
        <w:t xml:space="preserve">                                          </w:t>
      </w:r>
      <w:r>
        <w:rPr>
          <w:rFonts w:hint="eastAsia" w:asciiTheme="minorEastAsia" w:hAnsiTheme="minorEastAsia" w:eastAsiaTheme="minorEastAsia" w:cstheme="minorEastAsia"/>
          <w:sz w:val="24"/>
          <w:szCs w:val="24"/>
          <w:highlight w:val="none"/>
          <w:lang w:val="en-US"/>
        </w:rPr>
        <w:t xml:space="preserve">                                            </w:t>
      </w:r>
    </w:p>
    <w:p w14:paraId="6B6F786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0"/>
        <w:jc w:val="center"/>
        <w:rPr>
          <w:rFonts w:hint="eastAsia" w:asciiTheme="minorEastAsia" w:hAnsiTheme="minorEastAsia" w:eastAsiaTheme="minorEastAsia" w:cstheme="minorEastAsia"/>
          <w:spacing w:val="40"/>
          <w:kern w:val="2"/>
          <w:sz w:val="32"/>
          <w:szCs w:val="32"/>
          <w:highlight w:val="none"/>
          <w:u w:val="none"/>
          <w:lang w:val="en-US" w:eastAsia="zh-CN" w:bidi="ar"/>
        </w:rPr>
      </w:pPr>
      <w:bookmarkStart w:id="78" w:name="PO_3000000033_PM002_6"/>
      <w:r>
        <w:rPr>
          <w:rFonts w:hint="eastAsia" w:asciiTheme="minorEastAsia" w:hAnsiTheme="minorEastAsia" w:eastAsiaTheme="minorEastAsia" w:cstheme="minorEastAsia"/>
          <w:spacing w:val="40"/>
          <w:kern w:val="2"/>
          <w:sz w:val="32"/>
          <w:szCs w:val="32"/>
          <w:highlight w:val="none"/>
          <w:u w:val="single"/>
          <w:lang w:val="en-US" w:eastAsia="zh-CN" w:bidi="ar"/>
        </w:rPr>
        <w:t xml:space="preserve">                  </w:t>
      </w:r>
      <w:r>
        <w:rPr>
          <w:rFonts w:hint="eastAsia" w:asciiTheme="minorEastAsia" w:hAnsiTheme="minorEastAsia" w:eastAsiaTheme="minorEastAsia" w:cstheme="minorEastAsia"/>
          <w:spacing w:val="40"/>
          <w:kern w:val="2"/>
          <w:sz w:val="32"/>
          <w:szCs w:val="32"/>
          <w:highlight w:val="none"/>
          <w:u w:val="none"/>
          <w:lang w:val="en-US" w:eastAsia="zh-CN" w:bidi="ar"/>
        </w:rPr>
        <w:t>（项目名称</w:t>
      </w:r>
      <w:bookmarkEnd w:id="78"/>
      <w:r>
        <w:rPr>
          <w:rFonts w:hint="eastAsia" w:asciiTheme="minorEastAsia" w:hAnsiTheme="minorEastAsia" w:eastAsiaTheme="minorEastAsia" w:cstheme="minorEastAsia"/>
          <w:spacing w:val="40"/>
          <w:kern w:val="2"/>
          <w:sz w:val="32"/>
          <w:szCs w:val="32"/>
          <w:highlight w:val="none"/>
          <w:u w:val="none"/>
          <w:lang w:val="en-US" w:eastAsia="zh-CN" w:bidi="ar"/>
        </w:rPr>
        <w:t>）</w:t>
      </w:r>
    </w:p>
    <w:p w14:paraId="6F74336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0"/>
        <w:jc w:val="center"/>
        <w:rPr>
          <w:rFonts w:hint="eastAsia" w:asciiTheme="minorEastAsia" w:hAnsiTheme="minorEastAsia" w:eastAsiaTheme="minorEastAsia" w:cstheme="minorEastAsia"/>
          <w:sz w:val="32"/>
          <w:szCs w:val="32"/>
          <w:highlight w:val="none"/>
          <w:lang w:val="en-US"/>
        </w:rPr>
      </w:pPr>
      <w:r>
        <w:rPr>
          <w:rFonts w:hint="eastAsia" w:asciiTheme="minorEastAsia" w:hAnsiTheme="minorEastAsia" w:eastAsiaTheme="minorEastAsia" w:cstheme="minorEastAsia"/>
          <w:kern w:val="2"/>
          <w:sz w:val="32"/>
          <w:szCs w:val="32"/>
          <w:highlight w:val="none"/>
          <w:lang w:val="en-US" w:eastAsia="zh-CN" w:bidi="ar"/>
        </w:rPr>
        <w:t>项目编号：</w:t>
      </w:r>
    </w:p>
    <w:p w14:paraId="447084C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55DCE0D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商</w:t>
      </w:r>
    </w:p>
    <w:p w14:paraId="053AD36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务</w:t>
      </w:r>
    </w:p>
    <w:p w14:paraId="2F959F1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及</w:t>
      </w:r>
    </w:p>
    <w:p w14:paraId="26203321">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技</w:t>
      </w:r>
    </w:p>
    <w:p w14:paraId="545E5AAA">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术</w:t>
      </w:r>
    </w:p>
    <w:p w14:paraId="6CE0E3C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文</w:t>
      </w:r>
    </w:p>
    <w:p w14:paraId="6042870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件</w:t>
      </w:r>
    </w:p>
    <w:p w14:paraId="4684ACE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532" w:firstLine="640" w:firstLineChars="200"/>
        <w:jc w:val="center"/>
        <w:rPr>
          <w:rFonts w:hint="eastAsia" w:asciiTheme="minorEastAsia" w:hAnsiTheme="minorEastAsia" w:eastAsiaTheme="minorEastAsia" w:cstheme="minorEastAsia"/>
          <w:sz w:val="32"/>
          <w:szCs w:val="32"/>
          <w:highlight w:val="none"/>
          <w:u w:val="none"/>
          <w:lang w:val="en-US"/>
        </w:rPr>
      </w:pPr>
      <w:r>
        <w:rPr>
          <w:rFonts w:hint="eastAsia" w:asciiTheme="minorEastAsia" w:hAnsiTheme="minorEastAsia" w:eastAsiaTheme="minorEastAsia" w:cstheme="minorEastAsia"/>
          <w:kern w:val="2"/>
          <w:sz w:val="32"/>
          <w:szCs w:val="32"/>
          <w:highlight w:val="none"/>
          <w:lang w:val="en-US" w:eastAsia="zh-CN" w:bidi="ar"/>
        </w:rPr>
        <w:t>响应方全称：</w:t>
      </w:r>
      <w:r>
        <w:rPr>
          <w:rFonts w:hint="eastAsia" w:asciiTheme="minorEastAsia" w:hAnsiTheme="minorEastAsia" w:eastAsiaTheme="minorEastAsia" w:cstheme="minorEastAsia"/>
          <w:kern w:val="2"/>
          <w:sz w:val="32"/>
          <w:szCs w:val="32"/>
          <w:highlight w:val="none"/>
          <w:u w:val="single"/>
          <w:lang w:val="en-US" w:eastAsia="zh-CN" w:bidi="ar"/>
        </w:rPr>
        <w:t xml:space="preserve">           </w:t>
      </w:r>
      <w:r>
        <w:rPr>
          <w:rFonts w:hint="eastAsia" w:asciiTheme="minorEastAsia" w:hAnsiTheme="minorEastAsia" w:eastAsiaTheme="minorEastAsia" w:cstheme="minorEastAsia"/>
          <w:kern w:val="2"/>
          <w:sz w:val="32"/>
          <w:szCs w:val="32"/>
          <w:highlight w:val="none"/>
          <w:u w:val="none"/>
          <w:lang w:val="en-US" w:eastAsia="zh-CN" w:bidi="ar"/>
        </w:rPr>
        <w:t>（单位电子签章）</w:t>
      </w:r>
    </w:p>
    <w:p w14:paraId="13A61D67">
      <w:pPr>
        <w:keepNext w:val="0"/>
        <w:keepLines w:val="0"/>
        <w:widowControl w:val="0"/>
        <w:suppressLineNumbers w:val="0"/>
        <w:spacing w:before="0" w:beforeAutospacing="0" w:after="0" w:afterAutospacing="0"/>
        <w:ind w:left="0" w:right="0" w:firstLine="1600" w:firstLineChars="500"/>
        <w:jc w:val="both"/>
        <w:rPr>
          <w:rFonts w:hint="eastAsia" w:asciiTheme="minorEastAsia" w:hAnsiTheme="minorEastAsia" w:eastAsiaTheme="minorEastAsia" w:cstheme="minorEastAsia"/>
          <w:sz w:val="32"/>
          <w:szCs w:val="32"/>
          <w:highlight w:val="none"/>
          <w:lang w:val="en-US"/>
        </w:rPr>
      </w:pPr>
      <w:r>
        <w:rPr>
          <w:rFonts w:hint="eastAsia" w:asciiTheme="minorEastAsia" w:hAnsiTheme="minorEastAsia" w:eastAsiaTheme="minorEastAsia" w:cstheme="minorEastAsia"/>
          <w:kern w:val="2"/>
          <w:sz w:val="32"/>
          <w:szCs w:val="32"/>
          <w:highlight w:val="none"/>
          <w:lang w:val="en-US" w:eastAsia="zh-CN" w:bidi="ar"/>
        </w:rPr>
        <w:t>地  址：</w:t>
      </w:r>
      <w:r>
        <w:rPr>
          <w:rFonts w:hint="eastAsia" w:asciiTheme="minorEastAsia" w:hAnsiTheme="minorEastAsia" w:eastAsiaTheme="minorEastAsia" w:cstheme="minorEastAsia"/>
          <w:kern w:val="2"/>
          <w:sz w:val="32"/>
          <w:szCs w:val="32"/>
          <w:highlight w:val="none"/>
          <w:u w:val="single"/>
          <w:lang w:val="en-US" w:eastAsia="zh-CN" w:bidi="ar"/>
        </w:rPr>
        <w:t xml:space="preserve">                           </w:t>
      </w:r>
    </w:p>
    <w:p w14:paraId="5EE8A6D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right="532" w:firstLine="1600" w:firstLineChars="5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32"/>
          <w:szCs w:val="32"/>
          <w:highlight w:val="none"/>
          <w:lang w:val="en-US" w:eastAsia="zh-CN" w:bidi="ar"/>
        </w:rPr>
        <w:t>日  期：    年 月 日</w:t>
      </w:r>
    </w:p>
    <w:p w14:paraId="1EA3797A">
      <w:pPr>
        <w:keepNext w:val="0"/>
        <w:keepLines w:val="0"/>
        <w:widowControl w:val="0"/>
        <w:suppressLineNumbers w:val="0"/>
        <w:spacing w:before="0" w:beforeAutospacing="0" w:after="0" w:afterAutospacing="0"/>
        <w:ind w:left="0" w:right="0" w:firstLine="1606" w:firstLineChars="500"/>
        <w:jc w:val="both"/>
        <w:rPr>
          <w:rFonts w:hint="eastAsia" w:asciiTheme="minorEastAsia" w:hAnsiTheme="minorEastAsia" w:eastAsiaTheme="minorEastAsia" w:cstheme="minorEastAsia"/>
          <w:b/>
          <w:bCs/>
          <w:sz w:val="32"/>
          <w:szCs w:val="32"/>
          <w:highlight w:val="none"/>
          <w:lang w:val="en-US"/>
        </w:rPr>
      </w:pPr>
    </w:p>
    <w:p w14:paraId="5C2807B9">
      <w:pPr>
        <w:keepNext w:val="0"/>
        <w:keepLines w:val="0"/>
        <w:pageBreakBefore/>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
          <w:bCs/>
          <w:sz w:val="24"/>
          <w:szCs w:val="24"/>
          <w:highlight w:val="none"/>
          <w:lang w:val="en-US"/>
        </w:rPr>
      </w:pPr>
      <w:r>
        <w:rPr>
          <w:rFonts w:hint="eastAsia" w:asciiTheme="minorEastAsia" w:hAnsiTheme="minorEastAsia" w:eastAsiaTheme="minorEastAsia" w:cstheme="minorEastAsia"/>
          <w:b/>
          <w:bCs/>
          <w:kern w:val="2"/>
          <w:sz w:val="24"/>
          <w:szCs w:val="24"/>
          <w:highlight w:val="none"/>
          <w:lang w:val="en-US" w:eastAsia="zh-CN" w:bidi="ar"/>
        </w:rPr>
        <w:t>商务及技术文件目录</w:t>
      </w:r>
    </w:p>
    <w:p w14:paraId="10940A3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（一）供应商情况介绍；--------------------------------------页码</w:t>
      </w:r>
    </w:p>
    <w:p w14:paraId="50E66BD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（二）类似成功案例的业绩证明；</w:t>
      </w:r>
    </w:p>
    <w:p w14:paraId="518DD544">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（三）商务响应表；</w:t>
      </w:r>
    </w:p>
    <w:p w14:paraId="4B242D46">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（四）技术响应表；</w:t>
      </w:r>
    </w:p>
    <w:p w14:paraId="7F90A841">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（五）项目实施人员一览表；</w:t>
      </w:r>
    </w:p>
    <w:p w14:paraId="349325B2">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（六）</w:t>
      </w:r>
      <w:r>
        <w:rPr>
          <w:rFonts w:hint="eastAsia" w:asciiTheme="minorEastAsia" w:hAnsiTheme="minorEastAsia" w:cstheme="minorEastAsia"/>
          <w:kern w:val="2"/>
          <w:sz w:val="24"/>
          <w:szCs w:val="24"/>
          <w:highlight w:val="none"/>
          <w:lang w:val="en-US" w:eastAsia="zh-CN" w:bidi="ar"/>
        </w:rPr>
        <w:t>服务方案，包括但不限于总体服务方案、团队配置、服务质量保证措施、服务质量保证措施、项目进度保障方案、服务承诺、应急方案等</w:t>
      </w:r>
      <w:r>
        <w:rPr>
          <w:rFonts w:hint="eastAsia" w:asciiTheme="minorEastAsia" w:hAnsiTheme="minorEastAsia" w:eastAsiaTheme="minorEastAsia" w:cstheme="minorEastAsia"/>
          <w:kern w:val="2"/>
          <w:sz w:val="24"/>
          <w:szCs w:val="24"/>
          <w:highlight w:val="none"/>
          <w:lang w:val="en-US" w:eastAsia="zh-CN" w:bidi="ar"/>
        </w:rPr>
        <w:t>；</w:t>
      </w:r>
    </w:p>
    <w:p w14:paraId="3598A83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（七）供应商需要说明的其他文件和说明。</w:t>
      </w:r>
    </w:p>
    <w:p w14:paraId="3464FDE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p>
    <w:p w14:paraId="114FB8DF">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（一）供应商情况介绍</w:t>
      </w:r>
    </w:p>
    <w:p w14:paraId="29680C7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包括但不限于供应商概况、技术力量、经营业绩等。格式自拟</w:t>
      </w:r>
    </w:p>
    <w:p w14:paraId="317E44B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u w:val="single"/>
          <w:lang w:val="en-US"/>
        </w:rPr>
      </w:pPr>
    </w:p>
    <w:p w14:paraId="538D5DBF">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（二）类似成功案例的业绩证明</w:t>
      </w:r>
    </w:p>
    <w:p w14:paraId="12C848E3">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供应商同类项目实施情况一览表</w:t>
      </w:r>
    </w:p>
    <w:p w14:paraId="12DA2F2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u w:val="single"/>
          <w:lang w:val="en-US"/>
        </w:rPr>
      </w:pPr>
    </w:p>
    <w:tbl>
      <w:tblPr>
        <w:tblStyle w:val="20"/>
        <w:tblW w:w="9078"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2422"/>
        <w:gridCol w:w="3201"/>
        <w:gridCol w:w="1618"/>
        <w:gridCol w:w="1837"/>
      </w:tblGrid>
      <w:tr w14:paraId="3D6A81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51" w:hRule="atLeast"/>
          <w:jc w:val="center"/>
        </w:trPr>
        <w:tc>
          <w:tcPr>
            <w:tcW w:w="242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9AEEF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采购单位名称</w:t>
            </w:r>
          </w:p>
        </w:tc>
        <w:tc>
          <w:tcPr>
            <w:tcW w:w="32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C193B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项目名称</w:t>
            </w:r>
          </w:p>
        </w:tc>
        <w:tc>
          <w:tcPr>
            <w:tcW w:w="16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A07B6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合同金额</w:t>
            </w:r>
          </w:p>
          <w:p w14:paraId="34742D5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（万元）</w:t>
            </w:r>
          </w:p>
        </w:tc>
        <w:tc>
          <w:tcPr>
            <w:tcW w:w="183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0C46D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采购单位联系人及联系电话</w:t>
            </w:r>
          </w:p>
        </w:tc>
      </w:tr>
      <w:tr w14:paraId="56852DF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68" w:hRule="atLeast"/>
          <w:jc w:val="center"/>
        </w:trPr>
        <w:tc>
          <w:tcPr>
            <w:tcW w:w="24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FBD1E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highlight w:val="none"/>
              </w:rPr>
            </w:pPr>
          </w:p>
        </w:tc>
        <w:tc>
          <w:tcPr>
            <w:tcW w:w="32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E684D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highlight w:val="none"/>
              </w:rPr>
            </w:pPr>
          </w:p>
        </w:tc>
        <w:tc>
          <w:tcPr>
            <w:tcW w:w="16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9FDB1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highlight w:val="none"/>
              </w:rPr>
            </w:pPr>
          </w:p>
        </w:tc>
        <w:tc>
          <w:tcPr>
            <w:tcW w:w="183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35C9C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highlight w:val="none"/>
              </w:rPr>
            </w:pPr>
          </w:p>
        </w:tc>
      </w:tr>
      <w:tr w14:paraId="36681A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7" w:hRule="atLeast"/>
          <w:jc w:val="center"/>
        </w:trPr>
        <w:tc>
          <w:tcPr>
            <w:tcW w:w="2422" w:type="dxa"/>
            <w:tcBorders>
              <w:top w:val="single" w:color="auto" w:sz="4" w:space="0"/>
              <w:left w:val="single" w:color="auto" w:sz="4" w:space="0"/>
              <w:bottom w:val="single" w:color="auto" w:sz="4" w:space="0"/>
              <w:right w:val="single" w:color="auto" w:sz="4" w:space="0"/>
            </w:tcBorders>
            <w:shd w:val="clear" w:color="auto" w:fill="auto"/>
            <w:vAlign w:val="top"/>
          </w:tcPr>
          <w:p w14:paraId="26127A1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201" w:type="dxa"/>
            <w:tcBorders>
              <w:top w:val="single" w:color="auto" w:sz="4" w:space="0"/>
              <w:left w:val="single" w:color="auto" w:sz="4" w:space="0"/>
              <w:bottom w:val="single" w:color="auto" w:sz="4" w:space="0"/>
              <w:right w:val="single" w:color="auto" w:sz="4" w:space="0"/>
            </w:tcBorders>
            <w:shd w:val="clear" w:color="auto" w:fill="auto"/>
            <w:vAlign w:val="top"/>
          </w:tcPr>
          <w:p w14:paraId="43D973C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618" w:type="dxa"/>
            <w:tcBorders>
              <w:top w:val="single" w:color="auto" w:sz="4" w:space="0"/>
              <w:left w:val="single" w:color="auto" w:sz="4" w:space="0"/>
              <w:bottom w:val="single" w:color="auto" w:sz="4" w:space="0"/>
              <w:right w:val="single" w:color="auto" w:sz="4" w:space="0"/>
            </w:tcBorders>
            <w:shd w:val="clear" w:color="auto" w:fill="auto"/>
            <w:vAlign w:val="top"/>
          </w:tcPr>
          <w:p w14:paraId="4377E15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2F0AC901">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22BFF9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13" w:hRule="atLeast"/>
          <w:jc w:val="center"/>
        </w:trPr>
        <w:tc>
          <w:tcPr>
            <w:tcW w:w="2422" w:type="dxa"/>
            <w:tcBorders>
              <w:top w:val="single" w:color="auto" w:sz="4" w:space="0"/>
              <w:left w:val="single" w:color="auto" w:sz="4" w:space="0"/>
              <w:bottom w:val="single" w:color="auto" w:sz="4" w:space="0"/>
              <w:right w:val="single" w:color="auto" w:sz="4" w:space="0"/>
            </w:tcBorders>
            <w:shd w:val="clear" w:color="auto" w:fill="auto"/>
            <w:vAlign w:val="top"/>
          </w:tcPr>
          <w:p w14:paraId="5DFCE4F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201" w:type="dxa"/>
            <w:tcBorders>
              <w:top w:val="single" w:color="auto" w:sz="4" w:space="0"/>
              <w:left w:val="single" w:color="auto" w:sz="4" w:space="0"/>
              <w:bottom w:val="single" w:color="auto" w:sz="4" w:space="0"/>
              <w:right w:val="single" w:color="auto" w:sz="4" w:space="0"/>
            </w:tcBorders>
            <w:shd w:val="clear" w:color="auto" w:fill="auto"/>
            <w:vAlign w:val="top"/>
          </w:tcPr>
          <w:p w14:paraId="1445191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618" w:type="dxa"/>
            <w:tcBorders>
              <w:top w:val="single" w:color="auto" w:sz="4" w:space="0"/>
              <w:left w:val="single" w:color="auto" w:sz="4" w:space="0"/>
              <w:bottom w:val="single" w:color="auto" w:sz="4" w:space="0"/>
              <w:right w:val="single" w:color="auto" w:sz="4" w:space="0"/>
            </w:tcBorders>
            <w:shd w:val="clear" w:color="auto" w:fill="auto"/>
            <w:vAlign w:val="top"/>
          </w:tcPr>
          <w:p w14:paraId="4C01243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3591EDB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3D2CAA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17" w:hRule="atLeast"/>
          <w:jc w:val="center"/>
        </w:trPr>
        <w:tc>
          <w:tcPr>
            <w:tcW w:w="2422" w:type="dxa"/>
            <w:tcBorders>
              <w:top w:val="single" w:color="auto" w:sz="4" w:space="0"/>
              <w:left w:val="single" w:color="auto" w:sz="4" w:space="0"/>
              <w:bottom w:val="single" w:color="auto" w:sz="4" w:space="0"/>
              <w:right w:val="single" w:color="auto" w:sz="4" w:space="0"/>
            </w:tcBorders>
            <w:shd w:val="clear" w:color="auto" w:fill="auto"/>
            <w:vAlign w:val="top"/>
          </w:tcPr>
          <w:p w14:paraId="360921D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201" w:type="dxa"/>
            <w:tcBorders>
              <w:top w:val="single" w:color="auto" w:sz="4" w:space="0"/>
              <w:left w:val="single" w:color="auto" w:sz="4" w:space="0"/>
              <w:bottom w:val="single" w:color="auto" w:sz="4" w:space="0"/>
              <w:right w:val="single" w:color="auto" w:sz="4" w:space="0"/>
            </w:tcBorders>
            <w:shd w:val="clear" w:color="auto" w:fill="auto"/>
            <w:vAlign w:val="top"/>
          </w:tcPr>
          <w:p w14:paraId="51AA7DD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618" w:type="dxa"/>
            <w:tcBorders>
              <w:top w:val="single" w:color="auto" w:sz="4" w:space="0"/>
              <w:left w:val="single" w:color="auto" w:sz="4" w:space="0"/>
              <w:bottom w:val="single" w:color="auto" w:sz="4" w:space="0"/>
              <w:right w:val="single" w:color="auto" w:sz="4" w:space="0"/>
            </w:tcBorders>
            <w:shd w:val="clear" w:color="auto" w:fill="auto"/>
            <w:vAlign w:val="top"/>
          </w:tcPr>
          <w:p w14:paraId="4DA92DC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52FBA4A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2577AF6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7" w:hRule="atLeast"/>
          <w:jc w:val="center"/>
        </w:trPr>
        <w:tc>
          <w:tcPr>
            <w:tcW w:w="2422" w:type="dxa"/>
            <w:tcBorders>
              <w:top w:val="single" w:color="auto" w:sz="4" w:space="0"/>
              <w:left w:val="single" w:color="auto" w:sz="4" w:space="0"/>
              <w:bottom w:val="single" w:color="auto" w:sz="4" w:space="0"/>
              <w:right w:val="single" w:color="auto" w:sz="4" w:space="0"/>
            </w:tcBorders>
            <w:shd w:val="clear" w:color="auto" w:fill="auto"/>
            <w:vAlign w:val="top"/>
          </w:tcPr>
          <w:p w14:paraId="0D3596E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201" w:type="dxa"/>
            <w:tcBorders>
              <w:top w:val="single" w:color="auto" w:sz="4" w:space="0"/>
              <w:left w:val="single" w:color="auto" w:sz="4" w:space="0"/>
              <w:bottom w:val="single" w:color="auto" w:sz="4" w:space="0"/>
              <w:right w:val="single" w:color="auto" w:sz="4" w:space="0"/>
            </w:tcBorders>
            <w:shd w:val="clear" w:color="auto" w:fill="auto"/>
            <w:vAlign w:val="top"/>
          </w:tcPr>
          <w:p w14:paraId="02817FF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618" w:type="dxa"/>
            <w:tcBorders>
              <w:top w:val="single" w:color="auto" w:sz="4" w:space="0"/>
              <w:left w:val="single" w:color="auto" w:sz="4" w:space="0"/>
              <w:bottom w:val="single" w:color="auto" w:sz="4" w:space="0"/>
              <w:right w:val="single" w:color="auto" w:sz="4" w:space="0"/>
            </w:tcBorders>
            <w:shd w:val="clear" w:color="auto" w:fill="auto"/>
            <w:vAlign w:val="top"/>
          </w:tcPr>
          <w:p w14:paraId="0BC2D45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014149F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2FA8B29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17" w:hRule="atLeast"/>
          <w:jc w:val="center"/>
        </w:trPr>
        <w:tc>
          <w:tcPr>
            <w:tcW w:w="2422" w:type="dxa"/>
            <w:tcBorders>
              <w:top w:val="single" w:color="auto" w:sz="4" w:space="0"/>
              <w:left w:val="single" w:color="auto" w:sz="4" w:space="0"/>
              <w:bottom w:val="single" w:color="auto" w:sz="4" w:space="0"/>
              <w:right w:val="single" w:color="auto" w:sz="4" w:space="0"/>
            </w:tcBorders>
            <w:shd w:val="clear" w:color="auto" w:fill="auto"/>
            <w:vAlign w:val="top"/>
          </w:tcPr>
          <w:p w14:paraId="6E8008A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201" w:type="dxa"/>
            <w:tcBorders>
              <w:top w:val="single" w:color="auto" w:sz="4" w:space="0"/>
              <w:left w:val="single" w:color="auto" w:sz="4" w:space="0"/>
              <w:bottom w:val="single" w:color="auto" w:sz="4" w:space="0"/>
              <w:right w:val="single" w:color="auto" w:sz="4" w:space="0"/>
            </w:tcBorders>
            <w:shd w:val="clear" w:color="auto" w:fill="auto"/>
            <w:vAlign w:val="top"/>
          </w:tcPr>
          <w:p w14:paraId="43E4A77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618" w:type="dxa"/>
            <w:tcBorders>
              <w:top w:val="single" w:color="auto" w:sz="4" w:space="0"/>
              <w:left w:val="single" w:color="auto" w:sz="4" w:space="0"/>
              <w:bottom w:val="single" w:color="auto" w:sz="4" w:space="0"/>
              <w:right w:val="single" w:color="auto" w:sz="4" w:space="0"/>
            </w:tcBorders>
            <w:shd w:val="clear" w:color="auto" w:fill="auto"/>
            <w:vAlign w:val="top"/>
          </w:tcPr>
          <w:p w14:paraId="269A9F8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2AD18E6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1E62A7A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740" w:hRule="atLeast"/>
          <w:jc w:val="center"/>
        </w:trPr>
        <w:tc>
          <w:tcPr>
            <w:tcW w:w="2422" w:type="dxa"/>
            <w:tcBorders>
              <w:top w:val="single" w:color="auto" w:sz="4" w:space="0"/>
              <w:left w:val="single" w:color="auto" w:sz="4" w:space="0"/>
              <w:bottom w:val="single" w:color="auto" w:sz="4" w:space="0"/>
              <w:right w:val="single" w:color="auto" w:sz="4" w:space="0"/>
            </w:tcBorders>
            <w:shd w:val="clear" w:color="auto" w:fill="auto"/>
            <w:vAlign w:val="center"/>
          </w:tcPr>
          <w:p w14:paraId="6A6F7DC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备注</w:t>
            </w:r>
          </w:p>
        </w:tc>
        <w:tc>
          <w:tcPr>
            <w:tcW w:w="6656"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0596ABCD">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val="0"/>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类似成功案例的业绩证明：</w:t>
            </w:r>
            <w:r>
              <w:rPr>
                <w:rFonts w:hint="eastAsia" w:asciiTheme="minorEastAsia" w:hAnsiTheme="minorEastAsia" w:eastAsiaTheme="minorEastAsia" w:cstheme="minorEastAsia"/>
                <w:b w:val="0"/>
                <w:bCs w:val="0"/>
                <w:kern w:val="2"/>
                <w:sz w:val="24"/>
                <w:szCs w:val="24"/>
                <w:highlight w:val="none"/>
                <w:lang w:val="en-US" w:eastAsia="zh-CN" w:bidi="ar"/>
              </w:rPr>
              <w:t>须提供供应商同类项目合同扫描件。</w:t>
            </w:r>
          </w:p>
          <w:p w14:paraId="22DCC70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同类项目指：</w:t>
            </w:r>
            <w:r>
              <w:rPr>
                <w:rFonts w:hint="eastAsia" w:asciiTheme="minorEastAsia" w:hAnsiTheme="minorEastAsia" w:eastAsiaTheme="minorEastAsia" w:cstheme="minorEastAsia"/>
                <w:kern w:val="2"/>
                <w:sz w:val="24"/>
                <w:szCs w:val="24"/>
                <w:highlight w:val="none"/>
                <w:u w:val="none"/>
                <w:lang w:val="en-US" w:eastAsia="zh-CN" w:bidi="ar"/>
              </w:rPr>
              <w:t xml:space="preserve"> </w:t>
            </w:r>
            <w:r>
              <w:rPr>
                <w:rFonts w:hint="eastAsia" w:asciiTheme="minorEastAsia" w:hAnsiTheme="minorEastAsia" w:eastAsiaTheme="minorEastAsia" w:cstheme="minorEastAsia"/>
                <w:b w:val="0"/>
                <w:bCs w:val="0"/>
                <w:sz w:val="24"/>
                <w:szCs w:val="24"/>
                <w:highlight w:val="none"/>
                <w:u w:val="none"/>
                <w:lang w:val="en-US" w:eastAsia="zh-CN"/>
              </w:rPr>
              <w:t>指不限定区域、特定行业的</w:t>
            </w:r>
            <w:r>
              <w:rPr>
                <w:rFonts w:hint="eastAsia" w:asciiTheme="minorEastAsia" w:hAnsiTheme="minorEastAsia" w:eastAsiaTheme="minorEastAsia" w:cstheme="minorEastAsia"/>
                <w:b w:val="0"/>
                <w:bCs/>
                <w:sz w:val="24"/>
                <w:szCs w:val="24"/>
                <w:highlight w:val="none"/>
                <w:u w:val="none"/>
                <w:lang w:eastAsia="zh-CN"/>
              </w:rPr>
              <w:t>类似</w:t>
            </w:r>
            <w:r>
              <w:rPr>
                <w:rFonts w:hint="eastAsia" w:asciiTheme="minorEastAsia" w:hAnsiTheme="minorEastAsia" w:eastAsiaTheme="minorEastAsia" w:cstheme="minorEastAsia"/>
                <w:b w:val="0"/>
                <w:bCs w:val="0"/>
                <w:sz w:val="24"/>
                <w:szCs w:val="24"/>
                <w:highlight w:val="none"/>
                <w:u w:val="none"/>
                <w:lang w:val="en-US" w:eastAsia="zh-CN"/>
              </w:rPr>
              <w:t>业绩证明资料</w:t>
            </w:r>
          </w:p>
        </w:tc>
      </w:tr>
    </w:tbl>
    <w:p w14:paraId="0BC7D15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5B267A68">
      <w:pPr>
        <w:keepNext w:val="0"/>
        <w:keepLines w:val="0"/>
        <w:widowControl w:val="0"/>
        <w:suppressLineNumbers w:val="0"/>
        <w:spacing w:before="0" w:beforeAutospacing="0" w:after="0" w:afterAutospacing="0"/>
        <w:ind w:left="0" w:right="0" w:firstLine="3120" w:firstLineChars="13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供应商全称（单位电子签章）：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 xml:space="preserve">  </w:t>
      </w:r>
    </w:p>
    <w:p w14:paraId="5F329B2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 xml:space="preserve">                                  </w:t>
      </w:r>
    </w:p>
    <w:p w14:paraId="59D86767">
      <w:pPr>
        <w:keepNext w:val="0"/>
        <w:keepLines w:val="0"/>
        <w:widowControl w:val="0"/>
        <w:suppressLineNumbers w:val="0"/>
        <w:spacing w:before="0" w:beforeAutospacing="0" w:after="0" w:afterAutospacing="0"/>
        <w:ind w:left="0" w:right="0" w:firstLine="5320" w:firstLineChars="1900"/>
        <w:jc w:val="both"/>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122689D0">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（三）商务响应表</w:t>
      </w:r>
    </w:p>
    <w:p w14:paraId="2D044CE8">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商务响应表</w:t>
      </w:r>
    </w:p>
    <w:p w14:paraId="23BC587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u w:val="single"/>
          <w:lang w:val="en-US" w:eastAsia="zh-CN" w:bidi="ar"/>
        </w:rPr>
      </w:pPr>
      <w:r>
        <w:rPr>
          <w:rFonts w:hint="eastAsia" w:asciiTheme="minorEastAsia" w:hAnsiTheme="minorEastAsia" w:eastAsiaTheme="minorEastAsia" w:cstheme="minorEastAsia"/>
          <w:kern w:val="2"/>
          <w:sz w:val="24"/>
          <w:szCs w:val="24"/>
          <w:highlight w:val="none"/>
          <w:lang w:val="en-US" w:eastAsia="zh-CN" w:bidi="ar"/>
        </w:rPr>
        <w:t>供应商全称</w:t>
      </w:r>
      <w:r>
        <w:rPr>
          <w:rFonts w:hint="eastAsia" w:asciiTheme="minorEastAsia" w:hAnsiTheme="minorEastAsia" w:eastAsiaTheme="minorEastAsia" w:cstheme="minorEastAsia"/>
          <w:kern w:val="2"/>
          <w:sz w:val="24"/>
          <w:szCs w:val="24"/>
          <w:highlight w:val="none"/>
          <w:u w:val="single"/>
          <w:lang w:val="en-US" w:eastAsia="zh-CN" w:bidi="ar"/>
        </w:rPr>
        <w:t xml:space="preserve">      （单位电子印章）：      </w:t>
      </w:r>
    </w:p>
    <w:p w14:paraId="68B7A88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u w:val="single"/>
          <w:lang w:val="en-US" w:eastAsia="zh-CN" w:bidi="ar"/>
        </w:rPr>
      </w:pPr>
    </w:p>
    <w:tbl>
      <w:tblPr>
        <w:tblStyle w:val="20"/>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784"/>
        <w:gridCol w:w="2700"/>
        <w:gridCol w:w="1260"/>
        <w:gridCol w:w="3020"/>
      </w:tblGrid>
      <w:tr w14:paraId="26C92FB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42" w:hRule="atLeast"/>
          <w:jc w:val="center"/>
        </w:trPr>
        <w:tc>
          <w:tcPr>
            <w:tcW w:w="1784" w:type="dxa"/>
            <w:tcBorders>
              <w:top w:val="single" w:color="auto" w:sz="4" w:space="0"/>
              <w:left w:val="single" w:color="auto" w:sz="4" w:space="0"/>
              <w:bottom w:val="single" w:color="auto" w:sz="4" w:space="0"/>
              <w:right w:val="single" w:color="auto" w:sz="4" w:space="0"/>
            </w:tcBorders>
            <w:shd w:val="clear" w:color="auto" w:fill="auto"/>
            <w:vAlign w:val="center"/>
          </w:tcPr>
          <w:p w14:paraId="474B71F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项目</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14:paraId="7F2C7F3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磋商文件要求</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5CE6AB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是否</w:t>
            </w:r>
          </w:p>
          <w:p w14:paraId="3908F6B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响应</w:t>
            </w:r>
          </w:p>
        </w:tc>
        <w:tc>
          <w:tcPr>
            <w:tcW w:w="3020" w:type="dxa"/>
            <w:tcBorders>
              <w:top w:val="single" w:color="auto" w:sz="4" w:space="0"/>
              <w:left w:val="single" w:color="auto" w:sz="4" w:space="0"/>
              <w:bottom w:val="single" w:color="auto" w:sz="4" w:space="0"/>
              <w:right w:val="single" w:color="auto" w:sz="4" w:space="0"/>
            </w:tcBorders>
            <w:shd w:val="clear" w:color="auto" w:fill="auto"/>
            <w:vAlign w:val="center"/>
          </w:tcPr>
          <w:p w14:paraId="6E6713D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供应商的承诺或说明</w:t>
            </w:r>
          </w:p>
        </w:tc>
      </w:tr>
      <w:tr w14:paraId="5FBB405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1784" w:type="dxa"/>
            <w:tcBorders>
              <w:top w:val="single" w:color="auto" w:sz="4" w:space="0"/>
              <w:left w:val="single" w:color="auto" w:sz="4" w:space="0"/>
              <w:bottom w:val="single" w:color="auto" w:sz="4" w:space="0"/>
              <w:right w:val="single" w:color="auto" w:sz="4" w:space="0"/>
            </w:tcBorders>
            <w:shd w:val="clear" w:color="auto" w:fill="auto"/>
            <w:vAlign w:val="top"/>
          </w:tcPr>
          <w:p w14:paraId="76019F5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服务地点</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top"/>
          </w:tcPr>
          <w:p w14:paraId="0E0A586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5BCEEA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020" w:type="dxa"/>
            <w:tcBorders>
              <w:top w:val="single" w:color="auto" w:sz="4" w:space="0"/>
              <w:left w:val="single" w:color="auto" w:sz="4" w:space="0"/>
              <w:bottom w:val="single" w:color="auto" w:sz="4" w:space="0"/>
              <w:right w:val="single" w:color="auto" w:sz="4" w:space="0"/>
            </w:tcBorders>
            <w:shd w:val="clear" w:color="auto" w:fill="auto"/>
            <w:vAlign w:val="top"/>
          </w:tcPr>
          <w:p w14:paraId="3CF19B4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77C1069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1784" w:type="dxa"/>
            <w:tcBorders>
              <w:top w:val="single" w:color="auto" w:sz="4" w:space="0"/>
              <w:left w:val="single" w:color="auto" w:sz="4" w:space="0"/>
              <w:bottom w:val="single" w:color="auto" w:sz="4" w:space="0"/>
              <w:right w:val="single" w:color="auto" w:sz="4" w:space="0"/>
            </w:tcBorders>
            <w:shd w:val="clear" w:color="auto" w:fill="auto"/>
            <w:vAlign w:val="top"/>
          </w:tcPr>
          <w:p w14:paraId="740B98A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服务期限</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top"/>
          </w:tcPr>
          <w:p w14:paraId="02BD1AD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1AFD99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020" w:type="dxa"/>
            <w:tcBorders>
              <w:top w:val="single" w:color="auto" w:sz="4" w:space="0"/>
              <w:left w:val="single" w:color="auto" w:sz="4" w:space="0"/>
              <w:bottom w:val="single" w:color="auto" w:sz="4" w:space="0"/>
              <w:right w:val="single" w:color="auto" w:sz="4" w:space="0"/>
            </w:tcBorders>
            <w:shd w:val="clear" w:color="auto" w:fill="auto"/>
            <w:vAlign w:val="top"/>
          </w:tcPr>
          <w:p w14:paraId="4ECF74A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47B5DC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24" w:hRule="atLeast"/>
          <w:jc w:val="center"/>
        </w:trPr>
        <w:tc>
          <w:tcPr>
            <w:tcW w:w="1784" w:type="dxa"/>
            <w:tcBorders>
              <w:top w:val="single" w:color="auto" w:sz="4" w:space="0"/>
              <w:left w:val="single" w:color="auto" w:sz="4" w:space="0"/>
              <w:bottom w:val="single" w:color="auto" w:sz="4" w:space="0"/>
              <w:right w:val="single" w:color="auto" w:sz="4" w:space="0"/>
            </w:tcBorders>
            <w:shd w:val="clear" w:color="auto" w:fill="auto"/>
            <w:vAlign w:val="top"/>
          </w:tcPr>
          <w:p w14:paraId="61E6F17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zh-CN" w:eastAsia="zh-CN"/>
              </w:rPr>
              <w:t>服务</w:t>
            </w:r>
            <w:r>
              <w:rPr>
                <w:rFonts w:hint="eastAsia" w:asciiTheme="minorEastAsia" w:hAnsiTheme="minorEastAsia" w:eastAsiaTheme="minorEastAsia" w:cstheme="minorEastAsia"/>
                <w:sz w:val="24"/>
                <w:szCs w:val="24"/>
                <w:highlight w:val="none"/>
                <w:lang w:val="zh-CN" w:eastAsia="zh-CN"/>
              </w:rPr>
              <w:t>标准</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top"/>
          </w:tcPr>
          <w:p w14:paraId="70A3350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BEC002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020" w:type="dxa"/>
            <w:tcBorders>
              <w:top w:val="single" w:color="auto" w:sz="4" w:space="0"/>
              <w:left w:val="single" w:color="auto" w:sz="4" w:space="0"/>
              <w:bottom w:val="single" w:color="auto" w:sz="4" w:space="0"/>
              <w:right w:val="single" w:color="auto" w:sz="4" w:space="0"/>
            </w:tcBorders>
            <w:shd w:val="clear" w:color="auto" w:fill="auto"/>
            <w:vAlign w:val="top"/>
          </w:tcPr>
          <w:p w14:paraId="1964564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4DE04D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1784" w:type="dxa"/>
            <w:tcBorders>
              <w:top w:val="single" w:color="auto" w:sz="4" w:space="0"/>
              <w:left w:val="single" w:color="auto" w:sz="4" w:space="0"/>
              <w:bottom w:val="single" w:color="auto" w:sz="4" w:space="0"/>
              <w:right w:val="single" w:color="auto" w:sz="4" w:space="0"/>
            </w:tcBorders>
            <w:shd w:val="clear" w:color="auto" w:fill="auto"/>
            <w:vAlign w:val="top"/>
          </w:tcPr>
          <w:p w14:paraId="7F6A0C81">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付款方式</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top"/>
          </w:tcPr>
          <w:p w14:paraId="0845927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658AF3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3020" w:type="dxa"/>
            <w:tcBorders>
              <w:top w:val="single" w:color="auto" w:sz="4" w:space="0"/>
              <w:left w:val="single" w:color="auto" w:sz="4" w:space="0"/>
              <w:bottom w:val="single" w:color="auto" w:sz="4" w:space="0"/>
              <w:right w:val="single" w:color="auto" w:sz="4" w:space="0"/>
            </w:tcBorders>
            <w:shd w:val="clear" w:color="auto" w:fill="auto"/>
            <w:vAlign w:val="top"/>
          </w:tcPr>
          <w:p w14:paraId="324B860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bl>
    <w:p w14:paraId="64E81A4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4A0D6268">
      <w:pPr>
        <w:keepNext w:val="0"/>
        <w:keepLines w:val="0"/>
        <w:widowControl w:val="0"/>
        <w:suppressLineNumbers w:val="0"/>
        <w:spacing w:before="0" w:beforeAutospacing="0" w:after="0" w:afterAutospacing="0"/>
        <w:ind w:left="0" w:right="0" w:firstLine="2400" w:firstLineChars="10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供应商全称（单位电子签章）：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 xml:space="preserve">   </w:t>
      </w:r>
    </w:p>
    <w:p w14:paraId="6E54397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 xml:space="preserve"> </w:t>
      </w:r>
    </w:p>
    <w:p w14:paraId="474FDC7E">
      <w:pPr>
        <w:keepNext w:val="0"/>
        <w:keepLines w:val="0"/>
        <w:widowControl w:val="0"/>
        <w:suppressLineNumbers w:val="0"/>
        <w:spacing w:before="0" w:beforeAutospacing="0" w:after="0" w:afterAutospacing="0"/>
        <w:ind w:left="0" w:right="0" w:firstLine="3920" w:firstLineChars="1400"/>
        <w:jc w:val="both"/>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0907808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bCs/>
          <w:sz w:val="24"/>
          <w:szCs w:val="24"/>
          <w:highlight w:val="none"/>
          <w:lang w:val="en-US"/>
        </w:rPr>
      </w:pPr>
    </w:p>
    <w:p w14:paraId="2B4743B1">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bCs/>
          <w:sz w:val="24"/>
          <w:szCs w:val="24"/>
          <w:highlight w:val="none"/>
          <w:lang w:val="en-US"/>
        </w:rPr>
      </w:pPr>
    </w:p>
    <w:p w14:paraId="2ACD229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bCs/>
          <w:sz w:val="24"/>
          <w:szCs w:val="24"/>
          <w:highlight w:val="none"/>
          <w:lang w:val="en-US"/>
        </w:rPr>
      </w:pPr>
    </w:p>
    <w:p w14:paraId="6C20DDA2">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（四）技术响应表</w:t>
      </w:r>
    </w:p>
    <w:p w14:paraId="02472CA4">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spacing w:val="20"/>
          <w:kern w:val="2"/>
          <w:sz w:val="24"/>
          <w:szCs w:val="24"/>
          <w:highlight w:val="none"/>
          <w:lang w:val="en-US" w:eastAsia="zh-CN" w:bidi="ar"/>
        </w:rPr>
      </w:pPr>
      <w:r>
        <w:rPr>
          <w:rFonts w:hint="eastAsia" w:asciiTheme="minorEastAsia" w:hAnsiTheme="minorEastAsia" w:eastAsiaTheme="minorEastAsia" w:cstheme="minorEastAsia"/>
          <w:b/>
          <w:bCs/>
          <w:spacing w:val="20"/>
          <w:kern w:val="2"/>
          <w:sz w:val="24"/>
          <w:szCs w:val="24"/>
          <w:highlight w:val="none"/>
          <w:lang w:val="en-US" w:eastAsia="zh-CN" w:bidi="ar"/>
        </w:rPr>
        <w:t>技 术 响 应 表</w:t>
      </w:r>
    </w:p>
    <w:p w14:paraId="1E4A5C5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bCs/>
          <w:spacing w:val="20"/>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供应商全称</w:t>
      </w:r>
      <w:r>
        <w:rPr>
          <w:rFonts w:hint="eastAsia" w:asciiTheme="minorEastAsia" w:hAnsiTheme="minorEastAsia" w:eastAsiaTheme="minorEastAsia" w:cstheme="minorEastAsia"/>
          <w:kern w:val="2"/>
          <w:sz w:val="24"/>
          <w:szCs w:val="24"/>
          <w:highlight w:val="none"/>
          <w:u w:val="single"/>
          <w:lang w:val="en-US" w:eastAsia="zh-CN" w:bidi="ar"/>
        </w:rPr>
        <w:t xml:space="preserve">（单位电子印章）：      </w:t>
      </w:r>
    </w:p>
    <w:p w14:paraId="601DDFAC">
      <w:pPr>
        <w:keepNext w:val="0"/>
        <w:keepLines w:val="0"/>
        <w:widowControl w:val="0"/>
        <w:suppressLineNumbers w:val="0"/>
        <w:spacing w:before="0" w:beforeAutospacing="0" w:after="0" w:afterAutospacing="0"/>
        <w:ind w:left="0" w:right="0"/>
        <w:jc w:val="right"/>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kern w:val="2"/>
          <w:sz w:val="24"/>
          <w:szCs w:val="24"/>
          <w:highlight w:val="none"/>
          <w:u w:val="single"/>
          <w:lang w:val="en-US" w:eastAsia="zh-CN" w:bidi="ar"/>
        </w:rPr>
        <w:t xml:space="preserve">       </w:t>
      </w:r>
    </w:p>
    <w:tbl>
      <w:tblPr>
        <w:tblStyle w:val="20"/>
        <w:tblW w:w="4909"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4180"/>
        <w:gridCol w:w="2348"/>
        <w:gridCol w:w="2591"/>
      </w:tblGrid>
      <w:tr w14:paraId="727991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775"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top"/>
          </w:tcPr>
          <w:p w14:paraId="5881DB7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磋商文件要求</w:t>
            </w: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20E50D3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响应文件响应</w:t>
            </w:r>
          </w:p>
        </w:tc>
        <w:tc>
          <w:tcPr>
            <w:tcW w:w="1420" w:type="pct"/>
            <w:tcBorders>
              <w:top w:val="single" w:color="auto" w:sz="4" w:space="0"/>
              <w:left w:val="single" w:color="auto" w:sz="4" w:space="0"/>
              <w:bottom w:val="single" w:color="auto" w:sz="4" w:space="0"/>
              <w:right w:val="single" w:color="auto" w:sz="4" w:space="0"/>
            </w:tcBorders>
            <w:shd w:val="clear" w:color="auto" w:fill="auto"/>
            <w:vAlign w:val="top"/>
          </w:tcPr>
          <w:p w14:paraId="7344DF2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偏离情况      </w:t>
            </w:r>
          </w:p>
        </w:tc>
      </w:tr>
      <w:tr w14:paraId="73A896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533"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center"/>
          </w:tcPr>
          <w:p w14:paraId="283812B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23795D6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420" w:type="pct"/>
            <w:tcBorders>
              <w:top w:val="single" w:color="auto" w:sz="4" w:space="0"/>
              <w:left w:val="single" w:color="auto" w:sz="4" w:space="0"/>
              <w:bottom w:val="single" w:color="auto" w:sz="4" w:space="0"/>
              <w:right w:val="single" w:color="auto" w:sz="4" w:space="0"/>
            </w:tcBorders>
            <w:shd w:val="clear" w:color="auto" w:fill="auto"/>
            <w:vAlign w:val="top"/>
          </w:tcPr>
          <w:p w14:paraId="382553D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7133322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33"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center"/>
          </w:tcPr>
          <w:p w14:paraId="36F7573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043E05B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420" w:type="pct"/>
            <w:tcBorders>
              <w:top w:val="single" w:color="auto" w:sz="4" w:space="0"/>
              <w:left w:val="single" w:color="auto" w:sz="4" w:space="0"/>
              <w:bottom w:val="single" w:color="auto" w:sz="4" w:space="0"/>
              <w:right w:val="single" w:color="auto" w:sz="4" w:space="0"/>
            </w:tcBorders>
            <w:shd w:val="clear" w:color="auto" w:fill="auto"/>
            <w:vAlign w:val="top"/>
          </w:tcPr>
          <w:p w14:paraId="5291221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07FDAC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533"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center"/>
          </w:tcPr>
          <w:p w14:paraId="40D6AFA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4DF5CF7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420" w:type="pct"/>
            <w:tcBorders>
              <w:top w:val="single" w:color="auto" w:sz="4" w:space="0"/>
              <w:left w:val="single" w:color="auto" w:sz="4" w:space="0"/>
              <w:bottom w:val="single" w:color="auto" w:sz="4" w:space="0"/>
              <w:right w:val="single" w:color="auto" w:sz="4" w:space="0"/>
            </w:tcBorders>
            <w:shd w:val="clear" w:color="auto" w:fill="auto"/>
            <w:vAlign w:val="top"/>
          </w:tcPr>
          <w:p w14:paraId="53C2570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3C570A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65"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center"/>
          </w:tcPr>
          <w:p w14:paraId="0794B40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5278BDA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420" w:type="pct"/>
            <w:tcBorders>
              <w:top w:val="single" w:color="auto" w:sz="4" w:space="0"/>
              <w:left w:val="single" w:color="auto" w:sz="4" w:space="0"/>
              <w:bottom w:val="nil"/>
              <w:right w:val="single" w:color="auto" w:sz="4" w:space="0"/>
            </w:tcBorders>
            <w:shd w:val="clear" w:color="auto" w:fill="auto"/>
            <w:vAlign w:val="top"/>
          </w:tcPr>
          <w:p w14:paraId="26BE2B5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36E5AF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533"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center"/>
          </w:tcPr>
          <w:p w14:paraId="2FBF468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58C79B7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420" w:type="pct"/>
            <w:tcBorders>
              <w:top w:val="single" w:color="auto" w:sz="4" w:space="0"/>
              <w:left w:val="single" w:color="auto" w:sz="4" w:space="0"/>
              <w:bottom w:val="single" w:color="auto" w:sz="4" w:space="0"/>
              <w:right w:val="single" w:color="auto" w:sz="4" w:space="0"/>
            </w:tcBorders>
            <w:shd w:val="clear" w:color="auto" w:fill="auto"/>
            <w:vAlign w:val="top"/>
          </w:tcPr>
          <w:p w14:paraId="40BFE99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527E5E6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631" w:hRule="atLeast"/>
        </w:trPr>
        <w:tc>
          <w:tcPr>
            <w:tcW w:w="2291" w:type="pct"/>
            <w:tcBorders>
              <w:top w:val="single" w:color="auto" w:sz="4" w:space="0"/>
              <w:left w:val="single" w:color="auto" w:sz="4" w:space="0"/>
              <w:bottom w:val="single" w:color="auto" w:sz="4" w:space="0"/>
              <w:right w:val="single" w:color="auto" w:sz="4" w:space="0"/>
            </w:tcBorders>
            <w:shd w:val="clear" w:color="auto" w:fill="auto"/>
            <w:vAlign w:val="center"/>
          </w:tcPr>
          <w:p w14:paraId="60D448D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287" w:type="pct"/>
            <w:tcBorders>
              <w:top w:val="single" w:color="auto" w:sz="4" w:space="0"/>
              <w:left w:val="single" w:color="auto" w:sz="4" w:space="0"/>
              <w:bottom w:val="single" w:color="auto" w:sz="4" w:space="0"/>
              <w:right w:val="single" w:color="auto" w:sz="4" w:space="0"/>
            </w:tcBorders>
            <w:shd w:val="clear" w:color="auto" w:fill="auto"/>
            <w:vAlign w:val="top"/>
          </w:tcPr>
          <w:p w14:paraId="2FD0E93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420" w:type="pct"/>
            <w:tcBorders>
              <w:top w:val="single" w:color="auto" w:sz="4" w:space="0"/>
              <w:left w:val="single" w:color="auto" w:sz="4" w:space="0"/>
              <w:bottom w:val="single" w:color="auto" w:sz="4" w:space="0"/>
              <w:right w:val="single" w:color="auto" w:sz="4" w:space="0"/>
            </w:tcBorders>
            <w:shd w:val="clear" w:color="auto" w:fill="auto"/>
            <w:vAlign w:val="top"/>
          </w:tcPr>
          <w:p w14:paraId="47964EB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bl>
    <w:p w14:paraId="47A4A356">
      <w:pPr>
        <w:pStyle w:val="9"/>
        <w:widowControl/>
        <w:rPr>
          <w:rFonts w:hint="eastAsia" w:asciiTheme="minorEastAsia" w:hAnsiTheme="minorEastAsia" w:eastAsiaTheme="minorEastAsia" w:cstheme="minorEastAsia"/>
          <w:kern w:val="2"/>
          <w:sz w:val="24"/>
          <w:szCs w:val="24"/>
          <w:highlight w:val="none"/>
          <w:lang w:val="en-US" w:eastAsia="zh-CN" w:bidi="ar"/>
        </w:rPr>
      </w:pPr>
    </w:p>
    <w:p w14:paraId="34D0DFC0">
      <w:pPr>
        <w:pStyle w:val="9"/>
        <w:widowControl/>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注：</w:t>
      </w:r>
    </w:p>
    <w:p w14:paraId="5E823500">
      <w:pPr>
        <w:pStyle w:val="9"/>
        <w:widowControl/>
        <w:rPr>
          <w:rFonts w:hint="eastAsia" w:asciiTheme="minorEastAsia" w:hAnsiTheme="minorEastAsia" w:eastAsiaTheme="minorEastAsia" w:cstheme="minorEastAsia"/>
          <w:b/>
          <w:bCs/>
          <w:color w:val="000000"/>
          <w:spacing w:val="20"/>
          <w:sz w:val="24"/>
          <w:szCs w:val="24"/>
          <w:highlight w:val="none"/>
          <w:lang w:val="en-US"/>
        </w:rPr>
      </w:pPr>
      <w:r>
        <w:rPr>
          <w:rFonts w:hint="eastAsia" w:asciiTheme="minorEastAsia" w:hAnsiTheme="minorEastAsia" w:eastAsiaTheme="minorEastAsia" w:cstheme="minorEastAsia"/>
          <w:b w:val="0"/>
          <w:bCs w:val="0"/>
          <w:color w:val="000000"/>
          <w:sz w:val="24"/>
          <w:szCs w:val="24"/>
          <w:highlight w:val="none"/>
          <w:lang w:val="en-US" w:eastAsia="zh-CN"/>
        </w:rPr>
        <w:t>1.</w:t>
      </w:r>
      <w:r>
        <w:rPr>
          <w:rFonts w:hint="eastAsia" w:asciiTheme="minorEastAsia" w:hAnsiTheme="minorEastAsia" w:eastAsiaTheme="minorEastAsia" w:cstheme="minorEastAsia"/>
          <w:b w:val="0"/>
          <w:bCs w:val="0"/>
          <w:color w:val="000000"/>
          <w:sz w:val="24"/>
          <w:szCs w:val="24"/>
          <w:highlight w:val="none"/>
          <w:lang w:eastAsia="zh-CN"/>
        </w:rPr>
        <w:t>供应商应根据磋商响应的</w:t>
      </w:r>
      <w:r>
        <w:rPr>
          <w:rFonts w:hint="eastAsia" w:asciiTheme="minorEastAsia" w:hAnsiTheme="minorEastAsia" w:eastAsiaTheme="minorEastAsia" w:cstheme="minorEastAsia"/>
          <w:b w:val="0"/>
          <w:bCs w:val="0"/>
          <w:color w:val="000000"/>
          <w:sz w:val="24"/>
          <w:szCs w:val="24"/>
          <w:highlight w:val="none"/>
          <w:lang w:val="en-US" w:eastAsia="zh-CN"/>
        </w:rPr>
        <w:t>技术</w:t>
      </w:r>
      <w:r>
        <w:rPr>
          <w:rFonts w:hint="eastAsia" w:asciiTheme="minorEastAsia" w:hAnsiTheme="minorEastAsia" w:eastAsiaTheme="minorEastAsia" w:cstheme="minorEastAsia"/>
          <w:b w:val="0"/>
          <w:bCs w:val="0"/>
          <w:color w:val="000000"/>
          <w:sz w:val="24"/>
          <w:szCs w:val="24"/>
          <w:highlight w:val="none"/>
          <w:lang w:eastAsia="zh-CN"/>
        </w:rPr>
        <w:t>指标、对照磋商文件要求在“偏离情况”栏注明</w:t>
      </w:r>
      <w:r>
        <w:rPr>
          <w:rFonts w:hint="eastAsia" w:asciiTheme="minorEastAsia" w:hAnsiTheme="minorEastAsia" w:eastAsiaTheme="minorEastAsia" w:cstheme="minorEastAsia"/>
          <w:b/>
          <w:bCs/>
          <w:color w:val="000000"/>
          <w:sz w:val="24"/>
          <w:szCs w:val="24"/>
          <w:highlight w:val="none"/>
          <w:lang w:eastAsia="zh-CN"/>
        </w:rPr>
        <w:t>“正偏离”或“无偏离”。</w:t>
      </w:r>
    </w:p>
    <w:p w14:paraId="6B0DDCF6">
      <w:pPr>
        <w:keepNext w:val="0"/>
        <w:keepLines w:val="0"/>
        <w:widowControl w:val="0"/>
        <w:suppressLineNumbers w:val="0"/>
        <w:snapToGrid w:val="0"/>
        <w:spacing w:before="50" w:beforeAutospacing="0" w:after="50" w:afterAutospacing="0"/>
        <w:ind w:left="0" w:right="0"/>
        <w:jc w:val="both"/>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sz w:val="24"/>
          <w:szCs w:val="24"/>
          <w:highlight w:val="none"/>
          <w:lang w:val="en-US" w:eastAsia="zh-CN"/>
        </w:rPr>
        <w:t>2.</w:t>
      </w:r>
      <w:r>
        <w:rPr>
          <w:rFonts w:hint="eastAsia" w:asciiTheme="minorEastAsia" w:hAnsiTheme="minorEastAsia" w:eastAsiaTheme="minorEastAsia" w:cstheme="minorEastAsia"/>
          <w:b w:val="0"/>
          <w:bCs w:val="0"/>
          <w:color w:val="000000"/>
          <w:sz w:val="24"/>
          <w:szCs w:val="24"/>
          <w:highlight w:val="none"/>
        </w:rPr>
        <w:t>带“</w:t>
      </w:r>
      <w:r>
        <w:rPr>
          <w:rFonts w:hint="eastAsia" w:asciiTheme="minorEastAsia" w:hAnsiTheme="minorEastAsia" w:eastAsiaTheme="minorEastAsia" w:cstheme="minorEastAsia"/>
          <w:b w:val="0"/>
          <w:bCs w:val="0"/>
          <w:sz w:val="24"/>
          <w:szCs w:val="24"/>
          <w:highlight w:val="none"/>
        </w:rPr>
        <w:t>★</w:t>
      </w:r>
      <w:r>
        <w:rPr>
          <w:rFonts w:hint="eastAsia" w:asciiTheme="minorEastAsia" w:hAnsiTheme="minorEastAsia" w:eastAsiaTheme="minorEastAsia" w:cstheme="minorEastAsia"/>
          <w:b w:val="0"/>
          <w:bCs w:val="0"/>
          <w:color w:val="000000"/>
          <w:sz w:val="24"/>
          <w:szCs w:val="24"/>
          <w:highlight w:val="none"/>
        </w:rPr>
        <w:t>”的技术参数不允许负偏离</w:t>
      </w:r>
      <w:r>
        <w:rPr>
          <w:rFonts w:hint="eastAsia" w:asciiTheme="minorEastAsia" w:hAnsiTheme="minorEastAsia" w:eastAsiaTheme="minorEastAsia" w:cstheme="minorEastAsia"/>
          <w:b w:val="0"/>
          <w:bCs w:val="0"/>
          <w:color w:val="000000"/>
          <w:sz w:val="24"/>
          <w:szCs w:val="24"/>
          <w:highlight w:val="none"/>
          <w:lang w:val="en-US" w:eastAsia="zh-CN"/>
        </w:rPr>
        <w:t>(如有）</w:t>
      </w:r>
      <w:r>
        <w:rPr>
          <w:rFonts w:hint="eastAsia" w:asciiTheme="minorEastAsia" w:hAnsiTheme="minorEastAsia" w:eastAsiaTheme="minorEastAsia" w:cstheme="minorEastAsia"/>
          <w:b w:val="0"/>
          <w:bCs w:val="0"/>
          <w:color w:val="000000"/>
          <w:sz w:val="24"/>
          <w:szCs w:val="24"/>
          <w:highlight w:val="none"/>
        </w:rPr>
        <w:t>。</w:t>
      </w:r>
    </w:p>
    <w:p w14:paraId="36DF67B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pacing w:val="20"/>
          <w:sz w:val="24"/>
          <w:szCs w:val="24"/>
          <w:highlight w:val="none"/>
          <w:lang w:val="en-US"/>
        </w:rPr>
      </w:pPr>
    </w:p>
    <w:p w14:paraId="0E92D9DC">
      <w:pPr>
        <w:keepNext w:val="0"/>
        <w:keepLines w:val="0"/>
        <w:widowControl w:val="0"/>
        <w:suppressLineNumbers w:val="0"/>
        <w:spacing w:before="0" w:beforeAutospacing="0" w:after="0" w:afterAutospacing="0"/>
        <w:ind w:left="0" w:right="0" w:firstLine="2800" w:firstLineChars="1000"/>
        <w:jc w:val="both"/>
        <w:rPr>
          <w:rFonts w:hint="eastAsia" w:asciiTheme="minorEastAsia" w:hAnsiTheme="minorEastAsia" w:eastAsiaTheme="minorEastAsia" w:cstheme="minorEastAsia"/>
          <w:spacing w:val="20"/>
          <w:kern w:val="2"/>
          <w:sz w:val="24"/>
          <w:szCs w:val="24"/>
          <w:highlight w:val="none"/>
          <w:lang w:val="en-US" w:eastAsia="zh-CN" w:bidi="ar"/>
        </w:rPr>
      </w:pPr>
      <w:r>
        <w:rPr>
          <w:rFonts w:hint="eastAsia" w:asciiTheme="minorEastAsia" w:hAnsiTheme="minorEastAsia" w:eastAsiaTheme="minorEastAsia" w:cstheme="minorEastAsia"/>
          <w:spacing w:val="20"/>
          <w:kern w:val="2"/>
          <w:sz w:val="24"/>
          <w:szCs w:val="24"/>
          <w:highlight w:val="none"/>
          <w:lang w:val="en-US" w:eastAsia="zh-CN" w:bidi="ar"/>
        </w:rPr>
        <w:t>供应商全称</w:t>
      </w:r>
      <w:r>
        <w:rPr>
          <w:rFonts w:hint="eastAsia" w:asciiTheme="minorEastAsia" w:hAnsiTheme="minorEastAsia" w:eastAsiaTheme="minorEastAsia" w:cstheme="minorEastAsia"/>
          <w:kern w:val="2"/>
          <w:sz w:val="24"/>
          <w:szCs w:val="24"/>
          <w:highlight w:val="none"/>
          <w:lang w:val="en-US" w:eastAsia="zh-CN" w:bidi="ar"/>
        </w:rPr>
        <w:t>（单位电子签章）</w:t>
      </w:r>
      <w:r>
        <w:rPr>
          <w:rFonts w:hint="eastAsia" w:asciiTheme="minorEastAsia" w:hAnsiTheme="minorEastAsia" w:eastAsiaTheme="minorEastAsia" w:cstheme="minorEastAsia"/>
          <w:spacing w:val="20"/>
          <w:kern w:val="2"/>
          <w:sz w:val="24"/>
          <w:szCs w:val="24"/>
          <w:highlight w:val="none"/>
          <w:lang w:val="en-US" w:eastAsia="zh-CN" w:bidi="ar"/>
        </w:rPr>
        <w:t>：</w:t>
      </w:r>
      <w:r>
        <w:rPr>
          <w:rFonts w:hint="eastAsia" w:asciiTheme="minorEastAsia" w:hAnsiTheme="minorEastAsia" w:eastAsiaTheme="minorEastAsia" w:cstheme="minorEastAsia"/>
          <w:spacing w:val="20"/>
          <w:kern w:val="2"/>
          <w:sz w:val="24"/>
          <w:szCs w:val="24"/>
          <w:highlight w:val="none"/>
          <w:u w:val="singl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 xml:space="preserve">  </w:t>
      </w:r>
    </w:p>
    <w:p w14:paraId="2AD2983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pacing w:val="20"/>
          <w:sz w:val="24"/>
          <w:szCs w:val="24"/>
          <w:highlight w:val="none"/>
          <w:u w:val="single"/>
          <w:lang w:val="en-US"/>
        </w:rPr>
      </w:pPr>
      <w:r>
        <w:rPr>
          <w:rFonts w:hint="eastAsia" w:asciiTheme="minorEastAsia" w:hAnsiTheme="minorEastAsia" w:eastAsiaTheme="minorEastAsia" w:cstheme="minorEastAsia"/>
          <w:spacing w:val="20"/>
          <w:kern w:val="2"/>
          <w:sz w:val="24"/>
          <w:szCs w:val="24"/>
          <w:highlight w:val="none"/>
          <w:lang w:val="en-US" w:eastAsia="zh-CN" w:bidi="ar"/>
        </w:rPr>
        <w:t xml:space="preserve">                             日期： 年 月 日</w:t>
      </w:r>
    </w:p>
    <w:p w14:paraId="40538A2D">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（五）项目实施人员一览表</w:t>
      </w:r>
    </w:p>
    <w:p w14:paraId="69754B36">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562" w:right="0" w:hanging="562" w:hangingChars="200"/>
        <w:jc w:val="center"/>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项目实施人员一览表</w:t>
      </w:r>
    </w:p>
    <w:tbl>
      <w:tblPr>
        <w:tblStyle w:val="20"/>
        <w:tblpPr w:leftFromText="180" w:rightFromText="180" w:vertAnchor="text" w:horzAnchor="page" w:tblpX="1189" w:tblpY="527"/>
        <w:tblOverlap w:val="never"/>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044"/>
        <w:gridCol w:w="1044"/>
        <w:gridCol w:w="1731"/>
        <w:gridCol w:w="1311"/>
        <w:gridCol w:w="1874"/>
        <w:gridCol w:w="1874"/>
      </w:tblGrid>
      <w:tr w14:paraId="11F96F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43"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07AA63A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姓名</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75EA047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职务</w:t>
            </w:r>
          </w:p>
        </w:tc>
        <w:tc>
          <w:tcPr>
            <w:tcW w:w="1731" w:type="dxa"/>
            <w:tcBorders>
              <w:top w:val="single" w:color="auto" w:sz="4" w:space="0"/>
              <w:left w:val="single" w:color="auto" w:sz="4" w:space="0"/>
              <w:bottom w:val="single" w:color="auto" w:sz="4" w:space="0"/>
              <w:right w:val="single" w:color="auto" w:sz="4" w:space="0"/>
            </w:tcBorders>
            <w:shd w:val="clear" w:color="auto" w:fill="auto"/>
            <w:vAlign w:val="center"/>
          </w:tcPr>
          <w:p w14:paraId="0DFB317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专业技术资格</w:t>
            </w:r>
          </w:p>
        </w:tc>
        <w:tc>
          <w:tcPr>
            <w:tcW w:w="1311" w:type="dxa"/>
            <w:tcBorders>
              <w:top w:val="single" w:color="auto" w:sz="4" w:space="0"/>
              <w:left w:val="single" w:color="auto" w:sz="4" w:space="0"/>
              <w:bottom w:val="single" w:color="auto" w:sz="4" w:space="0"/>
              <w:right w:val="single" w:color="auto" w:sz="4" w:space="0"/>
            </w:tcBorders>
            <w:shd w:val="clear" w:color="auto" w:fill="auto"/>
            <w:vAlign w:val="center"/>
          </w:tcPr>
          <w:p w14:paraId="148E24F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证书编号</w:t>
            </w:r>
          </w:p>
        </w:tc>
        <w:tc>
          <w:tcPr>
            <w:tcW w:w="1874" w:type="dxa"/>
            <w:tcBorders>
              <w:top w:val="single" w:color="auto" w:sz="4" w:space="0"/>
              <w:left w:val="single" w:color="auto" w:sz="4" w:space="0"/>
              <w:bottom w:val="single" w:color="auto" w:sz="4" w:space="0"/>
              <w:right w:val="single" w:color="auto" w:sz="4" w:space="0"/>
            </w:tcBorders>
            <w:shd w:val="clear" w:color="auto" w:fill="auto"/>
            <w:vAlign w:val="center"/>
          </w:tcPr>
          <w:p w14:paraId="6614E79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参加本单位工作时间</w:t>
            </w:r>
          </w:p>
        </w:tc>
        <w:tc>
          <w:tcPr>
            <w:tcW w:w="1874" w:type="dxa"/>
            <w:tcBorders>
              <w:top w:val="single" w:color="auto" w:sz="4" w:space="0"/>
              <w:left w:val="single" w:color="auto" w:sz="4" w:space="0"/>
              <w:bottom w:val="single" w:color="auto" w:sz="4" w:space="0"/>
              <w:right w:val="single" w:color="auto" w:sz="4" w:space="0"/>
            </w:tcBorders>
            <w:shd w:val="clear" w:color="auto" w:fill="auto"/>
            <w:vAlign w:val="center"/>
          </w:tcPr>
          <w:p w14:paraId="3B33002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劳动合同编号</w:t>
            </w:r>
          </w:p>
        </w:tc>
      </w:tr>
      <w:tr w14:paraId="2EA6C4A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72DB798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74F6AEE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4E7837D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358D9C0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6D2BE76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7CDF991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0B24B1B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71BE622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51DBA3A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35C0966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1939784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2FC8B03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7BA4B10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76E033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615232C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3F38A86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4A5F5F1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7F4DB9C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619D0AA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421105B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3181147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164DD14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069DFCE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45C5920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5A5DE06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0CD2C01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261FD53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756AF35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251E1B4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38814EB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594BFF5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376040A4">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78A3BD7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27D4531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1E53DD4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40296EC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1398FB8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373DBF3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11772D0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3C3FF27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7768E3E8">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309E6D3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4D1EF311">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28B1097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7E34364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672B00C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455D4350">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5F6C413F">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7D593F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85"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0D34AFB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5D34070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0741197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7F365E4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5686571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36464A4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r w14:paraId="6703FE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14" w:hRule="atLeast"/>
        </w:trPr>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4633FE8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044" w:type="dxa"/>
            <w:tcBorders>
              <w:top w:val="single" w:color="auto" w:sz="4" w:space="0"/>
              <w:left w:val="single" w:color="auto" w:sz="4" w:space="0"/>
              <w:bottom w:val="single" w:color="auto" w:sz="4" w:space="0"/>
              <w:right w:val="single" w:color="auto" w:sz="4" w:space="0"/>
            </w:tcBorders>
            <w:shd w:val="clear" w:color="auto" w:fill="auto"/>
            <w:vAlign w:val="top"/>
          </w:tcPr>
          <w:p w14:paraId="6DBCD1EE">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top"/>
          </w:tcPr>
          <w:p w14:paraId="525F1AA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311" w:type="dxa"/>
            <w:tcBorders>
              <w:top w:val="single" w:color="auto" w:sz="4" w:space="0"/>
              <w:left w:val="single" w:color="auto" w:sz="4" w:space="0"/>
              <w:bottom w:val="single" w:color="auto" w:sz="4" w:space="0"/>
              <w:right w:val="single" w:color="auto" w:sz="4" w:space="0"/>
            </w:tcBorders>
            <w:shd w:val="clear" w:color="auto" w:fill="auto"/>
            <w:vAlign w:val="top"/>
          </w:tcPr>
          <w:p w14:paraId="7F4C72F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3D231E9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c>
          <w:tcPr>
            <w:tcW w:w="1874" w:type="dxa"/>
            <w:tcBorders>
              <w:top w:val="single" w:color="auto" w:sz="4" w:space="0"/>
              <w:left w:val="single" w:color="auto" w:sz="4" w:space="0"/>
              <w:bottom w:val="single" w:color="auto" w:sz="4" w:space="0"/>
              <w:right w:val="single" w:color="auto" w:sz="4" w:space="0"/>
            </w:tcBorders>
            <w:shd w:val="clear" w:color="auto" w:fill="auto"/>
            <w:vAlign w:val="top"/>
          </w:tcPr>
          <w:p w14:paraId="526DFA1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tc>
      </w:tr>
    </w:tbl>
    <w:p w14:paraId="2756B6D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 xml:space="preserve">                                       </w:t>
      </w:r>
    </w:p>
    <w:p w14:paraId="5FAB8D0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6C3D59B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004969D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446477D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7B5FB651">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6E971C1F">
      <w:pPr>
        <w:pStyle w:val="8"/>
        <w:rPr>
          <w:rFonts w:hint="eastAsia" w:asciiTheme="minorEastAsia" w:hAnsiTheme="minorEastAsia" w:eastAsiaTheme="minorEastAsia" w:cstheme="minorEastAsia"/>
          <w:kern w:val="2"/>
          <w:sz w:val="24"/>
          <w:szCs w:val="24"/>
          <w:highlight w:val="none"/>
          <w:lang w:val="en-US" w:eastAsia="zh-CN" w:bidi="ar"/>
        </w:rPr>
      </w:pPr>
    </w:p>
    <w:p w14:paraId="544C1253">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0115B89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p>
    <w:p w14:paraId="6CFCC449">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注：在填写时，如本表格不适合供应商的实际情况，可根据本表格式自行划表填</w:t>
      </w:r>
    </w:p>
    <w:p w14:paraId="2B914608">
      <w:pPr>
        <w:pStyle w:val="8"/>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
        </w:rPr>
        <w:t>写。</w:t>
      </w:r>
    </w:p>
    <w:p w14:paraId="3316011E">
      <w:pPr>
        <w:keepNext w:val="0"/>
        <w:keepLines w:val="0"/>
        <w:widowControl w:val="0"/>
        <w:suppressLineNumbers w:val="0"/>
        <w:spacing w:before="0" w:beforeAutospacing="0" w:after="0" w:afterAutospacing="0"/>
        <w:ind w:left="0" w:right="0" w:firstLine="3360" w:firstLineChars="1200"/>
        <w:jc w:val="both"/>
        <w:rPr>
          <w:rFonts w:hint="eastAsia" w:asciiTheme="minorEastAsia" w:hAnsiTheme="minorEastAsia" w:eastAsiaTheme="minorEastAsia" w:cstheme="minorEastAsia"/>
          <w:spacing w:val="20"/>
          <w:kern w:val="2"/>
          <w:sz w:val="24"/>
          <w:szCs w:val="24"/>
          <w:highlight w:val="none"/>
          <w:lang w:val="en-US" w:eastAsia="zh-CN" w:bidi="ar"/>
        </w:rPr>
      </w:pPr>
      <w:r>
        <w:rPr>
          <w:rFonts w:hint="eastAsia" w:asciiTheme="minorEastAsia" w:hAnsiTheme="minorEastAsia" w:eastAsiaTheme="minorEastAsia" w:cstheme="minorEastAsia"/>
          <w:spacing w:val="20"/>
          <w:kern w:val="2"/>
          <w:sz w:val="24"/>
          <w:szCs w:val="24"/>
          <w:highlight w:val="none"/>
          <w:lang w:val="en-US" w:eastAsia="zh-CN" w:bidi="ar"/>
        </w:rPr>
        <w:t>供应商全称</w:t>
      </w:r>
      <w:r>
        <w:rPr>
          <w:rFonts w:hint="eastAsia" w:asciiTheme="minorEastAsia" w:hAnsiTheme="minorEastAsia" w:eastAsiaTheme="minorEastAsia" w:cstheme="minorEastAsia"/>
          <w:kern w:val="2"/>
          <w:sz w:val="24"/>
          <w:szCs w:val="24"/>
          <w:highlight w:val="none"/>
          <w:lang w:val="en-US" w:eastAsia="zh-CN" w:bidi="ar"/>
        </w:rPr>
        <w:t>（单位电子签章）</w:t>
      </w:r>
      <w:r>
        <w:rPr>
          <w:rFonts w:hint="eastAsia" w:asciiTheme="minorEastAsia" w:hAnsiTheme="minorEastAsia" w:eastAsiaTheme="minorEastAsia" w:cstheme="minorEastAsia"/>
          <w:spacing w:val="20"/>
          <w:kern w:val="2"/>
          <w:sz w:val="24"/>
          <w:szCs w:val="24"/>
          <w:highlight w:val="none"/>
          <w:lang w:val="en-US" w:eastAsia="zh-CN" w:bidi="ar"/>
        </w:rPr>
        <w:t>：</w:t>
      </w:r>
      <w:r>
        <w:rPr>
          <w:rFonts w:hint="eastAsia" w:asciiTheme="minorEastAsia" w:hAnsiTheme="minorEastAsia" w:eastAsiaTheme="minorEastAsia" w:cstheme="minorEastAsia"/>
          <w:spacing w:val="20"/>
          <w:kern w:val="2"/>
          <w:sz w:val="24"/>
          <w:szCs w:val="24"/>
          <w:highlight w:val="none"/>
          <w:u w:val="singl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 xml:space="preserve">  </w:t>
      </w:r>
    </w:p>
    <w:p w14:paraId="30BF1F4F">
      <w:pPr>
        <w:keepNext w:val="0"/>
        <w:keepLines w:val="0"/>
        <w:widowControl w:val="0"/>
        <w:suppressLineNumbers w:val="0"/>
        <w:spacing w:before="0" w:beforeAutospacing="0" w:after="0" w:afterAutospacing="0"/>
        <w:ind w:left="0" w:right="0" w:firstLine="3360" w:firstLineChars="1200"/>
        <w:jc w:val="both"/>
        <w:rPr>
          <w:rFonts w:hint="eastAsia" w:asciiTheme="minorEastAsia" w:hAnsiTheme="minorEastAsia" w:eastAsiaTheme="minorEastAsia" w:cstheme="minorEastAsia"/>
          <w:spacing w:val="20"/>
          <w:kern w:val="2"/>
          <w:sz w:val="24"/>
          <w:szCs w:val="24"/>
          <w:highlight w:val="none"/>
          <w:lang w:val="en-US" w:eastAsia="zh-CN" w:bidi="ar"/>
        </w:rPr>
      </w:pPr>
    </w:p>
    <w:p w14:paraId="04150B0B">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20"/>
          <w:kern w:val="2"/>
          <w:sz w:val="24"/>
          <w:szCs w:val="24"/>
          <w:highlight w:val="none"/>
          <w:lang w:val="en-US" w:eastAsia="zh-CN" w:bidi="ar"/>
        </w:rPr>
        <w:t xml:space="preserve">                         日期： 年 月 日</w:t>
      </w:r>
    </w:p>
    <w:p w14:paraId="131EF909">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（六）</w:t>
      </w:r>
      <w:r>
        <w:rPr>
          <w:rFonts w:hint="eastAsia" w:asciiTheme="minorEastAsia" w:hAnsiTheme="minorEastAsia" w:cstheme="minorEastAsia"/>
          <w:b w:val="0"/>
          <w:bCs w:val="0"/>
          <w:kern w:val="2"/>
          <w:sz w:val="24"/>
          <w:szCs w:val="24"/>
          <w:highlight w:val="none"/>
          <w:lang w:val="en-US" w:eastAsia="zh-CN" w:bidi="ar"/>
        </w:rPr>
        <w:t>服务方案，包括但不限于总体服务方案、团队配置、服务质量保证措施、服务质量保证措施、项目进度保障方案、服务承诺、应急方案等</w:t>
      </w:r>
      <w:r>
        <w:rPr>
          <w:rFonts w:hint="eastAsia" w:asciiTheme="minorEastAsia" w:hAnsiTheme="minorEastAsia" w:eastAsiaTheme="minorEastAsia" w:cstheme="minorEastAsia"/>
          <w:b w:val="0"/>
          <w:bCs/>
          <w:sz w:val="24"/>
          <w:szCs w:val="24"/>
          <w:highlight w:val="none"/>
          <w:lang w:eastAsia="zh-CN"/>
        </w:rPr>
        <w:t>（格式自拟）；</w:t>
      </w:r>
    </w:p>
    <w:p w14:paraId="4935BE9D">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（七）供应商需要说明的其他文件和说明（格式自拟）。</w:t>
      </w:r>
    </w:p>
    <w:p w14:paraId="3EDE5B41">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eastAsia="zh-CN"/>
        </w:rPr>
      </w:pPr>
    </w:p>
    <w:p w14:paraId="6E266A32">
      <w:pPr>
        <w:pStyle w:val="7"/>
        <w:rPr>
          <w:rFonts w:hint="eastAsia" w:asciiTheme="minorEastAsia" w:hAnsiTheme="minorEastAsia" w:eastAsiaTheme="minorEastAsia" w:cstheme="minorEastAsia"/>
          <w:sz w:val="24"/>
          <w:szCs w:val="24"/>
          <w:highlight w:val="none"/>
          <w:lang w:val="en-US" w:eastAsia="zh-CN"/>
        </w:rPr>
      </w:pPr>
    </w:p>
    <w:p w14:paraId="7A20E392">
      <w:pPr>
        <w:pStyle w:val="7"/>
        <w:rPr>
          <w:rFonts w:hint="eastAsia" w:asciiTheme="minorEastAsia" w:hAnsiTheme="minorEastAsia" w:eastAsiaTheme="minorEastAsia" w:cstheme="minorEastAsia"/>
          <w:sz w:val="24"/>
          <w:szCs w:val="24"/>
          <w:highlight w:val="none"/>
          <w:lang w:val="en-US" w:eastAsia="zh-CN"/>
        </w:rPr>
      </w:pPr>
    </w:p>
    <w:p w14:paraId="0549B705">
      <w:pPr>
        <w:pStyle w:val="7"/>
        <w:rPr>
          <w:rFonts w:hint="eastAsia" w:asciiTheme="minorEastAsia" w:hAnsiTheme="minorEastAsia" w:eastAsiaTheme="minorEastAsia" w:cstheme="minorEastAsia"/>
          <w:sz w:val="24"/>
          <w:szCs w:val="24"/>
          <w:highlight w:val="none"/>
          <w:lang w:val="en-US" w:eastAsia="zh-CN"/>
        </w:rPr>
      </w:pPr>
    </w:p>
    <w:p w14:paraId="477293DE">
      <w:pPr>
        <w:pStyle w:val="7"/>
        <w:rPr>
          <w:rFonts w:hint="eastAsia" w:asciiTheme="minorEastAsia" w:hAnsiTheme="minorEastAsia" w:eastAsiaTheme="minorEastAsia" w:cstheme="minorEastAsia"/>
          <w:highlight w:val="none"/>
          <w:lang w:val="en-US" w:eastAsia="zh-CN"/>
        </w:rPr>
      </w:pPr>
    </w:p>
    <w:p w14:paraId="6571ECA2">
      <w:pPr>
        <w:pStyle w:val="7"/>
        <w:rPr>
          <w:rFonts w:hint="eastAsia" w:asciiTheme="minorEastAsia" w:hAnsiTheme="minorEastAsia" w:eastAsiaTheme="minorEastAsia" w:cstheme="minorEastAsia"/>
          <w:highlight w:val="none"/>
          <w:lang w:val="en-US" w:eastAsia="zh-CN"/>
        </w:rPr>
      </w:pPr>
    </w:p>
    <w:p w14:paraId="60561833">
      <w:pPr>
        <w:pStyle w:val="3"/>
        <w:keepNext w:val="0"/>
        <w:keepLines w:val="0"/>
        <w:pageBreakBefore/>
        <w:widowControl w:val="0"/>
        <w:suppressLineNumbers w:val="0"/>
        <w:spacing w:line="412" w:lineRule="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color w:val="000000"/>
          <w:sz w:val="24"/>
          <w:szCs w:val="24"/>
          <w:highlight w:val="none"/>
          <w:lang w:eastAsia="zh-CN"/>
        </w:rPr>
        <w:t>附件</w:t>
      </w:r>
      <w:r>
        <w:rPr>
          <w:rFonts w:hint="eastAsia" w:asciiTheme="minorEastAsia" w:hAnsiTheme="minorEastAsia" w:eastAsiaTheme="minorEastAsia" w:cstheme="minorEastAsia"/>
          <w:color w:val="000000"/>
          <w:sz w:val="24"/>
          <w:szCs w:val="24"/>
          <w:highlight w:val="none"/>
          <w:lang w:val="en-US"/>
        </w:rPr>
        <w:t>3</w:t>
      </w:r>
      <w:r>
        <w:rPr>
          <w:rFonts w:hint="eastAsia" w:asciiTheme="minorEastAsia" w:hAnsiTheme="minorEastAsia" w:eastAsiaTheme="minorEastAsia" w:cstheme="minorEastAsia"/>
          <w:color w:val="000000"/>
          <w:sz w:val="24"/>
          <w:szCs w:val="24"/>
          <w:highlight w:val="none"/>
          <w:lang w:eastAsia="zh-CN"/>
        </w:rPr>
        <w:t>：报价文件</w:t>
      </w:r>
      <w:r>
        <w:rPr>
          <w:rFonts w:hint="eastAsia" w:asciiTheme="minorEastAsia" w:hAnsiTheme="minorEastAsia" w:eastAsiaTheme="minorEastAsia" w:cstheme="minorEastAsia"/>
          <w:b w:val="0"/>
          <w:bCs/>
          <w:sz w:val="24"/>
          <w:szCs w:val="24"/>
          <w:highlight w:val="none"/>
          <w:lang w:val="en-US"/>
        </w:rPr>
        <w:t xml:space="preserve">                                     </w:t>
      </w:r>
      <w:r>
        <w:rPr>
          <w:rFonts w:hint="eastAsia" w:asciiTheme="minorEastAsia" w:hAnsiTheme="minorEastAsia" w:eastAsiaTheme="minorEastAsia" w:cstheme="minorEastAsia"/>
          <w:sz w:val="24"/>
          <w:szCs w:val="24"/>
          <w:highlight w:val="none"/>
          <w:lang w:val="en-US"/>
        </w:rPr>
        <w:t xml:space="preserve"> </w:t>
      </w:r>
    </w:p>
    <w:p w14:paraId="292D0091">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0"/>
        <w:jc w:val="center"/>
        <w:rPr>
          <w:rFonts w:hint="eastAsia" w:asciiTheme="minorEastAsia" w:hAnsiTheme="minorEastAsia" w:eastAsiaTheme="minorEastAsia" w:cstheme="minorEastAsia"/>
          <w:spacing w:val="40"/>
          <w:sz w:val="32"/>
          <w:szCs w:val="32"/>
          <w:highlight w:val="none"/>
          <w:lang w:val="en-US"/>
        </w:rPr>
      </w:pPr>
      <w:bookmarkStart w:id="79" w:name="PO_3000000033_PM002_7"/>
      <w:r>
        <w:rPr>
          <w:rFonts w:hint="eastAsia" w:asciiTheme="minorEastAsia" w:hAnsiTheme="minorEastAsia" w:eastAsiaTheme="minorEastAsia" w:cstheme="minorEastAsia"/>
          <w:spacing w:val="40"/>
          <w:kern w:val="2"/>
          <w:sz w:val="32"/>
          <w:szCs w:val="32"/>
          <w:highlight w:val="none"/>
          <w:u w:val="single"/>
          <w:lang w:val="en-US" w:eastAsia="zh-CN" w:bidi="ar"/>
        </w:rPr>
        <w:t xml:space="preserve">               </w:t>
      </w:r>
      <w:r>
        <w:rPr>
          <w:rFonts w:hint="eastAsia" w:asciiTheme="minorEastAsia" w:hAnsiTheme="minorEastAsia" w:eastAsiaTheme="minorEastAsia" w:cstheme="minorEastAsia"/>
          <w:spacing w:val="40"/>
          <w:kern w:val="2"/>
          <w:sz w:val="32"/>
          <w:szCs w:val="32"/>
          <w:highlight w:val="none"/>
          <w:lang w:val="en-US" w:eastAsia="zh-CN" w:bidi="ar"/>
        </w:rPr>
        <w:t>（项目名称</w:t>
      </w:r>
      <w:bookmarkEnd w:id="79"/>
      <w:r>
        <w:rPr>
          <w:rFonts w:hint="eastAsia" w:asciiTheme="minorEastAsia" w:hAnsiTheme="minorEastAsia" w:eastAsiaTheme="minorEastAsia" w:cstheme="minorEastAsia"/>
          <w:spacing w:val="40"/>
          <w:kern w:val="2"/>
          <w:sz w:val="32"/>
          <w:szCs w:val="32"/>
          <w:highlight w:val="none"/>
          <w:lang w:val="en-US" w:eastAsia="zh-CN" w:bidi="ar"/>
        </w:rPr>
        <w:t>）</w:t>
      </w:r>
    </w:p>
    <w:p w14:paraId="6464E460">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0" w:afterAutospacing="0" w:line="240" w:lineRule="atLeast"/>
        <w:ind w:left="0" w:right="0"/>
        <w:jc w:val="center"/>
        <w:rPr>
          <w:rFonts w:hint="eastAsia" w:asciiTheme="minorEastAsia" w:hAnsiTheme="minorEastAsia" w:eastAsiaTheme="minorEastAsia" w:cstheme="minorEastAsia"/>
          <w:sz w:val="32"/>
          <w:szCs w:val="32"/>
          <w:highlight w:val="none"/>
          <w:lang w:val="en-US"/>
        </w:rPr>
      </w:pPr>
      <w:r>
        <w:rPr>
          <w:rFonts w:hint="eastAsia" w:asciiTheme="minorEastAsia" w:hAnsiTheme="minorEastAsia" w:eastAsiaTheme="minorEastAsia" w:cstheme="minorEastAsia"/>
          <w:kern w:val="2"/>
          <w:sz w:val="32"/>
          <w:szCs w:val="32"/>
          <w:highlight w:val="none"/>
          <w:lang w:val="en-US" w:eastAsia="zh-CN" w:bidi="ar"/>
        </w:rPr>
        <w:t>项目编号：</w:t>
      </w:r>
    </w:p>
    <w:p w14:paraId="516C5C2C">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4018DCA3">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报</w:t>
      </w:r>
    </w:p>
    <w:p w14:paraId="3AF6C49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价</w:t>
      </w:r>
    </w:p>
    <w:p w14:paraId="1A4D5A8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文</w:t>
      </w:r>
    </w:p>
    <w:p w14:paraId="698710E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spacing w:val="40"/>
          <w:sz w:val="84"/>
          <w:szCs w:val="84"/>
          <w:highlight w:val="none"/>
          <w:lang w:val="en-US"/>
        </w:rPr>
      </w:pPr>
      <w:r>
        <w:rPr>
          <w:rFonts w:hint="eastAsia" w:asciiTheme="minorEastAsia" w:hAnsiTheme="minorEastAsia" w:eastAsiaTheme="minorEastAsia" w:cstheme="minorEastAsia"/>
          <w:b/>
          <w:bCs w:val="0"/>
          <w:spacing w:val="40"/>
          <w:kern w:val="2"/>
          <w:sz w:val="84"/>
          <w:szCs w:val="84"/>
          <w:highlight w:val="none"/>
          <w:lang w:val="en-US" w:eastAsia="zh-CN" w:bidi="ar"/>
        </w:rPr>
        <w:t>件</w:t>
      </w:r>
    </w:p>
    <w:p w14:paraId="3C788E56">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84"/>
          <w:szCs w:val="84"/>
          <w:highlight w:val="none"/>
          <w:lang w:val="en-US"/>
        </w:rPr>
      </w:pPr>
    </w:p>
    <w:p w14:paraId="4764E797">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56F1FF45">
      <w:pPr>
        <w:pStyle w:val="10"/>
        <w:rPr>
          <w:rFonts w:hint="eastAsia" w:asciiTheme="minorEastAsia" w:hAnsiTheme="minorEastAsia" w:eastAsiaTheme="minorEastAsia" w:cstheme="minorEastAsia"/>
          <w:sz w:val="24"/>
          <w:szCs w:val="24"/>
          <w:highlight w:val="none"/>
          <w:lang w:val="en-US"/>
        </w:rPr>
      </w:pPr>
    </w:p>
    <w:p w14:paraId="6C89556D">
      <w:pPr>
        <w:pStyle w:val="10"/>
        <w:rPr>
          <w:rFonts w:hint="eastAsia" w:asciiTheme="minorEastAsia" w:hAnsiTheme="minorEastAsia" w:eastAsiaTheme="minorEastAsia" w:cstheme="minorEastAsia"/>
          <w:sz w:val="32"/>
          <w:szCs w:val="32"/>
          <w:highlight w:val="none"/>
          <w:lang w:val="en-US"/>
        </w:rPr>
      </w:pPr>
    </w:p>
    <w:p w14:paraId="604B708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532" w:firstLine="640" w:firstLineChars="200"/>
        <w:jc w:val="center"/>
        <w:rPr>
          <w:rFonts w:hint="eastAsia" w:asciiTheme="minorEastAsia" w:hAnsiTheme="minorEastAsia" w:eastAsiaTheme="minorEastAsia" w:cstheme="minorEastAsia"/>
          <w:sz w:val="32"/>
          <w:szCs w:val="32"/>
          <w:highlight w:val="none"/>
          <w:u w:val="none"/>
          <w:lang w:val="en-US"/>
        </w:rPr>
      </w:pPr>
      <w:r>
        <w:rPr>
          <w:rFonts w:hint="eastAsia" w:asciiTheme="minorEastAsia" w:hAnsiTheme="minorEastAsia" w:eastAsiaTheme="minorEastAsia" w:cstheme="minorEastAsia"/>
          <w:kern w:val="2"/>
          <w:sz w:val="32"/>
          <w:szCs w:val="32"/>
          <w:highlight w:val="none"/>
          <w:lang w:val="en-US" w:eastAsia="zh-CN" w:bidi="ar"/>
        </w:rPr>
        <w:t xml:space="preserve">   响应方全称：</w:t>
      </w:r>
      <w:r>
        <w:rPr>
          <w:rFonts w:hint="eastAsia" w:asciiTheme="minorEastAsia" w:hAnsiTheme="minorEastAsia" w:eastAsiaTheme="minorEastAsia" w:cstheme="minorEastAsia"/>
          <w:kern w:val="2"/>
          <w:sz w:val="32"/>
          <w:szCs w:val="32"/>
          <w:highlight w:val="none"/>
          <w:u w:val="single"/>
          <w:lang w:val="en-US" w:eastAsia="zh-CN" w:bidi="ar"/>
        </w:rPr>
        <w:t xml:space="preserve">                </w:t>
      </w:r>
      <w:r>
        <w:rPr>
          <w:rFonts w:hint="eastAsia" w:asciiTheme="minorEastAsia" w:hAnsiTheme="minorEastAsia" w:eastAsiaTheme="minorEastAsia" w:cstheme="minorEastAsia"/>
          <w:kern w:val="2"/>
          <w:sz w:val="32"/>
          <w:szCs w:val="32"/>
          <w:highlight w:val="none"/>
          <w:u w:val="none"/>
          <w:lang w:val="en-US" w:eastAsia="zh-CN" w:bidi="ar"/>
        </w:rPr>
        <w:t>（单位电子签章）</w:t>
      </w:r>
    </w:p>
    <w:p w14:paraId="3D898908">
      <w:pPr>
        <w:keepNext w:val="0"/>
        <w:keepLines w:val="0"/>
        <w:widowControl w:val="0"/>
        <w:suppressLineNumbers w:val="0"/>
        <w:spacing w:before="0" w:beforeAutospacing="0" w:after="0" w:afterAutospacing="0"/>
        <w:ind w:left="0" w:right="0" w:firstLine="1600" w:firstLineChars="500"/>
        <w:jc w:val="both"/>
        <w:rPr>
          <w:rFonts w:hint="eastAsia" w:asciiTheme="minorEastAsia" w:hAnsiTheme="minorEastAsia" w:eastAsiaTheme="minorEastAsia" w:cstheme="minorEastAsia"/>
          <w:sz w:val="32"/>
          <w:szCs w:val="32"/>
          <w:highlight w:val="none"/>
          <w:u w:val="single"/>
          <w:lang w:val="en-US"/>
        </w:rPr>
      </w:pPr>
      <w:r>
        <w:rPr>
          <w:rFonts w:hint="eastAsia" w:asciiTheme="minorEastAsia" w:hAnsiTheme="minorEastAsia" w:eastAsiaTheme="minorEastAsia" w:cstheme="minorEastAsia"/>
          <w:kern w:val="2"/>
          <w:sz w:val="32"/>
          <w:szCs w:val="32"/>
          <w:highlight w:val="none"/>
          <w:lang w:val="en-US" w:eastAsia="zh-CN" w:bidi="ar"/>
        </w:rPr>
        <w:t>地  址：</w:t>
      </w:r>
      <w:r>
        <w:rPr>
          <w:rFonts w:hint="eastAsia" w:asciiTheme="minorEastAsia" w:hAnsiTheme="minorEastAsia" w:eastAsiaTheme="minorEastAsia" w:cstheme="minorEastAsia"/>
          <w:kern w:val="2"/>
          <w:sz w:val="32"/>
          <w:szCs w:val="32"/>
          <w:highlight w:val="none"/>
          <w:u w:val="single"/>
          <w:lang w:val="en-US" w:eastAsia="zh-CN" w:bidi="ar"/>
        </w:rPr>
        <w:t xml:space="preserve">                    </w:t>
      </w:r>
    </w:p>
    <w:p w14:paraId="0B4746B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532" w:firstLine="1600" w:firstLineChars="5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32"/>
          <w:szCs w:val="32"/>
          <w:highlight w:val="none"/>
          <w:lang w:val="en-US" w:eastAsia="zh-CN" w:bidi="ar"/>
        </w:rPr>
        <w:t>日  期：   年 月 日</w:t>
      </w:r>
    </w:p>
    <w:p w14:paraId="1B5DAEA4">
      <w:pPr>
        <w:keepNext w:val="0"/>
        <w:keepLines w:val="0"/>
        <w:widowControl w:val="0"/>
        <w:suppressLineNumbers w:val="0"/>
        <w:spacing w:before="0" w:beforeAutospacing="0" w:after="0" w:afterAutospacing="0"/>
        <w:ind w:left="0" w:right="0" w:firstLine="1205" w:firstLineChars="500"/>
        <w:jc w:val="both"/>
        <w:rPr>
          <w:rFonts w:hint="eastAsia" w:asciiTheme="minorEastAsia" w:hAnsiTheme="minorEastAsia" w:eastAsiaTheme="minorEastAsia" w:cstheme="minorEastAsia"/>
          <w:b/>
          <w:bCs w:val="0"/>
          <w:sz w:val="24"/>
          <w:szCs w:val="24"/>
          <w:highlight w:val="none"/>
          <w:lang w:val="en-US"/>
        </w:rPr>
      </w:pPr>
    </w:p>
    <w:p w14:paraId="3BAF508C">
      <w:pPr>
        <w:keepNext w:val="0"/>
        <w:keepLines w:val="0"/>
        <w:pageBreakBefore/>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
          <w:bCs/>
          <w:sz w:val="24"/>
          <w:szCs w:val="24"/>
          <w:highlight w:val="none"/>
          <w:lang w:val="en-US"/>
        </w:rPr>
      </w:pPr>
      <w:r>
        <w:rPr>
          <w:rFonts w:hint="eastAsia" w:asciiTheme="minorEastAsia" w:hAnsiTheme="minorEastAsia" w:eastAsiaTheme="minorEastAsia" w:cstheme="minorEastAsia"/>
          <w:b/>
          <w:bCs/>
          <w:kern w:val="2"/>
          <w:sz w:val="24"/>
          <w:szCs w:val="24"/>
          <w:highlight w:val="none"/>
          <w:lang w:val="en-US" w:eastAsia="zh-CN" w:bidi="ar"/>
        </w:rPr>
        <w:t>报价文件目录</w:t>
      </w:r>
    </w:p>
    <w:p w14:paraId="511426E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（一）报价一览表----------------------------------------页码</w:t>
      </w:r>
    </w:p>
    <w:p w14:paraId="54CBE5C1">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（二）中小企业声明函（如有）；</w:t>
      </w:r>
    </w:p>
    <w:p w14:paraId="442A4711">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（三）残疾人福利性单位声明函（如有）；</w:t>
      </w:r>
    </w:p>
    <w:p w14:paraId="1F4047E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（四）监狱企业声明函（如有）；</w:t>
      </w:r>
    </w:p>
    <w:p w14:paraId="59F45C4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（五）创新服务明细表（如有）；</w:t>
      </w:r>
    </w:p>
    <w:p w14:paraId="3275EC76">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（六）</w:t>
      </w:r>
      <w:r>
        <w:rPr>
          <w:rFonts w:hint="eastAsia" w:asciiTheme="minorEastAsia" w:hAnsiTheme="minorEastAsia" w:eastAsiaTheme="minorEastAsia" w:cstheme="minorEastAsia"/>
          <w:b w:val="0"/>
          <w:bCs w:val="0"/>
          <w:sz w:val="24"/>
          <w:szCs w:val="24"/>
          <w:highlight w:val="none"/>
          <w:lang w:eastAsia="zh-CN"/>
        </w:rPr>
        <w:t>节能证明材料</w:t>
      </w:r>
      <w:r>
        <w:rPr>
          <w:rFonts w:hint="eastAsia" w:asciiTheme="minorEastAsia" w:hAnsiTheme="minorEastAsia" w:eastAsiaTheme="minorEastAsia" w:cstheme="minorEastAsia"/>
          <w:b w:val="0"/>
          <w:bCs w:val="0"/>
          <w:sz w:val="24"/>
          <w:szCs w:val="24"/>
          <w:highlight w:val="none"/>
          <w:lang w:val="en-US" w:eastAsia="zh-CN"/>
        </w:rPr>
        <w:t>(如有）</w:t>
      </w:r>
      <w:r>
        <w:rPr>
          <w:rFonts w:hint="eastAsia" w:asciiTheme="minorEastAsia" w:hAnsiTheme="minorEastAsia" w:eastAsiaTheme="minorEastAsia" w:cstheme="minorEastAsia"/>
          <w:b w:val="0"/>
          <w:bCs w:val="0"/>
          <w:sz w:val="24"/>
          <w:szCs w:val="24"/>
          <w:highlight w:val="none"/>
          <w:lang w:eastAsia="zh-CN"/>
        </w:rPr>
        <w:t>；</w:t>
      </w:r>
    </w:p>
    <w:p w14:paraId="57C80BD9">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（七）涉及商品包装和快递包装的要求</w:t>
      </w:r>
      <w:r>
        <w:rPr>
          <w:rFonts w:hint="eastAsia" w:asciiTheme="minorEastAsia" w:hAnsiTheme="minorEastAsia" w:cstheme="minorEastAsia"/>
          <w:kern w:val="2"/>
          <w:sz w:val="24"/>
          <w:szCs w:val="24"/>
          <w:highlight w:val="none"/>
          <w:lang w:val="en-US" w:eastAsia="zh-CN" w:bidi="ar"/>
        </w:rPr>
        <w:t>；</w:t>
      </w:r>
    </w:p>
    <w:p w14:paraId="5614440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（八）本国产品参加本项目的</w:t>
      </w:r>
      <w:r>
        <w:rPr>
          <w:rFonts w:hint="eastAsia" w:asciiTheme="minorEastAsia" w:hAnsiTheme="minorEastAsia" w:cstheme="minorEastAsia"/>
          <w:kern w:val="2"/>
          <w:sz w:val="24"/>
          <w:szCs w:val="24"/>
          <w:highlight w:val="none"/>
          <w:lang w:val="en-US" w:eastAsia="zh-CN" w:bidi="ar"/>
        </w:rPr>
        <w:t>；</w:t>
      </w:r>
    </w:p>
    <w:p w14:paraId="43BFCDA4">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cstheme="minorEastAsia"/>
          <w:kern w:val="2"/>
          <w:sz w:val="24"/>
          <w:szCs w:val="24"/>
          <w:highlight w:val="none"/>
          <w:lang w:val="en-US" w:eastAsia="zh-CN" w:bidi="ar"/>
        </w:rPr>
        <w:t>（九）</w:t>
      </w:r>
      <w:r>
        <w:rPr>
          <w:rFonts w:hint="eastAsia" w:asciiTheme="minorEastAsia" w:hAnsiTheme="minorEastAsia" w:eastAsiaTheme="minorEastAsia" w:cstheme="minorEastAsia"/>
          <w:kern w:val="2"/>
          <w:sz w:val="24"/>
          <w:szCs w:val="24"/>
          <w:highlight w:val="none"/>
          <w:lang w:val="en-US" w:eastAsia="zh-CN" w:bidi="ar"/>
        </w:rPr>
        <w:t>供应商认为需要的其他文件资料。</w:t>
      </w:r>
    </w:p>
    <w:p w14:paraId="4923B1B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0946A987">
      <w:pPr>
        <w:pStyle w:val="4"/>
        <w:keepNext w:val="0"/>
        <w:keepLines w:val="0"/>
        <w:pageBreakBefore/>
        <w:widowControl w:val="0"/>
        <w:numPr>
          <w:ilvl w:val="0"/>
          <w:numId w:val="8"/>
        </w:numPr>
        <w:suppressLineNumbers w:val="0"/>
        <w:spacing w:line="412" w:lineRule="auto"/>
        <w:rPr>
          <w:rFonts w:hint="eastAsia" w:asciiTheme="minorEastAsia" w:hAnsiTheme="minorEastAsia" w:eastAsiaTheme="minorEastAsia" w:cstheme="minorEastAsia"/>
          <w:b w:val="0"/>
          <w:bCs/>
          <w:sz w:val="24"/>
          <w:szCs w:val="24"/>
          <w:highlight w:val="none"/>
          <w:lang w:eastAsia="zh-CN"/>
        </w:rPr>
      </w:pPr>
      <w:r>
        <w:rPr>
          <w:rFonts w:hint="eastAsia" w:asciiTheme="minorEastAsia" w:hAnsiTheme="minorEastAsia" w:eastAsiaTheme="minorEastAsia" w:cstheme="minorEastAsia"/>
          <w:b w:val="0"/>
          <w:bCs/>
          <w:sz w:val="24"/>
          <w:szCs w:val="24"/>
          <w:highlight w:val="none"/>
          <w:lang w:eastAsia="zh-CN"/>
        </w:rPr>
        <w:t>报价一览表</w:t>
      </w:r>
    </w:p>
    <w:p w14:paraId="7A49C47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供应商全称</w:t>
      </w:r>
      <w:r>
        <w:rPr>
          <w:rFonts w:hint="eastAsia" w:asciiTheme="minorEastAsia" w:hAnsiTheme="minorEastAsia" w:eastAsiaTheme="minorEastAsia" w:cstheme="minorEastAsia"/>
          <w:kern w:val="2"/>
          <w:sz w:val="24"/>
          <w:szCs w:val="24"/>
          <w:highlight w:val="none"/>
          <w:u w:val="none"/>
          <w:lang w:val="en-US" w:eastAsia="zh-CN" w:bidi="ar"/>
        </w:rPr>
        <w:t>（单位全称并加盖单位电子签章）：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p>
    <w:p w14:paraId="5AF2BB2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b/>
          <w:bCs w:val="0"/>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项目编号：</w:t>
      </w:r>
      <w:r>
        <w:rPr>
          <w:rFonts w:hint="eastAsia" w:asciiTheme="minorEastAsia" w:hAnsiTheme="minorEastAsia" w:eastAsiaTheme="minorEastAsia" w:cstheme="minorEastAsia"/>
          <w:b/>
          <w:bCs w:val="0"/>
          <w:kern w:val="2"/>
          <w:sz w:val="24"/>
          <w:szCs w:val="24"/>
          <w:highlight w:val="none"/>
          <w:u w:val="single"/>
          <w:lang w:val="en-US" w:eastAsia="zh-CN" w:bidi="ar"/>
        </w:rPr>
        <w:t xml:space="preserve">                                         </w:t>
      </w:r>
    </w:p>
    <w:p w14:paraId="29D12873">
      <w:pPr>
        <w:pStyle w:val="5"/>
        <w:numPr>
          <w:ilvl w:val="0"/>
          <w:numId w:val="0"/>
        </w:numPr>
        <w:ind w:right="0" w:rightChars="0"/>
        <w:rPr>
          <w:rFonts w:hint="eastAsia" w:asciiTheme="minorEastAsia" w:hAnsiTheme="minorEastAsia" w:eastAsiaTheme="minorEastAsia" w:cstheme="minorEastAsia"/>
          <w:highlight w:val="none"/>
          <w:lang w:val="en-US"/>
        </w:rPr>
      </w:pPr>
    </w:p>
    <w:p w14:paraId="1989A1B6">
      <w:pPr>
        <w:pStyle w:val="5"/>
        <w:numPr>
          <w:ilvl w:val="0"/>
          <w:numId w:val="0"/>
        </w:numPr>
        <w:ind w:right="0" w:rightChars="0"/>
        <w:rPr>
          <w:rFonts w:hint="eastAsia" w:asciiTheme="minorEastAsia" w:hAnsiTheme="minorEastAsia" w:eastAsiaTheme="minorEastAsia" w:cstheme="minorEastAsia"/>
          <w:highlight w:val="none"/>
          <w:lang w:val="en-US"/>
        </w:rPr>
      </w:pPr>
    </w:p>
    <w:tbl>
      <w:tblPr>
        <w:tblStyle w:val="20"/>
        <w:tblpPr w:leftFromText="180" w:rightFromText="180" w:vertAnchor="text" w:horzAnchor="page" w:tblpX="1758" w:tblpY="762"/>
        <w:tblOverlap w:val="never"/>
        <w:tblW w:w="0" w:type="auto"/>
        <w:jc w:val="center"/>
        <w:tblLayout w:type="fixed"/>
        <w:tblCellMar>
          <w:top w:w="0" w:type="dxa"/>
          <w:left w:w="0" w:type="dxa"/>
          <w:bottom w:w="0" w:type="dxa"/>
          <w:right w:w="0" w:type="dxa"/>
        </w:tblCellMar>
      </w:tblPr>
      <w:tblGrid>
        <w:gridCol w:w="1521"/>
        <w:gridCol w:w="2427"/>
        <w:gridCol w:w="2730"/>
        <w:gridCol w:w="1821"/>
      </w:tblGrid>
      <w:tr w14:paraId="6E3B91DE">
        <w:trPr>
          <w:trHeight w:val="704" w:hRule="atLeast"/>
          <w:jc w:val="center"/>
        </w:trPr>
        <w:tc>
          <w:tcPr>
            <w:tcW w:w="1521" w:type="dxa"/>
            <w:tcBorders>
              <w:top w:val="single" w:color="000000" w:sz="2" w:space="0"/>
              <w:left w:val="single" w:color="000000" w:sz="2" w:space="0"/>
              <w:bottom w:val="single" w:color="000000" w:sz="2" w:space="0"/>
              <w:right w:val="single" w:color="000000" w:sz="2" w:space="0"/>
            </w:tcBorders>
            <w:noWrap w:val="0"/>
            <w:vAlign w:val="center"/>
          </w:tcPr>
          <w:p w14:paraId="2F0D711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color w:val="auto"/>
                <w:sz w:val="24"/>
                <w:szCs w:val="24"/>
                <w:highlight w:val="none"/>
                <w:lang w:eastAsia="zh-CN" w:bidi="ar"/>
              </w:rPr>
            </w:pPr>
            <w:bookmarkStart w:id="80" w:name="_Toc175644078"/>
            <w:r>
              <w:rPr>
                <w:rFonts w:hint="eastAsia" w:asciiTheme="minorEastAsia" w:hAnsiTheme="minorEastAsia" w:eastAsiaTheme="minorEastAsia" w:cstheme="minorEastAsia"/>
                <w:bCs/>
                <w:color w:val="auto"/>
                <w:sz w:val="24"/>
                <w:szCs w:val="24"/>
                <w:highlight w:val="none"/>
                <w:lang w:eastAsia="zh-CN" w:bidi="ar"/>
              </w:rPr>
              <w:t>项目名称</w:t>
            </w:r>
          </w:p>
        </w:tc>
        <w:tc>
          <w:tcPr>
            <w:tcW w:w="2427" w:type="dxa"/>
            <w:tcBorders>
              <w:top w:val="single" w:color="000000" w:sz="2" w:space="0"/>
              <w:left w:val="single" w:color="000000" w:sz="4" w:space="0"/>
              <w:bottom w:val="single" w:color="000000" w:sz="2" w:space="0"/>
              <w:right w:val="single" w:color="000000" w:sz="2" w:space="0"/>
            </w:tcBorders>
            <w:noWrap w:val="0"/>
            <w:vAlign w:val="center"/>
          </w:tcPr>
          <w:p w14:paraId="2FEC6BD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color w:val="auto"/>
                <w:sz w:val="24"/>
                <w:szCs w:val="24"/>
                <w:highlight w:val="none"/>
                <w:lang w:bidi="ar"/>
              </w:rPr>
            </w:pPr>
            <w:r>
              <w:rPr>
                <w:rFonts w:hint="eastAsia" w:asciiTheme="minorEastAsia" w:hAnsiTheme="minorEastAsia" w:eastAsiaTheme="minorEastAsia" w:cstheme="minorEastAsia"/>
                <w:bCs/>
                <w:color w:val="auto"/>
                <w:sz w:val="24"/>
                <w:szCs w:val="24"/>
                <w:highlight w:val="none"/>
                <w:lang w:bidi="ar"/>
              </w:rPr>
              <w:t>投标总报价</w:t>
            </w:r>
          </w:p>
        </w:tc>
        <w:tc>
          <w:tcPr>
            <w:tcW w:w="2730" w:type="dxa"/>
            <w:tcBorders>
              <w:top w:val="single" w:color="000000" w:sz="2" w:space="0"/>
              <w:left w:val="single" w:color="000000" w:sz="4" w:space="0"/>
              <w:bottom w:val="single" w:color="000000" w:sz="2" w:space="0"/>
              <w:right w:val="single" w:color="000000" w:sz="2" w:space="0"/>
            </w:tcBorders>
            <w:noWrap w:val="0"/>
            <w:vAlign w:val="center"/>
          </w:tcPr>
          <w:p w14:paraId="084410F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color w:val="auto"/>
                <w:sz w:val="24"/>
                <w:szCs w:val="24"/>
                <w:highlight w:val="none"/>
                <w:lang w:bidi="ar"/>
              </w:rPr>
            </w:pPr>
            <w:r>
              <w:rPr>
                <w:rFonts w:hint="eastAsia" w:asciiTheme="minorEastAsia" w:hAnsiTheme="minorEastAsia" w:eastAsiaTheme="minorEastAsia" w:cstheme="minorEastAsia"/>
                <w:bCs/>
                <w:color w:val="auto"/>
                <w:sz w:val="24"/>
                <w:szCs w:val="24"/>
                <w:highlight w:val="none"/>
                <w:lang w:bidi="ar"/>
              </w:rPr>
              <w:t>服务期限</w:t>
            </w:r>
          </w:p>
        </w:tc>
        <w:tc>
          <w:tcPr>
            <w:tcW w:w="1821" w:type="dxa"/>
            <w:tcBorders>
              <w:top w:val="single" w:color="000000" w:sz="2" w:space="0"/>
              <w:left w:val="single" w:color="000000" w:sz="4" w:space="0"/>
              <w:bottom w:val="single" w:color="000000" w:sz="2" w:space="0"/>
              <w:right w:val="single" w:color="000000" w:sz="2" w:space="0"/>
            </w:tcBorders>
            <w:noWrap w:val="0"/>
            <w:vAlign w:val="center"/>
          </w:tcPr>
          <w:p w14:paraId="5B0E4E4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color w:val="auto"/>
                <w:sz w:val="24"/>
                <w:szCs w:val="24"/>
                <w:highlight w:val="none"/>
                <w:lang w:bidi="ar"/>
              </w:rPr>
            </w:pPr>
            <w:r>
              <w:rPr>
                <w:rFonts w:hint="eastAsia" w:asciiTheme="minorEastAsia" w:hAnsiTheme="minorEastAsia" w:eastAsiaTheme="minorEastAsia" w:cstheme="minorEastAsia"/>
                <w:bCs/>
                <w:color w:val="auto"/>
                <w:sz w:val="24"/>
                <w:szCs w:val="24"/>
                <w:highlight w:val="none"/>
                <w:lang w:bidi="ar"/>
              </w:rPr>
              <w:t>备注</w:t>
            </w:r>
          </w:p>
        </w:tc>
      </w:tr>
      <w:tr w14:paraId="6147F706">
        <w:tblPrEx>
          <w:tblCellMar>
            <w:top w:w="0" w:type="dxa"/>
            <w:left w:w="0" w:type="dxa"/>
            <w:bottom w:w="0" w:type="dxa"/>
            <w:right w:w="0" w:type="dxa"/>
          </w:tblCellMar>
        </w:tblPrEx>
        <w:trPr>
          <w:trHeight w:val="1392" w:hRule="atLeast"/>
          <w:jc w:val="center"/>
        </w:trPr>
        <w:tc>
          <w:tcPr>
            <w:tcW w:w="1521" w:type="dxa"/>
            <w:tcBorders>
              <w:top w:val="single" w:color="000000" w:sz="4" w:space="0"/>
              <w:left w:val="single" w:color="000000" w:sz="2" w:space="0"/>
              <w:bottom w:val="single" w:color="000000" w:sz="2" w:space="0"/>
              <w:right w:val="single" w:color="000000" w:sz="2" w:space="0"/>
            </w:tcBorders>
            <w:noWrap w:val="0"/>
            <w:vAlign w:val="center"/>
          </w:tcPr>
          <w:p w14:paraId="2D3631A3">
            <w:pPr>
              <w:keepNext w:val="0"/>
              <w:keepLines w:val="0"/>
              <w:widowControl/>
              <w:suppressLineNumbers w:val="0"/>
              <w:spacing w:before="0" w:beforeAutospacing="0" w:after="0" w:afterAutospacing="0" w:line="856" w:lineRule="atLeast"/>
              <w:ind w:left="0" w:right="0"/>
              <w:rPr>
                <w:rFonts w:hint="eastAsia" w:asciiTheme="minorEastAsia" w:hAnsiTheme="minorEastAsia" w:eastAsiaTheme="minorEastAsia" w:cstheme="minorEastAsia"/>
                <w:color w:val="auto"/>
                <w:kern w:val="0"/>
                <w:sz w:val="24"/>
                <w:szCs w:val="24"/>
                <w:highlight w:val="none"/>
              </w:rPr>
            </w:pPr>
          </w:p>
        </w:tc>
        <w:tc>
          <w:tcPr>
            <w:tcW w:w="2427" w:type="dxa"/>
            <w:tcBorders>
              <w:top w:val="single" w:color="000000" w:sz="4" w:space="0"/>
              <w:left w:val="single" w:color="000000" w:sz="4" w:space="0"/>
              <w:bottom w:val="single" w:color="000000" w:sz="2" w:space="0"/>
              <w:right w:val="single" w:color="000000" w:sz="2" w:space="0"/>
            </w:tcBorders>
            <w:noWrap w:val="0"/>
            <w:vAlign w:val="center"/>
          </w:tcPr>
          <w:p w14:paraId="2BDA7E22">
            <w:pPr>
              <w:keepNext w:val="0"/>
              <w:keepLines w:val="0"/>
              <w:widowControl/>
              <w:suppressLineNumbers w:val="0"/>
              <w:spacing w:before="0" w:beforeAutospacing="0" w:after="0" w:afterAutospacing="0" w:line="856" w:lineRule="atLeast"/>
              <w:ind w:left="0" w:right="0"/>
              <w:jc w:val="both"/>
              <w:rPr>
                <w:rFonts w:hint="eastAsia" w:asciiTheme="minorEastAsia" w:hAnsiTheme="minorEastAsia" w:eastAsiaTheme="minorEastAsia" w:cstheme="minorEastAsia"/>
                <w:color w:val="auto"/>
                <w:kern w:val="0"/>
                <w:sz w:val="24"/>
                <w:szCs w:val="24"/>
                <w:highlight w:val="none"/>
              </w:rPr>
            </w:pPr>
          </w:p>
        </w:tc>
        <w:tc>
          <w:tcPr>
            <w:tcW w:w="2730" w:type="dxa"/>
            <w:tcBorders>
              <w:top w:val="single" w:color="000000" w:sz="4" w:space="0"/>
              <w:left w:val="single" w:color="000000" w:sz="4" w:space="0"/>
              <w:bottom w:val="single" w:color="000000" w:sz="2" w:space="0"/>
              <w:right w:val="single" w:color="000000" w:sz="2" w:space="0"/>
            </w:tcBorders>
            <w:noWrap w:val="0"/>
            <w:vAlign w:val="center"/>
          </w:tcPr>
          <w:p w14:paraId="32D125C7">
            <w:pPr>
              <w:keepNext w:val="0"/>
              <w:keepLines w:val="0"/>
              <w:widowControl/>
              <w:suppressLineNumbers w:val="0"/>
              <w:spacing w:before="0" w:beforeAutospacing="0" w:after="0" w:afterAutospacing="0" w:line="856" w:lineRule="atLeast"/>
              <w:ind w:left="0" w:right="0"/>
              <w:jc w:val="center"/>
              <w:rPr>
                <w:rFonts w:hint="eastAsia" w:asciiTheme="minorEastAsia" w:hAnsiTheme="minorEastAsia" w:eastAsiaTheme="minorEastAsia" w:cstheme="minorEastAsia"/>
                <w:color w:val="auto"/>
                <w:kern w:val="0"/>
                <w:sz w:val="24"/>
                <w:szCs w:val="24"/>
                <w:highlight w:val="none"/>
              </w:rPr>
            </w:pPr>
          </w:p>
        </w:tc>
        <w:tc>
          <w:tcPr>
            <w:tcW w:w="1821" w:type="dxa"/>
            <w:tcBorders>
              <w:top w:val="single" w:color="000000" w:sz="4" w:space="0"/>
              <w:left w:val="single" w:color="000000" w:sz="4" w:space="0"/>
              <w:bottom w:val="single" w:color="000000" w:sz="2" w:space="0"/>
              <w:right w:val="single" w:color="000000" w:sz="2" w:space="0"/>
            </w:tcBorders>
            <w:noWrap w:val="0"/>
            <w:vAlign w:val="center"/>
          </w:tcPr>
          <w:p w14:paraId="4CB09FA8">
            <w:pPr>
              <w:keepNext w:val="0"/>
              <w:keepLines w:val="0"/>
              <w:widowControl/>
              <w:suppressLineNumbers w:val="0"/>
              <w:spacing w:before="0" w:beforeAutospacing="0" w:after="0" w:afterAutospacing="0" w:line="856" w:lineRule="atLeast"/>
              <w:ind w:left="0" w:right="0"/>
              <w:jc w:val="center"/>
              <w:rPr>
                <w:rFonts w:hint="eastAsia" w:asciiTheme="minorEastAsia" w:hAnsiTheme="minorEastAsia" w:eastAsiaTheme="minorEastAsia" w:cstheme="minorEastAsia"/>
                <w:color w:val="auto"/>
                <w:kern w:val="0"/>
                <w:sz w:val="24"/>
                <w:szCs w:val="24"/>
                <w:highlight w:val="none"/>
              </w:rPr>
            </w:pPr>
          </w:p>
        </w:tc>
      </w:tr>
      <w:tr w14:paraId="746D0D8F">
        <w:tblPrEx>
          <w:tblCellMar>
            <w:top w:w="0" w:type="dxa"/>
            <w:left w:w="0" w:type="dxa"/>
            <w:bottom w:w="0" w:type="dxa"/>
            <w:right w:w="0" w:type="dxa"/>
          </w:tblCellMar>
        </w:tblPrEx>
        <w:trPr>
          <w:trHeight w:val="1282" w:hRule="atLeast"/>
          <w:jc w:val="center"/>
        </w:trPr>
        <w:tc>
          <w:tcPr>
            <w:tcW w:w="8499" w:type="dxa"/>
            <w:gridSpan w:val="4"/>
            <w:tcBorders>
              <w:top w:val="single" w:color="000000" w:sz="4" w:space="0"/>
              <w:left w:val="single" w:color="000000" w:sz="2" w:space="0"/>
              <w:bottom w:val="single" w:color="000000" w:sz="2" w:space="0"/>
              <w:right w:val="single" w:color="000000" w:sz="2" w:space="0"/>
            </w:tcBorders>
            <w:noWrap w:val="0"/>
            <w:vAlign w:val="center"/>
          </w:tcPr>
          <w:p w14:paraId="73DF1859">
            <w:pPr>
              <w:keepNext w:val="0"/>
              <w:keepLines w:val="0"/>
              <w:widowControl/>
              <w:suppressLineNumbers w:val="0"/>
              <w:spacing w:before="0" w:beforeAutospacing="0" w:after="0" w:afterAutospacing="0" w:line="856" w:lineRule="atLeast"/>
              <w:ind w:left="0" w:right="0"/>
              <w:jc w:val="both"/>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总报价：大写：</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eastAsia="zh-CN"/>
              </w:rPr>
              <w:t>小写：</w:t>
            </w:r>
          </w:p>
        </w:tc>
      </w:tr>
      <w:bookmarkEnd w:id="80"/>
    </w:tbl>
    <w:p w14:paraId="0A2A876E">
      <w:pPr>
        <w:pStyle w:val="5"/>
        <w:numPr>
          <w:ilvl w:val="0"/>
          <w:numId w:val="0"/>
        </w:numPr>
        <w:ind w:right="0" w:rightChars="0"/>
        <w:rPr>
          <w:rFonts w:hint="eastAsia" w:asciiTheme="minorEastAsia" w:hAnsiTheme="minorEastAsia" w:eastAsiaTheme="minorEastAsia" w:cstheme="minorEastAsia"/>
          <w:highlight w:val="none"/>
          <w:lang w:val="en-US"/>
        </w:rPr>
      </w:pPr>
    </w:p>
    <w:p w14:paraId="07F2945E">
      <w:pPr>
        <w:pStyle w:val="5"/>
        <w:numPr>
          <w:ilvl w:val="0"/>
          <w:numId w:val="0"/>
        </w:numPr>
        <w:ind w:right="0" w:rightChars="0"/>
        <w:rPr>
          <w:rFonts w:hint="eastAsia" w:asciiTheme="minorEastAsia" w:hAnsiTheme="minorEastAsia" w:eastAsiaTheme="minorEastAsia" w:cstheme="minorEastAsia"/>
          <w:highlight w:val="none"/>
          <w:lang w:val="en-US" w:eastAsia="zh-CN"/>
        </w:rPr>
      </w:pPr>
    </w:p>
    <w:p w14:paraId="4936D1A1">
      <w:pPr>
        <w:pStyle w:val="5"/>
        <w:numPr>
          <w:ilvl w:val="0"/>
          <w:numId w:val="0"/>
        </w:numPr>
        <w:ind w:right="0" w:rightChars="0"/>
        <w:rPr>
          <w:rFonts w:hint="eastAsia" w:asciiTheme="minorEastAsia" w:hAnsiTheme="minorEastAsia" w:eastAsiaTheme="minorEastAsia" w:cstheme="minorEastAsia"/>
          <w:highlight w:val="none"/>
          <w:lang w:val="en-US"/>
        </w:rPr>
      </w:pPr>
      <w:r>
        <w:rPr>
          <w:rFonts w:hint="eastAsia" w:asciiTheme="minorEastAsia" w:hAnsiTheme="minorEastAsia" w:eastAsiaTheme="minorEastAsia" w:cstheme="minorEastAsia"/>
          <w:highlight w:val="none"/>
          <w:lang w:val="en-US" w:eastAsia="zh-CN"/>
        </w:rPr>
        <w:t>注：</w:t>
      </w:r>
      <w:r>
        <w:rPr>
          <w:rFonts w:hint="eastAsia" w:asciiTheme="minorEastAsia" w:hAnsiTheme="minorEastAsia" w:eastAsiaTheme="minorEastAsia" w:cstheme="minorEastAsia"/>
          <w:highlight w:val="none"/>
          <w:lang w:val="en-US"/>
        </w:rPr>
        <w:t>报价含</w:t>
      </w:r>
      <w:r>
        <w:rPr>
          <w:rFonts w:hint="eastAsia" w:ascii="宋体" w:hAnsi="宋体" w:eastAsia="宋体" w:cs="宋体"/>
          <w:sz w:val="24"/>
          <w:szCs w:val="24"/>
          <w:highlight w:val="none"/>
        </w:rPr>
        <w:t>硬件、软件升级及专项技术</w:t>
      </w:r>
      <w:r>
        <w:rPr>
          <w:rFonts w:hint="eastAsia" w:asciiTheme="minorEastAsia" w:hAnsiTheme="minorEastAsia" w:eastAsiaTheme="minorEastAsia" w:cstheme="minorEastAsia"/>
          <w:highlight w:val="none"/>
          <w:lang w:val="en-US"/>
        </w:rPr>
        <w:t>服务、运输、安装、调试、三年运维、税费等所有一切费用。</w:t>
      </w:r>
    </w:p>
    <w:p w14:paraId="0D904C20">
      <w:pPr>
        <w:keepNext w:val="0"/>
        <w:keepLines w:val="0"/>
        <w:widowControl w:val="0"/>
        <w:suppressLineNumbers w:val="0"/>
        <w:spacing w:before="240" w:beforeLines="100" w:beforeAutospacing="0" w:after="0" w:afterAutospacing="0" w:line="56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bidi="ar"/>
        </w:rPr>
      </w:pPr>
    </w:p>
    <w:p w14:paraId="6B497004">
      <w:pPr>
        <w:keepNext w:val="0"/>
        <w:keepLines w:val="0"/>
        <w:widowControl w:val="0"/>
        <w:suppressLineNumbers w:val="0"/>
        <w:spacing w:before="240" w:beforeLines="100" w:beforeAutospacing="0" w:after="0" w:afterAutospacing="0" w:line="560" w:lineRule="exact"/>
        <w:ind w:left="0" w:right="0" w:firstLine="480" w:firstLineChars="200"/>
        <w:jc w:val="center"/>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供应商全称（单位电子签章）： </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 xml:space="preserve"> </w:t>
      </w:r>
    </w:p>
    <w:p w14:paraId="4B920569">
      <w:pPr>
        <w:keepNext w:val="0"/>
        <w:keepLines w:val="0"/>
        <w:widowControl w:val="0"/>
        <w:suppressLineNumbers w:val="0"/>
        <w:spacing w:before="240" w:beforeLines="100" w:beforeAutospacing="0" w:after="0" w:afterAutospacing="0" w:line="560" w:lineRule="exact"/>
        <w:ind w:left="0" w:right="0" w:firstLine="480" w:firstLineChars="200"/>
        <w:jc w:val="center"/>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3B85A504">
      <w:pPr>
        <w:pStyle w:val="10"/>
        <w:rPr>
          <w:rFonts w:hint="eastAsia" w:asciiTheme="minorEastAsia" w:hAnsiTheme="minorEastAsia" w:eastAsiaTheme="minorEastAsia" w:cstheme="minorEastAsia"/>
          <w:kern w:val="2"/>
          <w:sz w:val="24"/>
          <w:szCs w:val="24"/>
          <w:highlight w:val="none"/>
          <w:lang w:val="en-US" w:eastAsia="zh-CN" w:bidi="ar"/>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p>
    <w:p w14:paraId="3D1EB0B4">
      <w:pPr>
        <w:spacing w:line="480" w:lineRule="exact"/>
        <w:jc w:val="center"/>
        <w:rPr>
          <w:rFonts w:hint="eastAsia" w:asciiTheme="minorEastAsia" w:hAnsiTheme="minorEastAsia" w:eastAsiaTheme="minorEastAsia" w:cstheme="minorEastAsia"/>
          <w:b/>
          <w:sz w:val="24"/>
          <w:szCs w:val="24"/>
          <w:highlight w:val="none"/>
          <w:lang w:bidi="ar"/>
        </w:rPr>
      </w:pPr>
      <w:r>
        <w:rPr>
          <w:rFonts w:hint="eastAsia" w:asciiTheme="minorEastAsia" w:hAnsiTheme="minorEastAsia" w:eastAsiaTheme="minorEastAsia" w:cstheme="minorEastAsia"/>
          <w:b/>
          <w:sz w:val="24"/>
          <w:szCs w:val="24"/>
          <w:highlight w:val="none"/>
          <w:lang w:bidi="ar"/>
        </w:rPr>
        <w:t>分项报价表</w:t>
      </w:r>
    </w:p>
    <w:p w14:paraId="5F1BB228">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供应商全称（单位全称并加盖单位电子签章）：</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 xml:space="preserve"> </w:t>
      </w:r>
    </w:p>
    <w:p w14:paraId="78D0640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b/>
          <w:bCs w:val="0"/>
          <w:sz w:val="24"/>
          <w:szCs w:val="24"/>
          <w:highlight w:val="none"/>
          <w:u w:val="single"/>
          <w:lang w:val="en-US"/>
        </w:rPr>
      </w:pPr>
      <w:r>
        <w:rPr>
          <w:rFonts w:hint="eastAsia" w:asciiTheme="minorEastAsia" w:hAnsiTheme="minorEastAsia" w:eastAsiaTheme="minorEastAsia" w:cstheme="minorEastAsia"/>
          <w:kern w:val="2"/>
          <w:sz w:val="24"/>
          <w:szCs w:val="24"/>
          <w:highlight w:val="none"/>
          <w:lang w:val="en-US" w:eastAsia="zh-CN" w:bidi="ar"/>
        </w:rPr>
        <w:t>项目编号：</w:t>
      </w:r>
      <w:r>
        <w:rPr>
          <w:rFonts w:hint="eastAsia" w:asciiTheme="minorEastAsia" w:hAnsiTheme="minorEastAsia" w:eastAsiaTheme="minorEastAsia" w:cstheme="minorEastAsia"/>
          <w:b/>
          <w:bCs w:val="0"/>
          <w:kern w:val="2"/>
          <w:sz w:val="24"/>
          <w:szCs w:val="24"/>
          <w:highlight w:val="none"/>
          <w:u w:val="single"/>
          <w:lang w:val="en-US" w:eastAsia="zh-CN" w:bidi="ar"/>
        </w:rPr>
        <w:t xml:space="preserve">                                         </w:t>
      </w:r>
    </w:p>
    <w:p w14:paraId="23510140">
      <w:pPr>
        <w:spacing w:line="480" w:lineRule="exact"/>
        <w:jc w:val="both"/>
        <w:rPr>
          <w:rFonts w:hint="eastAsia" w:asciiTheme="minorEastAsia" w:hAnsiTheme="minorEastAsia" w:eastAsiaTheme="minorEastAsia" w:cstheme="minorEastAsia"/>
          <w:b/>
          <w:sz w:val="24"/>
          <w:szCs w:val="24"/>
          <w:highlight w:val="none"/>
          <w:lang w:bidi="ar"/>
        </w:rPr>
      </w:pPr>
    </w:p>
    <w:p w14:paraId="2D2FA711">
      <w:pPr>
        <w:spacing w:line="480" w:lineRule="exact"/>
        <w:ind w:firstLine="1200" w:firstLineChars="50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货币：人民币/元</w:t>
      </w:r>
    </w:p>
    <w:p w14:paraId="0D2E0ABE">
      <w:pPr>
        <w:spacing w:line="480" w:lineRule="exact"/>
        <w:ind w:firstLine="1205" w:firstLineChars="5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lang w:bidi="ar"/>
        </w:rPr>
        <w:t xml:space="preserve">                                </w:t>
      </w:r>
    </w:p>
    <w:tbl>
      <w:tblPr>
        <w:tblStyle w:val="20"/>
        <w:tblW w:w="88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6"/>
        <w:gridCol w:w="3945"/>
        <w:gridCol w:w="1605"/>
        <w:gridCol w:w="2413"/>
      </w:tblGrid>
      <w:tr w14:paraId="0095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F6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序号</w:t>
            </w:r>
          </w:p>
        </w:tc>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D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分项内容</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DBE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分项报价</w:t>
            </w: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63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备注</w:t>
            </w:r>
          </w:p>
        </w:tc>
      </w:tr>
      <w:tr w14:paraId="11051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34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B925">
            <w:pPr>
              <w:bidi w:val="0"/>
              <w:jc w:val="center"/>
              <w:rPr>
                <w:rFonts w:hint="eastAsia" w:asciiTheme="minorEastAsia" w:hAnsiTheme="minorEastAsia" w:eastAsiaTheme="minorEastAsia" w:cstheme="minorEastAsia"/>
                <w:i w:val="0"/>
                <w:iCs w:val="0"/>
                <w:color w:val="000000"/>
                <w:sz w:val="22"/>
                <w:szCs w:val="22"/>
                <w:u w:val="none"/>
              </w:rPr>
            </w:pPr>
            <w:r>
              <w:rPr>
                <w:rFonts w:hint="eastAsia" w:ascii="宋体" w:hAnsi="宋体" w:eastAsia="宋体" w:cs="宋体"/>
                <w:sz w:val="24"/>
                <w:szCs w:val="24"/>
              </w:rPr>
              <w:t>200点位云电脑服务（3年整体服务）</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6687">
            <w:pPr>
              <w:jc w:val="center"/>
              <w:rPr>
                <w:rFonts w:hint="eastAsia" w:asciiTheme="minorEastAsia" w:hAnsiTheme="minorEastAsia" w:eastAsiaTheme="minorEastAsia" w:cstheme="minorEastAsia"/>
                <w:i w:val="0"/>
                <w:iCs w:val="0"/>
                <w:color w:val="000000"/>
                <w:sz w:val="22"/>
                <w:szCs w:val="22"/>
                <w:u w:val="none"/>
              </w:rPr>
            </w:pP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6C9E">
            <w:pPr>
              <w:rPr>
                <w:rFonts w:hint="eastAsia" w:asciiTheme="minorEastAsia" w:hAnsiTheme="minorEastAsia" w:eastAsiaTheme="minorEastAsia" w:cstheme="minorEastAsia"/>
                <w:i w:val="0"/>
                <w:iCs w:val="0"/>
                <w:color w:val="000000"/>
                <w:sz w:val="22"/>
                <w:szCs w:val="22"/>
                <w:u w:val="none"/>
              </w:rPr>
            </w:pPr>
          </w:p>
        </w:tc>
      </w:tr>
      <w:tr w14:paraId="1250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9F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6557">
            <w:pPr>
              <w:bidi w:val="0"/>
              <w:jc w:val="center"/>
              <w:rPr>
                <w:rFonts w:hint="eastAsia" w:asciiTheme="minorEastAsia" w:hAnsiTheme="minorEastAsia" w:eastAsiaTheme="minorEastAsia" w:cstheme="minorEastAsia"/>
                <w:i w:val="0"/>
                <w:iCs w:val="0"/>
                <w:color w:val="000000"/>
                <w:sz w:val="22"/>
                <w:szCs w:val="22"/>
                <w:u w:val="none"/>
              </w:rPr>
            </w:pPr>
            <w:r>
              <w:rPr>
                <w:rFonts w:hint="eastAsia" w:ascii="宋体" w:hAnsi="宋体" w:eastAsia="宋体" w:cs="宋体"/>
                <w:sz w:val="24"/>
                <w:szCs w:val="24"/>
              </w:rPr>
              <w:t>配套瘦终端硬件（</w:t>
            </w:r>
            <w:r>
              <w:rPr>
                <w:rFonts w:hint="eastAsia" w:ascii="宋体" w:hAnsi="宋体" w:eastAsia="宋体" w:cs="宋体"/>
                <w:sz w:val="24"/>
                <w:szCs w:val="24"/>
                <w:lang w:val="en-US" w:eastAsia="zh-CN"/>
              </w:rPr>
              <w:t>成交</w:t>
            </w:r>
            <w:r>
              <w:rPr>
                <w:rFonts w:hint="eastAsia" w:ascii="宋体" w:hAnsi="宋体" w:eastAsia="宋体" w:cs="宋体"/>
                <w:sz w:val="24"/>
                <w:szCs w:val="24"/>
              </w:rPr>
              <w:t>人提供）</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F5C2">
            <w:pPr>
              <w:jc w:val="center"/>
              <w:rPr>
                <w:rFonts w:hint="eastAsia" w:asciiTheme="minorEastAsia" w:hAnsiTheme="minorEastAsia" w:eastAsiaTheme="minorEastAsia" w:cstheme="minorEastAsia"/>
                <w:i w:val="0"/>
                <w:iCs w:val="0"/>
                <w:color w:val="000000"/>
                <w:sz w:val="22"/>
                <w:szCs w:val="22"/>
                <w:u w:val="none"/>
              </w:rPr>
            </w:pP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758A">
            <w:pPr>
              <w:ind w:firstLine="220" w:firstLineChars="100"/>
              <w:rPr>
                <w:rFonts w:hint="default" w:asciiTheme="minorEastAsia" w:hAnsiTheme="minorEastAsia" w:eastAsiaTheme="minorEastAsia" w:cstheme="minorEastAsia"/>
                <w:i w:val="0"/>
                <w:iCs w:val="0"/>
                <w:color w:val="000000"/>
                <w:sz w:val="22"/>
                <w:szCs w:val="22"/>
                <w:u w:val="none"/>
                <w:lang w:val="en-US" w:eastAsia="zh-CN"/>
              </w:rPr>
            </w:pPr>
            <w:r>
              <w:rPr>
                <w:rFonts w:hint="eastAsia" w:asciiTheme="minorEastAsia" w:hAnsiTheme="minorEastAsia" w:cstheme="minorEastAsia"/>
                <w:i w:val="0"/>
                <w:iCs w:val="0"/>
                <w:color w:val="000000"/>
                <w:sz w:val="22"/>
                <w:szCs w:val="22"/>
                <w:u w:val="none"/>
                <w:lang w:val="en-US" w:eastAsia="zh-CN"/>
              </w:rPr>
              <w:t>硬件明细清单后附</w:t>
            </w:r>
          </w:p>
        </w:tc>
      </w:tr>
      <w:tr w14:paraId="19F6C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B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w:t>
            </w:r>
          </w:p>
        </w:tc>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E1F2">
            <w:pPr>
              <w:bidi w:val="0"/>
              <w:jc w:val="center"/>
              <w:rPr>
                <w:rFonts w:hint="eastAsia" w:asciiTheme="minorEastAsia" w:hAnsiTheme="minorEastAsia" w:eastAsiaTheme="minorEastAsia" w:cstheme="minorEastAsia"/>
                <w:i w:val="0"/>
                <w:iCs w:val="0"/>
                <w:color w:val="000000"/>
                <w:sz w:val="22"/>
                <w:szCs w:val="22"/>
                <w:u w:val="none"/>
              </w:rPr>
            </w:pPr>
            <w:r>
              <w:rPr>
                <w:rFonts w:hint="eastAsia" w:ascii="宋体" w:hAnsi="宋体" w:eastAsia="宋体" w:cs="宋体"/>
                <w:sz w:val="24"/>
                <w:szCs w:val="24"/>
              </w:rPr>
              <w:t>软件升级及专项技术服务</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C48E">
            <w:pPr>
              <w:jc w:val="center"/>
              <w:rPr>
                <w:rFonts w:hint="eastAsia" w:asciiTheme="minorEastAsia" w:hAnsiTheme="minorEastAsia" w:eastAsiaTheme="minorEastAsia" w:cstheme="minorEastAsia"/>
                <w:i w:val="0"/>
                <w:iCs w:val="0"/>
                <w:color w:val="000000"/>
                <w:sz w:val="22"/>
                <w:szCs w:val="22"/>
                <w:u w:val="none"/>
              </w:rPr>
            </w:pP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C695">
            <w:pPr>
              <w:rPr>
                <w:rFonts w:hint="eastAsia" w:asciiTheme="minorEastAsia" w:hAnsiTheme="minorEastAsia" w:eastAsiaTheme="minorEastAsia" w:cstheme="minorEastAsia"/>
                <w:i w:val="0"/>
                <w:iCs w:val="0"/>
                <w:color w:val="000000"/>
                <w:sz w:val="22"/>
                <w:szCs w:val="22"/>
                <w:u w:val="none"/>
              </w:rPr>
            </w:pPr>
          </w:p>
        </w:tc>
      </w:tr>
      <w:tr w14:paraId="4D2B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E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cstheme="minorEastAsia"/>
                <w:i w:val="0"/>
                <w:iCs w:val="0"/>
                <w:color w:val="000000"/>
                <w:kern w:val="0"/>
                <w:sz w:val="22"/>
                <w:szCs w:val="22"/>
                <w:u w:val="none"/>
                <w:lang w:val="en-US" w:eastAsia="zh-CN" w:bidi="ar"/>
              </w:rPr>
              <w:t>4</w:t>
            </w:r>
          </w:p>
        </w:tc>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B99F">
            <w:pPr>
              <w:jc w:val="center"/>
              <w:rPr>
                <w:rFonts w:hint="eastAsia" w:asciiTheme="minorEastAsia" w:hAnsiTheme="minorEastAsia" w:eastAsiaTheme="minorEastAsia" w:cstheme="minorEastAsia"/>
                <w:i w:val="0"/>
                <w:iCs w:val="0"/>
                <w:color w:val="000000"/>
                <w:sz w:val="22"/>
                <w:szCs w:val="22"/>
                <w:u w:val="none"/>
                <w:lang w:val="en-US" w:eastAsia="zh-CN"/>
              </w:rPr>
            </w:pPr>
            <w:r>
              <w:rPr>
                <w:rFonts w:hint="eastAsia" w:asciiTheme="minorEastAsia" w:hAnsiTheme="minorEastAsia" w:cstheme="minorEastAsia"/>
                <w:i w:val="0"/>
                <w:iCs w:val="0"/>
                <w:color w:val="000000"/>
                <w:sz w:val="22"/>
                <w:szCs w:val="22"/>
                <w:u w:val="none"/>
                <w:lang w:val="en-US" w:eastAsia="zh-CN"/>
              </w:rPr>
              <w:t>其他</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0528">
            <w:pPr>
              <w:jc w:val="center"/>
              <w:rPr>
                <w:rFonts w:hint="eastAsia" w:asciiTheme="minorEastAsia" w:hAnsiTheme="minorEastAsia" w:eastAsiaTheme="minorEastAsia" w:cstheme="minorEastAsia"/>
                <w:i w:val="0"/>
                <w:iCs w:val="0"/>
                <w:color w:val="000000"/>
                <w:sz w:val="22"/>
                <w:szCs w:val="22"/>
                <w:u w:val="none"/>
              </w:rPr>
            </w:pP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C326">
            <w:pPr>
              <w:rPr>
                <w:rFonts w:hint="eastAsia" w:asciiTheme="minorEastAsia" w:hAnsiTheme="minorEastAsia" w:eastAsiaTheme="minorEastAsia" w:cstheme="minorEastAsia"/>
                <w:i w:val="0"/>
                <w:iCs w:val="0"/>
                <w:color w:val="000000"/>
                <w:sz w:val="22"/>
                <w:szCs w:val="22"/>
                <w:u w:val="none"/>
              </w:rPr>
            </w:pPr>
          </w:p>
        </w:tc>
      </w:tr>
      <w:tr w14:paraId="28286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883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8E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color w:val="auto"/>
                <w:kern w:val="0"/>
                <w:sz w:val="24"/>
                <w:szCs w:val="24"/>
                <w:highlight w:val="none"/>
                <w:lang w:eastAsia="zh-CN"/>
              </w:rPr>
              <w:t>总报价：大写：</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eastAsia="zh-CN"/>
              </w:rPr>
              <w:t>小写：</w:t>
            </w:r>
          </w:p>
        </w:tc>
      </w:tr>
    </w:tbl>
    <w:p w14:paraId="7A0BF040">
      <w:pPr>
        <w:spacing w:line="480" w:lineRule="exact"/>
        <w:jc w:val="left"/>
        <w:rPr>
          <w:rFonts w:hint="eastAsia" w:asciiTheme="minorEastAsia" w:hAnsiTheme="minorEastAsia" w:eastAsiaTheme="minorEastAsia" w:cstheme="minorEastAsia"/>
          <w:b/>
          <w:bCs/>
          <w:sz w:val="24"/>
          <w:szCs w:val="24"/>
          <w:highlight w:val="none"/>
          <w:lang w:val="en-US" w:eastAsia="zh-CN"/>
        </w:rPr>
      </w:pPr>
    </w:p>
    <w:p w14:paraId="6F2D0573">
      <w:pPr>
        <w:pStyle w:val="26"/>
        <w:widowControl/>
        <w:spacing w:line="440" w:lineRule="exact"/>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eastAsia="zh-CN"/>
        </w:rPr>
        <w:t>说明：</w:t>
      </w:r>
    </w:p>
    <w:p w14:paraId="11524B5A">
      <w:pPr>
        <w:numPr>
          <w:ilvl w:val="0"/>
          <w:numId w:val="0"/>
        </w:numPr>
        <w:spacing w:line="480" w:lineRule="exact"/>
        <w:jc w:val="left"/>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kern w:val="2"/>
          <w:sz w:val="21"/>
          <w:szCs w:val="21"/>
          <w:highlight w:val="none"/>
          <w:lang w:val="en-US" w:eastAsia="zh-CN" w:bidi="ar"/>
        </w:rPr>
        <w:t>报价明细表“分项内容”中的为基础内容，如有其它内容可根据实际情况自行增加内容进行填报。</w:t>
      </w:r>
    </w:p>
    <w:p w14:paraId="6FA40243">
      <w:pPr>
        <w:numPr>
          <w:ilvl w:val="0"/>
          <w:numId w:val="0"/>
        </w:numPr>
        <w:spacing w:line="480" w:lineRule="exact"/>
        <w:jc w:val="left"/>
        <w:rPr>
          <w:rFonts w:hint="eastAsia" w:asciiTheme="minorEastAsia" w:hAnsiTheme="minorEastAsia" w:eastAsiaTheme="minorEastAsia" w:cstheme="minorEastAsia"/>
          <w:color w:val="auto"/>
          <w:kern w:val="2"/>
          <w:sz w:val="21"/>
          <w:szCs w:val="21"/>
          <w:highlight w:val="none"/>
          <w:lang w:val="en-US" w:eastAsia="zh-CN" w:bidi="ar"/>
        </w:rPr>
      </w:pPr>
    </w:p>
    <w:p w14:paraId="155CC11A">
      <w:pPr>
        <w:spacing w:line="48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15502DDF">
      <w:pPr>
        <w:snapToGrid w:val="0"/>
        <w:ind w:firstLine="4320" w:firstLineChars="18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2930EF1A">
      <w:pPr>
        <w:snapToGrid w:val="0"/>
        <w:ind w:firstLine="4320" w:firstLineChars="1800"/>
        <w:rPr>
          <w:rFonts w:hint="eastAsia" w:asciiTheme="minorEastAsia" w:hAnsiTheme="minorEastAsia" w:eastAsiaTheme="minorEastAsia" w:cstheme="minorEastAsia"/>
          <w:sz w:val="24"/>
          <w:szCs w:val="24"/>
          <w:highlight w:val="none"/>
        </w:rPr>
      </w:pPr>
    </w:p>
    <w:p w14:paraId="114433BF">
      <w:pPr>
        <w:snapToGrid w:val="0"/>
        <w:ind w:firstLine="4320" w:firstLineChars="1800"/>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kern w:val="2"/>
          <w:sz w:val="24"/>
          <w:szCs w:val="24"/>
          <w:highlight w:val="none"/>
          <w:lang w:val="en-US" w:eastAsia="zh-CN" w:bidi="ar"/>
        </w:rPr>
        <w:t xml:space="preserve">供应商全称（单位电子签章）：  </w:t>
      </w:r>
    </w:p>
    <w:p w14:paraId="072C3FAC">
      <w:pPr>
        <w:snapToGrid w:val="0"/>
        <w:ind w:firstLine="6440" w:firstLineChars="2300"/>
        <w:rPr>
          <w:rFonts w:hint="eastAsia" w:asciiTheme="minorEastAsia" w:hAnsiTheme="minorEastAsia" w:eastAsiaTheme="minorEastAsia" w:cstheme="minorEastAsia"/>
          <w:kern w:val="2"/>
          <w:sz w:val="24"/>
          <w:szCs w:val="24"/>
          <w:highlight w:val="none"/>
          <w:lang w:val="en-US" w:eastAsia="zh-CN" w:bidi="ar"/>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r>
        <w:rPr>
          <w:rFonts w:hint="eastAsia" w:asciiTheme="minorEastAsia" w:hAnsiTheme="minorEastAsia" w:eastAsiaTheme="minorEastAsia" w:cstheme="minorEastAsia"/>
          <w:spacing w:val="20"/>
          <w:kern w:val="2"/>
          <w:sz w:val="24"/>
          <w:szCs w:val="24"/>
          <w:highlight w:val="none"/>
          <w:lang w:val="en-US" w:eastAsia="zh-CN" w:bidi="ar"/>
        </w:rPr>
        <w:t>日期： 年 月 日</w:t>
      </w:r>
      <w:r>
        <w:rPr>
          <w:rFonts w:hint="eastAsia" w:asciiTheme="minorEastAsia" w:hAnsiTheme="minorEastAsia" w:eastAsiaTheme="minorEastAsia" w:cstheme="minorEastAsia"/>
          <w:kern w:val="2"/>
          <w:sz w:val="24"/>
          <w:szCs w:val="24"/>
          <w:highlight w:val="none"/>
          <w:lang w:val="en-US" w:eastAsia="zh-CN" w:bidi="ar"/>
        </w:rPr>
        <w:t xml:space="preserve"> </w:t>
      </w:r>
    </w:p>
    <w:p w14:paraId="37185C6D">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rPr>
        <w:t>配套瘦终端硬件</w:t>
      </w:r>
      <w:r>
        <w:rPr>
          <w:rFonts w:hint="eastAsia" w:ascii="宋体" w:hAnsi="宋体" w:eastAsia="宋体" w:cs="宋体"/>
          <w:sz w:val="24"/>
          <w:szCs w:val="24"/>
          <w:lang w:val="en-US" w:eastAsia="zh-CN"/>
        </w:rPr>
        <w:t>明细</w:t>
      </w:r>
    </w:p>
    <w:p w14:paraId="3EF19F67">
      <w:pPr>
        <w:snapToGrid w:val="0"/>
        <w:jc w:val="center"/>
        <w:rPr>
          <w:rFonts w:hint="eastAsia" w:ascii="宋体" w:hAnsi="宋体" w:eastAsia="宋体" w:cs="宋体"/>
          <w:sz w:val="24"/>
          <w:szCs w:val="24"/>
          <w:lang w:val="en-US" w:eastAsia="zh-CN"/>
        </w:rPr>
      </w:pPr>
    </w:p>
    <w:tbl>
      <w:tblPr>
        <w:tblStyle w:val="20"/>
        <w:tblW w:w="87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7"/>
        <w:gridCol w:w="977"/>
        <w:gridCol w:w="977"/>
        <w:gridCol w:w="977"/>
        <w:gridCol w:w="977"/>
        <w:gridCol w:w="977"/>
        <w:gridCol w:w="977"/>
        <w:gridCol w:w="977"/>
        <w:gridCol w:w="977"/>
      </w:tblGrid>
      <w:tr w14:paraId="36066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9" w:hRule="atLeast"/>
        </w:trPr>
        <w:tc>
          <w:tcPr>
            <w:tcW w:w="977" w:type="dxa"/>
            <w:tcBorders>
              <w:top w:val="single" w:color="000000" w:sz="4" w:space="0"/>
              <w:left w:val="single" w:color="000000" w:sz="4" w:space="0"/>
              <w:bottom w:val="single" w:color="000000" w:sz="4" w:space="0"/>
              <w:right w:val="single" w:color="000000" w:sz="4" w:space="0"/>
            </w:tcBorders>
            <w:noWrap w:val="0"/>
            <w:vAlign w:val="center"/>
          </w:tcPr>
          <w:p w14:paraId="6E7556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设备</w:t>
            </w:r>
          </w:p>
          <w:p w14:paraId="75A8CE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名称</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A2CD8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名称</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255DC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品牌及规格型号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47FC1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单位</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2E0CB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数量</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CD027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B1E63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总价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BA299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产地</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377CE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备注</w:t>
            </w:r>
          </w:p>
        </w:tc>
      </w:tr>
      <w:tr w14:paraId="1B93F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977" w:type="dxa"/>
            <w:tcBorders>
              <w:top w:val="single" w:color="000000" w:sz="4" w:space="0"/>
              <w:left w:val="single" w:color="000000" w:sz="4" w:space="0"/>
              <w:bottom w:val="single" w:color="auto" w:sz="4" w:space="0"/>
              <w:right w:val="single" w:color="000000" w:sz="4" w:space="0"/>
            </w:tcBorders>
            <w:noWrap w:val="0"/>
            <w:vAlign w:val="center"/>
          </w:tcPr>
          <w:p w14:paraId="3420A6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lang w:val="en-US"/>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4B07B091">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5B2F1C75">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1D802B7B">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7D2EA1E5">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3B4AC1A9">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58373B42">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2E8F1F3B">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692A2443">
            <w:pPr>
              <w:jc w:val="center"/>
              <w:rPr>
                <w:rFonts w:hint="default" w:ascii="Times New Roman" w:hAnsi="Times New Roman" w:eastAsia="宋体" w:cs="Times New Roman"/>
                <w:i w:val="0"/>
                <w:iCs w:val="0"/>
                <w:color w:val="000000"/>
                <w:sz w:val="24"/>
                <w:szCs w:val="24"/>
                <w:highlight w:val="none"/>
                <w:u w:val="none"/>
              </w:rPr>
            </w:pPr>
          </w:p>
        </w:tc>
      </w:tr>
      <w:tr w14:paraId="1FC0D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977" w:type="dxa"/>
            <w:tcBorders>
              <w:top w:val="single" w:color="000000" w:sz="4" w:space="0"/>
              <w:left w:val="single" w:color="000000" w:sz="4" w:space="0"/>
              <w:bottom w:val="single" w:color="auto" w:sz="4" w:space="0"/>
              <w:right w:val="single" w:color="000000" w:sz="4" w:space="0"/>
            </w:tcBorders>
            <w:noWrap w:val="0"/>
            <w:vAlign w:val="center"/>
          </w:tcPr>
          <w:p w14:paraId="1FDC3D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lang w:val="en-US"/>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4554230F">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26A09FE9">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19774B38">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070B0212">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73D6D396">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14821618">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1AB1C269">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0DB0E12D">
            <w:pPr>
              <w:jc w:val="center"/>
              <w:rPr>
                <w:rFonts w:hint="default" w:ascii="Times New Roman" w:hAnsi="Times New Roman" w:eastAsia="宋体" w:cs="Times New Roman"/>
                <w:i w:val="0"/>
                <w:iCs w:val="0"/>
                <w:color w:val="000000"/>
                <w:sz w:val="24"/>
                <w:szCs w:val="24"/>
                <w:highlight w:val="none"/>
                <w:u w:val="none"/>
              </w:rPr>
            </w:pPr>
          </w:p>
        </w:tc>
      </w:tr>
      <w:tr w14:paraId="200E1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977" w:type="dxa"/>
            <w:tcBorders>
              <w:top w:val="single" w:color="000000" w:sz="4" w:space="0"/>
              <w:left w:val="single" w:color="000000" w:sz="4" w:space="0"/>
              <w:bottom w:val="single" w:color="auto" w:sz="4" w:space="0"/>
              <w:right w:val="single" w:color="000000" w:sz="4" w:space="0"/>
            </w:tcBorders>
            <w:noWrap w:val="0"/>
            <w:vAlign w:val="center"/>
          </w:tcPr>
          <w:p w14:paraId="2C494A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lang w:val="en-US"/>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5A2DBE50">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5E1BD642">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241264EE">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01B7353D">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68D413AA">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2174E619">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39CE4DE8">
            <w:pPr>
              <w:jc w:val="center"/>
              <w:rPr>
                <w:rFonts w:hint="default" w:ascii="Times New Roman" w:hAnsi="Times New Roman" w:eastAsia="宋体" w:cs="Times New Roman"/>
                <w:i w:val="0"/>
                <w:iCs w:val="0"/>
                <w:color w:val="000000"/>
                <w:sz w:val="24"/>
                <w:szCs w:val="24"/>
                <w:highlight w:val="none"/>
                <w:u w:val="none"/>
              </w:rPr>
            </w:pPr>
          </w:p>
        </w:tc>
        <w:tc>
          <w:tcPr>
            <w:tcW w:w="977" w:type="dxa"/>
            <w:tcBorders>
              <w:top w:val="single" w:color="000000" w:sz="4" w:space="0"/>
              <w:left w:val="single" w:color="000000" w:sz="4" w:space="0"/>
              <w:bottom w:val="single" w:color="auto" w:sz="4" w:space="0"/>
              <w:right w:val="single" w:color="000000" w:sz="4" w:space="0"/>
            </w:tcBorders>
            <w:noWrap w:val="0"/>
            <w:vAlign w:val="center"/>
          </w:tcPr>
          <w:p w14:paraId="53436526">
            <w:pPr>
              <w:jc w:val="center"/>
              <w:rPr>
                <w:rFonts w:hint="default" w:ascii="Times New Roman" w:hAnsi="Times New Roman" w:eastAsia="宋体" w:cs="Times New Roman"/>
                <w:i w:val="0"/>
                <w:iCs w:val="0"/>
                <w:color w:val="000000"/>
                <w:sz w:val="24"/>
                <w:szCs w:val="24"/>
                <w:highlight w:val="none"/>
                <w:u w:val="none"/>
              </w:rPr>
            </w:pPr>
          </w:p>
        </w:tc>
      </w:tr>
      <w:tr w14:paraId="4C636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793" w:type="dxa"/>
            <w:gridSpan w:val="9"/>
            <w:tcBorders>
              <w:top w:val="single" w:color="auto" w:sz="4" w:space="0"/>
              <w:left w:val="single" w:color="000000" w:sz="4" w:space="0"/>
              <w:bottom w:val="single" w:color="000000" w:sz="4" w:space="0"/>
              <w:right w:val="single" w:color="000000" w:sz="4" w:space="0"/>
            </w:tcBorders>
            <w:noWrap w:val="0"/>
            <w:vAlign w:val="center"/>
          </w:tcPr>
          <w:p w14:paraId="6D097795">
            <w:pPr>
              <w:jc w:val="both"/>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合计报价：大写：         </w:t>
            </w:r>
            <w:r>
              <w:rPr>
                <w:rFonts w:hint="eastAsia" w:ascii="Times New Roman" w:hAnsi="Times New Roman" w:eastAsia="宋体" w:cs="Times New Roman"/>
                <w:i w:val="0"/>
                <w:iCs w:val="0"/>
                <w:color w:val="000000"/>
                <w:kern w:val="0"/>
                <w:sz w:val="24"/>
                <w:szCs w:val="24"/>
                <w:highlight w:val="none"/>
                <w:u w:val="none"/>
                <w:lang w:val="en-US" w:eastAsia="zh-CN" w:bidi="ar"/>
              </w:rPr>
              <w:t xml:space="preserve"> </w:t>
            </w:r>
            <w:r>
              <w:rPr>
                <w:rFonts w:hint="default" w:ascii="Times New Roman" w:hAnsi="Times New Roman" w:eastAsia="宋体" w:cs="Times New Roman"/>
                <w:i w:val="0"/>
                <w:iCs w:val="0"/>
                <w:color w:val="000000"/>
                <w:kern w:val="0"/>
                <w:sz w:val="24"/>
                <w:szCs w:val="24"/>
                <w:highlight w:val="none"/>
                <w:u w:val="none"/>
                <w:lang w:val="en-US" w:eastAsia="zh-CN" w:bidi="ar"/>
              </w:rPr>
              <w:t xml:space="preserve">     小写：</w:t>
            </w:r>
          </w:p>
        </w:tc>
      </w:tr>
    </w:tbl>
    <w:p w14:paraId="5959C36B">
      <w:pPr>
        <w:snapToGrid w:val="0"/>
        <w:jc w:val="center"/>
        <w:rPr>
          <w:rFonts w:hint="eastAsia" w:ascii="宋体" w:hAnsi="宋体" w:eastAsia="宋体" w:cs="宋体"/>
          <w:sz w:val="24"/>
          <w:szCs w:val="24"/>
          <w:lang w:val="en-US" w:eastAsia="zh-CN"/>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p>
    <w:p w14:paraId="6FD6B42E">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（二）中</w:t>
      </w:r>
      <w:r>
        <w:rPr>
          <w:rFonts w:hint="eastAsia" w:asciiTheme="minorEastAsia" w:hAnsiTheme="minorEastAsia" w:eastAsiaTheme="minorEastAsia" w:cstheme="minorEastAsia"/>
          <w:b w:val="0"/>
          <w:bCs/>
          <w:color w:val="000000"/>
          <w:kern w:val="2"/>
          <w:sz w:val="24"/>
          <w:szCs w:val="24"/>
          <w:highlight w:val="none"/>
          <w:lang w:val="en-US" w:eastAsia="zh-CN" w:bidi="ar"/>
        </w:rPr>
        <w:t>小企业</w:t>
      </w:r>
      <w:r>
        <w:rPr>
          <w:rFonts w:hint="eastAsia" w:asciiTheme="minorEastAsia" w:hAnsiTheme="minorEastAsia" w:eastAsiaTheme="minorEastAsia" w:cstheme="minorEastAsia"/>
          <w:b w:val="0"/>
          <w:bCs/>
          <w:sz w:val="24"/>
          <w:szCs w:val="24"/>
          <w:highlight w:val="none"/>
          <w:lang w:eastAsia="zh-CN"/>
        </w:rPr>
        <w:t>声明函</w:t>
      </w:r>
    </w:p>
    <w:p w14:paraId="1A873031">
      <w:pPr>
        <w:keepNext w:val="0"/>
        <w:keepLines w:val="0"/>
        <w:pageBreakBefore w:val="0"/>
        <w:widowControl w:val="0"/>
        <w:suppressLineNumbers w:val="0"/>
        <w:kinsoku/>
        <w:wordWrap/>
        <w:overflowPunct/>
        <w:topLinePunct w:val="0"/>
        <w:autoSpaceDE/>
        <w:autoSpaceDN/>
        <w:bidi w:val="0"/>
        <w:adjustRightInd/>
        <w:snapToGrid w:val="0"/>
        <w:spacing w:beforeAutospacing="0" w:afterAutospacing="0" w:line="500" w:lineRule="exact"/>
        <w:ind w:left="0" w:leftChars="0" w:right="0" w:firstLine="482" w:firstLineChars="200"/>
        <w:jc w:val="center"/>
        <w:textAlignment w:val="auto"/>
        <w:rPr>
          <w:rFonts w:hint="eastAsia" w:asciiTheme="minorEastAsia" w:hAnsiTheme="minorEastAsia" w:eastAsiaTheme="minorEastAsia" w:cstheme="minorEastAsia"/>
          <w:b/>
          <w:bCs w:val="0"/>
          <w:color w:val="000000"/>
          <w:sz w:val="24"/>
          <w:szCs w:val="24"/>
          <w:highlight w:val="none"/>
          <w:lang w:val="en-US"/>
        </w:rPr>
      </w:pPr>
      <w:r>
        <w:rPr>
          <w:rFonts w:hint="eastAsia" w:asciiTheme="minorEastAsia" w:hAnsiTheme="minorEastAsia" w:eastAsiaTheme="minorEastAsia" w:cstheme="minorEastAsia"/>
          <w:b/>
          <w:bCs w:val="0"/>
          <w:color w:val="000000"/>
          <w:kern w:val="2"/>
          <w:sz w:val="24"/>
          <w:szCs w:val="24"/>
          <w:highlight w:val="none"/>
          <w:lang w:val="en-US" w:eastAsia="zh-CN" w:bidi="ar"/>
        </w:rPr>
        <w:t>中小企业声明函</w:t>
      </w:r>
    </w:p>
    <w:p w14:paraId="707667E5">
      <w:pPr>
        <w:keepNext w:val="0"/>
        <w:keepLines w:val="0"/>
        <w:pageBreakBefore w:val="0"/>
        <w:widowControl w:val="0"/>
        <w:suppressLineNumbers w:val="0"/>
        <w:kinsoku/>
        <w:wordWrap/>
        <w:overflowPunct/>
        <w:topLinePunct w:val="0"/>
        <w:autoSpaceDE/>
        <w:autoSpaceDN/>
        <w:bidi w:val="0"/>
        <w:adjustRightInd/>
        <w:snapToGrid w:val="0"/>
        <w:spacing w:beforeAutospacing="0" w:afterAutospacing="0" w:line="500" w:lineRule="exact"/>
        <w:ind w:left="0" w:leftChars="0" w:right="0" w:firstLine="482" w:firstLineChars="200"/>
        <w:jc w:val="center"/>
        <w:textAlignment w:val="auto"/>
        <w:rPr>
          <w:rFonts w:hint="eastAsia" w:asciiTheme="minorEastAsia" w:hAnsiTheme="minorEastAsia" w:eastAsiaTheme="minorEastAsia" w:cstheme="minorEastAsia"/>
          <w:b/>
          <w:bCs w:val="0"/>
          <w:color w:val="000000"/>
          <w:sz w:val="24"/>
          <w:szCs w:val="24"/>
          <w:highlight w:val="none"/>
          <w:lang w:val="en-US"/>
        </w:rPr>
      </w:pPr>
    </w:p>
    <w:p w14:paraId="46ED7B25">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color w:val="333333"/>
          <w:kern w:val="0"/>
          <w:sz w:val="24"/>
          <w:szCs w:val="24"/>
          <w:highlight w:val="none"/>
          <w:lang w:val="en-US" w:eastAsia="zh-CN" w:bidi="ar"/>
        </w:rPr>
        <w:t>本公司郑重声明，根据《政府采购促进中小企业发展管理办法》（财库﹝2022﹞19号）的规定，本公司参加</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（单位名称）</w:t>
      </w:r>
      <w:r>
        <w:rPr>
          <w:rFonts w:hint="eastAsia" w:asciiTheme="minorEastAsia" w:hAnsiTheme="minorEastAsia" w:eastAsiaTheme="minorEastAsia" w:cstheme="minorEastAsia"/>
          <w:color w:val="333333"/>
          <w:kern w:val="0"/>
          <w:sz w:val="24"/>
          <w:szCs w:val="24"/>
          <w:highlight w:val="none"/>
          <w:lang w:val="en-US" w:eastAsia="zh-CN" w:bidi="ar"/>
        </w:rPr>
        <w:t>的</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（项目名称）采购活动，服务全部由符合政策要求的中小企业承接。相关企业（含联合体中的中小企业、签订分包意向协议的中小企业）的具体情况如下：</w:t>
      </w:r>
    </w:p>
    <w:p w14:paraId="03A76BC2">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color w:val="333333"/>
          <w:kern w:val="0"/>
          <w:sz w:val="24"/>
          <w:szCs w:val="24"/>
          <w:highlight w:val="none"/>
          <w:u w:val="single"/>
          <w:lang w:val="en-US" w:eastAsia="zh-CN" w:bidi="ar"/>
        </w:rPr>
        <w:t>1.   （标的名称）</w:t>
      </w:r>
      <w:r>
        <w:rPr>
          <w:rFonts w:hint="eastAsia" w:asciiTheme="minorEastAsia" w:hAnsiTheme="minorEastAsia" w:eastAsiaTheme="minorEastAsia" w:cstheme="minorEastAsia"/>
          <w:color w:val="333333"/>
          <w:kern w:val="0"/>
          <w:sz w:val="24"/>
          <w:szCs w:val="24"/>
          <w:highlight w:val="none"/>
          <w:lang w:val="en-US" w:eastAsia="zh-CN" w:bidi="ar"/>
        </w:rPr>
        <w:t>，属于</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（采购文件中明确的所属行业）</w:t>
      </w:r>
      <w:r>
        <w:rPr>
          <w:rFonts w:hint="eastAsia" w:asciiTheme="minorEastAsia" w:hAnsiTheme="minorEastAsia" w:eastAsiaTheme="minorEastAsia" w:cstheme="minorEastAsia"/>
          <w:color w:val="333333"/>
          <w:kern w:val="0"/>
          <w:sz w:val="24"/>
          <w:szCs w:val="24"/>
          <w:highlight w:val="none"/>
          <w:lang w:val="en-US" w:eastAsia="zh-CN" w:bidi="ar"/>
        </w:rPr>
        <w:t>；承接企业为</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（企业名称）</w:t>
      </w:r>
      <w:r>
        <w:rPr>
          <w:rFonts w:hint="eastAsia" w:asciiTheme="minorEastAsia" w:hAnsiTheme="minorEastAsia" w:eastAsiaTheme="minorEastAsia" w:cstheme="minorEastAsia"/>
          <w:color w:val="333333"/>
          <w:kern w:val="0"/>
          <w:sz w:val="24"/>
          <w:szCs w:val="24"/>
          <w:highlight w:val="none"/>
          <w:lang w:val="en-US" w:eastAsia="zh-CN" w:bidi="ar"/>
        </w:rPr>
        <w:t>，从业人员</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人，营业收入为</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万元，资产总额为</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万元，属于</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（中型企业、小型企业、微型企业）</w:t>
      </w:r>
      <w:r>
        <w:rPr>
          <w:rFonts w:hint="eastAsia" w:asciiTheme="minorEastAsia" w:hAnsiTheme="minorEastAsia" w:eastAsiaTheme="minorEastAsia" w:cstheme="minorEastAsia"/>
          <w:color w:val="333333"/>
          <w:kern w:val="0"/>
          <w:sz w:val="24"/>
          <w:szCs w:val="24"/>
          <w:highlight w:val="none"/>
          <w:lang w:val="en-US" w:eastAsia="zh-CN" w:bidi="ar"/>
        </w:rPr>
        <w:t>；</w:t>
      </w:r>
    </w:p>
    <w:p w14:paraId="4F79C47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color w:val="333333"/>
          <w:kern w:val="0"/>
          <w:sz w:val="24"/>
          <w:szCs w:val="24"/>
          <w:highlight w:val="none"/>
          <w:lang w:val="en-US" w:eastAsia="zh-CN" w:bidi="ar"/>
        </w:rPr>
        <w:t>2.</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（标的名称）</w:t>
      </w:r>
      <w:r>
        <w:rPr>
          <w:rFonts w:hint="eastAsia" w:asciiTheme="minorEastAsia" w:hAnsiTheme="minorEastAsia" w:eastAsiaTheme="minorEastAsia" w:cstheme="minorEastAsia"/>
          <w:color w:val="333333"/>
          <w:kern w:val="0"/>
          <w:sz w:val="24"/>
          <w:szCs w:val="24"/>
          <w:highlight w:val="none"/>
          <w:lang w:val="en-US" w:eastAsia="zh-CN" w:bidi="ar"/>
        </w:rPr>
        <w:t>，属于</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（采购文件中明确的所属行业）</w:t>
      </w:r>
      <w:r>
        <w:rPr>
          <w:rFonts w:hint="eastAsia" w:asciiTheme="minorEastAsia" w:hAnsiTheme="minorEastAsia" w:eastAsiaTheme="minorEastAsia" w:cstheme="minorEastAsia"/>
          <w:color w:val="333333"/>
          <w:kern w:val="0"/>
          <w:sz w:val="24"/>
          <w:szCs w:val="24"/>
          <w:highlight w:val="none"/>
          <w:lang w:val="en-US" w:eastAsia="zh-CN" w:bidi="ar"/>
        </w:rPr>
        <w:t>行业；承接企业为</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（企业名称）</w:t>
      </w:r>
      <w:r>
        <w:rPr>
          <w:rFonts w:hint="eastAsia" w:asciiTheme="minorEastAsia" w:hAnsiTheme="minorEastAsia" w:eastAsiaTheme="minorEastAsia" w:cstheme="minorEastAsia"/>
          <w:color w:val="333333"/>
          <w:kern w:val="0"/>
          <w:sz w:val="24"/>
          <w:szCs w:val="24"/>
          <w:highlight w:val="none"/>
          <w:lang w:val="en-US" w:eastAsia="zh-CN" w:bidi="ar"/>
        </w:rPr>
        <w:t>，从业人员</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人，营业收入为</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万元，资产总额为</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万元，属于</w:t>
      </w:r>
      <w:r>
        <w:rPr>
          <w:rFonts w:hint="eastAsia" w:asciiTheme="minorEastAsia" w:hAnsiTheme="minorEastAsia" w:eastAsiaTheme="minorEastAsia" w:cstheme="minorEastAsia"/>
          <w:color w:val="333333"/>
          <w:kern w:val="0"/>
          <w:sz w:val="24"/>
          <w:szCs w:val="24"/>
          <w:highlight w:val="none"/>
          <w:u w:val="single"/>
          <w:lang w:val="en-US" w:eastAsia="zh-CN" w:bidi="ar"/>
        </w:rPr>
        <w:t xml:space="preserve">     （中型企业、小型企业、微型企业）</w:t>
      </w:r>
      <w:r>
        <w:rPr>
          <w:rFonts w:hint="eastAsia" w:asciiTheme="minorEastAsia" w:hAnsiTheme="minorEastAsia" w:eastAsiaTheme="minorEastAsia" w:cstheme="minorEastAsia"/>
          <w:color w:val="333333"/>
          <w:kern w:val="0"/>
          <w:sz w:val="24"/>
          <w:szCs w:val="24"/>
          <w:highlight w:val="none"/>
          <w:lang w:val="en-US" w:eastAsia="zh-CN" w:bidi="ar"/>
        </w:rPr>
        <w:t>；</w:t>
      </w:r>
    </w:p>
    <w:p w14:paraId="3D843477">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color w:val="333333"/>
          <w:kern w:val="0"/>
          <w:sz w:val="24"/>
          <w:szCs w:val="24"/>
          <w:highlight w:val="none"/>
          <w:lang w:val="en-US" w:eastAsia="zh-CN" w:bidi="ar"/>
        </w:rPr>
        <w:t>……</w:t>
      </w:r>
    </w:p>
    <w:p w14:paraId="7D05681F">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color w:val="333333"/>
          <w:kern w:val="0"/>
          <w:sz w:val="24"/>
          <w:szCs w:val="24"/>
          <w:highlight w:val="none"/>
          <w:lang w:val="en-US" w:eastAsia="zh-CN" w:bidi="ar"/>
        </w:rPr>
        <w:t>以上企业，不属于大企业的分支机构，不存在控股股东为大企业的情形，也不存在与大企业的负责人为同一人的情形。</w:t>
      </w:r>
    </w:p>
    <w:p w14:paraId="2E5F333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color w:val="333333"/>
          <w:kern w:val="0"/>
          <w:sz w:val="24"/>
          <w:szCs w:val="24"/>
          <w:highlight w:val="none"/>
          <w:lang w:val="en-US" w:eastAsia="zh-CN" w:bidi="ar"/>
        </w:rPr>
        <w:t>本企业对上述声明内容的真实性负责。如有虚假，将依法承担相应责任。  </w:t>
      </w:r>
    </w:p>
    <w:p w14:paraId="43E7A42E">
      <w:pPr>
        <w:keepNext w:val="0"/>
        <w:keepLines w:val="0"/>
        <w:widowControl w:val="0"/>
        <w:suppressLineNumbers w:val="0"/>
        <w:spacing w:before="0" w:beforeAutospacing="0" w:after="0" w:afterAutospacing="0" w:line="560" w:lineRule="exact"/>
        <w:ind w:left="0" w:right="0"/>
        <w:jc w:val="right"/>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供应商全称（单位电子印章）</w:t>
      </w:r>
      <w:r>
        <w:rPr>
          <w:rFonts w:hint="eastAsia" w:asciiTheme="minorEastAsia" w:hAnsiTheme="minorEastAsia" w:eastAsiaTheme="minorEastAsia" w:cstheme="minorEastAsia"/>
          <w:color w:val="333333"/>
          <w:kern w:val="0"/>
          <w:sz w:val="24"/>
          <w:szCs w:val="24"/>
          <w:highlight w:val="none"/>
          <w:lang w:val="en-US" w:eastAsia="zh-CN" w:bidi="ar"/>
        </w:rPr>
        <w:t>：</w:t>
      </w:r>
    </w:p>
    <w:p w14:paraId="296FA61E">
      <w:pPr>
        <w:keepNext w:val="0"/>
        <w:keepLines w:val="0"/>
        <w:widowControl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color w:val="333333"/>
          <w:kern w:val="0"/>
          <w:sz w:val="24"/>
          <w:szCs w:val="24"/>
          <w:highlight w:val="none"/>
          <w:lang w:val="en-US"/>
        </w:rPr>
      </w:pPr>
      <w:r>
        <w:rPr>
          <w:rFonts w:hint="eastAsia" w:asciiTheme="minorEastAsia" w:hAnsiTheme="minorEastAsia" w:cstheme="minorEastAsia"/>
          <w:color w:val="333333"/>
          <w:kern w:val="0"/>
          <w:sz w:val="24"/>
          <w:szCs w:val="24"/>
          <w:highlight w:val="non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日 期：</w:t>
      </w:r>
      <w:r>
        <w:rPr>
          <w:rFonts w:hint="eastAsia" w:asciiTheme="minorEastAsia" w:hAnsiTheme="minorEastAsia" w:cstheme="minorEastAsia"/>
          <w:color w:val="333333"/>
          <w:kern w:val="0"/>
          <w:sz w:val="24"/>
          <w:szCs w:val="24"/>
          <w:highlight w:val="non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年</w:t>
      </w:r>
      <w:r>
        <w:rPr>
          <w:rFonts w:hint="eastAsia" w:asciiTheme="minorEastAsia" w:hAnsiTheme="minorEastAsia" w:cstheme="minorEastAsia"/>
          <w:color w:val="333333"/>
          <w:kern w:val="0"/>
          <w:sz w:val="24"/>
          <w:szCs w:val="24"/>
          <w:highlight w:val="non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月</w:t>
      </w:r>
      <w:r>
        <w:rPr>
          <w:rFonts w:hint="eastAsia" w:asciiTheme="minorEastAsia" w:hAnsiTheme="minorEastAsia" w:cstheme="minorEastAsia"/>
          <w:color w:val="333333"/>
          <w:kern w:val="0"/>
          <w:sz w:val="24"/>
          <w:szCs w:val="24"/>
          <w:highlight w:val="none"/>
          <w:lang w:val="en-US" w:eastAsia="zh-CN" w:bidi="ar"/>
        </w:rPr>
        <w:t xml:space="preserve"> </w:t>
      </w:r>
      <w:r>
        <w:rPr>
          <w:rFonts w:hint="eastAsia" w:asciiTheme="minorEastAsia" w:hAnsiTheme="minorEastAsia" w:eastAsiaTheme="minorEastAsia" w:cstheme="minorEastAsia"/>
          <w:color w:val="333333"/>
          <w:kern w:val="0"/>
          <w:sz w:val="24"/>
          <w:szCs w:val="24"/>
          <w:highlight w:val="none"/>
          <w:lang w:val="en-US" w:eastAsia="zh-CN" w:bidi="ar"/>
        </w:rPr>
        <w:t>日</w:t>
      </w:r>
    </w:p>
    <w:p w14:paraId="3D585EFE">
      <w:pPr>
        <w:keepNext w:val="0"/>
        <w:keepLines w:val="0"/>
        <w:widowControl w:val="0"/>
        <w:suppressLineNumbers w:val="0"/>
        <w:spacing w:before="0" w:beforeAutospacing="0" w:after="0" w:afterAutospacing="0" w:line="560" w:lineRule="exact"/>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color w:val="333333"/>
          <w:kern w:val="0"/>
          <w:sz w:val="24"/>
          <w:szCs w:val="24"/>
          <w:highlight w:val="none"/>
          <w:vertAlign w:val="superscript"/>
          <w:lang w:val="en-US" w:eastAsia="zh-CN" w:bidi="ar"/>
        </w:rPr>
        <w:t>1</w:t>
      </w:r>
      <w:r>
        <w:rPr>
          <w:rFonts w:hint="eastAsia" w:asciiTheme="minorEastAsia" w:hAnsiTheme="minorEastAsia" w:eastAsiaTheme="minorEastAsia" w:cstheme="minorEastAsia"/>
          <w:color w:val="333333"/>
          <w:kern w:val="0"/>
          <w:sz w:val="24"/>
          <w:szCs w:val="24"/>
          <w:highlight w:val="none"/>
          <w:lang w:val="en-US" w:eastAsia="zh-CN" w:bidi="ar"/>
        </w:rPr>
        <w:t>从业人员、营业收入、资产总额填报上一年度数据，无上一年度数据的新成立企业可不填报。</w:t>
      </w:r>
    </w:p>
    <w:p w14:paraId="57707DC8">
      <w:pPr>
        <w:keepNext w:val="0"/>
        <w:keepLines w:val="0"/>
        <w:widowControl w:val="0"/>
        <w:suppressLineNumbers w:val="0"/>
        <w:spacing w:before="0" w:beforeAutospacing="0" w:after="0" w:afterAutospacing="0" w:line="560" w:lineRule="exact"/>
        <w:ind w:left="0" w:right="0"/>
        <w:jc w:val="both"/>
        <w:rPr>
          <w:rFonts w:hint="eastAsia" w:asciiTheme="minorEastAsia" w:hAnsiTheme="minorEastAsia" w:eastAsiaTheme="minorEastAsia" w:cstheme="minorEastAsia"/>
          <w:color w:val="333333"/>
          <w:kern w:val="0"/>
          <w:sz w:val="24"/>
          <w:szCs w:val="24"/>
          <w:highlight w:val="none"/>
          <w:lang w:val="en-US" w:eastAsia="zh-CN" w:bidi="ar"/>
        </w:rPr>
      </w:pPr>
    </w:p>
    <w:p w14:paraId="534E5324">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（三）残疾人福利性单位声明函（</w:t>
      </w:r>
      <w:r>
        <w:rPr>
          <w:rFonts w:hint="eastAsia" w:asciiTheme="minorEastAsia" w:hAnsiTheme="minorEastAsia" w:eastAsiaTheme="minorEastAsia" w:cstheme="minorEastAsia"/>
          <w:b w:val="0"/>
          <w:bCs/>
          <w:sz w:val="24"/>
          <w:szCs w:val="24"/>
          <w:highlight w:val="none"/>
          <w:lang w:val="en-US" w:eastAsia="zh-CN"/>
        </w:rPr>
        <w:t>如有</w:t>
      </w:r>
      <w:r>
        <w:rPr>
          <w:rFonts w:hint="eastAsia" w:asciiTheme="minorEastAsia" w:hAnsiTheme="minorEastAsia" w:eastAsiaTheme="minorEastAsia" w:cstheme="minorEastAsia"/>
          <w:b w:val="0"/>
          <w:bCs/>
          <w:sz w:val="24"/>
          <w:szCs w:val="24"/>
          <w:highlight w:val="none"/>
          <w:lang w:eastAsia="zh-CN"/>
        </w:rPr>
        <w:t>）</w:t>
      </w:r>
    </w:p>
    <w:p w14:paraId="04836A72">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spacing w:val="20"/>
          <w:sz w:val="24"/>
          <w:szCs w:val="24"/>
          <w:highlight w:val="none"/>
          <w:lang w:val="en-US"/>
        </w:rPr>
      </w:pPr>
      <w:bookmarkStart w:id="81" w:name="OLE_LINK13"/>
      <w:bookmarkStart w:id="82" w:name="OLE_LINK14"/>
      <w:r>
        <w:rPr>
          <w:rFonts w:hint="eastAsia" w:asciiTheme="minorEastAsia" w:hAnsiTheme="minorEastAsia" w:eastAsiaTheme="minorEastAsia" w:cstheme="minorEastAsia"/>
          <w:b/>
          <w:bCs/>
          <w:spacing w:val="20"/>
          <w:kern w:val="2"/>
          <w:sz w:val="24"/>
          <w:szCs w:val="24"/>
          <w:highlight w:val="none"/>
          <w:lang w:val="en-US" w:eastAsia="zh-CN" w:bidi="ar"/>
        </w:rPr>
        <w:t>残疾人福利性单位声明函</w:t>
      </w:r>
      <w:bookmarkEnd w:id="81"/>
      <w:bookmarkEnd w:id="82"/>
    </w:p>
    <w:p w14:paraId="5548108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本单位郑重声明，根据《财政部 民政部 中国残疾人联合会关于促进残疾人就业政府采购政策的通知》（财库〔2017〕 141号）的规定，本单位为符合条件的残疾人福利性单位，且本单位参加</w:t>
      </w:r>
      <w:bookmarkStart w:id="83" w:name="PO_3000000033_PM026_3"/>
      <w:r>
        <w:rPr>
          <w:rFonts w:hint="eastAsia" w:asciiTheme="minorEastAsia" w:hAnsiTheme="minorEastAsia" w:eastAsiaTheme="minorEastAsia" w:cstheme="minorEastAsia"/>
          <w:kern w:val="2"/>
          <w:sz w:val="24"/>
          <w:szCs w:val="24"/>
          <w:highlight w:val="none"/>
          <w:u w:val="single"/>
          <w:lang w:val="en-US" w:eastAsia="zh-CN" w:bidi="ar"/>
        </w:rPr>
        <w:t xml:space="preserve">      （采购人</w:t>
      </w:r>
      <w:bookmarkEnd w:id="83"/>
      <w:r>
        <w:rPr>
          <w:rFonts w:hint="eastAsia" w:asciiTheme="minorEastAsia" w:hAnsiTheme="minorEastAsia" w:eastAsiaTheme="minorEastAsia" w:cstheme="minorEastAsia"/>
          <w:kern w:val="2"/>
          <w:sz w:val="24"/>
          <w:szCs w:val="24"/>
          <w:highlight w:val="none"/>
          <w:u w:val="single"/>
          <w:lang w:val="en-US" w:eastAsia="zh-CN" w:bidi="ar"/>
        </w:rPr>
        <w:t>）</w:t>
      </w:r>
      <w:r>
        <w:rPr>
          <w:rFonts w:hint="eastAsia" w:asciiTheme="minorEastAsia" w:hAnsiTheme="minorEastAsia" w:eastAsiaTheme="minorEastAsia" w:cstheme="minorEastAsia"/>
          <w:kern w:val="2"/>
          <w:sz w:val="24"/>
          <w:szCs w:val="24"/>
          <w:highlight w:val="none"/>
          <w:lang w:val="en-US" w:eastAsia="zh-CN" w:bidi="ar"/>
        </w:rPr>
        <w:t>单位的</w:t>
      </w:r>
      <w:bookmarkStart w:id="84" w:name="PO_3000000033_PM002_14"/>
      <w:r>
        <w:rPr>
          <w:rFonts w:hint="eastAsia" w:asciiTheme="minorEastAsia" w:hAnsiTheme="minorEastAsia" w:eastAsiaTheme="minorEastAsia" w:cstheme="minorEastAsia"/>
          <w:kern w:val="2"/>
          <w:sz w:val="24"/>
          <w:szCs w:val="24"/>
          <w:highlight w:val="none"/>
          <w:u w:val="single"/>
          <w:lang w:val="en-US" w:eastAsia="zh-CN" w:bidi="ar"/>
        </w:rPr>
        <w:t xml:space="preserve">            （项目名称</w:t>
      </w:r>
      <w:bookmarkEnd w:id="84"/>
      <w:r>
        <w:rPr>
          <w:rFonts w:hint="eastAsia" w:asciiTheme="minorEastAsia" w:hAnsiTheme="minorEastAsia" w:eastAsiaTheme="minorEastAsia" w:cstheme="minorEastAsia"/>
          <w:kern w:val="2"/>
          <w:sz w:val="24"/>
          <w:szCs w:val="24"/>
          <w:highlight w:val="none"/>
          <w:u w:val="single"/>
          <w:lang w:val="en-US" w:eastAsia="zh-CN" w:bidi="ar"/>
        </w:rPr>
        <w:t>）</w:t>
      </w:r>
      <w:r>
        <w:rPr>
          <w:rFonts w:hint="eastAsia" w:asciiTheme="minorEastAsia" w:hAnsiTheme="minorEastAsia" w:eastAsiaTheme="minorEastAsia" w:cstheme="minorEastAsia"/>
          <w:kern w:val="2"/>
          <w:sz w:val="24"/>
          <w:szCs w:val="24"/>
          <w:highlight w:val="none"/>
          <w:lang w:val="en-US" w:eastAsia="zh-CN" w:bidi="ar"/>
        </w:rPr>
        <w:t>项目采购活动由本单位提供服务。</w:t>
      </w:r>
    </w:p>
    <w:p w14:paraId="10AB4DBE">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本单位对上述声明的真实性负责。如有虚假，将依法承担相应责任。</w:t>
      </w:r>
    </w:p>
    <w:p w14:paraId="379B9496">
      <w:pPr>
        <w:keepNext w:val="0"/>
        <w:keepLines w:val="0"/>
        <w:widowControl w:val="0"/>
        <w:suppressLineNumbers w:val="0"/>
        <w:spacing w:before="240" w:beforeLines="100" w:beforeAutospacing="0" w:after="0" w:afterAutospacing="0"/>
        <w:ind w:left="0" w:right="0"/>
        <w:jc w:val="righ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供应商全称（单位电子签章）：</w:t>
      </w:r>
    </w:p>
    <w:p w14:paraId="65EDFA47">
      <w:pPr>
        <w:keepNext w:val="0"/>
        <w:keepLines w:val="0"/>
        <w:widowControl w:val="0"/>
        <w:suppressLineNumbers w:val="0"/>
        <w:spacing w:before="240" w:beforeLines="100" w:beforeAutospacing="0" w:after="0" w:afterAutospacing="0"/>
        <w:ind w:left="0" w:right="0"/>
        <w:jc w:val="righ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30F01475">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7F2552BD">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b/>
          <w:bCs w:val="0"/>
          <w:sz w:val="24"/>
          <w:szCs w:val="24"/>
          <w:highlight w:val="none"/>
          <w:lang w:val="en-US" w:eastAsia="zh-CN"/>
        </w:rPr>
        <w:t>如不涉及可不填写。</w:t>
      </w:r>
    </w:p>
    <w:p w14:paraId="40914488">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（四）监狱企业声明函（</w:t>
      </w:r>
      <w:r>
        <w:rPr>
          <w:rFonts w:hint="eastAsia" w:asciiTheme="minorEastAsia" w:hAnsiTheme="minorEastAsia" w:eastAsiaTheme="minorEastAsia" w:cstheme="minorEastAsia"/>
          <w:b w:val="0"/>
          <w:bCs/>
          <w:sz w:val="24"/>
          <w:szCs w:val="24"/>
          <w:highlight w:val="none"/>
          <w:lang w:val="en-US" w:eastAsia="zh-CN"/>
        </w:rPr>
        <w:t>如有</w:t>
      </w:r>
      <w:r>
        <w:rPr>
          <w:rFonts w:hint="eastAsia" w:asciiTheme="minorEastAsia" w:hAnsiTheme="minorEastAsia" w:eastAsiaTheme="minorEastAsia" w:cstheme="minorEastAsia"/>
          <w:b w:val="0"/>
          <w:bCs/>
          <w:sz w:val="24"/>
          <w:szCs w:val="24"/>
          <w:highlight w:val="none"/>
          <w:lang w:eastAsia="zh-CN"/>
        </w:rPr>
        <w:t>）</w:t>
      </w:r>
    </w:p>
    <w:p w14:paraId="28BFFB9C">
      <w:pPr>
        <w:keepNext w:val="0"/>
        <w:keepLines w:val="0"/>
        <w:widowControl w:val="0"/>
        <w:suppressLineNumbers w:val="0"/>
        <w:pBdr>
          <w:top w:val="none" w:color="auto" w:sz="0" w:space="0"/>
          <w:left w:val="none" w:color="auto" w:sz="0" w:space="0"/>
          <w:bottom w:val="none" w:color="auto" w:sz="0" w:space="0"/>
          <w:right w:val="none" w:color="auto" w:sz="0" w:space="0"/>
        </w:pBdr>
        <w:spacing w:before="240" w:beforeLines="100" w:beforeAutospacing="0" w:after="240" w:afterLines="100" w:afterAutospacing="0" w:line="560" w:lineRule="exact"/>
        <w:ind w:left="642" w:right="0" w:hanging="562" w:hangingChars="200"/>
        <w:jc w:val="center"/>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监狱企业声明函</w:t>
      </w:r>
    </w:p>
    <w:p w14:paraId="7279C104">
      <w:pPr>
        <w:keepNext w:val="0"/>
        <w:keepLines w:val="0"/>
        <w:widowControl w:val="0"/>
        <w:suppressLineNumbers w:val="0"/>
        <w:spacing w:before="240" w:beforeLines="10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本单位郑重声明：《财政部司法部关于政府采购支持监狱企业发展有关问题的通知》(财库〔2014〕68号)规定，本单位为符合条件的监狱企业，本单位参加</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单位的</w:t>
      </w:r>
      <w:bookmarkStart w:id="85" w:name="PO_3000000033_PM002_15"/>
      <w:r>
        <w:rPr>
          <w:rFonts w:hint="eastAsia" w:asciiTheme="minorEastAsia" w:hAnsiTheme="minorEastAsia" w:eastAsiaTheme="minorEastAsia" w:cstheme="minorEastAsia"/>
          <w:kern w:val="2"/>
          <w:sz w:val="24"/>
          <w:szCs w:val="24"/>
          <w:highlight w:val="none"/>
          <w:u w:val="single"/>
          <w:lang w:val="en-US" w:eastAsia="zh-CN" w:bidi="ar"/>
        </w:rPr>
        <w:t xml:space="preserve">           （项目名称）</w:t>
      </w:r>
      <w:bookmarkEnd w:id="85"/>
      <w:r>
        <w:rPr>
          <w:rFonts w:hint="eastAsia" w:asciiTheme="minorEastAsia" w:hAnsiTheme="minorEastAsia" w:eastAsiaTheme="minorEastAsia" w:cstheme="minorEastAsia"/>
          <w:kern w:val="2"/>
          <w:sz w:val="24"/>
          <w:szCs w:val="24"/>
          <w:highlight w:val="none"/>
          <w:lang w:val="en-US" w:eastAsia="zh-CN" w:bidi="ar"/>
        </w:rPr>
        <w:t>项目</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（项目编号）采购活动由本单位提供服务。</w:t>
      </w:r>
    </w:p>
    <w:p w14:paraId="4F30E176">
      <w:pPr>
        <w:keepNext w:val="0"/>
        <w:keepLines w:val="0"/>
        <w:widowControl w:val="0"/>
        <w:suppressLineNumbers w:val="0"/>
        <w:spacing w:before="240" w:beforeLines="10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本单位对上述声明的真实性负责。如有虚假，将依法承担相应责任。</w:t>
      </w:r>
    </w:p>
    <w:p w14:paraId="1ACADACA">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p>
    <w:p w14:paraId="1B8CB970">
      <w:pPr>
        <w:keepNext w:val="0"/>
        <w:keepLines w:val="0"/>
        <w:widowControl w:val="0"/>
        <w:suppressLineNumbers w:val="0"/>
        <w:spacing w:before="0" w:beforeAutospacing="0" w:after="0" w:afterAutospacing="0" w:line="560" w:lineRule="exact"/>
        <w:ind w:left="0" w:right="0" w:firstLine="480" w:firstLineChars="200"/>
        <w:jc w:val="both"/>
        <w:rPr>
          <w:rFonts w:hint="eastAsia" w:asciiTheme="minorEastAsia" w:hAnsiTheme="minorEastAsia" w:eastAsiaTheme="minorEastAsia" w:cstheme="minorEastAsia"/>
          <w:sz w:val="24"/>
          <w:szCs w:val="24"/>
          <w:highlight w:val="none"/>
          <w:lang w:val="en-US"/>
        </w:rPr>
      </w:pPr>
    </w:p>
    <w:p w14:paraId="5313D308">
      <w:pPr>
        <w:keepNext w:val="0"/>
        <w:keepLines w:val="0"/>
        <w:widowControl w:val="0"/>
        <w:suppressLineNumbers w:val="0"/>
        <w:spacing w:before="0" w:beforeAutospacing="0" w:after="0" w:afterAutospacing="0" w:line="560" w:lineRule="exact"/>
        <w:ind w:left="0" w:right="0" w:firstLine="480" w:firstLineChars="200"/>
        <w:jc w:val="right"/>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供应商全称（单位电子签章）：</w:t>
      </w:r>
    </w:p>
    <w:p w14:paraId="24BE3020">
      <w:pPr>
        <w:keepNext w:val="0"/>
        <w:keepLines w:val="0"/>
        <w:widowControl w:val="0"/>
        <w:suppressLineNumbers w:val="0"/>
        <w:spacing w:before="0" w:beforeAutospacing="0" w:after="0" w:afterAutospacing="0" w:line="560" w:lineRule="exact"/>
        <w:ind w:left="0" w:right="0" w:firstLine="480" w:firstLineChars="200"/>
        <w:jc w:val="right"/>
        <w:rPr>
          <w:rFonts w:hint="eastAsia" w:asciiTheme="minorEastAsia" w:hAnsiTheme="minorEastAsia" w:eastAsiaTheme="minorEastAsia" w:cstheme="minorEastAsia"/>
          <w:spacing w:val="20"/>
          <w:kern w:val="2"/>
          <w:sz w:val="24"/>
          <w:szCs w:val="24"/>
          <w:highlight w:val="none"/>
          <w:lang w:val="en-US" w:eastAsia="zh-CN" w:bidi="ar"/>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36E49A3F">
      <w:pPr>
        <w:pStyle w:val="7"/>
        <w:rPr>
          <w:rFonts w:hint="eastAsia" w:asciiTheme="minorEastAsia" w:hAnsiTheme="minorEastAsia" w:eastAsiaTheme="minorEastAsia" w:cstheme="minorEastAsia"/>
          <w:highlight w:val="none"/>
          <w:lang w:val="en-US"/>
        </w:rPr>
      </w:pPr>
    </w:p>
    <w:p w14:paraId="571F8947">
      <w:pPr>
        <w:rPr>
          <w:rFonts w:hint="eastAsia" w:asciiTheme="minorEastAsia" w:hAnsiTheme="minorEastAsia" w:eastAsiaTheme="minorEastAsia" w:cstheme="minorEastAsia"/>
          <w:b/>
          <w:bCs w:val="0"/>
          <w:sz w:val="24"/>
          <w:szCs w:val="24"/>
          <w:highlight w:val="none"/>
          <w:lang w:val="en-US" w:eastAsia="zh-CN"/>
        </w:rPr>
      </w:pPr>
      <w:r>
        <w:rPr>
          <w:rFonts w:hint="eastAsia" w:asciiTheme="minorEastAsia" w:hAnsiTheme="minorEastAsia" w:eastAsiaTheme="minorEastAsia" w:cstheme="minorEastAsia"/>
          <w:b/>
          <w:bCs w:val="0"/>
          <w:sz w:val="24"/>
          <w:szCs w:val="24"/>
          <w:highlight w:val="none"/>
          <w:lang w:val="en-US" w:eastAsia="zh-CN"/>
        </w:rPr>
        <w:t>如不涉及可不填写。</w:t>
      </w:r>
    </w:p>
    <w:p w14:paraId="169A6AB2">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rPr>
      </w:pPr>
    </w:p>
    <w:p w14:paraId="34ECA6F6">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（五）创新服务明细表（</w:t>
      </w:r>
      <w:r>
        <w:rPr>
          <w:rFonts w:hint="eastAsia" w:asciiTheme="minorEastAsia" w:hAnsiTheme="minorEastAsia" w:eastAsiaTheme="minorEastAsia" w:cstheme="minorEastAsia"/>
          <w:b w:val="0"/>
          <w:bCs/>
          <w:sz w:val="24"/>
          <w:szCs w:val="24"/>
          <w:highlight w:val="none"/>
          <w:lang w:val="en-US" w:eastAsia="zh-CN"/>
        </w:rPr>
        <w:t>如有</w:t>
      </w:r>
      <w:r>
        <w:rPr>
          <w:rFonts w:hint="eastAsia" w:asciiTheme="minorEastAsia" w:hAnsiTheme="minorEastAsia" w:eastAsiaTheme="minorEastAsia" w:cstheme="minorEastAsia"/>
          <w:b w:val="0"/>
          <w:bCs/>
          <w:sz w:val="24"/>
          <w:szCs w:val="24"/>
          <w:highlight w:val="none"/>
          <w:lang w:eastAsia="zh-CN"/>
        </w:rPr>
        <w:t>）</w:t>
      </w:r>
    </w:p>
    <w:p w14:paraId="517325B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hanging="562" w:hangingChars="200"/>
        <w:jc w:val="center"/>
        <w:textAlignment w:val="auto"/>
        <w:rPr>
          <w:rFonts w:hint="eastAsia" w:asciiTheme="minorEastAsia" w:hAnsiTheme="minorEastAsia" w:eastAsiaTheme="minorEastAsia" w:cstheme="minorEastAsia"/>
          <w:b/>
          <w:bCs/>
          <w:spacing w:val="20"/>
          <w:sz w:val="24"/>
          <w:szCs w:val="24"/>
          <w:highlight w:val="none"/>
          <w:lang w:val="en-US"/>
        </w:rPr>
      </w:pPr>
      <w:r>
        <w:rPr>
          <w:rFonts w:hint="eastAsia" w:asciiTheme="minorEastAsia" w:hAnsiTheme="minorEastAsia" w:eastAsiaTheme="minorEastAsia" w:cstheme="minorEastAsia"/>
          <w:b/>
          <w:bCs/>
          <w:spacing w:val="20"/>
          <w:kern w:val="2"/>
          <w:sz w:val="24"/>
          <w:szCs w:val="24"/>
          <w:highlight w:val="none"/>
          <w:lang w:val="en-US" w:eastAsia="zh-CN" w:bidi="ar"/>
        </w:rPr>
        <w:t>创新服务明细表</w:t>
      </w:r>
    </w:p>
    <w:p w14:paraId="58F100D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right"/>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货币：人民币/元</w:t>
      </w:r>
    </w:p>
    <w:tbl>
      <w:tblPr>
        <w:tblStyle w:val="20"/>
        <w:tblW w:w="8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4"/>
        <w:gridCol w:w="2171"/>
        <w:gridCol w:w="2054"/>
        <w:gridCol w:w="1110"/>
        <w:gridCol w:w="1134"/>
        <w:gridCol w:w="1629"/>
      </w:tblGrid>
      <w:tr w14:paraId="6E5A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21D25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序号</w:t>
            </w:r>
          </w:p>
        </w:tc>
        <w:tc>
          <w:tcPr>
            <w:tcW w:w="2173" w:type="dxa"/>
            <w:tcBorders>
              <w:top w:val="single" w:color="auto" w:sz="4" w:space="0"/>
              <w:left w:val="single" w:color="auto" w:sz="4" w:space="0"/>
              <w:bottom w:val="single" w:color="auto" w:sz="4" w:space="0"/>
              <w:right w:val="single" w:color="auto" w:sz="4" w:space="0"/>
            </w:tcBorders>
            <w:shd w:val="clear" w:color="auto" w:fill="auto"/>
            <w:vAlign w:val="center"/>
          </w:tcPr>
          <w:p w14:paraId="687BF3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服务名称</w:t>
            </w:r>
          </w:p>
        </w:tc>
        <w:tc>
          <w:tcPr>
            <w:tcW w:w="2056" w:type="dxa"/>
            <w:tcBorders>
              <w:top w:val="single" w:color="auto" w:sz="4" w:space="0"/>
              <w:left w:val="single" w:color="auto" w:sz="4" w:space="0"/>
              <w:bottom w:val="single" w:color="auto" w:sz="4" w:space="0"/>
              <w:right w:val="single" w:color="auto" w:sz="4" w:space="0"/>
            </w:tcBorders>
            <w:shd w:val="clear" w:color="auto" w:fill="auto"/>
            <w:vAlign w:val="center"/>
          </w:tcPr>
          <w:p w14:paraId="4F42A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服务内容</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7592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数量</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605F80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单价</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14:paraId="3158D4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总价</w:t>
            </w:r>
          </w:p>
        </w:tc>
      </w:tr>
      <w:tr w14:paraId="1567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52AC7A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2173" w:type="dxa"/>
            <w:tcBorders>
              <w:top w:val="single" w:color="auto" w:sz="4" w:space="0"/>
              <w:left w:val="single" w:color="auto" w:sz="4" w:space="0"/>
              <w:bottom w:val="single" w:color="auto" w:sz="4" w:space="0"/>
              <w:right w:val="single" w:color="auto" w:sz="4" w:space="0"/>
            </w:tcBorders>
            <w:shd w:val="clear" w:color="auto" w:fill="auto"/>
            <w:vAlign w:val="center"/>
          </w:tcPr>
          <w:p w14:paraId="70FD4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2056" w:type="dxa"/>
            <w:tcBorders>
              <w:top w:val="single" w:color="auto" w:sz="4" w:space="0"/>
              <w:left w:val="single" w:color="auto" w:sz="4" w:space="0"/>
              <w:bottom w:val="single" w:color="auto" w:sz="4" w:space="0"/>
              <w:right w:val="single" w:color="auto" w:sz="4" w:space="0"/>
            </w:tcBorders>
            <w:shd w:val="clear" w:color="auto" w:fill="auto"/>
            <w:vAlign w:val="center"/>
          </w:tcPr>
          <w:p w14:paraId="6DD4C8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vertAlign w:val="superscript"/>
                <w:lang w:val="en-US"/>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F2E7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6B097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14:paraId="3E088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r>
      <w:tr w14:paraId="27AB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0B7E8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2173" w:type="dxa"/>
            <w:tcBorders>
              <w:top w:val="single" w:color="auto" w:sz="4" w:space="0"/>
              <w:left w:val="single" w:color="auto" w:sz="4" w:space="0"/>
              <w:bottom w:val="single" w:color="auto" w:sz="4" w:space="0"/>
              <w:right w:val="single" w:color="auto" w:sz="4" w:space="0"/>
            </w:tcBorders>
            <w:shd w:val="clear" w:color="auto" w:fill="auto"/>
            <w:vAlign w:val="center"/>
          </w:tcPr>
          <w:p w14:paraId="391BDD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2056" w:type="dxa"/>
            <w:tcBorders>
              <w:top w:val="single" w:color="auto" w:sz="4" w:space="0"/>
              <w:left w:val="single" w:color="auto" w:sz="4" w:space="0"/>
              <w:bottom w:val="single" w:color="auto" w:sz="4" w:space="0"/>
              <w:right w:val="single" w:color="auto" w:sz="4" w:space="0"/>
            </w:tcBorders>
            <w:shd w:val="clear" w:color="auto" w:fill="auto"/>
            <w:vAlign w:val="center"/>
          </w:tcPr>
          <w:p w14:paraId="31B687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vertAlign w:val="superscript"/>
                <w:lang w:val="en-US"/>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2DF81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0DDE33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14:paraId="094D6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p>
        </w:tc>
      </w:tr>
      <w:tr w14:paraId="4811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89"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2CA0CE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bCs/>
                <w:sz w:val="24"/>
                <w:szCs w:val="24"/>
                <w:highlight w:val="none"/>
                <w:lang w:val="en-US"/>
              </w:rPr>
            </w:pPr>
            <w:r>
              <w:rPr>
                <w:rFonts w:hint="eastAsia" w:asciiTheme="minorEastAsia" w:hAnsiTheme="minorEastAsia" w:eastAsiaTheme="minorEastAsia" w:cstheme="minorEastAsia"/>
                <w:bCs/>
                <w:kern w:val="2"/>
                <w:sz w:val="24"/>
                <w:szCs w:val="24"/>
                <w:highlight w:val="none"/>
                <w:lang w:val="en-US" w:eastAsia="zh-CN" w:bidi="ar"/>
              </w:rPr>
              <w:t>创新服务价格合计：</w:t>
            </w:r>
          </w:p>
        </w:tc>
      </w:tr>
    </w:tbl>
    <w:p w14:paraId="2CBADE3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说明： </w:t>
      </w:r>
    </w:p>
    <w:p w14:paraId="3EDF5BC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（1）供应商如实填写表格，无相应内容可填的，填写“无”、“未测试”、“没有相应指标”等明确的回答文字，或用“/”来表示。</w:t>
      </w:r>
    </w:p>
    <w:p w14:paraId="20C2F7C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（2）供应商提供的服务为创新服务，需填写此表后，提供《山西省创新产品和服务推荐清单》。</w:t>
      </w:r>
    </w:p>
    <w:p w14:paraId="27F89CB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p>
    <w:p w14:paraId="6A5A651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p>
    <w:p w14:paraId="6D3592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供应商全称（单位电子签章）：  </w:t>
      </w:r>
      <w:r>
        <w:rPr>
          <w:rFonts w:hint="eastAsia" w:asciiTheme="minorEastAsia" w:hAnsiTheme="minorEastAsia" w:eastAsiaTheme="minorEastAsia" w:cstheme="minorEastAsia"/>
          <w:kern w:val="2"/>
          <w:sz w:val="24"/>
          <w:szCs w:val="24"/>
          <w:highlight w:val="none"/>
          <w:u w:val="single"/>
          <w:lang w:val="en-US" w:eastAsia="zh-CN" w:bidi="ar"/>
        </w:rPr>
        <w:t xml:space="preserve">                      </w:t>
      </w:r>
      <w:r>
        <w:rPr>
          <w:rFonts w:hint="eastAsia" w:asciiTheme="minorEastAsia" w:hAnsiTheme="minorEastAsia" w:eastAsiaTheme="minorEastAsia" w:cstheme="minorEastAsia"/>
          <w:kern w:val="2"/>
          <w:sz w:val="24"/>
          <w:szCs w:val="24"/>
          <w:highlight w:val="none"/>
          <w:lang w:val="en-US" w:eastAsia="zh-CN" w:bidi="ar"/>
        </w:rPr>
        <w:t xml:space="preserve">    </w:t>
      </w:r>
    </w:p>
    <w:p w14:paraId="51B3EBB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kern w:val="2"/>
          <w:sz w:val="24"/>
          <w:szCs w:val="24"/>
          <w:highlight w:val="none"/>
          <w:lang w:val="en-US" w:eastAsia="zh-CN" w:bidi="ar"/>
        </w:rPr>
        <w:t xml:space="preserve">                                        </w:t>
      </w:r>
      <w:r>
        <w:rPr>
          <w:rFonts w:hint="eastAsia" w:asciiTheme="minorEastAsia" w:hAnsiTheme="minorEastAsia" w:eastAsiaTheme="minorEastAsia" w:cstheme="minorEastAsia"/>
          <w:spacing w:val="20"/>
          <w:kern w:val="2"/>
          <w:sz w:val="24"/>
          <w:szCs w:val="24"/>
          <w:highlight w:val="none"/>
          <w:lang w:val="en-US" w:eastAsia="zh-CN" w:bidi="ar"/>
        </w:rPr>
        <w:t>日期： 年 月 日</w:t>
      </w:r>
    </w:p>
    <w:p w14:paraId="5B6AD9B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bCs/>
          <w:sz w:val="24"/>
          <w:szCs w:val="24"/>
          <w:highlight w:val="none"/>
          <w:lang w:val="en-US"/>
        </w:rPr>
      </w:pPr>
    </w:p>
    <w:p w14:paraId="5B2291AA">
      <w:pPr>
        <w:keepNext w:val="0"/>
        <w:keepLines w:val="0"/>
        <w:widowControl w:val="0"/>
        <w:suppressLineNumbers w:val="0"/>
        <w:spacing w:before="0" w:beforeAutospacing="0" w:after="0" w:afterAutospacing="0"/>
        <w:ind w:left="0" w:right="0"/>
        <w:jc w:val="both"/>
        <w:rPr>
          <w:rFonts w:hint="eastAsia" w:asciiTheme="minorEastAsia" w:hAnsiTheme="minorEastAsia" w:eastAsiaTheme="minorEastAsia" w:cstheme="minorEastAsia"/>
          <w:b/>
          <w:bCs/>
          <w:sz w:val="24"/>
          <w:szCs w:val="24"/>
          <w:highlight w:val="none"/>
          <w:lang w:val="en-US"/>
        </w:rPr>
      </w:pPr>
    </w:p>
    <w:p w14:paraId="6217D0B0">
      <w:pPr>
        <w:rPr>
          <w:rFonts w:hint="eastAsia" w:asciiTheme="minorEastAsia" w:hAnsiTheme="minorEastAsia" w:eastAsiaTheme="minorEastAsia" w:cstheme="minorEastAsia"/>
          <w:b/>
          <w:bCs w:val="0"/>
          <w:sz w:val="24"/>
          <w:szCs w:val="24"/>
          <w:highlight w:val="none"/>
          <w:lang w:val="en-US" w:eastAsia="zh-CN"/>
        </w:rPr>
      </w:pPr>
      <w:r>
        <w:rPr>
          <w:rFonts w:hint="eastAsia" w:asciiTheme="minorEastAsia" w:hAnsiTheme="minorEastAsia" w:eastAsiaTheme="minorEastAsia" w:cstheme="minorEastAsia"/>
          <w:b/>
          <w:bCs w:val="0"/>
          <w:sz w:val="24"/>
          <w:szCs w:val="24"/>
          <w:highlight w:val="none"/>
          <w:lang w:val="en-US" w:eastAsia="zh-CN"/>
        </w:rPr>
        <w:t>如不涉及可不提供。</w:t>
      </w:r>
    </w:p>
    <w:p w14:paraId="04DDCBD9">
      <w:pPr>
        <w:pStyle w:val="8"/>
        <w:rPr>
          <w:rFonts w:hint="eastAsia" w:asciiTheme="minorEastAsia" w:hAnsiTheme="minorEastAsia" w:eastAsiaTheme="minorEastAsia" w:cstheme="minorEastAsia"/>
          <w:b/>
          <w:bCs/>
          <w:sz w:val="24"/>
          <w:szCs w:val="24"/>
          <w:highlight w:val="none"/>
          <w:lang w:val="en-US"/>
        </w:rPr>
      </w:pPr>
    </w:p>
    <w:p w14:paraId="3D22A491">
      <w:pPr>
        <w:rPr>
          <w:rFonts w:hint="eastAsia" w:asciiTheme="minorEastAsia" w:hAnsiTheme="minorEastAsia" w:eastAsiaTheme="minorEastAsia" w:cstheme="minorEastAsia"/>
          <w:b/>
          <w:bCs/>
          <w:sz w:val="24"/>
          <w:szCs w:val="24"/>
          <w:highlight w:val="none"/>
          <w:lang w:val="en-US"/>
        </w:rPr>
      </w:pPr>
      <w:r>
        <w:rPr>
          <w:rFonts w:hint="eastAsia" w:asciiTheme="minorEastAsia" w:hAnsiTheme="minorEastAsia" w:eastAsiaTheme="minorEastAsia" w:cstheme="minorEastAsia"/>
          <w:b/>
          <w:bCs/>
          <w:sz w:val="24"/>
          <w:szCs w:val="24"/>
          <w:highlight w:val="none"/>
          <w:lang w:val="en-US"/>
        </w:rPr>
        <w:br w:type="page"/>
      </w:r>
    </w:p>
    <w:p w14:paraId="183B411C">
      <w:pPr>
        <w:pStyle w:val="8"/>
        <w:rPr>
          <w:rFonts w:hint="eastAsia" w:asciiTheme="minorEastAsia" w:hAnsiTheme="minorEastAsia" w:eastAsiaTheme="minorEastAsia" w:cstheme="minorEastAsia"/>
          <w:highlight w:val="none"/>
          <w:lang w:val="en-US"/>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p>
    <w:p w14:paraId="6CFC4C61">
      <w:pPr>
        <w:rPr>
          <w:rFonts w:hint="eastAsia" w:asciiTheme="minorEastAsia" w:hAnsiTheme="minorEastAsia" w:eastAsiaTheme="minorEastAsia" w:cstheme="minorEastAsia"/>
          <w:highlight w:val="none"/>
          <w:lang w:val="en-US"/>
        </w:rPr>
      </w:pPr>
    </w:p>
    <w:p w14:paraId="533B5746">
      <w:pPr>
        <w:pStyle w:val="4"/>
        <w:widowControl/>
        <w:ind w:left="0" w:firstLine="28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（六）</w:t>
      </w:r>
      <w:r>
        <w:rPr>
          <w:rFonts w:hint="eastAsia" w:asciiTheme="minorEastAsia" w:hAnsiTheme="minorEastAsia" w:eastAsiaTheme="minorEastAsia" w:cstheme="minorEastAsia"/>
          <w:sz w:val="24"/>
          <w:szCs w:val="24"/>
          <w:highlight w:val="none"/>
          <w:lang w:eastAsia="zh-CN"/>
        </w:rPr>
        <w:t>节能产品证明材料（</w:t>
      </w:r>
      <w:r>
        <w:rPr>
          <w:rFonts w:hint="eastAsia" w:asciiTheme="minorEastAsia" w:hAnsiTheme="minorEastAsia" w:eastAsiaTheme="minorEastAsia" w:cstheme="minorEastAsia"/>
          <w:sz w:val="24"/>
          <w:szCs w:val="24"/>
          <w:highlight w:val="none"/>
          <w:lang w:val="en-US" w:eastAsia="zh-CN"/>
        </w:rPr>
        <w:t>如有</w:t>
      </w:r>
      <w:r>
        <w:rPr>
          <w:rFonts w:hint="eastAsia" w:asciiTheme="minorEastAsia" w:hAnsiTheme="minorEastAsia" w:eastAsiaTheme="minorEastAsia" w:cstheme="minorEastAsia"/>
          <w:sz w:val="24"/>
          <w:szCs w:val="24"/>
          <w:highlight w:val="none"/>
          <w:lang w:eastAsia="zh-CN"/>
        </w:rPr>
        <w:t>）</w:t>
      </w:r>
    </w:p>
    <w:p w14:paraId="704BDB86">
      <w:pPr>
        <w:keepNext w:val="0"/>
        <w:keepLines w:val="0"/>
        <w:widowControl w:val="0"/>
        <w:suppressLineNumbers w:val="0"/>
        <w:kinsoku/>
        <w:wordWrap/>
        <w:overflowPunct/>
        <w:topLinePunct w:val="0"/>
        <w:autoSpaceDE/>
        <w:autoSpaceDN/>
        <w:bidi w:val="0"/>
        <w:adjustRightInd/>
        <w:spacing w:beforeAutospacing="0" w:afterAutospacing="0" w:line="500" w:lineRule="exact"/>
        <w:ind w:left="0" w:leftChars="0" w:right="0" w:firstLine="480" w:firstLineChars="200"/>
        <w:jc w:val="both"/>
        <w:textAlignment w:val="auto"/>
        <w:rPr>
          <w:rFonts w:hint="eastAsia"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4"/>
          <w:szCs w:val="24"/>
          <w:highlight w:val="none"/>
          <w:lang w:eastAsia="zh-CN"/>
        </w:rPr>
        <w:t xml:space="preserve"> </w:t>
      </w:r>
      <w:r>
        <w:rPr>
          <w:rFonts w:hint="eastAsia" w:asciiTheme="minorEastAsia" w:hAnsiTheme="minorEastAsia" w:eastAsiaTheme="minorEastAsia" w:cstheme="minorEastAsia"/>
          <w:color w:val="000000"/>
          <w:kern w:val="2"/>
          <w:sz w:val="24"/>
          <w:szCs w:val="24"/>
          <w:highlight w:val="none"/>
          <w:lang w:val="en-US" w:eastAsia="zh-CN" w:bidi="ar"/>
        </w:rPr>
        <w:t>附件9：</w:t>
      </w:r>
      <w:r>
        <w:rPr>
          <w:rFonts w:hint="eastAsia" w:asciiTheme="minorEastAsia" w:hAnsiTheme="minorEastAsia" w:eastAsiaTheme="minorEastAsia" w:cstheme="minorEastAsia"/>
          <w:sz w:val="28"/>
          <w:szCs w:val="28"/>
          <w:highlight w:val="none"/>
          <w:lang w:eastAsia="zh-CN"/>
        </w:rPr>
        <w:t>节能产品证明材料</w:t>
      </w:r>
    </w:p>
    <w:p w14:paraId="5BF21212">
      <w:pPr>
        <w:keepNext w:val="0"/>
        <w:keepLines w:val="0"/>
        <w:pageBreakBefore w:val="0"/>
        <w:widowControl w:val="0"/>
        <w:tabs>
          <w:tab w:val="left" w:pos="1680"/>
        </w:tabs>
        <w:kinsoku/>
        <w:wordWrap/>
        <w:overflowPunct/>
        <w:topLinePunct w:val="0"/>
        <w:autoSpaceDE/>
        <w:autoSpaceDN/>
        <w:bidi w:val="0"/>
        <w:adjustRightInd/>
        <w:snapToGrid w:val="0"/>
        <w:spacing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rPr>
        <w:t>强制节能产品明细表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955"/>
        <w:gridCol w:w="955"/>
        <w:gridCol w:w="955"/>
        <w:gridCol w:w="1637"/>
        <w:gridCol w:w="1860"/>
        <w:gridCol w:w="1850"/>
      </w:tblGrid>
      <w:tr w14:paraId="6DCE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2" w:type="dxa"/>
            <w:noWrap w:val="0"/>
            <w:vAlign w:val="center"/>
          </w:tcPr>
          <w:p w14:paraId="0A03184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eastAsia="zh-CN"/>
              </w:rPr>
              <w:t>序号</w:t>
            </w:r>
          </w:p>
        </w:tc>
        <w:tc>
          <w:tcPr>
            <w:tcW w:w="955" w:type="dxa"/>
            <w:noWrap w:val="0"/>
            <w:vAlign w:val="center"/>
          </w:tcPr>
          <w:p w14:paraId="377EF3D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产品</w:t>
            </w:r>
          </w:p>
          <w:p w14:paraId="5F58574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名称</w:t>
            </w:r>
          </w:p>
        </w:tc>
        <w:tc>
          <w:tcPr>
            <w:tcW w:w="955" w:type="dxa"/>
            <w:noWrap w:val="0"/>
            <w:vAlign w:val="center"/>
          </w:tcPr>
          <w:p w14:paraId="4EF03F4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制造商</w:t>
            </w:r>
          </w:p>
        </w:tc>
        <w:tc>
          <w:tcPr>
            <w:tcW w:w="955" w:type="dxa"/>
            <w:noWrap w:val="0"/>
            <w:vAlign w:val="center"/>
          </w:tcPr>
          <w:p w14:paraId="40F494D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产品</w:t>
            </w:r>
          </w:p>
          <w:p w14:paraId="5DE058D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型号</w:t>
            </w:r>
          </w:p>
        </w:tc>
        <w:tc>
          <w:tcPr>
            <w:tcW w:w="1637" w:type="dxa"/>
            <w:noWrap w:val="0"/>
            <w:vAlign w:val="center"/>
          </w:tcPr>
          <w:p w14:paraId="5FEAFC5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节能产品认证证书号</w:t>
            </w:r>
          </w:p>
        </w:tc>
        <w:tc>
          <w:tcPr>
            <w:tcW w:w="1860" w:type="dxa"/>
            <w:noWrap w:val="0"/>
            <w:vAlign w:val="center"/>
          </w:tcPr>
          <w:p w14:paraId="18268BC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认证证书有效截止日期</w:t>
            </w:r>
          </w:p>
        </w:tc>
        <w:tc>
          <w:tcPr>
            <w:tcW w:w="1850" w:type="dxa"/>
            <w:noWrap w:val="0"/>
            <w:vAlign w:val="center"/>
          </w:tcPr>
          <w:p w14:paraId="78107EC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认证机构名录</w:t>
            </w:r>
          </w:p>
        </w:tc>
      </w:tr>
      <w:tr w14:paraId="4070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3D6B617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1</w:t>
            </w:r>
          </w:p>
        </w:tc>
        <w:tc>
          <w:tcPr>
            <w:tcW w:w="955" w:type="dxa"/>
            <w:noWrap w:val="0"/>
            <w:vAlign w:val="top"/>
          </w:tcPr>
          <w:p w14:paraId="2046CB6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955" w:type="dxa"/>
            <w:noWrap w:val="0"/>
            <w:vAlign w:val="top"/>
          </w:tcPr>
          <w:p w14:paraId="1E73CA3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955" w:type="dxa"/>
            <w:noWrap w:val="0"/>
            <w:vAlign w:val="top"/>
          </w:tcPr>
          <w:p w14:paraId="72E4D64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637" w:type="dxa"/>
            <w:noWrap w:val="0"/>
            <w:vAlign w:val="top"/>
          </w:tcPr>
          <w:p w14:paraId="33DE02B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860" w:type="dxa"/>
            <w:noWrap w:val="0"/>
            <w:vAlign w:val="top"/>
          </w:tcPr>
          <w:p w14:paraId="0595DF2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850" w:type="dxa"/>
            <w:noWrap w:val="0"/>
            <w:vAlign w:val="top"/>
          </w:tcPr>
          <w:p w14:paraId="6D7F560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r>
      <w:tr w14:paraId="2C82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46B9F35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2</w:t>
            </w:r>
          </w:p>
        </w:tc>
        <w:tc>
          <w:tcPr>
            <w:tcW w:w="955" w:type="dxa"/>
            <w:noWrap w:val="0"/>
            <w:vAlign w:val="top"/>
          </w:tcPr>
          <w:p w14:paraId="000A75B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955" w:type="dxa"/>
            <w:noWrap w:val="0"/>
            <w:vAlign w:val="top"/>
          </w:tcPr>
          <w:p w14:paraId="4943B4D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955" w:type="dxa"/>
            <w:noWrap w:val="0"/>
            <w:vAlign w:val="top"/>
          </w:tcPr>
          <w:p w14:paraId="3F3873E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637" w:type="dxa"/>
            <w:noWrap w:val="0"/>
            <w:vAlign w:val="top"/>
          </w:tcPr>
          <w:p w14:paraId="3DB7884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860" w:type="dxa"/>
            <w:noWrap w:val="0"/>
            <w:vAlign w:val="top"/>
          </w:tcPr>
          <w:p w14:paraId="2E5A2F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850" w:type="dxa"/>
            <w:noWrap w:val="0"/>
            <w:vAlign w:val="top"/>
          </w:tcPr>
          <w:p w14:paraId="752F015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r>
      <w:tr w14:paraId="7DED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22" w:type="dxa"/>
            <w:noWrap w:val="0"/>
            <w:vAlign w:val="top"/>
          </w:tcPr>
          <w:p w14:paraId="357DB42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w:t>
            </w:r>
          </w:p>
        </w:tc>
        <w:tc>
          <w:tcPr>
            <w:tcW w:w="955" w:type="dxa"/>
            <w:noWrap w:val="0"/>
            <w:vAlign w:val="top"/>
          </w:tcPr>
          <w:p w14:paraId="0D68144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955" w:type="dxa"/>
            <w:noWrap w:val="0"/>
            <w:vAlign w:val="top"/>
          </w:tcPr>
          <w:p w14:paraId="779131E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955" w:type="dxa"/>
            <w:noWrap w:val="0"/>
            <w:vAlign w:val="top"/>
          </w:tcPr>
          <w:p w14:paraId="5ED7A88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637" w:type="dxa"/>
            <w:noWrap w:val="0"/>
            <w:vAlign w:val="top"/>
          </w:tcPr>
          <w:p w14:paraId="7C342A0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860" w:type="dxa"/>
            <w:noWrap w:val="0"/>
            <w:vAlign w:val="top"/>
          </w:tcPr>
          <w:p w14:paraId="7946772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c>
          <w:tcPr>
            <w:tcW w:w="1850" w:type="dxa"/>
            <w:noWrap w:val="0"/>
            <w:vAlign w:val="top"/>
          </w:tcPr>
          <w:p w14:paraId="4D6DF24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textAlignment w:val="auto"/>
              <w:rPr>
                <w:rFonts w:hint="eastAsia" w:asciiTheme="minorEastAsia" w:hAnsiTheme="minorEastAsia" w:eastAsiaTheme="minorEastAsia" w:cstheme="minorEastAsia"/>
                <w:b/>
                <w:sz w:val="24"/>
                <w:szCs w:val="24"/>
                <w:highlight w:val="none"/>
              </w:rPr>
            </w:pPr>
          </w:p>
        </w:tc>
      </w:tr>
    </w:tbl>
    <w:p w14:paraId="3FF34450">
      <w:pPr>
        <w:keepNext w:val="0"/>
        <w:keepLines w:val="0"/>
        <w:pageBreakBefore w:val="0"/>
        <w:widowControl w:val="0"/>
        <w:kinsoku/>
        <w:wordWrap/>
        <w:overflowPunct/>
        <w:topLinePunct w:val="0"/>
        <w:autoSpaceDE/>
        <w:autoSpaceDN/>
        <w:bidi w:val="0"/>
        <w:adjustRightInd/>
        <w:snapToGrid w:val="0"/>
        <w:spacing w:afterAutospacing="0" w:line="500" w:lineRule="exact"/>
        <w:ind w:left="0" w:leftChars="0" w:right="0" w:firstLine="0" w:firstLine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w:t>
      </w:r>
    </w:p>
    <w:p w14:paraId="23141D2D">
      <w:pPr>
        <w:keepNext w:val="0"/>
        <w:keepLines w:val="0"/>
        <w:pageBreakBefore w:val="0"/>
        <w:widowControl w:val="0"/>
        <w:kinsoku/>
        <w:wordWrap/>
        <w:overflowPunct/>
        <w:topLinePunct w:val="0"/>
        <w:autoSpaceDE/>
        <w:autoSpaceDN/>
        <w:bidi w:val="0"/>
        <w:adjustRightInd/>
        <w:snapToGrid w:val="0"/>
        <w:spacing w:afterAutospacing="0" w:line="500" w:lineRule="exact"/>
        <w:ind w:left="0" w:leftChars="0" w:right="0" w:firstLine="0" w:firstLine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w:t>
      </w:r>
      <w:r>
        <w:rPr>
          <w:rFonts w:hint="eastAsia" w:asciiTheme="minorEastAsia" w:hAnsiTheme="minorEastAsia" w:eastAsiaTheme="minorEastAsia" w:cstheme="minorEastAsia"/>
          <w:sz w:val="24"/>
          <w:szCs w:val="24"/>
          <w:highlight w:val="none"/>
          <w:lang w:eastAsia="zh-CN"/>
        </w:rPr>
        <w:t>产品</w:t>
      </w:r>
      <w:r>
        <w:rPr>
          <w:rFonts w:hint="eastAsia" w:asciiTheme="minorEastAsia" w:hAnsiTheme="minorEastAsia" w:eastAsiaTheme="minorEastAsia" w:cstheme="minorEastAsia"/>
          <w:sz w:val="24"/>
          <w:szCs w:val="24"/>
          <w:highlight w:val="none"/>
        </w:rPr>
        <w:t>中如含有强制节能产品的，须如实填写强制节能产品明细表；</w:t>
      </w:r>
    </w:p>
    <w:p w14:paraId="110A53BF">
      <w:pPr>
        <w:keepNext w:val="0"/>
        <w:keepLines w:val="0"/>
        <w:pageBreakBefore w:val="0"/>
        <w:widowControl w:val="0"/>
        <w:kinsoku/>
        <w:wordWrap/>
        <w:overflowPunct/>
        <w:topLinePunct w:val="0"/>
        <w:autoSpaceDE/>
        <w:autoSpaceDN/>
        <w:bidi w:val="0"/>
        <w:adjustRightInd/>
        <w:snapToGrid w:val="0"/>
        <w:spacing w:afterAutospacing="0" w:line="500" w:lineRule="exact"/>
        <w:ind w:left="0" w:leftChars="0" w:right="0" w:firstLine="0" w:firstLine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  提供所投产品获得国家确定的认证机构出具的、处于有效期之内的产品认证证书。</w:t>
      </w:r>
    </w:p>
    <w:p w14:paraId="778F0953">
      <w:pPr>
        <w:pStyle w:val="10"/>
        <w:keepNext w:val="0"/>
        <w:keepLines w:val="0"/>
        <w:pageBreakBefore w:val="0"/>
        <w:widowControl w:val="0"/>
        <w:kinsoku/>
        <w:wordWrap/>
        <w:overflowPunct/>
        <w:topLinePunct w:val="0"/>
        <w:autoSpaceDE/>
        <w:autoSpaceDN/>
        <w:bidi w:val="0"/>
        <w:adjustRightInd/>
        <w:spacing w:after="0" w:afterLines="0" w:afterAutospacing="0" w:line="500" w:lineRule="exact"/>
        <w:ind w:left="0" w:leftChars="0" w:right="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（相关证书附后）</w:t>
      </w:r>
    </w:p>
    <w:p w14:paraId="73C019AF">
      <w:pPr>
        <w:rPr>
          <w:rFonts w:hint="eastAsia" w:asciiTheme="minorEastAsia" w:hAnsiTheme="minorEastAsia" w:eastAsiaTheme="minorEastAsia" w:cstheme="minorEastAsia"/>
          <w:b/>
          <w:bCs w:val="0"/>
          <w:sz w:val="24"/>
          <w:szCs w:val="24"/>
          <w:highlight w:val="none"/>
          <w:lang w:val="en-US" w:eastAsia="zh-CN"/>
        </w:rPr>
      </w:pPr>
    </w:p>
    <w:p w14:paraId="0634D8BC">
      <w:pPr>
        <w:rPr>
          <w:rFonts w:hint="eastAsia" w:asciiTheme="minorEastAsia" w:hAnsiTheme="minorEastAsia" w:eastAsiaTheme="minorEastAsia" w:cstheme="minorEastAsia"/>
          <w:b/>
          <w:bCs w:val="0"/>
          <w:sz w:val="24"/>
          <w:szCs w:val="24"/>
          <w:highlight w:val="none"/>
          <w:lang w:val="en-US" w:eastAsia="zh-CN"/>
        </w:rPr>
      </w:pPr>
    </w:p>
    <w:p w14:paraId="4AAAEBDB">
      <w:pPr>
        <w:rPr>
          <w:rFonts w:hint="eastAsia" w:asciiTheme="minorEastAsia" w:hAnsiTheme="minorEastAsia" w:eastAsiaTheme="minorEastAsia" w:cstheme="minorEastAsia"/>
          <w:b/>
          <w:bCs w:val="0"/>
          <w:sz w:val="24"/>
          <w:szCs w:val="24"/>
          <w:highlight w:val="none"/>
          <w:lang w:val="en-US" w:eastAsia="zh-CN"/>
        </w:rPr>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pPr>
      <w:r>
        <w:rPr>
          <w:rFonts w:hint="eastAsia" w:asciiTheme="minorEastAsia" w:hAnsiTheme="minorEastAsia" w:eastAsiaTheme="minorEastAsia" w:cstheme="minorEastAsia"/>
          <w:b/>
          <w:bCs w:val="0"/>
          <w:sz w:val="24"/>
          <w:szCs w:val="24"/>
          <w:highlight w:val="none"/>
          <w:lang w:val="en-US" w:eastAsia="zh-CN"/>
        </w:rPr>
        <w:t>如不涉及可不提供。</w:t>
      </w:r>
    </w:p>
    <w:p w14:paraId="3BB16770">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480" w:lineRule="exact"/>
        <w:jc w:val="both"/>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（七）商品包装和快递包装承诺</w:t>
      </w:r>
    </w:p>
    <w:p w14:paraId="239F4E2E">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48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商品包装和快递包装承诺</w:t>
      </w:r>
    </w:p>
    <w:p w14:paraId="6A63C292">
      <w:pPr>
        <w:pStyle w:val="17"/>
        <w:rPr>
          <w:rFonts w:hint="eastAsia" w:ascii="仿宋" w:hAnsi="仿宋" w:eastAsia="仿宋" w:cs="仿宋"/>
          <w:kern w:val="0"/>
          <w:sz w:val="28"/>
          <w:szCs w:val="28"/>
          <w:highlight w:val="none"/>
          <w:lang w:val="en-US" w:eastAsia="zh-CN" w:bidi="ar"/>
        </w:rPr>
      </w:pPr>
    </w:p>
    <w:p w14:paraId="7A2283D6">
      <w:pPr>
        <w:keepNext w:val="0"/>
        <w:keepLines w:val="0"/>
        <w:pageBreakBefore w:val="0"/>
        <w:widowControl w:val="0"/>
        <w:wordWrap/>
        <w:topLinePunct w:val="0"/>
        <w:bidi w:val="0"/>
        <w:spacing w:line="500" w:lineRule="exact"/>
        <w:ind w:firstLine="560" w:firstLineChars="200"/>
        <w:textAlignment w:val="auto"/>
        <w:rPr>
          <w:rFonts w:hint="eastAsia" w:ascii="宋体" w:hAnsi="宋体" w:eastAsia="宋体" w:cs="宋体"/>
          <w:kern w:val="0"/>
          <w:sz w:val="24"/>
          <w:szCs w:val="24"/>
          <w:highlight w:val="none"/>
          <w:lang w:val="en-US" w:eastAsia="zh-CN" w:bidi="ar"/>
        </w:rPr>
      </w:pPr>
      <w:r>
        <w:rPr>
          <w:rFonts w:hint="eastAsia" w:ascii="仿宋" w:hAnsi="仿宋" w:eastAsia="仿宋" w:cs="仿宋"/>
          <w:kern w:val="0"/>
          <w:sz w:val="28"/>
          <w:szCs w:val="28"/>
          <w:highlight w:val="none"/>
          <w:lang w:val="en-US" w:eastAsia="zh-CN" w:bidi="ar"/>
        </w:rPr>
        <w:t xml:space="preserve"> </w:t>
      </w:r>
      <w:r>
        <w:rPr>
          <w:rFonts w:hint="eastAsia" w:ascii="宋体" w:hAnsi="宋体" w:eastAsia="宋体" w:cs="宋体"/>
          <w:kern w:val="0"/>
          <w:sz w:val="24"/>
          <w:szCs w:val="24"/>
          <w:highlight w:val="none"/>
          <w:lang w:val="en-US" w:eastAsia="zh-CN" w:bidi="ar"/>
        </w:rPr>
        <w:t>本</w:t>
      </w:r>
      <w:r>
        <w:rPr>
          <w:rFonts w:hint="eastAsia" w:ascii="宋体" w:hAnsi="宋体" w:cs="宋体"/>
          <w:kern w:val="0"/>
          <w:sz w:val="24"/>
          <w:szCs w:val="24"/>
          <w:highlight w:val="none"/>
          <w:lang w:val="en-US" w:eastAsia="zh-CN" w:bidi="ar"/>
        </w:rPr>
        <w:t>公司</w:t>
      </w:r>
      <w:r>
        <w:rPr>
          <w:rFonts w:hint="eastAsia" w:ascii="宋体" w:hAnsi="宋体" w:eastAsia="宋体" w:cs="宋体"/>
          <w:kern w:val="0"/>
          <w:sz w:val="24"/>
          <w:szCs w:val="24"/>
          <w:highlight w:val="none"/>
          <w:lang w:val="en-US" w:eastAsia="zh-CN" w:bidi="ar"/>
        </w:rPr>
        <w:t>现参与</w:t>
      </w:r>
      <w:r>
        <w:rPr>
          <w:rFonts w:hint="eastAsia" w:ascii="宋体" w:hAnsi="宋体" w:eastAsia="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u w:val="none"/>
          <w:lang w:val="en-US" w:eastAsia="zh-CN" w:bidi="ar"/>
        </w:rPr>
        <w:t>（</w:t>
      </w:r>
      <w:r>
        <w:rPr>
          <w:rFonts w:hint="eastAsia" w:ascii="宋体" w:hAnsi="宋体" w:eastAsia="宋体" w:cs="宋体"/>
          <w:kern w:val="0"/>
          <w:sz w:val="24"/>
          <w:szCs w:val="24"/>
          <w:highlight w:val="none"/>
          <w:lang w:val="en-US" w:eastAsia="zh-CN" w:bidi="ar"/>
        </w:rPr>
        <w:t>项目名称）（项目编号：</w:t>
      </w:r>
      <w:r>
        <w:rPr>
          <w:rFonts w:hint="eastAsia" w:ascii="宋体" w:hAnsi="宋体" w:eastAsia="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lang w:val="en-US" w:eastAsia="zh-CN" w:bidi="ar"/>
        </w:rPr>
        <w:t>）的采购活动，本公司承诺所供商品包装符合《商品包装政府采购需求标准（试行）》，快递包装符合《快递包装政府采购需求标准（试行）》。</w:t>
      </w:r>
    </w:p>
    <w:p w14:paraId="6C569B10">
      <w:pPr>
        <w:keepNext w:val="0"/>
        <w:keepLines w:val="0"/>
        <w:pageBreakBefore w:val="0"/>
        <w:widowControl w:val="0"/>
        <w:wordWrap/>
        <w:topLinePunct w:val="0"/>
        <w:bidi w:val="0"/>
        <w:spacing w:line="500" w:lineRule="exact"/>
        <w:ind w:firstLine="480" w:firstLineChars="200"/>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如上述声明不真实，愿意按照政府采购有关法律法规的规定接受处罚。</w:t>
      </w:r>
    </w:p>
    <w:p w14:paraId="543E9B1A">
      <w:pPr>
        <w:pStyle w:val="18"/>
        <w:keepNext w:val="0"/>
        <w:keepLines w:val="0"/>
        <w:pageBreakBefore w:val="0"/>
        <w:widowControl w:val="0"/>
        <w:kinsoku w:val="0"/>
        <w:wordWrap/>
        <w:overflowPunct w:val="0"/>
        <w:topLinePunct w:val="0"/>
        <w:autoSpaceDE w:val="0"/>
        <w:autoSpaceDN w:val="0"/>
        <w:bidi w:val="0"/>
        <w:adjustRightInd w:val="0"/>
        <w:snapToGrid w:val="0"/>
        <w:spacing w:before="0" w:beforeAutospacing="0" w:after="0" w:afterAutospacing="0" w:line="500" w:lineRule="exact"/>
        <w:ind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特此声明。</w:t>
      </w:r>
    </w:p>
    <w:p w14:paraId="050BBBE7">
      <w:pPr>
        <w:pStyle w:val="18"/>
        <w:keepNext w:val="0"/>
        <w:keepLines w:val="0"/>
        <w:pageBreakBefore w:val="0"/>
        <w:widowControl w:val="0"/>
        <w:kinsoku w:val="0"/>
        <w:wordWrap/>
        <w:overflowPunct w:val="0"/>
        <w:topLinePunct w:val="0"/>
        <w:autoSpaceDE w:val="0"/>
        <w:autoSpaceDN w:val="0"/>
        <w:bidi w:val="0"/>
        <w:adjustRightInd w:val="0"/>
        <w:snapToGrid w:val="0"/>
        <w:spacing w:before="0" w:beforeAutospacing="0" w:after="0" w:afterAutospacing="0" w:line="600" w:lineRule="auto"/>
        <w:ind w:firstLine="2800" w:firstLineChars="1000"/>
        <w:jc w:val="both"/>
        <w:rPr>
          <w:rFonts w:hint="eastAsia" w:ascii="宋体" w:hAnsi="宋体" w:eastAsia="宋体" w:cs="宋体"/>
          <w:color w:val="auto"/>
          <w:sz w:val="28"/>
          <w:szCs w:val="28"/>
          <w:highlight w:val="none"/>
        </w:rPr>
      </w:pPr>
    </w:p>
    <w:p w14:paraId="52C411EE">
      <w:pPr>
        <w:shd w:val="clear" w:color="auto" w:fill="auto"/>
        <w:spacing w:line="460" w:lineRule="exact"/>
        <w:jc w:val="center"/>
        <w:rPr>
          <w:rFonts w:hint="eastAsia" w:ascii="宋体" w:hAnsi="宋体" w:eastAsia="宋体" w:cs="宋体"/>
          <w:b w:val="0"/>
          <w:bCs/>
          <w:color w:val="auto"/>
          <w:spacing w:val="6"/>
          <w:sz w:val="24"/>
          <w:szCs w:val="24"/>
          <w:highlight w:val="none"/>
          <w:lang w:val="en-US" w:eastAsia="zh-CN" w:bidi="ar"/>
        </w:rPr>
      </w:pPr>
    </w:p>
    <w:p w14:paraId="569C68D6">
      <w:pPr>
        <w:spacing w:line="360" w:lineRule="auto"/>
        <w:ind w:firstLine="5460" w:firstLineChars="2600"/>
        <w:jc w:val="left"/>
        <w:rPr>
          <w:rFonts w:hint="eastAsia" w:ascii="宋体" w:hAnsi="宋体" w:eastAsia="宋体" w:cs="宋体"/>
          <w:szCs w:val="21"/>
        </w:rPr>
      </w:pPr>
      <w:r>
        <w:rPr>
          <w:rFonts w:hint="eastAsia" w:ascii="宋体" w:hAnsi="宋体" w:eastAsia="宋体" w:cs="宋体"/>
          <w:szCs w:val="21"/>
        </w:rPr>
        <w:t>谈判供应商：（法人电子印章）</w:t>
      </w:r>
    </w:p>
    <w:p w14:paraId="6A0FABCB">
      <w:pPr>
        <w:widowControl/>
        <w:ind w:firstLine="5670" w:firstLineChars="2700"/>
        <w:jc w:val="left"/>
        <w:rPr>
          <w:rFonts w:hint="eastAsia" w:ascii="宋体" w:hAnsi="宋体" w:eastAsia="宋体" w:cs="宋体"/>
          <w:szCs w:val="21"/>
        </w:rPr>
      </w:pPr>
      <w:r>
        <w:rPr>
          <w:rFonts w:hint="eastAsia" w:ascii="宋体" w:hAnsi="宋体" w:eastAsia="宋体" w:cs="宋体"/>
          <w:szCs w:val="21"/>
        </w:rPr>
        <w:t>日 期：    年    月    日</w:t>
      </w:r>
    </w:p>
    <w:p w14:paraId="11C25F55">
      <w:pPr>
        <w:keepNext w:val="0"/>
        <w:keepLines w:val="0"/>
        <w:widowControl w:val="0"/>
        <w:suppressLineNumbers w:val="0"/>
        <w:shd w:val="clear" w:color="auto" w:fill="auto"/>
        <w:spacing w:before="0" w:beforeAutospacing="0" w:after="0" w:afterAutospacing="0" w:line="560" w:lineRule="exact"/>
        <w:ind w:left="0" w:right="0" w:firstLine="480" w:firstLineChars="200"/>
        <w:jc w:val="right"/>
        <w:rPr>
          <w:rFonts w:hint="eastAsia" w:ascii="宋体" w:hAnsi="宋体" w:eastAsia="宋体" w:cs="宋体"/>
          <w:sz w:val="24"/>
          <w:szCs w:val="24"/>
          <w:highlight w:val="none"/>
        </w:rPr>
      </w:pPr>
    </w:p>
    <w:p w14:paraId="4E67B8D1">
      <w:pPr>
        <w:keepNext w:val="0"/>
        <w:keepLines w:val="0"/>
        <w:widowControl w:val="0"/>
        <w:suppressLineNumbers w:val="0"/>
        <w:shd w:val="clear" w:color="auto" w:fill="auto"/>
        <w:spacing w:before="0" w:beforeAutospacing="0" w:after="0" w:afterAutospacing="0" w:line="560" w:lineRule="exact"/>
        <w:ind w:left="0" w:right="0" w:firstLine="480" w:firstLineChars="200"/>
        <w:jc w:val="right"/>
        <w:rPr>
          <w:rFonts w:hint="eastAsia" w:ascii="宋体" w:hAnsi="宋体" w:eastAsia="宋体" w:cs="宋体"/>
          <w:sz w:val="24"/>
          <w:szCs w:val="24"/>
          <w:highlight w:val="none"/>
        </w:rPr>
      </w:pPr>
    </w:p>
    <w:p w14:paraId="13CFEF32">
      <w:pPr>
        <w:keepNext w:val="0"/>
        <w:keepLines w:val="0"/>
        <w:widowControl w:val="0"/>
        <w:suppressLineNumbers w:val="0"/>
        <w:shd w:val="clear" w:color="auto" w:fill="auto"/>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sectPr>
          <w:pgSz w:w="11906" w:h="16838"/>
          <w:pgMar w:top="1134" w:right="1361" w:bottom="1021" w:left="153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DBB9EE3">
      <w:pPr>
        <w:pStyle w:val="10"/>
        <w:rPr>
          <w:rFonts w:hint="default" w:ascii="Times New Roman" w:hAnsi="Times New Roman" w:eastAsia="宋体" w:cs="Times New Roman"/>
          <w:b/>
          <w:bCs/>
          <w:sz w:val="24"/>
          <w:szCs w:val="24"/>
          <w:highlight w:val="none"/>
          <w:lang w:val="en-US" w:eastAsia="zh-CN"/>
        </w:rPr>
      </w:pPr>
      <w:r>
        <w:rPr>
          <w:rFonts w:hint="eastAsia" w:ascii="宋体" w:hAnsi="宋体" w:eastAsia="宋体" w:cs="宋体"/>
          <w:b/>
          <w:bCs/>
          <w:sz w:val="24"/>
          <w:szCs w:val="24"/>
          <w:highlight w:val="none"/>
          <w:lang w:val="en-US" w:eastAsia="zh-CN"/>
        </w:rPr>
        <w:t>（八）</w:t>
      </w:r>
      <w:r>
        <w:rPr>
          <w:rFonts w:hint="eastAsia" w:ascii="Times New Roman" w:hAnsi="Times New Roman" w:eastAsia="宋体" w:cs="Times New Roman"/>
          <w:b/>
          <w:bCs/>
          <w:sz w:val="24"/>
          <w:szCs w:val="24"/>
          <w:highlight w:val="none"/>
          <w:lang w:val="en-US" w:eastAsia="zh-CN"/>
        </w:rPr>
        <w:t>关于符合本国产品标准的声明函（如适用）</w:t>
      </w:r>
    </w:p>
    <w:p w14:paraId="13EEBBCE">
      <w:pPr>
        <w:spacing w:line="500" w:lineRule="exact"/>
        <w:jc w:val="center"/>
        <w:rPr>
          <w:rFonts w:hint="eastAsia" w:ascii="宋体" w:hAnsi="宋体" w:eastAsia="宋体" w:cs="宋体"/>
          <w:b/>
          <w:sz w:val="24"/>
          <w:szCs w:val="24"/>
        </w:rPr>
      </w:pPr>
      <w:r>
        <w:rPr>
          <w:rFonts w:hint="eastAsia" w:ascii="宋体" w:hAnsi="宋体" w:eastAsia="宋体" w:cs="宋体"/>
          <w:b/>
          <w:sz w:val="24"/>
          <w:szCs w:val="24"/>
        </w:rPr>
        <w:t>关于符合本国产品标准的声明函</w:t>
      </w:r>
    </w:p>
    <w:p w14:paraId="163F9546">
      <w:pPr>
        <w:widowControl w:val="0"/>
        <w:kinsoku/>
        <w:autoSpaceDE/>
        <w:autoSpaceDN/>
        <w:adjustRightInd/>
        <w:snapToGrid/>
        <w:spacing w:before="360" w:beforeLines="150" w:line="480" w:lineRule="exact"/>
        <w:ind w:firstLine="480" w:firstLineChars="200"/>
        <w:textAlignment w:val="auto"/>
        <w:rPr>
          <w:rStyle w:val="27"/>
          <w:rFonts w:hint="eastAsia" w:ascii="宋体" w:hAnsi="宋体" w:eastAsia="宋体" w:cs="宋体"/>
          <w:bCs/>
          <w:sz w:val="24"/>
          <w:szCs w:val="24"/>
        </w:rPr>
      </w:pPr>
      <w:r>
        <w:rPr>
          <w:rStyle w:val="27"/>
          <w:rFonts w:hint="eastAsia" w:ascii="宋体" w:hAnsi="宋体" w:eastAsia="宋体" w:cs="宋体"/>
          <w:bCs/>
          <w:sz w:val="24"/>
          <w:szCs w:val="24"/>
        </w:rPr>
        <w:t>本公司（单位）郑重声明，根据《国务院办公厅关于在政府采购中实施本国产品标准及相关政策的通知》（国办发〔2025〕34号）的规定，本公司（单位）提供的以下产品属于本国产品。具体情况如下：</w:t>
      </w:r>
    </w:p>
    <w:p w14:paraId="12B3D8FD">
      <w:pPr>
        <w:widowControl w:val="0"/>
        <w:kinsoku/>
        <w:autoSpaceDE/>
        <w:autoSpaceDN/>
        <w:adjustRightInd/>
        <w:snapToGrid/>
        <w:spacing w:before="360" w:beforeLines="150" w:line="480" w:lineRule="exact"/>
        <w:ind w:firstLine="480" w:firstLineChars="200"/>
        <w:textAlignment w:val="auto"/>
        <w:rPr>
          <w:rStyle w:val="27"/>
          <w:rFonts w:hint="eastAsia" w:ascii="宋体" w:hAnsi="宋体" w:eastAsia="宋体" w:cs="宋体"/>
          <w:bCs/>
          <w:sz w:val="24"/>
          <w:szCs w:val="24"/>
        </w:rPr>
      </w:pPr>
      <w:r>
        <w:rPr>
          <w:rStyle w:val="27"/>
          <w:rFonts w:hint="eastAsia" w:ascii="宋体" w:hAnsi="宋体" w:eastAsia="宋体" w:cs="宋体"/>
          <w:bCs/>
          <w:sz w:val="24"/>
          <w:szCs w:val="24"/>
        </w:rPr>
        <w:t>1.</w:t>
      </w:r>
      <w:r>
        <w:rPr>
          <w:rStyle w:val="27"/>
          <w:rFonts w:hint="eastAsia" w:ascii="宋体" w:hAnsi="宋体" w:eastAsia="宋体" w:cs="宋体"/>
          <w:bCs/>
          <w:sz w:val="24"/>
          <w:szCs w:val="24"/>
          <w:u w:val="single"/>
        </w:rPr>
        <w:t>（产品名称1）</w:t>
      </w:r>
      <w:r>
        <w:rPr>
          <w:rStyle w:val="27"/>
          <w:rFonts w:hint="eastAsia" w:ascii="宋体" w:hAnsi="宋体" w:eastAsia="宋体" w:cs="宋体"/>
          <w:bCs/>
          <w:sz w:val="24"/>
          <w:szCs w:val="24"/>
        </w:rPr>
        <w:t>1，生产厂为</w:t>
      </w:r>
      <w:r>
        <w:rPr>
          <w:rStyle w:val="27"/>
          <w:rFonts w:hint="eastAsia" w:ascii="宋体" w:hAnsi="宋体" w:eastAsia="宋体" w:cs="宋体"/>
          <w:bCs/>
          <w:sz w:val="24"/>
          <w:szCs w:val="24"/>
          <w:u w:val="single"/>
        </w:rPr>
        <w:t>（厂名）</w:t>
      </w:r>
      <w:r>
        <w:rPr>
          <w:rStyle w:val="27"/>
          <w:rFonts w:hint="eastAsia" w:ascii="宋体" w:hAnsi="宋体" w:eastAsia="宋体" w:cs="宋体"/>
          <w:bCs/>
          <w:sz w:val="24"/>
          <w:szCs w:val="24"/>
        </w:rPr>
        <w:t>2，厂址为</w:t>
      </w:r>
      <w:r>
        <w:rPr>
          <w:rStyle w:val="27"/>
          <w:rFonts w:hint="eastAsia" w:ascii="宋体" w:hAnsi="宋体" w:eastAsia="宋体" w:cs="宋体"/>
          <w:bCs/>
          <w:sz w:val="24"/>
          <w:szCs w:val="24"/>
          <w:u w:val="single"/>
        </w:rPr>
        <w:t>（生产厂址）</w:t>
      </w:r>
      <w:r>
        <w:rPr>
          <w:rStyle w:val="27"/>
          <w:rFonts w:hint="eastAsia" w:ascii="宋体" w:hAnsi="宋体" w:eastAsia="宋体" w:cs="宋体"/>
          <w:bCs/>
          <w:sz w:val="24"/>
          <w:szCs w:val="24"/>
        </w:rPr>
        <w:t>。</w:t>
      </w:r>
      <w:r>
        <w:rPr>
          <w:rStyle w:val="27"/>
          <w:rFonts w:hint="eastAsia" w:ascii="宋体" w:hAnsi="宋体" w:eastAsia="宋体" w:cs="宋体"/>
          <w:bCs/>
          <w:sz w:val="24"/>
          <w:szCs w:val="24"/>
          <w:u w:val="single"/>
        </w:rPr>
        <w:t>（产品名称1）</w:t>
      </w:r>
      <w:r>
        <w:rPr>
          <w:rStyle w:val="27"/>
          <w:rFonts w:hint="eastAsia" w:ascii="宋体" w:hAnsi="宋体" w:eastAsia="宋体" w:cs="宋体"/>
          <w:bCs/>
          <w:sz w:val="24"/>
          <w:szCs w:val="24"/>
        </w:rPr>
        <w:t>的中国境内生产的组件成本占比≥（规定比例）3。</w:t>
      </w:r>
      <w:r>
        <w:rPr>
          <w:rStyle w:val="27"/>
          <w:rFonts w:hint="eastAsia" w:ascii="宋体" w:hAnsi="宋体" w:eastAsia="宋体" w:cs="宋体"/>
          <w:bCs/>
          <w:sz w:val="24"/>
          <w:szCs w:val="24"/>
          <w:u w:val="single"/>
        </w:rPr>
        <w:t>（产品名称1）</w:t>
      </w:r>
      <w:r>
        <w:rPr>
          <w:rStyle w:val="27"/>
          <w:rFonts w:hint="eastAsia" w:ascii="宋体" w:hAnsi="宋体" w:eastAsia="宋体" w:cs="宋体"/>
          <w:bCs/>
          <w:sz w:val="24"/>
          <w:szCs w:val="24"/>
        </w:rPr>
        <w:t>的（关键组件）4在中国境内生产。</w:t>
      </w:r>
      <w:r>
        <w:rPr>
          <w:rStyle w:val="27"/>
          <w:rFonts w:hint="eastAsia" w:ascii="宋体" w:hAnsi="宋体" w:eastAsia="宋体" w:cs="宋体"/>
          <w:bCs/>
          <w:sz w:val="24"/>
          <w:szCs w:val="24"/>
          <w:u w:val="single"/>
        </w:rPr>
        <w:t>（产品名称1）</w:t>
      </w:r>
      <w:r>
        <w:rPr>
          <w:rStyle w:val="27"/>
          <w:rFonts w:hint="eastAsia" w:ascii="宋体" w:hAnsi="宋体" w:eastAsia="宋体" w:cs="宋体"/>
          <w:bCs/>
          <w:sz w:val="24"/>
          <w:szCs w:val="24"/>
        </w:rPr>
        <w:t>的（关键工序）5 在中国境内完成。</w:t>
      </w:r>
    </w:p>
    <w:p w14:paraId="60A04A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Style w:val="27"/>
          <w:rFonts w:hint="eastAsia" w:ascii="宋体" w:hAnsi="宋体" w:eastAsia="宋体" w:cs="宋体"/>
          <w:bCs/>
          <w:sz w:val="24"/>
          <w:szCs w:val="24"/>
        </w:rPr>
      </w:pPr>
      <w:r>
        <w:rPr>
          <w:rStyle w:val="27"/>
          <w:rFonts w:hint="eastAsia" w:ascii="宋体" w:hAnsi="宋体" w:eastAsia="宋体" w:cs="宋体"/>
          <w:bCs/>
          <w:sz w:val="24"/>
          <w:szCs w:val="24"/>
        </w:rPr>
        <w:t>2.（</w:t>
      </w:r>
      <w:r>
        <w:rPr>
          <w:rStyle w:val="27"/>
          <w:rFonts w:hint="eastAsia" w:ascii="宋体" w:hAnsi="宋体" w:eastAsia="宋体" w:cs="宋体"/>
          <w:bCs/>
          <w:sz w:val="24"/>
          <w:szCs w:val="24"/>
          <w:u w:val="single"/>
        </w:rPr>
        <w:t>产品名称2）</w:t>
      </w:r>
      <w:r>
        <w:rPr>
          <w:rStyle w:val="27"/>
          <w:rFonts w:hint="eastAsia" w:ascii="宋体" w:hAnsi="宋体" w:eastAsia="宋体" w:cs="宋体"/>
          <w:bCs/>
          <w:sz w:val="24"/>
          <w:szCs w:val="24"/>
        </w:rPr>
        <w:t>，生产厂为</w:t>
      </w:r>
      <w:r>
        <w:rPr>
          <w:rStyle w:val="27"/>
          <w:rFonts w:hint="eastAsia" w:ascii="宋体" w:hAnsi="宋体" w:eastAsia="宋体" w:cs="宋体"/>
          <w:bCs/>
          <w:sz w:val="24"/>
          <w:szCs w:val="24"/>
          <w:u w:val="single"/>
        </w:rPr>
        <w:t>（厂名）</w:t>
      </w:r>
      <w:r>
        <w:rPr>
          <w:rStyle w:val="27"/>
          <w:rFonts w:hint="eastAsia" w:ascii="宋体" w:hAnsi="宋体" w:eastAsia="宋体" w:cs="宋体"/>
          <w:bCs/>
          <w:sz w:val="24"/>
          <w:szCs w:val="24"/>
        </w:rPr>
        <w:t>，厂址为</w:t>
      </w:r>
      <w:r>
        <w:rPr>
          <w:rStyle w:val="27"/>
          <w:rFonts w:hint="eastAsia" w:ascii="宋体" w:hAnsi="宋体" w:eastAsia="宋体" w:cs="宋体"/>
          <w:bCs/>
          <w:sz w:val="24"/>
          <w:szCs w:val="24"/>
          <w:u w:val="single"/>
        </w:rPr>
        <w:t>（生产厂址）</w:t>
      </w:r>
      <w:r>
        <w:rPr>
          <w:rStyle w:val="27"/>
          <w:rFonts w:hint="eastAsia" w:ascii="宋体" w:hAnsi="宋体" w:eastAsia="宋体" w:cs="宋体"/>
          <w:bCs/>
          <w:sz w:val="24"/>
          <w:szCs w:val="24"/>
        </w:rPr>
        <w:t>。</w:t>
      </w:r>
      <w:r>
        <w:rPr>
          <w:rStyle w:val="27"/>
          <w:rFonts w:hint="eastAsia" w:ascii="宋体" w:hAnsi="宋体" w:eastAsia="宋体" w:cs="宋体"/>
          <w:bCs/>
          <w:sz w:val="24"/>
          <w:szCs w:val="24"/>
          <w:u w:val="single"/>
        </w:rPr>
        <w:t>（产品名称2）</w:t>
      </w:r>
      <w:r>
        <w:rPr>
          <w:rStyle w:val="27"/>
          <w:rFonts w:hint="eastAsia" w:ascii="宋体" w:hAnsi="宋体" w:eastAsia="宋体" w:cs="宋体"/>
          <w:bCs/>
          <w:sz w:val="24"/>
          <w:szCs w:val="24"/>
        </w:rPr>
        <w:t>的中国境内生产的组件成本占比≥（规定比例）。</w:t>
      </w:r>
      <w:r>
        <w:rPr>
          <w:rStyle w:val="27"/>
          <w:rFonts w:hint="eastAsia" w:ascii="宋体" w:hAnsi="宋体" w:eastAsia="宋体" w:cs="宋体"/>
          <w:bCs/>
          <w:sz w:val="24"/>
          <w:szCs w:val="24"/>
          <w:u w:val="single"/>
        </w:rPr>
        <w:t>（产品名称2）</w:t>
      </w:r>
      <w:r>
        <w:rPr>
          <w:rStyle w:val="27"/>
          <w:rFonts w:hint="eastAsia" w:ascii="宋体" w:hAnsi="宋体" w:eastAsia="宋体" w:cs="宋体"/>
          <w:bCs/>
          <w:sz w:val="24"/>
          <w:szCs w:val="24"/>
        </w:rPr>
        <w:t>的（关键组件）在中国境内生产。</w:t>
      </w:r>
      <w:r>
        <w:rPr>
          <w:rStyle w:val="27"/>
          <w:rFonts w:hint="eastAsia" w:ascii="宋体" w:hAnsi="宋体" w:eastAsia="宋体" w:cs="宋体"/>
          <w:bCs/>
          <w:sz w:val="24"/>
          <w:szCs w:val="24"/>
          <w:u w:val="single"/>
        </w:rPr>
        <w:t>（产品名称2）</w:t>
      </w:r>
      <w:r>
        <w:rPr>
          <w:rStyle w:val="27"/>
          <w:rFonts w:hint="eastAsia" w:ascii="宋体" w:hAnsi="宋体" w:eastAsia="宋体" w:cs="宋体"/>
          <w:bCs/>
          <w:sz w:val="24"/>
          <w:szCs w:val="24"/>
        </w:rPr>
        <w:t>的（关键工序）在中国境内完成。</w:t>
      </w:r>
    </w:p>
    <w:p w14:paraId="6E56C8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Style w:val="27"/>
          <w:rFonts w:hint="eastAsia" w:ascii="宋体" w:hAnsi="宋体" w:eastAsia="宋体" w:cs="宋体"/>
          <w:bCs/>
          <w:sz w:val="24"/>
          <w:szCs w:val="24"/>
        </w:rPr>
      </w:pPr>
      <w:r>
        <w:rPr>
          <w:rStyle w:val="27"/>
          <w:rFonts w:hint="eastAsia" w:ascii="宋体" w:hAnsi="宋体" w:eastAsia="宋体" w:cs="宋体"/>
          <w:bCs/>
          <w:sz w:val="24"/>
          <w:szCs w:val="24"/>
        </w:rPr>
        <w:t>……</w:t>
      </w:r>
    </w:p>
    <w:p w14:paraId="5B3FF3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Style w:val="27"/>
          <w:rFonts w:hint="eastAsia" w:ascii="宋体" w:hAnsi="宋体" w:eastAsia="宋体" w:cs="宋体"/>
          <w:bCs/>
          <w:sz w:val="24"/>
          <w:szCs w:val="24"/>
        </w:rPr>
      </w:pPr>
      <w:r>
        <w:rPr>
          <w:rStyle w:val="27"/>
          <w:rFonts w:hint="eastAsia" w:ascii="宋体" w:hAnsi="宋体" w:eastAsia="宋体" w:cs="宋体"/>
          <w:bCs/>
          <w:sz w:val="24"/>
          <w:szCs w:val="24"/>
        </w:rPr>
        <w:t>本公司（单位）对上述声明内容的真实性负责。如有虚假，愿承担相应法律责任。</w:t>
      </w:r>
    </w:p>
    <w:p w14:paraId="6BAF1FD1">
      <w:pPr>
        <w:spacing w:line="500" w:lineRule="exact"/>
        <w:ind w:firstLine="3360" w:firstLineChars="1400"/>
        <w:jc w:val="right"/>
        <w:rPr>
          <w:rStyle w:val="27"/>
          <w:rFonts w:hint="eastAsia" w:ascii="宋体" w:hAnsi="宋体" w:eastAsia="宋体" w:cs="宋体"/>
          <w:bCs/>
          <w:sz w:val="24"/>
          <w:szCs w:val="24"/>
        </w:rPr>
      </w:pPr>
      <w:r>
        <w:rPr>
          <w:rStyle w:val="27"/>
          <w:rFonts w:hint="eastAsia" w:ascii="宋体" w:hAnsi="宋体" w:eastAsia="宋体" w:cs="宋体"/>
          <w:bCs/>
          <w:sz w:val="24"/>
          <w:szCs w:val="24"/>
        </w:rPr>
        <w:t>公司名称（盖章）：</w:t>
      </w:r>
    </w:p>
    <w:p w14:paraId="193CC0F5">
      <w:pPr>
        <w:spacing w:line="500" w:lineRule="exact"/>
        <w:ind w:firstLine="3360" w:firstLineChars="1400"/>
        <w:jc w:val="right"/>
        <w:rPr>
          <w:rFonts w:hint="eastAsia" w:ascii="微软雅黑" w:hAnsi="微软雅黑" w:eastAsia="微软雅黑" w:cs="微软雅黑"/>
          <w:i w:val="0"/>
          <w:iCs w:val="0"/>
          <w:caps w:val="0"/>
          <w:color w:val="333333"/>
          <w:spacing w:val="0"/>
          <w:sz w:val="24"/>
          <w:szCs w:val="24"/>
        </w:rPr>
      </w:pPr>
      <w:r>
        <w:rPr>
          <w:rStyle w:val="27"/>
          <w:rFonts w:hint="eastAsia" w:ascii="宋体" w:hAnsi="宋体" w:eastAsia="宋体" w:cs="宋体"/>
          <w:bCs/>
          <w:sz w:val="24"/>
          <w:szCs w:val="24"/>
        </w:rPr>
        <w:t>日期： 年 月 日</w:t>
      </w:r>
      <w:r>
        <w:rPr>
          <w:rFonts w:hint="eastAsia" w:ascii="微软雅黑" w:hAnsi="微软雅黑" w:eastAsia="微软雅黑" w:cs="微软雅黑"/>
          <w:i w:val="0"/>
          <w:iCs w:val="0"/>
          <w:caps w:val="0"/>
          <w:color w:val="333333"/>
          <w:spacing w:val="0"/>
          <w:sz w:val="24"/>
          <w:szCs w:val="24"/>
          <w:shd w:val="clear" w:color="auto" w:fill="FFFFFF"/>
        </w:rPr>
        <w:t> </w:t>
      </w:r>
    </w:p>
    <w:p w14:paraId="007176FD">
      <w:pPr>
        <w:widowControl w:val="0"/>
        <w:kinsoku/>
        <w:autoSpaceDE/>
        <w:autoSpaceDN/>
        <w:adjustRightInd/>
        <w:snapToGrid/>
        <w:spacing w:before="120" w:beforeLines="50" w:line="480" w:lineRule="exact"/>
        <w:textAlignment w:val="auto"/>
        <w:rPr>
          <w:rStyle w:val="27"/>
          <w:rFonts w:hint="eastAsia" w:ascii="宋体" w:hAnsi="宋体" w:eastAsia="宋体" w:cs="宋体"/>
          <w:bCs/>
          <w:sz w:val="24"/>
          <w:szCs w:val="24"/>
          <w:highlight w:val="none"/>
        </w:rPr>
      </w:pPr>
      <w:r>
        <w:rPr>
          <w:rStyle w:val="27"/>
          <w:rFonts w:hint="eastAsia" w:ascii="宋体" w:hAnsi="宋体" w:eastAsia="宋体" w:cs="宋体"/>
          <w:bCs/>
          <w:sz w:val="24"/>
          <w:szCs w:val="24"/>
          <w:highlight w:val="none"/>
        </w:rPr>
        <w:t>1.产品如有型号，请在“产品名称”栏一并填写。</w:t>
      </w:r>
    </w:p>
    <w:p w14:paraId="54D6E68D">
      <w:pPr>
        <w:widowControl w:val="0"/>
        <w:kinsoku/>
        <w:autoSpaceDE/>
        <w:autoSpaceDN/>
        <w:adjustRightInd/>
        <w:snapToGrid/>
        <w:spacing w:before="120" w:beforeLines="50" w:line="480" w:lineRule="exact"/>
        <w:textAlignment w:val="auto"/>
        <w:rPr>
          <w:rStyle w:val="27"/>
          <w:rFonts w:hint="eastAsia" w:ascii="宋体" w:hAnsi="宋体" w:eastAsia="宋体" w:cs="宋体"/>
          <w:bCs/>
          <w:sz w:val="24"/>
          <w:szCs w:val="24"/>
          <w:highlight w:val="none"/>
        </w:rPr>
      </w:pPr>
      <w:r>
        <w:rPr>
          <w:rStyle w:val="27"/>
          <w:rFonts w:hint="eastAsia" w:ascii="宋体" w:hAnsi="宋体" w:eastAsia="宋体" w:cs="宋体"/>
          <w:bCs/>
          <w:sz w:val="24"/>
          <w:szCs w:val="24"/>
          <w:highlight w:val="none"/>
        </w:rPr>
        <w:t>2.生产厂名与厂址应与生产厂营业执照载明的相关信息保持一致。</w:t>
      </w:r>
    </w:p>
    <w:p w14:paraId="70E310AC">
      <w:pPr>
        <w:widowControl w:val="0"/>
        <w:kinsoku/>
        <w:autoSpaceDE/>
        <w:autoSpaceDN/>
        <w:adjustRightInd/>
        <w:snapToGrid/>
        <w:spacing w:before="120" w:beforeLines="50" w:line="480" w:lineRule="exact"/>
        <w:textAlignment w:val="auto"/>
        <w:rPr>
          <w:rStyle w:val="27"/>
          <w:rFonts w:hint="eastAsia" w:ascii="宋体" w:hAnsi="宋体" w:eastAsia="宋体" w:cs="宋体"/>
          <w:bCs/>
          <w:sz w:val="24"/>
          <w:szCs w:val="24"/>
          <w:highlight w:val="none"/>
        </w:rPr>
      </w:pPr>
      <w:r>
        <w:rPr>
          <w:rStyle w:val="27"/>
          <w:rFonts w:hint="eastAsia" w:ascii="宋体" w:hAnsi="宋体" w:eastAsia="宋体" w:cs="宋体"/>
          <w:bCs/>
          <w:sz w:val="24"/>
          <w:szCs w:val="24"/>
          <w:highlight w:val="none"/>
        </w:rPr>
        <w:t>3.该产品的中国境内生产的组件成本占比相关要求实施前，“规定比例”栏可不填，下同。</w:t>
      </w:r>
    </w:p>
    <w:p w14:paraId="2796EE5B">
      <w:pPr>
        <w:widowControl w:val="0"/>
        <w:kinsoku/>
        <w:autoSpaceDE/>
        <w:autoSpaceDN/>
        <w:adjustRightInd/>
        <w:snapToGrid/>
        <w:spacing w:before="120" w:beforeLines="50" w:line="480" w:lineRule="exact"/>
        <w:textAlignment w:val="auto"/>
        <w:rPr>
          <w:rStyle w:val="27"/>
          <w:rFonts w:hint="eastAsia" w:ascii="宋体" w:hAnsi="宋体" w:eastAsia="宋体" w:cs="宋体"/>
          <w:bCs/>
          <w:sz w:val="24"/>
          <w:szCs w:val="24"/>
          <w:highlight w:val="none"/>
        </w:rPr>
      </w:pPr>
      <w:r>
        <w:rPr>
          <w:rStyle w:val="27"/>
          <w:rFonts w:hint="eastAsia" w:ascii="宋体" w:hAnsi="宋体" w:eastAsia="宋体" w:cs="宋体"/>
          <w:bCs/>
          <w:sz w:val="24"/>
          <w:szCs w:val="24"/>
          <w:highlight w:val="none"/>
        </w:rPr>
        <w:t>4.该产品的关键组件要求实施前，“关键组件”栏可不填，下同。</w:t>
      </w:r>
    </w:p>
    <w:p w14:paraId="52B7B5BD">
      <w:pPr>
        <w:keepNext/>
        <w:snapToGrid w:val="0"/>
        <w:spacing w:line="360" w:lineRule="auto"/>
        <w:rPr>
          <w:rFonts w:hint="eastAsia" w:ascii="宋体" w:hAnsi="宋体" w:cs="宋体"/>
          <w:b w:val="0"/>
          <w:bCs w:val="0"/>
          <w:color w:val="auto"/>
          <w:kern w:val="2"/>
          <w:sz w:val="24"/>
          <w:szCs w:val="24"/>
          <w:highlight w:val="none"/>
          <w:lang w:val="en-US" w:eastAsia="zh-CN" w:bidi="ar"/>
        </w:rPr>
      </w:pPr>
      <w:r>
        <w:rPr>
          <w:rStyle w:val="27"/>
          <w:rFonts w:hint="eastAsia" w:ascii="宋体" w:hAnsi="宋体" w:eastAsia="宋体" w:cs="宋体"/>
          <w:bCs/>
          <w:sz w:val="24"/>
          <w:szCs w:val="24"/>
          <w:highlight w:val="none"/>
        </w:rPr>
        <w:t>5.该产品的关键工序要求实施前，“关键工序”栏可不填，下同。</w:t>
      </w:r>
    </w:p>
    <w:p w14:paraId="7EFA75E1">
      <w:pPr>
        <w:rPr>
          <w:rFonts w:hint="eastAsia" w:asciiTheme="minorEastAsia" w:hAnsiTheme="minorEastAsia" w:eastAsiaTheme="minorEastAsia" w:cstheme="minorEastAsia"/>
          <w:b/>
          <w:bCs w:val="0"/>
          <w:sz w:val="24"/>
          <w:szCs w:val="24"/>
          <w:highlight w:val="none"/>
          <w:lang w:val="en-US" w:eastAsia="zh-CN"/>
        </w:rPr>
      </w:pPr>
    </w:p>
    <w:p w14:paraId="5D3E32DF">
      <w:pPr>
        <w:keepNext w:val="0"/>
        <w:keepLines w:val="0"/>
        <w:kinsoku/>
        <w:wordWrap/>
        <w:overflowPunct/>
        <w:topLinePunct w:val="0"/>
        <w:autoSpaceDE/>
        <w:autoSpaceDN/>
        <w:bidi w:val="0"/>
        <w:adjustRightInd/>
        <w:spacing w:beforeAutospacing="0" w:afterAutospacing="0" w:line="500" w:lineRule="exact"/>
        <w:ind w:left="0" w:leftChars="0" w:right="0" w:firstLine="480" w:firstLineChars="200"/>
        <w:jc w:val="both"/>
        <w:textAlignment w:val="auto"/>
        <w:rPr>
          <w:rFonts w:hint="eastAsia" w:asciiTheme="minorEastAsia" w:hAnsiTheme="minorEastAsia" w:eastAsiaTheme="minorEastAsia" w:cstheme="minorEastAsia"/>
          <w:sz w:val="24"/>
          <w:szCs w:val="24"/>
          <w:highlight w:val="none"/>
          <w:lang w:eastAsia="zh-CN"/>
        </w:rPr>
      </w:pPr>
    </w:p>
    <w:p w14:paraId="124AA657">
      <w:pPr>
        <w:pStyle w:val="4"/>
        <w:keepNext w:val="0"/>
        <w:keepLines w:val="0"/>
        <w:pageBreakBefore/>
        <w:widowControl w:val="0"/>
        <w:suppressLineNumbers w:val="0"/>
        <w:spacing w:line="412" w:lineRule="auto"/>
        <w:rPr>
          <w:rFonts w:hint="eastAsia" w:asciiTheme="minorEastAsia" w:hAnsiTheme="minorEastAsia" w:eastAsiaTheme="minorEastAsia" w:cstheme="minorEastAsia"/>
          <w:b w:val="0"/>
          <w:bCs/>
          <w:sz w:val="24"/>
          <w:szCs w:val="24"/>
          <w:highlight w:val="none"/>
          <w:lang w:val="en-US"/>
        </w:rPr>
      </w:pPr>
      <w:r>
        <w:rPr>
          <w:rFonts w:hint="eastAsia" w:asciiTheme="minorEastAsia" w:hAnsiTheme="minorEastAsia" w:eastAsiaTheme="minorEastAsia" w:cstheme="minorEastAsia"/>
          <w:b w:val="0"/>
          <w:bCs/>
          <w:sz w:val="24"/>
          <w:szCs w:val="24"/>
          <w:highlight w:val="none"/>
          <w:lang w:eastAsia="zh-CN"/>
        </w:rPr>
        <w:t>（</w:t>
      </w:r>
      <w:r>
        <w:rPr>
          <w:rFonts w:hint="eastAsia" w:asciiTheme="minorEastAsia" w:hAnsiTheme="minorEastAsia" w:eastAsiaTheme="minorEastAsia" w:cstheme="minorEastAsia"/>
          <w:b w:val="0"/>
          <w:bCs/>
          <w:sz w:val="24"/>
          <w:szCs w:val="24"/>
          <w:highlight w:val="none"/>
          <w:lang w:val="en-US" w:eastAsia="zh-CN"/>
        </w:rPr>
        <w:t>九</w:t>
      </w:r>
      <w:r>
        <w:rPr>
          <w:rFonts w:hint="eastAsia" w:asciiTheme="minorEastAsia" w:hAnsiTheme="minorEastAsia" w:eastAsiaTheme="minorEastAsia" w:cstheme="minorEastAsia"/>
          <w:b w:val="0"/>
          <w:bCs/>
          <w:sz w:val="24"/>
          <w:szCs w:val="24"/>
          <w:highlight w:val="none"/>
          <w:lang w:eastAsia="zh-CN"/>
        </w:rPr>
        <w:t>）供应商认为需要的其他文件资料</w:t>
      </w:r>
    </w:p>
    <w:p w14:paraId="380C7FED">
      <w:pPr>
        <w:keepNext w:val="0"/>
        <w:keepLines w:val="0"/>
        <w:widowControl w:val="0"/>
        <w:suppressLineNumbers w:val="0"/>
        <w:snapToGrid w:val="0"/>
        <w:spacing w:before="0" w:beforeAutospacing="0" w:after="0" w:afterAutospacing="0" w:line="360" w:lineRule="auto"/>
        <w:ind w:left="0" w:right="0"/>
        <w:jc w:val="both"/>
        <w:rPr>
          <w:rFonts w:hint="eastAsia" w:asciiTheme="minorEastAsia" w:hAnsiTheme="minorEastAsia" w:eastAsiaTheme="minorEastAsia" w:cstheme="minorEastAsia"/>
          <w:spacing w:val="20"/>
          <w:sz w:val="24"/>
          <w:szCs w:val="24"/>
          <w:highlight w:val="none"/>
          <w:lang w:val="en-US"/>
        </w:rPr>
      </w:pPr>
    </w:p>
    <w:p w14:paraId="14DE88A4">
      <w:pPr>
        <w:rPr>
          <w:rFonts w:hint="eastAsia" w:asciiTheme="minorEastAsia" w:hAnsiTheme="minorEastAsia" w:eastAsiaTheme="minorEastAsia" w:cstheme="minorEastAsia"/>
          <w:sz w:val="24"/>
          <w:szCs w:val="24"/>
          <w:highlight w:val="none"/>
        </w:rPr>
      </w:pPr>
    </w:p>
    <w:p w14:paraId="3CC327C2">
      <w:pPr>
        <w:ind w:firstLine="420" w:firstLineChars="200"/>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如有，提供。</w:t>
      </w:r>
    </w:p>
    <w:sectPr>
      <w:pgSz w:w="11906" w:h="16838"/>
      <w:pgMar w:top="1440" w:right="1417" w:bottom="1440" w:left="1417" w:header="851" w:footer="850"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38308">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C936B">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3C936B">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BF6B96"/>
    <w:multiLevelType w:val="singleLevel"/>
    <w:tmpl w:val="A2BF6B96"/>
    <w:lvl w:ilvl="0" w:tentative="0">
      <w:start w:val="1"/>
      <w:numFmt w:val="chineseCounting"/>
      <w:suff w:val="space"/>
      <w:lvlText w:val="第%1章"/>
      <w:lvlJc w:val="left"/>
      <w:rPr>
        <w:rFonts w:hint="eastAsia"/>
      </w:rPr>
    </w:lvl>
  </w:abstractNum>
  <w:abstractNum w:abstractNumId="1">
    <w:nsid w:val="DA09603F"/>
    <w:multiLevelType w:val="singleLevel"/>
    <w:tmpl w:val="DA09603F"/>
    <w:lvl w:ilvl="0" w:tentative="0">
      <w:start w:val="1"/>
      <w:numFmt w:val="decimal"/>
      <w:suff w:val="nothing"/>
      <w:lvlText w:val="（%1）"/>
      <w:lvlJc w:val="left"/>
    </w:lvl>
  </w:abstractNum>
  <w:abstractNum w:abstractNumId="2">
    <w:nsid w:val="FEFFEC13"/>
    <w:multiLevelType w:val="singleLevel"/>
    <w:tmpl w:val="FEFFEC13"/>
    <w:lvl w:ilvl="0" w:tentative="0">
      <w:start w:val="1"/>
      <w:numFmt w:val="chineseCounting"/>
      <w:suff w:val="nothing"/>
      <w:lvlText w:val="（%1）"/>
      <w:lvlJc w:val="left"/>
      <w:rPr>
        <w:rFonts w:hint="eastAsia"/>
      </w:rPr>
    </w:lvl>
  </w:abstractNum>
  <w:abstractNum w:abstractNumId="3">
    <w:nsid w:val="1BCD43CB"/>
    <w:multiLevelType w:val="singleLevel"/>
    <w:tmpl w:val="1BCD43CB"/>
    <w:lvl w:ilvl="0" w:tentative="0">
      <w:start w:val="1"/>
      <w:numFmt w:val="chineseCounting"/>
      <w:suff w:val="nothing"/>
      <w:lvlText w:val="%1、"/>
      <w:lvlJc w:val="left"/>
      <w:rPr>
        <w:rFonts w:hint="eastAsia"/>
      </w:rPr>
    </w:lvl>
  </w:abstractNum>
  <w:abstractNum w:abstractNumId="4">
    <w:nsid w:val="328C48C5"/>
    <w:multiLevelType w:val="singleLevel"/>
    <w:tmpl w:val="328C48C5"/>
    <w:lvl w:ilvl="0" w:tentative="0">
      <w:start w:val="9"/>
      <w:numFmt w:val="chineseCounting"/>
      <w:suff w:val="nothing"/>
      <w:lvlText w:val="%1、"/>
      <w:lvlJc w:val="left"/>
      <w:rPr>
        <w:rFonts w:hint="eastAsia"/>
      </w:rPr>
    </w:lvl>
  </w:abstractNum>
  <w:abstractNum w:abstractNumId="5">
    <w:nsid w:val="3EEAB688"/>
    <w:multiLevelType w:val="singleLevel"/>
    <w:tmpl w:val="3EEAB688"/>
    <w:lvl w:ilvl="0" w:tentative="0">
      <w:start w:val="2"/>
      <w:numFmt w:val="decimal"/>
      <w:lvlText w:val="%1."/>
      <w:lvlJc w:val="left"/>
      <w:pPr>
        <w:tabs>
          <w:tab w:val="left" w:pos="312"/>
        </w:tabs>
      </w:pPr>
    </w:lvl>
  </w:abstractNum>
  <w:abstractNum w:abstractNumId="6">
    <w:nsid w:val="5483E2B5"/>
    <w:multiLevelType w:val="singleLevel"/>
    <w:tmpl w:val="5483E2B5"/>
    <w:lvl w:ilvl="0" w:tentative="0">
      <w:start w:val="6"/>
      <w:numFmt w:val="decimal"/>
      <w:lvlText w:val="%1."/>
      <w:lvlJc w:val="left"/>
      <w:pPr>
        <w:tabs>
          <w:tab w:val="left" w:pos="312"/>
        </w:tabs>
      </w:pPr>
    </w:lvl>
  </w:abstractNum>
  <w:abstractNum w:abstractNumId="7">
    <w:nsid w:val="7D3D630D"/>
    <w:multiLevelType w:val="singleLevel"/>
    <w:tmpl w:val="7D3D630D"/>
    <w:lvl w:ilvl="0" w:tentative="0">
      <w:start w:val="5"/>
      <w:numFmt w:val="chineseCounting"/>
      <w:suff w:val="nothing"/>
      <w:lvlText w:val="（%1）"/>
      <w:lvlJc w:val="left"/>
      <w:rPr>
        <w:rFonts w:hint="eastAsia"/>
      </w:rPr>
    </w:lvl>
  </w:abstractNum>
  <w:num w:numId="1">
    <w:abstractNumId w:val="0"/>
  </w:num>
  <w:num w:numId="2">
    <w:abstractNumId w:val="3"/>
  </w:num>
  <w:num w:numId="3">
    <w:abstractNumId w:val="1"/>
  </w:num>
  <w:num w:numId="4">
    <w:abstractNumId w:val="4"/>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C589A"/>
    <w:rsid w:val="0420797D"/>
    <w:rsid w:val="06DD024B"/>
    <w:rsid w:val="06FB1B7A"/>
    <w:rsid w:val="079B1170"/>
    <w:rsid w:val="07DA269C"/>
    <w:rsid w:val="082840E7"/>
    <w:rsid w:val="0956439C"/>
    <w:rsid w:val="09C82D2F"/>
    <w:rsid w:val="0A455A91"/>
    <w:rsid w:val="0B237BEF"/>
    <w:rsid w:val="0C9473B0"/>
    <w:rsid w:val="0CBA2697"/>
    <w:rsid w:val="0D040760"/>
    <w:rsid w:val="0D29057F"/>
    <w:rsid w:val="0D9A6B21"/>
    <w:rsid w:val="0DDC0527"/>
    <w:rsid w:val="0FA251AA"/>
    <w:rsid w:val="10093E5F"/>
    <w:rsid w:val="1032785A"/>
    <w:rsid w:val="105C48D7"/>
    <w:rsid w:val="108160EB"/>
    <w:rsid w:val="126D2DCB"/>
    <w:rsid w:val="1321035B"/>
    <w:rsid w:val="14062023"/>
    <w:rsid w:val="146B30C4"/>
    <w:rsid w:val="14EC2F69"/>
    <w:rsid w:val="17A10E21"/>
    <w:rsid w:val="1AB54818"/>
    <w:rsid w:val="1B366FED"/>
    <w:rsid w:val="1DA04055"/>
    <w:rsid w:val="1E4A2212"/>
    <w:rsid w:val="1ECB3353"/>
    <w:rsid w:val="1F0F5A94"/>
    <w:rsid w:val="1F904B9B"/>
    <w:rsid w:val="203E5DA7"/>
    <w:rsid w:val="206671F6"/>
    <w:rsid w:val="22315DA8"/>
    <w:rsid w:val="229F3354"/>
    <w:rsid w:val="22E43C86"/>
    <w:rsid w:val="23160BB0"/>
    <w:rsid w:val="25FE3FCF"/>
    <w:rsid w:val="27627A6F"/>
    <w:rsid w:val="28322D6E"/>
    <w:rsid w:val="2A2B0FC1"/>
    <w:rsid w:val="2DDC1B84"/>
    <w:rsid w:val="2F0B041C"/>
    <w:rsid w:val="2F2A5E74"/>
    <w:rsid w:val="2FB1400F"/>
    <w:rsid w:val="30055F99"/>
    <w:rsid w:val="340E39A4"/>
    <w:rsid w:val="344C4197"/>
    <w:rsid w:val="34CD660B"/>
    <w:rsid w:val="36306539"/>
    <w:rsid w:val="363530E3"/>
    <w:rsid w:val="373A18CA"/>
    <w:rsid w:val="37956A20"/>
    <w:rsid w:val="3A16675B"/>
    <w:rsid w:val="3ACA2264"/>
    <w:rsid w:val="3CF737C2"/>
    <w:rsid w:val="3D0641F3"/>
    <w:rsid w:val="429749F6"/>
    <w:rsid w:val="42AE2E32"/>
    <w:rsid w:val="42B7612A"/>
    <w:rsid w:val="42E25935"/>
    <w:rsid w:val="43490209"/>
    <w:rsid w:val="44190B72"/>
    <w:rsid w:val="45697A77"/>
    <w:rsid w:val="481D611E"/>
    <w:rsid w:val="49311755"/>
    <w:rsid w:val="49D371F2"/>
    <w:rsid w:val="4A7D2EA4"/>
    <w:rsid w:val="4C8D0FD8"/>
    <w:rsid w:val="4CF962D7"/>
    <w:rsid w:val="4D41465D"/>
    <w:rsid w:val="4E3C3076"/>
    <w:rsid w:val="4EC8692D"/>
    <w:rsid w:val="51006400"/>
    <w:rsid w:val="51FC64C9"/>
    <w:rsid w:val="52581BBC"/>
    <w:rsid w:val="52A6597E"/>
    <w:rsid w:val="55560186"/>
    <w:rsid w:val="555C776A"/>
    <w:rsid w:val="55A0247B"/>
    <w:rsid w:val="55CE5E3D"/>
    <w:rsid w:val="56CD6F61"/>
    <w:rsid w:val="580F2073"/>
    <w:rsid w:val="59C37F73"/>
    <w:rsid w:val="5BDF099F"/>
    <w:rsid w:val="5E186120"/>
    <w:rsid w:val="5E1F326F"/>
    <w:rsid w:val="5EBF41E3"/>
    <w:rsid w:val="60363DC9"/>
    <w:rsid w:val="60B960A8"/>
    <w:rsid w:val="63CD67F3"/>
    <w:rsid w:val="64404A3F"/>
    <w:rsid w:val="64A443E8"/>
    <w:rsid w:val="64F93617"/>
    <w:rsid w:val="65436386"/>
    <w:rsid w:val="655C6080"/>
    <w:rsid w:val="65681C1E"/>
    <w:rsid w:val="660569BE"/>
    <w:rsid w:val="6814290A"/>
    <w:rsid w:val="68544779"/>
    <w:rsid w:val="688918FE"/>
    <w:rsid w:val="68E61B80"/>
    <w:rsid w:val="69466356"/>
    <w:rsid w:val="6A564211"/>
    <w:rsid w:val="6ABB25A0"/>
    <w:rsid w:val="6CA42F9E"/>
    <w:rsid w:val="6E3F7656"/>
    <w:rsid w:val="6F60676D"/>
    <w:rsid w:val="6FA913CA"/>
    <w:rsid w:val="709F1892"/>
    <w:rsid w:val="73F92CEC"/>
    <w:rsid w:val="75F75951"/>
    <w:rsid w:val="787D038F"/>
    <w:rsid w:val="78B51147"/>
    <w:rsid w:val="78DF7ED2"/>
    <w:rsid w:val="798332B6"/>
    <w:rsid w:val="79C006DC"/>
    <w:rsid w:val="7A805F15"/>
    <w:rsid w:val="7B586238"/>
    <w:rsid w:val="7B6603F2"/>
    <w:rsid w:val="7BF93522"/>
    <w:rsid w:val="7C3A20F4"/>
    <w:rsid w:val="7D725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Times New Roman" w:hAnsi="Times New Roman" w:eastAsia="宋体" w:cs="Times New Roman"/>
      <w:b/>
      <w:bCs/>
      <w:kern w:val="44"/>
      <w:sz w:val="44"/>
      <w:szCs w:val="44"/>
      <w:lang w:val="en-US" w:eastAsia="zh-CN" w:bidi="ar"/>
    </w:rPr>
  </w:style>
  <w:style w:type="paragraph" w:styleId="3">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ascii="Arial" w:hAnsi="Arial" w:eastAsia="黑体" w:cs="Times New Roman"/>
      <w:b/>
      <w:bCs/>
      <w:kern w:val="2"/>
      <w:sz w:val="32"/>
      <w:szCs w:val="32"/>
      <w:lang w:val="en-US" w:eastAsia="zh-CN" w:bidi="ar"/>
    </w:rPr>
  </w:style>
  <w:style w:type="paragraph" w:styleId="4">
    <w:name w:val="heading 3"/>
    <w:basedOn w:val="1"/>
    <w:next w:val="5"/>
    <w:semiHidden/>
    <w:unhideWhenUsed/>
    <w:qFormat/>
    <w:uiPriority w:val="0"/>
    <w:pPr>
      <w:keepNext/>
      <w:keepLines/>
      <w:widowControl w:val="0"/>
      <w:suppressLineNumbers w:val="0"/>
      <w:spacing w:before="260" w:beforeAutospacing="0" w:after="260" w:afterAutospacing="0" w:line="415" w:lineRule="auto"/>
      <w:ind w:left="0" w:right="0"/>
      <w:jc w:val="both"/>
      <w:outlineLvl w:val="2"/>
    </w:pPr>
    <w:rPr>
      <w:rFonts w:hint="default" w:ascii="Calibri" w:hAnsi="Calibri" w:eastAsia="宋体" w:cs="Times New Roman"/>
      <w:b/>
      <w:bCs/>
      <w:kern w:val="2"/>
      <w:sz w:val="32"/>
      <w:szCs w:val="32"/>
      <w:lang w:val="en-US" w:eastAsia="zh-CN" w:bidi="ar"/>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pPr>
      <w:keepNext w:val="0"/>
      <w:keepLines w:val="0"/>
      <w:widowControl w:val="0"/>
      <w:suppressLineNumbers w:val="0"/>
      <w:spacing w:before="0" w:beforeLines="50" w:beforeAutospacing="0" w:after="0" w:afterAutospacing="0" w:line="400" w:lineRule="exact"/>
      <w:ind w:left="0" w:right="0"/>
      <w:jc w:val="both"/>
    </w:pPr>
    <w:rPr>
      <w:rFonts w:hint="eastAsia" w:ascii="宋体" w:hAnsi="Courier New" w:eastAsia="宋体" w:cs="Times New Roman"/>
      <w:kern w:val="2"/>
      <w:sz w:val="24"/>
      <w:szCs w:val="24"/>
      <w:lang w:val="en-US" w:eastAsia="zh-CN" w:bidi="ar"/>
    </w:rPr>
  </w:style>
  <w:style w:type="paragraph" w:styleId="6">
    <w:name w:val="table of authorities"/>
    <w:basedOn w:val="1"/>
    <w:next w:val="1"/>
    <w:qFormat/>
    <w:uiPriority w:val="99"/>
    <w:pPr>
      <w:widowControl w:val="0"/>
      <w:ind w:left="420" w:leftChars="200"/>
      <w:jc w:val="both"/>
    </w:pPr>
    <w:rPr>
      <w:rFonts w:ascii="Calibri" w:hAnsi="Calibri" w:eastAsia="宋体" w:cs="Times New Roman"/>
      <w:kern w:val="2"/>
      <w:sz w:val="21"/>
      <w:szCs w:val="24"/>
      <w:lang w:val="en-US" w:eastAsia="zh-CN" w:bidi="ar-SA"/>
    </w:rPr>
  </w:style>
  <w:style w:type="paragraph" w:styleId="7">
    <w:name w:val="Normal Indent"/>
    <w:basedOn w:val="1"/>
    <w:qFormat/>
    <w:uiPriority w:val="0"/>
    <w:pPr>
      <w:ind w:firstLine="420" w:firstLineChars="200"/>
    </w:pPr>
  </w:style>
  <w:style w:type="paragraph" w:styleId="8">
    <w:name w:val="toa heading"/>
    <w:basedOn w:val="1"/>
    <w:next w:val="1"/>
    <w:qFormat/>
    <w:uiPriority w:val="99"/>
    <w:pPr>
      <w:spacing w:before="120"/>
    </w:pPr>
    <w:rPr>
      <w:rFonts w:ascii="Arial" w:hAnsi="Arial" w:cs="Arial"/>
      <w:sz w:val="24"/>
    </w:rPr>
  </w:style>
  <w:style w:type="paragraph" w:styleId="9">
    <w:name w:val="Body Text 3"/>
    <w:basedOn w:val="1"/>
    <w:qFormat/>
    <w:uiPriority w:val="0"/>
    <w:pPr>
      <w:spacing w:after="120" w:afterLines="0" w:afterAutospacing="0"/>
    </w:pPr>
    <w:rPr>
      <w:sz w:val="16"/>
    </w:rPr>
  </w:style>
  <w:style w:type="paragraph" w:styleId="10">
    <w:name w:val="Body Text"/>
    <w:basedOn w:val="1"/>
    <w:qFormat/>
    <w:uiPriority w:val="0"/>
    <w:pPr>
      <w:spacing w:after="120" w:afterLines="0" w:afterAutospacing="0"/>
    </w:pPr>
  </w:style>
  <w:style w:type="paragraph" w:styleId="11">
    <w:name w:val="Body Text Indent"/>
    <w:basedOn w:val="1"/>
    <w:next w:val="12"/>
    <w:unhideWhenUsed/>
    <w:qFormat/>
    <w:uiPriority w:val="0"/>
    <w:pPr>
      <w:ind w:left="199" w:leftChars="95"/>
    </w:pPr>
    <w:rPr>
      <w:kern w:val="0"/>
      <w:sz w:val="32"/>
    </w:rPr>
  </w:style>
  <w:style w:type="paragraph" w:styleId="12">
    <w:name w:val="envelope return"/>
    <w:basedOn w:val="1"/>
    <w:unhideWhenUsed/>
    <w:qFormat/>
    <w:uiPriority w:val="99"/>
    <w:pPr>
      <w:snapToGrid w:val="0"/>
    </w:pPr>
    <w:rPr>
      <w:rFonts w:ascii="Arial" w:hAnsi="Arial"/>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5">
    <w:name w:val="toc 1"/>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styleId="16">
    <w:name w:val="footnote text"/>
    <w:basedOn w:val="1"/>
    <w:qFormat/>
    <w:uiPriority w:val="0"/>
    <w:pPr>
      <w:snapToGrid w:val="0"/>
      <w:jc w:val="left"/>
    </w:pPr>
    <w:rPr>
      <w:sz w:val="18"/>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8">
    <w:name w:val="Normal (Web)"/>
    <w:basedOn w:val="1"/>
    <w:qFormat/>
    <w:uiPriority w:val="0"/>
    <w:pPr>
      <w:jc w:val="left"/>
    </w:pPr>
    <w:rPr>
      <w:rFonts w:ascii="Calibri" w:hAnsi="Calibri"/>
      <w:color w:val="3D3D3D"/>
      <w:kern w:val="0"/>
      <w:sz w:val="24"/>
      <w:szCs w:val="24"/>
    </w:rPr>
  </w:style>
  <w:style w:type="paragraph" w:styleId="19">
    <w:name w:val="Body Text First Indent 2"/>
    <w:basedOn w:val="11"/>
    <w:next w:val="1"/>
    <w:qFormat/>
    <w:uiPriority w:val="0"/>
    <w:pPr>
      <w:ind w:firstLine="420" w:firstLineChars="200"/>
    </w:pPr>
    <w:rPr>
      <w:szCs w:val="22"/>
    </w:rPr>
  </w:style>
  <w:style w:type="character" w:styleId="22">
    <w:name w:val="Hyperlink"/>
    <w:basedOn w:val="21"/>
    <w:qFormat/>
    <w:uiPriority w:val="0"/>
    <w:rPr>
      <w:color w:val="0000FF"/>
      <w:u w:val="single"/>
    </w:rPr>
  </w:style>
  <w:style w:type="paragraph" w:customStyle="1" w:styleId="23">
    <w:name w:val="样式"/>
    <w:basedOn w:val="1"/>
    <w:autoRedefine/>
    <w:qFormat/>
    <w:uiPriority w:val="0"/>
    <w:pPr>
      <w:keepNext w:val="0"/>
      <w:keepLines w:val="0"/>
      <w:widowControl w:val="0"/>
      <w:suppressLineNumbers w:val="0"/>
      <w:autoSpaceDE w:val="0"/>
      <w:autoSpaceDN w:val="0"/>
      <w:snapToGrid w:val="0"/>
      <w:spacing w:before="120" w:beforeAutospacing="0" w:after="120" w:afterAutospacing="0" w:line="360" w:lineRule="auto"/>
      <w:ind w:left="0" w:right="0"/>
      <w:jc w:val="left"/>
    </w:pPr>
    <w:rPr>
      <w:rFonts w:hint="eastAsia" w:ascii="宋体" w:hAnsi="宋体" w:eastAsia="仿宋_GB2312" w:cs="Arial"/>
      <w:kern w:val="2"/>
      <w:sz w:val="24"/>
      <w:szCs w:val="20"/>
      <w:lang w:val="en-US" w:eastAsia="zh-CN" w:bidi="ar"/>
    </w:rPr>
  </w:style>
  <w:style w:type="paragraph" w:customStyle="1" w:styleId="24">
    <w:name w:val="Table Text"/>
    <w:basedOn w:val="1"/>
    <w:semiHidden/>
    <w:qFormat/>
    <w:uiPriority w:val="0"/>
    <w:rPr>
      <w:rFonts w:ascii="宋体" w:hAnsi="宋体" w:eastAsia="宋体" w:cs="宋体"/>
      <w:sz w:val="19"/>
      <w:szCs w:val="19"/>
      <w:lang w:val="en-US" w:eastAsia="en-US" w:bidi="ar-SA"/>
    </w:rPr>
  </w:style>
  <w:style w:type="paragraph" w:customStyle="1" w:styleId="25">
    <w:name w:val="Style 4"/>
    <w:basedOn w:val="1"/>
    <w:qFormat/>
    <w:uiPriority w:val="0"/>
    <w:pPr>
      <w:widowControl w:val="0"/>
      <w:shd w:val="clear" w:color="auto" w:fill="auto"/>
      <w:spacing w:line="422" w:lineRule="auto"/>
      <w:ind w:firstLine="400"/>
    </w:pPr>
    <w:rPr>
      <w:rFonts w:ascii="宋体" w:hAnsi="宋体" w:eastAsia="宋体" w:cs="宋体"/>
      <w:sz w:val="30"/>
      <w:szCs w:val="30"/>
      <w:u w:val="none"/>
      <w:lang w:val="zh-CN" w:eastAsia="zh-CN" w:bidi="zh-CN"/>
    </w:rPr>
  </w:style>
  <w:style w:type="paragraph" w:customStyle="1" w:styleId="26">
    <w:name w:val="Char Char Char"/>
    <w:basedOn w:val="1"/>
    <w:qFormat/>
    <w:uiPriority w:val="0"/>
    <w:pPr>
      <w:keepNext w:val="0"/>
      <w:keepLines w:val="0"/>
      <w:widowControl w:val="0"/>
      <w:suppressLineNumbers w:val="0"/>
      <w:spacing w:before="0" w:beforeAutospacing="0" w:after="0" w:afterAutospacing="0"/>
      <w:ind w:left="0" w:right="0"/>
      <w:jc w:val="both"/>
    </w:pPr>
    <w:rPr>
      <w:rFonts w:hint="default" w:ascii="Tahoma" w:hAnsi="Tahoma" w:eastAsia="宋体" w:cs="Times New Roman"/>
      <w:kern w:val="2"/>
      <w:sz w:val="24"/>
      <w:szCs w:val="20"/>
      <w:lang w:val="en-US" w:eastAsia="zh-CN" w:bidi="ar"/>
    </w:rPr>
  </w:style>
  <w:style w:type="character" w:customStyle="1" w:styleId="27">
    <w:name w:val="NormalCharacter"/>
    <w:link w:val="28"/>
    <w:qFormat/>
    <w:uiPriority w:val="0"/>
  </w:style>
  <w:style w:type="paragraph" w:customStyle="1" w:styleId="28">
    <w:name w:val="UserStyle_1"/>
    <w:basedOn w:val="1"/>
    <w:link w:val="27"/>
    <w:qFormat/>
    <w:uiPriority w:val="0"/>
    <w:pPr>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15682</Words>
  <Characters>16822</Characters>
  <Lines>0</Lines>
  <Paragraphs>0</Paragraphs>
  <TotalTime>8</TotalTime>
  <ScaleCrop>false</ScaleCrop>
  <LinksUpToDate>false</LinksUpToDate>
  <CharactersWithSpaces>17003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2025-04-24T15:08:00Z</dcterms:created>
  <dc:creator>lenovo</dc:creator>
  <cp:lastModifiedBy>小熊软糖</cp:lastModifiedBy>
  <dcterms:modified xsi:type="dcterms:W3CDTF">2026-06-22T11:34:45Z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eyJoZGlkIjoiY2FlMGVkNDYwOTYzZGI0ZWE4NDA5YmUwNTIwNmQ4ZDciLCJ1c2VySWQiOiI0MTAzMjI0MDcifQ==</vt:lpwstr>
  </property>
  <property fmtid="{D5CDD505-2E9C-101B-9397-08002B2CF9AE}" pid="4" name="ICV">
    <vt:lpwstr>2E87EF43E21D4CE890AC104579B139F4_13</vt:lpwstr>
  </property>
</Properties>
</file>