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E5E67">
      <w:pPr>
        <w:pStyle w:val="2"/>
        <w:keepNext/>
        <w:keepLines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480" w:lineRule="exact"/>
        <w:jc w:val="center"/>
        <w:textAlignment w:val="auto"/>
        <w:rPr>
          <w:rFonts w:hint="eastAsia" w:ascii="华文中宋" w:hAnsi="华文中宋" w:eastAsia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古城区教育体育局义务教育优质均衡补短板台式计算机采购项目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更正公告（二）</w:t>
      </w:r>
    </w:p>
    <w:p w14:paraId="3AA0886D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0" w:line="560" w:lineRule="exact"/>
        <w:ind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0" w:name="_Toc35393645"/>
      <w:bookmarkStart w:id="1" w:name="_Toc28359104"/>
      <w:bookmarkStart w:id="2" w:name="_Toc28359027"/>
      <w:bookmarkStart w:id="3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0"/>
      <w:bookmarkEnd w:id="1"/>
      <w:bookmarkEnd w:id="2"/>
      <w:bookmarkEnd w:id="3"/>
    </w:p>
    <w:p w14:paraId="5C45F6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　LJZC2026-G1-00392-LJSG-0013　　</w:t>
      </w:r>
    </w:p>
    <w:p w14:paraId="22AFF2C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sz w:val="28"/>
          <w:szCs w:val="28"/>
          <w:u w:val="single"/>
        </w:rPr>
        <w:t>　古城区教育体育局义务教育优质均衡补短板台式计算机采购项目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</w:t>
      </w:r>
    </w:p>
    <w:p w14:paraId="10E8A21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2026年06月09日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 w14:paraId="2F871B9C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560" w:firstLineChars="200"/>
        <w:textAlignment w:val="auto"/>
        <w:rPr>
          <w:rFonts w:ascii="黑体" w:hAnsi="黑体" w:cs="宋体"/>
          <w:b w:val="0"/>
          <w:sz w:val="28"/>
          <w:szCs w:val="28"/>
        </w:rPr>
      </w:pPr>
      <w:bookmarkStart w:id="4" w:name="_Toc35393815"/>
      <w:bookmarkStart w:id="5" w:name="_Toc28359028"/>
      <w:bookmarkStart w:id="6" w:name="_Toc28359105"/>
      <w:bookmarkStart w:id="7" w:name="_Toc35393646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4"/>
      <w:bookmarkEnd w:id="5"/>
      <w:bookmarkEnd w:id="6"/>
      <w:bookmarkEnd w:id="7"/>
    </w:p>
    <w:p w14:paraId="52EF4DD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更正事项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</w:rPr>
        <w:sym w:font="Wingdings 2" w:char="0052"/>
      </w:r>
      <w:r>
        <w:rPr>
          <w:rFonts w:hint="eastAsia" w:ascii="仿宋" w:hAnsi="仿宋" w:eastAsia="仿宋"/>
          <w:sz w:val="28"/>
          <w:szCs w:val="28"/>
        </w:rPr>
        <w:t>采购</w:t>
      </w:r>
      <w:r>
        <w:rPr>
          <w:rFonts w:hint="eastAsia" w:ascii="仿宋" w:hAnsi="仿宋" w:eastAsia="仿宋"/>
          <w:b w:val="0"/>
          <w:bCs w:val="0"/>
          <w:sz w:val="28"/>
          <w:szCs w:val="28"/>
        </w:rPr>
        <w:t>公告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 xml:space="preserve">□采购结果     </w:t>
      </w:r>
    </w:p>
    <w:p w14:paraId="2544D4F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contextualSpacing/>
        <w:textAlignment w:val="auto"/>
        <w:rPr>
          <w:rFonts w:hint="eastAsia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更正内容</w:t>
      </w:r>
    </w:p>
    <w:tbl>
      <w:tblPr>
        <w:tblStyle w:val="10"/>
        <w:tblW w:w="10267" w:type="dxa"/>
        <w:tblInd w:w="-3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4216"/>
        <w:gridCol w:w="2486"/>
        <w:gridCol w:w="2831"/>
      </w:tblGrid>
      <w:tr w14:paraId="456F1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734" w:type="dxa"/>
            <w:vAlign w:val="center"/>
          </w:tcPr>
          <w:p w14:paraId="565C3EC7">
            <w:pPr>
              <w:pStyle w:val="4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4216" w:type="dxa"/>
            <w:vAlign w:val="center"/>
          </w:tcPr>
          <w:p w14:paraId="2FF0BCE6">
            <w:pPr>
              <w:pStyle w:val="4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更正项</w:t>
            </w:r>
          </w:p>
        </w:tc>
        <w:tc>
          <w:tcPr>
            <w:tcW w:w="2486" w:type="dxa"/>
            <w:vAlign w:val="center"/>
          </w:tcPr>
          <w:p w14:paraId="7D570A95">
            <w:pPr>
              <w:pStyle w:val="4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更正前内容</w:t>
            </w:r>
          </w:p>
        </w:tc>
        <w:tc>
          <w:tcPr>
            <w:tcW w:w="2831" w:type="dxa"/>
            <w:vAlign w:val="center"/>
          </w:tcPr>
          <w:p w14:paraId="5AFB9BE4">
            <w:pPr>
              <w:pStyle w:val="4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更正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后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内容</w:t>
            </w:r>
          </w:p>
        </w:tc>
      </w:tr>
      <w:tr w14:paraId="381A2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734" w:type="dxa"/>
            <w:vAlign w:val="center"/>
          </w:tcPr>
          <w:p w14:paraId="1BAC66B6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4216" w:type="dxa"/>
            <w:vAlign w:val="center"/>
          </w:tcPr>
          <w:p w14:paraId="485078C0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 xml:space="preserve">第四章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采购需求一览表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”5.具体的技术参数要求“教师用台式计算机的具体参数及性能要求”3、内存规格 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内存类型</w:t>
            </w:r>
          </w:p>
        </w:tc>
        <w:tc>
          <w:tcPr>
            <w:tcW w:w="2486" w:type="dxa"/>
            <w:vAlign w:val="center"/>
          </w:tcPr>
          <w:p w14:paraId="0BC9BAE5">
            <w:pPr>
              <w:pStyle w:val="4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内存类型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支持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DDR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以上内存类型</w:t>
            </w:r>
          </w:p>
        </w:tc>
        <w:tc>
          <w:tcPr>
            <w:tcW w:w="2831" w:type="dxa"/>
            <w:vAlign w:val="center"/>
          </w:tcPr>
          <w:p w14:paraId="0B17D8FF">
            <w:pPr>
              <w:pStyle w:val="4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内存类型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支持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DDR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以上内存类型</w:t>
            </w:r>
          </w:p>
        </w:tc>
      </w:tr>
      <w:tr w14:paraId="748AF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</w:trPr>
        <w:tc>
          <w:tcPr>
            <w:tcW w:w="734" w:type="dxa"/>
            <w:vAlign w:val="center"/>
          </w:tcPr>
          <w:p w14:paraId="10DCF0C1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4216" w:type="dxa"/>
            <w:vAlign w:val="center"/>
          </w:tcPr>
          <w:p w14:paraId="154B402B">
            <w:pPr>
              <w:pStyle w:val="4"/>
              <w:jc w:val="center"/>
              <w:rPr>
                <w:rFonts w:hint="eastAsia" w:ascii="仿宋" w:hAnsi="仿宋" w:eastAsia="仿宋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第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 xml:space="preserve">四章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采购需求一览表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”5.具体的技术参数要求“学生用台式计算机的具体参数及性能要求”3、内存规格：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内存类型</w:t>
            </w:r>
          </w:p>
        </w:tc>
        <w:tc>
          <w:tcPr>
            <w:tcW w:w="2486" w:type="dxa"/>
            <w:vAlign w:val="center"/>
          </w:tcPr>
          <w:p w14:paraId="5614A22F">
            <w:pPr>
              <w:pStyle w:val="4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内存类型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支持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DDR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以上内存类型</w:t>
            </w:r>
          </w:p>
        </w:tc>
        <w:tc>
          <w:tcPr>
            <w:tcW w:w="2831" w:type="dxa"/>
            <w:vAlign w:val="center"/>
          </w:tcPr>
          <w:p w14:paraId="73B26F18">
            <w:pPr>
              <w:pStyle w:val="4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内存类型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支持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DDR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highlight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以上内存类型</w:t>
            </w:r>
          </w:p>
        </w:tc>
      </w:tr>
      <w:tr w14:paraId="1C6F1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1" w:hRule="atLeast"/>
        </w:trPr>
        <w:tc>
          <w:tcPr>
            <w:tcW w:w="734" w:type="dxa"/>
            <w:vAlign w:val="center"/>
          </w:tcPr>
          <w:p w14:paraId="4148C55A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216" w:type="dxa"/>
            <w:vAlign w:val="center"/>
          </w:tcPr>
          <w:p w14:paraId="2499F692">
            <w:pPr>
              <w:widowControl/>
              <w:adjustRightInd w:val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第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 xml:space="preserve">四章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采购需求一览表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”5.具体的技术参数要求“学生用台式计算机的具体参数及性能要求”130、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关键部件安全要求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*关键部件安全要求</w:t>
            </w:r>
          </w:p>
        </w:tc>
        <w:tc>
          <w:tcPr>
            <w:tcW w:w="2486" w:type="dxa"/>
            <w:vAlign w:val="center"/>
          </w:tcPr>
          <w:p w14:paraId="7B96CB73">
            <w:pPr>
              <w:pStyle w:val="4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*关键部件安全要求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CPU 和操作系统等关键部件应当符合安全可靠测评要求</w:t>
            </w:r>
          </w:p>
        </w:tc>
        <w:tc>
          <w:tcPr>
            <w:tcW w:w="2831" w:type="dxa"/>
            <w:vAlign w:val="center"/>
          </w:tcPr>
          <w:p w14:paraId="6699E671">
            <w:pPr>
              <w:pStyle w:val="4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删除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此参数</w:t>
            </w:r>
          </w:p>
        </w:tc>
      </w:tr>
      <w:tr w14:paraId="5CB54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6" w:hRule="atLeast"/>
        </w:trPr>
        <w:tc>
          <w:tcPr>
            <w:tcW w:w="734" w:type="dxa"/>
            <w:vAlign w:val="center"/>
          </w:tcPr>
          <w:p w14:paraId="541440D1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216" w:type="dxa"/>
            <w:vAlign w:val="center"/>
          </w:tcPr>
          <w:p w14:paraId="59687B43">
            <w:pPr>
              <w:widowControl/>
              <w:adjustRightInd w:val="0"/>
              <w:jc w:val="center"/>
              <w:textAlignment w:val="center"/>
              <w:rPr>
                <w:rFonts w:hint="eastAsia" w:ascii="仿宋" w:hAnsi="仿宋" w:eastAsia="仿宋"/>
                <w:b/>
                <w:bCs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第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 xml:space="preserve">四章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采购需求一览表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”5.具体的技术参数要求“学生用台式计算机的具体参数及性能要求”131、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整机安全性要求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*密码算法实现</w:t>
            </w:r>
          </w:p>
        </w:tc>
        <w:tc>
          <w:tcPr>
            <w:tcW w:w="2486" w:type="dxa"/>
            <w:vAlign w:val="center"/>
          </w:tcPr>
          <w:p w14:paraId="22D8A376">
            <w:pPr>
              <w:pStyle w:val="4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*密码算法实现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CPU 芯片应符合 GM/T 0008 的相关规定，或芯片密码模块应符合 GB/T 37092 或 GM/T 0028 的相关规定</w:t>
            </w:r>
          </w:p>
        </w:tc>
        <w:tc>
          <w:tcPr>
            <w:tcW w:w="2831" w:type="dxa"/>
            <w:vAlign w:val="center"/>
          </w:tcPr>
          <w:p w14:paraId="03307688">
            <w:pPr>
              <w:pStyle w:val="4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FFFFF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删除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此参数</w:t>
            </w:r>
          </w:p>
        </w:tc>
      </w:tr>
      <w:tr w14:paraId="3E08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734" w:type="dxa"/>
            <w:vAlign w:val="center"/>
          </w:tcPr>
          <w:p w14:paraId="4B44C01C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bookmarkStart w:id="8" w:name="_Toc35393647"/>
            <w:bookmarkStart w:id="9" w:name="_Toc35393816"/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216" w:type="dxa"/>
            <w:vAlign w:val="center"/>
          </w:tcPr>
          <w:p w14:paraId="30DAD3DA">
            <w:pPr>
              <w:widowControl/>
              <w:adjustRightInd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第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 xml:space="preserve">四章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“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采购需求一览表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”5.具体的技术参数要求“学生用台式计算机的具体参数及性能要求”136、其他要求</w:t>
            </w:r>
          </w:p>
        </w:tc>
        <w:tc>
          <w:tcPr>
            <w:tcW w:w="2486" w:type="dxa"/>
            <w:vAlign w:val="center"/>
          </w:tcPr>
          <w:p w14:paraId="4769E8F2">
            <w:pPr>
              <w:pStyle w:val="4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其他要求:2.应符合《台式计算机政府采购需求标准（2023年版）》要求。</w:t>
            </w:r>
          </w:p>
        </w:tc>
        <w:tc>
          <w:tcPr>
            <w:tcW w:w="2831" w:type="dxa"/>
            <w:vAlign w:val="center"/>
          </w:tcPr>
          <w:p w14:paraId="18273157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其他要求:2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-SA"/>
              </w:rPr>
              <w:t>应符合《台式计算机政府采购需求标准（2023年版）》要求，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-SA"/>
              </w:rPr>
              <w:t>第183条*指标“CPU和操作系统等关键部件应当符合安全可靠测评要求”和第184条*指标“CPU 芯片应符合 GM/T 0008 的相关规定，或芯片密码模块应符合 GB/T 37092或 GM/T 0028 的相关规定”除外。</w:t>
            </w:r>
          </w:p>
        </w:tc>
      </w:tr>
      <w:tr w14:paraId="1273B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4" w:type="dxa"/>
            <w:vAlign w:val="center"/>
          </w:tcPr>
          <w:p w14:paraId="2958A95F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216" w:type="dxa"/>
            <w:vAlign w:val="center"/>
          </w:tcPr>
          <w:p w14:paraId="01618C79">
            <w:pPr>
              <w:widowControl/>
              <w:adjustRightInd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  <w:t>第一章“招标公告”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  <w:t>提交投标文件截止时间及开标时间</w:t>
            </w:r>
          </w:p>
        </w:tc>
        <w:tc>
          <w:tcPr>
            <w:tcW w:w="2486" w:type="dxa"/>
            <w:vAlign w:val="center"/>
          </w:tcPr>
          <w:p w14:paraId="182C6E82">
            <w:pPr>
              <w:widowControl/>
              <w:adjustRightInd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1.提交投标文件截止时间及开标时间：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2026 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07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02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日早上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09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点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u w:val="single"/>
                <w:lang w:val="en-US" w:eastAsia="zh-CN"/>
              </w:rPr>
              <w:t xml:space="preserve"> 00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分（北京时间）</w:t>
            </w:r>
          </w:p>
          <w:p w14:paraId="3F26DF54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831" w:type="dxa"/>
            <w:vAlign w:val="center"/>
          </w:tcPr>
          <w:p w14:paraId="74892D8C">
            <w:pPr>
              <w:pStyle w:val="4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0"/>
                <w:sz w:val="22"/>
                <w:szCs w:val="22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lang w:val="en-US" w:eastAsia="zh-CN" w:bidi="ar-SA"/>
              </w:rPr>
              <w:t>提交投标文件截止时间及开标时间：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2026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lang w:val="en-US" w:eastAsia="zh-CN" w:bidi="ar-SA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07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lang w:val="en-US" w:eastAsia="zh-CN" w:bidi="ar-SA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u w:val="single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lang w:val="en-US" w:eastAsia="zh-CN" w:bidi="ar-SA"/>
              </w:rPr>
              <w:t>日早上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09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lang w:val="en-US" w:eastAsia="zh-CN" w:bidi="ar-SA"/>
              </w:rPr>
              <w:t>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00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lang w:val="en-US" w:eastAsia="zh-CN" w:bidi="ar-SA"/>
              </w:rPr>
              <w:t>分（北京时间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pacing w:val="0"/>
                <w:kern w:val="2"/>
                <w:sz w:val="22"/>
                <w:szCs w:val="22"/>
                <w:lang w:val="en-US" w:eastAsia="zh-CN" w:bidi="ar-SA"/>
              </w:rPr>
              <w:t>）</w:t>
            </w:r>
          </w:p>
        </w:tc>
      </w:tr>
      <w:tr w14:paraId="52799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</w:trPr>
        <w:tc>
          <w:tcPr>
            <w:tcW w:w="734" w:type="dxa"/>
            <w:vAlign w:val="center"/>
          </w:tcPr>
          <w:p w14:paraId="26C20F8B">
            <w:pPr>
              <w:pStyle w:val="4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4216" w:type="dxa"/>
            <w:vAlign w:val="center"/>
          </w:tcPr>
          <w:p w14:paraId="7D136BA0">
            <w:pPr>
              <w:numPr>
                <w:ilvl w:val="0"/>
                <w:numId w:val="0"/>
              </w:numPr>
              <w:jc w:val="center"/>
              <w:outlineLvl w:val="0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  <w:t>第二章 “投标人须知”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0"/>
                <w:kern w:val="2"/>
                <w:sz w:val="22"/>
                <w:szCs w:val="22"/>
                <w:lang w:val="en-US" w:eastAsia="zh-CN" w:bidi="ar-SA"/>
              </w:rPr>
              <w:t>：投标保证金缴纳截止时间</w:t>
            </w:r>
          </w:p>
        </w:tc>
        <w:tc>
          <w:tcPr>
            <w:tcW w:w="2486" w:type="dxa"/>
            <w:vAlign w:val="center"/>
          </w:tcPr>
          <w:p w14:paraId="2518F137">
            <w:pPr>
              <w:pStyle w:val="4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4.投标保证金缴纳截止时间：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u w:val="single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u w:val="single"/>
                <w:lang w:val="en-US" w:eastAsia="zh-CN" w:bidi="ar"/>
              </w:rPr>
              <w:t>07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u w:val="single"/>
                <w:lang w:val="en-US" w:eastAsia="zh-CN" w:bidi="ar"/>
              </w:rPr>
              <w:t>02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日早上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u w:val="singl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点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u w:val="singl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  <w:t>分（北京时间）</w:t>
            </w:r>
          </w:p>
        </w:tc>
        <w:tc>
          <w:tcPr>
            <w:tcW w:w="2831" w:type="dxa"/>
            <w:vAlign w:val="center"/>
          </w:tcPr>
          <w:p w14:paraId="609C402D">
            <w:pPr>
              <w:pStyle w:val="4"/>
              <w:jc w:val="center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4.投标保证金缴纳截止时间：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u w:val="single"/>
                <w:lang w:val="en-US" w:eastAsia="zh-CN" w:bidi="ar"/>
              </w:rPr>
              <w:t>2026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07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u w:val="single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日早上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u w:val="singl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点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u w:val="single"/>
                <w:lang w:val="en-US" w:eastAsia="zh-CN" w:bidi="ar"/>
              </w:rPr>
              <w:t>00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"/>
              </w:rPr>
              <w:t>分（北京时间）</w:t>
            </w:r>
          </w:p>
        </w:tc>
      </w:tr>
    </w:tbl>
    <w:p w14:paraId="1342E8B9">
      <w:pPr>
        <w:pageBreakBefore w:val="0"/>
        <w:widowControl w:val="0"/>
        <w:tabs>
          <w:tab w:val="left" w:pos="6094"/>
        </w:tabs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/>
          <w:b w:val="0"/>
          <w:bCs w:val="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更正日期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  <w:lang w:val="en-US" w:eastAsia="zh-CN"/>
        </w:rPr>
        <w:t xml:space="preserve">2026年06月24日    </w:t>
      </w:r>
    </w:p>
    <w:p w14:paraId="2C43E35E">
      <w:pPr>
        <w:pStyle w:val="12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  <w:t>三、其他补充事宜</w:t>
      </w:r>
      <w:bookmarkEnd w:id="8"/>
      <w:bookmarkEnd w:id="9"/>
      <w:r>
        <w:rPr>
          <w:rFonts w:hint="eastAsia" w:ascii="黑体" w:hAnsi="黑体" w:eastAsia="黑体" w:cs="宋体"/>
          <w:b w:val="0"/>
          <w:bCs/>
          <w:kern w:val="2"/>
          <w:sz w:val="28"/>
          <w:szCs w:val="28"/>
          <w:lang w:val="en-US" w:eastAsia="zh-CN" w:bidi="ar-SA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请各投标人务必查看更正内容和重新下载采购文件，严格按照更正后的采购文件编制及上传投标文件，因未及时查看更正内容影响投标的由投标人自行承担。</w:t>
      </w:r>
    </w:p>
    <w:p w14:paraId="281ADF86">
      <w:pPr>
        <w:pStyle w:val="3"/>
        <w:pageBreakBefore w:val="0"/>
        <w:widowControl w:val="0"/>
        <w:kinsoku/>
        <w:wordWrap/>
        <w:overflowPunct/>
        <w:topLinePunct w:val="0"/>
        <w:bidi w:val="0"/>
        <w:snapToGrid/>
        <w:spacing w:before="0" w:after="0" w:line="560" w:lineRule="exact"/>
        <w:ind w:firstLine="560" w:firstLineChars="200"/>
        <w:textAlignment w:val="auto"/>
        <w:rPr>
          <w:rFonts w:hint="eastAsia" w:ascii="黑体" w:hAnsi="黑体" w:eastAsia="黑体" w:cs="宋体"/>
          <w:b w:val="0"/>
          <w:bCs/>
          <w:color w:val="000000"/>
          <w:kern w:val="2"/>
          <w:sz w:val="28"/>
          <w:szCs w:val="28"/>
          <w:lang w:val="en-US" w:eastAsia="zh-CN" w:bidi="ar-SA"/>
        </w:rPr>
      </w:pPr>
      <w:bookmarkStart w:id="10" w:name="_Toc28359106"/>
      <w:bookmarkStart w:id="11" w:name="_Toc35393817"/>
      <w:bookmarkStart w:id="12" w:name="_Toc28359029"/>
      <w:bookmarkStart w:id="13" w:name="_Toc35393648"/>
      <w:r>
        <w:rPr>
          <w:rFonts w:hint="eastAsia" w:ascii="黑体" w:hAnsi="黑体" w:eastAsia="黑体" w:cs="宋体"/>
          <w:b w:val="0"/>
          <w:bCs/>
          <w:color w:val="000000"/>
          <w:kern w:val="2"/>
          <w:sz w:val="28"/>
          <w:szCs w:val="28"/>
          <w:lang w:val="en-US" w:eastAsia="zh-CN" w:bidi="ar-SA"/>
        </w:rPr>
        <w:t>四、凡对本次公告内容提出询问，请按以下方式联系。</w:t>
      </w:r>
      <w:bookmarkEnd w:id="10"/>
      <w:bookmarkEnd w:id="11"/>
      <w:bookmarkEnd w:id="12"/>
      <w:bookmarkEnd w:id="13"/>
      <w:bookmarkStart w:id="35" w:name="_GoBack"/>
      <w:bookmarkEnd w:id="35"/>
    </w:p>
    <w:p w14:paraId="4222554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after="0" w:line="56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bookmarkStart w:id="14" w:name="_Toc18108"/>
      <w:bookmarkStart w:id="15" w:name="_Toc28359096"/>
      <w:bookmarkStart w:id="16" w:name="_Toc35393637"/>
      <w:bookmarkStart w:id="17" w:name="_Toc3144"/>
      <w:bookmarkStart w:id="18" w:name="_Toc28359019"/>
      <w:bookmarkStart w:id="19" w:name="_Toc35393806"/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1.采购人信息</w:t>
      </w:r>
      <w:bookmarkEnd w:id="14"/>
      <w:bookmarkEnd w:id="15"/>
      <w:bookmarkEnd w:id="16"/>
      <w:bookmarkEnd w:id="17"/>
      <w:bookmarkEnd w:id="18"/>
      <w:bookmarkEnd w:id="19"/>
    </w:p>
    <w:p w14:paraId="38E42F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/>
        </w:rPr>
      </w:pPr>
      <w:bookmarkStart w:id="20" w:name="_Toc6915"/>
      <w:bookmarkStart w:id="21" w:name="_Toc35393807"/>
      <w:bookmarkStart w:id="22" w:name="_Toc28359020"/>
      <w:bookmarkStart w:id="23" w:name="_Toc24282"/>
      <w:bookmarkStart w:id="24" w:name="_Toc28359097"/>
      <w:bookmarkStart w:id="25" w:name="_Toc35393638"/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</w:rPr>
        <w:t>名    称：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u w:val="single"/>
        </w:rPr>
        <w:t xml:space="preserve"> 丽江市古城区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u w:val="single"/>
          <w:lang w:val="en-US" w:eastAsia="zh-CN"/>
        </w:rPr>
        <w:t xml:space="preserve">教育体育局           </w:t>
      </w:r>
    </w:p>
    <w:p w14:paraId="3C98F463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</w:rPr>
        <w:t>地    址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</w:rPr>
        <w:t>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eastAsia="zh-CN"/>
        </w:rPr>
        <w:t>丽江市古城区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福慧路442号          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none"/>
          <w:lang w:val="en-US" w:eastAsia="zh-CN"/>
        </w:rPr>
        <w:t xml:space="preserve"> </w:t>
      </w:r>
    </w:p>
    <w:p w14:paraId="51C0274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none"/>
          <w:lang w:val="en-US" w:eastAsia="zh-CN"/>
        </w:rPr>
        <w:t>联 系 人：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和汝华                      </w:t>
      </w:r>
    </w:p>
    <w:p w14:paraId="650ED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highlight w:val="none"/>
        </w:rPr>
        <w:t>联系方式：</w:t>
      </w:r>
      <w:r>
        <w:rPr>
          <w:rFonts w:hint="eastAsia" w:ascii="方正仿宋_GB2312" w:hAnsi="方正仿宋_GB2312" w:eastAsia="方正仿宋_GB2312" w:cs="方正仿宋_GB2312"/>
          <w:color w:val="auto"/>
          <w:sz w:val="28"/>
          <w:szCs w:val="28"/>
          <w:u w:val="single"/>
          <w:lang w:val="en-US" w:eastAsia="zh-CN"/>
        </w:rPr>
        <w:t xml:space="preserve">      0888-5128297                </w:t>
      </w:r>
    </w:p>
    <w:p w14:paraId="2BF37B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after="0" w:line="56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2.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购代理机构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信息</w:t>
      </w:r>
      <w:bookmarkEnd w:id="20"/>
      <w:bookmarkEnd w:id="21"/>
      <w:bookmarkEnd w:id="22"/>
      <w:bookmarkEnd w:id="23"/>
      <w:bookmarkEnd w:id="24"/>
      <w:bookmarkEnd w:id="25"/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 xml:space="preserve">   </w:t>
      </w:r>
    </w:p>
    <w:p w14:paraId="083A927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名    称：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丽江市古城区机关事务管理局     </w:t>
      </w:r>
    </w:p>
    <w:p w14:paraId="74C1ABB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地　　址：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eastAsia="zh-CN"/>
        </w:rPr>
        <w:t xml:space="preserve">丽江市古城区福慧路442号 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</w:t>
      </w:r>
    </w:p>
    <w:p w14:paraId="7BAF3CCE">
      <w:pPr>
        <w:pageBreakBefore w:val="0"/>
        <w:widowControl w:val="0"/>
        <w:tabs>
          <w:tab w:val="left" w:pos="642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联系方式：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0888-5117766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          </w:t>
      </w:r>
    </w:p>
    <w:p w14:paraId="4F05750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after="0" w:line="560" w:lineRule="exact"/>
        <w:ind w:firstLine="56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8"/>
          <w:szCs w:val="28"/>
        </w:rPr>
      </w:pPr>
      <w:bookmarkStart w:id="26" w:name="_Toc35393808"/>
      <w:bookmarkStart w:id="27" w:name="_Toc35393639"/>
      <w:bookmarkStart w:id="28" w:name="_Toc19549"/>
      <w:bookmarkStart w:id="29" w:name="_Toc28359098"/>
      <w:bookmarkStart w:id="30" w:name="_Toc28359021"/>
      <w:bookmarkStart w:id="31" w:name="_Toc13091"/>
      <w:r>
        <w:rPr>
          <w:rFonts w:hint="eastAsia" w:ascii="仿宋" w:hAnsi="仿宋" w:eastAsia="仿宋" w:cs="仿宋"/>
          <w:b/>
          <w:bCs/>
          <w:color w:val="auto"/>
          <w:sz w:val="28"/>
          <w:szCs w:val="28"/>
        </w:rPr>
        <w:t>3.项目联系方式</w:t>
      </w:r>
      <w:bookmarkEnd w:id="26"/>
      <w:bookmarkEnd w:id="27"/>
      <w:bookmarkEnd w:id="28"/>
      <w:bookmarkEnd w:id="29"/>
      <w:bookmarkEnd w:id="30"/>
      <w:bookmarkEnd w:id="31"/>
    </w:p>
    <w:p w14:paraId="74822389">
      <w:pPr>
        <w:pStyle w:val="6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项目联系人：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  和荣兴 、和秀华             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  <w:lang w:val="en-US" w:eastAsia="zh-CN"/>
        </w:rPr>
        <w:t xml:space="preserve"> </w:t>
      </w:r>
    </w:p>
    <w:p w14:paraId="47E7884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30" w:line="560" w:lineRule="exact"/>
        <w:ind w:firstLine="560" w:firstLineChars="200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电　　 话：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>　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 xml:space="preserve"> 0888—5117766                </w:t>
      </w:r>
      <w:bookmarkStart w:id="32" w:name="_Toc35393822"/>
      <w:bookmarkStart w:id="33" w:name="_Toc28359033"/>
      <w:bookmarkStart w:id="34" w:name="_Toc35393653"/>
    </w:p>
    <w:bookmarkEnd w:id="32"/>
    <w:bookmarkEnd w:id="33"/>
    <w:bookmarkEnd w:id="34"/>
    <w:p w14:paraId="3B5CE69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 w:firstLineChars="1900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</w:p>
    <w:p w14:paraId="41E26CA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 w:firstLineChars="1900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</w:p>
    <w:p w14:paraId="1DF944A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 w:firstLineChars="1900"/>
        <w:textAlignment w:val="auto"/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</w:pPr>
    </w:p>
    <w:p w14:paraId="2997C06B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20" w:firstLineChars="1900"/>
        <w:textAlignment w:val="auto"/>
      </w:pP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 xml:space="preserve">2026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年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 xml:space="preserve"> 06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月</w:t>
      </w:r>
      <w:r>
        <w:rPr>
          <w:rFonts w:hint="eastAsia" w:ascii="仿宋" w:hAnsi="仿宋" w:eastAsia="仿宋" w:cs="Times New Roman"/>
          <w:sz w:val="28"/>
          <w:szCs w:val="28"/>
          <w:u w:val="single"/>
          <w:lang w:val="en-US" w:eastAsia="zh-CN"/>
        </w:rPr>
        <w:t xml:space="preserve"> 24 </w:t>
      </w: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日</w:t>
      </w:r>
    </w:p>
    <w:sectPr>
      <w:pgSz w:w="11906" w:h="16838"/>
      <w:pgMar w:top="1723" w:right="1633" w:bottom="161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3DACA1-A429-4440-B7E2-021F1B05156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43990D88-AD56-4BBA-AEC1-D372DE429075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E19A900-6541-434B-842A-1E7970C5C6B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CE115F1B-A7E5-4F94-935B-18F909B96B6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55840001-4CBE-42B7-9566-45D1AAB63F5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C5329E67-89AC-4D8F-9E95-8C0E03A8AFD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F4255"/>
    <w:rsid w:val="00FF56BA"/>
    <w:rsid w:val="018F38F6"/>
    <w:rsid w:val="01E72BB6"/>
    <w:rsid w:val="02E80AFB"/>
    <w:rsid w:val="03082F4B"/>
    <w:rsid w:val="035166A0"/>
    <w:rsid w:val="07131E9F"/>
    <w:rsid w:val="082F0F7A"/>
    <w:rsid w:val="09C15C02"/>
    <w:rsid w:val="0A186A74"/>
    <w:rsid w:val="0B1D3711"/>
    <w:rsid w:val="0B421C52"/>
    <w:rsid w:val="0D814026"/>
    <w:rsid w:val="0DA43871"/>
    <w:rsid w:val="0DEF71E2"/>
    <w:rsid w:val="0F222A5F"/>
    <w:rsid w:val="10563548"/>
    <w:rsid w:val="10D10E21"/>
    <w:rsid w:val="12BC5A51"/>
    <w:rsid w:val="13685340"/>
    <w:rsid w:val="13DB5F89"/>
    <w:rsid w:val="14F13869"/>
    <w:rsid w:val="15B64A89"/>
    <w:rsid w:val="164B5A6C"/>
    <w:rsid w:val="17F83137"/>
    <w:rsid w:val="181F29DE"/>
    <w:rsid w:val="18627CDB"/>
    <w:rsid w:val="18756535"/>
    <w:rsid w:val="1A6B4094"/>
    <w:rsid w:val="1A8213DE"/>
    <w:rsid w:val="1AB5464E"/>
    <w:rsid w:val="1AB7344D"/>
    <w:rsid w:val="1AF32C20"/>
    <w:rsid w:val="1BBD091F"/>
    <w:rsid w:val="1E284D17"/>
    <w:rsid w:val="1ECC2C27"/>
    <w:rsid w:val="1FBF69A5"/>
    <w:rsid w:val="20515FF4"/>
    <w:rsid w:val="20A26336"/>
    <w:rsid w:val="22AA7723"/>
    <w:rsid w:val="22D718B2"/>
    <w:rsid w:val="22DC6F69"/>
    <w:rsid w:val="22EF4255"/>
    <w:rsid w:val="2558085B"/>
    <w:rsid w:val="25A71CF8"/>
    <w:rsid w:val="279F108F"/>
    <w:rsid w:val="27A6495D"/>
    <w:rsid w:val="286A598B"/>
    <w:rsid w:val="2A820D91"/>
    <w:rsid w:val="2AD84919"/>
    <w:rsid w:val="2C844B41"/>
    <w:rsid w:val="2CF5678B"/>
    <w:rsid w:val="2DEB3E5A"/>
    <w:rsid w:val="2E2C3EFA"/>
    <w:rsid w:val="2E3D58F0"/>
    <w:rsid w:val="2EF94EFB"/>
    <w:rsid w:val="30107696"/>
    <w:rsid w:val="30662EDC"/>
    <w:rsid w:val="311C239F"/>
    <w:rsid w:val="31502B17"/>
    <w:rsid w:val="32A721EF"/>
    <w:rsid w:val="32DD7848"/>
    <w:rsid w:val="34D40D8F"/>
    <w:rsid w:val="35BC534C"/>
    <w:rsid w:val="362F1FC2"/>
    <w:rsid w:val="366213DA"/>
    <w:rsid w:val="3698720C"/>
    <w:rsid w:val="384E7F37"/>
    <w:rsid w:val="3A013C75"/>
    <w:rsid w:val="3A7C154E"/>
    <w:rsid w:val="3AB17449"/>
    <w:rsid w:val="3AC84793"/>
    <w:rsid w:val="3C2D4D23"/>
    <w:rsid w:val="3D0C4FBC"/>
    <w:rsid w:val="3DDD0555"/>
    <w:rsid w:val="401C3ECD"/>
    <w:rsid w:val="406C133E"/>
    <w:rsid w:val="426923B8"/>
    <w:rsid w:val="430D368B"/>
    <w:rsid w:val="43DF5027"/>
    <w:rsid w:val="449E793D"/>
    <w:rsid w:val="45B20519"/>
    <w:rsid w:val="46431172"/>
    <w:rsid w:val="4812530C"/>
    <w:rsid w:val="4A4D0811"/>
    <w:rsid w:val="4B2D73D1"/>
    <w:rsid w:val="4B942491"/>
    <w:rsid w:val="4C725D71"/>
    <w:rsid w:val="4C88289E"/>
    <w:rsid w:val="4D7A191D"/>
    <w:rsid w:val="4F831AB5"/>
    <w:rsid w:val="50015117"/>
    <w:rsid w:val="513459A0"/>
    <w:rsid w:val="5180327A"/>
    <w:rsid w:val="519F1952"/>
    <w:rsid w:val="51F6353C"/>
    <w:rsid w:val="523A78CD"/>
    <w:rsid w:val="524A378C"/>
    <w:rsid w:val="53281E1B"/>
    <w:rsid w:val="53D8739D"/>
    <w:rsid w:val="53E144A4"/>
    <w:rsid w:val="53E50037"/>
    <w:rsid w:val="542B1BC3"/>
    <w:rsid w:val="54BF04C5"/>
    <w:rsid w:val="560B1430"/>
    <w:rsid w:val="573568B4"/>
    <w:rsid w:val="576B5B79"/>
    <w:rsid w:val="59B648BC"/>
    <w:rsid w:val="5A132EDD"/>
    <w:rsid w:val="5AB0697E"/>
    <w:rsid w:val="5C0D7E00"/>
    <w:rsid w:val="5C1318BA"/>
    <w:rsid w:val="5C782835"/>
    <w:rsid w:val="5F385542"/>
    <w:rsid w:val="609D5BF6"/>
    <w:rsid w:val="625B3673"/>
    <w:rsid w:val="64412D3D"/>
    <w:rsid w:val="64422EE1"/>
    <w:rsid w:val="644F5459"/>
    <w:rsid w:val="64D47CC7"/>
    <w:rsid w:val="65000D2C"/>
    <w:rsid w:val="65C23A09"/>
    <w:rsid w:val="67585D9A"/>
    <w:rsid w:val="67FD29F7"/>
    <w:rsid w:val="68C22BD8"/>
    <w:rsid w:val="68E40C6F"/>
    <w:rsid w:val="6DDF784E"/>
    <w:rsid w:val="6E4279A2"/>
    <w:rsid w:val="6E82467D"/>
    <w:rsid w:val="6E836753"/>
    <w:rsid w:val="6F370FC4"/>
    <w:rsid w:val="703D6AAE"/>
    <w:rsid w:val="71BC5443"/>
    <w:rsid w:val="726D7DC7"/>
    <w:rsid w:val="74744A68"/>
    <w:rsid w:val="7506371B"/>
    <w:rsid w:val="752E3486"/>
    <w:rsid w:val="76B64EC4"/>
    <w:rsid w:val="76FC5496"/>
    <w:rsid w:val="783A4B63"/>
    <w:rsid w:val="7B6C4F8E"/>
    <w:rsid w:val="7C093CE8"/>
    <w:rsid w:val="7C3E10C3"/>
    <w:rsid w:val="7CA35BF0"/>
    <w:rsid w:val="7CB14D37"/>
    <w:rsid w:val="7E595CD7"/>
    <w:rsid w:val="7E8B4C0D"/>
    <w:rsid w:val="7FCB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qFormat="1"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5"/>
    <w:qFormat/>
    <w:uiPriority w:val="0"/>
    <w:rPr>
      <w:kern w:val="0"/>
    </w:rPr>
  </w:style>
  <w:style w:type="paragraph" w:customStyle="1" w:styleId="5">
    <w:name w:val="_Style 2"/>
    <w:next w:val="1"/>
    <w:qFormat/>
    <w:uiPriority w:val="0"/>
    <w:pPr>
      <w:spacing w:after="200" w:line="276" w:lineRule="auto"/>
    </w:pPr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6">
    <w:name w:val="Plain Text"/>
    <w:basedOn w:val="1"/>
    <w:next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List 5"/>
    <w:basedOn w:val="1"/>
    <w:next w:val="8"/>
    <w:qFormat/>
    <w:uiPriority w:val="0"/>
    <w:pPr>
      <w:spacing w:after="200" w:line="276" w:lineRule="auto"/>
      <w:ind w:left="100" w:hanging="200"/>
    </w:pPr>
    <w:rPr>
      <w:rFonts w:ascii="Calibri" w:hAnsi="Calibri"/>
      <w:kern w:val="2"/>
    </w:rPr>
  </w:style>
  <w:style w:type="paragraph" w:customStyle="1" w:styleId="8">
    <w:name w:val="目录 51"/>
    <w:next w:val="1"/>
    <w:qFormat/>
    <w:uiPriority w:val="0"/>
    <w:pPr>
      <w:widowControl w:val="0"/>
      <w:spacing w:after="200" w:line="276" w:lineRule="auto"/>
      <w:ind w:left="630"/>
      <w:jc w:val="both"/>
    </w:pPr>
    <w:rPr>
      <w:rFonts w:ascii="Calibri" w:hAnsi="Calibri" w:eastAsia="宋体" w:cs="Times New Roman"/>
      <w:kern w:val="2"/>
      <w:szCs w:val="24"/>
      <w:lang w:val="en-US" w:eastAsia="zh-CN" w:bidi="ar-SA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Default"/>
    <w:next w:val="13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3">
    <w:name w:val="正文缩进1"/>
    <w:next w:val="7"/>
    <w:qFormat/>
    <w:uiPriority w:val="0"/>
    <w:pPr>
      <w:spacing w:after="200" w:line="276" w:lineRule="auto"/>
      <w:ind w:firstLine="420"/>
      <w:jc w:val="both"/>
    </w:pPr>
    <w:rPr>
      <w:rFonts w:ascii="Calibri" w:hAnsi="Calibri" w:eastAsia="宋体" w:cs="Times New Roman"/>
      <w:kern w:val="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丽江市古城区党政机关单位</Company>
  <Pages>3</Pages>
  <Words>1136</Words>
  <Characters>1330</Characters>
  <Lines>0</Lines>
  <Paragraphs>0</Paragraphs>
  <TotalTime>58</TotalTime>
  <ScaleCrop>false</ScaleCrop>
  <LinksUpToDate>false</LinksUpToDate>
  <CharactersWithSpaces>1569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2024-05-13T02:07:00Z</dcterms:created>
  <dc:creator>Lenovo</dc:creator>
  <cp:lastModifiedBy>左边</cp:lastModifiedBy>
  <cp:lastPrinted>2025-12-29T08:33:00Z</cp:lastPrinted>
  <dcterms:modified xsi:type="dcterms:W3CDTF">2026-06-24T07:10:26Z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eyJoZGlkIjoiMDMwNzVhZWM3MWUxNTQzNjJhNDI5Y2EwN2UyOTUzMWYiLCJ1c2VySWQiOiIyNjE2MTQwNzAifQ==</vt:lpwstr>
  </property>
  <property fmtid="{D5CDD505-2E9C-101B-9397-08002B2CF9AE}" pid="4" name="ICV">
    <vt:lpwstr>94898A82F93346E3961543FBCB351888_13</vt:lpwstr>
  </property>
</Properties>
</file>