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版本号：BZ.GK-政采-202201</w:t>
      </w:r>
      <w:r/>
    </w:p>
    <w:p>
      <w:pPr>
        <w:ind w:left="-199" w:firstLine="199"/>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bookmarkStart w:id="347" w:name="_GoBack"/>
      <w:r/>
      <w:bookmarkEnd w:id="347"/>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0"/>
        <w:jc w:val="center"/>
        <w:keepLines w:val="0"/>
        <w:keepNext w:val="0"/>
        <w:pageBreakBefore w:val="0"/>
        <w:spacing w:before="100" w:after="100" w:line="360" w:lineRule="auto"/>
        <w:widowControl w:val="off"/>
        <w:tabs>
          <w:tab w:val="left" w:pos="168" w:leader="none"/>
          <w:tab w:val="center" w:pos="4422" w:leader="none"/>
        </w:tabs>
        <w:rPr>
          <w:rFonts w:hint="eastAsia" w:ascii="宋体" w:hAnsi="宋体" w:eastAsia="宋体" w:cs="宋体"/>
          <w:b/>
          <w:color w:val="auto"/>
          <w:sz w:val="56"/>
          <w:szCs w:val="56"/>
          <w:highlight w:val="none"/>
          <w:lang w:eastAsia="zh-CN"/>
        </w:rPr>
      </w:pPr>
      <w:r>
        <w:rPr>
          <w:rFonts w:hint="eastAsia" w:ascii="宋体" w:hAnsi="宋体" w:cs="宋体"/>
          <w:b/>
          <w:color w:val="auto"/>
          <w:sz w:val="56"/>
          <w:szCs w:val="56"/>
          <w:highlight w:val="none"/>
          <w:lang w:eastAsia="zh-CN"/>
        </w:rPr>
        <w:t xml:space="preserve">江苏省人民医院平板电脑采购项目</w:t>
      </w:r>
      <w:r/>
    </w:p>
    <w:p>
      <w:pPr>
        <w:pStyle w:val="961"/>
        <w:ind w:firstLine="1493"/>
        <w:rPr>
          <w:rFonts w:hint="eastAsia" w:hAnsi="宋体" w:cs="宋体"/>
          <w:b/>
          <w:color w:val="auto"/>
          <w:sz w:val="84"/>
          <w:szCs w:val="84"/>
          <w:highlight w:val="none"/>
        </w:rPr>
      </w:pPr>
      <w:r>
        <w:rPr>
          <w:rFonts w:hint="eastAsia" w:hAnsi="宋体" w:cs="宋体"/>
          <w:b/>
          <w:color w:val="auto"/>
          <w:sz w:val="84"/>
          <w:szCs w:val="84"/>
          <w:highlight w:val="none"/>
        </w:rPr>
      </w:r>
      <w:r/>
    </w:p>
    <w:p>
      <w:pPr>
        <w:pStyle w:val="961"/>
        <w:ind w:firstLine="0"/>
        <w:jc w:val="center"/>
        <w:keepLines w:val="0"/>
        <w:keepNext w:val="0"/>
        <w:pageBreakBefore w:val="0"/>
        <w:widowControl w:val="off"/>
        <w:rPr>
          <w:rFonts w:hint="eastAsia" w:hAnsi="宋体" w:cs="宋体"/>
          <w:b/>
          <w:color w:val="auto"/>
          <w:sz w:val="84"/>
          <w:szCs w:val="84"/>
          <w:highlight w:val="none"/>
        </w:rPr>
      </w:pPr>
      <w:r>
        <w:rPr>
          <w:rFonts w:hint="eastAsia" w:hAnsi="宋体" w:cs="宋体"/>
          <w:b/>
          <w:color w:val="auto"/>
          <w:sz w:val="84"/>
          <w:szCs w:val="84"/>
          <w:highlight w:val="none"/>
        </w:rPr>
        <w:t xml:space="preserve">招标文件</w:t>
      </w:r>
      <w:r/>
    </w:p>
    <w:p>
      <w:pPr>
        <w:ind w:firstLine="1706"/>
        <w:jc w:val="center"/>
        <w:spacing w:line="440" w:lineRule="exact"/>
        <w:rPr>
          <w:rFonts w:hint="eastAsia" w:ascii="宋体" w:hAnsi="宋体" w:cs="宋体"/>
          <w:b/>
          <w:color w:val="auto"/>
          <w:sz w:val="96"/>
          <w:highlight w:val="none"/>
        </w:rPr>
      </w:pPr>
      <w:r>
        <w:rPr>
          <w:rFonts w:hint="eastAsia" w:ascii="宋体" w:hAnsi="宋体" w:cs="宋体"/>
          <w:b/>
          <w:color w:val="auto"/>
          <w:sz w:val="96"/>
          <w:highlight w:val="none"/>
        </w:rPr>
      </w:r>
      <w:r/>
    </w:p>
    <w:p>
      <w:pPr>
        <w:ind w:right="640" w:firstLine="569"/>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JSZC-320000-JITC-G2026-0197</w:t>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1606"/>
        <w:jc w:val="left"/>
        <w:keepLines w:val="0"/>
        <w:keepNext w:val="0"/>
        <w:pageBreakBefore w:val="0"/>
        <w:spacing w:line="360" w:lineRule="auto"/>
        <w:widowControl w:val="off"/>
        <w:tabs>
          <w:tab w:val="left" w:pos="360" w:leader="none"/>
        </w:tabs>
        <w:rPr>
          <w:rFonts w:ascii="宋体" w:hAnsi="宋体" w:eastAsia="宋体" w:cs="宋体"/>
          <w:b/>
          <w:color w:val="auto"/>
          <w:sz w:val="32"/>
          <w:highlight w:val="none"/>
          <w:lang w:val="en-US" w:eastAsia="zh-CN"/>
        </w:rPr>
      </w:pPr>
      <w:r>
        <w:rPr>
          <w:rFonts w:hint="eastAsia" w:ascii="宋体" w:hAnsi="宋体" w:cs="宋体"/>
          <w:b/>
          <w:color w:val="auto"/>
          <w:sz w:val="32"/>
          <w:highlight w:val="none"/>
        </w:rPr>
        <w:t xml:space="preserve">采</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购</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人：</w:t>
      </w:r>
      <w:r>
        <w:rPr>
          <w:rFonts w:hint="eastAsia" w:ascii="宋体" w:hAnsi="宋体" w:cs="宋体"/>
          <w:b/>
          <w:color w:val="auto"/>
          <w:sz w:val="32"/>
          <w:highlight w:val="none"/>
          <w:lang w:val="en-US" w:eastAsia="zh-CN"/>
        </w:rPr>
        <w:t xml:space="preserve">江苏省人民医院</w:t>
      </w:r>
      <w:r/>
    </w:p>
    <w:p>
      <w:pPr>
        <w:ind w:firstLine="1606"/>
        <w:jc w:val="left"/>
        <w:keepLines w:val="0"/>
        <w:keepNext w:val="0"/>
        <w:pageBreakBefore w:val="0"/>
        <w:spacing w:line="360" w:lineRule="auto"/>
        <w:widowControl w:val="off"/>
        <w:tabs>
          <w:tab w:val="left" w:pos="360" w:leader="none"/>
        </w:tabs>
        <w:rPr>
          <w:rFonts w:hint="eastAsia" w:ascii="宋体" w:hAnsi="宋体" w:cs="宋体"/>
          <w:b/>
          <w:color w:val="auto"/>
          <w:sz w:val="32"/>
          <w:highlight w:val="none"/>
        </w:rPr>
      </w:pPr>
      <w:r>
        <w:rPr>
          <w:rFonts w:hint="eastAsia" w:ascii="宋体" w:hAnsi="宋体" w:cs="宋体"/>
          <w:b/>
          <w:color w:val="auto"/>
          <w:sz w:val="32"/>
          <w:highlight w:val="none"/>
        </w:rPr>
        <w:t xml:space="preserve">采购代理机构：江苏省招标中心有限公司</w:t>
      </w:r>
      <w:r/>
    </w:p>
    <w:p>
      <w:pPr>
        <w:ind w:firstLine="569"/>
        <w:jc w:val="center"/>
        <w:rPr>
          <w:rFonts w:hint="eastAsia" w:ascii="宋体" w:hAnsi="宋体" w:cs="宋体"/>
          <w:b/>
          <w:color w:val="auto"/>
          <w:sz w:val="32"/>
          <w:highlight w:val="none"/>
        </w:rPr>
      </w:pPr>
      <w:r>
        <w:rPr>
          <w:rFonts w:hint="eastAsia" w:ascii="宋体" w:hAnsi="宋体" w:cs="宋体"/>
          <w:b/>
          <w:color w:val="auto"/>
          <w:sz w:val="32"/>
          <w:highlight w:val="none"/>
        </w:rPr>
        <w:t xml:space="preserve">二O二</w:t>
      </w:r>
      <w:r>
        <w:rPr>
          <w:rFonts w:hint="eastAsia" w:ascii="宋体" w:hAnsi="宋体" w:cs="宋体"/>
          <w:b/>
          <w:color w:val="auto"/>
          <w:sz w:val="32"/>
          <w:highlight w:val="none"/>
          <w:lang w:val="en-US" w:eastAsia="zh-CN"/>
        </w:rPr>
        <w:t xml:space="preserve">六</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六</w:t>
      </w:r>
      <w:r>
        <w:rPr>
          <w:rFonts w:hint="eastAsia" w:ascii="宋体" w:hAnsi="宋体" w:cs="宋体"/>
          <w:b/>
          <w:color w:val="auto"/>
          <w:sz w:val="32"/>
          <w:highlight w:val="none"/>
        </w:rPr>
        <w:t xml:space="preserve">月</w:t>
      </w:r>
      <w:r/>
    </w:p>
    <w:p>
      <w:pPr>
        <w:ind w:firstLine="569"/>
        <w:spacing w:line="500" w:lineRule="exact"/>
        <w:rPr>
          <w:rFonts w:hint="eastAsia" w:ascii="宋体" w:hAnsi="宋体" w:cs="宋体"/>
          <w:b/>
          <w:color w:val="auto"/>
          <w:sz w:val="32"/>
          <w:szCs w:val="32"/>
          <w:highlight w:val="none"/>
        </w:rPr>
        <w:sectPr>
          <w:headerReference w:type="default" r:id="rId10"/>
          <w:footerReference w:type="default" r:id="rId11"/>
          <w:footnotePr/>
          <w:endnotePr/>
          <w:type w:val="nextPage"/>
          <w:pgSz w:w="11906" w:h="16838" w:orient="portrait"/>
          <w:pgMar w:top="1474" w:right="1315" w:bottom="1474" w:left="1351" w:header="737" w:footer="992" w:gutter="0"/>
          <w:pgNumType w:start="1"/>
          <w:cols w:num="1" w:sep="0" w:space="1701"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目录</w:t>
      </w:r>
      <w:r/>
    </w:p>
    <w:p>
      <w:pPr>
        <w:pStyle w:val="1186"/>
        <w:ind w:firstLine="426"/>
        <w:spacing w:line="360" w:lineRule="auto"/>
        <w:tabs>
          <w:tab w:val="right" w:pos="8834" w:leader="dot"/>
        </w:tabs>
        <w:rPr>
          <w:rFonts w:hint="eastAsia" w:ascii="宋体" w:hAnsi="宋体" w:eastAsia="宋体" w:cs="宋体"/>
          <w:b/>
          <w:color w:val="auto"/>
          <w:sz w:val="21"/>
          <w:szCs w:val="22"/>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TOC \o "1-3" \h \z \u </w:instrText>
      </w:r>
      <w:r>
        <w:rPr>
          <w:rFonts w:hint="eastAsia" w:ascii="宋体" w:hAnsi="宋体" w:eastAsia="宋体" w:cs="宋体"/>
          <w:b/>
          <w:color w:val="auto"/>
          <w:highlight w:val="none"/>
        </w:rPr>
        <w:fldChar w:fldCharType="separate"/>
      </w:r>
      <w:r/>
    </w:p>
    <w:p>
      <w:pPr>
        <w:pStyle w:val="1186"/>
        <w:spacing w:line="360" w:lineRule="auto"/>
        <w:tabs>
          <w:tab w:val="left" w:pos="780" w:leader="none"/>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993"/>
          <w:rFonts w:hint="eastAsia" w:ascii="宋体" w:hAnsi="宋体" w:eastAsia="宋体" w:cs="宋体"/>
          <w:b/>
          <w:color w:val="auto"/>
          <w:highlight w:val="none"/>
        </w:rPr>
        <w:t xml:space="preserve">第一章</w:t>
      </w:r>
      <w:r>
        <w:rPr>
          <w:rFonts w:hint="eastAsia" w:ascii="宋体" w:hAnsi="宋体" w:eastAsia="宋体" w:cs="宋体"/>
          <w:b/>
          <w:color w:val="auto"/>
          <w:highlight w:val="none"/>
        </w:rPr>
        <w:tab/>
      </w:r>
      <w:r>
        <w:rPr>
          <w:rStyle w:val="993"/>
          <w:rFonts w:hint="eastAsia" w:ascii="宋体" w:hAnsi="宋体" w:eastAsia="宋体" w:cs="宋体"/>
          <w:b/>
          <w:color w:val="auto"/>
          <w:highlight w:val="none"/>
        </w:rPr>
        <w:t xml:space="preserve">招标公告</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_Toc107246211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86"/>
        <w:spacing w:line="360" w:lineRule="auto"/>
        <w:tabs>
          <w:tab w:val="left" w:pos="780" w:leader="none"/>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993"/>
          <w:rFonts w:hint="eastAsia" w:ascii="宋体" w:hAnsi="宋体" w:eastAsia="宋体" w:cs="宋体"/>
          <w:b/>
          <w:color w:val="auto"/>
          <w:highlight w:val="none"/>
        </w:rPr>
        <w:t xml:space="preserve">第二章</w:t>
      </w:r>
      <w:r>
        <w:rPr>
          <w:rFonts w:hint="eastAsia" w:ascii="宋体" w:hAnsi="宋体" w:eastAsia="宋体" w:cs="宋体"/>
          <w:b/>
          <w:color w:val="auto"/>
          <w:highlight w:val="none"/>
        </w:rPr>
        <w:tab/>
      </w:r>
      <w:r>
        <w:rPr>
          <w:rStyle w:val="993"/>
          <w:rFonts w:hint="eastAsia" w:ascii="宋体" w:hAnsi="宋体" w:eastAsia="宋体" w:cs="宋体"/>
          <w:b/>
          <w:color w:val="auto"/>
          <w:highlight w:val="none"/>
        </w:rPr>
        <w:t xml:space="preserve">投标人须知</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_Toc107246212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6</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8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Style w:val="993"/>
          <w:rFonts w:hint="eastAsia" w:ascii="宋体" w:hAnsi="宋体" w:eastAsia="宋体" w:cs="宋体"/>
          <w:b/>
          <w:color w:val="auto"/>
          <w:highlight w:val="none"/>
        </w:rPr>
        <w:t xml:space="preserve">一．总则</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_Toc107246214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9</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8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Style w:val="993"/>
          <w:rFonts w:hint="eastAsia" w:ascii="宋体" w:hAnsi="宋体" w:eastAsia="宋体" w:cs="宋体"/>
          <w:b/>
          <w:color w:val="auto"/>
          <w:highlight w:val="none"/>
        </w:rPr>
        <w:t xml:space="preserve">二．招标文件</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_Toc107246230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13</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8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Style w:val="993"/>
          <w:rFonts w:hint="eastAsia" w:ascii="宋体" w:hAnsi="宋体" w:eastAsia="宋体" w:cs="宋体"/>
          <w:b/>
          <w:color w:val="auto"/>
          <w:highlight w:val="none"/>
        </w:rPr>
        <w:t xml:space="preserve">三．投标文件</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_Toc107246233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13</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8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Style w:val="993"/>
          <w:rFonts w:hint="eastAsia" w:ascii="宋体" w:hAnsi="宋体" w:eastAsia="宋体" w:cs="宋体"/>
          <w:b/>
          <w:color w:val="auto"/>
          <w:highlight w:val="none"/>
        </w:rPr>
        <w:t xml:space="preserve">四．投标文件的递交</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_Toc107246240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16</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8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Style w:val="993"/>
          <w:rFonts w:hint="eastAsia" w:ascii="宋体" w:hAnsi="宋体" w:eastAsia="宋体" w:cs="宋体"/>
          <w:b/>
          <w:color w:val="auto"/>
          <w:highlight w:val="none"/>
        </w:rPr>
        <w:t xml:space="preserve">五．开标和评标</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_Toc107246245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17</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8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Style w:val="993"/>
          <w:rFonts w:hint="eastAsia" w:ascii="宋体" w:hAnsi="宋体" w:eastAsia="宋体" w:cs="宋体"/>
          <w:b/>
          <w:color w:val="auto"/>
          <w:highlight w:val="none"/>
        </w:rPr>
        <w:t xml:space="preserve">六．确定中标</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_Toc107246257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19</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8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Style w:val="993"/>
          <w:rFonts w:hint="eastAsia" w:ascii="宋体" w:hAnsi="宋体" w:eastAsia="宋体" w:cs="宋体"/>
          <w:b/>
          <w:color w:val="auto"/>
          <w:highlight w:val="none"/>
        </w:rPr>
        <w:t xml:space="preserve">七．询问与质疑</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_Toc107246263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21</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8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Style w:val="993"/>
          <w:rFonts w:hint="eastAsia" w:ascii="宋体" w:hAnsi="宋体" w:eastAsia="宋体" w:cs="宋体"/>
          <w:b/>
          <w:color w:val="auto"/>
          <w:highlight w:val="none"/>
        </w:rPr>
        <w:t xml:space="preserve">八．其他</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_Toc107246266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21</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8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993"/>
          <w:rFonts w:hint="eastAsia" w:ascii="宋体" w:hAnsi="宋体" w:eastAsia="宋体" w:cs="宋体"/>
          <w:b/>
          <w:color w:val="auto"/>
          <w:highlight w:val="none"/>
        </w:rPr>
        <w:t xml:space="preserve">第三章政府采购合同条款及格式</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_Toc107246270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22</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8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993"/>
          <w:rFonts w:hint="eastAsia" w:ascii="宋体" w:hAnsi="宋体" w:eastAsia="宋体" w:cs="宋体"/>
          <w:b/>
          <w:color w:val="auto"/>
          <w:highlight w:val="none"/>
        </w:rPr>
        <w:t xml:space="preserve">第四章采购需求</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_Toc107246271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26</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86"/>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993"/>
          <w:rFonts w:hint="eastAsia" w:ascii="宋体" w:hAnsi="宋体" w:eastAsia="宋体" w:cs="宋体"/>
          <w:b/>
          <w:color w:val="auto"/>
          <w:highlight w:val="none"/>
        </w:rPr>
        <w:t xml:space="preserve">第五章评标方法与评标标准</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_Toc107246272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26</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186"/>
        <w:spacing w:line="360" w:lineRule="auto"/>
        <w:tabs>
          <w:tab w:val="right" w:pos="8834" w:leader="dot"/>
        </w:tabs>
        <w:rPr>
          <w:rFonts w:hint="eastAsia" w:ascii="宋体" w:hAnsi="宋体" w:eastAsia="宋体" w:cs="宋体"/>
          <w:b/>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993"/>
          <w:rFonts w:hint="eastAsia" w:ascii="宋体" w:hAnsi="宋体" w:eastAsia="宋体" w:cs="宋体"/>
          <w:b/>
          <w:color w:val="auto"/>
          <w:highlight w:val="none"/>
        </w:rPr>
        <w:t xml:space="preserve">第六章投标文件格式</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_Toc107246273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34</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ind w:firstLine="569"/>
        <w:spacing w:line="360" w:lineRule="auto"/>
        <w:rPr>
          <w:rFonts w:hint="eastAsia" w:ascii="宋体" w:hAnsi="宋体" w:cs="宋体"/>
          <w:color w:val="auto"/>
          <w:highlight w:val="none"/>
        </w:rPr>
      </w:pPr>
      <w:r>
        <w:rPr>
          <w:rFonts w:hint="eastAsia" w:ascii="宋体" w:hAnsi="宋体" w:cs="宋体"/>
          <w:b/>
          <w:bCs/>
          <w:color w:val="auto"/>
          <w:sz w:val="32"/>
          <w:highlight w:val="none"/>
          <w:lang w:val="zh-CN"/>
        </w:rPr>
        <w:br w:type="page" w:clear="all"/>
      </w:r>
      <w:bookmarkEnd w:id="0"/>
      <w:r/>
      <w:bookmarkEnd w:id="1"/>
      <w:r/>
      <w:r/>
    </w:p>
    <w:p>
      <w:pPr>
        <w:pStyle w:val="983"/>
        <w:ind w:firstLine="3213"/>
        <w:jc w:val="both"/>
        <w:rPr>
          <w:rFonts w:hint="eastAsia" w:ascii="宋体" w:hAnsi="宋体" w:cs="宋体"/>
          <w:color w:val="auto"/>
          <w:highlight w:val="none"/>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color w:val="auto"/>
          <w:highlight w:val="none"/>
        </w:rPr>
        <w:t xml:space="preserve">第一章招标公告</w:t>
      </w:r>
      <w:bookmarkEnd w:id="2"/>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rPr>
        <w:t xml:space="preserve">项目概况</w:t>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u w:val="single"/>
          <w:lang w:eastAsia="zh-CN"/>
        </w:rPr>
        <w:t xml:space="preserve">江苏省人民医院平板电脑采购项目</w:t>
      </w:r>
      <w:r>
        <w:rPr>
          <w:rFonts w:hint="eastAsia" w:ascii="宋体" w:hAnsi="宋体" w:cs="宋体"/>
          <w:bCs/>
          <w:color w:val="auto"/>
          <w:szCs w:val="21"/>
          <w:highlight w:val="none"/>
        </w:rPr>
        <w:t xml:space="preserve">的潜在投标人应在规定时间内通过</w:t>
      </w:r>
      <w:r>
        <w:rPr>
          <w:rFonts w:hint="eastAsia" w:ascii="Microsoft New Tai Lue" w:hAnsi="Microsoft New Tai Lue" w:cs="Microsoft New Tai Lue"/>
          <w:bCs/>
          <w:color w:val="auto"/>
          <w:szCs w:val="21"/>
          <w:highlight w:val="none"/>
          <w:u w:val="single"/>
        </w:rPr>
        <w:t xml:space="preserve">江苏政府采购网</w:t>
      </w:r>
      <w:r>
        <w:rPr>
          <w:rFonts w:hint="eastAsia" w:ascii="宋体" w:hAnsi="宋体" w:cs="宋体"/>
          <w:bCs/>
          <w:color w:val="auto"/>
          <w:szCs w:val="21"/>
          <w:highlight w:val="none"/>
        </w:rPr>
        <w:t xml:space="preserve">获取招标文件，并于</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 7 </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 15 </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09</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u w:val="single"/>
        </w:rPr>
        <w:t xml:space="preserve">0（北京时间</w:t>
      </w:r>
      <w:r>
        <w:rPr>
          <w:rFonts w:hint="eastAsia" w:ascii="宋体" w:hAnsi="宋体" w:cs="宋体"/>
          <w:bCs/>
          <w:color w:val="auto"/>
          <w:szCs w:val="21"/>
          <w:highlight w:val="none"/>
        </w:rPr>
        <w:t xml:space="preserve">）前递交投标文件。</w:t>
      </w:r>
      <w:r/>
    </w:p>
    <w:p>
      <w:pPr>
        <w:ind w:firstLine="373"/>
        <w:spacing w:line="360" w:lineRule="auto"/>
        <w:rPr>
          <w:rFonts w:hint="eastAsia" w:ascii="宋体" w:hAnsi="宋体" w:cs="宋体"/>
          <w:b/>
          <w:bCs/>
          <w:color w:val="auto"/>
          <w:szCs w:val="44"/>
          <w:highlight w:val="none"/>
        </w:rPr>
      </w:pPr>
      <w:r/>
      <w:bookmarkStart w:id="7" w:name="_Toc96347851"/>
      <w:r/>
      <w:bookmarkStart w:id="8" w:name="_Toc93909065"/>
      <w:r>
        <w:rPr>
          <w:rFonts w:hint="eastAsia" w:ascii="宋体" w:hAnsi="宋体" w:cs="宋体"/>
          <w:b/>
          <w:bCs/>
          <w:color w:val="auto"/>
          <w:szCs w:val="44"/>
          <w:highlight w:val="none"/>
        </w:rPr>
        <w:t xml:space="preserve">一、项目</w:t>
      </w:r>
      <w:bookmarkEnd w:id="3"/>
      <w:r>
        <w:rPr>
          <w:rFonts w:hint="eastAsia" w:ascii="宋体" w:hAnsi="宋体" w:cs="宋体"/>
          <w:b/>
          <w:bCs/>
          <w:color w:val="auto"/>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1.1项目编号：</w:t>
      </w:r>
      <w:r>
        <w:rPr>
          <w:rFonts w:hint="eastAsia" w:ascii="宋体" w:hAnsi="宋体" w:cs="宋体"/>
          <w:bCs/>
          <w:color w:val="auto"/>
          <w:szCs w:val="21"/>
          <w:highlight w:val="none"/>
          <w:lang w:eastAsia="zh-CN"/>
        </w:rPr>
        <w:t xml:space="preserve">JSZC-320000-JITC-G2026-0197</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1.2项目名称：</w:t>
      </w:r>
      <w:r>
        <w:rPr>
          <w:rFonts w:hint="eastAsia" w:ascii="宋体" w:hAnsi="宋体" w:cs="宋体"/>
          <w:bCs/>
          <w:color w:val="auto"/>
          <w:szCs w:val="21"/>
          <w:highlight w:val="none"/>
          <w:lang w:eastAsia="zh-CN"/>
        </w:rPr>
        <w:t xml:space="preserve">江苏省人民医院平板电脑采购项目</w:t>
      </w:r>
      <w:r/>
    </w:p>
    <w:p>
      <w:pPr>
        <w:ind w:firstLine="420"/>
        <w:spacing w:line="360" w:lineRule="auto"/>
        <w:rPr>
          <w:rFonts w:hint="eastAsia" w:ascii="宋体" w:hAnsi="宋体" w:cs="宋体"/>
          <w:b/>
          <w:bCs w:val="0"/>
          <w:color w:val="auto"/>
          <w:szCs w:val="21"/>
          <w:highlight w:val="none"/>
        </w:rPr>
      </w:pPr>
      <w:r>
        <w:rPr>
          <w:rFonts w:hint="eastAsia" w:ascii="宋体" w:hAnsi="宋体" w:cs="宋体"/>
          <w:bCs/>
          <w:color w:val="auto"/>
          <w:szCs w:val="21"/>
          <w:highlight w:val="none"/>
        </w:rPr>
        <w:t xml:space="preserve">1.3预算金</w:t>
      </w:r>
      <w:r>
        <w:rPr>
          <w:rFonts w:hint="eastAsia" w:ascii="宋体" w:hAnsi="宋体" w:cs="宋体"/>
          <w:bCs/>
          <w:color w:val="auto"/>
          <w:szCs w:val="21"/>
          <w:highlight w:val="none"/>
          <w:lang w:val="en-US" w:eastAsia="zh-CN"/>
        </w:rPr>
        <w:t xml:space="preserve">额：</w:t>
      </w:r>
      <w:r>
        <w:rPr>
          <w:rFonts w:hint="eastAsia" w:ascii="宋体" w:hAnsi="宋体" w:cs="宋体"/>
          <w:b/>
          <w:bCs w:val="0"/>
          <w:color w:val="auto"/>
          <w:szCs w:val="21"/>
          <w:highlight w:val="none"/>
          <w:lang w:val="en-US" w:eastAsia="zh-CN"/>
        </w:rPr>
        <w:t xml:space="preserve">159.6万元</w:t>
      </w:r>
      <w:r/>
    </w:p>
    <w:p>
      <w:pPr>
        <w:ind w:firstLine="420"/>
        <w:spacing w:line="360" w:lineRule="auto"/>
        <w:rPr>
          <w:rFonts w:ascii="Microsoft New Tai Lue" w:hAnsi="Microsoft New Tai Lue" w:cs="Microsoft New Tai Lue"/>
          <w:b/>
          <w:bCs w:val="0"/>
          <w:color w:val="auto"/>
          <w:szCs w:val="21"/>
          <w:highlight w:val="none"/>
        </w:rPr>
      </w:pP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1.4最高限价：</w:t>
      </w:r>
      <w:sdt>
        <w:sdtPr>
          <w15:appearance w15:val="boundingBox"/>
          <w:id w:val="-1953539716"/>
          <w:placeholder>
            <w:docPart w:val="{3aabebd8-81e6-42c6-843b-2c4777bc0c76}"/>
          </w:placeholder>
          <w:rPr>
            <w:rFonts w:ascii="Microsoft New Tai Lue" w:hAnsi="Microsoft New Tai Lue" w:cs="Microsoft New Tai Lue"/>
            <w:b/>
            <w:bCs w:val="0"/>
            <w:color w:val="auto"/>
            <w:szCs w:val="21"/>
            <w:highlight w:val="none"/>
          </w:rPr>
        </w:sdtPr>
        <w:sdtContent>
          <w:r>
            <w:rPr>
              <w:rFonts w:hint="eastAsia" w:ascii="Microsoft New Tai Lue" w:hAnsi="Microsoft New Tai Lue" w:cs="Microsoft New Tai Lue"/>
              <w:b/>
              <w:bCs w:val="0"/>
              <w:color w:val="auto"/>
              <w:szCs w:val="21"/>
              <w:highlight w:val="none"/>
            </w:rPr>
            <w:t xml:space="preserve">本项目投标总价不得高于</w:t>
          </w:r>
          <w:r>
            <w:rPr>
              <w:rFonts w:hint="eastAsia" w:ascii="Microsoft New Tai Lue" w:hAnsi="Microsoft New Tai Lue" w:cs="Microsoft New Tai Lue"/>
              <w:b/>
              <w:bCs w:val="0"/>
              <w:color w:val="auto"/>
              <w:szCs w:val="21"/>
              <w:highlight w:val="none"/>
              <w:lang w:val="en-US" w:eastAsia="zh-CN"/>
            </w:rPr>
            <w:t xml:space="preserve">预算金额</w:t>
          </w:r>
          <w:r>
            <w:rPr>
              <w:rFonts w:hint="eastAsia" w:ascii="Microsoft New Tai Lue" w:hAnsi="Microsoft New Tai Lue" w:cs="Microsoft New Tai Lue"/>
              <w:b/>
              <w:bCs w:val="0"/>
              <w:color w:val="auto"/>
              <w:szCs w:val="21"/>
              <w:highlight w:val="none"/>
              <w:lang w:eastAsia="zh-CN"/>
            </w:rPr>
            <w:t xml:space="preserve">，</w:t>
          </w:r>
          <w:r>
            <w:rPr>
              <w:rFonts w:hint="eastAsia" w:ascii="Microsoft New Tai Lue" w:hAnsi="Microsoft New Tai Lue" w:cs="Microsoft New Tai Lue"/>
              <w:b/>
              <w:bCs w:val="0"/>
              <w:color w:val="auto"/>
              <w:szCs w:val="21"/>
              <w:highlight w:val="none"/>
            </w:rPr>
            <w:t xml:space="preserve">投标人投标报价不得超过上述限价金额</w:t>
          </w:r>
          <w:r>
            <w:rPr>
              <w:rFonts w:hint="eastAsia" w:ascii="Microsoft New Tai Lue" w:hAnsi="Microsoft New Tai Lue" w:cs="Microsoft New Tai Lue"/>
              <w:b/>
              <w:bCs w:val="0"/>
              <w:color w:val="auto"/>
              <w:szCs w:val="21"/>
              <w:highlight w:val="none"/>
              <w:lang w:val="en-US" w:eastAsia="zh-CN"/>
            </w:rPr>
            <w:t xml:space="preserve">也不得高于单价最高限价</w:t>
          </w:r>
          <w:r>
            <w:rPr>
              <w:rFonts w:hint="eastAsia" w:ascii="Microsoft New Tai Lue" w:hAnsi="Microsoft New Tai Lue" w:cs="Microsoft New Tai Lue"/>
              <w:b/>
              <w:bCs w:val="0"/>
              <w:color w:val="auto"/>
              <w:szCs w:val="21"/>
              <w:highlight w:val="none"/>
            </w:rPr>
            <w:t xml:space="preserve">，否则将作无效标处理。</w:t>
          </w:r>
        </w:sdtContent>
      </w:sd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1.5采购需求：</w:t>
      </w:r>
      <w:r>
        <w:rPr>
          <w:rFonts w:hint="eastAsia" w:asciiTheme="minorEastAsia" w:hAnsiTheme="minorEastAsia" w:cstheme="minorEastAsia"/>
          <w:color w:val="auto"/>
          <w:spacing w:val="4"/>
          <w:sz w:val="21"/>
          <w:szCs w:val="21"/>
          <w:highlight w:val="none"/>
          <w:lang w:val="en-US" w:eastAsia="zh-CN" w:bidi="ar"/>
        </w:rPr>
        <w:t xml:space="preserve">为满足医院运行需要，现拟采购平板电脑</w:t>
      </w:r>
      <w:r>
        <w:rPr>
          <w:rFonts w:hint="eastAsia" w:asciiTheme="minorEastAsia" w:hAnsiTheme="minorEastAsia" w:cstheme="minorEastAsia"/>
          <w:color w:val="auto"/>
          <w:spacing w:val="0"/>
          <w:sz w:val="21"/>
          <w:szCs w:val="21"/>
          <w:highlight w:val="none"/>
          <w:lang w:val="en-US" w:eastAsia="zh-CN" w:bidi="ar"/>
        </w:rPr>
        <w:t xml:space="preserve">，</w:t>
      </w:r>
      <w:r>
        <w:rPr>
          <w:rFonts w:hint="eastAsia" w:ascii="宋体" w:hAnsi="宋体" w:cs="宋体"/>
          <w:bCs/>
          <w:color w:val="auto"/>
          <w:szCs w:val="21"/>
          <w:highlight w:val="none"/>
          <w:lang w:eastAsia="zh-CN"/>
        </w:rPr>
        <w:t xml:space="preserve">具体要求详见招标文件第四章《采购需求》。</w:t>
      </w:r>
      <w:r/>
    </w:p>
    <w:p>
      <w:pPr>
        <w:ind w:firstLine="420"/>
        <w:spacing w:line="360" w:lineRule="auto"/>
        <w:rPr>
          <w:rFonts w:hint="eastAsia" w:ascii="宋体" w:hAnsi="宋体" w:eastAsia="宋体" w:cs="宋体"/>
          <w:b w:val="0"/>
          <w:bCs/>
          <w:color w:val="auto"/>
          <w:szCs w:val="21"/>
          <w:highlight w:val="none"/>
          <w:lang w:val="zh-CN" w:eastAsia="zh-CN"/>
        </w:rPr>
      </w:pPr>
      <w:r>
        <w:rPr>
          <w:rFonts w:hint="eastAsia" w:ascii="宋体" w:hAnsi="宋体" w:cs="宋体"/>
          <w:bCs/>
          <w:color w:val="auto"/>
          <w:szCs w:val="21"/>
          <w:highlight w:val="none"/>
        </w:rPr>
        <w:t xml:space="preserve">1.6合同履行期限：</w:t>
      </w:r>
      <w:r>
        <w:rPr>
          <w:rFonts w:hint="eastAsia" w:asciiTheme="minorEastAsia" w:hAnsiTheme="minorEastAsia" w:cstheme="minorEastAsia"/>
          <w:color w:val="auto"/>
          <w:spacing w:val="7"/>
          <w:sz w:val="21"/>
          <w:szCs w:val="21"/>
          <w:highlight w:val="none"/>
          <w:lang w:val="en-US" w:eastAsia="zh-CN" w:bidi="ar"/>
        </w:rPr>
        <w:t xml:space="preserve">中标供应商</w:t>
      </w:r>
      <w:r>
        <w:rPr>
          <w:rFonts w:hint="eastAsia" w:asciiTheme="minorEastAsia" w:hAnsiTheme="minorEastAsia" w:eastAsiaTheme="minorEastAsia" w:cstheme="minorEastAsia"/>
          <w:color w:val="auto"/>
          <w:spacing w:val="7"/>
          <w:sz w:val="21"/>
          <w:szCs w:val="21"/>
          <w:highlight w:val="none"/>
          <w:lang w:eastAsia="zh-CN" w:bidi="ar"/>
        </w:rPr>
        <w:t xml:space="preserve">应在收到</w:t>
      </w:r>
      <w:r>
        <w:rPr>
          <w:rFonts w:hint="eastAsia" w:asciiTheme="minorEastAsia" w:hAnsiTheme="minorEastAsia" w:cstheme="minorEastAsia"/>
          <w:color w:val="auto"/>
          <w:spacing w:val="7"/>
          <w:sz w:val="21"/>
          <w:szCs w:val="21"/>
          <w:highlight w:val="none"/>
          <w:lang w:val="en-US" w:eastAsia="zh-CN" w:bidi="ar"/>
        </w:rPr>
        <w:t xml:space="preserve">采购</w:t>
      </w:r>
      <w:r>
        <w:rPr>
          <w:rFonts w:hint="eastAsia" w:asciiTheme="minorEastAsia" w:hAnsiTheme="minorEastAsia" w:eastAsiaTheme="minorEastAsia" w:cstheme="minorEastAsia"/>
          <w:color w:val="auto"/>
          <w:spacing w:val="7"/>
          <w:sz w:val="21"/>
          <w:szCs w:val="21"/>
          <w:highlight w:val="none"/>
          <w:lang w:eastAsia="zh-CN" w:bidi="ar"/>
        </w:rPr>
        <w:t xml:space="preserve">人的书面供货通知</w:t>
      </w:r>
      <w:r>
        <w:rPr>
          <w:rFonts w:hint="eastAsia" w:asciiTheme="minorEastAsia" w:hAnsiTheme="minorEastAsia" w:eastAsiaTheme="minorEastAsia" w:cstheme="minorEastAsia"/>
          <w:color w:val="auto"/>
          <w:spacing w:val="7"/>
          <w:sz w:val="21"/>
          <w:szCs w:val="21"/>
          <w:highlight w:val="none"/>
          <w:lang w:eastAsia="zh-CN" w:bidi="ar"/>
        </w:rPr>
        <w:t xml:space="preserve">后</w:t>
      </w:r>
      <w:r>
        <w:rPr>
          <w:rFonts w:hint="eastAsia" w:asciiTheme="minorEastAsia" w:hAnsiTheme="minorEastAsia" w:cstheme="minorEastAsia"/>
          <w:color w:val="auto"/>
          <w:spacing w:val="7"/>
          <w:sz w:val="21"/>
          <w:szCs w:val="21"/>
          <w:highlight w:val="none"/>
          <w:lang w:val="en-US" w:eastAsia="zh-CN" w:bidi="ar"/>
        </w:rPr>
        <w:t xml:space="preserve">2个月</w:t>
      </w:r>
      <w:r>
        <w:rPr>
          <w:rFonts w:hint="eastAsia" w:asciiTheme="minorEastAsia" w:hAnsiTheme="minorEastAsia" w:eastAsiaTheme="minorEastAsia" w:cstheme="minorEastAsia"/>
          <w:color w:val="auto"/>
          <w:spacing w:val="7"/>
          <w:sz w:val="21"/>
          <w:szCs w:val="21"/>
          <w:highlight w:val="none"/>
          <w:lang w:eastAsia="zh-CN" w:bidi="ar"/>
        </w:rPr>
        <w:t xml:space="preserve">内将产品运抵现场并完成安装、调试，通过验收，具体时间和批次要求以</w:t>
      </w:r>
      <w:r>
        <w:rPr>
          <w:rFonts w:hint="eastAsia" w:asciiTheme="minorEastAsia" w:hAnsiTheme="minorEastAsia" w:cstheme="minorEastAsia"/>
          <w:color w:val="auto"/>
          <w:spacing w:val="7"/>
          <w:sz w:val="21"/>
          <w:szCs w:val="21"/>
          <w:highlight w:val="none"/>
          <w:lang w:val="en-US" w:eastAsia="zh-CN" w:bidi="ar"/>
        </w:rPr>
        <w:t xml:space="preserve">采购人</w:t>
      </w:r>
      <w:r>
        <w:rPr>
          <w:rFonts w:hint="eastAsia" w:asciiTheme="minorEastAsia" w:hAnsiTheme="minorEastAsia" w:eastAsiaTheme="minorEastAsia" w:cstheme="minorEastAsia"/>
          <w:color w:val="auto"/>
          <w:spacing w:val="7"/>
          <w:sz w:val="21"/>
          <w:szCs w:val="21"/>
          <w:highlight w:val="none"/>
          <w:lang w:eastAsia="zh-CN" w:bidi="ar"/>
        </w:rPr>
        <w:t xml:space="preserve">书面通知载明的为准</w:t>
      </w:r>
      <w:r>
        <w:rPr>
          <w:rFonts w:hint="eastAsia" w:asciiTheme="minorEastAsia" w:hAnsiTheme="minorEastAsia" w:eastAsiaTheme="minorEastAsia" w:cstheme="minorEastAsia"/>
          <w:color w:val="auto"/>
          <w:spacing w:val="7"/>
          <w:sz w:val="21"/>
          <w:szCs w:val="21"/>
          <w:highlight w:val="none"/>
          <w:lang w:bidi="ar"/>
        </w:rPr>
        <w:t xml:space="preserve">。</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本项目是否接受联合体投标：不接受</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本项目是否接受</w:t>
      </w:r>
      <w:r>
        <w:rPr>
          <w:rFonts w:hint="eastAsia" w:ascii="宋体" w:hAnsi="宋体" w:cs="宋体"/>
          <w:bCs/>
          <w:color w:val="auto"/>
          <w:szCs w:val="21"/>
          <w:highlight w:val="none"/>
        </w:rPr>
        <w:t xml:space="preserve">进口产品：不接受</w:t>
      </w:r>
      <w:r/>
    </w:p>
    <w:p>
      <w:pPr>
        <w:ind w:firstLine="373"/>
        <w:spacing w:line="360" w:lineRule="auto"/>
        <w:rPr>
          <w:rFonts w:hint="eastAsia" w:ascii="宋体" w:hAnsi="宋体" w:cs="宋体"/>
          <w:b/>
          <w:bCs/>
          <w:color w:val="auto"/>
          <w:szCs w:val="44"/>
          <w:highlight w:val="none"/>
        </w:rPr>
      </w:pPr>
      <w:r/>
      <w:bookmarkStart w:id="9" w:name="_Toc80264698"/>
      <w:r/>
      <w:bookmarkStart w:id="10" w:name="_Toc93909066"/>
      <w:r/>
      <w:bookmarkStart w:id="11" w:name="_Toc80792689"/>
      <w:r/>
      <w:bookmarkStart w:id="12" w:name="_Toc96347852"/>
      <w:r>
        <w:rPr>
          <w:rFonts w:hint="eastAsia" w:ascii="宋体" w:hAnsi="宋体" w:cs="宋体"/>
          <w:b/>
          <w:bCs/>
          <w:color w:val="auto"/>
          <w:szCs w:val="44"/>
          <w:highlight w:val="none"/>
        </w:rPr>
        <w:t xml:space="preserve">二、</w:t>
      </w:r>
      <w:bookmarkEnd w:id="9"/>
      <w:r>
        <w:rPr>
          <w:rFonts w:hint="eastAsia" w:ascii="宋体" w:hAnsi="宋体" w:cs="宋体"/>
          <w:b/>
          <w:bCs/>
          <w:color w:val="auto"/>
          <w:szCs w:val="44"/>
          <w:highlight w:val="none"/>
        </w:rPr>
        <w:t xml:space="preserve">申请人的资格要求</w:t>
      </w:r>
      <w:bookmarkEnd w:id="10"/>
      <w:r/>
      <w:bookmarkEnd w:id="11"/>
      <w:r>
        <w:rPr>
          <w:rFonts w:hint="eastAsia" w:ascii="宋体" w:hAnsi="宋体" w:cs="宋体"/>
          <w:b/>
          <w:bCs/>
          <w:color w:val="auto"/>
          <w:szCs w:val="44"/>
          <w:highlight w:val="none"/>
        </w:rPr>
        <w:t xml:space="preserve">：</w:t>
      </w:r>
      <w:bookmarkEnd w:id="12"/>
      <w:r/>
      <w:r/>
    </w:p>
    <w:p>
      <w:pPr>
        <w:ind w:firstLine="420"/>
        <w:spacing w:line="360" w:lineRule="auto"/>
        <w:rPr>
          <w:rFonts w:ascii="Microsoft New Tai Lue" w:hAnsi="Microsoft New Tai Lue" w:cs="Microsoft New Tai Lue"/>
          <w:bCs/>
          <w:color w:val="auto"/>
          <w:szCs w:val="21"/>
          <w:highlight w:val="none"/>
        </w:rPr>
      </w:pPr>
      <w:r/>
      <w:bookmarkStart w:id="13" w:name="_Toc80792690"/>
      <w:r/>
      <w:bookmarkStart w:id="14" w:name="_Toc93909067"/>
      <w:r/>
      <w:bookmarkStart w:id="15" w:name="_Toc96347853"/>
      <w:r/>
      <w:bookmarkStart w:id="16" w:name="_Toc80264699"/>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.1.1</w:t>
      </w:r>
      <w:r>
        <w:rPr>
          <w:rFonts w:hint="eastAsia" w:ascii="Microsoft New Tai Lue" w:hAnsi="Microsoft New Tai Lue" w:cs="Microsoft New Tai Lue"/>
          <w:bCs/>
          <w:color w:val="auto"/>
          <w:szCs w:val="21"/>
          <w:highlight w:val="none"/>
        </w:rPr>
        <w:t xml:space="preserve">法人或者其他组织的营业执照等证明文件，自然人的身份证明；</w:t>
      </w:r>
      <w:r>
        <w:rPr>
          <w:rFonts w:hint="eastAsia" w:ascii="Microsoft New Tai Lue" w:hAnsi="Microsoft New Tai Lue" w:cs="Microsoft New Tai Lue"/>
          <w:bCs/>
          <w:color w:val="auto"/>
          <w:szCs w:val="21"/>
          <w:highlight w:val="none"/>
          <w:lang w:val="en-US" w:eastAsia="zh-CN"/>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.1.2</w:t>
      </w:r>
      <w:r>
        <w:rPr>
          <w:rFonts w:hint="eastAsia" w:ascii="Microsoft New Tai Lue" w:hAnsi="Microsoft New Tai Lue" w:cs="Microsoft New Tai Lue"/>
          <w:bCs/>
          <w:color w:val="auto"/>
          <w:szCs w:val="21"/>
          <w:highlight w:val="none"/>
        </w:rPr>
        <w:t xml:space="preserve">具有良好的商业信誉和健全的财务会计制度，提供上年度财务报表复印件（即2</w:t>
      </w:r>
      <w:r>
        <w:rPr>
          <w:rFonts w:ascii="Microsoft New Tai Lue" w:hAnsi="Microsoft New Tai Lue" w:cs="Microsoft New Tai Lue"/>
          <w:bCs/>
          <w:color w:val="auto"/>
          <w:szCs w:val="21"/>
          <w:highlight w:val="none"/>
        </w:rPr>
        <w:t xml:space="preserve">02</w:t>
      </w:r>
      <w:r>
        <w:rPr>
          <w:rFonts w:hint="eastAsia" w:ascii="Microsoft New Tai Lue" w:hAnsi="Microsoft New Tai Lue" w:cs="Microsoft New Tai Lue"/>
          <w:bCs/>
          <w:color w:val="auto"/>
          <w:szCs w:val="21"/>
          <w:highlight w:val="none"/>
          <w:lang w:val="en-US" w:eastAsia="zh-CN"/>
        </w:rPr>
        <w:t xml:space="preserve">4</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或2025年</w:t>
      </w:r>
      <w:r>
        <w:rPr>
          <w:rFonts w:hint="eastAsia" w:ascii="Microsoft New Tai Lue" w:hAnsi="Microsoft New Tai Lue" w:cs="Microsoft New Tai Lue"/>
          <w:bCs/>
          <w:color w:val="auto"/>
          <w:szCs w:val="21"/>
          <w:highlight w:val="none"/>
        </w:rPr>
        <w:t xml:space="preserve">度财务报表，如为新成立的公司，应提供公司成立之后的财务报表）或投标截止时间前</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个月内，由其基本开户银行出具的资信证明；</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.1.3</w:t>
      </w:r>
      <w:r>
        <w:rPr>
          <w:rFonts w:hint="eastAsia" w:ascii="Microsoft New Tai Lue" w:hAnsi="Microsoft New Tai Lue" w:cs="Microsoft New Tai Lue"/>
          <w:bCs/>
          <w:color w:val="auto"/>
          <w:szCs w:val="21"/>
          <w:highlight w:val="none"/>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.1.4</w:t>
      </w:r>
      <w:r>
        <w:rPr>
          <w:rFonts w:hint="eastAsia" w:ascii="Microsoft New Tai Lue" w:hAnsi="Microsoft New Tai Lue" w:cs="Microsoft New Tai Lue"/>
          <w:bCs/>
          <w:color w:val="auto"/>
          <w:szCs w:val="21"/>
          <w:highlight w:val="none"/>
        </w:rPr>
        <w:t xml:space="preserve">有依法缴纳税收和社会保障资金的良好记录，提供本次采购活动前</w:t>
      </w:r>
      <w:r>
        <w:rPr>
          <w:rFonts w:ascii="Microsoft New Tai Lue" w:hAnsi="Microsoft New Tai Lue" w:cs="Microsoft New Tai Lue"/>
          <w:bCs/>
          <w:color w:val="auto"/>
          <w:szCs w:val="21"/>
          <w:highlight w:val="none"/>
        </w:rPr>
        <w:t xml:space="preserve">6</w:t>
      </w:r>
      <w:r>
        <w:rPr>
          <w:rFonts w:hint="eastAsia" w:ascii="Microsoft New Tai Lue" w:hAnsi="Microsoft New Tai Lue" w:cs="Microsoft New Tai Lue"/>
          <w:bCs/>
          <w:color w:val="auto"/>
          <w:szCs w:val="21"/>
          <w:highlight w:val="none"/>
        </w:rPr>
        <w:t xml:space="preserve">个月内（即</w:t>
      </w:r>
      <w:sdt>
        <w:sdtPr>
          <w15:appearance w15:val="boundingBox"/>
          <w:id w:val="1441181680"/>
          <w:placeholder>
            <w:docPart w:val="{2086d34f-f3d4-44db-9c39-b19fb2a4047c}"/>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12</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含</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以来</w:t>
          </w:r>
        </w:sdtContent>
      </w:sdt>
      <w:r>
        <w:rPr>
          <w:rFonts w:hint="eastAsia" w:ascii="Microsoft New Tai Lue" w:hAnsi="Microsoft New Tai Lue" w:cs="Microsoft New Tai Lue"/>
          <w:bCs/>
          <w:color w:val="auto"/>
          <w:szCs w:val="21"/>
          <w:highlight w:val="none"/>
        </w:rPr>
        <w:t xml:space="preserve">），至少1个月缴纳税收和社会保险的凭证复印件，依法享受免缴、缓缴的，提供证明材料复印件；</w:t>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.1.5</w:t>
      </w:r>
      <w:r>
        <w:rPr>
          <w:rFonts w:hint="eastAsia" w:ascii="Microsoft New Tai Lue" w:hAnsi="Microsoft New Tai Lue" w:cs="Microsoft New Tai Lue"/>
          <w:bCs/>
          <w:color w:val="auto"/>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.1.6</w:t>
      </w:r>
      <w:r>
        <w:rPr>
          <w:rFonts w:hint="eastAsia" w:ascii="Microsoft New Tai Lue" w:hAnsi="Microsoft New Tai Lue" w:cs="Microsoft New Tai Lue"/>
          <w:bCs/>
          <w:color w:val="auto"/>
          <w:szCs w:val="21"/>
          <w:highlight w:val="none"/>
        </w:rPr>
        <w:t xml:space="preserve">法律、行政法规规定的其他条件。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落实政府采购政策需满足的资格要求：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中小企业政策：</w:t>
      </w:r>
      <w:sdt>
        <w:sdtPr>
          <w15:appearance w15:val="boundingBox"/>
          <w:id w:val="935480510"/>
          <w:placeholder>
            <w:docPart w:val="{41721718-2eae-4f57-9e98-de424fed4278}"/>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■本项目不面向中小企业预留采购份额</w:t>
          </w:r>
        </w:sdtContent>
      </w:sd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2.2</w:t>
      </w:r>
      <w:r>
        <w:rPr>
          <w:rFonts w:hint="eastAsia" w:ascii="Microsoft New Tai Lue" w:hAnsi="Microsoft New Tai Lue" w:cs="Microsoft New Tai Lue"/>
          <w:bCs/>
          <w:color w:val="auto"/>
          <w:szCs w:val="21"/>
          <w:highlight w:val="none"/>
        </w:rPr>
        <w:t xml:space="preserve">其它落实政府采购政策的资格要求（如有）：</w:t>
      </w:r>
      <w:sdt>
        <w:sdtPr>
          <w15:appearance w15:val="boundingBox"/>
          <w:id w:val="-1648272104"/>
          <w:placeholder>
            <w:docPart w:val="{41721718-2eae-4f57-9e98-de424fed4278}"/>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无</w:t>
          </w:r>
        </w:sdtContent>
      </w:sdt>
      <w:r>
        <w:rPr>
          <w:rFonts w:hint="eastAsia" w:ascii="Microsoft New Tai Lue" w:hAnsi="Microsoft New Tai Lue" w:cs="Microsoft New Tai Lue"/>
          <w:bCs/>
          <w:color w:val="auto"/>
          <w:szCs w:val="21"/>
          <w:highlight w:val="none"/>
        </w:rPr>
        <w:t xml:space="preserve">。</w:t>
      </w:r>
      <w:r/>
    </w:p>
    <w:p>
      <w:pPr>
        <w:ind w:firstLine="420"/>
        <w:spacing w:line="360" w:lineRule="auto"/>
        <w:rPr>
          <w:rFonts w:ascii="Microsoft New Tai Lue" w:hAnsi="Microsoft New Tai Lue" w:cs="Microsoft New Tai Lue"/>
          <w:b/>
          <w:bCs w:val="0"/>
          <w:color w:val="auto"/>
          <w:szCs w:val="21"/>
          <w:highlight w:val="none"/>
        </w:rPr>
      </w:pPr>
      <w:r>
        <w:rPr>
          <w:rFonts w:ascii="Microsoft New Tai Lue" w:hAnsi="Microsoft New Tai Lue" w:cs="Microsoft New Tai Lue"/>
          <w:b w:val="0"/>
          <w:bCs/>
          <w:color w:val="auto"/>
          <w:szCs w:val="21"/>
          <w:highlight w:val="none"/>
        </w:rPr>
        <w:t xml:space="preserve">2.</w:t>
      </w:r>
      <w:r>
        <w:rPr>
          <w:rFonts w:hint="eastAsia" w:ascii="Microsoft New Tai Lue" w:hAnsi="Microsoft New Tai Lue" w:cs="Microsoft New Tai Lue"/>
          <w:b w:val="0"/>
          <w:bCs/>
          <w:color w:val="auto"/>
          <w:szCs w:val="21"/>
          <w:highlight w:val="none"/>
        </w:rPr>
        <w:t xml:space="preserve">3本项目的特定资格要求：</w:t>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1</w:t>
      </w:r>
      <w:r>
        <w:rPr>
          <w:rFonts w:hint="eastAsia" w:ascii="Microsoft New Tai Lue" w:hAnsi="Microsoft New Tai Lue" w:cs="Microsoft New Tai Lue"/>
          <w:b/>
          <w:bCs w:val="0"/>
          <w:color w:val="auto"/>
          <w:szCs w:val="21"/>
          <w:highlight w:val="none"/>
          <w:lang w:val="en-US" w:eastAsia="zh-CN"/>
        </w:rPr>
        <w:t xml:space="preserve">特定资格条件：</w:t>
      </w:r>
      <w:r>
        <w:rPr>
          <w:rFonts w:hint="eastAsia" w:ascii="Microsoft New Tai Lue" w:hAnsi="Microsoft New Tai Lue" w:cs="Microsoft New Tai Lue"/>
          <w:b/>
          <w:bCs w:val="0"/>
          <w:color w:val="auto"/>
          <w:szCs w:val="21"/>
          <w:highlight w:val="none"/>
        </w:rPr>
        <w:t xml:space="preserve">投标人所投设备如按国家规定须进行3C强制认证的，须提供3C证书，投标时需提供复印件加盖公章。</w:t>
      </w:r>
      <w:r/>
    </w:p>
    <w:p>
      <w:pPr>
        <w:ind w:left="0"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供应商存在下列情形的不得参加本次招标活动：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ascii="Microsoft New Tai Lue" w:hAnsi="Microsoft New Tai Lue" w:cs="Microsoft New Tai Lue"/>
          <w:bCs/>
          <w:color w:val="auto"/>
          <w:szCs w:val="21"/>
          <w:highlight w:val="none"/>
        </w:rPr>
        <w:t xml:space="preserve">.1</w:t>
      </w:r>
      <w:r>
        <w:rPr>
          <w:rFonts w:hint="eastAsia" w:ascii="Microsoft New Tai Lue" w:hAnsi="Microsoft New Tai Lue" w:cs="Microsoft New Tai Lue"/>
          <w:bCs/>
          <w:color w:val="auto"/>
          <w:szCs w:val="21"/>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Microsoft New Tai Lue" w:hAnsi="Microsoft New Tai Lue" w:cs="Microsoft New Tai Lue"/>
          <w:bCs/>
          <w:strike/>
          <w:color w:val="auto"/>
          <w:szCs w:val="21"/>
          <w:highlight w:val="none"/>
        </w:rPr>
      </w:pPr>
      <w:r>
        <w:rPr>
          <w:rFonts w:hint="eastAsia" w:ascii="Microsoft New Tai Lue" w:hAnsi="Microsoft New Tai Lue" w:cs="Microsoft New Tai Lue"/>
          <w:bCs/>
          <w:strike w:val="0"/>
          <w:color w:val="auto"/>
          <w:szCs w:val="21"/>
          <w:highlight w:val="none"/>
        </w:rPr>
        <w:t xml:space="preserve">2.3.</w:t>
      </w:r>
      <w:r>
        <w:rPr>
          <w:rFonts w:hint="eastAsia" w:ascii="Microsoft New Tai Lue" w:hAnsi="Microsoft New Tai Lue" w:cs="Microsoft New Tai Lue"/>
          <w:bCs/>
          <w:strike w:val="0"/>
          <w:color w:val="auto"/>
          <w:szCs w:val="21"/>
          <w:highlight w:val="none"/>
          <w:lang w:val="en-US" w:eastAsia="zh-CN"/>
        </w:rPr>
        <w:t xml:space="preserve">2</w:t>
      </w:r>
      <w:r>
        <w:rPr>
          <w:rFonts w:hint="eastAsia" w:ascii="Microsoft New Tai Lue" w:hAnsi="Microsoft New Tai Lue" w:cs="Microsoft New Tai Lue"/>
          <w:bCs/>
          <w:strike w:val="0"/>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2.3.2.3通过“信用中国”网站（http://www.creditchina.gov.cn）、中国政府采购网（www.ccgp.gov.cn）查询供应商在投标截止时间前的信用记录，通过以上查询渠道，供应商被列入失信被执行人、重大税收违法失信主体名单、政府采购严重违法失信行为记录。</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auto"/>
          <w:szCs w:val="21"/>
          <w:highlight w:val="none"/>
        </w:rPr>
      </w:pPr>
      <w:r/>
      <w:bookmarkStart w:id="17" w:name="_Toc80264700"/>
      <w:r>
        <w:rPr>
          <w:rFonts w:hint="eastAsia" w:ascii="宋体" w:hAnsi="宋体" w:cs="宋体"/>
          <w:bCs/>
          <w:color w:val="auto"/>
          <w:szCs w:val="21"/>
          <w:highlight w:val="none"/>
        </w:rPr>
        <w:t xml:space="preserve">时间：自本公告发布之日起5个工作日</w:t>
      </w:r>
      <w:r/>
    </w:p>
    <w:p>
      <w:pPr>
        <w:ind w:firstLine="525"/>
        <w:spacing w:after="40" w:line="360" w:lineRule="auto"/>
        <w:rPr>
          <w:rFonts w:hint="eastAsia" w:ascii="宋体" w:hAnsi="宋体" w:cs="宋体"/>
          <w:bCs/>
          <w:color w:val="auto"/>
          <w:szCs w:val="21"/>
          <w:highlight w:val="none"/>
        </w:rPr>
      </w:pPr>
      <w:r/>
      <w:bookmarkStart w:id="18" w:name="_Toc80792691"/>
      <w:r/>
      <w:bookmarkStart w:id="19" w:name="_Toc93909068"/>
      <w:r/>
      <w:bookmarkStart w:id="20" w:name="_Toc96347854"/>
      <w:r>
        <w:rPr>
          <w:rFonts w:hint="eastAsia" w:ascii="Microsoft New Tai Lue" w:hAnsi="Microsoft New Tai Lue" w:cs="Microsoft New Tai Lue"/>
          <w:bCs/>
          <w:color w:val="auto"/>
          <w:szCs w:val="21"/>
          <w:highlight w:val="none"/>
        </w:rPr>
        <w:t xml:space="preserve">获取地点：江苏政府采购网</w:t>
      </w:r>
      <w:r>
        <w:rPr>
          <w:rFonts w:hint="eastAsia" w:ascii="宋体" w:hAnsi="宋体" w:cs="宋体"/>
          <w:bCs/>
          <w:color w:val="auto"/>
          <w:szCs w:val="21"/>
          <w:highlight w:val="none"/>
        </w:rPr>
        <w:t xml:space="preserve">。</w:t>
      </w:r>
      <w:r/>
    </w:p>
    <w:p>
      <w:pPr>
        <w:ind w:firstLine="525"/>
        <w:spacing w:after="40"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rPr>
        <w:t xml:space="preserve">获取方式：网上下载</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售价：0元。</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四、</w:t>
      </w:r>
      <w:bookmarkEnd w:id="17"/>
      <w:r/>
      <w:bookmarkEnd w:id="18"/>
      <w:r>
        <w:rPr>
          <w:rFonts w:hint="eastAsia" w:ascii="宋体" w:hAnsi="宋体" w:cs="宋体"/>
          <w:b/>
          <w:bCs/>
          <w:color w:val="auto"/>
          <w:szCs w:val="44"/>
          <w:highlight w:val="none"/>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color w:val="auto"/>
          <w:szCs w:val="21"/>
          <w:highlight w:val="none"/>
        </w:rPr>
      </w:pPr>
      <w:r/>
      <w:bookmarkStart w:id="21" w:name="_Toc80792693"/>
      <w:r/>
      <w:bookmarkStart w:id="22" w:name="_Toc93909069"/>
      <w:r/>
      <w:bookmarkStart w:id="23" w:name="_Toc96347855"/>
      <w:r>
        <w:rPr>
          <w:rFonts w:hint="eastAsia" w:ascii="Microsoft New Tai Lue" w:hAnsi="Microsoft New Tai Lue" w:cs="Microsoft New Tai Lue"/>
          <w:bCs/>
          <w:color w:val="auto"/>
          <w:szCs w:val="21"/>
          <w:highlight w:val="none"/>
        </w:rPr>
        <w:t xml:space="preserve">提交投标文件截止时间、开标时间：202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 7 </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 15 </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09</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w:t>
      </w:r>
      <w:r>
        <w:rPr>
          <w:rFonts w:hint="eastAsia" w:ascii="Microsoft New Tai Lue" w:hAnsi="Microsoft New Tai Lue" w:cs="Microsoft New Tai Lue"/>
          <w:bCs/>
          <w:color w:val="auto"/>
          <w:szCs w:val="21"/>
          <w:highlight w:val="none"/>
        </w:rPr>
        <w:t xml:space="preserve">0（北京时间）</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开标地点：“苏采云”网上开标大厅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五、</w:t>
      </w:r>
      <w:bookmarkEnd w:id="21"/>
      <w:r>
        <w:rPr>
          <w:rFonts w:hint="eastAsia" w:ascii="宋体" w:hAnsi="宋体" w:cs="宋体"/>
          <w:b/>
          <w:bCs/>
          <w:color w:val="auto"/>
          <w:szCs w:val="44"/>
          <w:highlight w:val="none"/>
        </w:rPr>
        <w:t xml:space="preserve">公告期</w:t>
      </w:r>
      <w:bookmarkEnd w:id="22"/>
      <w:r/>
      <w:bookmarkEnd w:id="23"/>
      <w:r>
        <w:rPr>
          <w:rFonts w:hint="eastAsia" w:ascii="宋体" w:hAnsi="宋体" w:cs="宋体"/>
          <w:b/>
          <w:bCs/>
          <w:color w:val="auto"/>
          <w:szCs w:val="44"/>
          <w:highlight w:val="none"/>
        </w:rPr>
        <w:t xml:space="preserve">限</w:t>
      </w:r>
      <w:r/>
    </w:p>
    <w:p>
      <w:pPr>
        <w:ind w:firstLine="525"/>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373"/>
        <w:spacing w:line="360" w:lineRule="auto"/>
        <w:rPr>
          <w:rFonts w:hint="eastAsia" w:ascii="宋体" w:hAnsi="宋体" w:cs="宋体"/>
          <w:b/>
          <w:bCs/>
          <w:color w:val="auto"/>
          <w:szCs w:val="44"/>
          <w:highlight w:val="none"/>
        </w:rPr>
      </w:pPr>
      <w:r/>
      <w:bookmarkStart w:id="24" w:name="_Toc93909070"/>
      <w:r/>
      <w:bookmarkStart w:id="25" w:name="_Toc96347856"/>
      <w:r>
        <w:rPr>
          <w:rFonts w:hint="eastAsia" w:ascii="宋体" w:hAnsi="宋体" w:cs="宋体"/>
          <w:b/>
          <w:bCs/>
          <w:color w:val="auto"/>
          <w:szCs w:val="44"/>
          <w:highlight w:val="none"/>
        </w:rPr>
        <w:t xml:space="preserve">六、其他补充事宜</w:t>
      </w:r>
      <w:bookmarkEnd w:id="24"/>
      <w:r/>
      <w:bookmarkEnd w:id="25"/>
      <w:r/>
      <w:r/>
    </w:p>
    <w:p>
      <w:pPr>
        <w:ind w:firstLine="420"/>
        <w:spacing w:line="360" w:lineRule="auto"/>
        <w:rPr>
          <w:rFonts w:ascii="Microsoft New Tai Lue" w:hAnsi="Microsoft New Tai Lue" w:cs="Microsoft New Tai Lue"/>
          <w:bCs/>
          <w:color w:val="auto"/>
          <w:szCs w:val="21"/>
          <w:highlight w:val="none"/>
        </w:rPr>
      </w:pPr>
      <w:r/>
      <w:bookmarkStart w:id="26" w:name="_Toc80264702"/>
      <w:r/>
      <w:bookmarkStart w:id="27" w:name="_Toc80792694"/>
      <w:r/>
      <w:bookmarkStart w:id="28" w:name="_Toc96347857"/>
      <w:r/>
      <w:bookmarkStart w:id="29" w:name="_Toc93909071"/>
      <w:r>
        <w:rPr>
          <w:rFonts w:ascii="Microsoft New Tai Lue" w:hAnsi="Microsoft New Tai Lue" w:cs="Microsoft New Tai Lue"/>
          <w:color w:val="auto"/>
          <w:szCs w:val="21"/>
          <w:highlight w:val="none"/>
        </w:rPr>
        <w:t xml:space="preserve">1．</w:t>
      </w:r>
      <w:r>
        <w:rPr>
          <w:rFonts w:ascii="Microsoft New Tai Lue" w:hAnsi="Microsoft New Tai Lue" w:cs="Microsoft New Tai Lue"/>
          <w:bCs/>
          <w:color w:val="auto"/>
          <w:szCs w:val="21"/>
          <w:highlight w:val="none"/>
        </w:rPr>
        <w:t xml:space="preserve">政府采购支持政策:</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1</w:t>
      </w:r>
      <w:r>
        <w:rPr>
          <w:rFonts w:ascii="Microsoft New Tai Lue" w:hAnsi="Microsoft New Tai Lue" w:cs="Microsoft New Tai Lue"/>
          <w:bCs/>
          <w:color w:val="auto"/>
          <w:szCs w:val="21"/>
          <w:highlight w:val="none"/>
        </w:rPr>
        <w:t xml:space="preserve">）《政府采购促进中小企业发展管理办法》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2</w:t>
      </w:r>
      <w:r>
        <w:rPr>
          <w:rFonts w:ascii="Microsoft New Tai Lue" w:hAnsi="Microsoft New Tai Lue" w:cs="Microsoft New Tai Lue"/>
          <w:bCs/>
          <w:color w:val="auto"/>
          <w:szCs w:val="21"/>
          <w:highlight w:val="none"/>
        </w:rPr>
        <w:t xml:space="preserve">）《关于政府采购支持监狱企业发展有关问题的通知》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w:t>
      </w:r>
      <w:r>
        <w:rPr>
          <w:rFonts w:ascii="Microsoft New Tai Lue" w:hAnsi="Microsoft New Tai Lue" w:cs="Microsoft New Tai Lue"/>
          <w:bCs/>
          <w:color w:val="auto"/>
          <w:szCs w:val="21"/>
          <w:highlight w:val="none"/>
        </w:rPr>
        <w:t xml:space="preserve">）《关于促进残疾人就业政府采购政策的通知》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4</w:t>
      </w:r>
      <w:r>
        <w:rPr>
          <w:rFonts w:ascii="Microsoft New Tai Lue" w:hAnsi="Microsoft New Tai Lue" w:cs="Microsoft New Tai Lue"/>
          <w:bCs/>
          <w:color w:val="auto"/>
          <w:szCs w:val="21"/>
          <w:highlight w:val="none"/>
        </w:rPr>
        <w:t xml:space="preserve">）《关于调整优化节能产品、环境标志产品政府采购执行机制的通知》</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）《关于做好政府采购支持企业发展有关事项的通知》</w:t>
      </w:r>
      <w:r/>
    </w:p>
    <w:p>
      <w:pPr>
        <w:ind w:firstLine="420"/>
        <w:spacing w:line="360" w:lineRule="auto"/>
        <w:rPr>
          <w:rFonts w:hint="eastAsia" w:ascii="Microsoft New Tai Lue" w:hAnsi="Microsoft New Tai Lue" w:cs="Microsoft New Tai Lue"/>
          <w:bCs/>
          <w:color w:val="auto"/>
          <w:szCs w:val="21"/>
          <w:highlight w:val="none"/>
        </w:rPr>
      </w:pPr>
      <w:r>
        <w:rPr>
          <w:rFonts w:hint="default"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6</w:t>
      </w:r>
      <w:r>
        <w:rPr>
          <w:rFonts w:hint="default" w:ascii="Microsoft New Tai Lue" w:hAnsi="Microsoft New Tai Lue" w:cs="Microsoft New Tai Lue"/>
          <w:bCs/>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2.潜在供应商访问政府采购管理交易系统（苏采云）的网络地址和方法：</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 </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（2）“CA数字证书”的获取：供应商需办理CA锁，“苏采云”系统目前仅支持“苏采云”系统下的政务CA，省内各地区办理的“苏采云”系统下的政务CA全省通用。 </w:t>
      </w:r>
      <w:r/>
    </w:p>
    <w:p>
      <w:pPr>
        <w:ind w:firstLine="420"/>
        <w:spacing w:line="360" w:lineRule="auto"/>
        <w:rPr>
          <w:rFonts w:hint="default" w:ascii="Microsoft New Tai Lue" w:hAnsi="Microsoft New Tai Lue" w:eastAsia="宋体" w:cs="Microsoft New Tai Lue"/>
          <w:bCs/>
          <w:color w:val="auto"/>
          <w:sz w:val="21"/>
          <w:szCs w:val="21"/>
          <w:highlight w:val="none"/>
          <w:lang w:val="en-US" w:eastAsia="zh-CN" w:bidi="ar"/>
        </w:rPr>
      </w:pPr>
      <w:r>
        <w:rPr>
          <w:rFonts w:hint="default" w:ascii="Microsoft New Tai Lue" w:hAnsi="Microsoft New Tai Lue" w:eastAsia="宋体" w:cs="Microsoft New Tai Lue"/>
          <w:bCs/>
          <w:color w:val="auto"/>
          <w:sz w:val="21"/>
          <w:szCs w:val="21"/>
          <w:highlight w:val="none"/>
          <w:lang w:val="en-US" w:eastAsia="zh-CN" w:bidi="ar"/>
        </w:rPr>
        <w:t xml:space="preserve">（3）“CA数字证书”的办理材料以及供应商操作手册详见：</w:t>
      </w:r>
      <w:r/>
    </w:p>
    <w:p>
      <w:pPr>
        <w:ind w:firstLine="420"/>
        <w:spacing w:line="360" w:lineRule="auto"/>
        <w:rPr>
          <w:rFonts w:ascii="Microsoft New Tai Lue" w:hAnsi="Microsoft New Tai Lue" w:cs="Microsoft New Tai Lue"/>
          <w:bCs/>
          <w:color w:val="auto"/>
          <w:szCs w:val="21"/>
          <w:highlight w:val="none"/>
        </w:rPr>
      </w:pPr>
      <w:r>
        <w:rPr>
          <w:rFonts w:hint="default" w:ascii="Microsoft New Tai Lue" w:hAnsi="Microsoft New Tai Lue" w:eastAsia="宋体" w:cs="Microsoft New Tai Lue"/>
          <w:bCs/>
          <w:color w:val="auto"/>
          <w:sz w:val="21"/>
          <w:szCs w:val="21"/>
          <w:highlight w:val="none"/>
          <w:lang w:val="en-US" w:eastAsia="zh-CN" w:bidi="ar"/>
        </w:rPr>
        <w:t xml:space="preserve">http://jsxcmm.com/help/gys.html。</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（4）潜在供应商访问“苏采云”系统的网络地址和方法：“苏采云”系统的网址：http://jszfcg.jsczt.cn/jszc/login。 </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（5）采购文件（后缀名为“.kedt”）、供应商操作手册及政府采购客户端工具也可通过“苏采云”系统--已报名项目--报名详情页面内相应链接进行下载。 </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（6）招标代理机构（采购代理机构）将数据电文形式的采购文件加载至“苏采云”系统，供潜在供应商下载或者查阅。</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（7）“苏采云”南京地区客服热线025-83633744、025-83633743。 </w:t>
      </w:r>
      <w:r/>
    </w:p>
    <w:p>
      <w:pPr>
        <w:ind w:firstLine="420"/>
        <w:jc w:val="left"/>
        <w:keepLines w:val="0"/>
        <w:keepNext w:val="0"/>
        <w:spacing w:line="360" w:lineRule="auto"/>
        <w:widowControl/>
        <w:rPr>
          <w:rFonts w:ascii="Microsoft New Tai Lue" w:hAnsi="Microsoft New Tai Lue" w:cs="Microsoft New Tai Lue"/>
          <w:bCs/>
          <w:color w:val="auto"/>
          <w:szCs w:val="21"/>
          <w:highlight w:val="none"/>
        </w:rPr>
        <w:suppressLineNumbers w:val="0"/>
      </w:pPr>
      <w:r>
        <w:rPr>
          <w:rFonts w:hint="default" w:ascii="Microsoft New Tai Lue" w:hAnsi="Microsoft New Tai Lue" w:eastAsia="宋体" w:cs="Microsoft New Tai Lue"/>
          <w:bCs/>
          <w:color w:val="auto"/>
          <w:sz w:val="21"/>
          <w:szCs w:val="21"/>
          <w:highlight w:val="none"/>
          <w:lang w:val="en-US" w:eastAsia="zh-CN" w:bidi="ar"/>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rPr>
          <w:rFonts w:hint="eastAsia"/>
          <w:color w:val="auto"/>
          <w:highlight w:val="none"/>
        </w:rPr>
      </w:pPr>
      <w:r>
        <w:rPr>
          <w:rFonts w:hint="eastAsia" w:ascii="Microsoft New Tai Lue" w:hAnsi="Microsoft New Tai Lue" w:cs="Microsoft New Tai Lue"/>
          <w:bCs/>
          <w:color w:val="auto"/>
          <w:szCs w:val="21"/>
          <w:highlight w:val="none"/>
          <w:lang w:val="en-US" w:eastAsia="zh-CN"/>
        </w:rPr>
        <w:t xml:space="preserve">4.</w:t>
      </w:r>
      <w:r>
        <w:rPr>
          <w:rFonts w:hint="eastAsia" w:ascii="Microsoft New Tai Lue" w:hAnsi="Microsoft New Tai Lue" w:cs="Microsoft New Tai Lue"/>
          <w:bCs/>
          <w:color w:val="auto"/>
          <w:szCs w:val="21"/>
          <w:highlight w:val="none"/>
        </w:rPr>
        <w:t xml:space="preserve">有关本次采购的事项若存在变动或修改，敬请及时关注“江苏政府采购网”发布的</w:t>
      </w:r>
      <w:r>
        <w:rPr>
          <w:rFonts w:hint="default" w:ascii="Microsoft New Tai Lue" w:hAnsi="Microsoft New Tai Lue" w:cs="Microsoft New Tai Lue"/>
          <w:bCs/>
          <w:color w:val="auto"/>
          <w:szCs w:val="21"/>
          <w:highlight w:val="none"/>
          <w:lang w:val="en-US" w:eastAsia="zh-CN"/>
        </w:rPr>
        <w:t xml:space="preserve">信息。</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七、</w:t>
      </w:r>
      <w:bookmarkEnd w:id="26"/>
      <w:r/>
      <w:bookmarkEnd w:id="27"/>
      <w:r>
        <w:rPr>
          <w:rFonts w:hint="eastAsia" w:ascii="宋体" w:hAnsi="宋体" w:cs="宋体"/>
          <w:b/>
          <w:bCs/>
          <w:color w:val="auto"/>
          <w:szCs w:val="44"/>
          <w:highlight w:val="none"/>
        </w:rPr>
        <w:t xml:space="preserve">对本次招标提出询问，请按以下方式联系。</w:t>
      </w:r>
      <w:bookmarkEnd w:id="28"/>
      <w:r/>
      <w:bookmarkEnd w:id="29"/>
      <w:r/>
      <w:r/>
    </w:p>
    <w:p>
      <w:pPr>
        <w:ind w:firstLine="525"/>
        <w:spacing w:line="360" w:lineRule="auto"/>
        <w:rPr>
          <w:rFonts w:ascii="Microsoft New Tai Lue" w:hAnsi="Microsoft New Tai Lue" w:cs="Microsoft New Tai Lue"/>
          <w:color w:val="auto"/>
          <w:szCs w:val="21"/>
          <w:highlight w:val="none"/>
        </w:rPr>
      </w:pPr>
      <w:r/>
      <w:bookmarkStart w:id="30" w:name="_Toc28359085"/>
      <w:r>
        <w:rPr>
          <w:rFonts w:ascii="Microsoft New Tai Lue" w:hAnsi="Microsoft New Tai Lue" w:cs="Microsoft New Tai Lue"/>
          <w:color w:val="auto"/>
          <w:szCs w:val="21"/>
          <w:highlight w:val="none"/>
        </w:rPr>
        <w:t xml:space="preserve">1．采购人信息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sdt>
        <w:sdtPr>
          <w15:appearance w15:val="boundingBox"/>
          <w:id w:val="-958105833"/>
          <w:placeholder>
            <w:docPart w:val="{879db298-ea49-4e76-81f6-ad98c1e65fc9}"/>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eastAsia="zh-CN"/>
            </w:rPr>
            <w:t xml:space="preserve">江苏省人民医院</w:t>
          </w:r>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rPr>
        <w:t xml:space="preserve">江苏省南京市鼓楼区广州路300号</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color w:val="auto"/>
          <w:highlight w:val="none"/>
          <w:lang w:val="en-US" w:eastAsia="zh-CN"/>
        </w:rPr>
        <w:t xml:space="preserve">周老师    </w:t>
      </w:r>
      <w:r/>
    </w:p>
    <w:p>
      <w:pPr>
        <w:ind w:firstLine="525"/>
        <w:spacing w:line="360" w:lineRule="auto"/>
        <w:rPr>
          <w:rFonts w:hint="eastAsia" w:ascii="宋体" w:hAnsi="宋体" w:eastAsia="宋体" w:cs="宋体"/>
          <w:color w:val="auto"/>
          <w:szCs w:val="21"/>
          <w:highlight w:val="none"/>
          <w:lang w:val="en-US" w:eastAsia="zh-CN"/>
        </w:rPr>
      </w:pPr>
      <w:r>
        <w:rPr>
          <w:rFonts w:ascii="Microsoft New Tai Lue" w:hAnsi="Microsoft New Tai Lue" w:cs="Microsoft New Tai Lue"/>
          <w:color w:val="auto"/>
          <w:szCs w:val="21"/>
          <w:highlight w:val="none"/>
        </w:rPr>
        <w:t xml:space="preserve">联系方</w:t>
      </w:r>
      <w:r>
        <w:rPr>
          <w:rFonts w:ascii="Microsoft New Tai Lue" w:hAnsi="Microsoft New Tai Lue" w:cs="Microsoft New Tai Lue"/>
          <w:color w:val="auto"/>
          <w:szCs w:val="21"/>
          <w:highlight w:val="none"/>
        </w:rPr>
        <w:t xml:space="preserve">式：</w:t>
      </w:r>
      <w:sdt>
        <w:sdtPr>
          <w15:appearance w15:val="boundingBox"/>
          <w:id w:val="-920409936"/>
          <w:placeholder>
            <w:docPart w:val="{df120f20-1945-4796-b7a8-bf97f526dd17}"/>
          </w:placeholder>
          <w:rPr>
            <w:rFonts w:hint="default" w:ascii="Microsoft New Tai Lue" w:hAnsi="Microsoft New Tai Lue" w:cs="Microsoft New Tai Lue"/>
            <w:color w:val="auto"/>
            <w:szCs w:val="21"/>
            <w:highlight w:val="none"/>
            <w:lang w:val="en-US"/>
          </w:rPr>
        </w:sdtPr>
        <w:sdtContent>
          <w:sdt>
            <w:sdtPr>
              <w15:appearance w15:val="boundingBox"/>
              <w:id w:val="-1032194936"/>
              <w:placeholder>
                <w:docPart w:val="{527ea344-4c11-4972-9ce1-c70d11228fe1}"/>
              </w:placeholder>
              <w:rPr>
                <w:rFonts w:hint="default" w:ascii="Microsoft New Tai Lue" w:hAnsi="Microsoft New Tai Lue" w:cs="Microsoft New Tai Lue"/>
                <w:color w:val="auto"/>
                <w:szCs w:val="21"/>
                <w:highlight w:val="none"/>
                <w:lang w:val="en-US"/>
              </w:rPr>
            </w:sdtPr>
            <w:sdtContent>
              <w:r>
                <w:rPr>
                  <w:rFonts w:hint="eastAsia" w:ascii="Microsoft New Tai Lue" w:hAnsi="Microsoft New Tai Lue" w:cs="Microsoft New Tai Lue"/>
                  <w:color w:val="auto"/>
                  <w:szCs w:val="21"/>
                  <w:highlight w:val="none"/>
                  <w:lang w:val="en-US" w:eastAsia="zh-CN"/>
                </w:rPr>
                <w:t xml:space="preserve"> 025-68306652</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rPr>
        <w:t xml:space="preserve">南京市雨花台区宁双路19号云密城C栋3楼305</w:t>
      </w:r>
      <w:r>
        <w:rPr>
          <w:rFonts w:hint="eastAsia" w:ascii="Microsoft New Tai Lue" w:hAnsi="Microsoft New Tai Lue" w:cs="Microsoft New Tai Lue"/>
          <w:color w:val="auto"/>
          <w:szCs w:val="21"/>
          <w:highlight w:val="none"/>
          <w:lang w:val="en-US" w:eastAsia="zh-CN"/>
        </w:rPr>
        <w:t xml:space="preserve">室</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sdt>
        <w:sdtPr>
          <w15:appearance w15:val="boundingBox"/>
          <w:id w:val="-101655434"/>
          <w:placeholder>
            <w:docPart w:val="{879db298-ea49-4e76-81f6-ad98c1e65fc9}"/>
          </w:placeholder>
          <w:rPr>
            <w:rFonts w:ascii="Microsoft New Tai Lue" w:hAnsi="Microsoft New Tai Lue" w:cs="Microsoft New Tai Lue"/>
            <w:color w:val="auto"/>
            <w:szCs w:val="21"/>
            <w:highlight w:val="none"/>
          </w:rPr>
        </w:sdtPr>
        <w:sdtContent>
          <w:sdt>
            <w:sdtPr>
              <w15:appearance w15:val="boundingBox"/>
              <w:id w:val="-909465377"/>
              <w:placeholder>
                <w:docPart w:val="{97566865-a6cc-4f62-9e96-ae91ed29372f}"/>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w:t>
              </w:r>
              <w:r>
                <w:rPr>
                  <w:rFonts w:hint="eastAsia" w:ascii="Microsoft New Tai Lue" w:hAnsi="Microsoft New Tai Lue" w:cs="Microsoft New Tai Lue"/>
                  <w:color w:val="auto"/>
                  <w:szCs w:val="21"/>
                  <w:highlight w:val="none"/>
                </w:rPr>
                <w:t xml:space="preserve">呼禹、</w:t>
              </w:r>
              <w:r>
                <w:rPr>
                  <w:rFonts w:hint="eastAsia" w:ascii="Microsoft New Tai Lue" w:hAnsi="Microsoft New Tai Lue" w:cs="Microsoft New Tai Lue"/>
                  <w:color w:val="auto"/>
                  <w:szCs w:val="21"/>
                  <w:highlight w:val="none"/>
                  <w:lang w:val="en-US" w:eastAsia="zh-CN"/>
                </w:rPr>
                <w:t xml:space="preserve">马继烨、黄锡芳、</w:t>
              </w:r>
              <w:r>
                <w:rPr>
                  <w:rFonts w:hint="eastAsia" w:ascii="Microsoft New Tai Lue" w:hAnsi="Microsoft New Tai Lue" w:cs="Microsoft New Tai Lue"/>
                  <w:color w:val="auto"/>
                  <w:szCs w:val="21"/>
                  <w:highlight w:val="none"/>
                </w:rPr>
                <w:t xml:space="preserve">宗超</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sdt>
        <w:sdtPr>
          <w15:appearance w15:val="boundingBox"/>
          <w:id w:val="-818649617"/>
          <w:placeholder>
            <w:docPart w:val="{879db298-ea49-4e76-81f6-ad98c1e65fc9}"/>
          </w:placeholder>
          <w:rPr>
            <w:rFonts w:ascii="Microsoft New Tai Lue" w:hAnsi="Microsoft New Tai Lue" w:cs="Microsoft New Tai Lue"/>
            <w:color w:val="auto"/>
            <w:szCs w:val="21"/>
            <w:highlight w:val="none"/>
          </w:rPr>
        </w:sdtPr>
        <w:sdtContent>
          <w:sdt>
            <w:sdtPr>
              <w15:appearance w15:val="boundingBox"/>
              <w:id w:val="1236048500"/>
              <w:placeholder>
                <w:docPart w:val="{1d7839f5-619c-466c-9d2c-abe4be59e6c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15951799162、1</w:t>
              </w:r>
              <w:r>
                <w:rPr>
                  <w:rFonts w:hint="eastAsia" w:ascii="Microsoft New Tai Lue" w:hAnsi="Microsoft New Tai Lue" w:cs="Microsoft New Tai Lue"/>
                  <w:color w:val="auto"/>
                  <w:szCs w:val="21"/>
                  <w:highlight w:val="none"/>
                </w:rPr>
                <w:t xml:space="preserve">8761879918</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sdt>
        <w:sdtPr>
          <w15:appearance w15:val="boundingBox"/>
          <w:id w:val="-513225468"/>
          <w:placeholder>
            <w:docPart w:val="{879db298-ea49-4e76-81f6-ad98c1e65fc9}"/>
          </w:placeholder>
          <w:rPr>
            <w:rFonts w:ascii="Microsoft New Tai Lue" w:hAnsi="Microsoft New Tai Lue" w:cs="Microsoft New Tai Lue"/>
            <w:color w:val="auto"/>
            <w:szCs w:val="21"/>
            <w:highlight w:val="none"/>
          </w:rPr>
        </w:sdtPr>
        <w:sdtContent>
          <w:sdt>
            <w:sdtPr>
              <w15:appearance w15:val="boundingBox"/>
              <w:id w:val="-1156298424"/>
              <w:placeholder>
                <w:docPart w:val="{f86b99ff-600e-4d3c-9c85-fb75e7ae1ee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w:t>
              </w:r>
            </w:sdtContent>
          </w:sdt>
        </w:sdtContent>
      </w:sdt>
      <w:r/>
      <w:r/>
    </w:p>
    <w:p>
      <w:pPr>
        <w:ind w:firstLine="525"/>
        <w:spacing w:line="360" w:lineRule="auto"/>
        <w:rPr>
          <w:rFonts w:hint="eastAsia" w:ascii="宋体" w:hAnsi="宋体" w:cs="宋体"/>
          <w:color w:val="auto"/>
          <w:szCs w:val="21"/>
          <w:highlight w:val="none"/>
        </w:rPr>
      </w:pPr>
      <w:r>
        <w:rPr>
          <w:rFonts w:ascii="Microsoft New Tai Lue" w:hAnsi="Microsoft New Tai Lue" w:cs="Microsoft New Tai Lue"/>
          <w:color w:val="auto"/>
          <w:szCs w:val="21"/>
          <w:highlight w:val="none"/>
        </w:rPr>
        <w:t xml:space="preserve">电话：</w:t>
      </w:r>
      <w:sdt>
        <w:sdtPr>
          <w15:appearance w15:val="boundingBox"/>
          <w:id w:val="961539137"/>
          <w:placeholder>
            <w:docPart w:val="{95f9176a-0f23-4b41-8a0c-0ca9bb118a07}"/>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w:t>
          </w:r>
        </w:sdtContent>
      </w:sd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5"/>
      <w:r/>
      <w:bookmarkEnd w:id="30"/>
      <w:r/>
      <w:r/>
    </w:p>
    <w:p>
      <w:pPr>
        <w:pStyle w:val="954"/>
        <w:rPr>
          <w:color w:val="auto"/>
          <w:highlight w:val="none"/>
        </w:rPr>
      </w:pPr>
      <w:r>
        <w:rPr>
          <w:color w:val="auto"/>
          <w:highlight w:val="none"/>
        </w:rPr>
      </w:r>
      <w:r/>
    </w:p>
    <w:p>
      <w:pPr>
        <w:pStyle w:val="983"/>
        <w:rPr>
          <w:rFonts w:hint="eastAsia" w:ascii="宋体" w:hAnsi="宋体" w:cs="宋体"/>
          <w:color w:val="auto"/>
          <w:highlight w:val="none"/>
        </w:rPr>
      </w:pPr>
      <w:r/>
      <w:bookmarkStart w:id="31" w:name="_Toc107246212"/>
      <w:r>
        <w:rPr>
          <w:rFonts w:hint="eastAsia" w:ascii="宋体" w:hAnsi="宋体" w:cs="宋体"/>
          <w:color w:val="auto"/>
          <w:highlight w:val="none"/>
        </w:rPr>
        <w:t xml:space="preserve">第二章投标人须知</w:t>
      </w:r>
      <w:bookmarkEnd w:id="6"/>
      <w:r/>
      <w:bookmarkEnd w:id="31"/>
      <w:r/>
      <w:r/>
    </w:p>
    <w:p>
      <w:pPr>
        <w:ind w:firstLine="569"/>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投标人须知前附表</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本表是对《投标人须知》正文的具体补充和修改，如有矛盾，以本《前附表》为准。</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highlight w:val="none"/>
        </w:rPr>
        <w:t xml:space="preserve">”的选项意为适用于本项目，标记“□”的选项意为不适用于本项目。</w:t>
      </w:r>
      <w:r/>
    </w:p>
    <w:tbl>
      <w:tblPr>
        <w:tblStyle w:val="909"/>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205"/>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850" w:type="dxa"/>
            <w:vAlign w:val="center"/>
            <w:textDirection w:val="lrTb"/>
            <w:noWrap w:val="false"/>
          </w:tcPr>
          <w:p>
            <w:pPr>
              <w:pStyle w:val="1205"/>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条款号</w:t>
            </w:r>
            <w:r/>
          </w:p>
        </w:tc>
        <w:tc>
          <w:tcPr>
            <w:tcW w:w="2835" w:type="dxa"/>
            <w:vAlign w:val="center"/>
            <w:textDirection w:val="lrTb"/>
            <w:noWrap w:val="false"/>
          </w:tcPr>
          <w:p>
            <w:pPr>
              <w:pStyle w:val="1205"/>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条款名称</w:t>
            </w:r>
            <w:r/>
          </w:p>
        </w:tc>
        <w:tc>
          <w:tcPr>
            <w:tcW w:w="4982" w:type="dxa"/>
            <w:vAlign w:val="center"/>
            <w:textDirection w:val="lrTb"/>
            <w:noWrap w:val="false"/>
          </w:tcPr>
          <w:p>
            <w:pPr>
              <w:pStyle w:val="1205"/>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850"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2835"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w:t>
            </w:r>
            <w:r/>
          </w:p>
        </w:tc>
        <w:tc>
          <w:tcPr>
            <w:tcW w:w="4982" w:type="dxa"/>
            <w:vAlign w:val="center"/>
            <w:textDirection w:val="lrTb"/>
            <w:noWrap w:val="false"/>
          </w:tcPr>
          <w:p>
            <w:pPr>
              <w:pStyle w:val="1202"/>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w:t>
            </w:r>
            <w:r>
              <w:rPr>
                <w:rFonts w:hint="eastAsia" w:cs="宋体"/>
                <w:color w:val="auto"/>
                <w:sz w:val="21"/>
                <w:szCs w:val="21"/>
                <w:highlight w:val="none"/>
                <w:lang w:val="en-US" w:eastAsia="zh-CN" w:bidi="ar-SA"/>
              </w:rPr>
              <w:t xml:space="preserve">江苏省人民医院</w:t>
            </w:r>
            <w:r/>
          </w:p>
          <w:p>
            <w:pPr>
              <w:pStyle w:val="1202"/>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w:t>
            </w:r>
            <w:r>
              <w:rPr>
                <w:rFonts w:hint="eastAsia" w:ascii="Microsoft New Tai Lue" w:hAnsi="Microsoft New Tai Lue" w:cs="Microsoft New Tai Lue"/>
                <w:color w:val="auto"/>
                <w:szCs w:val="21"/>
                <w:highlight w:val="none"/>
              </w:rPr>
              <w:t xml:space="preserve">江苏省南京市鼓楼区广州路300号</w:t>
            </w:r>
            <w:r/>
          </w:p>
          <w:p>
            <w:pPr>
              <w:pStyle w:val="1202"/>
              <w:jc w:val="left"/>
              <w:spacing w:before="160" w:line="276"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w:t>
            </w:r>
            <w:r>
              <w:rPr>
                <w:rFonts w:hint="eastAsia" w:cs="宋体"/>
                <w:color w:val="auto"/>
                <w:sz w:val="21"/>
                <w:szCs w:val="21"/>
                <w:highlight w:val="none"/>
                <w:lang w:val="en-US" w:eastAsia="zh-CN" w:bidi="ar-SA"/>
              </w:rPr>
              <w:t xml:space="preserve">周老师</w:t>
            </w:r>
            <w:r/>
          </w:p>
          <w:p>
            <w:pPr>
              <w:pStyle w:val="1202"/>
              <w:jc w:val="left"/>
              <w:spacing w:before="160" w:line="276"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电话：</w:t>
            </w:r>
            <w:sdt>
              <w:sdtPr>
                <w15:appearance w15:val="boundingBox"/>
                <w:id w:val="147460423"/>
                <w:placeholder>
                  <w:docPart w:val="{966880ec-f579-43b1-81b0-667da3023404}"/>
                </w:placeholder>
                <w:rPr>
                  <w:rFonts w:hint="default" w:ascii="Microsoft New Tai Lue" w:hAnsi="Microsoft New Tai Lue" w:cs="Microsoft New Tai Lue"/>
                  <w:color w:val="auto"/>
                  <w:szCs w:val="21"/>
                  <w:highlight w:val="none"/>
                  <w:lang w:val="en-US"/>
                </w:rPr>
              </w:sdtPr>
              <w:sdtContent>
                <w:r>
                  <w:rPr>
                    <w:rFonts w:hint="eastAsia" w:ascii="Microsoft New Tai Lue" w:hAnsi="Microsoft New Tai Lue" w:cs="Microsoft New Tai Lue"/>
                    <w:color w:val="auto"/>
                    <w:szCs w:val="21"/>
                    <w:highlight w:val="none"/>
                    <w:lang w:val="en-US" w:eastAsia="zh-CN"/>
                  </w:rPr>
                  <w:t xml:space="preserve"> 025-68306652</w:t>
                </w:r>
              </w:sdtContent>
            </w:sdt>
            <w:r/>
            <w:r/>
          </w:p>
        </w:tc>
      </w:tr>
      <w:tr>
        <w:trPr>
          <w:jc w:val="center"/>
        </w:trPr>
        <w:tc>
          <w:tcPr>
            <w:tcW w:w="675"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850"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2835"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w:t>
            </w:r>
            <w:r/>
          </w:p>
        </w:tc>
        <w:tc>
          <w:tcPr>
            <w:tcW w:w="4982" w:type="dxa"/>
            <w:vAlign w:val="center"/>
            <w:textDirection w:val="lrTb"/>
            <w:noWrap w:val="false"/>
          </w:tcPr>
          <w:p>
            <w:pPr>
              <w:pStyle w:val="1202"/>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名称：江苏省招标中心有限公司</w:t>
            </w:r>
            <w:r/>
          </w:p>
          <w:p>
            <w:pPr>
              <w:pStyle w:val="1202"/>
              <w:jc w:val="left"/>
              <w:spacing w:before="160" w:line="276" w:lineRule="auto"/>
              <w:widowControl w:val="off"/>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地址：南京市雨花台区宁双路19号C栋3楼305室</w:t>
            </w:r>
            <w:r/>
          </w:p>
          <w:p>
            <w:pPr>
              <w:pStyle w:val="1202"/>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联系人：史平华、呼禹、马继烨、黄锡芳、宗超</w:t>
            </w:r>
            <w:r/>
          </w:p>
          <w:p>
            <w:pPr>
              <w:pStyle w:val="1202"/>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联系方式：15951799162、18761879918</w:t>
            </w:r>
            <w:r/>
          </w:p>
        </w:tc>
      </w:tr>
      <w:tr>
        <w:trPr>
          <w:jc w:val="center"/>
          <w:trHeight w:val="510"/>
        </w:trPr>
        <w:tc>
          <w:tcPr>
            <w:tcW w:w="675"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850"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2835" w:type="dxa"/>
            <w:vAlign w:val="center"/>
            <w:textDirection w:val="lrTb"/>
            <w:noWrap w:val="false"/>
          </w:tcPr>
          <w:p>
            <w:pPr>
              <w:pStyle w:val="1205"/>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本项目执行的政府采购政策</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510"/>
        </w:trPr>
        <w:tc>
          <w:tcPr>
            <w:tcW w:w="675"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850"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w:t>
            </w:r>
            <w:r/>
          </w:p>
        </w:tc>
        <w:tc>
          <w:tcPr>
            <w:tcW w:w="2835"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现场考察</w:t>
            </w:r>
            <w:r/>
          </w:p>
        </w:tc>
        <w:tc>
          <w:tcPr>
            <w:tcW w:w="4982" w:type="dxa"/>
            <w:vAlign w:val="center"/>
            <w:textDirection w:val="lrTb"/>
            <w:noWrap w:val="false"/>
          </w:tcPr>
          <w:p>
            <w:pPr>
              <w:jc w:val="both"/>
              <w:spacing w:line="276" w:lineRule="auto"/>
              <w:widowControl w:val="off"/>
              <w:rPr>
                <w:rFonts w:hint="default" w:ascii="宋体" w:hAnsi="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ascii="宋体" w:hAnsi="宋体" w:cs="宋体"/>
                <w:bCs/>
                <w:color w:val="auto"/>
                <w:sz w:val="21"/>
                <w:szCs w:val="21"/>
                <w:highlight w:val="none"/>
                <w:lang w:val="en-US" w:eastAsia="zh-CN" w:bidi="ar-SA"/>
              </w:rPr>
              <w:t xml:space="preserve">不</w:t>
            </w:r>
            <w:r>
              <w:rPr>
                <w:rFonts w:hint="eastAsia" w:ascii="宋体" w:hAnsi="宋体" w:eastAsia="宋体" w:cs="宋体"/>
                <w:bCs/>
                <w:color w:val="auto"/>
                <w:sz w:val="21"/>
                <w:szCs w:val="21"/>
                <w:highlight w:val="none"/>
                <w:lang w:val="en-US" w:eastAsia="zh-CN" w:bidi="ar-SA"/>
              </w:rPr>
              <w:t xml:space="preserve">组织。</w:t>
            </w:r>
            <w:r/>
          </w:p>
        </w:tc>
      </w:tr>
      <w:tr>
        <w:trPr>
          <w:jc w:val="center"/>
          <w:trHeight w:val="510"/>
        </w:trPr>
        <w:tc>
          <w:tcPr>
            <w:tcW w:w="675"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850"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w:t>
            </w:r>
            <w:r/>
          </w:p>
        </w:tc>
        <w:tc>
          <w:tcPr>
            <w:tcW w:w="2835"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开标前答疑会</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■不召开</w:t>
            </w:r>
            <w:r/>
          </w:p>
        </w:tc>
      </w:tr>
      <w:tr>
        <w:trPr>
          <w:jc w:val="center"/>
          <w:trHeight w:val="510"/>
        </w:trPr>
        <w:tc>
          <w:tcPr>
            <w:tcW w:w="675"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850"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10.1</w:t>
            </w:r>
            <w:r/>
          </w:p>
        </w:tc>
        <w:tc>
          <w:tcPr>
            <w:tcW w:w="2835"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联合体投标</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■不接受</w:t>
            </w:r>
            <w:r/>
          </w:p>
        </w:tc>
      </w:tr>
      <w:tr>
        <w:trPr>
          <w:jc w:val="center"/>
          <w:trHeight w:val="772"/>
        </w:trPr>
        <w:tc>
          <w:tcPr>
            <w:tcW w:w="675"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850"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w:t>
            </w:r>
            <w:r/>
          </w:p>
        </w:tc>
        <w:tc>
          <w:tcPr>
            <w:tcW w:w="2835"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本项目的非主体、非关键性工作是否允许分包：</w:t>
            </w:r>
            <w:r/>
          </w:p>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■不允许</w:t>
            </w:r>
            <w:r/>
          </w:p>
        </w:tc>
      </w:tr>
      <w:tr>
        <w:trPr>
          <w:jc w:val="center"/>
          <w:trHeight w:val="283"/>
        </w:trPr>
        <w:tc>
          <w:tcPr>
            <w:tcW w:w="675"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850"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w:t>
            </w:r>
            <w:r/>
          </w:p>
        </w:tc>
        <w:tc>
          <w:tcPr>
            <w:tcW w:w="2835"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4982" w:type="dxa"/>
            <w:vAlign w:val="center"/>
            <w:textDirection w:val="lrTb"/>
            <w:noWrap w:val="false"/>
          </w:tcPr>
          <w:p>
            <w:pPr>
              <w:pStyle w:val="954"/>
              <w:jc w:val="both"/>
              <w:spacing w:after="120"/>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投标样品递交：■不需要。</w:t>
            </w:r>
            <w:r/>
          </w:p>
        </w:tc>
      </w:tr>
      <w:tr>
        <w:trPr>
          <w:jc w:val="center"/>
          <w:trHeight w:val="734"/>
        </w:trPr>
        <w:tc>
          <w:tcPr>
            <w:tcW w:w="675"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W w:w="850" w:type="dxa"/>
            <w:vAlign w:val="center"/>
            <w:textDirection w:val="lrTb"/>
            <w:noWrap w:val="false"/>
          </w:tcPr>
          <w:p>
            <w:pPr>
              <w:pStyle w:val="120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w:t>
            </w:r>
            <w:r/>
          </w:p>
        </w:tc>
        <w:tc>
          <w:tcPr>
            <w:tcW w:w="2835"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采购进口产品</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w:t>
            </w:r>
            <w:r/>
          </w:p>
        </w:tc>
        <w:tc>
          <w:tcPr>
            <w:tcW w:w="2835" w:type="dxa"/>
            <w:vAlign w:val="center"/>
            <w:textDirection w:val="lrTb"/>
            <w:noWrap w:val="false"/>
          </w:tcPr>
          <w:p>
            <w:pPr>
              <w:pStyle w:val="1205"/>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采购预算</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746"/>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w:t>
            </w:r>
            <w:r/>
          </w:p>
        </w:tc>
        <w:tc>
          <w:tcPr>
            <w:tcW w:w="2835" w:type="dxa"/>
            <w:vAlign w:val="center"/>
            <w:textDirection w:val="lrTb"/>
            <w:noWrap w:val="false"/>
          </w:tcPr>
          <w:p>
            <w:pPr>
              <w:pStyle w:val="1205"/>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本项目设定的最高限价</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656"/>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w:t>
            </w:r>
            <w:r/>
          </w:p>
        </w:tc>
        <w:tc>
          <w:tcPr>
            <w:tcW w:w="2835"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供应商资格条件</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20.5</w:t>
            </w:r>
            <w:r/>
          </w:p>
        </w:tc>
        <w:tc>
          <w:tcPr>
            <w:tcW w:w="2835" w:type="dxa"/>
            <w:vAlign w:val="center"/>
            <w:textDirection w:val="lrTb"/>
            <w:noWrap w:val="false"/>
          </w:tcPr>
          <w:p>
            <w:pPr>
              <w:pStyle w:val="1205"/>
              <w:jc w:val="both"/>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投标报价</w:t>
            </w:r>
            <w:r/>
          </w:p>
        </w:tc>
        <w:tc>
          <w:tcPr>
            <w:tcW w:w="4982" w:type="dxa"/>
            <w:vAlign w:val="center"/>
            <w:textDirection w:val="lrTb"/>
            <w:noWrap w:val="false"/>
          </w:tcPr>
          <w:p>
            <w:pPr>
              <w:pStyle w:val="1216"/>
              <w:contextualSpacing/>
              <w:ind w:firstLine="0"/>
              <w:jc w:val="left"/>
              <w:keepLines w:val="0"/>
              <w:keepNext w:val="0"/>
              <w:pageBreakBefore w:val="0"/>
              <w:spacing w:line="240" w:lineRule="auto"/>
              <w:widowControl w:val="off"/>
              <w:rPr>
                <w:rFonts w:hint="eastAsia" w:ascii="Times New Roman" w:hAnsi="宋体" w:eastAsia="宋体" w:cs="宋体"/>
                <w:b/>
                <w:color w:val="auto"/>
                <w:sz w:val="21"/>
                <w:szCs w:val="24"/>
                <w:highlight w:val="none"/>
                <w:lang w:val="en-US" w:eastAsia="zh-CN" w:bidi="ar-SA"/>
              </w:rPr>
            </w:pPr>
            <w:r>
              <w:rPr>
                <w:rFonts w:hint="eastAsia" w:ascii="Times New Roman" w:hAnsi="宋体" w:eastAsia="宋体" w:cs="宋体"/>
                <w:b/>
                <w:color w:val="auto"/>
                <w:sz w:val="21"/>
                <w:szCs w:val="24"/>
                <w:highlight w:val="none"/>
                <w:lang w:val="en-US" w:eastAsia="zh-CN" w:bidi="ar-SA"/>
              </w:rPr>
              <w:t xml:space="preserve">投标报价的其他要求：</w:t>
            </w:r>
            <w:r>
              <w:rPr>
                <w:rFonts w:hint="eastAsia" w:hAnsi="宋体" w:cs="宋体"/>
                <w:b/>
                <w:color w:val="auto"/>
                <w:sz w:val="21"/>
                <w:szCs w:val="24"/>
                <w:highlight w:val="none"/>
                <w:lang w:val="en-US" w:eastAsia="zh-CN" w:bidi="ar-SA"/>
              </w:rPr>
              <w:t xml:space="preserve">无</w:t>
            </w:r>
            <w:r/>
          </w:p>
        </w:tc>
      </w:tr>
      <w:tr>
        <w:trPr>
          <w:jc w:val="center"/>
          <w:trHeight w:val="656"/>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21.1</w:t>
            </w:r>
            <w:r/>
          </w:p>
        </w:tc>
        <w:tc>
          <w:tcPr>
            <w:tcW w:w="2835"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投标有效期</w:t>
            </w:r>
            <w:r/>
          </w:p>
        </w:tc>
        <w:tc>
          <w:tcPr>
            <w:tcW w:w="4982" w:type="dxa"/>
            <w:vAlign w:val="center"/>
            <w:textDirection w:val="lrTb"/>
            <w:noWrap w:val="false"/>
          </w:tcPr>
          <w:p>
            <w:pPr>
              <w:pStyle w:val="120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自提交投标文件的截止之日起算90日历天</w:t>
            </w:r>
            <w:r/>
          </w:p>
        </w:tc>
      </w:tr>
      <w:tr>
        <w:trPr>
          <w:jc w:val="center"/>
          <w:trHeight w:val="320"/>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22.1</w:t>
            </w:r>
            <w:r/>
          </w:p>
        </w:tc>
        <w:tc>
          <w:tcPr>
            <w:tcW w:w="2835"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投标保证金</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23.1</w:t>
            </w:r>
            <w:r/>
          </w:p>
        </w:tc>
        <w:tc>
          <w:tcPr>
            <w:tcW w:w="2835"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投标文件份数</w:t>
            </w:r>
            <w:r/>
          </w:p>
        </w:tc>
        <w:tc>
          <w:tcPr>
            <w:tcW w:w="4982" w:type="dxa"/>
            <w:vAlign w:val="center"/>
            <w:textDirection w:val="lrTb"/>
            <w:noWrap w:val="false"/>
          </w:tcPr>
          <w:p>
            <w:pPr>
              <w:pStyle w:val="1205"/>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0"/>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不适用</w:t>
            </w:r>
            <w:r/>
          </w:p>
        </w:tc>
      </w:tr>
      <w:tr>
        <w:trPr>
          <w:jc w:val="center"/>
          <w:trHeight w:val="1292"/>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24.1</w:t>
            </w:r>
            <w:r/>
          </w:p>
        </w:tc>
        <w:tc>
          <w:tcPr>
            <w:tcW w:w="2835"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投标文件的递交</w:t>
            </w:r>
            <w:r/>
          </w:p>
        </w:tc>
        <w:tc>
          <w:tcPr>
            <w:tcW w:w="4982" w:type="dxa"/>
            <w:vAlign w:val="center"/>
            <w:textDirection w:val="lrTb"/>
            <w:noWrap w:val="false"/>
          </w:tcPr>
          <w:p>
            <w:pPr>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auto"/>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25.1</w:t>
            </w:r>
            <w:r/>
          </w:p>
        </w:tc>
        <w:tc>
          <w:tcPr>
            <w:tcW w:w="2835"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提交投标文件的截止时间、地点</w:t>
            </w:r>
            <w:r/>
          </w:p>
        </w:tc>
        <w:tc>
          <w:tcPr>
            <w:tcW w:w="4982"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28.1</w:t>
            </w:r>
            <w:r/>
          </w:p>
        </w:tc>
        <w:tc>
          <w:tcPr>
            <w:tcW w:w="2835"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开标时间、地点</w:t>
            </w:r>
            <w:r/>
          </w:p>
        </w:tc>
        <w:tc>
          <w:tcPr>
            <w:tcW w:w="4982"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29.2.1</w:t>
            </w:r>
            <w:r/>
          </w:p>
        </w:tc>
        <w:tc>
          <w:tcPr>
            <w:tcW w:w="2835" w:type="dxa"/>
            <w:vAlign w:val="center"/>
            <w:textDirection w:val="lrTb"/>
            <w:noWrap w:val="false"/>
          </w:tcPr>
          <w:p>
            <w:pPr>
              <w:pStyle w:val="1205"/>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信用查询</w:t>
            </w:r>
            <w:r/>
          </w:p>
        </w:tc>
        <w:tc>
          <w:tcPr>
            <w:tcW w:w="4982" w:type="dxa"/>
            <w:vAlign w:val="center"/>
            <w:textDirection w:val="lrTb"/>
            <w:noWrap w:val="false"/>
          </w:tcPr>
          <w:p>
            <w:pPr>
              <w:pStyle w:val="120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30.1.1</w:t>
            </w:r>
            <w:r/>
          </w:p>
        </w:tc>
        <w:tc>
          <w:tcPr>
            <w:tcW w:w="2835"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评标委员会</w:t>
            </w:r>
            <w:r/>
          </w:p>
        </w:tc>
        <w:tc>
          <w:tcPr>
            <w:tcW w:w="4982" w:type="dxa"/>
            <w:vAlign w:val="center"/>
            <w:textDirection w:val="lrTb"/>
            <w:noWrap w:val="false"/>
          </w:tcPr>
          <w:p>
            <w:pPr>
              <w:pStyle w:val="120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人及以上单数。</w:t>
            </w:r>
            <w:r/>
          </w:p>
        </w:tc>
      </w:tr>
      <w:tr>
        <w:trPr>
          <w:jc w:val="center"/>
          <w:trHeight w:val="656"/>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30.5.3</w:t>
            </w:r>
            <w:r/>
          </w:p>
        </w:tc>
        <w:tc>
          <w:tcPr>
            <w:tcW w:w="2835" w:type="dxa"/>
            <w:vAlign w:val="center"/>
            <w:textDirection w:val="lrTb"/>
            <w:noWrap w:val="false"/>
          </w:tcPr>
          <w:p>
            <w:pPr>
              <w:pStyle w:val="1205"/>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核心产品</w:t>
            </w:r>
            <w:r>
              <w:rPr>
                <w:rFonts w:hint="eastAsia" w:ascii="宋体" w:hAnsi="宋体" w:eastAsia="宋体" w:cs="宋体"/>
                <w:color w:val="auto"/>
                <w:sz w:val="21"/>
                <w:szCs w:val="21"/>
                <w:highlight w:val="none"/>
                <w:lang w:val="en-US" w:eastAsia="zh-CN" w:bidi="ar-SA"/>
              </w:rPr>
              <w:tab/>
            </w:r>
            <w:r/>
          </w:p>
        </w:tc>
        <w:tc>
          <w:tcPr>
            <w:tcW w:w="4982" w:type="dxa"/>
            <w:vAlign w:val="center"/>
            <w:textDirection w:val="lrTb"/>
            <w:noWrap w:val="false"/>
          </w:tcPr>
          <w:p>
            <w:pPr>
              <w:pStyle w:val="120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hAnsi="宋体" w:cs="宋体"/>
                <w:bCs/>
                <w:color w:val="auto"/>
                <w:sz w:val="21"/>
                <w:szCs w:val="21"/>
                <w:highlight w:val="none"/>
                <w:lang w:val="en-US" w:eastAsia="zh-CN" w:bidi="ar-SA"/>
              </w:rPr>
              <w:t xml:space="preserve">货物</w:t>
            </w:r>
            <w:r>
              <w:rPr>
                <w:rFonts w:hint="eastAsia" w:ascii="宋体" w:hAnsi="宋体" w:eastAsia="宋体" w:cs="宋体"/>
                <w:bCs/>
                <w:color w:val="auto"/>
                <w:sz w:val="21"/>
                <w:szCs w:val="21"/>
                <w:highlight w:val="none"/>
                <w:lang w:val="en-US" w:eastAsia="zh-CN" w:bidi="ar-SA"/>
              </w:rPr>
              <w:t xml:space="preserve">类，</w:t>
            </w:r>
            <w:r>
              <w:rPr>
                <w:rFonts w:hint="eastAsia" w:hAnsi="宋体" w:cs="宋体"/>
                <w:bCs/>
                <w:color w:val="auto"/>
                <w:sz w:val="21"/>
                <w:szCs w:val="21"/>
                <w:highlight w:val="none"/>
                <w:lang w:val="en-US" w:eastAsia="zh-CN" w:bidi="ar-SA"/>
              </w:rPr>
              <w:t xml:space="preserve">详见第四章采购需求</w:t>
            </w:r>
            <w:r>
              <w:rPr>
                <w:rFonts w:hint="eastAsia" w:ascii="宋体" w:hAnsi="宋体" w:eastAsia="宋体" w:cs="宋体"/>
                <w:bCs/>
                <w:color w:val="auto"/>
                <w:sz w:val="21"/>
                <w:szCs w:val="21"/>
                <w:highlight w:val="none"/>
                <w:lang w:val="en-US" w:eastAsia="zh-CN" w:bidi="ar-SA"/>
              </w:rPr>
              <w:t xml:space="preserve">。</w:t>
            </w:r>
            <w:r/>
          </w:p>
        </w:tc>
      </w:tr>
      <w:tr>
        <w:trPr>
          <w:jc w:val="center"/>
          <w:trHeight w:val="90"/>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31.3</w:t>
            </w:r>
            <w:r/>
          </w:p>
        </w:tc>
        <w:tc>
          <w:tcPr>
            <w:tcW w:w="2835" w:type="dxa"/>
            <w:vAlign w:val="center"/>
            <w:textDirection w:val="lrTb"/>
            <w:noWrap w:val="false"/>
          </w:tcPr>
          <w:p>
            <w:pPr>
              <w:pStyle w:val="1205"/>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确定中标单位</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1.评委会根据本采购文件规定评分办法与评分标准综合打分，并按综合得分由高到低顺序向项目采购人推</w:t>
            </w:r>
            <w:r>
              <w:rPr>
                <w:rFonts w:hint="eastAsia" w:ascii="宋体" w:hAnsi="宋体" w:eastAsia="宋体" w:cs="宋体"/>
                <w:bCs/>
                <w:color w:val="auto"/>
                <w:sz w:val="21"/>
                <w:szCs w:val="21"/>
                <w:highlight w:val="none"/>
                <w:lang w:val="en-US" w:eastAsia="zh-CN" w:bidi="ar-SA"/>
              </w:rPr>
              <w:t xml:space="preserve">荐3名中标</w:t>
            </w:r>
            <w:r>
              <w:rPr>
                <w:rFonts w:hint="eastAsia" w:ascii="宋体" w:hAnsi="宋体" w:eastAsia="宋体" w:cs="宋体"/>
                <w:bCs/>
                <w:color w:val="auto"/>
                <w:sz w:val="21"/>
                <w:szCs w:val="21"/>
                <w:highlight w:val="none"/>
                <w:lang w:val="en-US" w:eastAsia="zh-CN" w:bidi="ar-SA"/>
              </w:rPr>
              <w:t xml:space="preserve">候选人。</w:t>
            </w:r>
            <w:r/>
          </w:p>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31.4</w:t>
            </w:r>
            <w:r/>
          </w:p>
        </w:tc>
        <w:tc>
          <w:tcPr>
            <w:tcW w:w="2835" w:type="dxa"/>
            <w:vAlign w:val="center"/>
            <w:textDirection w:val="lrTb"/>
            <w:noWrap w:val="false"/>
          </w:tcPr>
          <w:p>
            <w:pPr>
              <w:pStyle w:val="1205"/>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公告媒体</w:t>
            </w:r>
            <w:r/>
          </w:p>
        </w:tc>
        <w:tc>
          <w:tcPr>
            <w:tcW w:w="4982" w:type="dxa"/>
            <w:vAlign w:val="center"/>
            <w:textDirection w:val="lrTb"/>
            <w:noWrap w:val="false"/>
          </w:tcPr>
          <w:p>
            <w:pPr>
              <w:pStyle w:val="1205"/>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《江苏政府采购网》（http://www.ccgp-jiangsu.gov.cn/）</w:t>
            </w:r>
            <w:r/>
          </w:p>
        </w:tc>
      </w:tr>
      <w:tr>
        <w:trPr>
          <w:jc w:val="center"/>
          <w:trHeight w:val="656"/>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35.1</w:t>
            </w:r>
            <w:r/>
          </w:p>
        </w:tc>
        <w:tc>
          <w:tcPr>
            <w:tcW w:w="283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履约保证金</w:t>
            </w:r>
            <w:r/>
          </w:p>
        </w:tc>
        <w:tc>
          <w:tcPr>
            <w:tcW w:w="4982" w:type="dxa"/>
            <w:vAlign w:val="center"/>
            <w:textDirection w:val="lrTb"/>
            <w:noWrap w:val="false"/>
          </w:tcPr>
          <w:p>
            <w:pPr>
              <w:pStyle w:val="1205"/>
              <w:jc w:val="both"/>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hAnsi="宋体" w:cs="宋体"/>
                <w:bCs/>
                <w:color w:val="auto"/>
                <w:sz w:val="21"/>
                <w:szCs w:val="21"/>
                <w:highlight w:val="none"/>
                <w:lang w:val="en-US" w:eastAsia="zh-CN" w:bidi="ar-SA"/>
              </w:rPr>
              <w:t xml:space="preserve">不</w:t>
            </w:r>
            <w:r>
              <w:rPr>
                <w:rFonts w:hint="eastAsia" w:hAnsi="宋体" w:eastAsia="宋体" w:cs="宋体"/>
                <w:bCs/>
                <w:color w:val="auto"/>
                <w:sz w:val="21"/>
                <w:szCs w:val="21"/>
                <w:highlight w:val="none"/>
                <w:lang w:val="en-US" w:eastAsia="zh-CN" w:bidi="ar-SA"/>
              </w:rPr>
              <w:t xml:space="preserve">需要</w:t>
            </w:r>
            <w:r/>
          </w:p>
        </w:tc>
      </w:tr>
      <w:tr>
        <w:trPr>
          <w:jc w:val="center"/>
          <w:trHeight w:val="656"/>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供应商对采购文件的</w:t>
            </w:r>
            <w:r>
              <w:rPr>
                <w:rFonts w:hint="eastAsia" w:ascii="Times New Roman" w:hAnsi="宋体" w:eastAsia="宋体" w:cs="宋体"/>
                <w:color w:val="auto"/>
                <w:sz w:val="21"/>
                <w:szCs w:val="24"/>
                <w:highlight w:val="none"/>
                <w:lang w:val="en-US" w:eastAsia="zh-CN" w:bidi="ar-SA"/>
              </w:rPr>
              <w:t xml:space="preserve">询问</w:t>
            </w:r>
            <w:r/>
          </w:p>
        </w:tc>
        <w:tc>
          <w:tcPr>
            <w:tcW w:w="4982" w:type="dxa"/>
            <w:vAlign w:val="center"/>
            <w:textDirection w:val="lrTb"/>
            <w:noWrap w:val="false"/>
          </w:tcPr>
          <w:p>
            <w:pPr>
              <w:pStyle w:val="96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时间：递交投标文件截止时间前15日。</w:t>
            </w:r>
            <w:r/>
          </w:p>
          <w:p>
            <w:pPr>
              <w:pStyle w:val="96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形式：以书面形式（盖章扫描件及WPS兼容格式文件发至</w:t>
            </w:r>
            <w:r>
              <w:rPr>
                <w:rFonts w:hint="eastAsia" w:hAnsi="宋体" w:eastAsia="宋体" w:cs="宋体"/>
                <w:bCs/>
                <w:color w:val="auto"/>
                <w:sz w:val="21"/>
                <w:szCs w:val="21"/>
                <w:highlight w:val="none"/>
                <w:u w:val="single"/>
                <w:lang w:val="en-US" w:eastAsia="zh-CN" w:bidi="ar-SA"/>
              </w:rPr>
              <w:t xml:space="preserve">296963515@qq.com</w:t>
            </w:r>
            <w:r>
              <w:rPr>
                <w:rFonts w:hint="eastAsia" w:ascii="宋体" w:hAnsi="宋体" w:eastAsia="宋体" w:cs="宋体"/>
                <w:bCs/>
                <w:color w:val="auto"/>
                <w:sz w:val="21"/>
                <w:szCs w:val="21"/>
                <w:highlight w:val="none"/>
                <w:lang w:val="en-US" w:eastAsia="zh-CN" w:bidi="ar-SA"/>
              </w:rPr>
              <w:t xml:space="preserve">邮箱）通知采购代理机构。</w:t>
            </w:r>
            <w:r/>
          </w:p>
        </w:tc>
      </w:tr>
      <w:tr>
        <w:trPr>
          <w:jc w:val="center"/>
          <w:trHeight w:val="1980"/>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供应商对采购文件提出的</w:t>
            </w:r>
            <w:r/>
          </w:p>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质疑</w:t>
            </w:r>
            <w:r/>
          </w:p>
        </w:tc>
        <w:tc>
          <w:tcPr>
            <w:tcW w:w="4982" w:type="dxa"/>
            <w:vAlign w:val="center"/>
            <w:textDirection w:val="lrTb"/>
            <w:noWrap w:val="false"/>
          </w:tcPr>
          <w:p>
            <w:pPr>
              <w:pStyle w:val="96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形式：以书面形式通知采购代理机构。如采用邮件形式（盖章扫描件及WPS兼容格式文件发至</w:t>
            </w:r>
            <w:r>
              <w:rPr>
                <w:rFonts w:hint="eastAsia" w:hAnsi="宋体" w:eastAsia="宋体" w:cs="宋体"/>
                <w:bCs/>
                <w:color w:val="auto"/>
                <w:sz w:val="21"/>
                <w:szCs w:val="21"/>
                <w:highlight w:val="none"/>
                <w:lang w:val="en-US" w:eastAsia="zh-CN" w:bidi="ar-SA"/>
              </w:rPr>
              <w:t xml:space="preserve">296963515@qq.com</w:t>
            </w:r>
            <w:r>
              <w:rPr>
                <w:rFonts w:hint="eastAsia" w:ascii="宋体" w:hAnsi="宋体" w:eastAsia="宋体" w:cs="宋体"/>
                <w:bCs/>
                <w:color w:val="auto"/>
                <w:sz w:val="21"/>
                <w:szCs w:val="21"/>
                <w:highlight w:val="none"/>
                <w:lang w:val="en-US" w:eastAsia="zh-CN" w:bidi="ar-SA"/>
              </w:rPr>
              <w:t xml:space="preserve">邮箱）通知，采购代理机构将以邮件形式进行答复。</w:t>
            </w:r>
            <w:r/>
          </w:p>
        </w:tc>
      </w:tr>
      <w:tr>
        <w:trPr>
          <w:jc w:val="center"/>
          <w:trHeight w:val="1553"/>
        </w:trPr>
        <w:tc>
          <w:tcPr>
            <w:tcW w:w="675"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w:t>
            </w:r>
            <w:r/>
          </w:p>
        </w:tc>
        <w:tc>
          <w:tcPr>
            <w:tcW w:w="850" w:type="dxa"/>
            <w:vAlign w:val="center"/>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38.1</w:t>
            </w:r>
            <w:r/>
          </w:p>
        </w:tc>
        <w:tc>
          <w:tcPr>
            <w:tcW w:w="2835" w:type="dxa"/>
            <w:vAlign w:val="center"/>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招标代理服务费</w:t>
            </w:r>
            <w:r/>
          </w:p>
        </w:tc>
        <w:tc>
          <w:tcPr>
            <w:tcW w:w="4982" w:type="dxa"/>
            <w:vAlign w:val="center"/>
            <w:textDirection w:val="lrTb"/>
            <w:noWrap w:val="false"/>
          </w:tcPr>
          <w:p>
            <w:pPr>
              <w:pStyle w:val="96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1.支付主体</w:t>
            </w:r>
            <w:r/>
          </w:p>
          <w:p>
            <w:pPr>
              <w:pStyle w:val="96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本项目预算已包含代理服务费。根据采购人与采购代理机构的委托代理协议，代理服务费由</w:t>
            </w:r>
            <w:r>
              <w:rPr>
                <w:rFonts w:hint="eastAsia" w:hAnsi="宋体" w:cs="宋体"/>
                <w:bCs/>
                <w:color w:val="auto"/>
                <w:sz w:val="21"/>
                <w:szCs w:val="21"/>
                <w:highlight w:val="none"/>
                <w:lang w:val="en-US" w:eastAsia="zh-CN" w:bidi="ar-SA"/>
              </w:rPr>
              <w:t xml:space="preserve">中标</w:t>
            </w:r>
            <w:r>
              <w:rPr>
                <w:rFonts w:hint="eastAsia" w:ascii="宋体" w:hAnsi="宋体" w:eastAsia="宋体" w:cs="宋体"/>
                <w:bCs/>
                <w:color w:val="auto"/>
                <w:sz w:val="21"/>
                <w:szCs w:val="21"/>
                <w:highlight w:val="none"/>
                <w:lang w:val="en-US" w:eastAsia="zh-CN" w:bidi="ar-SA"/>
              </w:rPr>
              <w:t xml:space="preserve">供应商支付。供应商报价应当包含代理服务费，该费用不单独计列，由供应商综合考虑并计入响应总价。</w:t>
            </w:r>
            <w:r/>
          </w:p>
          <w:p>
            <w:pPr>
              <w:pStyle w:val="96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2.收费标准和依据</w:t>
            </w:r>
            <w:r/>
          </w:p>
          <w:p>
            <w:pPr>
              <w:pStyle w:val="96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本项目代理服务费按计价格【2002】1980号文</w:t>
            </w:r>
            <w:r>
              <w:rPr>
                <w:rFonts w:hint="eastAsia" w:hAnsi="宋体" w:cs="宋体"/>
                <w:bCs/>
                <w:color w:val="auto"/>
                <w:sz w:val="21"/>
                <w:szCs w:val="21"/>
                <w:highlight w:val="none"/>
                <w:lang w:val="en-US" w:eastAsia="zh-CN" w:bidi="ar-SA"/>
              </w:rPr>
              <w:t xml:space="preserve">货物类</w:t>
            </w:r>
            <w:r>
              <w:rPr>
                <w:rFonts w:hint="eastAsia" w:ascii="宋体" w:hAnsi="宋体" w:eastAsia="宋体" w:cs="宋体"/>
                <w:bCs/>
                <w:color w:val="auto"/>
                <w:sz w:val="21"/>
                <w:szCs w:val="21"/>
                <w:highlight w:val="none"/>
                <w:lang w:val="en-US" w:eastAsia="zh-CN" w:bidi="ar-SA"/>
              </w:rPr>
              <w:t xml:space="preserve">的40%计取。</w:t>
            </w:r>
            <w:r/>
          </w:p>
          <w:p>
            <w:pPr>
              <w:pStyle w:val="96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3.收取方式</w:t>
            </w:r>
            <w:r/>
          </w:p>
          <w:p>
            <w:pPr>
              <w:pStyle w:val="96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hAnsi="宋体" w:cs="宋体"/>
                <w:bCs/>
                <w:color w:val="auto"/>
                <w:sz w:val="21"/>
                <w:szCs w:val="21"/>
                <w:highlight w:val="none"/>
                <w:lang w:val="en-US" w:eastAsia="zh-CN" w:bidi="ar-SA"/>
              </w:rPr>
              <w:t xml:space="preserve">中标</w:t>
            </w:r>
            <w:r>
              <w:rPr>
                <w:rFonts w:hint="eastAsia" w:ascii="宋体" w:hAnsi="宋体" w:eastAsia="宋体" w:cs="宋体"/>
                <w:bCs/>
                <w:color w:val="auto"/>
                <w:sz w:val="21"/>
                <w:szCs w:val="21"/>
                <w:highlight w:val="none"/>
                <w:lang w:val="en-US" w:eastAsia="zh-CN" w:bidi="ar-SA"/>
              </w:rPr>
              <w:t xml:space="preserve">供应商在领取成交通知书前，一次性向采购代理机构支付。采购代理机构在收到代理服务费后向</w:t>
            </w:r>
            <w:r>
              <w:rPr>
                <w:rFonts w:hint="eastAsia" w:hAnsi="宋体" w:cs="宋体"/>
                <w:bCs/>
                <w:color w:val="auto"/>
                <w:sz w:val="21"/>
                <w:szCs w:val="21"/>
                <w:highlight w:val="none"/>
                <w:lang w:val="en-US" w:eastAsia="zh-CN" w:bidi="ar-SA"/>
              </w:rPr>
              <w:t xml:space="preserve">中标</w:t>
            </w:r>
            <w:r>
              <w:rPr>
                <w:rFonts w:hint="eastAsia" w:ascii="宋体" w:hAnsi="宋体" w:eastAsia="宋体" w:cs="宋体"/>
                <w:bCs/>
                <w:color w:val="auto"/>
                <w:sz w:val="21"/>
                <w:szCs w:val="21"/>
                <w:highlight w:val="none"/>
                <w:lang w:val="en-US" w:eastAsia="zh-CN" w:bidi="ar-SA"/>
              </w:rPr>
              <w:t xml:space="preserve">供应商开具等额的代理服务费发票。</w:t>
            </w:r>
            <w:r/>
          </w:p>
          <w:p>
            <w:pPr>
              <w:pStyle w:val="96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请汇款至以下账户：</w:t>
            </w:r>
            <w:r/>
          </w:p>
          <w:p>
            <w:pPr>
              <w:pStyle w:val="96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户名：江苏省招标中心有限公司；</w:t>
            </w:r>
            <w:r/>
          </w:p>
          <w:p>
            <w:pPr>
              <w:pStyle w:val="96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开户银行：中信银行南京江苏路支行；</w:t>
            </w:r>
            <w:r/>
          </w:p>
          <w:p>
            <w:pPr>
              <w:pStyle w:val="961"/>
              <w:jc w:val="both"/>
              <w:spacing w:line="360" w:lineRule="auto"/>
              <w:widowControl w:val="off"/>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账号：7321810182600023404</w:t>
            </w:r>
            <w:r/>
          </w:p>
        </w:tc>
      </w:tr>
      <w:tr>
        <w:trPr>
          <w:jc w:val="center"/>
          <w:trHeight w:val="600"/>
        </w:trPr>
        <w:tc>
          <w:tcPr>
            <w:tcW w:w="675" w:type="dxa"/>
            <w:vAlign w:val="center"/>
            <w:vMerge w:val="restart"/>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w:t>
            </w:r>
            <w:r/>
          </w:p>
        </w:tc>
        <w:tc>
          <w:tcPr>
            <w:tcW w:w="850" w:type="dxa"/>
            <w:vAlign w:val="center"/>
            <w:vMerge w:val="restart"/>
            <w:textDirection w:val="lrTb"/>
            <w:noWrap w:val="false"/>
          </w:tcPr>
          <w:p>
            <w:pPr>
              <w:pStyle w:val="1205"/>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39.1</w:t>
            </w:r>
            <w:r/>
          </w:p>
        </w:tc>
        <w:tc>
          <w:tcPr>
            <w:tcW w:w="2835" w:type="dxa"/>
            <w:vAlign w:val="center"/>
            <w:vMerge w:val="restart"/>
            <w:textDirection w:val="lrTb"/>
            <w:noWrap w:val="false"/>
          </w:tcPr>
          <w:p>
            <w:pPr>
              <w:pStyle w:val="1205"/>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其他规定</w:t>
            </w:r>
            <w:r/>
          </w:p>
        </w:tc>
        <w:tc>
          <w:tcPr>
            <w:tcW w:w="4982" w:type="dxa"/>
            <w:vAlign w:val="center"/>
            <w:textDirection w:val="lrTb"/>
            <w:noWrap w:val="false"/>
          </w:tcPr>
          <w:p>
            <w:pPr>
              <w:pStyle w:val="96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采购项目类型：</w:t>
            </w:r>
            <w:r>
              <w:rPr>
                <w:rFonts w:hint="eastAsia" w:hAnsi="宋体" w:cs="宋体"/>
                <w:color w:val="auto"/>
                <w:sz w:val="21"/>
                <w:szCs w:val="21"/>
                <w:highlight w:val="none"/>
                <w:lang w:val="en-US" w:eastAsia="zh-CN" w:bidi="ar-SA"/>
              </w:rPr>
              <w:t xml:space="preserve">货物</w:t>
            </w:r>
            <w:r/>
          </w:p>
        </w:tc>
      </w:tr>
      <w:tr>
        <w:trPr>
          <w:jc w:val="center"/>
          <w:trHeight w:val="552"/>
        </w:trPr>
        <w:tc>
          <w:tcPr>
            <w:tcW w:w="675" w:type="dxa"/>
            <w:vAlign w:val="center"/>
            <w:vMerge w:val="continue"/>
            <w:textDirection w:val="lrTb"/>
            <w:noWrap w:val="false"/>
          </w:tcPr>
          <w:p>
            <w:pPr>
              <w:pStyle w:val="1205"/>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205"/>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205"/>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961"/>
              <w:jc w:val="both"/>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标的对应的中小企业划分标准所属行业：</w:t>
            </w:r>
            <w:r>
              <w:rPr>
                <w:rFonts w:hint="eastAsia" w:hAnsi="宋体" w:cs="宋体"/>
                <w:color w:val="auto"/>
                <w:sz w:val="21"/>
                <w:szCs w:val="21"/>
                <w:highlight w:val="none"/>
                <w:lang w:val="en-US" w:eastAsia="zh-CN" w:bidi="ar-SA"/>
              </w:rPr>
              <w:t xml:space="preserve">工业</w:t>
            </w:r>
            <w:r/>
          </w:p>
        </w:tc>
      </w:tr>
      <w:tr>
        <w:trPr>
          <w:jc w:val="center"/>
          <w:trHeight w:val="656"/>
        </w:trPr>
        <w:tc>
          <w:tcPr>
            <w:tcW w:w="675" w:type="dxa"/>
            <w:vAlign w:val="center"/>
            <w:vMerge w:val="continue"/>
            <w:textDirection w:val="lrTb"/>
            <w:noWrap w:val="false"/>
          </w:tcPr>
          <w:p>
            <w:pPr>
              <w:pStyle w:val="1205"/>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205"/>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205"/>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120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其他规定：</w:t>
            </w:r>
            <w:r>
              <w:rPr>
                <w:rFonts w:hint="eastAsia" w:ascii="宋体" w:hAnsi="宋体" w:eastAsia="宋体" w:cs="宋体"/>
                <w:color w:val="auto"/>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pStyle w:val="961"/>
        <w:ind w:firstLine="1633"/>
        <w:spacing w:line="360" w:lineRule="auto"/>
        <w:rPr>
          <w:rFonts w:hint="eastAsia" w:hAnsi="宋体" w:cs="宋体"/>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auto"/>
          <w:spacing w:val="100"/>
          <w:sz w:val="72"/>
          <w:highlight w:val="none"/>
        </w:rPr>
      </w:r>
      <w:r/>
    </w:p>
    <w:p>
      <w:pPr>
        <w:pStyle w:val="983"/>
        <w:ind w:firstLine="569"/>
        <w:rPr>
          <w:rFonts w:hint="eastAsia" w:ascii="宋体" w:hAnsi="宋体" w:cs="宋体"/>
          <w:color w:val="auto"/>
          <w:highlight w:val="none"/>
        </w:rPr>
      </w:pPr>
      <w:r/>
      <w:bookmarkStart w:id="32" w:name="_Toc103848526"/>
      <w:r/>
      <w:bookmarkStart w:id="33" w:name="_Toc104560837"/>
      <w:r/>
      <w:bookmarkStart w:id="34" w:name="_Toc100905199"/>
      <w:r/>
      <w:bookmarkStart w:id="35" w:name="_Toc107246213"/>
      <w:r>
        <w:rPr>
          <w:rFonts w:hint="eastAsia" w:ascii="宋体" w:hAnsi="宋体" w:cs="宋体"/>
          <w:color w:val="auto"/>
          <w:highlight w:val="none"/>
        </w:rPr>
        <w:t xml:space="preserve">投标人须知</w:t>
      </w:r>
      <w:bookmarkEnd w:id="32"/>
      <w:r/>
      <w:bookmarkEnd w:id="33"/>
      <w:r/>
      <w:bookmarkEnd w:id="34"/>
      <w:r/>
      <w:bookmarkEnd w:id="35"/>
      <w:r/>
      <w:r/>
    </w:p>
    <w:p>
      <w:pPr>
        <w:pStyle w:val="899"/>
        <w:ind w:left="0" w:right="210" w:firstLine="373"/>
        <w:spacing w:line="360" w:lineRule="auto"/>
        <w:rPr>
          <w:rFonts w:hint="eastAsia" w:ascii="宋体" w:hAnsi="宋体" w:cs="宋体"/>
          <w:color w:val="auto"/>
          <w:highlight w:val="none"/>
        </w:rPr>
      </w:pPr>
      <w:r/>
      <w:bookmarkStart w:id="36" w:name="_Toc80264706"/>
      <w:r/>
      <w:bookmarkStart w:id="37" w:name="_Toc107246214"/>
      <w:r>
        <w:rPr>
          <w:rFonts w:hint="eastAsia" w:ascii="宋体" w:hAnsi="宋体" w:cs="宋体"/>
          <w:color w:val="auto"/>
          <w:highlight w:val="none"/>
        </w:rPr>
        <w:t xml:space="preserve">一．</w:t>
      </w:r>
      <w:bookmarkEnd w:id="36"/>
      <w:r>
        <w:rPr>
          <w:rFonts w:hint="eastAsia" w:ascii="宋体" w:hAnsi="宋体" w:cs="宋体"/>
          <w:color w:val="auto"/>
          <w:highlight w:val="none"/>
        </w:rPr>
        <w:t xml:space="preserve">总则</w:t>
      </w:r>
      <w:bookmarkEnd w:id="37"/>
      <w:r/>
      <w:r/>
    </w:p>
    <w:p>
      <w:pPr>
        <w:pStyle w:val="899"/>
        <w:ind w:left="0" w:right="210" w:firstLine="373"/>
        <w:spacing w:line="360" w:lineRule="auto"/>
        <w:rPr>
          <w:rFonts w:hint="eastAsia" w:ascii="宋体" w:hAnsi="宋体" w:cs="宋体"/>
          <w:color w:val="auto"/>
          <w:highlight w:val="none"/>
        </w:rPr>
      </w:pPr>
      <w:r/>
      <w:bookmarkStart w:id="38" w:name="_Toc100905201"/>
      <w:r/>
      <w:bookmarkStart w:id="39" w:name="_Toc107246215"/>
      <w:r/>
      <w:bookmarkStart w:id="40" w:name="_Toc103848528"/>
      <w:r/>
      <w:bookmarkStart w:id="41" w:name="_Toc96347862"/>
      <w:r/>
      <w:bookmarkStart w:id="42" w:name="_Toc104560839"/>
      <w:r>
        <w:rPr>
          <w:rFonts w:hint="eastAsia" w:ascii="宋体" w:hAnsi="宋体" w:cs="宋体"/>
          <w:color w:val="auto"/>
          <w:highlight w:val="none"/>
        </w:rPr>
        <w:t xml:space="preserve">1.采购方式</w:t>
      </w:r>
      <w:bookmarkEnd w:id="38"/>
      <w:r/>
      <w:bookmarkEnd w:id="39"/>
      <w:r/>
      <w:bookmarkEnd w:id="40"/>
      <w:r/>
      <w:bookmarkEnd w:id="41"/>
      <w:r/>
      <w:bookmarkEnd w:id="4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899"/>
        <w:ind w:left="0" w:right="210" w:firstLine="373"/>
        <w:spacing w:line="360" w:lineRule="auto"/>
        <w:rPr>
          <w:rFonts w:hint="eastAsia" w:ascii="宋体" w:hAnsi="宋体" w:cs="宋体"/>
          <w:color w:val="auto"/>
          <w:highlight w:val="none"/>
        </w:rPr>
      </w:pPr>
      <w:r/>
      <w:bookmarkStart w:id="43" w:name="_Toc96347863"/>
      <w:r/>
      <w:bookmarkStart w:id="44" w:name="_Toc103848529"/>
      <w:r/>
      <w:bookmarkStart w:id="45" w:name="_Toc100905202"/>
      <w:r/>
      <w:bookmarkStart w:id="46" w:name="_Toc107246216"/>
      <w:r/>
      <w:bookmarkStart w:id="47" w:name="_Toc104560840"/>
      <w:r>
        <w:rPr>
          <w:rFonts w:hint="eastAsia" w:ascii="宋体" w:hAnsi="宋体" w:cs="宋体"/>
          <w:color w:val="auto"/>
          <w:highlight w:val="none"/>
        </w:rPr>
        <w:t xml:space="preserve">2.定义</w:t>
      </w:r>
      <w:bookmarkEnd w:id="43"/>
      <w:r/>
      <w:bookmarkEnd w:id="44"/>
      <w:r/>
      <w:bookmarkEnd w:id="45"/>
      <w:r/>
      <w:bookmarkEnd w:id="46"/>
      <w:r/>
      <w:bookmarkEnd w:id="47"/>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899"/>
        <w:ind w:left="0" w:right="210" w:firstLine="373"/>
        <w:spacing w:line="360" w:lineRule="auto"/>
        <w:rPr>
          <w:rFonts w:hint="eastAsia" w:ascii="宋体" w:hAnsi="宋体" w:cs="宋体"/>
          <w:color w:val="auto"/>
          <w:highlight w:val="none"/>
        </w:rPr>
      </w:pPr>
      <w:r/>
      <w:bookmarkStart w:id="48" w:name="_Toc104560841"/>
      <w:r/>
      <w:bookmarkStart w:id="49" w:name="_Toc100905203"/>
      <w:r/>
      <w:bookmarkStart w:id="50" w:name="_Toc103848530"/>
      <w:r/>
      <w:bookmarkStart w:id="51" w:name="_Toc107246217"/>
      <w:r/>
      <w:bookmarkStart w:id="52" w:name="_Toc96347864"/>
      <w:r>
        <w:rPr>
          <w:rFonts w:hint="eastAsia" w:ascii="宋体" w:hAnsi="宋体" w:cs="宋体"/>
          <w:color w:val="auto"/>
          <w:highlight w:val="none"/>
        </w:rPr>
        <w:t xml:space="preserve">3.适用法律</w:t>
      </w:r>
      <w:bookmarkEnd w:id="48"/>
      <w:r/>
      <w:bookmarkEnd w:id="49"/>
      <w:r/>
      <w:bookmarkEnd w:id="50"/>
      <w:r/>
      <w:bookmarkEnd w:id="51"/>
      <w:r/>
      <w:bookmarkEnd w:id="52"/>
      <w:r/>
      <w:r/>
    </w:p>
    <w:p>
      <w:pPr>
        <w:ind w:firstLine="420"/>
        <w:spacing w:line="360" w:lineRule="auto"/>
        <w:rPr>
          <w:rFonts w:hint="eastAsia" w:ascii="宋体" w:hAnsi="宋体" w:cs="宋体"/>
          <w:color w:val="auto"/>
          <w:szCs w:val="21"/>
          <w:highlight w:val="none"/>
        </w:rPr>
      </w:pPr>
      <w:r/>
      <w:bookmarkStart w:id="53"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9"/>
        <w:ind w:left="0" w:right="210" w:firstLine="373"/>
        <w:spacing w:line="360" w:lineRule="auto"/>
        <w:rPr>
          <w:rFonts w:hint="eastAsia" w:ascii="宋体" w:hAnsi="宋体" w:cs="宋体"/>
          <w:color w:val="auto"/>
          <w:highlight w:val="none"/>
        </w:rPr>
      </w:pPr>
      <w:r/>
      <w:bookmarkStart w:id="54" w:name="_Toc103848531"/>
      <w:r/>
      <w:bookmarkStart w:id="55" w:name="_Toc104560842"/>
      <w:r/>
      <w:bookmarkStart w:id="56" w:name="_Toc107246218"/>
      <w:r>
        <w:rPr>
          <w:rFonts w:hint="eastAsia" w:ascii="宋体" w:hAnsi="宋体" w:cs="宋体"/>
          <w:color w:val="auto"/>
          <w:highlight w:val="none"/>
        </w:rPr>
        <w:t xml:space="preserve">4.</w:t>
      </w:r>
      <w:bookmarkEnd w:id="54"/>
      <w:r>
        <w:rPr>
          <w:rFonts w:hint="eastAsia" w:ascii="宋体" w:hAnsi="宋体" w:cs="宋体"/>
          <w:color w:val="auto"/>
          <w:highlight w:val="none"/>
        </w:rPr>
        <w:t xml:space="preserve">政府采购政策（包括但不限于下列具体政策要求）</w:t>
      </w:r>
      <w:bookmarkEnd w:id="55"/>
      <w:r/>
      <w:bookmarkEnd w:id="56"/>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w:t>
      </w:r>
      <w:r>
        <w:rPr>
          <w:rFonts w:hint="eastAsia" w:ascii="宋体" w:hAnsi="宋体"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号），所投产品属于《关于调整信息安全产品强制性认证实施要求的公告》（2009年第33号）范围的，应采用经国家认证的信息安全产品，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4.4未按要求提供相关材料的，不享受相关政策。</w:t>
      </w:r>
      <w:bookmarkEnd w:id="53"/>
      <w:r/>
      <w:r/>
    </w:p>
    <w:p>
      <w:pPr>
        <w:pStyle w:val="899"/>
        <w:ind w:left="0" w:right="210" w:firstLine="373"/>
        <w:spacing w:line="360" w:lineRule="auto"/>
        <w:rPr>
          <w:rFonts w:hint="eastAsia" w:ascii="宋体" w:hAnsi="宋体" w:cs="宋体"/>
          <w:color w:val="auto"/>
          <w:highlight w:val="none"/>
        </w:rPr>
      </w:pPr>
      <w:r/>
      <w:bookmarkStart w:id="57" w:name="_Toc104560843"/>
      <w:r/>
      <w:bookmarkStart w:id="58" w:name="_Toc103848532"/>
      <w:r/>
      <w:bookmarkStart w:id="59" w:name="_Toc107246219"/>
      <w:r/>
      <w:bookmarkStart w:id="60" w:name="_Toc96347865"/>
      <w:r/>
      <w:bookmarkStart w:id="61" w:name="_Toc100905205"/>
      <w:r>
        <w:rPr>
          <w:rFonts w:hint="eastAsia" w:ascii="宋体" w:hAnsi="宋体" w:cs="宋体"/>
          <w:color w:val="auto"/>
          <w:highlight w:val="none"/>
        </w:rPr>
        <w:t xml:space="preserve">5.相关费用</w:t>
      </w:r>
      <w:bookmarkEnd w:id="57"/>
      <w:r/>
      <w:bookmarkEnd w:id="58"/>
      <w:r/>
      <w:bookmarkEnd w:id="59"/>
      <w:r/>
      <w:bookmarkEnd w:id="60"/>
      <w:r/>
      <w:bookmarkEnd w:id="6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2"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899"/>
        <w:ind w:left="0" w:right="210" w:firstLine="373"/>
        <w:spacing w:line="360" w:lineRule="auto"/>
        <w:rPr>
          <w:rFonts w:hint="eastAsia" w:ascii="宋体" w:hAnsi="宋体" w:cs="宋体"/>
          <w:color w:val="auto"/>
          <w:highlight w:val="none"/>
        </w:rPr>
      </w:pPr>
      <w:r/>
      <w:bookmarkStart w:id="63" w:name="_Toc96347866"/>
      <w:r/>
      <w:bookmarkStart w:id="64" w:name="_Toc103848533"/>
      <w:r/>
      <w:bookmarkStart w:id="65" w:name="_Toc104560844"/>
      <w:r/>
      <w:bookmarkStart w:id="66" w:name="_Toc107246220"/>
      <w:r/>
      <w:bookmarkStart w:id="67" w:name="_Toc100905206"/>
      <w:r>
        <w:rPr>
          <w:rFonts w:hint="eastAsia" w:ascii="宋体" w:hAnsi="宋体" w:cs="宋体"/>
          <w:color w:val="auto"/>
          <w:highlight w:val="none"/>
        </w:rPr>
        <w:t xml:space="preserve">6.保密</w:t>
      </w:r>
      <w:bookmarkEnd w:id="63"/>
      <w:r/>
      <w:bookmarkEnd w:id="64"/>
      <w:r/>
      <w:bookmarkEnd w:id="65"/>
      <w:r/>
      <w:bookmarkEnd w:id="66"/>
      <w:r/>
      <w:bookmarkEnd w:id="67"/>
      <w:r/>
      <w:r/>
    </w:p>
    <w:p>
      <w:pPr>
        <w:ind w:firstLine="420"/>
        <w:spacing w:line="360" w:lineRule="auto"/>
        <w:rPr>
          <w:rFonts w:hint="eastAsia" w:ascii="宋体" w:hAnsi="宋体" w:cs="宋体"/>
          <w:color w:val="auto"/>
          <w:szCs w:val="21"/>
          <w:highlight w:val="none"/>
        </w:rPr>
      </w:pPr>
      <w:r/>
      <w:bookmarkStart w:id="68" w:name="_Toc96347867"/>
      <w:r/>
      <w:bookmarkStart w:id="69" w:name="_Toc10090520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9"/>
        <w:ind w:left="0" w:right="210" w:firstLine="373"/>
        <w:spacing w:line="360" w:lineRule="auto"/>
        <w:rPr>
          <w:rFonts w:hint="eastAsia" w:ascii="宋体" w:hAnsi="宋体" w:cs="宋体"/>
          <w:color w:val="auto"/>
          <w:highlight w:val="none"/>
        </w:rPr>
      </w:pPr>
      <w:r/>
      <w:bookmarkStart w:id="70" w:name="_Toc103848534"/>
      <w:r/>
      <w:bookmarkStart w:id="71" w:name="_Toc104560845"/>
      <w:r/>
      <w:bookmarkStart w:id="72" w:name="_Toc107246221"/>
      <w:r>
        <w:rPr>
          <w:rFonts w:hint="eastAsia" w:ascii="宋体" w:hAnsi="宋体" w:cs="宋体"/>
          <w:color w:val="auto"/>
          <w:highlight w:val="none"/>
        </w:rPr>
        <w:t xml:space="preserve">7.语言文字、计量单位</w:t>
      </w:r>
      <w:bookmarkEnd w:id="68"/>
      <w:r/>
      <w:bookmarkEnd w:id="69"/>
      <w:r/>
      <w:bookmarkEnd w:id="70"/>
      <w:r/>
      <w:bookmarkEnd w:id="71"/>
      <w:r/>
      <w:bookmarkEnd w:id="7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899"/>
        <w:ind w:left="0" w:right="210" w:firstLine="373"/>
        <w:spacing w:line="360" w:lineRule="auto"/>
        <w:rPr>
          <w:rFonts w:hint="eastAsia" w:ascii="宋体" w:hAnsi="宋体" w:cs="宋体"/>
          <w:color w:val="auto"/>
          <w:highlight w:val="none"/>
        </w:rPr>
      </w:pPr>
      <w:r/>
      <w:bookmarkStart w:id="73" w:name="_Toc100905208"/>
      <w:r/>
      <w:bookmarkStart w:id="74" w:name="_Toc104560846"/>
      <w:r/>
      <w:bookmarkStart w:id="75" w:name="_Toc107246222"/>
      <w:r/>
      <w:bookmarkStart w:id="76" w:name="_Toc103848535"/>
      <w:r/>
      <w:bookmarkStart w:id="77" w:name="_Toc96347868"/>
      <w:r>
        <w:rPr>
          <w:rFonts w:hint="eastAsia" w:ascii="宋体" w:hAnsi="宋体" w:cs="宋体"/>
          <w:color w:val="auto"/>
          <w:highlight w:val="none"/>
        </w:rPr>
        <w:t xml:space="preserve">8.现场考察</w:t>
      </w:r>
      <w:bookmarkEnd w:id="73"/>
      <w:r/>
      <w:bookmarkEnd w:id="74"/>
      <w:r/>
      <w:bookmarkEnd w:id="75"/>
      <w:r/>
      <w:bookmarkEnd w:id="76"/>
      <w:r/>
      <w:bookmarkEnd w:id="7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899"/>
        <w:ind w:left="0" w:right="210" w:firstLine="373"/>
        <w:spacing w:line="360" w:lineRule="auto"/>
        <w:rPr>
          <w:rFonts w:hint="eastAsia" w:ascii="宋体" w:hAnsi="宋体" w:cs="宋体"/>
          <w:color w:val="auto"/>
          <w:highlight w:val="none"/>
        </w:rPr>
      </w:pPr>
      <w:r/>
      <w:bookmarkStart w:id="78" w:name="_Toc107246223"/>
      <w:r/>
      <w:bookmarkStart w:id="79" w:name="_Toc102117275"/>
      <w:r>
        <w:rPr>
          <w:rFonts w:hint="eastAsia" w:ascii="宋体" w:hAnsi="宋体" w:cs="宋体"/>
          <w:color w:val="auto"/>
          <w:highlight w:val="none"/>
        </w:rPr>
        <w:t xml:space="preserve">9.开标前答疑会</w:t>
      </w:r>
      <w:bookmarkEnd w:id="78"/>
      <w:r/>
      <w:bookmarkEnd w:id="7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899"/>
        <w:ind w:left="0" w:right="210" w:firstLine="373"/>
        <w:spacing w:line="360" w:lineRule="auto"/>
        <w:rPr>
          <w:rFonts w:hint="eastAsia" w:ascii="宋体" w:hAnsi="宋体" w:cs="宋体"/>
          <w:color w:val="auto"/>
          <w:highlight w:val="none"/>
        </w:rPr>
      </w:pPr>
      <w:r/>
      <w:bookmarkStart w:id="80" w:name="_Toc100905210"/>
      <w:r/>
      <w:bookmarkStart w:id="81" w:name="_Toc103848536"/>
      <w:r/>
      <w:bookmarkStart w:id="82" w:name="_Toc107246224"/>
      <w:r/>
      <w:bookmarkStart w:id="83" w:name="_Toc104560847"/>
      <w:r/>
      <w:bookmarkStart w:id="84" w:name="_Toc96347869"/>
      <w:r>
        <w:rPr>
          <w:rFonts w:hint="eastAsia" w:ascii="宋体" w:hAnsi="宋体" w:cs="宋体"/>
          <w:color w:val="auto"/>
          <w:szCs w:val="21"/>
          <w:highlight w:val="none"/>
        </w:rPr>
        <w:t xml:space="preserve">10.联合体投标</w:t>
      </w:r>
      <w:bookmarkEnd w:id="80"/>
      <w:r/>
      <w:bookmarkEnd w:id="81"/>
      <w:r/>
      <w:bookmarkEnd w:id="82"/>
      <w:r/>
      <w:bookmarkEnd w:id="8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899"/>
        <w:ind w:left="0" w:right="210" w:firstLine="373"/>
        <w:spacing w:line="360" w:lineRule="auto"/>
        <w:rPr>
          <w:rFonts w:hint="eastAsia" w:ascii="宋体" w:hAnsi="宋体" w:cs="宋体"/>
          <w:color w:val="auto"/>
          <w:highlight w:val="none"/>
        </w:rPr>
      </w:pPr>
      <w:r/>
      <w:bookmarkStart w:id="85" w:name="_Toc104560848"/>
      <w:r/>
      <w:bookmarkStart w:id="86" w:name="_Toc107246225"/>
      <w:r/>
      <w:bookmarkStart w:id="87" w:name="_Toc100905213"/>
      <w:r/>
      <w:bookmarkStart w:id="88" w:name="_Toc103848537"/>
      <w:r/>
      <w:bookmarkStart w:id="89" w:name="_Toc100905211"/>
      <w:r>
        <w:rPr>
          <w:rFonts w:hint="eastAsia" w:ascii="宋体" w:hAnsi="宋体" w:cs="宋体"/>
          <w:color w:val="auto"/>
          <w:highlight w:val="none"/>
        </w:rPr>
        <w:t xml:space="preserve">11.分包</w:t>
      </w:r>
      <w:bookmarkEnd w:id="85"/>
      <w:r/>
      <w:bookmarkEnd w:id="86"/>
      <w:r/>
      <w:bookmarkEnd w:id="87"/>
      <w:r/>
      <w:bookmarkEnd w:id="8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9"/>
        <w:ind w:left="0" w:right="210" w:firstLine="373"/>
        <w:spacing w:line="360" w:lineRule="auto"/>
        <w:rPr>
          <w:rFonts w:hint="eastAsia" w:ascii="宋体" w:hAnsi="宋体" w:cs="宋体"/>
          <w:color w:val="auto"/>
          <w:highlight w:val="none"/>
        </w:rPr>
      </w:pPr>
      <w:r/>
      <w:bookmarkStart w:id="90" w:name="_Toc104560849"/>
      <w:r/>
      <w:bookmarkStart w:id="91" w:name="_Toc107246226"/>
      <w:r>
        <w:rPr>
          <w:rFonts w:hint="eastAsia" w:ascii="宋体" w:hAnsi="宋体" w:cs="宋体"/>
          <w:color w:val="auto"/>
          <w:highlight w:val="none"/>
        </w:rPr>
        <w:t xml:space="preserve">12.样品</w:t>
      </w:r>
      <w:bookmarkEnd w:id="90"/>
      <w:r/>
      <w:bookmarkEnd w:id="9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84"/>
      <w:r/>
      <w:bookmarkEnd w:id="89"/>
      <w:r/>
      <w:r/>
    </w:p>
    <w:p>
      <w:pPr>
        <w:pStyle w:val="899"/>
        <w:ind w:left="0" w:right="210" w:firstLine="373"/>
        <w:spacing w:line="360" w:lineRule="auto"/>
        <w:rPr>
          <w:rFonts w:hint="eastAsia" w:ascii="宋体" w:hAnsi="宋体" w:cs="宋体"/>
          <w:color w:val="auto"/>
          <w:highlight w:val="none"/>
        </w:rPr>
      </w:pPr>
      <w:r/>
      <w:bookmarkStart w:id="92" w:name="_Toc104560850"/>
      <w:r/>
      <w:bookmarkStart w:id="93" w:name="_Toc107246227"/>
      <w:r/>
      <w:bookmarkStart w:id="94" w:name="_Toc103848538"/>
      <w:r/>
      <w:bookmarkStart w:id="95" w:name="_Toc100905214"/>
      <w:r>
        <w:rPr>
          <w:rFonts w:hint="eastAsia" w:ascii="宋体" w:hAnsi="宋体" w:cs="宋体"/>
          <w:color w:val="auto"/>
          <w:highlight w:val="none"/>
        </w:rPr>
        <w:t xml:space="preserve">13.采购进口产品</w:t>
      </w:r>
      <w:bookmarkEnd w:id="92"/>
      <w:r/>
      <w:bookmarkEnd w:id="93"/>
      <w:r/>
      <w:bookmarkEnd w:id="94"/>
      <w:r/>
      <w:bookmarkEnd w:id="9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99"/>
        <w:ind w:left="0" w:right="210" w:firstLine="373"/>
        <w:spacing w:line="360" w:lineRule="auto"/>
        <w:rPr>
          <w:rFonts w:hint="eastAsia" w:ascii="宋体" w:hAnsi="宋体" w:cs="宋体"/>
          <w:color w:val="auto"/>
          <w:highlight w:val="none"/>
        </w:rPr>
      </w:pPr>
      <w:r/>
      <w:bookmarkStart w:id="96" w:name="_Toc107246228"/>
      <w:r/>
      <w:bookmarkStart w:id="97" w:name="_Toc104560851"/>
      <w:r>
        <w:rPr>
          <w:rFonts w:hint="eastAsia" w:ascii="宋体" w:hAnsi="宋体" w:cs="宋体"/>
          <w:color w:val="auto"/>
          <w:highlight w:val="none"/>
        </w:rPr>
        <w:t xml:space="preserve">14.采购项目预算及最高限价</w:t>
      </w:r>
      <w:bookmarkEnd w:id="96"/>
      <w:r/>
      <w:bookmarkEnd w:id="9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99"/>
        <w:ind w:left="0" w:right="210" w:firstLine="373"/>
        <w:spacing w:line="360" w:lineRule="auto"/>
        <w:rPr>
          <w:rFonts w:hint="eastAsia" w:ascii="宋体" w:hAnsi="宋体" w:cs="宋体"/>
          <w:color w:val="auto"/>
          <w:highlight w:val="none"/>
        </w:rPr>
      </w:pPr>
      <w:r/>
      <w:bookmarkStart w:id="98" w:name="_Toc104560852"/>
      <w:r/>
      <w:bookmarkStart w:id="99" w:name="_Toc107246229"/>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供应商</w:t>
      </w:r>
      <w:r>
        <w:rPr>
          <w:rFonts w:hint="eastAsia" w:ascii="宋体" w:hAnsi="宋体" w:cs="宋体"/>
          <w:color w:val="auto"/>
          <w:highlight w:val="none"/>
        </w:rPr>
        <w:t xml:space="preserve">资格条件</w:t>
      </w:r>
      <w:bookmarkEnd w:id="98"/>
      <w:r/>
      <w:bookmarkEnd w:id="9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99"/>
        <w:ind w:left="0" w:right="210" w:firstLine="373"/>
        <w:spacing w:line="360" w:lineRule="auto"/>
        <w:rPr>
          <w:rFonts w:hint="eastAsia" w:ascii="宋体" w:hAnsi="宋体" w:cs="宋体"/>
          <w:color w:val="auto"/>
          <w:highlight w:val="none"/>
        </w:rPr>
      </w:pPr>
      <w:r/>
      <w:bookmarkStart w:id="100" w:name="_Toc107246230"/>
      <w:r>
        <w:rPr>
          <w:rFonts w:hint="eastAsia" w:ascii="宋体" w:hAnsi="宋体" w:cs="宋体"/>
          <w:color w:val="auto"/>
          <w:highlight w:val="none"/>
        </w:rPr>
        <w:t xml:space="preserve">二．招标文件</w:t>
      </w:r>
      <w:bookmarkEnd w:id="62"/>
      <w:r/>
      <w:bookmarkEnd w:id="100"/>
      <w:r/>
      <w:r/>
    </w:p>
    <w:p>
      <w:pPr>
        <w:pStyle w:val="899"/>
        <w:ind w:left="0" w:right="210" w:firstLine="373"/>
        <w:spacing w:line="360" w:lineRule="auto"/>
        <w:rPr>
          <w:rFonts w:hint="eastAsia" w:ascii="宋体" w:hAnsi="宋体" w:cs="宋体"/>
          <w:color w:val="auto"/>
          <w:highlight w:val="none"/>
        </w:rPr>
      </w:pPr>
      <w:r/>
      <w:bookmarkStart w:id="101" w:name="_Toc104560854"/>
      <w:r/>
      <w:bookmarkStart w:id="102" w:name="_Toc103848540"/>
      <w:r/>
      <w:bookmarkStart w:id="103" w:name="_Toc100905217"/>
      <w:r/>
      <w:bookmarkStart w:id="104" w:name="_Toc96347871"/>
      <w:r/>
      <w:bookmarkStart w:id="105" w:name="_Toc107246231"/>
      <w:r>
        <w:rPr>
          <w:rFonts w:hint="eastAsia" w:ascii="宋体" w:hAnsi="宋体" w:cs="宋体"/>
          <w:color w:val="auto"/>
          <w:highlight w:val="none"/>
        </w:rPr>
        <w:t xml:space="preserve">16.招标文件的构成</w:t>
      </w:r>
      <w:bookmarkEnd w:id="101"/>
      <w:r/>
      <w:bookmarkEnd w:id="102"/>
      <w:r/>
      <w:bookmarkEnd w:id="103"/>
      <w:r/>
      <w:bookmarkEnd w:id="104"/>
      <w:r/>
      <w:bookmarkEnd w:id="10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06"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06"/>
      <w:r/>
      <w:r/>
    </w:p>
    <w:p>
      <w:pPr>
        <w:pStyle w:val="899"/>
        <w:ind w:left="0" w:right="210" w:firstLine="373"/>
        <w:spacing w:line="360" w:lineRule="auto"/>
        <w:rPr>
          <w:rFonts w:hint="eastAsia" w:ascii="宋体" w:hAnsi="宋体" w:cs="宋体"/>
          <w:color w:val="auto"/>
          <w:highlight w:val="none"/>
        </w:rPr>
      </w:pPr>
      <w:r/>
      <w:bookmarkStart w:id="107" w:name="_Toc100905218"/>
      <w:r/>
      <w:bookmarkStart w:id="108" w:name="_Toc107246232"/>
      <w:r/>
      <w:bookmarkStart w:id="109" w:name="_Toc103848541"/>
      <w:r/>
      <w:bookmarkStart w:id="110" w:name="_Toc104560855"/>
      <w:r/>
      <w:bookmarkStart w:id="111" w:name="_Toc96347873"/>
      <w:r>
        <w:rPr>
          <w:rFonts w:hint="eastAsia" w:ascii="宋体" w:hAnsi="宋体" w:cs="宋体"/>
          <w:color w:val="auto"/>
          <w:highlight w:val="none"/>
        </w:rPr>
        <w:t xml:space="preserve">17.招标文件的澄清或者修改</w:t>
      </w:r>
      <w:bookmarkEnd w:id="107"/>
      <w:r/>
      <w:bookmarkEnd w:id="108"/>
      <w:r/>
      <w:bookmarkEnd w:id="109"/>
      <w:r/>
      <w:bookmarkEnd w:id="110"/>
      <w:r/>
      <w:bookmarkEnd w:id="111"/>
      <w:r/>
      <w:r/>
    </w:p>
    <w:p>
      <w:pPr>
        <w:ind w:firstLine="420"/>
        <w:spacing w:line="360" w:lineRule="auto"/>
        <w:rPr>
          <w:rFonts w:hint="eastAsia" w:ascii="宋体" w:hAnsi="宋体" w:cs="宋体"/>
          <w:color w:val="auto"/>
          <w:szCs w:val="21"/>
          <w:highlight w:val="none"/>
        </w:rPr>
      </w:pPr>
      <w:r/>
      <w:bookmarkStart w:id="112"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2"/>
      <w:r/>
      <w:r/>
    </w:p>
    <w:p>
      <w:pPr>
        <w:pStyle w:val="899"/>
        <w:ind w:left="0" w:right="210" w:firstLine="373"/>
        <w:spacing w:line="360" w:lineRule="auto"/>
        <w:rPr>
          <w:rFonts w:hint="eastAsia" w:ascii="宋体" w:hAnsi="宋体" w:cs="宋体"/>
          <w:color w:val="auto"/>
          <w:highlight w:val="none"/>
        </w:rPr>
      </w:pPr>
      <w:r/>
      <w:bookmarkStart w:id="113" w:name="_Toc104560856"/>
      <w:r/>
      <w:bookmarkStart w:id="114" w:name="_Toc107246233"/>
      <w:r/>
      <w:bookmarkStart w:id="115" w:name="_Toc91836558"/>
      <w:r/>
      <w:bookmarkStart w:id="116" w:name="_Toc80264708"/>
      <w:r>
        <w:rPr>
          <w:rFonts w:hint="eastAsia" w:ascii="宋体" w:hAnsi="宋体" w:cs="宋体"/>
          <w:color w:val="auto"/>
          <w:highlight w:val="none"/>
        </w:rPr>
        <w:t xml:space="preserve">三．投标文件</w:t>
      </w:r>
      <w:bookmarkEnd w:id="113"/>
      <w:r/>
      <w:bookmarkEnd w:id="114"/>
      <w:r/>
      <w:bookmarkEnd w:id="115"/>
      <w:r/>
      <w:r/>
    </w:p>
    <w:p>
      <w:pPr>
        <w:pStyle w:val="899"/>
        <w:ind w:left="0" w:right="210" w:firstLine="373"/>
        <w:spacing w:line="360" w:lineRule="auto"/>
        <w:rPr>
          <w:rFonts w:hint="eastAsia" w:ascii="宋体" w:hAnsi="宋体" w:cs="宋体"/>
          <w:color w:val="auto"/>
          <w:highlight w:val="none"/>
        </w:rPr>
      </w:pPr>
      <w:r/>
      <w:bookmarkStart w:id="117" w:name="_Toc104560857"/>
      <w:r/>
      <w:bookmarkStart w:id="118" w:name="_Toc103848543"/>
      <w:r/>
      <w:bookmarkStart w:id="119" w:name="_Toc107246234"/>
      <w:r/>
      <w:bookmarkStart w:id="120" w:name="_Toc100905221"/>
      <w:r/>
      <w:bookmarkStart w:id="121" w:name="_Toc96347875"/>
      <w:r>
        <w:rPr>
          <w:rFonts w:hint="eastAsia" w:ascii="宋体" w:hAnsi="宋体" w:cs="宋体"/>
          <w:color w:val="auto"/>
          <w:highlight w:val="none"/>
        </w:rPr>
        <w:t xml:space="preserve">18.投标文件的组成</w:t>
      </w:r>
      <w:bookmarkEnd w:id="117"/>
      <w:r/>
      <w:bookmarkEnd w:id="118"/>
      <w:r/>
      <w:bookmarkEnd w:id="11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报价明细</w:t>
      </w:r>
      <w:r>
        <w:rPr>
          <w:rFonts w:hint="eastAsia" w:ascii="宋体" w:hAnsi="宋体" w:cs="宋体"/>
          <w:color w:val="auto"/>
          <w:szCs w:val="21"/>
          <w:highlight w:val="none"/>
        </w:rPr>
        <w:t xml:space="preserve">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315"/>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信用中国查询</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）招标文件要求的其它实质性资格资信证明文件。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（8）公章授权书（如需），格式见附件。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）用于本项目产品技术参数证明文件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如需</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315"/>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采购需求中★号项证明材料</w:t>
      </w:r>
      <w:r/>
    </w:p>
    <w:p>
      <w:pPr>
        <w:ind w:firstLine="315"/>
        <w:jc w:val="left"/>
        <w:spacing w:line="360" w:lineRule="auto"/>
        <w:rPr>
          <w:rFonts w:hint="default"/>
          <w:color w:val="auto"/>
          <w:highlight w:val="none"/>
          <w:lang w:val="en-US" w:eastAsia="zh-CN"/>
        </w:rPr>
      </w:pPr>
      <w:r>
        <w:rPr>
          <w:rFonts w:hint="eastAsia" w:ascii="宋体" w:hAnsi="宋体" w:cs="宋体"/>
          <w:color w:val="auto"/>
          <w:szCs w:val="21"/>
          <w:highlight w:val="none"/>
          <w:lang w:val="en-US" w:eastAsia="zh-CN"/>
        </w:rPr>
        <w:t xml:space="preserve">（12）需求响应</w:t>
      </w:r>
      <w:r>
        <w:rPr>
          <w:rFonts w:hint="eastAsia" w:ascii="宋体" w:hAnsi="宋体" w:cs="宋体"/>
          <w:color w:val="auto"/>
          <w:szCs w:val="21"/>
          <w:highlight w:val="none"/>
        </w:rPr>
        <w:t xml:space="preserve">方案。</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）投标人服务承诺。</w:t>
      </w:r>
      <w:r/>
    </w:p>
    <w:p>
      <w:pPr>
        <w:ind w:firstLine="315"/>
        <w:jc w:val="left"/>
        <w:spacing w:line="360" w:lineRule="auto"/>
        <w:rPr>
          <w:rFonts w:hint="default" w:eastAsia="宋体"/>
          <w:color w:val="auto"/>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拟参与本项目人员一览表</w:t>
      </w:r>
      <w:r/>
    </w:p>
    <w:p>
      <w:pPr>
        <w:ind w:firstLine="315"/>
        <w:jc w:val="left"/>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18.4.1投标文件的其他部分由投标人根据编制投标文件需要提供的其他相关文件组成。</w:t>
      </w:r>
      <w:r/>
    </w:p>
    <w:p>
      <w:pPr>
        <w:pStyle w:val="899"/>
        <w:ind w:left="0" w:right="210" w:firstLine="373"/>
        <w:spacing w:line="360" w:lineRule="auto"/>
        <w:rPr>
          <w:rFonts w:hint="eastAsia" w:ascii="宋体" w:hAnsi="宋体" w:cs="宋体"/>
          <w:color w:val="auto"/>
          <w:szCs w:val="21"/>
          <w:highlight w:val="none"/>
        </w:rPr>
      </w:pPr>
      <w:r/>
      <w:bookmarkStart w:id="122" w:name="_Toc104560858"/>
      <w:r/>
      <w:bookmarkStart w:id="123" w:name="_Toc107246235"/>
      <w:r>
        <w:rPr>
          <w:rFonts w:hint="eastAsia" w:ascii="宋体" w:hAnsi="宋体" w:cs="宋体"/>
          <w:color w:val="auto"/>
          <w:highlight w:val="none"/>
        </w:rPr>
        <w:t xml:space="preserve">19.投标文件编制的原则</w:t>
      </w:r>
      <w:bookmarkEnd w:id="122"/>
      <w:r/>
      <w:bookmarkEnd w:id="123"/>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投标人必须保证投标文件所提供的全部资料真实可靠。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899"/>
        <w:ind w:left="0" w:right="210" w:firstLine="373"/>
        <w:spacing w:line="360" w:lineRule="auto"/>
        <w:rPr>
          <w:rFonts w:hint="eastAsia" w:ascii="宋体" w:hAnsi="宋体" w:cs="宋体"/>
          <w:color w:val="auto"/>
          <w:szCs w:val="21"/>
          <w:highlight w:val="none"/>
        </w:rPr>
      </w:pPr>
      <w:r/>
      <w:bookmarkStart w:id="124" w:name="_Toc107246236"/>
      <w:r>
        <w:rPr>
          <w:rFonts w:hint="eastAsia" w:ascii="宋体" w:hAnsi="宋体" w:cs="宋体"/>
          <w:color w:val="auto"/>
          <w:highlight w:val="none"/>
        </w:rPr>
        <w:t xml:space="preserve">20.投标报价</w:t>
      </w:r>
      <w:bookmarkEnd w:id="124"/>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20.4投标人要按开标一览表、</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表的总价应和开标一览表的投标总价相一致，包括投标人为完成本项目所发生的一切费用相关的所有税费。如</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20"/>
      <w:r/>
      <w:bookmarkEnd w:id="121"/>
      <w:r/>
      <w:r/>
    </w:p>
    <w:p>
      <w:pPr>
        <w:pStyle w:val="899"/>
        <w:ind w:left="0" w:right="210" w:firstLine="373"/>
        <w:spacing w:line="360" w:lineRule="auto"/>
        <w:rPr>
          <w:rFonts w:hint="eastAsia" w:ascii="宋体" w:hAnsi="宋体" w:cs="宋体"/>
          <w:color w:val="auto"/>
          <w:highlight w:val="none"/>
        </w:rPr>
      </w:pPr>
      <w:r/>
      <w:bookmarkStart w:id="125" w:name="_Toc107246237"/>
      <w:r/>
      <w:bookmarkStart w:id="126" w:name="_Toc104560859"/>
      <w:r/>
      <w:bookmarkStart w:id="127" w:name="_Toc100905224"/>
      <w:r/>
      <w:bookmarkStart w:id="128" w:name="_Toc103848545"/>
      <w:r/>
      <w:bookmarkStart w:id="129" w:name="_Toc96347878"/>
      <w:r/>
      <w:bookmarkStart w:id="130" w:name="_Toc100905223"/>
      <w:r/>
      <w:bookmarkStart w:id="131" w:name="_Toc103848544"/>
      <w:r>
        <w:rPr>
          <w:rFonts w:hint="eastAsia" w:ascii="宋体" w:hAnsi="宋体" w:cs="宋体"/>
          <w:color w:val="auto"/>
          <w:highlight w:val="none"/>
        </w:rPr>
        <w:t xml:space="preserve">21.投标有效期</w:t>
      </w:r>
      <w:bookmarkEnd w:id="125"/>
      <w:r/>
      <w:bookmarkEnd w:id="126"/>
      <w:r/>
      <w:bookmarkEnd w:id="127"/>
      <w:r/>
      <w:bookmarkEnd w:id="128"/>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99"/>
        <w:ind w:left="0" w:right="210" w:firstLine="373"/>
        <w:spacing w:line="360" w:lineRule="auto"/>
        <w:rPr>
          <w:rFonts w:hint="eastAsia" w:ascii="宋体" w:hAnsi="宋体" w:cs="宋体"/>
          <w:color w:val="auto"/>
          <w:highlight w:val="none"/>
        </w:rPr>
      </w:pPr>
      <w:r/>
      <w:bookmarkStart w:id="132" w:name="_Toc107246238"/>
      <w:r/>
      <w:bookmarkStart w:id="133" w:name="_Toc104560860"/>
      <w:r>
        <w:rPr>
          <w:rFonts w:hint="eastAsia" w:ascii="宋体" w:hAnsi="宋体" w:cs="宋体"/>
          <w:color w:val="auto"/>
          <w:highlight w:val="none"/>
        </w:rPr>
        <w:t xml:space="preserve">22.投标保证金</w:t>
      </w:r>
      <w:bookmarkEnd w:id="129"/>
      <w:r/>
      <w:bookmarkEnd w:id="130"/>
      <w:r/>
      <w:bookmarkEnd w:id="131"/>
      <w:r/>
      <w:bookmarkEnd w:id="132"/>
      <w:r/>
      <w:bookmarkEnd w:id="133"/>
      <w:r/>
      <w:r/>
    </w:p>
    <w:p>
      <w:pPr>
        <w:ind w:firstLine="420"/>
        <w:spacing w:line="360" w:lineRule="auto"/>
        <w:rPr>
          <w:rFonts w:hint="eastAsia" w:ascii="宋体" w:hAnsi="宋体" w:cs="宋体"/>
          <w:bCs/>
          <w:color w:val="auto"/>
          <w:szCs w:val="21"/>
          <w:highlight w:val="none"/>
        </w:rPr>
      </w:pPr>
      <w:r/>
      <w:bookmarkStart w:id="134" w:name="_Toc519241651"/>
      <w:r/>
      <w:bookmarkStart w:id="135" w:name="_Toc466452044"/>
      <w:r/>
      <w:bookmarkStart w:id="136" w:name="_Toc96347879"/>
      <w:r/>
      <w:bookmarkStart w:id="137" w:name="_Toc68159552"/>
      <w:r/>
      <w:bookmarkStart w:id="138" w:name="_Toc420657357"/>
      <w:r/>
      <w:bookmarkStart w:id="139" w:name="_Toc420487862"/>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规定交纳投标保证金的，投标人应以支票、汇票、本票或金融机构、担保机构出具的保函等非现金形式，在</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★投标人未按规定缴纳投标保证金的或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22.6投标人有以下情形之一的，投标保证金可以不予退还（本款仅适用于要求递交投标保证金的项目）：</w:t>
      </w:r>
      <w:bookmarkEnd w:id="134"/>
      <w:r/>
      <w:bookmarkEnd w:id="135"/>
      <w:r/>
      <w:bookmarkEnd w:id="136"/>
      <w:r/>
      <w:bookmarkEnd w:id="137"/>
      <w:r/>
      <w:bookmarkEnd w:id="138"/>
      <w:r/>
      <w:bookmarkEnd w:id="139"/>
      <w:r/>
      <w:r/>
    </w:p>
    <w:p>
      <w:pPr>
        <w:ind w:firstLine="315"/>
        <w:jc w:val="left"/>
        <w:spacing w:line="360" w:lineRule="auto"/>
        <w:rPr>
          <w:rFonts w:hint="eastAsia" w:ascii="宋体" w:hAnsi="宋体" w:cs="宋体"/>
          <w:color w:val="auto"/>
          <w:szCs w:val="21"/>
          <w:highlight w:val="none"/>
        </w:rPr>
      </w:pPr>
      <w:r/>
      <w:bookmarkStart w:id="140" w:name="_Toc103848546"/>
      <w:r/>
      <w:bookmarkStart w:id="141" w:name="_Toc104560861"/>
      <w:r/>
      <w:bookmarkStart w:id="142" w:name="_Toc100905225"/>
      <w:r/>
      <w:bookmarkStart w:id="143" w:name="_Toc96347880"/>
      <w:r>
        <w:rPr>
          <w:rFonts w:hint="eastAsia" w:ascii="宋体" w:hAnsi="宋体" w:cs="宋体"/>
          <w:color w:val="auto"/>
          <w:szCs w:val="21"/>
          <w:highlight w:val="none"/>
        </w:rPr>
        <w:t xml:space="preserve">（1）投标人在招标文件规定的投标有效期内撤销其投标文件；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（2）投标人在投标文件中提供虚假材料的；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（3）投标人在本次采购活动中存在恶意串通行为的；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899"/>
        <w:ind w:left="0" w:right="210" w:firstLine="373"/>
        <w:spacing w:line="360" w:lineRule="auto"/>
        <w:rPr>
          <w:rFonts w:hint="eastAsia" w:ascii="宋体" w:hAnsi="宋体" w:cs="宋体"/>
          <w:color w:val="auto"/>
          <w:highlight w:val="none"/>
        </w:rPr>
      </w:pPr>
      <w:r/>
      <w:bookmarkStart w:id="144" w:name="_Toc107246239"/>
      <w:r>
        <w:rPr>
          <w:rFonts w:hint="eastAsia" w:ascii="宋体" w:hAnsi="宋体" w:cs="宋体"/>
          <w:color w:val="auto"/>
          <w:highlight w:val="none"/>
        </w:rPr>
        <w:t xml:space="preserve">23.投标文件的制作和签署</w:t>
      </w:r>
      <w:bookmarkEnd w:id="140"/>
      <w:r/>
      <w:bookmarkEnd w:id="141"/>
      <w:r/>
      <w:bookmarkEnd w:id="142"/>
      <w:r/>
      <w:bookmarkEnd w:id="143"/>
      <w:r/>
      <w:bookmarkEnd w:id="144"/>
      <w:r/>
      <w:r/>
    </w:p>
    <w:p>
      <w:pPr>
        <w:ind w:firstLine="420"/>
        <w:spacing w:before="156" w:after="40" w:line="360" w:lineRule="auto"/>
        <w:rPr>
          <w:rFonts w:ascii="Microsoft New Tai Lue" w:hAnsi="Microsoft New Tai Lue" w:cs="Microsoft New Tai Lue"/>
          <w:bCs/>
          <w:color w:val="auto"/>
          <w:szCs w:val="21"/>
          <w:highlight w:val="none"/>
        </w:rPr>
      </w:pPr>
      <w:r/>
      <w:bookmarkStart w:id="145" w:name="_Toc107246240"/>
      <w:r>
        <w:rPr>
          <w:rFonts w:ascii="Microsoft New Tai Lue" w:hAnsi="Microsoft New Tai Lue" w:cs="Microsoft New Tai Lue"/>
          <w:bCs/>
          <w:color w:val="auto"/>
          <w:szCs w:val="21"/>
          <w:highlight w:val="none"/>
        </w:rPr>
        <w:t xml:space="preserve">23.1</w:t>
      </w:r>
      <w:r>
        <w:rPr>
          <w:rFonts w:ascii="Arial" w:hAnsi="Arial" w:cs="Arial"/>
          <w:color w:val="auto"/>
          <w:szCs w:val="21"/>
          <w:highlight w:val="none"/>
        </w:rPr>
        <w:t xml:space="preserve">投标人应当按照《操作手册》规定，在招标公告规定的投标截止时间前制作并上传电子投标文件。</w:t>
      </w:r>
      <w:r>
        <w:rPr>
          <w:rFonts w:ascii="Arial" w:hAnsi="Arial" w:cs="Arial"/>
          <w:color w:val="auto"/>
          <w:szCs w:val="21"/>
          <w:highlight w:val="none"/>
          <w:lang w:val="zh-CN"/>
        </w:rPr>
        <w:t xml:space="preserve">招标代理机构拒绝接收提交</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文件截止时间后上传的任何电子</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投标文件</w:t>
      </w:r>
      <w:r>
        <w:rPr>
          <w:rFonts w:ascii="Microsoft New Tai Lue" w:hAnsi="Microsoft New Tai Lue" w:cs="Microsoft New Tai Lue"/>
          <w:b/>
          <w:bCs/>
          <w:color w:val="auto"/>
          <w:szCs w:val="21"/>
          <w:highlight w:val="none"/>
        </w:rPr>
        <w:t xml:space="preserve">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w:t>
      </w:r>
      <w:r>
        <w:rPr>
          <w:rFonts w:hint="eastAsia" w:ascii="Microsoft New Tai Lue" w:hAnsi="Microsoft New Tai Lue" w:cs="Microsoft New Tai Lue"/>
          <w:bCs/>
          <w:color w:val="auto"/>
          <w:szCs w:val="21"/>
          <w:highlight w:val="none"/>
        </w:rPr>
        <w:t xml:space="preserve">或电子公章</w:t>
      </w:r>
      <w:r>
        <w:rPr>
          <w:rFonts w:ascii="Microsoft New Tai Lue" w:hAnsi="Microsoft New Tai Lue" w:cs="Microsoft New Tai Lue"/>
          <w:bCs/>
          <w:color w:val="auto"/>
          <w:szCs w:val="21"/>
          <w:highlight w:val="none"/>
        </w:rPr>
        <w:t xml:space="preserve">（文件中的单位盖章、印章、公章等处均仅指与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如投标过程中投标人使用其他形式的印章（</w:t>
      </w:r>
      <w:r>
        <w:rPr>
          <w:rFonts w:hint="eastAsia" w:ascii="Microsoft New Tai Lue" w:hAnsi="Microsoft New Tai Lue" w:cs="Microsoft New Tai Lue"/>
          <w:b/>
          <w:color w:val="auto"/>
          <w:szCs w:val="21"/>
          <w:highlight w:val="none"/>
        </w:rPr>
        <w:t xml:space="preserve">如</w:t>
      </w:r>
      <w:r>
        <w:rPr>
          <w:rFonts w:ascii="Microsoft New Tai Lue" w:hAnsi="Microsoft New Tai Lue" w:cs="Microsoft New Tai Lue"/>
          <w:b/>
          <w:color w:val="auto"/>
          <w:szCs w:val="21"/>
          <w:highlight w:val="none"/>
        </w:rPr>
        <w:t xml:space="preserve">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 w:val="20"/>
          <w:szCs w:val="20"/>
          <w:highlight w:val="none"/>
        </w:rPr>
        <w:t xml:space="preserve">公章</w:t>
      </w:r>
      <w:r>
        <w:rPr>
          <w:rFonts w:ascii="Microsoft New Tai Lue" w:hAnsi="Microsoft New Tai Lue" w:cs="Microsoft New Tai Lue"/>
          <w:b/>
          <w:color w:val="auto"/>
          <w:szCs w:val="21"/>
          <w:highlight w:val="none"/>
        </w:rPr>
        <w:t xml:space="preserve">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须同时加盖投标人公章及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after="40" w:line="360" w:lineRule="auto"/>
        <w:rPr>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899"/>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四．投标文件的递交</w:t>
      </w:r>
      <w:bookmarkEnd w:id="145"/>
      <w:r/>
      <w:r/>
    </w:p>
    <w:p>
      <w:pPr>
        <w:pStyle w:val="899"/>
        <w:ind w:left="0" w:right="210" w:firstLine="373"/>
        <w:spacing w:line="360" w:lineRule="auto"/>
        <w:rPr>
          <w:rFonts w:ascii="Microsoft New Tai Lue" w:hAnsi="Microsoft New Tai Lue" w:cs="Microsoft New Tai Lue"/>
          <w:color w:val="auto"/>
          <w:szCs w:val="21"/>
          <w:highlight w:val="none"/>
        </w:rPr>
      </w:pPr>
      <w:r/>
      <w:bookmarkStart w:id="146" w:name="_Toc107246241"/>
      <w:r/>
      <w:bookmarkStart w:id="147" w:name="_Toc104560863"/>
      <w:r/>
      <w:bookmarkStart w:id="148" w:name="_Toc96347881"/>
      <w:r/>
      <w:bookmarkStart w:id="149" w:name="_Toc103848548"/>
      <w:r/>
      <w:bookmarkStart w:id="150" w:name="_Toc100905226"/>
      <w:r>
        <w:rPr>
          <w:rFonts w:hint="eastAsia" w:ascii="宋体" w:hAnsi="宋体" w:cs="宋体"/>
          <w:color w:val="auto"/>
          <w:highlight w:val="none"/>
        </w:rPr>
        <w:t xml:space="preserve">24.</w:t>
      </w:r>
      <w:bookmarkEnd w:id="146"/>
      <w:r/>
      <w:bookmarkEnd w:id="147"/>
      <w:r/>
      <w:bookmarkEnd w:id="148"/>
      <w:r/>
      <w:bookmarkEnd w:id="149"/>
      <w:r/>
      <w:bookmarkEnd w:id="150"/>
      <w:r>
        <w:rPr>
          <w:rFonts w:hint="eastAsia" w:ascii="Microsoft New Tai Lue" w:hAnsi="Microsoft New Tai Lue" w:cs="Microsoft New Tai Lue"/>
          <w:bCs w:val="0"/>
          <w:color w:val="auto"/>
          <w:szCs w:val="21"/>
          <w:highlight w:val="none"/>
        </w:rPr>
        <w:t xml:space="preserve">投标文件的递交</w:t>
      </w:r>
      <w:bookmarkStart w:id="151" w:name="_Toc38931800"/>
      <w:r/>
      <w:bookmarkStart w:id="152" w:name="_Toc11952"/>
      <w:r/>
      <w:bookmarkStart w:id="153" w:name="_Toc91399404"/>
      <w:r/>
      <w:bookmarkStart w:id="154" w:name="_Toc4536"/>
      <w:r/>
      <w:bookmarkStart w:id="155" w:name="_Toc38933357"/>
      <w:r/>
      <w:bookmarkStart w:id="156" w:name="_Toc89586904"/>
      <w:r/>
      <w:bookmarkStart w:id="157" w:name="_Toc40202948"/>
      <w:r/>
      <w:bookmarkStart w:id="158" w:name="_Toc46219699"/>
      <w:r/>
      <w:bookmarkStart w:id="159" w:name="_Toc38931614"/>
      <w:r/>
      <w:bookmarkStart w:id="160" w:name="_Toc19963"/>
      <w:r/>
      <w:bookmarkStart w:id="161" w:name="_Toc46960670"/>
      <w:r/>
      <w:bookmarkStart w:id="162" w:name="_Toc5042"/>
      <w:r/>
      <w:bookmarkStart w:id="163" w:name="_Toc48151397"/>
      <w:r/>
      <w:bookmarkStart w:id="164" w:name="_Toc469850063"/>
      <w:r/>
      <w:bookmarkStart w:id="165" w:name="_Toc50528805"/>
      <w:r/>
      <w:bookmarkStart w:id="166" w:name="_Toc97561941"/>
      <w:r/>
      <w:bookmarkStart w:id="167" w:name="_Toc103848549"/>
      <w:r/>
      <w:bookmarkStart w:id="168" w:name="_Toc51928343"/>
      <w:r/>
      <w:bookmarkStart w:id="169" w:name="_Toc100905227"/>
      <w:r/>
      <w:bookmarkStart w:id="170" w:name="_Toc46939510"/>
      <w:r/>
      <w:bookmarkStart w:id="171" w:name="_Toc11464"/>
      <w:r/>
      <w:bookmarkStart w:id="172" w:name="_Toc96347882"/>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color w:val="auto"/>
          <w:szCs w:val="21"/>
          <w:highlight w:val="none"/>
          <w:lang w:val="zh-CN"/>
        </w:rPr>
        <w:t xml:space="preserve">招标代理机构拒绝接收提交</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文件截止时间后上传的任何电子</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w:t>
      </w:r>
      <w:r/>
    </w:p>
    <w:p>
      <w:pPr>
        <w:pStyle w:val="899"/>
        <w:ind w:left="0" w:right="210" w:firstLine="373"/>
        <w:spacing w:line="360" w:lineRule="auto"/>
        <w:rPr>
          <w:rFonts w:hint="eastAsia" w:ascii="宋体" w:hAnsi="宋体" w:cs="宋体"/>
          <w:color w:val="auto"/>
          <w:highlight w:val="none"/>
        </w:rPr>
      </w:pPr>
      <w:r/>
      <w:bookmarkStart w:id="173" w:name="_Toc104560864"/>
      <w:r/>
      <w:bookmarkStart w:id="174" w:name="_Toc107246242"/>
      <w:r>
        <w:rPr>
          <w:rFonts w:hint="eastAsia" w:ascii="宋体" w:hAnsi="宋体" w:cs="宋体"/>
          <w:color w:val="auto"/>
          <w:highlight w:val="none"/>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宋体" w:hAnsi="宋体" w:cs="宋体"/>
          <w:color w:val="auto"/>
          <w:highlight w:val="none"/>
        </w:rPr>
        <w:t xml:space="preserve">投标文件解密</w:t>
      </w:r>
      <w:r/>
    </w:p>
    <w:p>
      <w:pPr>
        <w:ind w:firstLine="420"/>
        <w:spacing w:line="360" w:lineRule="auto"/>
        <w:rPr>
          <w:rFonts w:ascii="Microsoft New Tai Lue" w:hAnsi="Microsoft New Tai Lue" w:cs="Microsoft New Tai Lue"/>
          <w:bCs/>
          <w:color w:val="auto"/>
          <w:szCs w:val="21"/>
          <w:highlight w:val="none"/>
          <w:lang w:val="zh-CN"/>
        </w:rPr>
      </w:pPr>
      <w:r/>
      <w:bookmarkStart w:id="175" w:name="_Toc96347883"/>
      <w:r>
        <w:rPr>
          <w:rFonts w:hint="eastAsia" w:ascii="Microsoft New Tai Lue" w:hAnsi="Microsoft New Tai Lue" w:cs="Microsoft New Tai Lue"/>
          <w:bCs/>
          <w:color w:val="auto"/>
          <w:szCs w:val="21"/>
          <w:highlight w:val="none"/>
        </w:rPr>
        <w:t xml:space="preserve">25.1</w:t>
      </w:r>
      <w:r>
        <w:rPr>
          <w:rFonts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lang w:val="zh-CN"/>
        </w:rPr>
        <w:t xml:space="preserve">应当按照《操作手册》规定，在“苏采云”系统规定的时间内对</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文件进行解密。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25.2</w:t>
      </w:r>
      <w:r>
        <w:rPr>
          <w:rFonts w:ascii="Microsoft New Tai Lue" w:hAnsi="Microsoft New Tai Lue" w:cs="Microsoft New Tai Lue"/>
          <w:bCs/>
          <w:color w:val="auto"/>
          <w:szCs w:val="21"/>
          <w:highlight w:val="none"/>
        </w:rPr>
        <w:t xml:space="preserve">投标人应充分考虑网络环境、网络带宽等因素可能对投标产生的影响，如因投标人自身原因造成的电子投标文件解密不成功的，做无效投标处理。</w:t>
      </w:r>
      <w:r/>
    </w:p>
    <w:p>
      <w:pPr>
        <w:pStyle w:val="899"/>
        <w:ind w:left="0" w:right="210" w:firstLine="373"/>
        <w:spacing w:line="360" w:lineRule="auto"/>
        <w:rPr>
          <w:rFonts w:hint="eastAsia" w:ascii="宋体" w:hAnsi="宋体" w:cs="宋体"/>
          <w:color w:val="auto"/>
          <w:highlight w:val="none"/>
        </w:rPr>
      </w:pPr>
      <w:r/>
      <w:bookmarkStart w:id="176" w:name="_Toc100905228"/>
      <w:r/>
      <w:bookmarkStart w:id="177" w:name="_Toc103848550"/>
      <w:r/>
      <w:bookmarkStart w:id="178" w:name="_Toc107246243"/>
      <w:r/>
      <w:bookmarkStart w:id="179" w:name="_Toc104560865"/>
      <w:r>
        <w:rPr>
          <w:rFonts w:hint="eastAsia" w:ascii="宋体" w:hAnsi="宋体" w:cs="宋体"/>
          <w:color w:val="auto"/>
          <w:highlight w:val="none"/>
        </w:rPr>
        <w:t xml:space="preserve">26.投标文件的修改和撤回</w:t>
      </w:r>
      <w:bookmarkEnd w:id="116"/>
      <w:r/>
      <w:bookmarkEnd w:id="175"/>
      <w:r/>
      <w:bookmarkEnd w:id="176"/>
      <w:r/>
      <w:bookmarkEnd w:id="177"/>
      <w:r/>
      <w:bookmarkEnd w:id="178"/>
      <w:r/>
      <w:bookmarkEnd w:id="179"/>
      <w:r/>
      <w:r/>
    </w:p>
    <w:p>
      <w:pPr>
        <w:ind w:firstLine="420"/>
        <w:spacing w:before="156" w:after="40" w:line="360" w:lineRule="auto"/>
        <w:rPr>
          <w:rFonts w:ascii="Microsoft New Tai Lue" w:hAnsi="Microsoft New Tai Lue" w:cs="Microsoft New Tai Lue"/>
          <w:bCs/>
          <w:color w:val="auto"/>
          <w:szCs w:val="21"/>
          <w:highlight w:val="none"/>
          <w:lang w:val="zh-CN"/>
        </w:rPr>
      </w:pPr>
      <w:r/>
      <w:bookmarkStart w:id="180" w:name="_Toc80264714"/>
      <w:r>
        <w:rPr>
          <w:rFonts w:hint="eastAsia" w:ascii="Microsoft New Tai Lue" w:hAnsi="Microsoft New Tai Lue" w:cs="Microsoft New Tai Lue"/>
          <w:bCs/>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26.3在投标截止时间之后，投标人不得对其投标文件作任何修改。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26.4在投标截止时间至采购文件中规定的投标有效期满之间的这段时间内，投标人不得撤回其投标。</w:t>
      </w:r>
      <w:r/>
    </w:p>
    <w:p>
      <w:pPr>
        <w:pStyle w:val="899"/>
        <w:ind w:left="0" w:right="210" w:firstLine="373"/>
        <w:spacing w:line="360" w:lineRule="auto"/>
        <w:rPr>
          <w:rFonts w:hint="eastAsia" w:ascii="宋体" w:hAnsi="宋体" w:cs="宋体"/>
          <w:color w:val="auto"/>
          <w:highlight w:val="none"/>
        </w:rPr>
      </w:pPr>
      <w:r/>
      <w:bookmarkStart w:id="181" w:name="_Toc107246244"/>
      <w:r/>
      <w:bookmarkStart w:id="182" w:name="_Toc103848551"/>
      <w:r/>
      <w:bookmarkStart w:id="183" w:name="_Toc104560866"/>
      <w:r>
        <w:rPr>
          <w:rFonts w:hint="eastAsia" w:ascii="宋体" w:hAnsi="宋体" w:cs="宋体"/>
          <w:color w:val="auto"/>
          <w:highlight w:val="none"/>
        </w:rPr>
        <w:t xml:space="preserve">27.诚实信用</w:t>
      </w:r>
      <w:bookmarkEnd w:id="181"/>
      <w:r/>
      <w:bookmarkEnd w:id="182"/>
      <w:r/>
      <w:bookmarkEnd w:id="183"/>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899"/>
        <w:ind w:left="0" w:right="210" w:firstLine="373"/>
        <w:spacing w:line="360" w:lineRule="auto"/>
        <w:rPr>
          <w:rFonts w:hint="eastAsia" w:ascii="宋体" w:hAnsi="宋体" w:cs="宋体"/>
          <w:color w:val="auto"/>
          <w:highlight w:val="none"/>
        </w:rPr>
      </w:pPr>
      <w:r/>
      <w:bookmarkStart w:id="184" w:name="_Toc107246245"/>
      <w:r>
        <w:rPr>
          <w:rFonts w:hint="eastAsia" w:ascii="宋体" w:hAnsi="宋体" w:cs="宋体"/>
          <w:color w:val="auto"/>
          <w:highlight w:val="none"/>
        </w:rPr>
        <w:t xml:space="preserve">五．开标和评标</w:t>
      </w:r>
      <w:bookmarkEnd w:id="184"/>
      <w:r/>
      <w:bookmarkStart w:id="185" w:name="_Toc96347885"/>
      <w:r/>
      <w:r/>
    </w:p>
    <w:p>
      <w:pPr>
        <w:pStyle w:val="899"/>
        <w:ind w:left="0" w:right="210" w:firstLine="373"/>
        <w:spacing w:line="360" w:lineRule="auto"/>
        <w:rPr>
          <w:rFonts w:hint="eastAsia" w:ascii="宋体" w:hAnsi="宋体" w:cs="宋体"/>
          <w:color w:val="auto"/>
          <w:highlight w:val="none"/>
        </w:rPr>
      </w:pPr>
      <w:r/>
      <w:bookmarkStart w:id="186" w:name="_Toc103848553"/>
      <w:r/>
      <w:bookmarkStart w:id="187" w:name="_Toc104560868"/>
      <w:r/>
      <w:bookmarkStart w:id="188" w:name="_Toc107246246"/>
      <w:r/>
      <w:bookmarkStart w:id="189" w:name="_Toc100905230"/>
      <w:r>
        <w:rPr>
          <w:rFonts w:hint="eastAsia" w:ascii="宋体" w:hAnsi="宋体" w:cs="宋体"/>
          <w:color w:val="auto"/>
          <w:highlight w:val="none"/>
        </w:rPr>
        <w:t xml:space="preserve">28.开标</w:t>
      </w:r>
      <w:bookmarkEnd w:id="185"/>
      <w:r/>
      <w:bookmarkEnd w:id="186"/>
      <w:r/>
      <w:bookmarkEnd w:id="187"/>
      <w:r/>
      <w:bookmarkEnd w:id="188"/>
      <w:r/>
      <w:bookmarkEnd w:id="189"/>
      <w:r/>
      <w:r/>
    </w:p>
    <w:p>
      <w:pPr>
        <w:ind w:firstLine="420"/>
        <w:spacing w:line="360" w:lineRule="auto"/>
        <w:rPr>
          <w:rFonts w:hint="eastAsia" w:ascii="宋体" w:hAnsi="宋体" w:cs="宋体"/>
          <w:bCs/>
          <w:color w:val="auto"/>
          <w:szCs w:val="21"/>
          <w:highlight w:val="none"/>
        </w:rPr>
      </w:pPr>
      <w:r/>
      <w:bookmarkStart w:id="190" w:name="_Toc107246247"/>
      <w:r/>
      <w:bookmarkStart w:id="191" w:name="_Toc100905231"/>
      <w:r>
        <w:rPr>
          <w:rFonts w:hint="eastAsia" w:ascii="宋体" w:hAnsi="宋体" w:cs="宋体"/>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899"/>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29.资格性审查</w:t>
      </w:r>
      <w:bookmarkEnd w:id="190"/>
      <w:r/>
      <w:r/>
    </w:p>
    <w:p>
      <w:pPr>
        <w:ind w:firstLine="420"/>
        <w:spacing w:line="360" w:lineRule="auto"/>
        <w:rPr>
          <w:rFonts w:hint="eastAsia" w:ascii="宋体" w:hAnsi="宋体" w:cs="宋体"/>
          <w:bCs/>
          <w:color w:val="auto"/>
          <w:szCs w:val="21"/>
          <w:highlight w:val="none"/>
        </w:rPr>
      </w:pPr>
      <w:r/>
      <w:bookmarkStart w:id="192" w:name="_Toc104560869"/>
      <w:r/>
      <w:bookmarkStart w:id="193" w:name="_Toc103848554"/>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pStyle w:val="899"/>
        <w:ind w:left="0" w:right="210" w:firstLine="373"/>
        <w:spacing w:line="360" w:lineRule="auto"/>
        <w:rPr>
          <w:rFonts w:hint="eastAsia" w:ascii="宋体" w:hAnsi="宋体" w:cs="宋体"/>
          <w:color w:val="auto"/>
          <w:highlight w:val="none"/>
        </w:rPr>
      </w:pPr>
      <w:r/>
      <w:bookmarkStart w:id="194" w:name="_Toc107246248"/>
      <w:r>
        <w:rPr>
          <w:rFonts w:hint="eastAsia" w:ascii="宋体" w:hAnsi="宋体" w:cs="宋体"/>
          <w:color w:val="auto"/>
          <w:highlight w:val="none"/>
        </w:rPr>
        <w:t xml:space="preserve">30.评标</w:t>
      </w:r>
      <w:bookmarkEnd w:id="192"/>
      <w:r/>
      <w:bookmarkEnd w:id="193"/>
      <w:r/>
      <w:bookmarkEnd w:id="194"/>
      <w:r/>
      <w:r/>
    </w:p>
    <w:p>
      <w:pPr>
        <w:pStyle w:val="899"/>
        <w:ind w:left="0" w:right="210" w:firstLine="373"/>
        <w:spacing w:line="360" w:lineRule="auto"/>
        <w:rPr>
          <w:rFonts w:hint="eastAsia" w:ascii="宋体" w:hAnsi="宋体" w:cs="宋体"/>
          <w:color w:val="auto"/>
          <w:highlight w:val="none"/>
        </w:rPr>
      </w:pPr>
      <w:r/>
      <w:bookmarkStart w:id="195" w:name="_Toc104560870"/>
      <w:r/>
      <w:bookmarkStart w:id="196" w:name="_Toc103848555"/>
      <w:r/>
      <w:bookmarkStart w:id="197" w:name="_Toc107246249"/>
      <w:r>
        <w:rPr>
          <w:rFonts w:hint="eastAsia" w:ascii="宋体" w:hAnsi="宋体" w:cs="宋体"/>
          <w:color w:val="auto"/>
          <w:highlight w:val="none"/>
        </w:rPr>
        <w:t xml:space="preserve">30.1评标委员会</w:t>
      </w:r>
      <w:bookmarkEnd w:id="195"/>
      <w:r/>
      <w:bookmarkEnd w:id="196"/>
      <w:r/>
      <w:bookmarkEnd w:id="197"/>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pStyle w:val="899"/>
        <w:ind w:left="0" w:right="210" w:firstLine="373"/>
        <w:spacing w:line="360" w:lineRule="auto"/>
        <w:rPr>
          <w:rFonts w:hint="eastAsia" w:ascii="宋体" w:hAnsi="宋体" w:cs="宋体"/>
          <w:color w:val="auto"/>
          <w:highlight w:val="none"/>
        </w:rPr>
      </w:pPr>
      <w:r/>
      <w:bookmarkStart w:id="198" w:name="_Toc103848556"/>
      <w:r/>
      <w:bookmarkStart w:id="199" w:name="_Toc104560871"/>
      <w:r/>
      <w:bookmarkStart w:id="200" w:name="_Toc107246250"/>
      <w:r>
        <w:rPr>
          <w:rFonts w:hint="eastAsia" w:ascii="宋体" w:hAnsi="宋体" w:cs="宋体"/>
          <w:color w:val="auto"/>
          <w:highlight w:val="none"/>
        </w:rPr>
        <w:t xml:space="preserve">30.2</w:t>
      </w:r>
      <w:bookmarkEnd w:id="198"/>
      <w:r/>
      <w:bookmarkEnd w:id="199"/>
      <w:r>
        <w:rPr>
          <w:rFonts w:hint="eastAsia" w:ascii="宋体" w:hAnsi="宋体" w:cs="宋体"/>
          <w:color w:val="auto"/>
          <w:highlight w:val="none"/>
        </w:rPr>
        <w:t xml:space="preserve">符合性审查</w:t>
      </w:r>
      <w:bookmarkEnd w:id="200"/>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191"/>
      <w:r/>
      <w:r/>
    </w:p>
    <w:p>
      <w:pPr>
        <w:ind w:firstLine="420"/>
        <w:spacing w:line="360" w:lineRule="auto"/>
        <w:rPr>
          <w:rFonts w:hint="eastAsia" w:ascii="宋体" w:hAnsi="宋体" w:cs="宋体"/>
          <w:bCs/>
          <w:color w:val="auto"/>
          <w:szCs w:val="21"/>
          <w:highlight w:val="none"/>
        </w:rPr>
      </w:pPr>
      <w:r/>
      <w:bookmarkStart w:id="201" w:name="_Toc107246251"/>
      <w:r/>
      <w:bookmarkStart w:id="202" w:name="_Toc103848557"/>
      <w:r/>
      <w:bookmarkStart w:id="203" w:name="_Toc104560872"/>
      <w:r>
        <w:rPr>
          <w:rFonts w:hint="eastAsia" w:ascii="宋体" w:hAnsi="宋体" w:cs="宋体"/>
          <w:bCs/>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（3）同一投标人提交两个（含两个）以上不同的投标报价的；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899"/>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30.3投标文件澄清</w:t>
      </w:r>
      <w:bookmarkEnd w:id="201"/>
      <w:r/>
      <w:bookmarkEnd w:id="202"/>
      <w:r/>
      <w:bookmarkEnd w:id="20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899"/>
        <w:ind w:left="0" w:right="210" w:firstLine="373"/>
        <w:spacing w:line="360" w:lineRule="auto"/>
        <w:rPr>
          <w:rFonts w:hint="eastAsia" w:ascii="宋体" w:hAnsi="宋体" w:cs="宋体"/>
          <w:color w:val="auto"/>
          <w:highlight w:val="none"/>
        </w:rPr>
      </w:pPr>
      <w:r/>
      <w:bookmarkStart w:id="204" w:name="_Toc107246252"/>
      <w:r>
        <w:rPr>
          <w:rFonts w:hint="eastAsia" w:ascii="宋体" w:hAnsi="宋体" w:cs="宋体"/>
          <w:color w:val="auto"/>
          <w:highlight w:val="none"/>
        </w:rPr>
        <w:t xml:space="preserve">30.4</w:t>
      </w:r>
      <w:bookmarkEnd w:id="204"/>
      <w:r>
        <w:rPr>
          <w:rFonts w:hint="eastAsia" w:ascii="宋体" w:hAnsi="宋体" w:cs="宋体"/>
          <w:color w:val="auto"/>
          <w:highlight w:val="none"/>
        </w:rPr>
        <w:t xml:space="preserve">报价修正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899"/>
        <w:ind w:left="0" w:right="210" w:firstLine="373"/>
        <w:spacing w:line="360" w:lineRule="auto"/>
        <w:rPr>
          <w:rFonts w:hint="eastAsia" w:ascii="宋体" w:hAnsi="宋体" w:cs="宋体"/>
          <w:color w:val="auto"/>
          <w:highlight w:val="none"/>
        </w:rPr>
      </w:pPr>
      <w:r/>
      <w:bookmarkStart w:id="205" w:name="_Toc104560873"/>
      <w:r/>
      <w:bookmarkStart w:id="206" w:name="_Toc107246253"/>
      <w:r/>
      <w:bookmarkStart w:id="207" w:name="_Toc103848558"/>
      <w:r>
        <w:rPr>
          <w:rFonts w:hint="eastAsia" w:ascii="宋体" w:hAnsi="宋体" w:cs="宋体"/>
          <w:color w:val="auto"/>
          <w:highlight w:val="none"/>
        </w:rPr>
        <w:t xml:space="preserve">30.5同品牌多家投标人处理原则</w:t>
      </w:r>
      <w:bookmarkEnd w:id="205"/>
      <w:r/>
      <w:bookmarkEnd w:id="206"/>
      <w:r/>
      <w:bookmarkEnd w:id="20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。多家投标人提供的核心产品品牌相同的，按前两款规定处理。</w:t>
      </w:r>
      <w:r/>
    </w:p>
    <w:p>
      <w:pPr>
        <w:pStyle w:val="899"/>
        <w:ind w:left="0" w:right="210" w:firstLine="373"/>
        <w:spacing w:line="360" w:lineRule="auto"/>
        <w:rPr>
          <w:rFonts w:hint="eastAsia" w:ascii="宋体" w:hAnsi="宋体" w:cs="宋体"/>
          <w:color w:val="auto"/>
          <w:highlight w:val="none"/>
        </w:rPr>
      </w:pPr>
      <w:r/>
      <w:bookmarkStart w:id="208" w:name="_Toc107246254"/>
      <w:r/>
      <w:bookmarkStart w:id="209" w:name="_Toc103848559"/>
      <w:r/>
      <w:bookmarkStart w:id="210" w:name="_Toc104560874"/>
      <w:r>
        <w:rPr>
          <w:rFonts w:hint="eastAsia" w:ascii="宋体" w:hAnsi="宋体" w:cs="宋体"/>
          <w:color w:val="auto"/>
          <w:highlight w:val="none"/>
        </w:rPr>
        <w:t xml:space="preserve">30.6比较与评价</w:t>
      </w:r>
      <w:bookmarkEnd w:id="208"/>
      <w:r/>
      <w:bookmarkEnd w:id="209"/>
      <w:r/>
      <w:bookmarkEnd w:id="21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899"/>
        <w:ind w:left="0" w:right="210" w:firstLine="373"/>
        <w:spacing w:line="360" w:lineRule="auto"/>
        <w:rPr>
          <w:rFonts w:hint="eastAsia" w:ascii="宋体" w:hAnsi="宋体" w:cs="宋体"/>
          <w:color w:val="auto"/>
          <w:highlight w:val="none"/>
        </w:rPr>
      </w:pPr>
      <w:r/>
      <w:bookmarkStart w:id="211" w:name="_Toc107246255"/>
      <w:r>
        <w:rPr>
          <w:rFonts w:hint="eastAsia" w:ascii="宋体" w:hAnsi="宋体" w:cs="宋体"/>
          <w:color w:val="auto"/>
          <w:highlight w:val="none"/>
        </w:rPr>
        <w:t xml:space="preserve">30.7编写评标报告</w:t>
      </w:r>
      <w:bookmarkEnd w:id="21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899"/>
        <w:ind w:left="0" w:right="210" w:firstLine="373"/>
        <w:spacing w:line="360" w:lineRule="auto"/>
        <w:tabs>
          <w:tab w:val="left" w:pos="5882" w:leader="none"/>
        </w:tabs>
        <w:rPr>
          <w:rFonts w:hint="eastAsia" w:ascii="宋体" w:hAnsi="宋体" w:cs="宋体"/>
          <w:color w:val="auto"/>
          <w:highlight w:val="none"/>
        </w:rPr>
      </w:pPr>
      <w:r/>
      <w:bookmarkStart w:id="212" w:name="_Toc103848561"/>
      <w:r/>
      <w:bookmarkStart w:id="213" w:name="_Toc107246256"/>
      <w:r/>
      <w:bookmarkStart w:id="214" w:name="_Toc104560876"/>
      <w:r>
        <w:rPr>
          <w:rFonts w:hint="eastAsia" w:ascii="宋体" w:hAnsi="宋体" w:cs="宋体"/>
          <w:color w:val="auto"/>
          <w:highlight w:val="none"/>
        </w:rPr>
        <w:t xml:space="preserve">30.8评标过程的保密</w:t>
      </w:r>
      <w:bookmarkEnd w:id="212"/>
      <w:r/>
      <w:bookmarkEnd w:id="213"/>
      <w:r/>
      <w:bookmarkEnd w:id="214"/>
      <w:r>
        <w:rPr>
          <w:rFonts w:hint="eastAsia" w:ascii="宋体" w:hAnsi="宋体" w:cs="宋体"/>
          <w:color w:val="auto"/>
          <w:highlight w:val="none"/>
        </w:rPr>
        <w:tab/>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899"/>
        <w:ind w:left="0" w:right="210" w:firstLine="373"/>
        <w:spacing w:line="360" w:lineRule="auto"/>
        <w:rPr>
          <w:rFonts w:hint="eastAsia" w:ascii="宋体" w:hAnsi="宋体" w:cs="宋体"/>
          <w:color w:val="auto"/>
          <w:highlight w:val="none"/>
        </w:rPr>
      </w:pPr>
      <w:r/>
      <w:bookmarkStart w:id="215" w:name="_Toc107246257"/>
      <w:r>
        <w:rPr>
          <w:rFonts w:hint="eastAsia" w:ascii="宋体" w:hAnsi="宋体" w:cs="宋体"/>
          <w:color w:val="auto"/>
          <w:highlight w:val="none"/>
        </w:rPr>
        <w:t xml:space="preserve">六．确定中标</w:t>
      </w:r>
      <w:bookmarkEnd w:id="215"/>
      <w:r/>
      <w:r/>
    </w:p>
    <w:p>
      <w:pPr>
        <w:pStyle w:val="899"/>
        <w:ind w:left="0" w:right="210" w:firstLine="373"/>
        <w:spacing w:line="360" w:lineRule="auto"/>
        <w:rPr>
          <w:rFonts w:hint="eastAsia" w:ascii="宋体" w:hAnsi="宋体" w:cs="宋体"/>
          <w:color w:val="auto"/>
          <w:highlight w:val="none"/>
        </w:rPr>
      </w:pPr>
      <w:r/>
      <w:bookmarkStart w:id="216" w:name="_Toc104560878"/>
      <w:r/>
      <w:bookmarkStart w:id="217" w:name="_Toc103848563"/>
      <w:r/>
      <w:bookmarkStart w:id="218" w:name="_Toc107246258"/>
      <w:r>
        <w:rPr>
          <w:rFonts w:hint="eastAsia" w:ascii="宋体" w:hAnsi="宋体" w:cs="宋体"/>
          <w:color w:val="auto"/>
          <w:highlight w:val="none"/>
        </w:rPr>
        <w:t xml:space="preserve">31.确定中标</w:t>
      </w:r>
      <w:bookmarkEnd w:id="216"/>
      <w:r/>
      <w:bookmarkEnd w:id="217"/>
      <w:r>
        <w:rPr>
          <w:rFonts w:hint="eastAsia" w:ascii="宋体" w:hAnsi="宋体" w:cs="宋体"/>
          <w:color w:val="auto"/>
          <w:highlight w:val="none"/>
        </w:rPr>
        <w:t xml:space="preserve">人</w:t>
      </w:r>
      <w:bookmarkEnd w:id="21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highlight w:val="none"/>
          <w:lang w:val="zh-CN"/>
        </w:rPr>
      </w:pPr>
      <w:r/>
      <w:bookmarkStart w:id="219" w:name="_Toc107246259"/>
      <w:r/>
      <w:bookmarkStart w:id="220" w:name="_Toc104560879"/>
      <w:r/>
      <w:bookmarkStart w:id="221" w:name="_Toc103848564"/>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rPr>
          <w:rFonts w:hint="eastAsia" w:ascii="Microsoft New Tai Lue" w:hAnsi="Microsoft New Tai Lue" w:cs="Microsoft New Tai Lue"/>
          <w:color w:val="auto"/>
          <w:szCs w:val="21"/>
          <w:highlight w:val="none"/>
        </w:rPr>
        <w:t xml:space="preserve">公告的同时向中标人发出中标通知书。</w:t>
      </w:r>
      <w:r>
        <w:rPr>
          <w:rFonts w:hint="eastAsia" w:ascii="Microsoft New Tai Lue" w:hAnsi="Microsoft New Tai Lue" w:cs="Microsoft New Tai Lue"/>
          <w:color w:val="auto"/>
          <w:szCs w:val="21"/>
          <w:highlight w:val="none"/>
          <w:lang w:val="zh-CN"/>
        </w:rPr>
        <w:t xml:space="preserve">中标人</w:t>
      </w:r>
      <w:r>
        <w:rPr>
          <w:rFonts w:hint="eastAsia" w:ascii="Microsoft New Tai Lue" w:hAnsi="Microsoft New Tai Lue" w:cs="Microsoft New Tai Lue"/>
          <w:color w:val="auto"/>
          <w:szCs w:val="21"/>
          <w:highlight w:val="none"/>
        </w:rPr>
        <w:t xml:space="preserve">可</w:t>
      </w:r>
      <w:r>
        <w:rPr>
          <w:rFonts w:hint="eastAsia" w:ascii="Microsoft New Tai Lue" w:hAnsi="Microsoft New Tai Lue" w:cs="Microsoft New Tai Lue"/>
          <w:color w:val="auto"/>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899"/>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32.中标通知书</w:t>
      </w:r>
      <w:bookmarkEnd w:id="219"/>
      <w:r/>
      <w:bookmarkEnd w:id="220"/>
      <w:r/>
      <w:bookmarkEnd w:id="22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22" w:name="_Toc103848560"/>
      <w:r/>
      <w:bookmarkStart w:id="223" w:name="_Toc104560875"/>
      <w:r>
        <w:rPr>
          <w:rFonts w:hint="eastAsia" w:ascii="宋体" w:hAnsi="宋体" w:cs="宋体"/>
          <w:color w:val="auto"/>
          <w:szCs w:val="21"/>
          <w:highlight w:val="none"/>
        </w:rPr>
        <w:t xml:space="preserve">中标通知书发出后，中标人无正当理由不得放弃中标，否则将依法承担法律责任。</w:t>
      </w:r>
      <w:r/>
    </w:p>
    <w:p>
      <w:pPr>
        <w:pStyle w:val="899"/>
        <w:ind w:left="0" w:right="210" w:firstLine="373"/>
        <w:spacing w:line="360" w:lineRule="auto"/>
        <w:rPr>
          <w:rFonts w:hint="eastAsia" w:ascii="宋体" w:hAnsi="宋体" w:cs="宋体"/>
          <w:color w:val="auto"/>
          <w:highlight w:val="none"/>
        </w:rPr>
      </w:pPr>
      <w:r/>
      <w:bookmarkStart w:id="224" w:name="_Toc107246260"/>
      <w:r>
        <w:rPr>
          <w:rFonts w:hint="eastAsia" w:ascii="宋体" w:hAnsi="宋体" w:cs="宋体"/>
          <w:color w:val="auto"/>
          <w:highlight w:val="none"/>
        </w:rPr>
        <w:t xml:space="preserve">33.废标</w:t>
      </w:r>
      <w:bookmarkEnd w:id="222"/>
      <w:r/>
      <w:bookmarkEnd w:id="223"/>
      <w:r/>
      <w:bookmarkEnd w:id="224"/>
      <w:r/>
      <w:r/>
    </w:p>
    <w:p>
      <w:pPr>
        <w:ind w:firstLine="316"/>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899"/>
        <w:ind w:left="0" w:right="210" w:firstLine="373"/>
        <w:spacing w:line="360" w:lineRule="auto"/>
        <w:rPr>
          <w:rFonts w:hint="eastAsia" w:ascii="宋体" w:hAnsi="宋体" w:cs="宋体"/>
          <w:color w:val="auto"/>
          <w:highlight w:val="none"/>
        </w:rPr>
      </w:pPr>
      <w:r/>
      <w:bookmarkStart w:id="225" w:name="_Toc103848565"/>
      <w:r/>
      <w:bookmarkStart w:id="226" w:name="_Toc107246261"/>
      <w:r/>
      <w:bookmarkStart w:id="227" w:name="_Toc104560880"/>
      <w:r/>
      <w:bookmarkStart w:id="228" w:name="_Toc16938553"/>
      <w:r/>
      <w:bookmarkStart w:id="229" w:name="_Toc513029237"/>
      <w:r/>
      <w:bookmarkStart w:id="230" w:name="_Toc20823309"/>
      <w:r>
        <w:rPr>
          <w:rFonts w:hint="eastAsia" w:ascii="宋体" w:hAnsi="宋体" w:cs="宋体"/>
          <w:color w:val="auto"/>
          <w:highlight w:val="none"/>
        </w:rPr>
        <w:t xml:space="preserve">34.签订合同</w:t>
      </w:r>
      <w:bookmarkEnd w:id="225"/>
      <w:r/>
      <w:bookmarkEnd w:id="226"/>
      <w:r/>
      <w:bookmarkEnd w:id="22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899"/>
        <w:ind w:left="0" w:right="210" w:firstLine="373"/>
        <w:spacing w:line="360" w:lineRule="auto"/>
        <w:rPr>
          <w:rFonts w:hint="eastAsia" w:ascii="宋体" w:hAnsi="宋体" w:cs="宋体"/>
          <w:color w:val="auto"/>
          <w:szCs w:val="21"/>
          <w:highlight w:val="none"/>
        </w:rPr>
      </w:pPr>
      <w:r/>
      <w:bookmarkStart w:id="231" w:name="_Toc107246262"/>
      <w:r/>
      <w:bookmarkStart w:id="232" w:name="_Toc103848567"/>
      <w:r/>
      <w:bookmarkStart w:id="233" w:name="_Toc104560881"/>
      <w:r>
        <w:rPr>
          <w:rFonts w:hint="eastAsia" w:ascii="宋体" w:hAnsi="宋体" w:cs="宋体"/>
          <w:color w:val="auto"/>
          <w:szCs w:val="21"/>
          <w:highlight w:val="none"/>
        </w:rPr>
        <w:t xml:space="preserve">35.履约保证金</w:t>
      </w:r>
      <w:bookmarkEnd w:id="231"/>
      <w:r/>
      <w:bookmarkEnd w:id="232"/>
      <w:r/>
      <w:bookmarkEnd w:id="23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228"/>
      <w:r/>
      <w:bookmarkEnd w:id="229"/>
      <w:r/>
      <w:bookmarkEnd w:id="230"/>
      <w:r/>
      <w:r/>
    </w:p>
    <w:p>
      <w:pPr>
        <w:pStyle w:val="899"/>
        <w:ind w:left="0" w:right="210" w:firstLine="373"/>
        <w:spacing w:line="360" w:lineRule="auto"/>
        <w:rPr>
          <w:rFonts w:hint="eastAsia" w:ascii="宋体" w:hAnsi="宋体" w:cs="宋体"/>
          <w:color w:val="auto"/>
          <w:highlight w:val="none"/>
        </w:rPr>
      </w:pPr>
      <w:r/>
      <w:bookmarkStart w:id="234" w:name="_Toc107246263"/>
      <w:r>
        <w:rPr>
          <w:rFonts w:hint="eastAsia" w:ascii="宋体" w:hAnsi="宋体" w:cs="宋体"/>
          <w:color w:val="auto"/>
          <w:highlight w:val="none"/>
        </w:rPr>
        <w:t xml:space="preserve">七．</w:t>
      </w:r>
      <w:bookmarkStart w:id="235" w:name="_Toc103848569"/>
      <w:r>
        <w:rPr>
          <w:rFonts w:hint="eastAsia" w:ascii="宋体" w:hAnsi="宋体" w:cs="宋体"/>
          <w:color w:val="auto"/>
          <w:highlight w:val="none"/>
        </w:rPr>
        <w:t xml:space="preserve">询问与质疑</w:t>
      </w:r>
      <w:bookmarkEnd w:id="234"/>
      <w:r/>
      <w:bookmarkEnd w:id="235"/>
      <w:r/>
      <w:r/>
    </w:p>
    <w:p>
      <w:pPr>
        <w:pStyle w:val="899"/>
        <w:ind w:left="0" w:right="210" w:firstLine="373"/>
        <w:spacing w:line="360" w:lineRule="auto"/>
        <w:rPr>
          <w:rFonts w:hint="eastAsia" w:ascii="宋体" w:hAnsi="宋体" w:cs="宋体"/>
          <w:color w:val="auto"/>
          <w:szCs w:val="21"/>
          <w:highlight w:val="none"/>
        </w:rPr>
      </w:pPr>
      <w:r/>
      <w:bookmarkStart w:id="236" w:name="_Toc107246264"/>
      <w:r/>
      <w:bookmarkStart w:id="237" w:name="_Toc104560883"/>
      <w:r/>
      <w:bookmarkStart w:id="238" w:name="_Toc102117305"/>
      <w:r>
        <w:rPr>
          <w:rFonts w:hint="eastAsia" w:ascii="宋体" w:hAnsi="宋体" w:cs="宋体"/>
          <w:color w:val="auto"/>
          <w:szCs w:val="21"/>
          <w:highlight w:val="none"/>
        </w:rPr>
        <w:t xml:space="preserve">36.询问</w:t>
      </w:r>
      <w:bookmarkEnd w:id="236"/>
      <w:r/>
      <w:bookmarkEnd w:id="237"/>
      <w:r/>
      <w:bookmarkEnd w:id="23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899"/>
        <w:ind w:left="0" w:right="210" w:firstLine="373"/>
        <w:spacing w:line="360" w:lineRule="auto"/>
        <w:rPr>
          <w:rFonts w:hint="eastAsia" w:ascii="宋体" w:hAnsi="宋体" w:cs="宋体"/>
          <w:color w:val="auto"/>
          <w:szCs w:val="21"/>
          <w:highlight w:val="none"/>
        </w:rPr>
      </w:pPr>
      <w:r/>
      <w:bookmarkStart w:id="239" w:name="_Toc104560884"/>
      <w:r/>
      <w:bookmarkStart w:id="240" w:name="_Toc102117306"/>
      <w:r/>
      <w:bookmarkStart w:id="241" w:name="_Toc107246265"/>
      <w:r>
        <w:rPr>
          <w:rFonts w:hint="eastAsia" w:ascii="宋体" w:hAnsi="宋体" w:cs="宋体"/>
          <w:color w:val="auto"/>
          <w:szCs w:val="21"/>
          <w:highlight w:val="none"/>
        </w:rPr>
        <w:t xml:space="preserve">37.质疑</w:t>
      </w:r>
      <w:bookmarkEnd w:id="239"/>
      <w:r/>
      <w:bookmarkEnd w:id="240"/>
      <w:r/>
      <w:bookmarkEnd w:id="24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899"/>
        <w:ind w:left="0" w:right="210" w:firstLine="373"/>
        <w:spacing w:line="360" w:lineRule="auto"/>
        <w:rPr>
          <w:rFonts w:hint="eastAsia" w:ascii="宋体" w:hAnsi="宋体" w:cs="宋体"/>
          <w:color w:val="auto"/>
          <w:highlight w:val="none"/>
        </w:rPr>
      </w:pPr>
      <w:r/>
      <w:bookmarkStart w:id="242" w:name="_Toc107246266"/>
      <w:r>
        <w:rPr>
          <w:rFonts w:hint="eastAsia" w:ascii="宋体" w:hAnsi="宋体" w:cs="宋体"/>
          <w:color w:val="auto"/>
          <w:highlight w:val="none"/>
        </w:rPr>
        <w:t xml:space="preserve">八．其他</w:t>
      </w:r>
      <w:bookmarkEnd w:id="242"/>
      <w:r/>
      <w:r/>
    </w:p>
    <w:p>
      <w:pPr>
        <w:pStyle w:val="899"/>
        <w:ind w:left="0" w:right="210" w:firstLine="373"/>
        <w:spacing w:line="360" w:lineRule="auto"/>
        <w:rPr>
          <w:rFonts w:hint="eastAsia" w:ascii="宋体" w:hAnsi="宋体" w:cs="宋体"/>
          <w:color w:val="auto"/>
          <w:szCs w:val="21"/>
          <w:highlight w:val="none"/>
        </w:rPr>
      </w:pPr>
      <w:r/>
      <w:bookmarkStart w:id="243" w:name="_Toc104560886"/>
      <w:r/>
      <w:bookmarkStart w:id="244" w:name="_Toc103848572"/>
      <w:r/>
      <w:bookmarkStart w:id="245" w:name="_Toc107246267"/>
      <w:r>
        <w:rPr>
          <w:rFonts w:hint="eastAsia" w:ascii="宋体" w:hAnsi="宋体" w:cs="宋体"/>
          <w:color w:val="auto"/>
          <w:szCs w:val="21"/>
          <w:highlight w:val="none"/>
        </w:rPr>
        <w:t xml:space="preserve">38.招标代理服务费</w:t>
      </w:r>
      <w:bookmarkEnd w:id="243"/>
      <w:r/>
      <w:bookmarkEnd w:id="244"/>
      <w:r/>
      <w:bookmarkEnd w:id="245"/>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99"/>
        <w:ind w:left="0" w:right="210" w:firstLine="373"/>
        <w:spacing w:line="360" w:lineRule="auto"/>
        <w:rPr>
          <w:rFonts w:hint="eastAsia" w:ascii="宋体" w:hAnsi="宋体" w:cs="宋体"/>
          <w:color w:val="auto"/>
          <w:szCs w:val="21"/>
          <w:highlight w:val="none"/>
        </w:rPr>
      </w:pPr>
      <w:r/>
      <w:bookmarkStart w:id="246" w:name="_Toc104560887"/>
      <w:r/>
      <w:bookmarkStart w:id="247" w:name="_Toc107246268"/>
      <w:r/>
      <w:bookmarkStart w:id="248" w:name="_Toc103848573"/>
      <w:r>
        <w:rPr>
          <w:rFonts w:hint="eastAsia" w:ascii="宋体" w:hAnsi="宋体" w:cs="宋体"/>
          <w:color w:val="auto"/>
          <w:szCs w:val="21"/>
          <w:highlight w:val="none"/>
        </w:rPr>
        <w:t xml:space="preserve">39.其他规定</w:t>
      </w:r>
      <w:bookmarkEnd w:id="246"/>
      <w:r/>
      <w:bookmarkEnd w:id="247"/>
      <w:r/>
      <w:bookmarkEnd w:id="24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899"/>
        <w:ind w:left="0" w:right="210" w:firstLine="373"/>
        <w:spacing w:line="360" w:lineRule="auto"/>
        <w:rPr>
          <w:rFonts w:hint="eastAsia" w:ascii="宋体" w:hAnsi="宋体" w:cs="宋体"/>
          <w:color w:val="auto"/>
          <w:szCs w:val="21"/>
          <w:highlight w:val="none"/>
        </w:rPr>
      </w:pPr>
      <w:r/>
      <w:bookmarkStart w:id="249" w:name="_Toc103848574"/>
      <w:r/>
      <w:bookmarkStart w:id="250" w:name="_Toc107246269"/>
      <w:r/>
      <w:bookmarkStart w:id="251" w:name="_Toc104560888"/>
      <w:r>
        <w:rPr>
          <w:rFonts w:hint="eastAsia" w:ascii="宋体" w:hAnsi="宋体" w:cs="宋体"/>
          <w:color w:val="auto"/>
          <w:szCs w:val="21"/>
          <w:highlight w:val="none"/>
        </w:rPr>
        <w:t xml:space="preserve">40.文件解释权</w:t>
      </w:r>
      <w:bookmarkEnd w:id="249"/>
      <w:r/>
      <w:bookmarkEnd w:id="250"/>
      <w:r/>
      <w:bookmarkEnd w:id="25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180"/>
      <w:r/>
      <w:r/>
    </w:p>
    <w:p>
      <w:pPr>
        <w:pStyle w:val="899"/>
        <w:jc w:val="center"/>
        <w:rPr>
          <w:rFonts w:ascii="Microsoft New Tai Lue" w:hAnsi="Microsoft New Tai Lue" w:cs="Microsoft New Tai Lue"/>
          <w:color w:val="auto"/>
          <w:highlight w:val="none"/>
        </w:rPr>
      </w:pPr>
      <w:r/>
      <w:bookmarkStart w:id="252" w:name="_Toc91836563"/>
      <w:r>
        <w:rPr>
          <w:rFonts w:hint="eastAsia" w:ascii="宋体" w:hAnsi="宋体" w:cs="宋体"/>
          <w:color w:val="auto"/>
          <w:highlight w:val="none"/>
        </w:rPr>
        <w:br w:type="page" w:clear="all"/>
      </w:r>
      <w:bookmarkEnd w:id="252"/>
      <w:r/>
      <w:bookmarkStart w:id="253" w:name="_Toc107246270"/>
      <w:r>
        <w:rPr>
          <w:rFonts w:hint="eastAsia"/>
          <w:color w:val="auto"/>
          <w:sz w:val="30"/>
          <w:szCs w:val="30"/>
          <w:highlight w:val="none"/>
          <w:lang w:eastAsia="zh-CN"/>
        </w:rPr>
        <w:t xml:space="preserve">第三章政府采购合同条款及格式</w:t>
      </w:r>
      <w:bookmarkEnd w:id="253"/>
      <w:r/>
      <w:r/>
    </w:p>
    <w:p>
      <w:pPr>
        <w:pStyle w:val="914"/>
        <w:jc w:val="center"/>
        <w:rPr>
          <w:rFonts w:ascii="宋体" w:hAnsi="宋体" w:eastAsia="宋体" w:cs="宋体"/>
          <w:b/>
          <w:bCs/>
          <w:color w:val="auto"/>
          <w:spacing w:val="-20"/>
          <w:sz w:val="32"/>
          <w:szCs w:val="32"/>
          <w:highlight w:val="none"/>
        </w:rPr>
      </w:pPr>
      <w:r>
        <w:rPr>
          <w:rFonts w:ascii="宋体" w:hAnsi="宋体" w:eastAsia="宋体" w:cs="宋体"/>
          <w:b/>
          <w:bCs/>
          <w:color w:val="auto"/>
          <w:spacing w:val="-20"/>
          <w:sz w:val="32"/>
          <w:szCs w:val="32"/>
          <w:highlight w:val="none"/>
        </w:rPr>
      </w:r>
      <w:r/>
    </w:p>
    <w:p>
      <w:pPr>
        <w:pStyle w:val="914"/>
        <w:jc w:val="center"/>
        <w:rPr>
          <w:rFonts w:ascii="宋体" w:hAnsi="宋体" w:eastAsia="宋体" w:cs="宋体"/>
          <w:b/>
          <w:bCs/>
          <w:color w:val="auto"/>
          <w:spacing w:val="-20"/>
          <w:sz w:val="32"/>
          <w:szCs w:val="32"/>
          <w:highlight w:val="none"/>
        </w:rPr>
      </w:pPr>
      <w:r>
        <w:rPr>
          <w:rFonts w:ascii="宋体" w:hAnsi="宋体" w:eastAsia="宋体" w:cs="宋体"/>
          <w:b/>
          <w:bCs/>
          <w:color w:val="auto"/>
          <w:spacing w:val="-20"/>
          <w:sz w:val="32"/>
          <w:szCs w:val="32"/>
          <w:highlight w:val="none"/>
        </w:rPr>
      </w:r>
      <w:r/>
    </w:p>
    <w:p>
      <w:pPr>
        <w:jc w:val="center"/>
        <w:rPr>
          <w:rFonts w:hint="eastAsia" w:ascii="宋体" w:hAnsi="宋体" w:eastAsia="宋体"/>
          <w:color w:val="auto"/>
          <w:highlight w:val="none"/>
          <w:lang w:val="en-US" w:eastAsia="zh-CN"/>
        </w:rPr>
      </w:pPr>
      <w:r>
        <w:rPr>
          <w:rFonts w:hint="eastAsia" w:ascii="宋体" w:hAnsi="宋体" w:eastAsia="宋体"/>
          <w:b/>
          <w:bCs/>
          <w:color w:val="auto"/>
          <w:sz w:val="72"/>
          <w:szCs w:val="72"/>
          <w:highlight w:val="none"/>
          <w:lang w:val="en-US" w:eastAsia="zh-CN"/>
        </w:rPr>
        <w:t xml:space="preserve">合</w:t>
      </w:r>
      <w:r>
        <w:rPr>
          <w:rFonts w:hint="eastAsia" w:ascii="宋体" w:hAnsi="宋体"/>
          <w:b/>
          <w:bCs/>
          <w:color w:val="auto"/>
          <w:sz w:val="72"/>
          <w:szCs w:val="72"/>
          <w:highlight w:val="none"/>
          <w:lang w:val="en-US" w:eastAsia="zh-CN"/>
        </w:rPr>
        <w:t xml:space="preserve"> </w:t>
      </w:r>
      <w:r>
        <w:rPr>
          <w:rFonts w:hint="eastAsia" w:ascii="宋体" w:hAnsi="宋体" w:eastAsia="宋体"/>
          <w:b/>
          <w:bCs/>
          <w:color w:val="auto"/>
          <w:sz w:val="72"/>
          <w:szCs w:val="72"/>
          <w:highlight w:val="none"/>
          <w:lang w:val="en-US" w:eastAsia="zh-CN"/>
        </w:rPr>
        <w:t xml:space="preserve">同</w:t>
      </w:r>
      <w:r/>
    </w:p>
    <w:p>
      <w:pP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r>
      <w:r/>
    </w:p>
    <w:p>
      <w:pP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r>
      <w:r/>
    </w:p>
    <w:p>
      <w:pP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r>
      <w:r/>
    </w:p>
    <w:p>
      <w:pP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r>
      <w:r/>
    </w:p>
    <w:p>
      <w:pP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r>
      <w:r/>
    </w:p>
    <w:p>
      <w:pP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r>
      <w:r/>
    </w:p>
    <w:p>
      <w:pP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r>
      <w:r/>
    </w:p>
    <w:p>
      <w:pP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r>
      <w:r/>
    </w:p>
    <w:p>
      <w:pP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r>
      <w:r/>
    </w:p>
    <w:p>
      <w:pP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r>
      <w:r/>
    </w:p>
    <w:p>
      <w:pPr>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r>
      <w:r/>
    </w:p>
    <w:p>
      <w:pPr>
        <w:rPr>
          <w:rFonts w:hint="eastAsia" w:ascii="宋体" w:hAnsi="宋体" w:eastAsia="宋体"/>
          <w:color w:val="auto"/>
          <w:sz w:val="32"/>
          <w:szCs w:val="32"/>
          <w:highlight w:val="none"/>
          <w:lang w:val="en-US" w:eastAsia="zh-CN"/>
        </w:rPr>
      </w:pPr>
      <w:r>
        <w:rPr>
          <w:rFonts w:hint="eastAsia" w:ascii="宋体" w:hAnsi="宋体" w:eastAsia="宋体"/>
          <w:color w:val="auto"/>
          <w:sz w:val="32"/>
          <w:szCs w:val="32"/>
          <w:highlight w:val="none"/>
          <w:lang w:val="en-US" w:eastAsia="zh-CN"/>
        </w:rPr>
        <w:t xml:space="preserve">甲</w:t>
      </w:r>
      <w:r>
        <w:rPr>
          <w:rFonts w:hint="eastAsia" w:ascii="宋体" w:hAnsi="宋体"/>
          <w:color w:val="auto"/>
          <w:sz w:val="32"/>
          <w:szCs w:val="32"/>
          <w:highlight w:val="none"/>
          <w:lang w:val="en-US" w:eastAsia="zh-CN"/>
        </w:rPr>
        <w:t xml:space="preserve">      </w:t>
      </w:r>
      <w:r>
        <w:rPr>
          <w:rFonts w:hint="eastAsia" w:ascii="宋体" w:hAnsi="宋体" w:eastAsia="宋体"/>
          <w:color w:val="auto"/>
          <w:sz w:val="32"/>
          <w:szCs w:val="32"/>
          <w:highlight w:val="none"/>
          <w:lang w:val="en-US" w:eastAsia="zh-CN"/>
        </w:rPr>
        <w:t xml:space="preserve">方：  江苏省人民医院</w:t>
      </w:r>
      <w:r/>
    </w:p>
    <w:p>
      <w:pPr>
        <w:rPr>
          <w:rFonts w:hint="eastAsia" w:ascii="宋体" w:hAnsi="宋体" w:eastAsia="宋体"/>
          <w:color w:val="auto"/>
          <w:sz w:val="32"/>
          <w:szCs w:val="32"/>
          <w:highlight w:val="none"/>
          <w:lang w:val="en-US" w:eastAsia="zh-CN"/>
        </w:rPr>
      </w:pPr>
      <w:r>
        <w:rPr>
          <w:rFonts w:hint="eastAsia" w:ascii="宋体" w:hAnsi="宋体" w:eastAsia="宋体"/>
          <w:color w:val="auto"/>
          <w:sz w:val="32"/>
          <w:szCs w:val="32"/>
          <w:highlight w:val="none"/>
          <w:lang w:val="en-US" w:eastAsia="zh-CN"/>
        </w:rPr>
        <w:t xml:space="preserve">法定代表人：  </w:t>
      </w:r>
      <w:r/>
    </w:p>
    <w:p>
      <w:pPr>
        <w:rPr>
          <w:rFonts w:hint="eastAsia" w:ascii="宋体" w:hAnsi="宋体" w:eastAsia="宋体"/>
          <w:color w:val="auto"/>
          <w:sz w:val="32"/>
          <w:szCs w:val="32"/>
          <w:highlight w:val="none"/>
          <w:lang w:val="en-US" w:eastAsia="zh-CN"/>
        </w:rPr>
      </w:pPr>
      <w:r>
        <w:rPr>
          <w:rFonts w:hint="eastAsia" w:ascii="宋体" w:hAnsi="宋体" w:eastAsia="宋体"/>
          <w:color w:val="auto"/>
          <w:sz w:val="32"/>
          <w:szCs w:val="32"/>
          <w:highlight w:val="none"/>
          <w:lang w:val="en-US" w:eastAsia="zh-CN"/>
        </w:rPr>
        <w:t xml:space="preserve">地</w:t>
      </w:r>
      <w:r>
        <w:rPr>
          <w:rFonts w:hint="eastAsia" w:ascii="宋体" w:hAnsi="宋体"/>
          <w:color w:val="auto"/>
          <w:sz w:val="32"/>
          <w:szCs w:val="32"/>
          <w:highlight w:val="none"/>
          <w:lang w:val="en-US" w:eastAsia="zh-CN"/>
        </w:rPr>
        <w:t xml:space="preserve">      </w:t>
      </w:r>
      <w:r>
        <w:rPr>
          <w:rFonts w:hint="eastAsia" w:ascii="宋体" w:hAnsi="宋体" w:eastAsia="宋体"/>
          <w:color w:val="auto"/>
          <w:sz w:val="32"/>
          <w:szCs w:val="32"/>
          <w:highlight w:val="none"/>
          <w:lang w:val="en-US" w:eastAsia="zh-CN"/>
        </w:rPr>
        <w:t xml:space="preserve">址：  江苏省南京市鼓楼区广州路300号</w:t>
      </w:r>
      <w:r/>
    </w:p>
    <w:p>
      <w:pPr>
        <w:rPr>
          <w:rFonts w:hint="eastAsia" w:ascii="宋体" w:hAnsi="宋体" w:eastAsia="宋体"/>
          <w:color w:val="auto"/>
          <w:sz w:val="32"/>
          <w:szCs w:val="32"/>
          <w:highlight w:val="none"/>
          <w:lang w:val="en-US" w:eastAsia="zh-CN"/>
        </w:rPr>
      </w:pPr>
      <w:r>
        <w:rPr>
          <w:rFonts w:hint="eastAsia" w:ascii="宋体" w:hAnsi="宋体" w:eastAsia="宋体"/>
          <w:color w:val="auto"/>
          <w:sz w:val="32"/>
          <w:szCs w:val="32"/>
          <w:highlight w:val="none"/>
          <w:lang w:val="en-US" w:eastAsia="zh-CN"/>
        </w:rPr>
      </w:r>
      <w:r/>
    </w:p>
    <w:p>
      <w:pPr>
        <w:rPr>
          <w:rFonts w:hint="eastAsia" w:ascii="宋体" w:hAnsi="宋体" w:eastAsia="宋体"/>
          <w:color w:val="auto"/>
          <w:sz w:val="32"/>
          <w:szCs w:val="32"/>
          <w:highlight w:val="none"/>
          <w:lang w:val="en-US" w:eastAsia="zh-CN"/>
        </w:rPr>
      </w:pPr>
      <w:r>
        <w:rPr>
          <w:rFonts w:hint="eastAsia" w:ascii="宋体" w:hAnsi="宋体" w:eastAsia="宋体"/>
          <w:color w:val="auto"/>
          <w:sz w:val="32"/>
          <w:szCs w:val="32"/>
          <w:highlight w:val="none"/>
          <w:lang w:val="en-US" w:eastAsia="zh-CN"/>
        </w:rPr>
      </w:r>
      <w:r/>
    </w:p>
    <w:p>
      <w:pPr>
        <w:rPr>
          <w:rFonts w:hint="eastAsia" w:ascii="宋体" w:hAnsi="宋体" w:eastAsia="宋体"/>
          <w:color w:val="auto"/>
          <w:sz w:val="32"/>
          <w:szCs w:val="32"/>
          <w:highlight w:val="none"/>
          <w:lang w:val="en-US" w:eastAsia="zh-CN"/>
        </w:rPr>
      </w:pPr>
      <w:r>
        <w:rPr>
          <w:rFonts w:hint="eastAsia" w:ascii="宋体" w:hAnsi="宋体" w:eastAsia="宋体"/>
          <w:color w:val="auto"/>
          <w:sz w:val="32"/>
          <w:szCs w:val="32"/>
          <w:highlight w:val="none"/>
          <w:lang w:val="en-US" w:eastAsia="zh-CN"/>
        </w:rPr>
      </w:r>
      <w:r/>
    </w:p>
    <w:p>
      <w:pPr>
        <w:rPr>
          <w:rFonts w:hint="eastAsia" w:ascii="宋体" w:hAnsi="宋体" w:eastAsia="宋体"/>
          <w:color w:val="auto"/>
          <w:sz w:val="32"/>
          <w:szCs w:val="32"/>
          <w:highlight w:val="none"/>
          <w:lang w:val="en-US" w:eastAsia="zh-CN"/>
        </w:rPr>
      </w:pPr>
      <w:r>
        <w:rPr>
          <w:rFonts w:hint="eastAsia" w:ascii="宋体" w:hAnsi="宋体" w:eastAsia="宋体"/>
          <w:color w:val="auto"/>
          <w:sz w:val="32"/>
          <w:szCs w:val="32"/>
          <w:highlight w:val="none"/>
          <w:lang w:val="en-US" w:eastAsia="zh-CN"/>
        </w:rPr>
      </w:r>
      <w:r/>
    </w:p>
    <w:p>
      <w:pPr>
        <w:rPr>
          <w:rFonts w:hint="eastAsia" w:ascii="宋体" w:hAnsi="宋体" w:eastAsia="宋体"/>
          <w:color w:val="auto"/>
          <w:sz w:val="32"/>
          <w:szCs w:val="32"/>
          <w:highlight w:val="none"/>
          <w:lang w:val="en-US" w:eastAsia="zh-CN"/>
        </w:rPr>
      </w:pPr>
      <w:r>
        <w:rPr>
          <w:rFonts w:hint="eastAsia" w:ascii="宋体" w:hAnsi="宋体" w:eastAsia="宋体"/>
          <w:color w:val="auto"/>
          <w:sz w:val="32"/>
          <w:szCs w:val="32"/>
          <w:highlight w:val="none"/>
          <w:lang w:val="en-US" w:eastAsia="zh-CN"/>
        </w:rPr>
      </w:r>
      <w:r/>
    </w:p>
    <w:p>
      <w:pPr>
        <w:rPr>
          <w:rFonts w:hint="eastAsia" w:ascii="宋体" w:hAnsi="宋体" w:eastAsia="宋体"/>
          <w:color w:val="auto"/>
          <w:sz w:val="32"/>
          <w:szCs w:val="32"/>
          <w:highlight w:val="none"/>
          <w:lang w:val="en-US" w:eastAsia="zh-CN"/>
        </w:rPr>
      </w:pPr>
      <w:r>
        <w:rPr>
          <w:rFonts w:hint="eastAsia" w:ascii="宋体" w:hAnsi="宋体" w:eastAsia="宋体"/>
          <w:color w:val="auto"/>
          <w:sz w:val="32"/>
          <w:szCs w:val="32"/>
          <w:highlight w:val="none"/>
          <w:lang w:val="en-US" w:eastAsia="zh-CN"/>
        </w:rPr>
        <w:t xml:space="preserve">乙</w:t>
      </w:r>
      <w:r>
        <w:rPr>
          <w:rFonts w:hint="eastAsia" w:ascii="宋体" w:hAnsi="宋体"/>
          <w:color w:val="auto"/>
          <w:sz w:val="32"/>
          <w:szCs w:val="32"/>
          <w:highlight w:val="none"/>
          <w:lang w:val="en-US" w:eastAsia="zh-CN"/>
        </w:rPr>
        <w:t xml:space="preserve">      </w:t>
      </w:r>
      <w:r>
        <w:rPr>
          <w:rFonts w:hint="eastAsia" w:ascii="宋体" w:hAnsi="宋体" w:eastAsia="宋体"/>
          <w:color w:val="auto"/>
          <w:sz w:val="32"/>
          <w:szCs w:val="32"/>
          <w:highlight w:val="none"/>
          <w:lang w:val="en-US" w:eastAsia="zh-CN"/>
        </w:rPr>
        <w:t xml:space="preserve">方：</w:t>
      </w:r>
      <w:r/>
    </w:p>
    <w:p>
      <w:pPr>
        <w:rPr>
          <w:rFonts w:hint="eastAsia" w:ascii="宋体" w:hAnsi="宋体" w:eastAsia="宋体"/>
          <w:color w:val="auto"/>
          <w:sz w:val="32"/>
          <w:szCs w:val="32"/>
          <w:highlight w:val="none"/>
          <w:lang w:val="en-US" w:eastAsia="zh-CN"/>
        </w:rPr>
      </w:pPr>
      <w:r>
        <w:rPr>
          <w:rFonts w:hint="eastAsia" w:ascii="宋体" w:hAnsi="宋体" w:eastAsia="宋体"/>
          <w:color w:val="auto"/>
          <w:sz w:val="32"/>
          <w:szCs w:val="32"/>
          <w:highlight w:val="none"/>
          <w:lang w:val="en-US" w:eastAsia="zh-CN"/>
        </w:rPr>
        <w:t xml:space="preserve">法定代表人：</w:t>
      </w:r>
      <w:r/>
    </w:p>
    <w:p>
      <w:pPr>
        <w:rPr>
          <w:rFonts w:hint="eastAsia" w:ascii="宋体" w:hAnsi="宋体" w:eastAsia="宋体"/>
          <w:color w:val="auto"/>
          <w:sz w:val="32"/>
          <w:szCs w:val="32"/>
          <w:highlight w:val="none"/>
          <w:lang w:val="en-US" w:eastAsia="zh-CN"/>
        </w:rPr>
      </w:pPr>
      <w:r>
        <w:rPr>
          <w:rFonts w:hint="eastAsia" w:ascii="宋体" w:hAnsi="宋体" w:eastAsia="宋体"/>
          <w:color w:val="auto"/>
          <w:sz w:val="32"/>
          <w:szCs w:val="32"/>
          <w:highlight w:val="none"/>
          <w:lang w:val="en-US" w:eastAsia="zh-CN"/>
        </w:rPr>
        <w:t xml:space="preserve">地</w:t>
      </w:r>
      <w:r>
        <w:rPr>
          <w:rFonts w:hint="eastAsia" w:ascii="宋体" w:hAnsi="宋体"/>
          <w:color w:val="auto"/>
          <w:sz w:val="32"/>
          <w:szCs w:val="32"/>
          <w:highlight w:val="none"/>
          <w:lang w:val="en-US" w:eastAsia="zh-CN"/>
        </w:rPr>
        <w:t xml:space="preserve">      </w:t>
      </w:r>
      <w:r>
        <w:rPr>
          <w:rFonts w:hint="eastAsia" w:ascii="宋体" w:hAnsi="宋体" w:eastAsia="宋体"/>
          <w:color w:val="auto"/>
          <w:sz w:val="32"/>
          <w:szCs w:val="32"/>
          <w:highlight w:val="none"/>
          <w:lang w:val="en-US" w:eastAsia="zh-CN"/>
        </w:rPr>
        <w:t xml:space="preserve">址：</w:t>
      </w:r>
      <w:r/>
    </w:p>
    <w:p>
      <w:pPr>
        <w:rPr>
          <w:rFonts w:hint="eastAsia" w:ascii="宋体" w:hAnsi="宋体" w:eastAsia="宋体"/>
          <w:color w:val="auto"/>
          <w:highlight w:val="none"/>
          <w:lang w:val="en-US" w:eastAsia="zh-CN"/>
        </w:rPr>
        <w:sectPr>
          <w:footerReference w:type="default" r:id="rId13"/>
          <w:footnotePr/>
          <w:endnotePr/>
          <w:type w:val="nextPage"/>
          <w:pgSz w:w="12120" w:h="18000" w:orient="portrait"/>
          <w:pgMar w:top="1474" w:right="1531" w:bottom="1474" w:left="1531" w:header="737" w:footer="992" w:gutter="0"/>
          <w:cols w:num="1" w:sep="0" w:space="720" w:equalWidth="1"/>
          <w:docGrid w:linePitch="360"/>
        </w:sectPr>
      </w:pPr>
      <w:r>
        <w:rPr>
          <w:rFonts w:hint="eastAsia" w:ascii="宋体" w:hAnsi="宋体" w:eastAsia="宋体"/>
          <w:color w:val="auto"/>
          <w:highlight w:val="none"/>
          <w:lang w:val="en-US" w:eastAsia="zh-CN"/>
        </w:rPr>
      </w:r>
      <w:r/>
    </w:p>
    <w:p>
      <w:pPr>
        <w:jc w:val="center"/>
        <w:rPr>
          <w:rFonts w:hint="eastAsia" w:ascii="宋体" w:hAnsi="宋体" w:eastAsia="宋体"/>
          <w:color w:val="auto"/>
          <w:sz w:val="32"/>
          <w:szCs w:val="32"/>
          <w:highlight w:val="none"/>
          <w:lang w:val="en-US" w:eastAsia="zh-CN"/>
        </w:rPr>
      </w:pPr>
      <w:r>
        <w:rPr>
          <w:rFonts w:hint="eastAsia" w:ascii="宋体" w:hAnsi="宋体" w:eastAsia="宋体"/>
          <w:color w:val="auto"/>
          <w:sz w:val="32"/>
          <w:szCs w:val="32"/>
          <w:highlight w:val="none"/>
          <w:lang w:val="en-US" w:eastAsia="zh-CN"/>
        </w:rPr>
        <w:t xml:space="preserve">合</w:t>
      </w:r>
      <w:r>
        <w:rPr>
          <w:rFonts w:hint="eastAsia" w:ascii="宋体" w:hAnsi="宋体"/>
          <w:color w:val="auto"/>
          <w:sz w:val="32"/>
          <w:szCs w:val="32"/>
          <w:highlight w:val="none"/>
          <w:lang w:val="en-US" w:eastAsia="zh-CN"/>
        </w:rPr>
        <w:t xml:space="preserve">  </w:t>
      </w:r>
      <w:r>
        <w:rPr>
          <w:rFonts w:hint="eastAsia" w:ascii="宋体" w:hAnsi="宋体" w:eastAsia="宋体"/>
          <w:color w:val="auto"/>
          <w:sz w:val="32"/>
          <w:szCs w:val="32"/>
          <w:highlight w:val="none"/>
          <w:lang w:val="en-US" w:eastAsia="zh-CN"/>
        </w:rPr>
        <w:t xml:space="preserve">同</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甲方：  江苏省人民医院</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乙方：</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经甲、乙双方友好协商，就乙方销售给甲方设备，双方达成如下协议：</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一、设备名称、型号、数量和价格（见附件）。</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二、设备详细配置清单见乙方的投标文件及承诺书。</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三、合同金额及付款方式：</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1、合同总金额为人民币（大写）</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，（小写）¥</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2、设备安装、调试、验收合格后，凭验收合格报告支付验收合格货物货款的90%，即人民币（大写）</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，（小写）¥</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3、货物验收合格</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年后，无售后问题及异议，支付验收合格货物货款的10%。</w:t>
      </w:r>
      <w:r/>
    </w:p>
    <w:p>
      <w:pPr>
        <w:ind w:firstLine="420"/>
        <w:jc w:val="left"/>
        <w:keepLines w:val="0"/>
        <w:keepNext w:val="0"/>
        <w:pageBreakBefore w:val="0"/>
        <w:spacing w:line="360" w:lineRule="auto"/>
        <w:widowControl w:val="off"/>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lang w:val="en-US" w:eastAsia="zh-CN"/>
        </w:rPr>
        <w:t xml:space="preserve">四、交货期及交货地点：合同签订之日起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之内货物运抵甲方指定地点：</w:t>
      </w:r>
      <w:r>
        <w:rPr>
          <w:rFonts w:hint="eastAsia" w:ascii="宋体" w:hAnsi="宋体" w:eastAsia="宋体" w:cs="宋体"/>
          <w:color w:val="auto"/>
          <w:highlight w:val="none"/>
          <w:u w:val="single"/>
          <w:lang w:val="en-US"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五、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六、乙方保证向甲方提供的设备满足中国国家标准或相关行业标准。根据国家规定，如需要提供3C认证证书和标记的设备及有关配置，必须提供上述证书和标记。</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七、乙方所供设备如验收不合格，根据甲方的要求，乙方必须无条件换货或退货， 由此引起的一切损失由乙方承担。</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八、设备安装后，乙方应配合甲方按厂方技术参数、国家标准等进行质量验收。若有歧义， 甲方有权委托中国有资格的单位对该设备进行质量检测，费用由乙方承担。</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九、特别提醒条款一：a、所提供设备产品注册证必须真实有效；b、所提供设备上的中文品名、型号及产品说明书所注适用范围必须与设备产品注册证所标明的完全一致；c、国产设备上的铭牌必须标注注册证号；d、发票上所列品名与型号必须与合同所列品名与型号完全一致；e、其他未提及事项必须符合国家相关管理部门的相关规定。</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以上条款必须满足，否则由此引起的一切责任由乙方负责。</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十、特别提醒条款二：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规定执行，造成的一切后果全部由乙方承担。</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十一、服务条款：</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1、乙方免费提前为甲方提供设备安装图纸，并充分协助甲方做好机房的准备工作（如必要的话）。</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2、设备安装时，乙方负责设备的免费安装和调试，但乙方必须事先与甲方的信息处联系，并与信息处共同参与，否则引起的一切责任由乙方承担。</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3、乙方逾期交付货物的，每逾期一天，乙方向甲方偿付货款总额5‰的滞纳金，如乙方逾期交货达10天，甲方有权解除合同，并要求乙方承担因此造成的损失。</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设备安装、调试结束后，甲方对设备试用后进行验收（时间由甲、乙双方商定），乙方免费派工程师到达现场协助验收工作。保修期自甲方验收合格之日算起，保修期内免费，保修期外只收配件费，免收人工费。</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5、上述设备免费保修</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年，并确保设备保修期内开机率为95%，如设备故障停机率超过5%（一年按365天计算，每年18天），每超过一天，保修期延长两周。保修期外乙方对本设备终身负责维修。</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无论在保修期内还是保修期外，乙方必须上门维修，乙方工程师至甲方维修本设备，必须事先与甲方信息处取得联系，并做相应登记；在维修过程中与甲方工程师共同完成维修工作。否则引起的一切责任由乙方负责。</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7、如设备发生故障，乙方在接到甲方报修电话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8、如设备软件升级，乙方负责免费软件升级。</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9、乙方免费提供全套技术资料（维修说明书包括详细电路图、</w:t>
      </w:r>
      <w:r>
        <w:rPr>
          <w:rFonts w:hint="eastAsia" w:ascii="宋体" w:hAnsi="宋体" w:eastAsia="宋体" w:cs="宋体"/>
          <w:color w:val="auto"/>
          <w:highlight w:val="none"/>
          <w:lang w:val="en-US" w:eastAsia="zh-CN"/>
        </w:rPr>
        <w:t xml:space="preserve">操作说明书及光码</w:t>
      </w:r>
      <w:r>
        <w:rPr>
          <w:rFonts w:hint="eastAsia" w:ascii="宋体" w:hAnsi="宋体" w:eastAsia="宋体" w:cs="宋体"/>
          <w:color w:val="auto"/>
          <w:highlight w:val="none"/>
          <w:lang w:val="en-US" w:eastAsia="zh-CN"/>
        </w:rPr>
        <w:t xml:space="preserve">，乙方保证无条件地为甲方永久免费打开，如以上技术资料不全，甲方有权不支付货款。</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及承诺书。</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11、乙方派</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名驻场工程师。</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十二、解决争议：</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对于本合同及附件中未尽事宜，双方应本着务实、认真的态度友好协商，在合同履行过程中发生争议，双方应当协商解决。协商不成时，任何一方可向甲方所在地的人民法院提起诉讼解决。</w:t>
      </w:r>
      <w:r/>
    </w:p>
    <w:p>
      <w:pPr>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本合同一式     6     份, 甲方执     5     份, 乙方执      1     份。</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合同签署地点：南京。</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clear="all"/>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bl>
      <w:tblPr>
        <w:tblStyle w:val="93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rHeight w:val="695"/>
        </w:trPr>
        <w:tc>
          <w:tcPr>
            <w:tcW w:w="4530"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lang w:val="en-US" w:eastAsia="zh-CN"/>
              </w:rPr>
              <w:t xml:space="preserve">甲方: 江苏省人民医院</w:t>
            </w:r>
            <w:r/>
          </w:p>
        </w:tc>
        <w:tc>
          <w:tcPr>
            <w:tcW w:w="4530" w:type="dxa"/>
            <w:vAlign w:val="center"/>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lang w:val="en-US" w:eastAsia="zh-CN"/>
              </w:rPr>
              <w:t xml:space="preserve">乙方:</w:t>
            </w:r>
            <w:r/>
          </w:p>
        </w:tc>
      </w:tr>
      <w:tr>
        <w:trPr>
          <w:trHeight w:val="641"/>
        </w:trPr>
        <w:tc>
          <w:tcPr>
            <w:tcW w:w="4530" w:type="dxa"/>
            <w:vAlign w:val="center"/>
            <w:textDirection w:val="lrTb"/>
            <w:noWrap w:val="false"/>
          </w:tcPr>
          <w:p>
            <w:pPr>
              <w:ind w:firstLine="0"/>
              <w:jc w:val="left"/>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lang w:val="en-US" w:eastAsia="zh-CN"/>
              </w:rPr>
              <w:t xml:space="preserve">甲方法定代表人：</w:t>
            </w:r>
            <w:r/>
          </w:p>
        </w:tc>
        <w:tc>
          <w:tcPr>
            <w:tcW w:w="4530" w:type="dxa"/>
            <w:vAlign w:val="center"/>
            <w:vMerge w:val="restart"/>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lang w:val="en-US" w:eastAsia="zh-CN"/>
              </w:rPr>
              <w:t xml:space="preserve">乙方法人/授权代表：</w:t>
            </w:r>
            <w:r/>
          </w:p>
        </w:tc>
      </w:tr>
      <w:tr>
        <w:trPr>
          <w:trHeight w:val="627"/>
        </w:trPr>
        <w:tc>
          <w:tcPr>
            <w:tcW w:w="4530" w:type="dxa"/>
            <w:vAlign w:val="center"/>
            <w:textDirection w:val="lrTb"/>
            <w:noWrap w:val="false"/>
          </w:tcPr>
          <w:p>
            <w:pPr>
              <w:ind w:firstLine="0"/>
              <w:jc w:val="left"/>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lang w:val="en-US" w:eastAsia="zh-CN"/>
              </w:rPr>
              <w:t xml:space="preserve">分管院领导：</w:t>
            </w:r>
            <w:r/>
          </w:p>
        </w:tc>
        <w:tc>
          <w:tcPr>
            <w:tcW w:w="4530" w:type="dxa"/>
            <w:vAlign w:val="center"/>
            <w:vMerge w:val="continue"/>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r>
      <w:tr>
        <w:trPr>
          <w:trHeight w:val="743"/>
        </w:trPr>
        <w:tc>
          <w:tcPr>
            <w:tcW w:w="4530" w:type="dxa"/>
            <w:vAlign w:val="center"/>
            <w:textDirection w:val="lrTb"/>
            <w:noWrap w:val="false"/>
          </w:tcPr>
          <w:p>
            <w:pPr>
              <w:ind w:firstLine="0"/>
              <w:jc w:val="left"/>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lang w:val="en-US" w:eastAsia="zh-CN"/>
              </w:rPr>
              <w:t xml:space="preserve">信息处负责人：</w:t>
            </w:r>
            <w:r/>
          </w:p>
        </w:tc>
        <w:tc>
          <w:tcPr>
            <w:tcW w:w="4530" w:type="dxa"/>
            <w:vAlign w:val="center"/>
            <w:vMerge w:val="restart"/>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lang w:val="en-US" w:eastAsia="zh-CN"/>
              </w:rPr>
              <w:t xml:space="preserve">乙方项目负责人：</w:t>
            </w:r>
            <w:r/>
          </w:p>
        </w:tc>
      </w:tr>
      <w:tr>
        <w:trPr>
          <w:trHeight w:val="718"/>
        </w:trPr>
        <w:tc>
          <w:tcPr>
            <w:tcW w:w="4530"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lang w:val="en-US" w:eastAsia="zh-CN"/>
              </w:rPr>
              <w:t xml:space="preserve">项目相关人：</w:t>
            </w:r>
            <w:r/>
          </w:p>
        </w:tc>
        <w:tc>
          <w:tcPr>
            <w:tcW w:w="4530" w:type="dxa"/>
            <w:vAlign w:val="center"/>
            <w:vMerge w:val="continue"/>
            <w:textDirection w:val="lrTb"/>
            <w:noWrap w:val="false"/>
          </w:tcPr>
          <w:p>
            <w:pPr>
              <w:jc w:val="both"/>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r>
    </w:tbl>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jc w:val="right"/>
        <w:keepLines w:val="0"/>
        <w:keepNext w:val="0"/>
        <w:pageBreakBefore w:val="0"/>
        <w:spacing w:line="360" w:lineRule="auto"/>
        <w:widowControl w:val="off"/>
        <w:rPr>
          <w:rFonts w:hint="eastAsia" w:ascii="宋体" w:hAnsi="宋体" w:eastAsia="宋体"/>
          <w:color w:val="auto"/>
          <w:highlight w:val="none"/>
          <w:lang w:val="en-US" w:eastAsia="zh-CN"/>
        </w:rPr>
      </w:pPr>
      <w:r>
        <w:rPr>
          <w:rFonts w:hint="eastAsia" w:ascii="宋体" w:hAnsi="宋体" w:eastAsia="宋体" w:cs="宋体"/>
          <w:color w:val="auto"/>
          <w:highlight w:val="none"/>
          <w:lang w:val="en-US" w:eastAsia="zh-CN"/>
        </w:rPr>
        <w:tab/>
      </w:r>
      <w:r>
        <w:rPr>
          <w:rFonts w:hint="eastAsia" w:ascii="宋体" w:hAnsi="宋体" w:eastAsia="宋体" w:cs="宋体"/>
          <w:color w:val="auto"/>
          <w:highlight w:val="none"/>
          <w:lang w:val="en-US" w:eastAsia="zh-CN"/>
        </w:rPr>
        <w:t xml:space="preserve"> 年         月         日</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43"/>
        <w:rPr>
          <w:rFonts w:hint="eastAsia"/>
          <w:color w:val="auto"/>
          <w:highlight w:val="none"/>
        </w:rPr>
      </w:pPr>
      <w:r>
        <w:rPr>
          <w:rFonts w:hint="eastAsia"/>
          <w:color w:val="auto"/>
          <w:highlight w:val="none"/>
        </w:rPr>
      </w:r>
      <w:r/>
    </w:p>
    <w:p>
      <w:pPr>
        <w:pStyle w:val="954"/>
        <w:spacing w:line="360" w:lineRule="auto"/>
        <w:rPr>
          <w:color w:val="auto"/>
          <w:szCs w:val="18"/>
          <w:highlight w:val="none"/>
        </w:rPr>
        <w:sectPr>
          <w:footerReference w:type="default" r:id="rId14"/>
          <w:footnotePr/>
          <w:endnotePr/>
          <w:type w:val="nextPage"/>
          <w:pgSz w:w="11906" w:h="16838" w:orient="portrait"/>
          <w:pgMar w:top="1474" w:right="1531" w:bottom="1474" w:left="1531" w:header="851" w:footer="992" w:gutter="0"/>
          <w:cols w:num="1" w:sep="0" w:space="1701" w:equalWidth="1"/>
          <w:docGrid w:linePitch="360"/>
        </w:sectPr>
      </w:pPr>
      <w:r>
        <w:rPr>
          <w:color w:val="auto"/>
          <w:szCs w:val="18"/>
          <w:highlight w:val="none"/>
        </w:rPr>
      </w:r>
      <w:r/>
    </w:p>
    <w:p>
      <w:pPr>
        <w:pStyle w:val="983"/>
        <w:ind w:firstLine="569"/>
        <w:rPr>
          <w:rFonts w:hint="eastAsia" w:ascii="宋体" w:hAnsi="宋体" w:cs="宋体"/>
          <w:color w:val="auto"/>
          <w:sz w:val="24"/>
          <w:highlight w:val="none"/>
          <w:lang w:val="zh-CN"/>
        </w:rPr>
      </w:pPr>
      <w:r/>
      <w:bookmarkStart w:id="254" w:name="_Toc91836564"/>
      <w:r/>
      <w:bookmarkStart w:id="255" w:name="_Toc107246271"/>
      <w:r>
        <w:rPr>
          <w:rFonts w:hint="eastAsia" w:ascii="宋体" w:hAnsi="宋体" w:cs="宋体"/>
          <w:color w:val="auto"/>
          <w:highlight w:val="none"/>
        </w:rPr>
        <w:t xml:space="preserve">第四章采购需求</w:t>
      </w:r>
      <w:bookmarkEnd w:id="254"/>
      <w:r/>
      <w:bookmarkEnd w:id="255"/>
      <w:r/>
      <w:r/>
    </w:p>
    <w:p>
      <w:pPr>
        <w:ind w:left="0" w:firstLine="482"/>
        <w:jc w:val="left"/>
        <w:keepLines w:val="0"/>
        <w:keepNext w:val="0"/>
        <w:pageBreakBefore w:val="0"/>
        <w:spacing w:line="360" w:lineRule="auto"/>
        <w:rPr>
          <w:rFonts w:hint="eastAsia" w:ascii="宋体" w:hAnsi="宋体" w:eastAsia="宋体"/>
          <w:color w:val="auto"/>
          <w:sz w:val="24"/>
          <w:szCs w:val="24"/>
          <w:highlight w:val="none"/>
          <w:lang w:eastAsia="zh-CN"/>
        </w:rPr>
      </w:pPr>
      <w:r/>
      <w:bookmarkStart w:id="256" w:name="_Toc107246272"/>
      <w:r>
        <w:rPr>
          <w:rFonts w:hint="eastAsia" w:ascii="宋体" w:hAnsi="宋体" w:eastAsia="宋体" w:cs="Times New Roman"/>
          <w:b/>
          <w:bCs w:val="0"/>
          <w:color w:val="auto"/>
          <w:sz w:val="24"/>
          <w:szCs w:val="24"/>
          <w:highlight w:val="none"/>
          <w:lang w:val="en-US" w:eastAsia="zh-CN"/>
        </w:rPr>
        <w:t xml:space="preserve">一、项目名称：</w:t>
      </w:r>
      <w:r>
        <w:rPr>
          <w:rFonts w:hint="eastAsia" w:ascii="宋体" w:hAnsi="宋体"/>
          <w:color w:val="auto"/>
          <w:sz w:val="24"/>
          <w:szCs w:val="24"/>
          <w:highlight w:val="none"/>
          <w:lang w:eastAsia="zh-CN"/>
        </w:rPr>
        <w:t xml:space="preserve">江苏省人民医院平板电脑采购项目</w:t>
      </w:r>
      <w:r/>
    </w:p>
    <w:p>
      <w:pPr>
        <w:numPr>
          <w:ilvl w:val="0"/>
          <w:numId w:val="0"/>
        </w:numPr>
        <w:ind w:left="0" w:firstLine="480"/>
        <w:jc w:val="left"/>
        <w:keepLines w:val="0"/>
        <w:keepNext w:val="0"/>
        <w:pageBreakBefore w:val="0"/>
        <w:spacing w:line="360" w:lineRule="auto"/>
        <w:widowControl/>
        <w:rPr>
          <w:rFonts w:hint="eastAsia" w:ascii="宋体" w:hAnsi="宋体"/>
          <w:color w:val="auto"/>
          <w:sz w:val="24"/>
          <w:szCs w:val="24"/>
          <w:highlight w:val="none"/>
        </w:rPr>
      </w:pPr>
      <w:r>
        <w:rPr>
          <w:rFonts w:hint="eastAsia" w:ascii="宋体" w:hAnsi="宋体" w:eastAsia="宋体" w:cs="Times New Roman"/>
          <w:b/>
          <w:bCs w:val="0"/>
          <w:color w:val="auto"/>
          <w:sz w:val="24"/>
          <w:szCs w:val="24"/>
          <w:highlight w:val="none"/>
          <w:lang w:val="en-US" w:eastAsia="zh-CN"/>
        </w:rPr>
        <w:t xml:space="preserve">二、项目简介：</w:t>
      </w:r>
      <w:r>
        <w:rPr>
          <w:rFonts w:hint="eastAsia" w:ascii="宋体" w:hAnsi="宋体"/>
          <w:color w:val="auto"/>
          <w:sz w:val="24"/>
          <w:szCs w:val="24"/>
          <w:highlight w:val="none"/>
        </w:rPr>
        <w:t xml:space="preserve">为满足医院运行需要，现拟采购平板电脑。</w:t>
      </w:r>
      <w:r/>
    </w:p>
    <w:p>
      <w:pPr>
        <w:numPr>
          <w:ilvl w:val="0"/>
          <w:numId w:val="0"/>
        </w:numPr>
        <w:ind w:left="0" w:firstLine="480"/>
        <w:jc w:val="left"/>
        <w:keepLines w:val="0"/>
        <w:keepNext w:val="0"/>
        <w:pageBreakBefore w:val="0"/>
        <w:spacing w:line="360" w:lineRule="auto"/>
        <w:widowControl/>
        <w:rPr>
          <w:rFonts w:hint="eastAsia"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三、采购清单</w:t>
      </w:r>
      <w:r/>
    </w:p>
    <w:tbl>
      <w:tblPr>
        <w:tblStyle w:val="9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1845"/>
        <w:gridCol w:w="1845"/>
        <w:gridCol w:w="1971"/>
        <w:gridCol w:w="1705"/>
      </w:tblGrid>
      <w:tr>
        <w:trPr>
          <w:trHeight w:val="768"/>
        </w:trPr>
        <w:tc>
          <w:tcPr>
            <w:tcW w:w="1156" w:type="dxa"/>
            <w:vAlign w:val="center"/>
            <w:textDirection w:val="lrTb"/>
            <w:noWrap w:val="false"/>
          </w:tcPr>
          <w:p>
            <w:pPr>
              <w:jc w:val="center"/>
              <w:spacing w:after="0" w:line="440" w:lineRule="exact"/>
              <w:rPr>
                <w:rFonts w:hint="eastAsia" w:ascii="宋体" w:hAnsi="宋体" w:eastAsiaTheme="minorEastAsia"/>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序号</w:t>
            </w:r>
            <w:r/>
          </w:p>
        </w:tc>
        <w:tc>
          <w:tcPr>
            <w:tcW w:w="1845" w:type="dxa"/>
            <w:vAlign w:val="center"/>
            <w:textDirection w:val="lrTb"/>
            <w:noWrap w:val="false"/>
          </w:tcPr>
          <w:p>
            <w:pPr>
              <w:jc w:val="center"/>
              <w:spacing w:after="0" w:line="440" w:lineRule="exact"/>
              <w:rPr>
                <w:rFonts w:hint="default" w:ascii="宋体" w:hAnsi="宋体" w:eastAsiaTheme="minorEastAsia"/>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产品名称</w:t>
            </w:r>
            <w:r/>
          </w:p>
        </w:tc>
        <w:tc>
          <w:tcPr>
            <w:tcW w:w="1845" w:type="dxa"/>
            <w:vAlign w:val="center"/>
            <w:textDirection w:val="lrTb"/>
            <w:noWrap w:val="false"/>
          </w:tcPr>
          <w:p>
            <w:pPr>
              <w:jc w:val="center"/>
              <w:spacing w:after="0" w:line="440" w:lineRule="exact"/>
              <w:rPr>
                <w:rFonts w:hint="eastAsia" w:ascii="宋体" w:hAnsi="宋体" w:eastAsiaTheme="minorEastAsia"/>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数量</w:t>
            </w:r>
            <w:r/>
          </w:p>
        </w:tc>
        <w:tc>
          <w:tcPr>
            <w:tcW w:w="1971" w:type="dxa"/>
            <w:vAlign w:val="center"/>
            <w:textDirection w:val="lrTb"/>
            <w:noWrap w:val="false"/>
          </w:tcPr>
          <w:p>
            <w:pPr>
              <w:jc w:val="center"/>
              <w:spacing w:after="0" w:line="440" w:lineRule="exact"/>
              <w:rPr>
                <w:rFonts w:hint="default" w:ascii="宋体" w:hAnsi="宋体" w:eastAsiaTheme="minorEastAsia"/>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★单价最高限价</w:t>
            </w:r>
            <w:r/>
          </w:p>
        </w:tc>
        <w:tc>
          <w:tcPr>
            <w:tcW w:w="1705" w:type="dxa"/>
            <w:vAlign w:val="center"/>
            <w:textDirection w:val="lrTb"/>
            <w:noWrap w:val="false"/>
          </w:tcPr>
          <w:p>
            <w:pPr>
              <w:jc w:val="center"/>
              <w:spacing w:after="0" w:line="440" w:lineRule="exact"/>
              <w:rPr>
                <w:rFonts w:hint="eastAsia"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备注</w:t>
            </w:r>
            <w:r/>
          </w:p>
        </w:tc>
      </w:tr>
      <w:tr>
        <w:trPr>
          <w:trHeight w:val="711"/>
        </w:trPr>
        <w:tc>
          <w:tcPr>
            <w:tcW w:w="1156" w:type="dxa"/>
            <w:textDirection w:val="lrTb"/>
            <w:noWrap w:val="false"/>
          </w:tcPr>
          <w:p>
            <w:pPr>
              <w:jc w:val="center"/>
              <w:spacing w:after="0" w:line="440" w:lineRule="exact"/>
              <w:rPr>
                <w:rFonts w:hint="eastAsia" w:ascii="宋体" w:hAnsi="宋体" w:eastAsiaTheme="minorEastAsia"/>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1</w:t>
            </w:r>
            <w:r/>
          </w:p>
        </w:tc>
        <w:tc>
          <w:tcPr>
            <w:tcW w:w="1845" w:type="dxa"/>
            <w:textDirection w:val="lrTb"/>
            <w:noWrap w:val="false"/>
          </w:tcPr>
          <w:p>
            <w:pPr>
              <w:jc w:val="center"/>
              <w:spacing w:after="0" w:line="440" w:lineRule="exact"/>
              <w:rPr>
                <w:rFonts w:hint="default" w:ascii="宋体" w:hAnsi="宋体" w:eastAsiaTheme="minorEastAsia"/>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平板电脑</w:t>
            </w:r>
            <w:r/>
          </w:p>
        </w:tc>
        <w:tc>
          <w:tcPr>
            <w:tcW w:w="1845" w:type="dxa"/>
            <w:textDirection w:val="lrTb"/>
            <w:noWrap w:val="false"/>
          </w:tcPr>
          <w:p>
            <w:pPr>
              <w:jc w:val="center"/>
              <w:spacing w:after="0" w:line="440" w:lineRule="exact"/>
              <w:rPr>
                <w:rFonts w:hint="default" w:ascii="宋体" w:hAnsi="宋体" w:eastAsiaTheme="minorEastAsia"/>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320台</w:t>
            </w:r>
            <w:r/>
          </w:p>
        </w:tc>
        <w:tc>
          <w:tcPr>
            <w:tcW w:w="1971" w:type="dxa"/>
            <w:textDirection w:val="lrTb"/>
            <w:noWrap w:val="false"/>
          </w:tcPr>
          <w:p>
            <w:pPr>
              <w:jc w:val="center"/>
              <w:spacing w:after="0" w:line="440" w:lineRule="exact"/>
              <w:rPr>
                <w:rFonts w:hint="default" w:ascii="宋体" w:hAnsi="宋体" w:eastAsiaTheme="minorEastAsia"/>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4800元</w:t>
            </w:r>
            <w:r/>
          </w:p>
        </w:tc>
        <w:tc>
          <w:tcPr>
            <w:tcW w:w="1705" w:type="dxa"/>
            <w:textDirection w:val="lrTb"/>
            <w:noWrap w:val="false"/>
          </w:tcPr>
          <w:p>
            <w:pPr>
              <w:jc w:val="center"/>
              <w:spacing w:after="0" w:line="440" w:lineRule="exact"/>
              <w:rPr>
                <w:rFonts w:hint="default" w:ascii="宋体" w:hAnsi="宋体" w:eastAsia="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核心产品</w:t>
            </w:r>
            <w:r/>
          </w:p>
        </w:tc>
      </w:tr>
    </w:tbl>
    <w:p>
      <w:pPr>
        <w:pStyle w:val="899"/>
        <w:numPr>
          <w:ilvl w:val="0"/>
          <w:numId w:val="0"/>
        </w:numPr>
        <w:keepLines w:val="0"/>
        <w:keepNext w:val="0"/>
        <w:spacing w:before="156" w:after="0" w:line="440" w:lineRule="exact"/>
        <w:rPr>
          <w:rFonts w:hint="eastAsia" w:ascii="宋体" w:hAnsi="宋体" w:eastAsia="宋体"/>
          <w:b/>
          <w:bCs/>
          <w:color w:val="auto"/>
          <w:sz w:val="24"/>
          <w:highlight w:val="none"/>
        </w:rPr>
      </w:pPr>
      <w:r>
        <w:rPr>
          <w:rFonts w:hint="eastAsia" w:ascii="宋体" w:hAnsi="宋体"/>
          <w:b/>
          <w:bCs w:val="0"/>
          <w:color w:val="auto"/>
          <w:sz w:val="24"/>
          <w:szCs w:val="24"/>
          <w:highlight w:val="none"/>
          <w:lang w:val="en-US" w:eastAsia="zh-CN"/>
        </w:rPr>
        <w:t xml:space="preserve">四、</w:t>
      </w:r>
      <w:r>
        <w:rPr>
          <w:rFonts w:hint="eastAsia" w:ascii="宋体" w:hAnsi="宋体" w:eastAsia="宋体"/>
          <w:b/>
          <w:bCs/>
          <w:color w:val="auto"/>
          <w:sz w:val="24"/>
          <w:highlight w:val="none"/>
        </w:rPr>
        <w:t xml:space="preserve">项目技术要求</w:t>
      </w:r>
      <w:r/>
    </w:p>
    <w:p>
      <w:pPr>
        <w:numPr>
          <w:ilvl w:val="0"/>
          <w:numId w:val="0"/>
        </w:numPr>
        <w:jc w:val="left"/>
        <w:keepLines w:val="0"/>
        <w:keepNext w:val="0"/>
        <w:pageBreakBefore w:val="0"/>
        <w:spacing w:line="360" w:lineRule="auto"/>
        <w:widowControl/>
        <w:rPr>
          <w:rFonts w:hint="eastAsia" w:ascii="宋体" w:hAnsi="宋体"/>
          <w:b/>
          <w:bCs w:val="0"/>
          <w:color w:val="auto"/>
          <w:sz w:val="24"/>
          <w:szCs w:val="24"/>
          <w:highlight w:val="none"/>
          <w:lang w:val="en-US" w:eastAsia="zh-CN"/>
        </w:rPr>
      </w:pP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一</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参数要求</w:t>
      </w:r>
      <w:r/>
    </w:p>
    <w:tbl>
      <w:tblPr>
        <w:tblStyle w:val="936"/>
        <w:tblW w:w="58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2223"/>
        <w:gridCol w:w="7397"/>
      </w:tblGrid>
      <w:tr>
        <w:trPr>
          <w:jc w:val="center"/>
        </w:trPr>
        <w:tc>
          <w:tcPr>
            <w:tcW w:w="431" w:type="pct"/>
            <w:vAlign w:val="center"/>
            <w:textDirection w:val="lrTb"/>
            <w:noWrap w:val="false"/>
          </w:tcPr>
          <w:p>
            <w:pPr>
              <w:jc w:val="center"/>
              <w:spacing w:after="0" w:line="24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056" w:type="pct"/>
            <w:vAlign w:val="center"/>
            <w:textDirection w:val="lrTb"/>
            <w:noWrap w:val="false"/>
          </w:tcPr>
          <w:p>
            <w:pPr>
              <w:jc w:val="center"/>
              <w:spacing w:after="0" w:line="24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指标项</w:t>
            </w:r>
            <w:r/>
          </w:p>
        </w:tc>
        <w:tc>
          <w:tcPr>
            <w:tcW w:w="3513" w:type="pct"/>
            <w:vAlign w:val="center"/>
            <w:textDirection w:val="lrTb"/>
            <w:noWrap w:val="false"/>
          </w:tcPr>
          <w:p>
            <w:pPr>
              <w:jc w:val="center"/>
              <w:spacing w:after="0" w:line="24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技术要求</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▲重量</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2</w:t>
            </w:r>
            <w:r>
              <w:rPr>
                <w:rFonts w:hint="eastAsia" w:ascii="宋体" w:hAnsi="宋体" w:cs="宋体"/>
                <w:color w:val="auto"/>
                <w:szCs w:val="21"/>
                <w:highlight w:val="none"/>
              </w:rPr>
              <w:t xml:space="preserve">40</w:t>
            </w:r>
            <w:r>
              <w:rPr>
                <w:rFonts w:ascii="宋体" w:hAnsi="宋体" w:cs="宋体"/>
                <w:color w:val="auto"/>
                <w:szCs w:val="21"/>
                <w:highlight w:val="none"/>
              </w:rPr>
              <w:t xml:space="preserve">g</w:t>
            </w:r>
            <w:r>
              <w:rPr>
                <w:rFonts w:hint="eastAsia" w:ascii="宋体" w:hAnsi="宋体" w:cs="宋体"/>
                <w:color w:val="auto"/>
                <w:szCs w:val="21"/>
                <w:highlight w:val="none"/>
              </w:rPr>
              <w:t xml:space="preserve">（</w:t>
            </w:r>
            <w:r>
              <w:rPr>
                <w:rFonts w:ascii="宋体" w:hAnsi="宋体" w:cs="宋体"/>
                <w:color w:val="auto"/>
                <w:szCs w:val="21"/>
                <w:highlight w:val="none"/>
              </w:rPr>
              <w:t xml:space="preserve">含标准电池</w:t>
            </w:r>
            <w:r>
              <w:rPr>
                <w:rFonts w:hint="eastAsia" w:ascii="宋体" w:hAnsi="宋体" w:cs="宋体"/>
                <w:color w:val="auto"/>
                <w:szCs w:val="21"/>
                <w:highlight w:val="none"/>
              </w:rPr>
              <w:t xml:space="preserve">）</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处理器</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C</w:t>
            </w:r>
            <w:r>
              <w:rPr>
                <w:rFonts w:ascii="宋体" w:hAnsi="宋体" w:cs="宋体"/>
                <w:color w:val="auto"/>
                <w:szCs w:val="21"/>
                <w:highlight w:val="none"/>
              </w:rPr>
              <w:t xml:space="preserve">PU</w:t>
            </w:r>
            <w:r>
              <w:rPr>
                <w:rFonts w:hint="eastAsia" w:ascii="宋体" w:hAnsi="宋体" w:cs="宋体"/>
                <w:color w:val="auto"/>
                <w:szCs w:val="21"/>
                <w:highlight w:val="none"/>
              </w:rPr>
              <w:t xml:space="preserve">≥8核，频率≥2.0</w:t>
            </w:r>
            <w:r>
              <w:rPr>
                <w:rFonts w:ascii="宋体" w:hAnsi="宋体" w:cs="宋体"/>
                <w:color w:val="auto"/>
                <w:szCs w:val="21"/>
                <w:highlight w:val="none"/>
              </w:rPr>
              <w:t xml:space="preserve">GHZ</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内存容量</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RAM≥16GB，ROM≥128GB </w:t>
            </w:r>
            <w:r/>
          </w:p>
        </w:tc>
      </w:tr>
      <w:tr>
        <w:trPr>
          <w:jc w:val="center"/>
          <w:trHeight w:val="215"/>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续航能力</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可充电的锂离子电池，容量≥49</w:t>
            </w:r>
            <w:r>
              <w:rPr>
                <w:rFonts w:ascii="宋体" w:hAnsi="宋体" w:cs="宋体"/>
                <w:color w:val="auto"/>
                <w:szCs w:val="21"/>
                <w:highlight w:val="none"/>
              </w:rPr>
              <w:t xml:space="preserve">00</w:t>
            </w:r>
            <w:r>
              <w:rPr>
                <w:rFonts w:hint="eastAsia" w:ascii="宋体" w:hAnsi="宋体" w:cs="宋体"/>
                <w:color w:val="auto"/>
                <w:szCs w:val="21"/>
                <w:highlight w:val="none"/>
              </w:rPr>
              <w:t xml:space="preserve">m</w:t>
            </w:r>
            <w:r>
              <w:rPr>
                <w:rFonts w:ascii="宋体" w:hAnsi="宋体" w:cs="宋体"/>
                <w:color w:val="auto"/>
                <w:szCs w:val="21"/>
                <w:highlight w:val="none"/>
              </w:rPr>
              <w:t xml:space="preserve">A</w:t>
            </w:r>
            <w:r>
              <w:rPr>
                <w:rFonts w:hint="eastAsia" w:ascii="宋体" w:hAnsi="宋体" w:cs="宋体"/>
                <w:color w:val="auto"/>
                <w:szCs w:val="21"/>
                <w:highlight w:val="none"/>
              </w:rPr>
              <w:t xml:space="preserve">h； </w:t>
            </w:r>
            <w:r/>
          </w:p>
        </w:tc>
      </w:tr>
      <w:tr>
        <w:trPr>
          <w:jc w:val="center"/>
          <w:trHeight w:val="215"/>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材质</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采用塑胶外壳抑菌材料，抗菌率≥99%，符合GB21551.2-2010标准。</w:t>
            </w:r>
            <w:r/>
          </w:p>
        </w:tc>
      </w:tr>
      <w:tr>
        <w:trPr>
          <w:jc w:val="center"/>
          <w:trHeight w:val="215"/>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▲电池一体化</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电池采用一体化设计，不可拆卸。</w:t>
            </w:r>
            <w:r/>
          </w:p>
        </w:tc>
      </w:tr>
      <w:tr>
        <w:trPr>
          <w:jc w:val="center"/>
          <w:trHeight w:val="92"/>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★信息安全</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为保障医疗数据信息安全，不得外置存储扩展（如外接SD及TF卡）。</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▲听筒</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隐藏式无外露开孔听筒设计。（需提供无外露开孔听筒实物图片证明文件）</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屏幕</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6.1</w:t>
            </w:r>
            <w:r>
              <w:rPr>
                <w:rFonts w:hint="eastAsia" w:ascii="宋体" w:hAnsi="宋体" w:cs="宋体"/>
                <w:color w:val="auto"/>
                <w:szCs w:val="21"/>
                <w:highlight w:val="none"/>
              </w:rPr>
              <w:t xml:space="preserve">英寸</w:t>
            </w:r>
            <w:r>
              <w:rPr>
                <w:rFonts w:ascii="宋体" w:hAnsi="宋体" w:cs="宋体"/>
                <w:color w:val="auto"/>
                <w:szCs w:val="21"/>
                <w:highlight w:val="none"/>
              </w:rPr>
              <w:t xml:space="preserve">LCD</w:t>
            </w:r>
            <w:r>
              <w:rPr>
                <w:rFonts w:hint="eastAsia" w:ascii="宋体" w:hAnsi="宋体" w:cs="宋体"/>
                <w:color w:val="auto"/>
                <w:szCs w:val="21"/>
                <w:highlight w:val="none"/>
              </w:rPr>
              <w:t xml:space="preserve">屏</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分辨率</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1560*720</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导向槽</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设备两侧有导向槽，用于坐充定位，方便操作（需提供导向槽的实物图片）</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摄像头</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前置和顶置摄像头设计，双摄像头像素≥</w:t>
            </w:r>
            <w:r>
              <w:rPr>
                <w:rFonts w:ascii="宋体" w:hAnsi="宋体" w:cs="宋体"/>
                <w:color w:val="auto"/>
                <w:szCs w:val="21"/>
                <w:highlight w:val="none"/>
              </w:rPr>
              <w:t xml:space="preserve">1</w:t>
            </w:r>
            <w:r>
              <w:rPr>
                <w:rFonts w:hint="eastAsia" w:ascii="宋体" w:hAnsi="宋体" w:cs="宋体"/>
                <w:color w:val="auto"/>
                <w:szCs w:val="21"/>
                <w:highlight w:val="none"/>
              </w:rPr>
              <w:t xml:space="preserve">3</w:t>
            </w:r>
            <w:r>
              <w:rPr>
                <w:rFonts w:ascii="宋体" w:hAnsi="宋体" w:cs="宋体"/>
                <w:color w:val="auto"/>
                <w:szCs w:val="21"/>
                <w:highlight w:val="none"/>
              </w:rPr>
              <w:t xml:space="preserve">00</w:t>
            </w:r>
            <w:r>
              <w:rPr>
                <w:rFonts w:hint="eastAsia" w:ascii="宋体" w:hAnsi="宋体" w:cs="宋体"/>
                <w:color w:val="auto"/>
                <w:szCs w:val="21"/>
                <w:highlight w:val="none"/>
              </w:rPr>
              <w:t xml:space="preserve">万，自动对焦摄像头。</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▲隐蔽取证</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摄像头位于设备顶部，与扫描头在同一位置，取证方便、隐蔽（需提供产品实物图片证明文件）</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W</w:t>
            </w:r>
            <w:r>
              <w:rPr>
                <w:rFonts w:ascii="宋体" w:hAnsi="宋体" w:cs="宋体"/>
                <w:color w:val="auto"/>
                <w:szCs w:val="21"/>
                <w:highlight w:val="none"/>
              </w:rPr>
              <w:t xml:space="preserve">IFI</w:t>
            </w:r>
            <w:r>
              <w:rPr>
                <w:rFonts w:hint="eastAsia" w:ascii="宋体" w:hAnsi="宋体" w:cs="宋体"/>
                <w:color w:val="auto"/>
                <w:szCs w:val="21"/>
                <w:highlight w:val="none"/>
              </w:rPr>
              <w:t xml:space="preserve">网络</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支持</w:t>
            </w:r>
            <w:r>
              <w:rPr>
                <w:rFonts w:ascii="宋体" w:hAnsi="宋体" w:cs="宋体"/>
                <w:color w:val="auto"/>
                <w:szCs w:val="21"/>
                <w:highlight w:val="none"/>
              </w:rPr>
              <w:t xml:space="preserve">WiFi6</w:t>
            </w:r>
            <w:r>
              <w:rPr>
                <w:rFonts w:hint="eastAsia" w:ascii="宋体" w:hAnsi="宋体" w:cs="宋体"/>
                <w:color w:val="auto"/>
                <w:szCs w:val="21"/>
                <w:highlight w:val="none"/>
              </w:rPr>
              <w:t xml:space="preserve">；2.4GHz &amp; 5GHz；802.11a/b/g/n/ac/ax/k/r/v/w</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蓝牙</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Bluetooth </w:t>
            </w:r>
            <w:r>
              <w:rPr>
                <w:rFonts w:hint="eastAsia" w:ascii="宋体" w:hAnsi="宋体" w:cs="宋体"/>
                <w:color w:val="auto"/>
                <w:szCs w:val="21"/>
                <w:highlight w:val="none"/>
              </w:rPr>
              <w:t xml:space="preserve">5.3</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条码扫描</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支持一、二维条码识别；图像传感器：CMOS分辨率≥1280*960；扫描范围：≥44.5°(水平), ≥33.5° (垂直)；扫描角度：旋转角度360°，上下倾角：±60°，左右倾角：±60°</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▲条码扫描窗</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扫描窗口采用斜切角设计，无需弯曲手臂即可完成扫描。（需提供无需弯曲手臂扫描的实物图片并承诺中标后提供产品演示）</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连续扫描</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可支持条码屏幕倒转扫描和自动连续扫描，速度分快速、中速、慢速。（需提供功能截图并承诺中标后提供产品演示）</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★RFID</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支持超高频R</w:t>
            </w:r>
            <w:r>
              <w:rPr>
                <w:rFonts w:ascii="宋体" w:hAnsi="宋体" w:cs="宋体"/>
                <w:color w:val="auto"/>
                <w:szCs w:val="21"/>
                <w:highlight w:val="none"/>
              </w:rPr>
              <w:t xml:space="preserve">FID</w:t>
            </w:r>
            <w:r>
              <w:rPr>
                <w:rFonts w:hint="eastAsia" w:ascii="宋体" w:hAnsi="宋体" w:cs="宋体"/>
                <w:color w:val="auto"/>
                <w:szCs w:val="21"/>
                <w:highlight w:val="none"/>
              </w:rPr>
              <w:t xml:space="preserve">识别，空旷区读取距离不低于30cm，穿戴读取距离不低于16cm。</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▲自定义音量控制</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可按时间段自定义音量大小；（需提供功能截图并承诺中标后提供产品演示）</w:t>
            </w:r>
            <w:r/>
          </w:p>
        </w:tc>
      </w:tr>
      <w:tr>
        <w:trPr>
          <w:jc w:val="center"/>
          <w:trHeight w:val="639"/>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▲支持带保护套充电</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每个产品提供一个硅胶保护套，且设备支持不佩戴硅胶套和配套硅胶保护套进行座充充电。（需提供配套硅胶保护套和不配套硅胶保护套充电图片并承诺中标后提供产品演示；）</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操作系统</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ascii="宋体" w:hAnsi="宋体" w:cs="宋体"/>
                <w:color w:val="auto"/>
                <w:szCs w:val="21"/>
                <w:highlight w:val="none"/>
              </w:rPr>
              <w:t xml:space="preserve">Android</w:t>
            </w:r>
            <w:r>
              <w:rPr>
                <w:rFonts w:hint="eastAsia" w:ascii="宋体" w:hAnsi="宋体" w:cs="宋体"/>
                <w:color w:val="auto"/>
                <w:szCs w:val="21"/>
                <w:highlight w:val="none"/>
              </w:rPr>
              <w:t xml:space="preserve">14</w:t>
            </w:r>
            <w:r>
              <w:rPr>
                <w:rFonts w:ascii="宋体" w:hAnsi="宋体" w:cs="宋体"/>
                <w:color w:val="auto"/>
                <w:szCs w:val="21"/>
                <w:highlight w:val="none"/>
              </w:rPr>
              <w:t xml:space="preserve">.0</w:t>
            </w:r>
            <w:r>
              <w:rPr>
                <w:rFonts w:hint="eastAsia" w:ascii="宋体" w:hAnsi="宋体" w:cs="宋体"/>
                <w:color w:val="auto"/>
                <w:szCs w:val="21"/>
                <w:highlight w:val="none"/>
              </w:rPr>
              <w:t xml:space="preserve">或</w:t>
            </w:r>
            <w:r>
              <w:rPr>
                <w:rFonts w:ascii="宋体" w:hAnsi="宋体" w:cs="宋体"/>
                <w:color w:val="auto"/>
                <w:szCs w:val="21"/>
                <w:highlight w:val="none"/>
              </w:rPr>
              <w:t xml:space="preserve">以上</w:t>
            </w:r>
            <w:r>
              <w:rPr>
                <w:rFonts w:hint="eastAsia" w:ascii="宋体" w:hAnsi="宋体" w:cs="宋体"/>
                <w:color w:val="auto"/>
                <w:szCs w:val="21"/>
                <w:highlight w:val="none"/>
              </w:rPr>
              <w:t xml:space="preserve">医疗操作系统。</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个性化桌面</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通过扫描二维码快速实现个性化桌面设置，满足不同的应用场景要求。</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固件升级</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支持</w:t>
            </w:r>
            <w:r>
              <w:rPr>
                <w:rFonts w:ascii="宋体" w:hAnsi="宋体" w:cs="宋体"/>
                <w:color w:val="auto"/>
                <w:szCs w:val="21"/>
                <w:highlight w:val="none"/>
              </w:rPr>
              <w:t xml:space="preserve">OTA在线系统升级</w:t>
            </w:r>
            <w:r>
              <w:rPr>
                <w:rFonts w:hint="eastAsia" w:ascii="宋体" w:hAnsi="宋体" w:cs="宋体"/>
                <w:color w:val="auto"/>
                <w:szCs w:val="21"/>
                <w:highlight w:val="none"/>
              </w:rPr>
              <w:t xml:space="preserve">，当设备收到新版本更新提示时，在连接好WiFi无线网络的环境下，用户可选择更新，自动下载、验证、更新系统升级包。升级记录可查，可多设备批量进行系统升级。</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超级用户</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内置超级用户程序，防止用户忘记密码时解锁不了设备。</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网络安全管理</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不借助任何第三方软件即可实现对医院Wlan指定SSID和MAC地址双向绑定，确保设备院内医疗使用。</w:t>
            </w:r>
            <w:r/>
          </w:p>
        </w:tc>
      </w:tr>
      <w:tr>
        <w:trPr>
          <w:jc w:val="center"/>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▲电池温度智能监测</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配置充电温度智能检测模块，超出设定温度自动阻断充电，保证充电安全。</w:t>
            </w:r>
            <w:r>
              <w:rPr>
                <w:rFonts w:ascii="宋体" w:hAnsi="宋体" w:cs="宋体"/>
                <w:color w:val="auto"/>
                <w:szCs w:val="21"/>
                <w:highlight w:val="none"/>
              </w:rPr>
              <w:t xml:space="preserve"> </w:t>
            </w:r>
            <w:r>
              <w:rPr>
                <w:rFonts w:hint="eastAsia" w:ascii="宋体" w:hAnsi="宋体" w:cs="宋体"/>
                <w:color w:val="auto"/>
                <w:szCs w:val="21"/>
                <w:highlight w:val="none"/>
              </w:rPr>
              <w:t xml:space="preserve">（需提供功能截图并承诺中标后提供产品演示）</w:t>
            </w:r>
            <w:r/>
          </w:p>
        </w:tc>
      </w:tr>
      <w:tr>
        <w:trPr>
          <w:jc w:val="center"/>
          <w:trHeight w:val="70"/>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▲电池膨胀智能监测</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配置电池膨胀监测，超过膨胀预警值后将自动上报用户并中止充电提醒用户更换电池。（需提供功能截图并承诺中标后提供产品演示）</w:t>
            </w:r>
            <w:r/>
          </w:p>
        </w:tc>
      </w:tr>
      <w:tr>
        <w:trPr>
          <w:jc w:val="center"/>
          <w:trHeight w:val="70"/>
        </w:trPr>
        <w:tc>
          <w:tcPr>
            <w:tcW w:w="431" w:type="pct"/>
            <w:vAlign w:val="center"/>
            <w:textDirection w:val="lrTb"/>
            <w:noWrap w:val="false"/>
          </w:tcPr>
          <w:p>
            <w:pPr>
              <w:pStyle w:val="1216"/>
              <w:numPr>
                <w:ilvl w:val="0"/>
                <w:numId w:val="1"/>
              </w:numPr>
              <w:contextualSpacing w:val="0"/>
              <w:ind w:left="0" w:firstLine="0"/>
              <w:jc w:val="center"/>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56"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医用电气安全</w:t>
            </w:r>
            <w:r/>
          </w:p>
        </w:tc>
        <w:tc>
          <w:tcPr>
            <w:tcW w:w="3513" w:type="pct"/>
            <w:vAlign w:val="center"/>
            <w:textDirection w:val="lrTb"/>
            <w:noWrap w:val="false"/>
          </w:tcPr>
          <w:p>
            <w:pPr>
              <w:contextualSpacing/>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投标产品需通过GB9706.1医用电气安全检测。（提供第三方机构出具的检测报告）</w:t>
            </w:r>
            <w:r/>
          </w:p>
        </w:tc>
      </w:tr>
    </w:tbl>
    <w:p>
      <w:pPr>
        <w:spacing w:line="0" w:lineRule="atLeast"/>
        <w:rPr>
          <w:rFonts w:hint="eastAsia" w:ascii="宋体" w:hAnsi="宋体"/>
          <w:b/>
          <w:bCs/>
          <w:iCs/>
          <w:color w:val="auto"/>
          <w:sz w:val="24"/>
          <w:szCs w:val="24"/>
          <w:highlight w:val="none"/>
        </w:rPr>
      </w:pPr>
      <w:r>
        <w:rPr>
          <w:rFonts w:hint="eastAsia" w:ascii="宋体" w:hAnsi="宋体"/>
          <w:b/>
          <w:bCs/>
          <w:iCs/>
          <w:color w:val="auto"/>
          <w:sz w:val="24"/>
          <w:szCs w:val="24"/>
          <w:highlight w:val="none"/>
        </w:rPr>
      </w:r>
      <w:r/>
    </w:p>
    <w:p>
      <w:pPr>
        <w:spacing w:line="0" w:lineRule="atLeas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五、</w:t>
      </w:r>
      <w:r>
        <w:rPr>
          <w:rFonts w:hint="eastAsia" w:ascii="宋体" w:hAnsi="宋体"/>
          <w:b/>
          <w:bCs/>
          <w:color w:val="auto"/>
          <w:sz w:val="24"/>
          <w:highlight w:val="none"/>
        </w:rPr>
        <w:t xml:space="preserve">项目商务要求</w:t>
      </w:r>
      <w:r/>
    </w:p>
    <w:p>
      <w:pPr>
        <w:pStyle w:val="919"/>
        <w:ind w:left="412" w:hanging="412"/>
        <w:spacing w:line="440" w:lineRule="exact"/>
        <w:rPr>
          <w:rFonts w:hint="eastAsia" w:hAnsi="宋体"/>
          <w:color w:val="auto"/>
          <w:sz w:val="24"/>
          <w:szCs w:val="24"/>
          <w:highlight w:val="none"/>
        </w:rPr>
      </w:pPr>
      <w:r>
        <w:rPr>
          <w:rFonts w:hint="eastAsia" w:hAnsi="宋体"/>
          <w:b/>
          <w:color w:val="auto"/>
          <w:sz w:val="24"/>
          <w:szCs w:val="24"/>
          <w:highlight w:val="none"/>
          <w:lang w:eastAsia="zh-CN"/>
        </w:rPr>
        <w:t xml:space="preserve">（</w:t>
      </w:r>
      <w:r>
        <w:rPr>
          <w:rFonts w:hint="eastAsia" w:hAnsi="宋体"/>
          <w:b/>
          <w:color w:val="auto"/>
          <w:sz w:val="24"/>
          <w:szCs w:val="24"/>
          <w:highlight w:val="none"/>
          <w:lang w:val="en-US" w:eastAsia="zh-CN"/>
        </w:rPr>
        <w:t xml:space="preserve">一</w:t>
      </w:r>
      <w:r>
        <w:rPr>
          <w:rFonts w:hint="eastAsia" w:hAnsi="宋体"/>
          <w:b/>
          <w:color w:val="auto"/>
          <w:sz w:val="24"/>
          <w:szCs w:val="24"/>
          <w:highlight w:val="none"/>
          <w:lang w:eastAsia="zh-CN"/>
        </w:rPr>
        <w:t xml:space="preserve">）</w:t>
      </w:r>
      <w:r>
        <w:rPr>
          <w:rFonts w:hint="eastAsia" w:hAnsi="宋体"/>
          <w:b/>
          <w:color w:val="auto"/>
          <w:sz w:val="24"/>
          <w:szCs w:val="24"/>
          <w:highlight w:val="none"/>
        </w:rPr>
        <w:t xml:space="preserve">税：</w:t>
      </w:r>
      <w:r>
        <w:rPr>
          <w:rFonts w:hint="eastAsia" w:hAnsi="宋体"/>
          <w:color w:val="auto"/>
          <w:sz w:val="24"/>
          <w:szCs w:val="24"/>
          <w:highlight w:val="none"/>
        </w:rPr>
        <w:t xml:space="preserve">本项目执行中相关的一切税费均由</w:t>
      </w:r>
      <w:r>
        <w:rPr>
          <w:rFonts w:hint="eastAsia" w:hAnsi="宋体"/>
          <w:color w:val="auto"/>
          <w:sz w:val="24"/>
          <w:szCs w:val="24"/>
          <w:highlight w:val="none"/>
          <w:lang w:val="en-US" w:eastAsia="zh-CN"/>
        </w:rPr>
        <w:t xml:space="preserve">中标供应商</w:t>
      </w:r>
      <w:r>
        <w:rPr>
          <w:rFonts w:hint="eastAsia" w:hAnsi="宋体"/>
          <w:color w:val="auto"/>
          <w:sz w:val="24"/>
          <w:szCs w:val="24"/>
          <w:highlight w:val="none"/>
        </w:rPr>
        <w:t xml:space="preserve">负担。</w:t>
      </w:r>
      <w:r/>
    </w:p>
    <w:p>
      <w:pPr>
        <w:pStyle w:val="919"/>
        <w:ind w:left="412" w:hanging="412"/>
        <w:spacing w:line="440" w:lineRule="exact"/>
        <w:rPr>
          <w:rFonts w:hint="eastAsia" w:hAnsi="宋体"/>
          <w:color w:val="auto"/>
          <w:sz w:val="24"/>
          <w:szCs w:val="24"/>
          <w:highlight w:val="none"/>
        </w:rPr>
      </w:pPr>
      <w:r>
        <w:rPr>
          <w:rFonts w:hint="eastAsia" w:hAnsi="宋体"/>
          <w:b/>
          <w:color w:val="auto"/>
          <w:sz w:val="24"/>
          <w:szCs w:val="24"/>
          <w:highlight w:val="none"/>
          <w:lang w:eastAsia="zh-CN"/>
        </w:rPr>
        <w:t xml:space="preserve">（</w:t>
      </w:r>
      <w:r>
        <w:rPr>
          <w:rFonts w:hint="eastAsia" w:hAnsi="宋体"/>
          <w:b/>
          <w:color w:val="auto"/>
          <w:sz w:val="24"/>
          <w:szCs w:val="24"/>
          <w:highlight w:val="none"/>
          <w:lang w:val="en-US" w:eastAsia="zh-CN"/>
        </w:rPr>
        <w:t xml:space="preserve">二</w:t>
      </w:r>
      <w:r>
        <w:rPr>
          <w:rFonts w:hint="eastAsia" w:hAnsi="宋体"/>
          <w:b/>
          <w:color w:val="auto"/>
          <w:sz w:val="24"/>
          <w:szCs w:val="24"/>
          <w:highlight w:val="none"/>
          <w:lang w:eastAsia="zh-CN"/>
        </w:rPr>
        <w:t xml:space="preserve">）</w:t>
      </w:r>
      <w:r>
        <w:rPr>
          <w:rFonts w:hint="eastAsia" w:hAnsi="宋体"/>
          <w:b/>
          <w:color w:val="auto"/>
          <w:sz w:val="24"/>
          <w:szCs w:val="24"/>
          <w:highlight w:val="none"/>
        </w:rPr>
        <w:t xml:space="preserve">供货期：</w:t>
      </w:r>
      <w:r>
        <w:rPr>
          <w:rFonts w:hint="eastAsia" w:hAnsi="宋体" w:cs="宋体"/>
          <w:color w:val="auto"/>
          <w:sz w:val="24"/>
          <w:szCs w:val="24"/>
          <w:highlight w:val="none"/>
        </w:rPr>
        <w:t xml:space="preserve">接医院通知后</w:t>
      </w:r>
      <w:bookmarkStart w:id="257" w:name="OLE_LINK4"/>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个月内</w:t>
      </w:r>
      <w:bookmarkEnd w:id="257"/>
      <w:r>
        <w:rPr>
          <w:rFonts w:hint="eastAsia" w:hAnsi="宋体"/>
          <w:color w:val="auto"/>
          <w:sz w:val="24"/>
          <w:szCs w:val="24"/>
          <w:highlight w:val="none"/>
        </w:rPr>
        <w:t xml:space="preserve">。</w:t>
      </w:r>
      <w:r/>
    </w:p>
    <w:p>
      <w:pPr>
        <w:spacing w:line="440" w:lineRule="exact"/>
        <w:rPr>
          <w:rFonts w:hint="eastAsia" w:ascii="宋体" w:hAnsi="宋体"/>
          <w:color w:val="auto"/>
          <w:sz w:val="24"/>
          <w:szCs w:val="24"/>
          <w:highlight w:val="none"/>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三</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质保期：</w:t>
      </w:r>
      <w:r>
        <w:rPr>
          <w:rFonts w:hint="eastAsia" w:ascii="宋体" w:hAnsi="宋体"/>
          <w:color w:val="auto"/>
          <w:sz w:val="24"/>
          <w:szCs w:val="24"/>
          <w:highlight w:val="none"/>
        </w:rPr>
        <w:t xml:space="preserve">自验收合格之日起提供原厂6年免费保修服务。</w:t>
      </w:r>
      <w:r/>
    </w:p>
    <w:p>
      <w:pPr>
        <w:pStyle w:val="919"/>
        <w:ind w:left="412" w:hanging="412"/>
        <w:spacing w:line="440" w:lineRule="exact"/>
        <w:rPr>
          <w:rFonts w:hAnsi="宋体"/>
          <w:b/>
          <w:color w:val="auto"/>
          <w:sz w:val="24"/>
          <w:szCs w:val="24"/>
          <w:highlight w:val="none"/>
        </w:rPr>
      </w:pPr>
      <w:r>
        <w:rPr>
          <w:rFonts w:hint="eastAsia" w:hAnsi="宋体"/>
          <w:b/>
          <w:color w:val="auto"/>
          <w:sz w:val="24"/>
          <w:szCs w:val="24"/>
          <w:highlight w:val="none"/>
          <w:lang w:eastAsia="zh-CN"/>
        </w:rPr>
        <w:t xml:space="preserve">（</w:t>
      </w:r>
      <w:r>
        <w:rPr>
          <w:rFonts w:hint="eastAsia" w:hAnsi="宋体"/>
          <w:b/>
          <w:color w:val="auto"/>
          <w:sz w:val="24"/>
          <w:szCs w:val="24"/>
          <w:highlight w:val="none"/>
          <w:lang w:val="en-US" w:eastAsia="zh-CN"/>
        </w:rPr>
        <w:t xml:space="preserve">四</w:t>
      </w:r>
      <w:r>
        <w:rPr>
          <w:rFonts w:hint="eastAsia" w:hAnsi="宋体"/>
          <w:b/>
          <w:color w:val="auto"/>
          <w:sz w:val="24"/>
          <w:szCs w:val="24"/>
          <w:highlight w:val="none"/>
        </w:rPr>
        <w:t xml:space="preserve">）驻场人员：</w:t>
      </w:r>
      <w:r/>
    </w:p>
    <w:p>
      <w:pPr>
        <w:pStyle w:val="919"/>
        <w:ind w:left="0" w:firstLine="412"/>
        <w:spacing w:line="440" w:lineRule="exact"/>
        <w:rPr>
          <w:rFonts w:hAnsi="宋体"/>
          <w:b/>
          <w:color w:val="auto"/>
          <w:sz w:val="24"/>
          <w:szCs w:val="24"/>
          <w:highlight w:val="none"/>
        </w:rPr>
      </w:pPr>
      <w:r>
        <w:rPr>
          <w:rFonts w:hAnsi="宋体"/>
          <w:color w:val="auto"/>
          <w:sz w:val="24"/>
          <w:highlight w:val="none"/>
        </w:rPr>
        <w:t xml:space="preserve">质量保修期内提供1名驻场技术人员，要求3年以上类似项目经验，负责软硬件故障修复。</w:t>
      </w:r>
      <w:r/>
    </w:p>
    <w:p>
      <w:pPr>
        <w:pStyle w:val="919"/>
        <w:ind w:left="412" w:hanging="412"/>
        <w:spacing w:line="440" w:lineRule="exact"/>
        <w:rPr>
          <w:rFonts w:hAnsi="宋体"/>
          <w:b/>
          <w:color w:val="auto"/>
          <w:sz w:val="24"/>
          <w:szCs w:val="24"/>
          <w:highlight w:val="none"/>
        </w:rPr>
      </w:pPr>
      <w:r>
        <w:rPr>
          <w:rFonts w:hint="eastAsia" w:hAnsi="宋体"/>
          <w:b/>
          <w:color w:val="auto"/>
          <w:sz w:val="24"/>
          <w:szCs w:val="24"/>
          <w:highlight w:val="none"/>
        </w:rPr>
        <w:t xml:space="preserve">（</w:t>
      </w:r>
      <w:r>
        <w:rPr>
          <w:rFonts w:hint="eastAsia" w:hAnsi="宋体"/>
          <w:b/>
          <w:color w:val="auto"/>
          <w:sz w:val="24"/>
          <w:szCs w:val="24"/>
          <w:highlight w:val="none"/>
          <w:lang w:val="en-US" w:eastAsia="zh-CN"/>
        </w:rPr>
        <w:t xml:space="preserve">五</w:t>
      </w:r>
      <w:r>
        <w:rPr>
          <w:rFonts w:hint="eastAsia" w:hAnsi="宋体"/>
          <w:b/>
          <w:color w:val="auto"/>
          <w:sz w:val="24"/>
          <w:szCs w:val="24"/>
          <w:highlight w:val="none"/>
        </w:rPr>
        <w:t xml:space="preserve">）</w:t>
      </w:r>
      <w:r>
        <w:rPr>
          <w:rFonts w:hAnsi="宋体"/>
          <w:b/>
          <w:color w:val="auto"/>
          <w:sz w:val="24"/>
          <w:szCs w:val="24"/>
          <w:highlight w:val="none"/>
        </w:rPr>
        <w:t xml:space="preserve">备用机</w:t>
      </w:r>
      <w:r/>
    </w:p>
    <w:p>
      <w:pPr>
        <w:pStyle w:val="919"/>
        <w:ind w:left="410"/>
        <w:rPr>
          <w:rFonts w:hint="eastAsia" w:ascii="宋体" w:hAnsi="宋体"/>
          <w:color w:val="auto"/>
          <w:sz w:val="24"/>
          <w:szCs w:val="24"/>
          <w:highlight w:val="none"/>
        </w:rPr>
      </w:pPr>
      <w:r>
        <w:rPr>
          <w:rFonts w:hAnsi="宋体"/>
          <w:color w:val="auto"/>
          <w:sz w:val="24"/>
          <w:highlight w:val="none"/>
        </w:rPr>
        <w:t xml:space="preserve">提供本次采购项目总数量的10% 作为</w:t>
      </w:r>
      <w:r>
        <w:rPr>
          <w:rFonts w:hint="eastAsia" w:hAnsi="宋体"/>
          <w:color w:val="auto"/>
          <w:sz w:val="24"/>
          <w:highlight w:val="none"/>
        </w:rPr>
        <w:t xml:space="preserve">备用机。</w:t>
      </w:r>
      <w:r/>
    </w:p>
    <w:p>
      <w:pPr>
        <w:pStyle w:val="919"/>
        <w:ind w:left="412" w:hanging="412"/>
        <w:spacing w:line="440" w:lineRule="exact"/>
        <w:rPr>
          <w:rFonts w:hint="eastAsia" w:hAnsi="宋体"/>
          <w:b/>
          <w:color w:val="auto"/>
          <w:sz w:val="24"/>
          <w:szCs w:val="24"/>
          <w:highlight w:val="none"/>
        </w:rPr>
      </w:pPr>
      <w:r>
        <w:rPr>
          <w:rFonts w:hint="eastAsia" w:hAnsi="宋体"/>
          <w:b/>
          <w:color w:val="auto"/>
          <w:sz w:val="24"/>
          <w:szCs w:val="24"/>
          <w:highlight w:val="none"/>
          <w:lang w:eastAsia="zh-CN"/>
        </w:rPr>
        <w:t xml:space="preserve">（</w:t>
      </w:r>
      <w:r>
        <w:rPr>
          <w:rFonts w:hint="eastAsia" w:hAnsi="宋体"/>
          <w:b/>
          <w:color w:val="auto"/>
          <w:sz w:val="24"/>
          <w:szCs w:val="24"/>
          <w:highlight w:val="none"/>
          <w:lang w:val="en-US" w:eastAsia="zh-CN"/>
        </w:rPr>
        <w:t xml:space="preserve">六</w:t>
      </w:r>
      <w:r>
        <w:rPr>
          <w:rFonts w:hint="eastAsia" w:hAnsi="宋体"/>
          <w:b/>
          <w:color w:val="auto"/>
          <w:sz w:val="24"/>
          <w:szCs w:val="24"/>
          <w:highlight w:val="none"/>
          <w:lang w:eastAsia="zh-CN"/>
        </w:rPr>
        <w:t xml:space="preserve">）</w:t>
      </w:r>
      <w:r>
        <w:rPr>
          <w:rFonts w:hint="eastAsia" w:hAnsi="宋体"/>
          <w:b/>
          <w:color w:val="auto"/>
          <w:sz w:val="24"/>
          <w:szCs w:val="24"/>
          <w:highlight w:val="none"/>
        </w:rPr>
        <w:t xml:space="preserve">项目实施要求</w:t>
      </w:r>
      <w:r>
        <w:rPr>
          <w:rFonts w:hAnsi="宋体"/>
          <w:b/>
          <w:color w:val="auto"/>
          <w:sz w:val="24"/>
          <w:szCs w:val="24"/>
          <w:highlight w:val="none"/>
        </w:rPr>
        <w:t xml:space="preserve">：</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hAnsi="宋体"/>
          <w:color w:val="auto"/>
          <w:sz w:val="24"/>
          <w:szCs w:val="24"/>
          <w:highlight w:val="none"/>
          <w:lang w:val="en-US" w:eastAsia="zh-CN"/>
        </w:rPr>
        <w:t xml:space="preserve">中标供应商</w:t>
      </w:r>
      <w:r>
        <w:rPr>
          <w:rFonts w:hint="eastAsia" w:ascii="宋体" w:hAnsi="宋体"/>
          <w:color w:val="auto"/>
          <w:sz w:val="24"/>
          <w:szCs w:val="24"/>
          <w:highlight w:val="none"/>
        </w:rPr>
        <w:t xml:space="preserve">须就实施过程中涉及的文档、流程等所有相关事务保密；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2、项目进度方面，</w:t>
      </w:r>
      <w:r>
        <w:rPr>
          <w:rFonts w:hint="eastAsia" w:hAnsi="宋体"/>
          <w:color w:val="auto"/>
          <w:sz w:val="24"/>
          <w:szCs w:val="24"/>
          <w:highlight w:val="none"/>
          <w:lang w:val="en-US" w:eastAsia="zh-CN"/>
        </w:rPr>
        <w:t xml:space="preserve">中标供应商</w:t>
      </w:r>
      <w:r>
        <w:rPr>
          <w:rFonts w:hint="eastAsia" w:ascii="宋体" w:hAnsi="宋体"/>
          <w:color w:val="auto"/>
          <w:sz w:val="24"/>
          <w:szCs w:val="24"/>
          <w:highlight w:val="none"/>
        </w:rPr>
        <w:t xml:space="preserve">应根据医院需求制定项目进度计划，并经医院同意后按计划执行；</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3、安全需求：提供完善的系统安全性和授权机制，具有风险操作的业务处理应在处理过程中增加授权控制。</w:t>
      </w:r>
      <w:r/>
    </w:p>
    <w:p>
      <w:pPr>
        <w:pStyle w:val="919"/>
        <w:ind w:left="412" w:hanging="412"/>
        <w:spacing w:line="440" w:lineRule="exact"/>
        <w:rPr>
          <w:rFonts w:hint="eastAsia" w:hAnsi="宋体"/>
          <w:b/>
          <w:color w:val="auto"/>
          <w:sz w:val="24"/>
          <w:szCs w:val="24"/>
          <w:highlight w:val="none"/>
        </w:rPr>
      </w:pPr>
      <w:r>
        <w:rPr>
          <w:rFonts w:hint="eastAsia" w:hAnsi="宋体"/>
          <w:b/>
          <w:color w:val="auto"/>
          <w:sz w:val="24"/>
          <w:szCs w:val="24"/>
          <w:highlight w:val="none"/>
          <w:lang w:eastAsia="zh-CN"/>
        </w:rPr>
        <w:t xml:space="preserve">（</w:t>
      </w:r>
      <w:r>
        <w:rPr>
          <w:rFonts w:hint="eastAsia" w:hAnsi="宋体"/>
          <w:b/>
          <w:color w:val="auto"/>
          <w:sz w:val="24"/>
          <w:szCs w:val="24"/>
          <w:highlight w:val="none"/>
          <w:lang w:val="en-US" w:eastAsia="zh-CN"/>
        </w:rPr>
        <w:t xml:space="preserve">七</w:t>
      </w:r>
      <w:r>
        <w:rPr>
          <w:rFonts w:hint="eastAsia" w:hAnsi="宋体"/>
          <w:b/>
          <w:color w:val="auto"/>
          <w:sz w:val="24"/>
          <w:szCs w:val="24"/>
          <w:highlight w:val="none"/>
          <w:lang w:eastAsia="zh-CN"/>
        </w:rPr>
        <w:t xml:space="preserve">）</w:t>
      </w:r>
      <w:r>
        <w:rPr>
          <w:rFonts w:hAnsi="宋体"/>
          <w:b/>
          <w:color w:val="auto"/>
          <w:sz w:val="24"/>
          <w:szCs w:val="24"/>
          <w:highlight w:val="none"/>
        </w:rPr>
        <w:t xml:space="preserve">售后服务：</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1、免费维保期从项目完成验收合格、交付使用后开始计算。在免费维保期内，中标单位能够在7×24小时保证由熟悉该系统且有能力进行维护的工程师负责提供系统维护。</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2、凡因</w:t>
      </w:r>
      <w:r>
        <w:rPr>
          <w:rFonts w:hint="eastAsia" w:hAnsi="宋体"/>
          <w:color w:val="auto"/>
          <w:sz w:val="24"/>
          <w:szCs w:val="24"/>
          <w:highlight w:val="none"/>
          <w:lang w:val="en-US" w:eastAsia="zh-CN"/>
        </w:rPr>
        <w:t xml:space="preserve">中标供应商</w:t>
      </w:r>
      <w:r>
        <w:rPr>
          <w:rFonts w:ascii="宋体" w:hAnsi="宋体"/>
          <w:color w:val="auto"/>
          <w:sz w:val="24"/>
          <w:szCs w:val="24"/>
          <w:highlight w:val="none"/>
        </w:rPr>
        <w:t xml:space="preserve">软件、硬件系统本身引起的故障,</w:t>
      </w:r>
      <w:r>
        <w:rPr>
          <w:rFonts w:hint="eastAsia" w:hAnsi="宋体"/>
          <w:color w:val="auto"/>
          <w:sz w:val="24"/>
          <w:szCs w:val="24"/>
          <w:highlight w:val="none"/>
          <w:lang w:val="en-US" w:eastAsia="zh-CN"/>
        </w:rPr>
        <w:t xml:space="preserve">中标供应商</w:t>
      </w:r>
      <w:r>
        <w:rPr>
          <w:rFonts w:ascii="宋体" w:hAnsi="宋体"/>
          <w:color w:val="auto"/>
          <w:sz w:val="24"/>
          <w:szCs w:val="24"/>
          <w:highlight w:val="none"/>
        </w:rPr>
        <w:t xml:space="preserve">应在24小时内予以解决，保证正常运行；</w:t>
      </w:r>
      <w:r>
        <w:rPr>
          <w:rFonts w:hint="eastAsia" w:hAnsi="宋体"/>
          <w:color w:val="auto"/>
          <w:sz w:val="24"/>
          <w:szCs w:val="24"/>
          <w:highlight w:val="none"/>
          <w:lang w:val="en-US" w:eastAsia="zh-CN"/>
        </w:rPr>
        <w:t xml:space="preserve">中标供应商</w:t>
      </w:r>
      <w:r>
        <w:rPr>
          <w:rFonts w:ascii="宋体" w:hAnsi="宋体"/>
          <w:color w:val="auto"/>
          <w:sz w:val="24"/>
          <w:szCs w:val="24"/>
          <w:highlight w:val="none"/>
        </w:rPr>
        <w:t xml:space="preserve">应及时对出现的系统故障等产品质量及安全问题负责处理解决，并承担一切损失和费用。</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3、项目验收后提供至少一年，在需要时由工程人员在医院现场的免费服务，同时提供电话、传真、email、远程协助等在内的维保服务。</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4、有专业的售后服务工程师，能为医院提供及时的售后服务，解决医院在“系统”使用中遇到的问题。</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5、培训：在“系统”安装实施完成并正式交付医院使用之前，负责培训医院相关的操作使用人员，保证“系统”的使用效果。</w:t>
      </w:r>
      <w:r/>
    </w:p>
    <w:p>
      <w:pPr>
        <w:ind w:firstLine="480"/>
        <w:spacing w:line="440" w:lineRule="exact"/>
        <w:rPr>
          <w:rFonts w:hint="eastAsia" w:ascii="宋体" w:hAnsi="宋体" w:cs="宋体"/>
          <w:color w:val="auto"/>
          <w:sz w:val="24"/>
          <w:szCs w:val="24"/>
          <w:highlight w:val="none"/>
        </w:rPr>
      </w:pPr>
      <w:r>
        <w:rPr>
          <w:rFonts w:ascii="宋体" w:hAnsi="宋体"/>
          <w:color w:val="auto"/>
          <w:sz w:val="24"/>
          <w:szCs w:val="24"/>
          <w:highlight w:val="none"/>
        </w:rPr>
        <w:t xml:space="preserve">6、提供详细的产品说明、操作规程、维护方法等相关技术资料</w:t>
      </w:r>
      <w:r>
        <w:rPr>
          <w:rFonts w:hint="eastAsia" w:ascii="宋体" w:hAnsi="宋体" w:cs="宋体"/>
          <w:color w:val="auto"/>
          <w:sz w:val="24"/>
          <w:szCs w:val="24"/>
          <w:highlight w:val="none"/>
        </w:rPr>
        <w:t xml:space="preserve">。</w:t>
      </w:r>
      <w:r/>
    </w:p>
    <w:p>
      <w:pPr>
        <w:spacing w:line="440" w:lineRule="exact"/>
        <w:rPr>
          <w:rFonts w:ascii="宋体" w:hAnsi="宋体"/>
          <w:b/>
          <w:color w:val="auto"/>
          <w:sz w:val="24"/>
          <w:highlight w:val="none"/>
        </w:rPr>
      </w:pP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八）培训要求：</w:t>
      </w:r>
      <w:r/>
    </w:p>
    <w:p>
      <w:pPr>
        <w:ind w:firstLine="420"/>
        <w:spacing w:line="440" w:lineRule="exact"/>
        <w:rPr>
          <w:rFonts w:ascii="宋体" w:hAnsi="宋体"/>
          <w:color w:val="auto"/>
          <w:sz w:val="24"/>
          <w:highlight w:val="none"/>
        </w:rPr>
      </w:pPr>
      <w:r>
        <w:rPr>
          <w:rFonts w:ascii="宋体" w:hAnsi="宋体"/>
          <w:b w:val="0"/>
          <w:color w:val="auto"/>
          <w:sz w:val="24"/>
          <w:highlight w:val="none"/>
        </w:rPr>
        <w:t xml:space="preserve">中标供应商需提供硬件设备的使用、操作、维护培训，以确保相关人员能详细了解、熟练掌握操作使用方法、故障诊断与处理，能够识别和排除一般和常见故障，培训所需一切资料由供应商提供。培训过程中所发生的一切费用（含培训教材费）均包含在中标价内。</w:t>
      </w:r>
      <w:r/>
    </w:p>
    <w:p>
      <w:pPr>
        <w:spacing w:line="440" w:lineRule="exact"/>
        <w:rPr>
          <w:rFonts w:hint="eastAsia" w:ascii="宋体" w:hAnsi="宋体"/>
          <w:b/>
          <w:color w:val="auto"/>
          <w:sz w:val="24"/>
          <w:highlight w:val="none"/>
        </w:rPr>
      </w:pPr>
      <w:r>
        <w:rPr>
          <w:rFonts w:hint="eastAsia" w:ascii="宋体" w:hAnsi="宋体"/>
          <w:b/>
          <w:color w:val="auto"/>
          <w:sz w:val="24"/>
          <w:highlight w:val="none"/>
        </w:rPr>
        <w:t xml:space="preserve">（九）</w:t>
      </w:r>
      <w:r>
        <w:rPr>
          <w:rFonts w:ascii="宋体" w:hAnsi="宋体"/>
          <w:b/>
          <w:color w:val="auto"/>
          <w:sz w:val="24"/>
          <w:highlight w:val="none"/>
        </w:rPr>
        <w:t xml:space="preserve">巡检</w:t>
      </w:r>
      <w:r>
        <w:rPr>
          <w:rFonts w:hint="eastAsia" w:ascii="宋体" w:hAnsi="宋体"/>
          <w:b/>
          <w:color w:val="auto"/>
          <w:sz w:val="24"/>
          <w:highlight w:val="none"/>
        </w:rPr>
        <w:t xml:space="preserve">要求：</w:t>
      </w:r>
      <w:r/>
    </w:p>
    <w:p>
      <w:pPr>
        <w:ind w:firstLine="480"/>
        <w:spacing w:line="440" w:lineRule="exact"/>
        <w:rPr>
          <w:rFonts w:hint="eastAsia" w:ascii="宋体" w:hAnsi="宋体" w:cs="宋体"/>
          <w:color w:val="auto"/>
          <w:sz w:val="24"/>
          <w:szCs w:val="24"/>
          <w:highlight w:val="none"/>
        </w:rPr>
      </w:pPr>
      <w:r>
        <w:rPr>
          <w:rFonts w:ascii="宋体" w:hAnsi="宋体"/>
          <w:color w:val="auto"/>
          <w:sz w:val="24"/>
          <w:highlight w:val="none"/>
        </w:rPr>
        <w:t xml:space="preserve">维保期内，乙方应按约定提供产品系统日常维护和故障处理服务，同时应定期对产品进行常规巡检，巡检次数每年不少于4次，每两次巡检间隔不得少于三个月，巡检结束后应向甲方提供书面的《巡检报告》。若发现任何质量问题或瑕疵，乙方应书面告知甲方并及时维修。</w:t>
      </w:r>
      <w:r/>
    </w:p>
    <w:p>
      <w:pPr>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十</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验收要求：</w:t>
      </w:r>
      <w:r/>
    </w:p>
    <w:p>
      <w:pPr>
        <w:ind w:firstLine="480"/>
        <w:spacing w:line="440" w:lineRule="exact"/>
        <w:rPr>
          <w:rFonts w:hint="eastAsia" w:ascii="宋体" w:hAnsi="宋体"/>
          <w:color w:val="auto"/>
          <w:sz w:val="24"/>
          <w:szCs w:val="24"/>
          <w:highlight w:val="none"/>
        </w:rPr>
      </w:pPr>
      <w:r>
        <w:rPr>
          <w:rFonts w:hint="eastAsia" w:hAnsi="宋体"/>
          <w:color w:val="auto"/>
          <w:sz w:val="24"/>
          <w:szCs w:val="24"/>
          <w:highlight w:val="none"/>
          <w:lang w:val="en-US" w:eastAsia="zh-CN"/>
        </w:rPr>
        <w:t xml:space="preserve">中标供应商</w:t>
      </w:r>
      <w:r>
        <w:rPr>
          <w:rFonts w:hint="eastAsia" w:ascii="宋体" w:hAnsi="宋体"/>
          <w:color w:val="auto"/>
          <w:sz w:val="24"/>
          <w:szCs w:val="24"/>
          <w:highlight w:val="none"/>
        </w:rPr>
        <w:t xml:space="preserve">应按照双方确认的项目实施计划组织项目实施,并根据不同实施阶段,对项目实施计划进行细化、补充和修改，对指定的系统管理员进行专门培训,内容包括系统维护、系统安全等。</w:t>
      </w:r>
      <w:r>
        <w:rPr>
          <w:rFonts w:hint="eastAsia" w:hAnsi="宋体"/>
          <w:color w:val="auto"/>
          <w:sz w:val="24"/>
          <w:szCs w:val="24"/>
          <w:highlight w:val="none"/>
          <w:lang w:val="en-US" w:eastAsia="zh-CN"/>
        </w:rPr>
        <w:t xml:space="preserve">中标供应商</w:t>
      </w:r>
      <w:r>
        <w:rPr>
          <w:rFonts w:hint="eastAsia" w:ascii="宋体" w:hAnsi="宋体"/>
          <w:color w:val="auto"/>
          <w:sz w:val="24"/>
          <w:szCs w:val="24"/>
          <w:highlight w:val="none"/>
        </w:rPr>
        <w:t xml:space="preserve">在合同签订后,将所研发软件负责安装调试、系统集成完毕后交付使用。</w:t>
      </w:r>
      <w:r>
        <w:rPr>
          <w:rFonts w:hint="eastAsia" w:hAnsi="宋体"/>
          <w:color w:val="auto"/>
          <w:sz w:val="24"/>
          <w:szCs w:val="24"/>
          <w:highlight w:val="none"/>
          <w:lang w:val="en-US" w:eastAsia="zh-CN"/>
        </w:rPr>
        <w:t xml:space="preserve">中标供应商</w:t>
      </w:r>
      <w:r>
        <w:rPr>
          <w:rFonts w:hint="eastAsia" w:ascii="宋体" w:hAnsi="宋体"/>
          <w:color w:val="auto"/>
          <w:sz w:val="24"/>
          <w:szCs w:val="24"/>
          <w:highlight w:val="none"/>
        </w:rPr>
        <w:t xml:space="preserve">应按要求提供系统的数据库权限、业务数据相关的表结构，并且按院方实际要求实现数据标准化接入平台，</w:t>
      </w:r>
      <w:r>
        <w:rPr>
          <w:rFonts w:hint="eastAsia" w:hAnsi="宋体"/>
          <w:color w:val="auto"/>
          <w:sz w:val="24"/>
          <w:szCs w:val="24"/>
          <w:highlight w:val="none"/>
          <w:lang w:val="en-US" w:eastAsia="zh-CN"/>
        </w:rPr>
        <w:t xml:space="preserve">中标供应商</w:t>
      </w:r>
      <w:r>
        <w:rPr>
          <w:rFonts w:hint="eastAsia" w:ascii="宋体" w:hAnsi="宋体"/>
          <w:color w:val="auto"/>
          <w:sz w:val="24"/>
          <w:szCs w:val="24"/>
          <w:highlight w:val="none"/>
        </w:rPr>
        <w:t xml:space="preserve">必须向用户提供用户使用手册、安装文档等相关资料。</w:t>
      </w:r>
      <w:r>
        <w:rPr>
          <w:rFonts w:hint="eastAsia" w:hAnsi="宋体"/>
          <w:color w:val="auto"/>
          <w:sz w:val="24"/>
          <w:szCs w:val="24"/>
          <w:highlight w:val="none"/>
          <w:lang w:val="en-US" w:eastAsia="zh-CN"/>
        </w:rPr>
        <w:t xml:space="preserve">中标供应商</w:t>
      </w:r>
      <w:r>
        <w:rPr>
          <w:rFonts w:hint="eastAsia" w:ascii="宋体" w:hAnsi="宋体"/>
          <w:color w:val="auto"/>
          <w:sz w:val="24"/>
          <w:szCs w:val="24"/>
          <w:highlight w:val="none"/>
        </w:rPr>
        <w:t xml:space="preserve">还需对用户进行使用培训，培养院方信息技术人员进行必要的开发和维护。验收合格后,用户在验收单上签字，并加盖单位公章。</w:t>
      </w:r>
      <w:r/>
    </w:p>
    <w:p>
      <w:pPr>
        <w:ind w:firstLine="480"/>
        <w:spacing w:line="440" w:lineRule="exact"/>
        <w:rPr>
          <w:rFonts w:hint="eastAsia" w:ascii="宋体" w:hAnsi="宋体"/>
          <w:color w:val="auto"/>
          <w:sz w:val="24"/>
          <w:szCs w:val="24"/>
          <w:highlight w:val="none"/>
        </w:rPr>
      </w:pPr>
      <w:r>
        <w:rPr>
          <w:rFonts w:hint="eastAsia" w:hAnsi="宋体"/>
          <w:color w:val="auto"/>
          <w:sz w:val="24"/>
          <w:szCs w:val="24"/>
          <w:highlight w:val="none"/>
          <w:lang w:val="en-US" w:eastAsia="zh-CN"/>
        </w:rPr>
        <w:t xml:space="preserve">中标供应商</w:t>
      </w:r>
      <w:r>
        <w:rPr>
          <w:rFonts w:hint="eastAsia" w:ascii="宋体" w:hAnsi="宋体"/>
          <w:color w:val="auto"/>
          <w:sz w:val="24"/>
          <w:szCs w:val="24"/>
          <w:highlight w:val="none"/>
        </w:rPr>
        <w:t xml:space="preserve">承诺软件的知识产权、源代码等归医院和</w:t>
      </w:r>
      <w:r>
        <w:rPr>
          <w:rFonts w:hint="eastAsia" w:hAnsi="宋体"/>
          <w:color w:val="auto"/>
          <w:sz w:val="24"/>
          <w:szCs w:val="24"/>
          <w:highlight w:val="none"/>
          <w:lang w:val="en-US" w:eastAsia="zh-CN"/>
        </w:rPr>
        <w:t xml:space="preserve">中标供应商</w:t>
      </w:r>
      <w:r>
        <w:rPr>
          <w:rFonts w:hint="eastAsia" w:ascii="宋体" w:hAnsi="宋体"/>
          <w:color w:val="auto"/>
          <w:sz w:val="24"/>
          <w:szCs w:val="24"/>
          <w:highlight w:val="none"/>
        </w:rPr>
        <w:t xml:space="preserve">共同拥有。</w:t>
      </w:r>
      <w:r/>
    </w:p>
    <w:p>
      <w:pPr>
        <w:ind w:right="0" w:firstLine="0"/>
        <w:jc w:val="left"/>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十一</w:t>
      </w:r>
      <w:r>
        <w:rPr>
          <w:rFonts w:hint="eastAsia" w:ascii="宋体" w:hAnsi="宋体"/>
          <w:b/>
          <w:color w:val="auto"/>
          <w:sz w:val="24"/>
          <w:szCs w:val="24"/>
          <w:highlight w:val="none"/>
          <w:lang w:eastAsia="zh-CN"/>
        </w:rPr>
        <w:t xml:space="preserve">）</w:t>
      </w:r>
      <w:r>
        <w:rPr>
          <w:rFonts w:ascii="宋体" w:hAnsi="宋体"/>
          <w:b/>
          <w:color w:val="auto"/>
          <w:sz w:val="24"/>
          <w:szCs w:val="24"/>
          <w:highlight w:val="none"/>
        </w:rPr>
        <w:t xml:space="preserve">付款方式</w:t>
      </w:r>
      <w:r>
        <w:rPr>
          <w:rFonts w:hint="eastAsia" w:ascii="宋体" w:hAnsi="宋体"/>
          <w:b/>
          <w:color w:val="auto"/>
          <w:sz w:val="24"/>
          <w:szCs w:val="24"/>
          <w:highlight w:val="none"/>
        </w:rPr>
        <w:t xml:space="preserve">：</w:t>
      </w:r>
      <w:r/>
    </w:p>
    <w:p>
      <w:pPr>
        <w:ind w:right="0"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分批送货、分批开具发票，货物安装、调试完成并经项目主管部门及需求科室联合验收合格、收到中标单位合规发票后 180 日内据实结算货款90%，验收合格1年后，无售后问题及异议，支付剩余10%尾款。</w:t>
      </w:r>
      <w:r/>
    </w:p>
    <w:p>
      <w:pPr>
        <w:pStyle w:val="899"/>
        <w:numPr>
          <w:ilvl w:val="0"/>
          <w:numId w:val="0"/>
        </w:numPr>
        <w:ind w:right="0" w:firstLine="482"/>
        <w:jc w:val="left"/>
        <w:keepLines w:val="0"/>
        <w:keepNext w:val="0"/>
        <w:pageBreakBefore w:val="0"/>
        <w:spacing w:before="0" w:after="0"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lang w:val="en-US" w:eastAsia="zh-CN"/>
        </w:rPr>
        <w:t xml:space="preserve">六、</w:t>
      </w:r>
      <w:r>
        <w:rPr>
          <w:rFonts w:hint="eastAsia" w:ascii="宋体" w:hAnsi="宋体" w:eastAsia="宋体"/>
          <w:b/>
          <w:bCs/>
          <w:color w:val="auto"/>
          <w:sz w:val="24"/>
          <w:highlight w:val="none"/>
        </w:rPr>
        <w:t xml:space="preserve">项目报价要求</w:t>
      </w:r>
      <w:r/>
    </w:p>
    <w:p>
      <w:pPr>
        <w:ind w:right="0"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所有投标价格均为人民币报价。包括产品费用、实施费用、安装调试费用等所有费用。</w:t>
      </w:r>
      <w:r/>
    </w:p>
    <w:p>
      <w:pPr>
        <w:pStyle w:val="899"/>
        <w:numPr>
          <w:ilvl w:val="0"/>
          <w:numId w:val="0"/>
        </w:numPr>
        <w:ind w:right="0" w:firstLine="482"/>
        <w:jc w:val="left"/>
        <w:keepLines w:val="0"/>
        <w:keepNext w:val="0"/>
        <w:pageBreakBefore w:val="0"/>
        <w:spacing w:before="0"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项目其他要求</w:t>
      </w:r>
      <w:r/>
    </w:p>
    <w:p>
      <w:pPr>
        <w:ind w:right="0" w:firstLine="480"/>
        <w:jc w:val="left"/>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（一）提供详细的实施方案；</w:t>
      </w:r>
      <w:r/>
    </w:p>
    <w:p>
      <w:pPr>
        <w:ind w:right="0" w:firstLine="480"/>
        <w:jc w:val="left"/>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（二）提供详细的验收方案；</w:t>
      </w:r>
      <w:r/>
    </w:p>
    <w:p>
      <w:pPr>
        <w:ind w:right="0" w:firstLine="480"/>
        <w:jc w:val="left"/>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（三）提供详细的售后服务方案；</w:t>
      </w:r>
      <w:r>
        <w:rPr>
          <w:rFonts w:ascii="宋体" w:hAnsi="宋体" w:cs="宋体"/>
          <w:color w:val="auto"/>
          <w:sz w:val="24"/>
          <w:highlight w:val="none"/>
        </w:rPr>
        <w:t xml:space="preserve"> </w:t>
      </w:r>
      <w:r/>
    </w:p>
    <w:p>
      <w:pPr>
        <w:ind w:right="0" w:firstLine="480"/>
        <w:jc w:val="left"/>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（四）提供详细的培训方案；</w:t>
      </w:r>
      <w:r/>
    </w:p>
    <w:p>
      <w:pPr>
        <w:ind w:right="0" w:firstLine="480"/>
        <w:jc w:val="left"/>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highlight w:val="none"/>
        </w:rPr>
        <w:t xml:space="preserve">（五）提供详细的项目巡检方案；</w:t>
      </w:r>
      <w:r/>
    </w:p>
    <w:p>
      <w:pPr>
        <w:ind w:right="0" w:firstLine="482"/>
        <w:jc w:val="left"/>
        <w:keepLines w:val="0"/>
        <w:keepNext w:val="0"/>
        <w:pageBreakBefore w:val="0"/>
        <w:spacing w:line="360" w:lineRule="auto"/>
        <w:widowControl/>
        <w:rPr>
          <w:rFonts w:hint="eastAsia" w:ascii="宋体" w:hAnsi="宋体"/>
          <w:b/>
          <w:bCs/>
          <w:color w:val="auto"/>
          <w:sz w:val="24"/>
          <w:szCs w:val="24"/>
          <w:highlight w:val="none"/>
          <w:lang w:val="en-US" w:eastAsia="zh-CN"/>
        </w:rPr>
      </w:pPr>
      <w:r>
        <w:rPr>
          <w:rFonts w:hint="eastAsia" w:ascii="宋体" w:hAnsi="宋体" w:cs="宋体"/>
          <w:b/>
          <w:bCs/>
          <w:color w:val="auto"/>
          <w:sz w:val="24"/>
          <w:szCs w:val="24"/>
          <w:highlight w:val="none"/>
          <w:lang w:val="en-US" w:eastAsia="zh-CN" w:bidi="ar"/>
        </w:rPr>
        <w:t xml:space="preserve">八</w:t>
      </w:r>
      <w:r>
        <w:rPr>
          <w:rFonts w:hint="eastAsia" w:ascii="宋体" w:hAnsi="宋体" w:eastAsia="宋体" w:cs="宋体"/>
          <w:b/>
          <w:bCs/>
          <w:color w:val="auto"/>
          <w:sz w:val="24"/>
          <w:szCs w:val="24"/>
          <w:highlight w:val="none"/>
          <w:lang w:val="en-US" w:eastAsia="zh-CN" w:bidi="ar"/>
        </w:rPr>
        <w:t xml:space="preserve">、</w:t>
      </w:r>
      <w:r>
        <w:rPr>
          <w:rFonts w:hint="eastAsia" w:ascii="宋体" w:hAnsi="宋体"/>
          <w:b/>
          <w:bCs/>
          <w:color w:val="auto"/>
          <w:sz w:val="24"/>
          <w:szCs w:val="24"/>
          <w:highlight w:val="none"/>
          <w:lang w:val="en-US" w:eastAsia="zh-CN"/>
        </w:rPr>
        <w:t xml:space="preserve">异常低价处理</w:t>
      </w:r>
      <w:r/>
    </w:p>
    <w:p>
      <w:pPr>
        <w:pStyle w:val="934"/>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（一）采购评审中出现下列情形之一的，评审委员会应当启动异常低价投标（响应）审查程序：</w:t>
      </w:r>
      <w:r/>
    </w:p>
    <w:p>
      <w:pPr>
        <w:pStyle w:val="934"/>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1.投标（响应）报价低于全部通过符合性审查供应商投标（响应）报价平均值50%的，即投标（响应）报价&lt;全部通过符合性审查供应商投标（响应）报价平均值×50%；</w:t>
      </w:r>
      <w:r/>
    </w:p>
    <w:p>
      <w:pPr>
        <w:pStyle w:val="934"/>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2.投标（响应）报价低于通过符合性审查的次低报价供应商投标（响应）报价50%的，即投标（响应）报价&lt;通过符合性审查的次低报价供应商投标（响应）报价×50%；</w:t>
      </w:r>
      <w:r/>
    </w:p>
    <w:p>
      <w:pPr>
        <w:pStyle w:val="934"/>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3.投标（响应）报价低于采购项目最高限价45%的，即投标（响应）报价&lt;采购项目最高限价×45%（未设定最高限价的采购项目，以采购项目预算金额作为最高限价）；</w:t>
      </w:r>
      <w:r/>
    </w:p>
    <w:p>
      <w:pPr>
        <w:pStyle w:val="934"/>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4.评审委员会基于专业判断，认为供应商报价过低，有可能影响产品质量或者不能诚信履约的其他情形。</w:t>
      </w:r>
      <w:r/>
    </w:p>
    <w:p>
      <w:pPr>
        <w:pStyle w:val="934"/>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34"/>
        <w:ind w:left="0" w:right="0" w:firstLine="48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keepLines w:val="0"/>
        <w:keepNext w:val="0"/>
        <w:pageBreakBefore w:val="0"/>
        <w:spacing w:line="360" w:lineRule="auto"/>
        <w:widowControl/>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r>
      <w:r/>
    </w:p>
    <w:p>
      <w:pPr>
        <w:ind w:left="0" w:right="0"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83"/>
        <w:ind w:firstLine="569"/>
        <w:spacing w:line="480" w:lineRule="auto"/>
        <w:rPr>
          <w:rFonts w:hint="eastAsia" w:ascii="宋体" w:hAnsi="宋体" w:cs="宋体"/>
          <w:color w:val="auto"/>
          <w:highlight w:val="none"/>
        </w:rPr>
      </w:pPr>
      <w:r>
        <w:rPr>
          <w:rFonts w:hint="eastAsia" w:ascii="宋体" w:hAnsi="宋体" w:cs="宋体"/>
          <w:color w:val="auto"/>
          <w:highlight w:val="none"/>
        </w:rPr>
        <w:t xml:space="preserve">第五章评标方法与评标标准</w:t>
      </w:r>
      <w:bookmarkEnd w:id="256"/>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一、评标方法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评委会将对确定为实质性响应采购文件要求的投标文件进行评价和比较，评标采用综合评估法。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二、评标标准</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本项目采用综合评分法确定中标候选人。评标委员会将按下列评分办法和标准进行评分，总分值为100分。</w:t>
      </w:r>
      <w:r/>
    </w:p>
    <w:tbl>
      <w:tblPr>
        <w:tblStyle w:val="909"/>
        <w:tblW w:w="92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732"/>
        <w:gridCol w:w="7319"/>
      </w:tblGrid>
      <w:tr>
        <w:trPr>
          <w:cantSplit/>
          <w:jc w:val="center"/>
          <w:trHeight w:val="535"/>
        </w:trPr>
        <w:tc>
          <w:tcPr>
            <w:tcW w:w="118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评标标准</w:t>
            </w:r>
            <w:r/>
          </w:p>
        </w:tc>
        <w:tc>
          <w:tcPr>
            <w:tcW w:w="732"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7319"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评分细则</w:t>
            </w:r>
            <w:r/>
          </w:p>
        </w:tc>
      </w:tr>
      <w:tr>
        <w:trPr>
          <w:cantSplit/>
          <w:jc w:val="center"/>
          <w:trHeight w:val="971"/>
        </w:trPr>
        <w:tc>
          <w:tcPr>
            <w:tcW w:w="118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投标价格</w:t>
            </w:r>
            <w:r/>
          </w:p>
        </w:tc>
        <w:tc>
          <w:tcPr>
            <w:tcW w:w="73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W w:w="7319" w:type="dxa"/>
            <w:vAlign w:val="center"/>
            <w:textDirection w:val="lrTb"/>
            <w:noWrap w:val="false"/>
          </w:tcPr>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满足招标文件资格要求且投标价格最低的评审报价为评标基准价，价格分为满分</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分，其他投标人的价格分按照下列公式计算：评审报价得分=（评标基准价/评审报价）×</w:t>
            </w:r>
            <w:r>
              <w:rPr>
                <w:rFonts w:hint="eastAsia" w:ascii="宋体" w:hAnsi="宋体" w:cs="宋体"/>
                <w:color w:val="auto"/>
                <w:sz w:val="21"/>
                <w:szCs w:val="21"/>
                <w:highlight w:val="none"/>
                <w:lang w:val="en-US" w:eastAsia="zh-CN"/>
              </w:rPr>
              <w:t xml:space="preserve">30</w:t>
            </w:r>
            <w:r/>
          </w:p>
        </w:tc>
      </w:tr>
      <w:tr>
        <w:trPr>
          <w:cantSplit/>
          <w:jc w:val="center"/>
          <w:trHeight w:val="971"/>
        </w:trPr>
        <w:tc>
          <w:tcPr>
            <w:tcW w:w="118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业绩</w:t>
            </w:r>
            <w:r/>
          </w:p>
        </w:tc>
        <w:tc>
          <w:tcPr>
            <w:tcW w:w="73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tc>
        <w:tc>
          <w:tcPr>
            <w:tcW w:w="7319" w:type="dxa"/>
            <w:vAlign w:val="center"/>
            <w:textDirection w:val="lrTb"/>
            <w:noWrap w:val="false"/>
          </w:tcPr>
          <w:p>
            <w:pPr>
              <w:rPr>
                <w:rFonts w:hint="eastAsia" w:ascii="宋体" w:hAnsi="宋体" w:eastAsia="宋体" w:cs="宋体"/>
                <w:color w:val="auto"/>
                <w:sz w:val="21"/>
                <w:szCs w:val="21"/>
                <w:highlight w:val="none"/>
              </w:rPr>
            </w:pPr>
            <w:r>
              <w:rPr>
                <w:rFonts w:ascii="宋体" w:hAnsi="宋体"/>
                <w:bCs/>
                <w:color w:val="auto"/>
                <w:highlight w:val="none"/>
              </w:rPr>
              <w:t xml:space="preserve">提供近三年（2023年1月1日以来）同类项目成功案例（需提供合同等项目实例证明材料并加盖公章），每提供1个项目成功案例证明得1分，最多得</w:t>
            </w:r>
            <w:r>
              <w:rPr>
                <w:rFonts w:hint="eastAsia" w:ascii="宋体" w:hAnsi="宋体"/>
                <w:bCs/>
                <w:color w:val="auto"/>
                <w:highlight w:val="none"/>
              </w:rPr>
              <w:t xml:space="preserve">2</w:t>
            </w:r>
            <w:r>
              <w:rPr>
                <w:rFonts w:ascii="宋体" w:hAnsi="宋体"/>
                <w:bCs/>
                <w:color w:val="auto"/>
                <w:highlight w:val="none"/>
              </w:rPr>
              <w:t xml:space="preserve">分。</w:t>
            </w:r>
            <w:r/>
          </w:p>
        </w:tc>
      </w:tr>
      <w:tr>
        <w:trPr>
          <w:cantSplit/>
          <w:jc w:val="center"/>
          <w:trHeight w:val="1259"/>
        </w:trPr>
        <w:tc>
          <w:tcPr>
            <w:tcW w:w="118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响应</w:t>
            </w:r>
            <w:r>
              <w:rPr>
                <w:rFonts w:hint="eastAsia" w:ascii="宋体" w:hAnsi="宋体" w:cs="宋体"/>
                <w:color w:val="auto"/>
                <w:sz w:val="21"/>
                <w:szCs w:val="21"/>
                <w:highlight w:val="none"/>
                <w:lang w:val="en-US" w:eastAsia="zh-CN"/>
              </w:rPr>
              <w:t xml:space="preserve">情况</w:t>
            </w:r>
            <w:r/>
          </w:p>
        </w:tc>
        <w:tc>
          <w:tcPr>
            <w:tcW w:w="73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45</w:t>
            </w:r>
            <w:r>
              <w:rPr>
                <w:rFonts w:hint="eastAsia" w:ascii="宋体" w:hAnsi="宋体" w:eastAsia="宋体" w:cs="宋体"/>
                <w:color w:val="auto"/>
                <w:szCs w:val="21"/>
                <w:highlight w:val="none"/>
              </w:rPr>
              <w:t xml:space="preserve">分</w:t>
            </w:r>
            <w:r/>
          </w:p>
        </w:tc>
        <w:tc>
          <w:tcPr>
            <w:tcW w:w="7319"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lang w:val="en-US" w:eastAsia="zh-CN"/>
              </w:rPr>
              <w:t xml:space="preserve">所投</w:t>
            </w:r>
            <w:r>
              <w:rPr>
                <w:rFonts w:ascii="宋体" w:hAnsi="宋体"/>
                <w:bCs/>
                <w:color w:val="auto"/>
                <w:highlight w:val="none"/>
              </w:rPr>
              <w:t xml:space="preserve">产品对</w:t>
            </w:r>
            <w:r>
              <w:rPr>
                <w:rFonts w:hint="eastAsia" w:ascii="宋体" w:hAnsi="宋体"/>
                <w:bCs/>
                <w:color w:val="auto"/>
                <w:highlight w:val="none"/>
                <w:lang w:val="en-US" w:eastAsia="zh-CN"/>
              </w:rPr>
              <w:t xml:space="preserve">采购</w:t>
            </w:r>
            <w:r>
              <w:rPr>
                <w:rFonts w:ascii="宋体" w:hAnsi="宋体"/>
                <w:bCs/>
                <w:color w:val="auto"/>
                <w:highlight w:val="none"/>
              </w:rPr>
              <w:t xml:space="preserve">文件具体需求的响应程度：</w:t>
            </w:r>
            <w:r>
              <w:rPr>
                <w:rFonts w:hint="eastAsia" w:ascii="宋体" w:hAnsi="宋体"/>
                <w:bCs/>
                <w:color w:val="auto"/>
                <w:highlight w:val="none"/>
              </w:rPr>
              <w:t xml:space="preserve">全部</w:t>
            </w:r>
            <w:r>
              <w:rPr>
                <w:rFonts w:ascii="宋体" w:hAnsi="宋体"/>
                <w:bCs/>
                <w:color w:val="auto"/>
                <w:highlight w:val="none"/>
              </w:rPr>
              <w:t xml:space="preserve">响应即满足招标文件</w:t>
            </w:r>
            <w:r>
              <w:rPr>
                <w:rFonts w:hint="eastAsia" w:ascii="宋体" w:hAnsi="宋体"/>
                <w:bCs/>
                <w:color w:val="auto"/>
                <w:highlight w:val="none"/>
              </w:rPr>
              <w:t xml:space="preserve"> “技术参数”要求</w:t>
            </w:r>
            <w:r>
              <w:rPr>
                <w:rFonts w:ascii="宋体" w:hAnsi="宋体"/>
                <w:bCs/>
                <w:color w:val="auto"/>
                <w:highlight w:val="none"/>
              </w:rPr>
              <w:t xml:space="preserve">的得</w:t>
            </w:r>
            <w:r>
              <w:rPr>
                <w:rFonts w:hint="eastAsia" w:ascii="宋体" w:hAnsi="宋体"/>
                <w:bCs/>
                <w:color w:val="auto"/>
                <w:highlight w:val="none"/>
                <w:lang w:val="en-US" w:eastAsia="zh-CN"/>
              </w:rPr>
              <w:t xml:space="preserve">45</w:t>
            </w:r>
            <w:r>
              <w:rPr>
                <w:rFonts w:ascii="宋体" w:hAnsi="宋体"/>
                <w:bCs/>
                <w:color w:val="auto"/>
                <w:highlight w:val="none"/>
              </w:rPr>
              <w:t xml:space="preserve">分</w:t>
            </w:r>
            <w:r>
              <w:rPr>
                <w:rFonts w:hint="eastAsia" w:ascii="宋体" w:hAnsi="宋体"/>
                <w:bCs/>
                <w:color w:val="auto"/>
                <w:highlight w:val="none"/>
                <w:lang w:eastAsia="zh-CN"/>
              </w:rPr>
              <w:t xml:space="preserve">。</w:t>
            </w:r>
            <w:r>
              <w:rPr>
                <w:rFonts w:hint="eastAsia" w:ascii="宋体" w:hAnsi="宋体"/>
                <w:bCs/>
                <w:color w:val="auto"/>
                <w:highlight w:val="none"/>
              </w:rPr>
              <w:t xml:space="preserve">★项参数为实质性要求参数，</w:t>
            </w:r>
            <w:r>
              <w:rPr>
                <w:rFonts w:hint="eastAsia" w:ascii="宋体" w:hAnsi="宋体"/>
                <w:bCs/>
                <w:color w:val="auto"/>
                <w:highlight w:val="none"/>
                <w:lang w:val="en-US" w:eastAsia="zh-CN"/>
              </w:rPr>
              <w:t xml:space="preserve">有一项</w:t>
            </w:r>
            <w:r>
              <w:rPr>
                <w:rFonts w:hint="eastAsia" w:ascii="宋体" w:hAnsi="宋体"/>
                <w:bCs/>
                <w:color w:val="auto"/>
                <w:highlight w:val="none"/>
              </w:rPr>
              <w:t xml:space="preserve">不满足为无效</w:t>
            </w:r>
            <w:r>
              <w:rPr>
                <w:rFonts w:hint="eastAsia" w:ascii="宋体" w:hAnsi="宋体"/>
                <w:bCs/>
                <w:color w:val="auto"/>
                <w:highlight w:val="none"/>
                <w:lang w:val="en-US" w:eastAsia="zh-CN"/>
              </w:rPr>
              <w:t xml:space="preserve">响应</w:t>
            </w:r>
            <w:r>
              <w:rPr>
                <w:rFonts w:hint="eastAsia" w:ascii="宋体" w:hAnsi="宋体"/>
                <w:bCs/>
                <w:color w:val="auto"/>
                <w:highlight w:val="none"/>
              </w:rPr>
              <w:t xml:space="preserve">；▲项参数为重点参数，每1项负偏离扣3分，其他参数每1项负偏离扣</w:t>
            </w: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分，扣完为止。</w:t>
            </w:r>
            <w:r/>
          </w:p>
          <w:p>
            <w:pPr>
              <w:numPr>
                <w:ilvl w:val="0"/>
                <w:numId w:val="0"/>
              </w:numPr>
              <w:ind w:left="0" w:firstLine="0"/>
              <w:jc w:val="both"/>
              <w:widowControl w:val="off"/>
              <w:rPr>
                <w:rFonts w:hint="eastAsia" w:ascii="宋体" w:hAnsi="宋体" w:eastAsia="宋体" w:cs="宋体"/>
                <w:color w:val="auto"/>
                <w:sz w:val="21"/>
                <w:szCs w:val="21"/>
                <w:highlight w:val="none"/>
              </w:rPr>
            </w:pPr>
            <w:r>
              <w:rPr>
                <w:rFonts w:hint="eastAsia" w:ascii="宋体" w:hAnsi="宋体"/>
                <w:bCs/>
                <w:color w:val="auto"/>
                <w:highlight w:val="none"/>
              </w:rPr>
              <w:t xml:space="preserve">（投标人需按照本采购文件第四章的具体功能技术要求等，在“技术参数响应及偏离表”中如实详细填列所投产品的参数，并按采购文件要求提供制造商官方发布的产品彩页、功能截图等证明材料</w:t>
            </w:r>
            <w:r>
              <w:rPr>
                <w:rFonts w:hint="eastAsia" w:ascii="宋体" w:hAnsi="宋体"/>
                <w:bCs/>
                <w:color w:val="auto"/>
                <w:highlight w:val="none"/>
                <w:lang w:eastAsia="zh-CN"/>
              </w:rPr>
              <w:t xml:space="preserve">，</w:t>
            </w:r>
            <w:r>
              <w:rPr>
                <w:rFonts w:hint="eastAsia" w:ascii="宋体" w:hAnsi="宋体"/>
                <w:bCs/>
                <w:color w:val="auto"/>
                <w:highlight w:val="none"/>
              </w:rPr>
              <w:t xml:space="preserve">否则评</w:t>
            </w:r>
            <w:r>
              <w:rPr>
                <w:rFonts w:hint="eastAsia" w:ascii="宋体" w:hAnsi="宋体"/>
                <w:bCs/>
                <w:color w:val="auto"/>
                <w:highlight w:val="none"/>
                <w:lang w:val="en-US" w:eastAsia="zh-CN"/>
              </w:rPr>
              <w:t xml:space="preserve">审</w:t>
            </w:r>
            <w:r>
              <w:rPr>
                <w:rFonts w:hint="eastAsia" w:ascii="宋体" w:hAnsi="宋体"/>
                <w:bCs/>
                <w:color w:val="auto"/>
                <w:highlight w:val="none"/>
              </w:rPr>
              <w:t xml:space="preserve">委员会有权</w:t>
            </w:r>
            <w:r>
              <w:rPr>
                <w:rFonts w:hint="eastAsia" w:ascii="宋体" w:hAnsi="宋体"/>
                <w:bCs/>
                <w:color w:val="auto"/>
                <w:highlight w:val="none"/>
                <w:lang w:val="en-US" w:eastAsia="zh-CN"/>
              </w:rPr>
              <w:t xml:space="preserve">做</w:t>
            </w:r>
            <w:r>
              <w:rPr>
                <w:rFonts w:hint="eastAsia" w:ascii="宋体" w:hAnsi="宋体"/>
                <w:bCs/>
                <w:color w:val="auto"/>
                <w:highlight w:val="none"/>
              </w:rPr>
              <w:t xml:space="preserve">负偏离处理</w:t>
            </w:r>
            <w:r>
              <w:rPr>
                <w:rFonts w:hint="eastAsia" w:ascii="宋体" w:hAnsi="宋体"/>
                <w:bCs/>
                <w:color w:val="auto"/>
                <w:highlight w:val="none"/>
                <w:lang w:eastAsia="zh-CN"/>
              </w:rPr>
              <w:t xml:space="preserve">。</w:t>
            </w:r>
            <w:r>
              <w:rPr>
                <w:rFonts w:hint="eastAsia" w:ascii="宋体" w:hAnsi="宋体"/>
                <w:bCs/>
                <w:color w:val="auto"/>
                <w:highlight w:val="none"/>
                <w:lang w:val="en-US" w:eastAsia="zh-CN"/>
              </w:rPr>
              <w:t xml:space="preserve">证明材料</w:t>
            </w:r>
            <w:r>
              <w:rPr>
                <w:rFonts w:hint="eastAsia" w:ascii="宋体" w:hAnsi="宋体"/>
                <w:bCs/>
                <w:color w:val="auto"/>
                <w:highlight w:val="none"/>
              </w:rPr>
              <w:t xml:space="preserve">在偏离表中标明所在页码</w:t>
            </w:r>
            <w:r>
              <w:rPr>
                <w:rFonts w:hint="eastAsia"/>
                <w:color w:val="auto"/>
                <w:highlight w:val="none"/>
                <w:lang w:eastAsia="zh-CN"/>
              </w:rPr>
              <w:t xml:space="preserve">。</w:t>
            </w:r>
            <w:r>
              <w:rPr>
                <w:rFonts w:hint="eastAsia" w:ascii="宋体" w:hAnsi="宋体"/>
                <w:bCs/>
                <w:color w:val="auto"/>
                <w:highlight w:val="none"/>
              </w:rPr>
              <w:t xml:space="preserve">）</w:t>
            </w:r>
            <w:r/>
          </w:p>
        </w:tc>
      </w:tr>
      <w:tr>
        <w:trPr>
          <w:cantSplit/>
          <w:jc w:val="center"/>
          <w:trHeight w:val="645"/>
        </w:trPr>
        <w:tc>
          <w:tcPr>
            <w:tcW w:w="1181" w:type="dxa"/>
            <w:vAlign w:val="center"/>
            <w:textDirection w:val="lrTb"/>
            <w:noWrap w:val="false"/>
          </w:tcPr>
          <w:p>
            <w:pPr>
              <w:jc w:val="center"/>
              <w:keepLines w:val="0"/>
              <w:keepNext w:val="0"/>
              <w:pageBreakBefore w:val="0"/>
              <w:spacing w:line="279" w:lineRule="auto"/>
              <w:widowControl w:val="off"/>
              <w:rPr>
                <w:rFonts w:hint="eastAsia" w:ascii="宋体" w:hAnsi="宋体" w:eastAsia="宋体" w:cs="宋体"/>
                <w:color w:val="auto"/>
                <w:sz w:val="21"/>
                <w:szCs w:val="21"/>
                <w:highlight w:val="none"/>
                <w:lang w:val="en-US" w:eastAsia="zh-CN"/>
              </w:rPr>
            </w:pPr>
            <w:r>
              <w:rPr>
                <w:rFonts w:ascii="宋体" w:hAnsi="宋体"/>
                <w:bCs/>
                <w:color w:val="auto"/>
                <w:highlight w:val="none"/>
              </w:rPr>
              <w:t xml:space="preserve">实施方案</w:t>
            </w:r>
            <w:r/>
          </w:p>
        </w:tc>
        <w:tc>
          <w:tcPr>
            <w:tcW w:w="732" w:type="dxa"/>
            <w:vAlign w:val="center"/>
            <w:textDirection w:val="lrTb"/>
            <w:noWrap w:val="false"/>
          </w:tcPr>
          <w:p>
            <w:pPr>
              <w:jc w:val="center"/>
              <w:keepLines w:val="0"/>
              <w:keepNext w:val="0"/>
              <w:pageBreakBefore w:val="0"/>
              <w:spacing w:line="279" w:lineRule="auto"/>
              <w:widowControl w:val="off"/>
              <w:rPr>
                <w:rFonts w:hint="eastAsia" w:ascii="宋体" w:hAnsi="宋体" w:eastAsia="宋体" w:cs="宋体"/>
                <w:color w:val="auto"/>
                <w:sz w:val="21"/>
                <w:szCs w:val="21"/>
                <w:highlight w:val="none"/>
              </w:rPr>
            </w:pPr>
            <w:r>
              <w:rPr>
                <w:rFonts w:hint="eastAsia" w:ascii="宋体" w:hAnsi="宋体"/>
                <w:bCs/>
                <w:color w:val="auto"/>
                <w:highlight w:val="none"/>
                <w:lang w:val="en-US" w:eastAsia="zh-CN"/>
              </w:rPr>
              <w:t xml:space="preserve">5</w:t>
            </w:r>
            <w:r>
              <w:rPr>
                <w:rFonts w:hint="eastAsia" w:ascii="宋体" w:hAnsi="宋体" w:eastAsia="宋体" w:cs="宋体"/>
                <w:color w:val="auto"/>
                <w:szCs w:val="21"/>
                <w:highlight w:val="none"/>
              </w:rPr>
              <w:t xml:space="preserve">分</w:t>
            </w:r>
            <w:r/>
          </w:p>
        </w:tc>
        <w:tc>
          <w:tcPr>
            <w:tcW w:w="7319" w:type="dxa"/>
            <w:vAlign w:val="center"/>
            <w:textDirection w:val="lrTb"/>
            <w:noWrap w:val="false"/>
          </w:tcPr>
          <w:p>
            <w:pPr>
              <w:jc w:val="left"/>
              <w:keepLines w:val="0"/>
              <w:keepNext w:val="0"/>
              <w:pageBreakBefore w:val="0"/>
              <w:spacing w:line="279" w:lineRule="auto"/>
              <w:widowControl w:val="off"/>
              <w:rPr>
                <w:rFonts w:hint="eastAsia" w:ascii="宋体" w:hAnsi="宋体" w:eastAsia="宋体" w:cs="宋体"/>
                <w:color w:val="auto"/>
                <w:sz w:val="21"/>
                <w:szCs w:val="21"/>
                <w:highlight w:val="none"/>
              </w:rPr>
            </w:pPr>
            <w:r>
              <w:rPr>
                <w:rFonts w:ascii="宋体" w:hAnsi="宋体"/>
                <w:bCs/>
                <w:color w:val="auto"/>
                <w:highlight w:val="none"/>
              </w:rPr>
              <w:t xml:space="preserve">投标人应根据招标文件要求提供具体详实的项目实施方案，方案优于招标文件要求的得</w:t>
            </w:r>
            <w:r>
              <w:rPr>
                <w:rFonts w:hint="eastAsia" w:ascii="宋体" w:hAnsi="宋体"/>
                <w:bCs/>
                <w:color w:val="auto"/>
                <w:highlight w:val="none"/>
                <w:lang w:val="en-US" w:eastAsia="zh-CN"/>
              </w:rPr>
              <w:t xml:space="preserve">5</w:t>
            </w:r>
            <w:r>
              <w:rPr>
                <w:rFonts w:ascii="宋体" w:hAnsi="宋体"/>
                <w:bCs/>
                <w:color w:val="auto"/>
                <w:highlight w:val="none"/>
              </w:rPr>
              <w:t xml:space="preserve">分，符合招标要求文件的得</w:t>
            </w:r>
            <w:r>
              <w:rPr>
                <w:rFonts w:hint="eastAsia" w:ascii="宋体" w:hAnsi="宋体"/>
                <w:bCs/>
                <w:color w:val="auto"/>
                <w:highlight w:val="none"/>
                <w:lang w:val="en-US" w:eastAsia="zh-CN"/>
              </w:rPr>
              <w:t xml:space="preserve">3</w:t>
            </w:r>
            <w:r>
              <w:rPr>
                <w:rFonts w:ascii="宋体" w:hAnsi="宋体"/>
                <w:bCs/>
                <w:color w:val="auto"/>
                <w:highlight w:val="none"/>
              </w:rPr>
              <w:t xml:space="preserve">分，不符合招标文件要求</w:t>
            </w:r>
            <w:r>
              <w:rPr>
                <w:rFonts w:hint="eastAsia" w:ascii="宋体" w:hAnsi="宋体"/>
                <w:bCs/>
                <w:color w:val="auto"/>
                <w:highlight w:val="none"/>
                <w:lang w:eastAsia="zh-CN"/>
              </w:rPr>
              <w:t xml:space="preserve">的</w:t>
            </w:r>
            <w:r>
              <w:rPr>
                <w:rFonts w:hint="eastAsia" w:ascii="宋体" w:hAnsi="宋体"/>
                <w:bCs/>
                <w:color w:val="auto"/>
                <w:highlight w:val="none"/>
                <w:lang w:val="en-US" w:eastAsia="zh-CN"/>
              </w:rPr>
              <w:t xml:space="preserve">得1分，</w:t>
            </w:r>
            <w:r>
              <w:rPr>
                <w:rFonts w:ascii="宋体" w:hAnsi="宋体"/>
                <w:bCs/>
                <w:color w:val="auto"/>
                <w:highlight w:val="none"/>
              </w:rPr>
              <w:t xml:space="preserve">未提供的不得分。</w:t>
            </w:r>
            <w:r/>
          </w:p>
        </w:tc>
      </w:tr>
      <w:tr>
        <w:trPr>
          <w:cantSplit/>
          <w:jc w:val="center"/>
          <w:trHeight w:val="465"/>
        </w:trPr>
        <w:tc>
          <w:tcPr>
            <w:tcW w:w="1181" w:type="dxa"/>
            <w:vAlign w:val="center"/>
            <w:textDirection w:val="lrTb"/>
            <w:noWrap w:val="false"/>
          </w:tcPr>
          <w:p>
            <w:pPr>
              <w:jc w:val="center"/>
              <w:keepLines w:val="0"/>
              <w:keepNext w:val="0"/>
              <w:pageBreakBefore w:val="0"/>
              <w:spacing w:line="279" w:lineRule="auto"/>
              <w:widowControl w:val="off"/>
              <w:rPr>
                <w:rFonts w:hint="eastAsia" w:ascii="宋体" w:hAnsi="宋体" w:cs="宋体"/>
                <w:color w:val="auto"/>
                <w:sz w:val="21"/>
                <w:szCs w:val="21"/>
                <w:highlight w:val="none"/>
                <w:lang w:val="en-US" w:eastAsia="zh-CN"/>
              </w:rPr>
            </w:pPr>
            <w:r>
              <w:rPr>
                <w:rFonts w:ascii="宋体" w:hAnsi="宋体"/>
                <w:bCs/>
                <w:color w:val="auto"/>
                <w:highlight w:val="none"/>
              </w:rPr>
              <w:t xml:space="preserve">售后服务</w:t>
            </w:r>
            <w:r/>
          </w:p>
        </w:tc>
        <w:tc>
          <w:tcPr>
            <w:tcW w:w="732" w:type="dxa"/>
            <w:vAlign w:val="center"/>
            <w:textDirection w:val="lrTb"/>
            <w:noWrap w:val="false"/>
          </w:tcPr>
          <w:p>
            <w:pPr>
              <w:jc w:val="center"/>
              <w:keepLines w:val="0"/>
              <w:keepNext w:val="0"/>
              <w:pageBreakBefore w:val="0"/>
              <w:spacing w:line="279" w:lineRule="auto"/>
              <w:widowControl w:val="off"/>
              <w:rPr>
                <w:rFonts w:hint="eastAsia" w:ascii="宋体" w:hAnsi="宋体" w:cs="宋体"/>
                <w:color w:val="auto"/>
                <w:sz w:val="21"/>
                <w:szCs w:val="21"/>
                <w:highlight w:val="none"/>
                <w:lang w:val="en-US" w:eastAsia="zh-CN"/>
              </w:rPr>
            </w:pPr>
            <w:r>
              <w:rPr>
                <w:rFonts w:hint="eastAsia" w:ascii="宋体" w:hAnsi="宋体"/>
                <w:bCs/>
                <w:color w:val="auto"/>
                <w:highlight w:val="none"/>
                <w:lang w:val="en-US" w:eastAsia="zh-CN"/>
              </w:rPr>
              <w:t xml:space="preserve">5</w:t>
            </w:r>
            <w:r>
              <w:rPr>
                <w:rFonts w:hint="eastAsia" w:ascii="宋体" w:hAnsi="宋体" w:eastAsia="宋体" w:cs="宋体"/>
                <w:color w:val="auto"/>
                <w:szCs w:val="21"/>
                <w:highlight w:val="none"/>
              </w:rPr>
              <w:t xml:space="preserve">分</w:t>
            </w:r>
            <w:r/>
          </w:p>
        </w:tc>
        <w:tc>
          <w:tcPr>
            <w:tcW w:w="7319" w:type="dxa"/>
            <w:vAlign w:val="center"/>
            <w:textDirection w:val="lrTb"/>
            <w:noWrap w:val="false"/>
          </w:tcPr>
          <w:p>
            <w:pPr>
              <w:jc w:val="left"/>
              <w:keepLines w:val="0"/>
              <w:keepNext w:val="0"/>
              <w:pageBreakBefore w:val="0"/>
              <w:spacing w:line="279" w:lineRule="auto"/>
              <w:widowControl w:val="off"/>
              <w:rPr>
                <w:rFonts w:hint="eastAsia" w:ascii="宋体" w:hAnsi="宋体" w:cs="宋体"/>
                <w:color w:val="auto"/>
                <w:szCs w:val="21"/>
                <w:highlight w:val="none"/>
              </w:rPr>
            </w:pPr>
            <w:r>
              <w:rPr>
                <w:rFonts w:ascii="宋体" w:hAnsi="宋体"/>
                <w:bCs/>
                <w:color w:val="auto"/>
                <w:highlight w:val="none"/>
              </w:rPr>
              <w:t xml:space="preserve">投标人根据招标文件要求提供具体详实的售后服务方案；方案优于招标文件要求的得</w:t>
            </w:r>
            <w:r>
              <w:rPr>
                <w:rFonts w:hint="eastAsia" w:ascii="宋体" w:hAnsi="宋体"/>
                <w:bCs/>
                <w:color w:val="auto"/>
                <w:highlight w:val="none"/>
                <w:lang w:val="en-US" w:eastAsia="zh-CN"/>
              </w:rPr>
              <w:t xml:space="preserve">5</w:t>
            </w:r>
            <w:r>
              <w:rPr>
                <w:rFonts w:ascii="宋体" w:hAnsi="宋体"/>
                <w:bCs/>
                <w:color w:val="auto"/>
                <w:highlight w:val="none"/>
              </w:rPr>
              <w:t xml:space="preserve">分，符合招标要求文件的得</w:t>
            </w:r>
            <w:r>
              <w:rPr>
                <w:rFonts w:hint="eastAsia" w:ascii="宋体" w:hAnsi="宋体"/>
                <w:bCs/>
                <w:color w:val="auto"/>
                <w:highlight w:val="none"/>
                <w:lang w:val="en-US" w:eastAsia="zh-CN"/>
              </w:rPr>
              <w:t xml:space="preserve">3</w:t>
            </w:r>
            <w:r>
              <w:rPr>
                <w:rFonts w:ascii="宋体" w:hAnsi="宋体"/>
                <w:bCs/>
                <w:color w:val="auto"/>
                <w:highlight w:val="none"/>
              </w:rPr>
              <w:t xml:space="preserve">分，不符合招标文件要求</w:t>
            </w:r>
            <w:r>
              <w:rPr>
                <w:rFonts w:hint="eastAsia" w:ascii="宋体" w:hAnsi="宋体"/>
                <w:bCs/>
                <w:color w:val="auto"/>
                <w:highlight w:val="none"/>
                <w:lang w:eastAsia="zh-CN"/>
              </w:rPr>
              <w:t xml:space="preserve">的</w:t>
            </w:r>
            <w:r>
              <w:rPr>
                <w:rFonts w:hint="eastAsia" w:ascii="宋体" w:hAnsi="宋体"/>
                <w:bCs/>
                <w:color w:val="auto"/>
                <w:highlight w:val="none"/>
                <w:lang w:val="en-US" w:eastAsia="zh-CN"/>
              </w:rPr>
              <w:t xml:space="preserve">得1分，</w:t>
            </w:r>
            <w:r>
              <w:rPr>
                <w:rFonts w:ascii="宋体" w:hAnsi="宋体"/>
                <w:bCs/>
                <w:color w:val="auto"/>
                <w:highlight w:val="none"/>
              </w:rPr>
              <w:t xml:space="preserve">未提供的不得分。</w:t>
            </w:r>
            <w:r/>
          </w:p>
        </w:tc>
      </w:tr>
      <w:tr>
        <w:trPr>
          <w:cantSplit/>
          <w:jc w:val="center"/>
          <w:trHeight w:val="465"/>
        </w:trPr>
        <w:tc>
          <w:tcPr>
            <w:tcW w:w="1181" w:type="dxa"/>
            <w:vAlign w:val="center"/>
            <w:textDirection w:val="lrTb"/>
            <w:noWrap w:val="false"/>
          </w:tcPr>
          <w:p>
            <w:pPr>
              <w:jc w:val="center"/>
              <w:keepLines w:val="0"/>
              <w:keepNext w:val="0"/>
              <w:pageBreakBefore w:val="0"/>
              <w:spacing w:line="279" w:lineRule="auto"/>
              <w:widowControl w:val="off"/>
              <w:rPr>
                <w:rFonts w:hint="eastAsia" w:ascii="宋体" w:hAnsi="宋体" w:cs="宋体"/>
                <w:color w:val="auto"/>
                <w:sz w:val="21"/>
                <w:szCs w:val="21"/>
                <w:highlight w:val="none"/>
                <w:lang w:val="en-US" w:eastAsia="zh-CN"/>
              </w:rPr>
            </w:pPr>
            <w:r>
              <w:rPr>
                <w:rFonts w:ascii="宋体" w:hAnsi="宋体"/>
                <w:bCs/>
                <w:color w:val="auto"/>
                <w:highlight w:val="none"/>
              </w:rPr>
              <w:t xml:space="preserve">培训方案</w:t>
            </w:r>
            <w:r/>
          </w:p>
        </w:tc>
        <w:tc>
          <w:tcPr>
            <w:tcW w:w="732" w:type="dxa"/>
            <w:vAlign w:val="center"/>
            <w:textDirection w:val="lrTb"/>
            <w:noWrap w:val="false"/>
          </w:tcPr>
          <w:p>
            <w:pPr>
              <w:jc w:val="center"/>
              <w:keepLines w:val="0"/>
              <w:keepNext w:val="0"/>
              <w:pageBreakBefore w:val="0"/>
              <w:spacing w:line="279" w:lineRule="auto"/>
              <w:widowControl w:val="off"/>
              <w:rPr>
                <w:rFonts w:hint="eastAsia" w:ascii="宋体" w:hAnsi="宋体" w:cs="宋体"/>
                <w:color w:val="auto"/>
                <w:sz w:val="21"/>
                <w:szCs w:val="21"/>
                <w:highlight w:val="none"/>
                <w:lang w:val="en-US" w:eastAsia="zh-CN"/>
              </w:rPr>
            </w:pPr>
            <w:r>
              <w:rPr>
                <w:rFonts w:hint="eastAsia" w:ascii="宋体" w:hAnsi="宋体"/>
                <w:bCs/>
                <w:color w:val="auto"/>
                <w:highlight w:val="none"/>
                <w:lang w:val="en-US" w:eastAsia="zh-CN"/>
              </w:rPr>
              <w:t xml:space="preserve">5</w:t>
            </w:r>
            <w:r>
              <w:rPr>
                <w:rFonts w:hint="eastAsia" w:ascii="宋体" w:hAnsi="宋体" w:eastAsia="宋体" w:cs="宋体"/>
                <w:color w:val="auto"/>
                <w:szCs w:val="21"/>
                <w:highlight w:val="none"/>
              </w:rPr>
              <w:t xml:space="preserve">分</w:t>
            </w:r>
            <w:r/>
          </w:p>
        </w:tc>
        <w:tc>
          <w:tcPr>
            <w:tcW w:w="7319" w:type="dxa"/>
            <w:vAlign w:val="center"/>
            <w:textDirection w:val="lrTb"/>
            <w:noWrap w:val="false"/>
          </w:tcPr>
          <w:p>
            <w:pPr>
              <w:jc w:val="left"/>
              <w:keepLines w:val="0"/>
              <w:keepNext w:val="0"/>
              <w:pageBreakBefore w:val="0"/>
              <w:spacing w:line="279" w:lineRule="auto"/>
              <w:widowControl w:val="off"/>
              <w:rPr>
                <w:rFonts w:hint="eastAsia" w:ascii="宋体" w:hAnsi="宋体" w:cs="宋体"/>
                <w:color w:val="auto"/>
                <w:szCs w:val="21"/>
                <w:highlight w:val="none"/>
              </w:rPr>
            </w:pPr>
            <w:r>
              <w:rPr>
                <w:rFonts w:ascii="宋体" w:hAnsi="宋体"/>
                <w:bCs/>
                <w:color w:val="auto"/>
                <w:highlight w:val="none"/>
              </w:rPr>
              <w:t xml:space="preserve">投标人根据招标文件要求提供具体详实的培训方案；方案优于招标文件要求的得</w:t>
            </w:r>
            <w:r>
              <w:rPr>
                <w:rFonts w:hint="eastAsia" w:ascii="宋体" w:hAnsi="宋体"/>
                <w:bCs/>
                <w:color w:val="auto"/>
                <w:highlight w:val="none"/>
                <w:lang w:val="en-US" w:eastAsia="zh-CN"/>
              </w:rPr>
              <w:t xml:space="preserve">5</w:t>
            </w:r>
            <w:r>
              <w:rPr>
                <w:rFonts w:ascii="宋体" w:hAnsi="宋体"/>
                <w:bCs/>
                <w:color w:val="auto"/>
                <w:highlight w:val="none"/>
              </w:rPr>
              <w:t xml:space="preserve">分，符合招标要求文件的得</w:t>
            </w:r>
            <w:r>
              <w:rPr>
                <w:rFonts w:hint="eastAsia" w:ascii="宋体" w:hAnsi="宋体"/>
                <w:bCs/>
                <w:color w:val="auto"/>
                <w:highlight w:val="none"/>
                <w:lang w:val="en-US" w:eastAsia="zh-CN"/>
              </w:rPr>
              <w:t xml:space="preserve">3</w:t>
            </w:r>
            <w:r>
              <w:rPr>
                <w:rFonts w:ascii="宋体" w:hAnsi="宋体"/>
                <w:bCs/>
                <w:color w:val="auto"/>
                <w:highlight w:val="none"/>
              </w:rPr>
              <w:t xml:space="preserve">分，不符合招标文件要求</w:t>
            </w:r>
            <w:r>
              <w:rPr>
                <w:rFonts w:hint="eastAsia" w:ascii="宋体" w:hAnsi="宋体"/>
                <w:bCs/>
                <w:color w:val="auto"/>
                <w:highlight w:val="none"/>
                <w:lang w:eastAsia="zh-CN"/>
              </w:rPr>
              <w:t xml:space="preserve">的</w:t>
            </w:r>
            <w:r>
              <w:rPr>
                <w:rFonts w:hint="eastAsia" w:ascii="宋体" w:hAnsi="宋体"/>
                <w:bCs/>
                <w:color w:val="auto"/>
                <w:highlight w:val="none"/>
                <w:lang w:val="en-US" w:eastAsia="zh-CN"/>
              </w:rPr>
              <w:t xml:space="preserve">得1分，</w:t>
            </w:r>
            <w:r>
              <w:rPr>
                <w:rFonts w:ascii="宋体" w:hAnsi="宋体"/>
                <w:bCs/>
                <w:color w:val="auto"/>
                <w:highlight w:val="none"/>
              </w:rPr>
              <w:t xml:space="preserve">未提供的不得分。</w:t>
            </w:r>
            <w:r/>
          </w:p>
        </w:tc>
      </w:tr>
      <w:tr>
        <w:trPr>
          <w:cantSplit/>
          <w:jc w:val="center"/>
          <w:trHeight w:val="465"/>
        </w:trPr>
        <w:tc>
          <w:tcPr>
            <w:shd w:val="clear" w:color="auto" w:fill="auto"/>
            <w:tcW w:w="1181" w:type="dxa"/>
            <w:vAlign w:val="center"/>
            <w:textDirection w:val="lrTb"/>
            <w:noWrap w:val="false"/>
          </w:tcPr>
          <w:p>
            <w:pPr>
              <w:jc w:val="center"/>
              <w:keepLines w:val="0"/>
              <w:keepNext w:val="0"/>
              <w:pageBreakBefore w:val="0"/>
              <w:spacing w:line="279" w:lineRule="auto"/>
              <w:widowControl w:val="off"/>
              <w:rPr>
                <w:rFonts w:hint="eastAsia" w:ascii="宋体" w:hAnsi="宋体" w:eastAsia="宋体" w:cs="宋体"/>
                <w:color w:val="auto"/>
                <w:sz w:val="21"/>
                <w:szCs w:val="21"/>
                <w:highlight w:val="none"/>
                <w:lang w:eastAsia="zh-CN"/>
              </w:rPr>
            </w:pPr>
            <w:r>
              <w:rPr>
                <w:rFonts w:ascii="宋体" w:hAnsi="宋体"/>
                <w:bCs/>
                <w:color w:val="auto"/>
                <w:highlight w:val="none"/>
              </w:rPr>
              <w:t xml:space="preserve">验收方案</w:t>
            </w:r>
            <w:r/>
          </w:p>
        </w:tc>
        <w:tc>
          <w:tcPr>
            <w:shd w:val="clear" w:color="auto" w:fill="auto"/>
            <w:tcW w:w="732" w:type="dxa"/>
            <w:vAlign w:val="center"/>
            <w:textDirection w:val="lrTb"/>
            <w:noWrap w:val="false"/>
          </w:tcPr>
          <w:p>
            <w:pPr>
              <w:jc w:val="center"/>
              <w:keepLines w:val="0"/>
              <w:keepNext w:val="0"/>
              <w:pageBreakBefore w:val="0"/>
              <w:spacing w:line="279" w:lineRule="auto"/>
              <w:widowControl w:val="off"/>
              <w:rPr>
                <w:rFonts w:hint="eastAsia" w:ascii="宋体" w:hAnsi="宋体" w:eastAsia="宋体" w:cs="宋体"/>
                <w:color w:val="auto"/>
                <w:sz w:val="21"/>
                <w:szCs w:val="21"/>
                <w:highlight w:val="none"/>
                <w:lang w:val="en-US" w:eastAsia="zh-CN"/>
              </w:rPr>
            </w:pPr>
            <w:r>
              <w:rPr>
                <w:rFonts w:hint="eastAsia" w:ascii="宋体" w:hAnsi="宋体"/>
                <w:bCs/>
                <w:color w:val="auto"/>
                <w:highlight w:val="none"/>
                <w:lang w:val="en-US" w:eastAsia="zh-CN"/>
              </w:rPr>
              <w:t xml:space="preserve">4</w:t>
            </w:r>
            <w:r>
              <w:rPr>
                <w:rFonts w:hint="eastAsia" w:ascii="宋体" w:hAnsi="宋体" w:eastAsia="宋体" w:cs="宋体"/>
                <w:color w:val="auto"/>
                <w:szCs w:val="21"/>
                <w:highlight w:val="none"/>
              </w:rPr>
              <w:t xml:space="preserve">分</w:t>
            </w:r>
            <w:r/>
          </w:p>
        </w:tc>
        <w:tc>
          <w:tcPr>
            <w:shd w:val="clear" w:color="auto" w:fill="auto"/>
            <w:tcW w:w="7319" w:type="dxa"/>
            <w:vAlign w:val="center"/>
            <w:textDirection w:val="lrTb"/>
            <w:noWrap w:val="false"/>
          </w:tcPr>
          <w:p>
            <w:pPr>
              <w:jc w:val="left"/>
              <w:keepLines w:val="0"/>
              <w:keepNext w:val="0"/>
              <w:pageBreakBefore w:val="0"/>
              <w:spacing w:line="279" w:lineRule="auto"/>
              <w:widowControl w:val="off"/>
              <w:rPr>
                <w:rFonts w:hint="default" w:ascii="宋体" w:hAnsi="宋体" w:eastAsia="宋体" w:cs="宋体"/>
                <w:color w:val="auto"/>
                <w:sz w:val="21"/>
                <w:szCs w:val="21"/>
                <w:highlight w:val="none"/>
                <w:lang w:val="en-US" w:eastAsia="zh-CN"/>
              </w:rPr>
            </w:pPr>
            <w:r>
              <w:rPr>
                <w:rFonts w:ascii="宋体" w:hAnsi="宋体"/>
                <w:bCs/>
                <w:color w:val="auto"/>
                <w:highlight w:val="none"/>
              </w:rPr>
              <w:t xml:space="preserve">投标人应根据招标文件要求提供具体详实的项目验收方案，方案优于招标文件要求的得</w:t>
            </w:r>
            <w:r>
              <w:rPr>
                <w:rFonts w:hint="eastAsia" w:ascii="宋体" w:hAnsi="宋体"/>
                <w:bCs/>
                <w:color w:val="auto"/>
                <w:highlight w:val="none"/>
                <w:lang w:val="en-US" w:eastAsia="zh-CN"/>
              </w:rPr>
              <w:t xml:space="preserve">4</w:t>
            </w:r>
            <w:r>
              <w:rPr>
                <w:rFonts w:ascii="宋体" w:hAnsi="宋体"/>
                <w:bCs/>
                <w:color w:val="auto"/>
                <w:highlight w:val="none"/>
              </w:rPr>
              <w:t xml:space="preserve">分，符合招标要求文件的得</w:t>
            </w:r>
            <w:r>
              <w:rPr>
                <w:rFonts w:hint="eastAsia" w:ascii="宋体" w:hAnsi="宋体"/>
                <w:bCs/>
                <w:color w:val="auto"/>
                <w:highlight w:val="none"/>
                <w:lang w:val="en-US" w:eastAsia="zh-CN"/>
              </w:rPr>
              <w:t xml:space="preserve">2</w:t>
            </w:r>
            <w:r>
              <w:rPr>
                <w:rFonts w:ascii="宋体" w:hAnsi="宋体"/>
                <w:bCs/>
                <w:color w:val="auto"/>
                <w:highlight w:val="none"/>
              </w:rPr>
              <w:t xml:space="preserve">分，不符合招标文件要求</w:t>
            </w:r>
            <w:r>
              <w:rPr>
                <w:rFonts w:hint="eastAsia" w:ascii="宋体" w:hAnsi="宋体"/>
                <w:bCs/>
                <w:color w:val="auto"/>
                <w:highlight w:val="none"/>
                <w:lang w:eastAsia="zh-CN"/>
              </w:rPr>
              <w:t xml:space="preserve">的</w:t>
            </w:r>
            <w:r>
              <w:rPr>
                <w:rFonts w:hint="eastAsia" w:ascii="宋体" w:hAnsi="宋体"/>
                <w:bCs/>
                <w:color w:val="auto"/>
                <w:highlight w:val="none"/>
                <w:lang w:val="en-US" w:eastAsia="zh-CN"/>
              </w:rPr>
              <w:t xml:space="preserve">得1分，</w:t>
            </w:r>
            <w:r>
              <w:rPr>
                <w:rFonts w:ascii="宋体" w:hAnsi="宋体"/>
                <w:bCs/>
                <w:color w:val="auto"/>
                <w:highlight w:val="none"/>
              </w:rPr>
              <w:t xml:space="preserve">未提供的不得分。</w:t>
            </w:r>
            <w:r/>
          </w:p>
        </w:tc>
      </w:tr>
      <w:tr>
        <w:trPr>
          <w:cantSplit/>
          <w:jc w:val="center"/>
          <w:trHeight w:val="465"/>
        </w:trPr>
        <w:tc>
          <w:tcPr>
            <w:tcW w:w="1181" w:type="dxa"/>
            <w:vAlign w:val="center"/>
            <w:textDirection w:val="lrTb"/>
            <w:noWrap w:val="false"/>
          </w:tcPr>
          <w:p>
            <w:pPr>
              <w:jc w:val="center"/>
              <w:keepLines w:val="0"/>
              <w:keepNext w:val="0"/>
              <w:pageBreakBefore w:val="0"/>
              <w:spacing w:line="279" w:lineRule="auto"/>
              <w:widowControl w:val="off"/>
              <w:rPr>
                <w:rFonts w:hint="eastAsia" w:ascii="宋体" w:hAnsi="宋体" w:cs="宋体"/>
                <w:color w:val="auto"/>
                <w:sz w:val="21"/>
                <w:szCs w:val="21"/>
                <w:highlight w:val="none"/>
                <w:lang w:val="en-US" w:eastAsia="zh-CN"/>
              </w:rPr>
            </w:pPr>
            <w:r>
              <w:rPr>
                <w:rFonts w:hint="eastAsia" w:ascii="宋体" w:hAnsi="宋体"/>
                <w:bCs/>
                <w:color w:val="auto"/>
                <w:highlight w:val="none"/>
              </w:rPr>
              <w:t xml:space="preserve">项目巡检方案</w:t>
            </w:r>
            <w:r/>
          </w:p>
        </w:tc>
        <w:tc>
          <w:tcPr>
            <w:tcW w:w="732" w:type="dxa"/>
            <w:vAlign w:val="center"/>
            <w:textDirection w:val="lrTb"/>
            <w:noWrap w:val="false"/>
          </w:tcPr>
          <w:p>
            <w:pPr>
              <w:jc w:val="center"/>
              <w:keepLines w:val="0"/>
              <w:keepNext w:val="0"/>
              <w:pageBreakBefore w:val="0"/>
              <w:spacing w:line="279" w:lineRule="auto"/>
              <w:widowControl w:val="off"/>
              <w:rPr>
                <w:rFonts w:hint="eastAsia" w:ascii="宋体" w:hAnsi="宋体" w:cs="宋体"/>
                <w:color w:val="auto"/>
                <w:sz w:val="21"/>
                <w:szCs w:val="21"/>
                <w:highlight w:val="none"/>
                <w:lang w:val="en-US" w:eastAsia="zh-CN"/>
              </w:rPr>
            </w:pPr>
            <w:r>
              <w:rPr>
                <w:rFonts w:hint="eastAsia" w:ascii="宋体" w:hAnsi="宋体"/>
                <w:bCs/>
                <w:color w:val="auto"/>
                <w:highlight w:val="none"/>
                <w:lang w:val="en-US" w:eastAsia="zh-CN"/>
              </w:rPr>
              <w:t xml:space="preserve">4</w:t>
            </w:r>
            <w:r>
              <w:rPr>
                <w:rFonts w:hint="eastAsia" w:ascii="宋体" w:hAnsi="宋体" w:eastAsia="宋体" w:cs="宋体"/>
                <w:color w:val="auto"/>
                <w:szCs w:val="21"/>
                <w:highlight w:val="none"/>
              </w:rPr>
              <w:t xml:space="preserve">分</w:t>
            </w:r>
            <w:r/>
          </w:p>
        </w:tc>
        <w:tc>
          <w:tcPr>
            <w:tcW w:w="7319" w:type="dxa"/>
            <w:vAlign w:val="center"/>
            <w:textDirection w:val="lrTb"/>
            <w:noWrap w:val="false"/>
          </w:tcPr>
          <w:p>
            <w:pPr>
              <w:jc w:val="left"/>
              <w:keepLines w:val="0"/>
              <w:keepNext w:val="0"/>
              <w:pageBreakBefore w:val="0"/>
              <w:spacing w:line="279" w:lineRule="auto"/>
              <w:widowControl w:val="off"/>
              <w:rPr>
                <w:rFonts w:hint="eastAsia" w:ascii="宋体" w:hAnsi="宋体" w:eastAsia="宋体" w:cs="宋体"/>
                <w:b w:val="0"/>
                <w:bCs/>
                <w:color w:val="auto"/>
                <w:sz w:val="21"/>
                <w:szCs w:val="21"/>
                <w:highlight w:val="none"/>
              </w:rPr>
            </w:pPr>
            <w:r>
              <w:rPr>
                <w:rFonts w:ascii="宋体" w:hAnsi="宋体"/>
                <w:bCs/>
                <w:color w:val="auto"/>
                <w:highlight w:val="none"/>
              </w:rPr>
              <w:t xml:space="preserve">投标人应根据招标文件要求提供具体详实的项目巡检方案，方案优于招标文件要求的得</w:t>
            </w:r>
            <w:r>
              <w:rPr>
                <w:rFonts w:hint="eastAsia" w:ascii="宋体" w:hAnsi="宋体"/>
                <w:bCs/>
                <w:color w:val="auto"/>
                <w:highlight w:val="none"/>
                <w:lang w:val="en-US" w:eastAsia="zh-CN"/>
              </w:rPr>
              <w:t xml:space="preserve">4</w:t>
            </w:r>
            <w:r>
              <w:rPr>
                <w:rFonts w:ascii="宋体" w:hAnsi="宋体"/>
                <w:bCs/>
                <w:color w:val="auto"/>
                <w:highlight w:val="none"/>
              </w:rPr>
              <w:t xml:space="preserve">分，符合招标要求文件的得</w:t>
            </w:r>
            <w:r>
              <w:rPr>
                <w:rFonts w:hint="eastAsia" w:ascii="宋体" w:hAnsi="宋体"/>
                <w:bCs/>
                <w:color w:val="auto"/>
                <w:highlight w:val="none"/>
                <w:lang w:val="en-US" w:eastAsia="zh-CN"/>
              </w:rPr>
              <w:t xml:space="preserve">2</w:t>
            </w:r>
            <w:r>
              <w:rPr>
                <w:rFonts w:ascii="宋体" w:hAnsi="宋体"/>
                <w:bCs/>
                <w:color w:val="auto"/>
                <w:highlight w:val="none"/>
              </w:rPr>
              <w:t xml:space="preserve">分，不符合招标文件要求</w:t>
            </w:r>
            <w:r>
              <w:rPr>
                <w:rFonts w:hint="eastAsia" w:ascii="宋体" w:hAnsi="宋体"/>
                <w:bCs/>
                <w:color w:val="auto"/>
                <w:highlight w:val="none"/>
                <w:lang w:eastAsia="zh-CN"/>
              </w:rPr>
              <w:t xml:space="preserve">的</w:t>
            </w:r>
            <w:r>
              <w:rPr>
                <w:rFonts w:hint="eastAsia" w:ascii="宋体" w:hAnsi="宋体"/>
                <w:bCs/>
                <w:color w:val="auto"/>
                <w:highlight w:val="none"/>
                <w:lang w:val="en-US" w:eastAsia="zh-CN"/>
              </w:rPr>
              <w:t xml:space="preserve">得1分，</w:t>
            </w:r>
            <w:r>
              <w:rPr>
                <w:rFonts w:ascii="宋体" w:hAnsi="宋体"/>
                <w:bCs/>
                <w:color w:val="auto"/>
                <w:highlight w:val="none"/>
              </w:rPr>
              <w:t xml:space="preserve">未提供的不得分。</w:t>
            </w:r>
            <w:r/>
          </w:p>
        </w:tc>
      </w:tr>
    </w:tbl>
    <w:p>
      <w:pPr>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bookmarkStart w:id="258" w:name="_Toc91836565"/>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sdt>
        <w:sdtPr>
          <w15:appearance w15:val="boundingBox"/>
          <w:id w:val="-1834986456"/>
          <w:placeholder>
            <w:docPart w:val="{ba66f119-e269-4b0a-868f-91930ccd3055}"/>
          </w:placeholder>
          <w:rPr>
            <w:rFonts w:hint="eastAsia" w:ascii="宋体" w:hAnsi="宋体" w:eastAsia="宋体" w:cs="宋体"/>
            <w:color w:val="auto"/>
            <w:szCs w:val="21"/>
            <w:highlight w:val="none"/>
          </w:rPr>
        </w:sdtPr>
        <w:sdtContent>
          <w:r>
            <w:rPr>
              <w:rFonts w:hint="eastAsia" w:ascii="宋体" w:hAnsi="宋体" w:eastAsia="宋体" w:cs="宋体"/>
              <w:color w:val="auto"/>
              <w:szCs w:val="21"/>
              <w:highlight w:val="none"/>
              <w:u w:val="single"/>
            </w:rPr>
            <w:t xml:space="preserve">10%</w:t>
          </w:r>
        </w:sdtContent>
      </w:sdt>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二、根据《国务院办公厅关于在政府采购中实施本国产品标准及相关政策的通知》、关于贯彻落</w:t>
      </w:r>
      <w:r>
        <w:rPr>
          <w:rFonts w:hint="eastAsia" w:ascii="宋体" w:hAnsi="宋体" w:eastAsia="宋体" w:cs="宋体"/>
          <w:color w:val="auto"/>
          <w:szCs w:val="21"/>
          <w:highlight w:val="none"/>
        </w:rPr>
        <w:t xml:space="preserve">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w:t>
      </w:r>
      <w:r>
        <w:rPr>
          <w:rFonts w:hint="eastAsia" w:ascii="宋体" w:hAnsi="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提供的《声明函》或有关证明文件：</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1.政府采购活动中既有本国产品又有非本国产品参与竞争的，依法对本国产品给予价格评审优惠，对本国产品的报价给予</w:t>
      </w:r>
      <w:r>
        <w:rPr>
          <w:rFonts w:hint="eastAsia" w:ascii="宋体" w:hAnsi="宋体" w:eastAsia="宋体" w:cs="宋体"/>
          <w:color w:val="auto"/>
          <w:szCs w:val="21"/>
          <w:highlight w:val="none"/>
          <w:u w:val="single"/>
        </w:rPr>
        <w:t xml:space="preserve">20%</w:t>
      </w:r>
      <w:r>
        <w:rPr>
          <w:rFonts w:hint="eastAsia" w:ascii="宋体" w:hAnsi="宋体" w:eastAsia="宋体" w:cs="宋体"/>
          <w:color w:val="auto"/>
          <w:szCs w:val="21"/>
          <w:highlight w:val="none"/>
        </w:rPr>
        <w:t xml:space="preserve">的价格扣除，用扣除后的价格参与评审。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jc w:val="left"/>
        <w:widowControl/>
        <w:rPr>
          <w:rFonts w:hint="eastAsia" w:ascii="宋体" w:hAnsi="宋体" w:cs="宋体"/>
          <w:b/>
          <w:bCs/>
          <w:color w:val="auto"/>
          <w:sz w:val="32"/>
          <w:szCs w:val="32"/>
          <w:highlight w:val="none"/>
        </w:rPr>
      </w:pPr>
      <w:r/>
      <w:bookmarkStart w:id="259" w:name="_Toc107246273"/>
      <w:r>
        <w:rPr>
          <w:rFonts w:ascii="宋体" w:hAnsi="宋体" w:cs="宋体"/>
          <w:color w:val="auto"/>
          <w:highlight w:val="none"/>
        </w:rPr>
        <w:br w:type="page" w:clear="all"/>
      </w:r>
      <w:r/>
    </w:p>
    <w:p>
      <w:pPr>
        <w:pStyle w:val="983"/>
        <w:ind w:firstLine="569"/>
        <w:rPr>
          <w:rFonts w:hint="eastAsia" w:ascii="宋体" w:hAnsi="宋体" w:cs="宋体"/>
          <w:color w:val="auto"/>
          <w:highlight w:val="none"/>
        </w:rPr>
      </w:pPr>
      <w:r>
        <w:rPr>
          <w:rFonts w:hint="eastAsia" w:ascii="宋体" w:hAnsi="宋体" w:cs="宋体"/>
          <w:color w:val="auto"/>
          <w:highlight w:val="none"/>
        </w:rPr>
        <w:t xml:space="preserve">第六章</w:t>
      </w:r>
      <w:bookmarkEnd w:id="258"/>
      <w:r>
        <w:rPr>
          <w:rFonts w:hint="eastAsia" w:ascii="宋体" w:hAnsi="宋体" w:cs="宋体"/>
          <w:color w:val="auto"/>
          <w:highlight w:val="none"/>
        </w:rPr>
        <w:t xml:space="preserve">投标文件格式</w:t>
      </w:r>
      <w:bookmarkEnd w:id="259"/>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注：请投标人按照以下文件的要求格式、内容，顺序制作投标文件，并请编制目录及页码，否则可能将影响对投标文件的评价。</w:t>
      </w:r>
      <w:r/>
    </w:p>
    <w:p>
      <w:pPr>
        <w:pStyle w:val="1207"/>
        <w:ind w:firstLine="0"/>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after="100" w:line="360" w:lineRule="auto"/>
        <w:rPr>
          <w:rFonts w:hint="eastAsia" w:ascii="宋体" w:hAnsi="宋体" w:cs="宋体"/>
          <w:color w:val="auto"/>
          <w:sz w:val="24"/>
          <w:highlight w:val="none"/>
        </w:rPr>
      </w:pPr>
      <w:r/>
      <w:bookmarkStart w:id="260" w:name="_Toc96347900"/>
      <w:r>
        <w:rPr>
          <w:rFonts w:hint="eastAsia" w:ascii="宋体" w:hAnsi="宋体" w:cs="宋体"/>
          <w:color w:val="auto"/>
          <w:sz w:val="24"/>
          <w:highlight w:val="none"/>
        </w:rPr>
        <w:br w:type="page" w:clear="all"/>
      </w:r>
      <w:r>
        <w:rPr>
          <w:rFonts w:hint="eastAsia" w:ascii="宋体" w:hAnsi="宋体" w:cs="宋体"/>
          <w:b/>
          <w:color w:val="auto"/>
          <w:sz w:val="40"/>
          <w:szCs w:val="60"/>
          <w:highlight w:val="none"/>
        </w:rPr>
        <w:t xml:space="preserve">附件</w:t>
      </w:r>
      <w:r/>
    </w:p>
    <w:p>
      <w:pPr>
        <w:pStyle w:val="961"/>
        <w:jc w:val="center"/>
        <w:rPr>
          <w:rFonts w:hint="eastAsia" w:hAnsi="宋体" w:cs="宋体"/>
          <w:b/>
          <w:color w:val="auto"/>
          <w:sz w:val="56"/>
          <w:szCs w:val="56"/>
          <w:highlight w:val="none"/>
        </w:rPr>
      </w:pPr>
      <w:r>
        <w:rPr>
          <w:rFonts w:hint="eastAsia" w:hAnsi="宋体" w:cs="宋体"/>
          <w:b/>
          <w:color w:val="auto"/>
          <w:sz w:val="56"/>
          <w:szCs w:val="56"/>
          <w:highlight w:val="none"/>
        </w:rPr>
      </w:r>
      <w:r/>
    </w:p>
    <w:p>
      <w:pPr>
        <w:pStyle w:val="961"/>
        <w:jc w:val="center"/>
        <w:rPr>
          <w:rFonts w:hint="eastAsia" w:hAnsi="宋体" w:eastAsia="宋体" w:cs="宋体"/>
          <w:b/>
          <w:color w:val="auto"/>
          <w:sz w:val="56"/>
          <w:szCs w:val="56"/>
          <w:highlight w:val="none"/>
          <w:lang w:eastAsia="zh-CN"/>
        </w:rPr>
      </w:pPr>
      <w:r>
        <w:rPr>
          <w:rFonts w:hint="eastAsia" w:hAnsi="宋体" w:cs="宋体"/>
          <w:b/>
          <w:color w:val="auto"/>
          <w:sz w:val="56"/>
          <w:szCs w:val="56"/>
          <w:highlight w:val="none"/>
          <w:lang w:eastAsia="zh-CN"/>
        </w:rPr>
        <w:t xml:space="preserve">江苏省人民医院平板电脑采购项目</w:t>
      </w:r>
      <w:r/>
    </w:p>
    <w:p>
      <w:pPr>
        <w:pStyle w:val="961"/>
        <w:jc w:val="center"/>
        <w:rPr>
          <w:rFonts w:hint="eastAsia" w:hAnsi="宋体" w:cs="宋体"/>
          <w:b/>
          <w:color w:val="auto"/>
          <w:sz w:val="56"/>
          <w:szCs w:val="56"/>
          <w:highlight w:val="none"/>
        </w:rPr>
      </w:pPr>
      <w:r>
        <w:rPr>
          <w:rFonts w:hint="eastAsia" w:hAnsi="宋体" w:cs="宋体"/>
          <w:b/>
          <w:color w:val="auto"/>
          <w:sz w:val="56"/>
          <w:szCs w:val="56"/>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961"/>
        <w:ind w:firstLine="220"/>
        <w:jc w:val="center"/>
        <w:rPr>
          <w:rFonts w:hint="eastAsia" w:hAnsi="宋体" w:cs="宋体"/>
          <w:b/>
          <w:color w:val="auto"/>
          <w:sz w:val="84"/>
          <w:szCs w:val="84"/>
          <w:highlight w:val="none"/>
        </w:rPr>
      </w:pPr>
      <w:r/>
      <w:bookmarkStart w:id="261" w:name="_Toc100905255"/>
      <w:r>
        <w:rPr>
          <w:rFonts w:hint="eastAsia" w:hAnsi="宋体" w:cs="宋体"/>
          <w:b/>
          <w:color w:val="auto"/>
          <w:sz w:val="84"/>
          <w:szCs w:val="84"/>
          <w:highlight w:val="none"/>
        </w:rPr>
        <w:t xml:space="preserve">投标文件</w:t>
      </w:r>
      <w:bookmarkEnd w:id="261"/>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200" w:firstLine="711"/>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rPr>
        <w:t xml:space="preserve">项目编号：</w:t>
      </w:r>
      <w:r>
        <w:rPr>
          <w:rFonts w:hint="eastAsia" w:ascii="宋体" w:hAnsi="宋体" w:cs="宋体"/>
          <w:b/>
          <w:color w:val="auto"/>
          <w:sz w:val="40"/>
          <w:szCs w:val="40"/>
          <w:highlight w:val="none"/>
          <w:lang w:eastAsia="zh-CN"/>
        </w:rPr>
        <w:t xml:space="preserve">JSZC-320000-JITC-G2026-0197</w:t>
      </w:r>
      <w:r/>
    </w:p>
    <w:p>
      <w:pPr>
        <w:pStyle w:val="961"/>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961"/>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961"/>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961"/>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961"/>
        <w:ind w:firstLine="569"/>
        <w:jc w:val="center"/>
        <w:rPr>
          <w:rFonts w:hint="eastAsia" w:hAnsi="宋体" w:cs="宋体"/>
          <w:b/>
          <w:color w:val="auto"/>
          <w:sz w:val="32"/>
          <w:szCs w:val="32"/>
          <w:highlight w:val="none"/>
        </w:rPr>
      </w:pPr>
      <w:r>
        <w:rPr>
          <w:rFonts w:hint="eastAsia" w:hAnsi="宋体" w:cs="宋体"/>
          <w:b/>
          <w:color w:val="auto"/>
          <w:sz w:val="32"/>
          <w:szCs w:val="24"/>
          <w:highlight w:val="none"/>
        </w:rPr>
        <w:t xml:space="preserve">供应商名称：</w:t>
      </w:r>
      <w:r>
        <w:rPr>
          <w:rFonts w:hint="eastAsia" w:hAnsi="宋体" w:cs="宋体"/>
          <w:b/>
          <w:color w:val="auto"/>
          <w:sz w:val="32"/>
          <w:szCs w:val="32"/>
          <w:highlight w:val="none"/>
        </w:rPr>
        <w:t xml:space="preserve">_____________________</w:t>
      </w:r>
      <w:r/>
    </w:p>
    <w:p>
      <w:pPr>
        <w:pStyle w:val="961"/>
        <w:ind w:firstLine="569"/>
        <w:jc w:val="center"/>
        <w:rPr>
          <w:rFonts w:hint="eastAsia" w:hAnsi="宋体" w:cs="宋体"/>
          <w:b/>
          <w:color w:val="auto"/>
          <w:sz w:val="32"/>
          <w:szCs w:val="32"/>
          <w:highlight w:val="none"/>
          <w:u w:val="single"/>
        </w:rPr>
      </w:pPr>
      <w:r>
        <w:rPr>
          <w:rFonts w:hint="eastAsia" w:hAnsi="宋体" w:cs="宋体"/>
          <w:b/>
          <w:color w:val="auto"/>
          <w:sz w:val="32"/>
          <w:szCs w:val="32"/>
          <w:highlight w:val="none"/>
        </w:rPr>
        <w:t xml:space="preserve">地址：_____________________</w:t>
      </w:r>
      <w:r/>
    </w:p>
    <w:p>
      <w:pPr>
        <w:pStyle w:val="961"/>
        <w:ind w:firstLine="569"/>
        <w:jc w:val="center"/>
        <w:rPr>
          <w:rFonts w:hint="eastAsia" w:hAnsi="宋体" w:cs="宋体"/>
          <w:b/>
          <w:color w:val="auto"/>
          <w:sz w:val="32"/>
          <w:szCs w:val="32"/>
          <w:highlight w:val="none"/>
        </w:rPr>
      </w:pPr>
      <w:r>
        <w:rPr>
          <w:rFonts w:hint="eastAsia" w:hAnsi="宋体" w:cs="宋体"/>
          <w:b/>
          <w:color w:val="auto"/>
          <w:sz w:val="32"/>
          <w:szCs w:val="32"/>
          <w:highlight w:val="none"/>
        </w:rPr>
        <w:t xml:space="preserve">联系人及联系方式：_____________________</w:t>
      </w:r>
      <w:r/>
    </w:p>
    <w:p>
      <w:pPr>
        <w:jc w:val="center"/>
        <w:rPr>
          <w:rFonts w:ascii="Microsoft New Tai Lue" w:hAnsi="Microsoft New Tai Lue" w:cs="Microsoft New Tai Lue"/>
          <w:b/>
          <w:color w:val="auto"/>
          <w:sz w:val="32"/>
          <w:highlight w:val="none"/>
        </w:rPr>
      </w:pPr>
      <w:r>
        <w:rPr>
          <w:rFonts w:hint="eastAsia" w:ascii="宋体" w:hAnsi="宋体" w:cs="宋体"/>
          <w:b/>
          <w:color w:val="auto"/>
          <w:sz w:val="32"/>
          <w:highlight w:val="none"/>
        </w:rPr>
        <w:t xml:space="preserve">二O年月日</w:t>
      </w:r>
      <w:r>
        <w:rPr>
          <w:rFonts w:hint="eastAsia" w:ascii="宋体" w:hAnsi="宋体" w:cs="宋体"/>
          <w:b/>
          <w:color w:val="auto"/>
          <w:highlight w:val="none"/>
        </w:rPr>
        <w:br w:type="page" w:clear="all"/>
      </w:r>
      <w:bookmarkEnd w:id="260"/>
      <w:r>
        <w:rPr>
          <w:rFonts w:ascii="Microsoft New Tai Lue" w:hAnsi="Microsoft New Tai Lue" w:cs="Microsoft New Tai Lue"/>
          <w:b/>
          <w:color w:val="auto"/>
          <w:sz w:val="32"/>
          <w:highlight w:val="none"/>
        </w:rPr>
        <w:t xml:space="preserve">目录</w:t>
      </w:r>
      <w:r/>
    </w:p>
    <w:p>
      <w:pPr>
        <w:jc w:val="center"/>
        <w:rPr>
          <w:rFonts w:ascii="Microsoft New Tai Lue" w:hAnsi="Microsoft New Tai Lue" w:cs="Microsoft New Tai Lue"/>
          <w:b/>
          <w:color w:val="auto"/>
          <w:sz w:val="32"/>
          <w:highlight w:val="none"/>
        </w:rPr>
      </w:pPr>
      <w:r>
        <w:rPr>
          <w:rFonts w:hint="eastAsia" w:ascii="宋体" w:hAnsi="宋体" w:cs="宋体"/>
          <w:color w:val="auto"/>
          <w:sz w:val="28"/>
          <w:szCs w:val="28"/>
          <w:highlight w:val="none"/>
        </w:rPr>
        <w:t xml:space="preserve">（注：</w:t>
      </w:r>
      <w:r>
        <w:rPr>
          <w:rFonts w:hint="eastAsia" w:ascii="宋体" w:hAnsi="宋体" w:cs="宋体"/>
          <w:color w:val="auto"/>
          <w:sz w:val="28"/>
          <w:szCs w:val="28"/>
          <w:highlight w:val="none"/>
          <w:lang w:val="en-US" w:eastAsia="zh-CN"/>
        </w:rPr>
        <w:t xml:space="preserve">投标人</w:t>
      </w:r>
      <w:r>
        <w:rPr>
          <w:rFonts w:hint="eastAsia" w:ascii="宋体" w:hAnsi="宋体" w:cs="宋体"/>
          <w:color w:val="auto"/>
          <w:sz w:val="28"/>
          <w:szCs w:val="28"/>
          <w:highlight w:val="none"/>
        </w:rPr>
        <w:t xml:space="preserve">根据附件顺序编制响应文件并制作目录（须生成页码））</w:t>
      </w:r>
      <w:r/>
    </w:p>
    <w:p>
      <w:pPr>
        <w:pStyle w:val="919"/>
        <w:jc w:val="center"/>
        <w:spacing w:before="156" w:line="300" w:lineRule="exact"/>
        <w:rPr>
          <w:rFonts w:ascii="Microsoft New Tai Lue" w:hAnsi="Microsoft New Tai Lue" w:cs="Microsoft New Tai Lue"/>
          <w:color w:val="auto"/>
          <w:sz w:val="28"/>
          <w:szCs w:val="28"/>
          <w:highlight w:val="none"/>
        </w:rPr>
      </w:pPr>
      <w:r>
        <w:rPr>
          <w:rFonts w:ascii="Microsoft New Tai Lue" w:hAnsi="Microsoft New Tai Lue" w:cs="Microsoft New Tai Lue"/>
          <w:color w:val="auto"/>
          <w:highlight w:val="none"/>
        </w:rPr>
        <w:br w:type="page" w:clear="all"/>
      </w:r>
      <w:r>
        <w:rPr>
          <w:rFonts w:ascii="Microsoft New Tai Lue" w:hAnsi="Microsoft New Tai Lue" w:cs="Microsoft New Tai Lue"/>
          <w:b/>
          <w:bCs/>
          <w:color w:val="auto"/>
          <w:sz w:val="28"/>
          <w:szCs w:val="28"/>
          <w:highlight w:val="none"/>
        </w:rPr>
        <w:t xml:space="preserve">评标索引</w:t>
      </w:r>
      <w:r/>
    </w:p>
    <w:p>
      <w:pPr>
        <w:jc w:val="center"/>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w:t>
      </w:r>
      <w:r>
        <w:rPr>
          <w:rFonts w:hint="eastAsia" w:ascii="Microsoft New Tai Lue" w:hAnsi="Microsoft New Tai Lue" w:cs="Microsoft New Tai Lue"/>
          <w:b/>
          <w:color w:val="auto"/>
          <w:sz w:val="24"/>
          <w:highlight w:val="none"/>
        </w:rPr>
        <w:t xml:space="preserve">注</w:t>
      </w:r>
      <w:r>
        <w:rPr>
          <w:rFonts w:ascii="Microsoft New Tai Lue" w:hAnsi="Microsoft New Tai Lue" w:cs="Microsoft New Tai Lue"/>
          <w:b/>
          <w:color w:val="auto"/>
          <w:sz w:val="24"/>
          <w:highlight w:val="none"/>
        </w:rPr>
        <w:t xml:space="preserve">：此表按照招标文件中评分办法逐项填写）</w:t>
      </w:r>
      <w:r/>
    </w:p>
    <w:p>
      <w:pPr>
        <w:pStyle w:val="916"/>
        <w:ind w:left="1260"/>
        <w:rPr>
          <w:color w:val="auto"/>
          <w:highlight w:val="none"/>
        </w:rPr>
      </w:pPr>
      <w:r>
        <w:rPr>
          <w:color w:val="auto"/>
          <w:highlight w:val="none"/>
        </w:rPr>
      </w:r>
      <w:r/>
    </w:p>
    <w:tbl>
      <w:tblPr>
        <w:tblStyle w:val="909"/>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w:t>
            </w:r>
            <w:r>
              <w:rPr>
                <w:rFonts w:hint="eastAsia" w:ascii="Microsoft New Tai Lue" w:hAnsi="Microsoft New Tai Lue" w:eastAsia="宋体" w:cs="Microsoft New Tai Lue"/>
                <w:b/>
                <w:color w:val="auto"/>
                <w:sz w:val="24"/>
                <w:highlight w:val="none"/>
              </w:rPr>
              <w:t xml:space="preserve">审</w:t>
            </w:r>
            <w:r>
              <w:rPr>
                <w:rFonts w:ascii="Microsoft New Tai Lue" w:hAnsi="Microsoft New Tai Lue" w:eastAsia="宋体" w:cs="Microsoft New Tai Lue"/>
                <w:b/>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207"/>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35"/>
        <w:numPr>
          <w:ilvl w:val="0"/>
          <w:numId w:val="2"/>
        </w:numPr>
        <w:ind w:left="601" w:hanging="601"/>
        <w:spacing w:before="0" w:line="360" w:lineRule="auto"/>
        <w:rPr>
          <w:rFonts w:ascii="Microsoft New Tai Lue" w:hAnsi="Microsoft New Tai Lue" w:cs="Microsoft New Tai Lue"/>
          <w:color w:val="auto"/>
          <w:sz w:val="28"/>
          <w:szCs w:val="24"/>
          <w:highlight w:val="none"/>
        </w:rPr>
      </w:pPr>
      <w:r>
        <w:rPr>
          <w:rFonts w:ascii="Microsoft New Tai Lue" w:hAnsi="Microsoft New Tai Lue" w:cs="Microsoft New Tai Lue"/>
          <w:b w:val="0"/>
          <w:color w:val="auto"/>
          <w:sz w:val="24"/>
          <w:highlight w:val="none"/>
        </w:rPr>
        <w:br w:type="page" w:clear="all"/>
      </w:r>
      <w:bookmarkStart w:id="262" w:name="_Toc104560893"/>
      <w:r/>
      <w:r/>
    </w:p>
    <w:p>
      <w:pPr>
        <w:pStyle w:val="899"/>
        <w:jc w:val="center"/>
        <w:rPr>
          <w:color w:val="auto"/>
          <w:highlight w:val="none"/>
        </w:rPr>
      </w:pPr>
      <w:r/>
      <w:bookmarkStart w:id="263" w:name="_Toc107246275"/>
      <w:r>
        <w:rPr>
          <w:rFonts w:hint="eastAsia"/>
          <w:color w:val="auto"/>
          <w:sz w:val="28"/>
          <w:szCs w:val="28"/>
          <w:highlight w:val="none"/>
        </w:rPr>
        <w:t xml:space="preserve">（1）投标函</w:t>
      </w:r>
      <w:bookmarkEnd w:id="262"/>
      <w:r/>
      <w:bookmarkEnd w:id="263"/>
      <w:r/>
      <w:r/>
    </w:p>
    <w:p>
      <w:pPr>
        <w:ind w:firstLine="420"/>
        <w:spacing w:before="156" w:line="360" w:lineRule="exact"/>
        <w:rPr>
          <w:color w:val="auto"/>
          <w:szCs w:val="21"/>
          <w:highlight w:val="none"/>
        </w:rPr>
      </w:pPr>
      <w:r/>
      <w:bookmarkStart w:id="264" w:name="_Toc103848580"/>
      <w:r/>
      <w:bookmarkStart w:id="265" w:name="_Toc96347902"/>
      <w:r/>
      <w:sdt>
        <w:sdtPr>
          <w15:appearance w15:val="boundingBox"/>
          <w:id w:val="147457803"/>
          <w:placeholder>
            <w:docPart w:val="{fa602f92-69b3-437b-8494-57751e3e997b}"/>
          </w:placeholder>
          <w:rPr>
            <w:rFonts w:hint="eastAsia"/>
            <w:color w:val="auto"/>
            <w:szCs w:val="21"/>
            <w:highlight w:val="none"/>
            <w:u w:val="single"/>
          </w:rPr>
        </w:sdtPr>
        <w:sdtContent>
          <w:r>
            <w:rPr>
              <w:rFonts w:hint="eastAsia"/>
              <w:color w:val="auto"/>
              <w:szCs w:val="21"/>
              <w:highlight w:val="none"/>
              <w:u w:val="single"/>
              <w:lang w:eastAsia="zh-CN"/>
            </w:rPr>
            <w:t xml:space="preserve">江苏省</w:t>
          </w:r>
          <w:r>
            <w:rPr>
              <w:rFonts w:hint="eastAsia"/>
              <w:color w:val="auto"/>
              <w:szCs w:val="21"/>
              <w:highlight w:val="none"/>
              <w:u w:val="single"/>
              <w:lang w:val="en-US" w:eastAsia="zh-CN"/>
            </w:rPr>
            <w:t xml:space="preserve">人民医院</w:t>
          </w:r>
        </w:sdtContent>
      </w:sdt>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w:t>
      </w:r>
      <w:r>
        <w:rPr>
          <w:rFonts w:hint="eastAsia"/>
          <w:color w:val="auto"/>
          <w:szCs w:val="21"/>
          <w:highlight w:val="none"/>
          <w:u w:val="single"/>
        </w:rPr>
        <w:t xml:space="preserve">投标人</w:t>
      </w:r>
      <w:r>
        <w:rPr>
          <w:color w:val="auto"/>
          <w:szCs w:val="21"/>
          <w:highlight w:val="none"/>
          <w:u w:val="single"/>
        </w:rPr>
        <w:t xml:space="preserve">全称)</w:t>
      </w:r>
      <w:r>
        <w:rPr>
          <w:color w:val="auto"/>
          <w:szCs w:val="21"/>
          <w:highlight w:val="none"/>
        </w:rPr>
        <w:t xml:space="preserve">授权</w:t>
      </w:r>
      <w:r>
        <w:rPr>
          <w:color w:val="auto"/>
          <w:szCs w:val="21"/>
          <w:highlight w:val="none"/>
          <w:u w:val="single"/>
        </w:rPr>
        <w:t xml:space="preserve">（授权代表姓名）（职位）</w:t>
      </w:r>
      <w:r>
        <w:rPr>
          <w:color w:val="auto"/>
          <w:szCs w:val="21"/>
          <w:highlight w:val="none"/>
        </w:rPr>
        <w:t xml:space="preserve">为全权代表，参加贵方组织的</w:t>
      </w:r>
      <w:r>
        <w:rPr>
          <w:rFonts w:hint="eastAsia"/>
          <w:color w:val="auto"/>
          <w:szCs w:val="21"/>
          <w:highlight w:val="none"/>
          <w:u w:val="single"/>
          <w:lang w:val="en-US" w:eastAsia="zh-CN"/>
        </w:rPr>
        <w:t xml:space="preserve">    </w:t>
      </w:r>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JSZC-320000-JITC-G2026-0197</w:t>
      </w:r>
      <w:r>
        <w:rPr>
          <w:rFonts w:hint="eastAsia"/>
          <w:color w:val="auto"/>
          <w:szCs w:val="21"/>
          <w:highlight w:val="none"/>
          <w:u w:val="single"/>
        </w:rPr>
        <w:t xml:space="preserve">）</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933"/>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投标人</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投标</w:t>
      </w:r>
      <w:r>
        <w:rPr>
          <w:rFonts w:ascii="Times New Roman" w:hAnsi="Times New Roman"/>
          <w:color w:val="auto"/>
          <w:highlight w:val="none"/>
        </w:rPr>
        <w:t xml:space="preserve">文件：正本1份，副本</w:t>
      </w:r>
      <w:r>
        <w:rPr>
          <w:rFonts w:hint="eastAsia" w:ascii="Times New Roman" w:hAnsi="Times New Roman"/>
          <w:color w:val="auto"/>
          <w:highlight w:val="none"/>
          <w:lang w:val="en-US" w:eastAsia="zh-CN"/>
        </w:rPr>
        <w:t xml:space="preserve">/</w:t>
      </w:r>
      <w:r>
        <w:rPr>
          <w:rFonts w:ascii="Times New Roman" w:hAnsi="Times New Roman"/>
          <w:color w:val="auto"/>
          <w:highlight w:val="none"/>
        </w:rPr>
        <w:t xml:space="preserve">份，电子版文件</w:t>
      </w:r>
      <w:r>
        <w:rPr>
          <w:rFonts w:hint="eastAsia" w:ascii="Times New Roman" w:hAnsi="Times New Roman"/>
          <w:color w:val="auto"/>
          <w:highlight w:val="none"/>
          <w:lang w:val="en-US" w:eastAsia="zh-CN"/>
        </w:rPr>
        <w:t xml:space="preserve">/</w:t>
      </w:r>
      <w:r>
        <w:rPr>
          <w:rFonts w:ascii="Times New Roman" w:hAnsi="Times New Roman"/>
          <w:color w:val="auto"/>
          <w:highlight w:val="none"/>
        </w:rPr>
        <w:t xml:space="preserve">份。</w:t>
      </w:r>
      <w:r/>
    </w:p>
    <w:p>
      <w:pPr>
        <w:pStyle w:val="933"/>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2、我方将按采购文件的规定履行全部责任和义务。</w:t>
      </w:r>
      <w:r/>
    </w:p>
    <w:p>
      <w:pPr>
        <w:pStyle w:val="933"/>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933"/>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4、本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有效期为自</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日起</w:t>
      </w:r>
      <w:sdt>
        <w:sdtPr>
          <w15:appearance w15:val="boundingBox"/>
          <w:id w:val="147482152"/>
          <w:placeholder>
            <w:docPart w:val="{fa602f92-69b3-437b-8494-57751e3e997b}"/>
          </w:placeholder>
          <w:rPr>
            <w:rFonts w:ascii="Times New Roman" w:hAnsi="Times New Roman"/>
            <w:color w:val="auto"/>
            <w:szCs w:val="21"/>
            <w:highlight w:val="none"/>
          </w:rPr>
        </w:sdtPr>
        <w:sdtContent>
          <w:r>
            <w:rPr>
              <w:rFonts w:hint="eastAsia" w:ascii="Times New Roman" w:hAnsi="Times New Roman"/>
              <w:color w:val="auto"/>
              <w:szCs w:val="21"/>
              <w:highlight w:val="none"/>
              <w:u w:val="single"/>
            </w:rPr>
            <w:t xml:space="preserve">90日历天</w:t>
          </w:r>
        </w:sdtContent>
      </w:sdt>
      <w:r>
        <w:rPr>
          <w:rFonts w:ascii="Times New Roman" w:hAnsi="Times New Roman"/>
          <w:color w:val="auto"/>
          <w:szCs w:val="21"/>
          <w:highlight w:val="none"/>
        </w:rPr>
        <w:t xml:space="preserve">。</w:t>
      </w:r>
      <w:r/>
    </w:p>
    <w:p>
      <w:pPr>
        <w:pStyle w:val="93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5、如果在规定的递交投标文件截止时间后，我方在</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有效期内撤销</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保证金将不予退还。</w:t>
      </w:r>
      <w:r/>
    </w:p>
    <w:p>
      <w:pPr>
        <w:pStyle w:val="93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文件有关的声明、文件和资料，并同意在贵方的要求下提供相关文件或证书的原件及其他相关书面材料。</w:t>
      </w:r>
      <w:r/>
    </w:p>
    <w:p>
      <w:pPr>
        <w:pStyle w:val="93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93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33"/>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w:t>
      </w:r>
      <w:r>
        <w:rPr>
          <w:rFonts w:hint="eastAsia" w:ascii="Times New Roman" w:hAnsi="Times New Roman"/>
          <w:color w:val="auto"/>
          <w:highlight w:val="none"/>
        </w:rPr>
        <w:t xml:space="preserve">投标</w:t>
      </w:r>
      <w:r>
        <w:rPr>
          <w:rFonts w:ascii="Times New Roman" w:hAnsi="Times New Roman"/>
          <w:color w:val="auto"/>
          <w:highlight w:val="none"/>
        </w:rPr>
        <w:t xml:space="preserve">文件所提供的全部资料真实可靠，同意提供贵方要求的与该项</w:t>
      </w:r>
      <w:r>
        <w:rPr>
          <w:rFonts w:hint="eastAsia" w:ascii="Times New Roman" w:hAnsi="Times New Roman"/>
          <w:color w:val="auto"/>
          <w:highlight w:val="none"/>
        </w:rPr>
        <w:t xml:space="preserve">投标</w:t>
      </w:r>
      <w:r>
        <w:rPr>
          <w:rFonts w:ascii="Times New Roman" w:hAnsi="Times New Roman"/>
          <w:color w:val="auto"/>
          <w:highlight w:val="none"/>
        </w:rPr>
        <w:t xml:space="preserve">有关的数据或资料，完全理解贵方不一定接受最低价的</w:t>
      </w:r>
      <w:r>
        <w:rPr>
          <w:rFonts w:hint="eastAsia" w:ascii="Times New Roman" w:hAnsi="Times New Roman"/>
          <w:color w:val="auto"/>
          <w:highlight w:val="none"/>
        </w:rPr>
        <w:t xml:space="preserve">投标</w:t>
      </w:r>
      <w:r>
        <w:rPr>
          <w:rFonts w:ascii="Times New Roman" w:hAnsi="Times New Roman"/>
          <w:color w:val="auto"/>
          <w:highlight w:val="none"/>
        </w:rPr>
        <w:t xml:space="preserve">或收到的任何</w:t>
      </w:r>
      <w:r>
        <w:rPr>
          <w:rFonts w:hint="eastAsia" w:ascii="Times New Roman" w:hAnsi="Times New Roman"/>
          <w:color w:val="auto"/>
          <w:highlight w:val="none"/>
        </w:rPr>
        <w:t xml:space="preserve">投标</w:t>
      </w:r>
      <w:r>
        <w:rPr>
          <w:rFonts w:ascii="Times New Roman" w:hAnsi="Times New Roman"/>
          <w:color w:val="auto"/>
          <w:highlight w:val="none"/>
        </w:rPr>
        <w:t xml:space="preserve">。</w:t>
      </w:r>
      <w:r/>
    </w:p>
    <w:p>
      <w:pPr>
        <w:pStyle w:val="933"/>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有关的一切往来通讯请寄：</w:t>
      </w:r>
      <w:r/>
    </w:p>
    <w:p>
      <w:pPr>
        <w:ind w:firstLine="367"/>
        <w:keepLines w:val="0"/>
        <w:keepNext w:val="0"/>
        <w:pageBreakBefore w:val="0"/>
        <w:spacing w:line="240" w:lineRule="auto"/>
        <w:widowControl w:val="off"/>
        <w:rPr>
          <w:rFonts w:hint="eastAsia" w:eastAsia="宋体"/>
          <w:color w:val="auto"/>
          <w:szCs w:val="21"/>
          <w:highlight w:val="none"/>
          <w:lang w:eastAsia="zh-CN"/>
        </w:rPr>
      </w:pPr>
      <w:r>
        <w:rPr>
          <w:color w:val="auto"/>
          <w:szCs w:val="21"/>
          <w:highlight w:val="none"/>
        </w:rPr>
        <w:t xml:space="preserve">地址：</w:t>
      </w:r>
      <w:r/>
    </w:p>
    <w:p>
      <w:pPr>
        <w:ind w:firstLine="367"/>
        <w:keepLines w:val="0"/>
        <w:keepNext w:val="0"/>
        <w:pageBreakBefore w:val="0"/>
        <w:spacing w:line="240" w:lineRule="auto"/>
        <w:widowControl w:val="off"/>
        <w:rPr>
          <w:rFonts w:hint="eastAsia" w:eastAsia="宋体"/>
          <w:color w:val="auto"/>
          <w:szCs w:val="21"/>
          <w:highlight w:val="none"/>
          <w:lang w:eastAsia="zh-CN"/>
        </w:rPr>
      </w:pPr>
      <w:r>
        <w:rPr>
          <w:color w:val="auto"/>
          <w:szCs w:val="21"/>
          <w:highlight w:val="none"/>
        </w:rPr>
        <w:t xml:space="preserve">邮编：</w:t>
      </w:r>
      <w:r/>
    </w:p>
    <w:p>
      <w:pPr>
        <w:ind w:firstLine="367"/>
        <w:keepLines w:val="0"/>
        <w:keepNext w:val="0"/>
        <w:pageBreakBefore w:val="0"/>
        <w:spacing w:line="240" w:lineRule="auto"/>
        <w:widowControl w:val="off"/>
        <w:rPr>
          <w:rFonts w:hint="eastAsia" w:eastAsia="宋体"/>
          <w:color w:val="auto"/>
          <w:szCs w:val="21"/>
          <w:highlight w:val="none"/>
          <w:lang w:eastAsia="zh-CN"/>
        </w:rPr>
      </w:pPr>
      <w:r>
        <w:rPr>
          <w:color w:val="auto"/>
          <w:szCs w:val="21"/>
          <w:highlight w:val="none"/>
        </w:rPr>
        <w:t xml:space="preserve">联系人：</w:t>
      </w:r>
      <w:r/>
    </w:p>
    <w:p>
      <w:pPr>
        <w:ind w:firstLine="367"/>
        <w:keepLines w:val="0"/>
        <w:keepNext w:val="0"/>
        <w:pageBreakBefore w:val="0"/>
        <w:spacing w:line="240" w:lineRule="auto"/>
        <w:widowControl w:val="off"/>
        <w:rPr>
          <w:rFonts w:hint="eastAsia" w:eastAsia="宋体"/>
          <w:color w:val="auto"/>
          <w:szCs w:val="21"/>
          <w:highlight w:val="none"/>
          <w:u w:val="single"/>
          <w:lang w:eastAsia="zh-CN"/>
        </w:rPr>
      </w:pPr>
      <w:r>
        <w:rPr>
          <w:color w:val="auto"/>
          <w:szCs w:val="21"/>
          <w:highlight w:val="none"/>
        </w:rPr>
        <w:t xml:space="preserve">手机：</w:t>
      </w:r>
      <w:r/>
    </w:p>
    <w:p>
      <w:pPr>
        <w:ind w:firstLine="367"/>
        <w:keepLines w:val="0"/>
        <w:keepNext w:val="0"/>
        <w:pageBreakBefore w:val="0"/>
        <w:spacing w:line="240" w:lineRule="auto"/>
        <w:widowControl w:val="off"/>
        <w:rPr>
          <w:rFonts w:hint="eastAsia" w:eastAsia="宋体"/>
          <w:color w:val="auto"/>
          <w:szCs w:val="21"/>
          <w:highlight w:val="none"/>
          <w:u w:val="single"/>
          <w:lang w:eastAsia="zh-CN"/>
        </w:rPr>
      </w:pPr>
      <w:r>
        <w:rPr>
          <w:rFonts w:hint="eastAsia"/>
          <w:color w:val="auto"/>
          <w:szCs w:val="21"/>
          <w:highlight w:val="none"/>
          <w:u w:val="none"/>
          <w:lang w:val="en-US" w:eastAsia="zh-CN"/>
        </w:rPr>
        <w:t xml:space="preserve">固定电话：</w:t>
      </w:r>
      <w:r/>
    </w:p>
    <w:p>
      <w:pPr>
        <w:ind w:firstLine="367"/>
        <w:keepLines w:val="0"/>
        <w:keepNext w:val="0"/>
        <w:pageBreakBefore w:val="0"/>
        <w:spacing w:line="240" w:lineRule="auto"/>
        <w:widowControl w:val="off"/>
        <w:rPr>
          <w:rFonts w:hint="eastAsia" w:eastAsia="宋体"/>
          <w:color w:val="auto"/>
          <w:szCs w:val="21"/>
          <w:highlight w:val="none"/>
          <w:u w:val="single"/>
          <w:lang w:eastAsia="zh-CN"/>
        </w:rPr>
      </w:pPr>
      <w:r>
        <w:rPr>
          <w:color w:val="auto"/>
          <w:szCs w:val="21"/>
          <w:highlight w:val="none"/>
        </w:rPr>
        <w:t xml:space="preserve">邮箱：</w:t>
      </w:r>
      <w:r/>
    </w:p>
    <w:p>
      <w:pPr>
        <w:ind w:firstLine="315"/>
        <w:keepLines w:val="0"/>
        <w:keepNext w:val="0"/>
        <w:pageBreakBefore w:val="0"/>
        <w:spacing w:before="120" w:line="240" w:lineRule="auto"/>
        <w:widowControl w:val="off"/>
        <w:rPr>
          <w:color w:val="auto"/>
          <w:szCs w:val="21"/>
          <w:highlight w:val="none"/>
        </w:rPr>
      </w:pPr>
      <w:r>
        <w:rPr>
          <w:rFonts w:hint="eastAsia"/>
          <w:color w:val="auto"/>
          <w:szCs w:val="21"/>
          <w:highlight w:val="none"/>
        </w:rPr>
        <w:t xml:space="preserve">投标人</w:t>
      </w:r>
      <w:r>
        <w:rPr>
          <w:color w:val="auto"/>
          <w:szCs w:val="21"/>
          <w:highlight w:val="none"/>
        </w:rPr>
        <w:t xml:space="preserve">名称（公章）：</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15"/>
        <w:keepLines w:val="0"/>
        <w:keepNext w:val="0"/>
        <w:pageBreakBefore w:val="0"/>
        <w:spacing w:line="240" w:lineRule="auto"/>
        <w:widowControl w:val="off"/>
        <w:rPr>
          <w:rFonts w:hint="eastAsia" w:eastAsia="宋体"/>
          <w:color w:val="auto"/>
          <w:szCs w:val="21"/>
          <w:highlight w:val="none"/>
          <w:u w:val="single"/>
          <w:lang w:eastAsia="zh-CN"/>
        </w:rPr>
      </w:pPr>
      <w:r>
        <w:rPr>
          <w:color w:val="auto"/>
          <w:szCs w:val="21"/>
          <w:highlight w:val="none"/>
        </w:rPr>
        <w:t xml:space="preserve">法定代表人或其授权代表（签字或盖章）：</w:t>
      </w:r>
      <w:r>
        <w:rPr>
          <w:color w:val="auto"/>
          <w:szCs w:val="21"/>
          <w:highlight w:val="none"/>
          <w:u w:val="single"/>
        </w:rPr>
        <w:tab/>
      </w:r>
      <w:r>
        <w:rPr>
          <w:color w:val="auto"/>
          <w:szCs w:val="21"/>
          <w:highlight w:val="none"/>
          <w:u w:val="single"/>
        </w:rPr>
        <w:tab/>
      </w:r>
      <w:r/>
    </w:p>
    <w:p>
      <w:pPr>
        <w:ind w:firstLine="420"/>
        <w:jc w:val="left"/>
        <w:keepLines w:val="0"/>
        <w:keepNext w:val="0"/>
        <w:pageBreakBefore w:val="0"/>
        <w:spacing w:line="240" w:lineRule="auto"/>
        <w:widowControl w:val="off"/>
        <w:rPr>
          <w:rFonts w:eastAsia="黑体"/>
          <w:b/>
          <w:color w:val="auto"/>
          <w:sz w:val="32"/>
          <w:szCs w:val="32"/>
          <w:highlight w:val="none"/>
        </w:rPr>
      </w:pPr>
      <w:r>
        <w:rPr>
          <w:bCs/>
          <w:color w:val="auto"/>
          <w:highlight w:val="none"/>
        </w:rPr>
        <w:t xml:space="preserve">日期：______年______月______日</w:t>
      </w:r>
      <w:r/>
    </w:p>
    <w:p>
      <w:pPr>
        <w:pStyle w:val="899"/>
        <w:jc w:val="center"/>
        <w:spacing w:before="0"/>
        <w:rPr>
          <w:rFonts w:hint="eastAsia" w:ascii="Times New Roman" w:hAnsi="Times New Roman" w:cs="Times New Roman"/>
          <w:bCs/>
          <w:color w:val="auto"/>
          <w:sz w:val="28"/>
          <w:szCs w:val="28"/>
          <w:highlight w:val="none"/>
        </w:rPr>
      </w:pPr>
      <w:r>
        <w:rPr>
          <w:bCs w:val="0"/>
          <w:color w:val="auto"/>
          <w:highlight w:val="none"/>
        </w:rPr>
        <w:br w:type="page" w:clear="all"/>
      </w:r>
      <w:bookmarkStart w:id="266" w:name="_Toc103848583"/>
      <w:r/>
      <w:bookmarkStart w:id="267" w:name="_Toc104560898"/>
      <w:r/>
      <w:bookmarkStart w:id="268" w:name="_Toc107246276"/>
      <w:r>
        <w:rPr>
          <w:rFonts w:hint="eastAsia" w:ascii="Times New Roman" w:hAnsi="Times New Roman" w:cs="Times New Roman"/>
          <w:bCs/>
          <w:color w:val="auto"/>
          <w:sz w:val="28"/>
          <w:szCs w:val="28"/>
          <w:highlight w:val="none"/>
        </w:rPr>
        <w:t xml:space="preserve">（2）</w:t>
      </w:r>
      <w:bookmarkEnd w:id="266"/>
      <w:r/>
      <w:bookmarkEnd w:id="267"/>
      <w:r>
        <w:rPr>
          <w:rFonts w:hint="eastAsia" w:ascii="Times New Roman" w:hAnsi="Times New Roman" w:cs="Times New Roman"/>
          <w:bCs/>
          <w:color w:val="auto"/>
          <w:sz w:val="28"/>
          <w:szCs w:val="28"/>
          <w:highlight w:val="none"/>
        </w:rPr>
        <w:t xml:space="preserve">法定代表人（非法人单位负责人）身份证明</w:t>
      </w:r>
      <w:bookmarkEnd w:id="268"/>
      <w:r/>
      <w:r/>
    </w:p>
    <w:p>
      <w:pPr>
        <w:pStyle w:val="914"/>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14"/>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14"/>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ab/>
      </w:r>
      <w:r/>
    </w:p>
    <w:p>
      <w:pPr>
        <w:pStyle w:val="914"/>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ab/>
      </w:r>
      <w:r/>
    </w:p>
    <w:p>
      <w:pPr>
        <w:pStyle w:val="914"/>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rFonts w:hint="eastAsia"/>
          <w:color w:val="auto"/>
          <w:spacing w:val="-3"/>
          <w:highlight w:val="none"/>
        </w:rPr>
        <w:t xml:space="preserve">/非法人单位负责人</w:t>
      </w:r>
      <w:r>
        <w:rPr>
          <w:color w:val="auto"/>
          <w:spacing w:val="-3"/>
          <w:highlight w:val="none"/>
        </w:rPr>
        <w:t xml:space="preserve">。</w:t>
      </w:r>
      <w:r/>
    </w:p>
    <w:p>
      <w:pPr>
        <w:pStyle w:val="914"/>
        <w:ind w:firstLine="420"/>
        <w:spacing w:before="170"/>
        <w:rPr>
          <w:color w:val="auto"/>
          <w:highlight w:val="none"/>
        </w:rPr>
      </w:pPr>
      <w:r>
        <w:rPr>
          <w:color w:val="auto"/>
          <w:highlight w:val="none"/>
        </w:rPr>
        <w:t xml:space="preserve">特此证明。</w:t>
      </w:r>
      <w:r/>
    </w:p>
    <w:p>
      <w:pPr>
        <w:pStyle w:val="914"/>
        <w:ind w:left="1260"/>
        <w:rPr>
          <w:color w:val="auto"/>
          <w:sz w:val="20"/>
          <w:highlight w:val="none"/>
        </w:rPr>
      </w:pPr>
      <w:r>
        <w:rPr>
          <w:color w:val="auto"/>
          <w:sz w:val="20"/>
          <w:highlight w:val="none"/>
        </w:rPr>
      </w:r>
      <w:r/>
    </w:p>
    <w:p>
      <w:pPr>
        <w:pStyle w:val="914"/>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w:t>
      </w:r>
      <w:r>
        <w:rPr>
          <w:rFonts w:hint="eastAsia"/>
          <w:color w:val="auto"/>
          <w:highlight w:val="none"/>
        </w:rPr>
        <w:t xml:space="preserve">（非法人单位负责人）有效期内的身份证复印件</w:t>
      </w:r>
      <w:r>
        <w:rPr>
          <w:rFonts w:ascii="Microsoft New Tai Lue" w:hAnsi="Microsoft New Tai Lue" w:cs="Microsoft New Tai Lue"/>
          <w:color w:val="auto"/>
          <w:highlight w:val="none"/>
        </w:rPr>
        <w:t xml:space="preserve">（正反面）</w:t>
      </w:r>
      <w:r/>
    </w:p>
    <w:tbl>
      <w:tblPr>
        <w:tblStyle w:val="909"/>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14"/>
              <w:jc w:val="center"/>
              <w:rPr>
                <w:i/>
                <w:color w:val="auto"/>
                <w:sz w:val="20"/>
                <w:highlight w:val="none"/>
              </w:rPr>
            </w:pPr>
            <w:r>
              <w:rPr>
                <w:i/>
                <w:color w:val="auto"/>
                <w:sz w:val="24"/>
                <w:highlight w:val="none"/>
              </w:rPr>
              <w:t xml:space="preserve">身份证正面</w:t>
            </w:r>
            <w:r/>
          </w:p>
        </w:tc>
      </w:tr>
    </w:tbl>
    <w:p>
      <w:pPr>
        <w:pStyle w:val="914"/>
        <w:ind w:left="1260"/>
        <w:rPr>
          <w:color w:val="auto"/>
          <w:sz w:val="20"/>
          <w:highlight w:val="none"/>
        </w:rPr>
      </w:pPr>
      <w:r>
        <w:rPr>
          <w:color w:val="auto"/>
          <w:sz w:val="20"/>
          <w:highlight w:val="none"/>
        </w:rPr>
      </w:r>
      <w:r/>
    </w:p>
    <w:tbl>
      <w:tblPr>
        <w:tblStyle w:val="909"/>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14"/>
              <w:jc w:val="center"/>
              <w:rPr>
                <w:color w:val="auto"/>
                <w:sz w:val="20"/>
                <w:highlight w:val="none"/>
              </w:rPr>
            </w:pPr>
            <w:r>
              <w:rPr>
                <w:i/>
                <w:color w:val="auto"/>
                <w:sz w:val="24"/>
                <w:highlight w:val="none"/>
              </w:rPr>
              <w:t xml:space="preserve">身份证反面</w:t>
            </w:r>
            <w:r/>
          </w:p>
        </w:tc>
      </w:tr>
    </w:tbl>
    <w:p>
      <w:pPr>
        <w:pStyle w:val="914"/>
        <w:rPr>
          <w:color w:val="auto"/>
          <w:sz w:val="20"/>
          <w:highlight w:val="none"/>
        </w:rPr>
      </w:pPr>
      <w:r>
        <w:rPr>
          <w:color w:val="auto"/>
          <w:sz w:val="20"/>
          <w:highlight w:val="none"/>
        </w:rPr>
      </w:r>
      <w:r/>
    </w:p>
    <w:p>
      <w:pPr>
        <w:pStyle w:val="914"/>
        <w:ind w:left="1260"/>
        <w:spacing w:before="1"/>
        <w:rPr>
          <w:color w:val="auto"/>
          <w:sz w:val="22"/>
          <w:highlight w:val="none"/>
        </w:rPr>
      </w:pPr>
      <w:r>
        <w:rPr>
          <w:color w:val="auto"/>
          <w:sz w:val="22"/>
          <w:highlight w:val="none"/>
        </w:rPr>
      </w:r>
      <w:r/>
    </w:p>
    <w:p>
      <w:pPr>
        <w:pStyle w:val="914"/>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ab/>
      </w:r>
      <w:r/>
    </w:p>
    <w:p>
      <w:pPr>
        <w:jc w:val="right"/>
        <w:rPr>
          <w:rFonts w:hint="default" w:eastAsia="宋体"/>
          <w:b/>
          <w:color w:val="auto"/>
          <w:sz w:val="32"/>
          <w:szCs w:val="32"/>
          <w:highlight w:val="none"/>
          <w:lang w:val="en-US" w:eastAsia="zh-CN"/>
        </w:rPr>
      </w:pPr>
      <w:r>
        <w:rPr>
          <w:bCs/>
          <w:color w:val="auto"/>
          <w:highlight w:val="none"/>
        </w:rPr>
        <w:t xml:space="preserve">日期：______年______月______日</w:t>
      </w:r>
      <w:r>
        <w:rPr>
          <w:rFonts w:hint="eastAsia"/>
          <w:bCs/>
          <w:color w:val="auto"/>
          <w:highlight w:val="none"/>
          <w:lang w:val="en-US" w:eastAsia="zh-CN"/>
        </w:rPr>
        <w:tab/>
      </w:r>
      <w:r>
        <w:rPr>
          <w:rFonts w:hint="eastAsia"/>
          <w:bCs/>
          <w:color w:val="auto"/>
          <w:highlight w:val="none"/>
          <w:lang w:val="en-US" w:eastAsia="zh-CN"/>
        </w:rPr>
        <w:tab/>
      </w:r>
      <w:r/>
    </w:p>
    <w:p>
      <w:pPr>
        <w:pStyle w:val="899"/>
        <w:jc w:val="center"/>
        <w:rPr>
          <w:rFonts w:hint="eastAsia" w:ascii="Times New Roman" w:hAnsi="Times New Roman" w:cs="Times New Roman"/>
          <w:bCs/>
          <w:color w:val="auto"/>
          <w:sz w:val="28"/>
          <w:szCs w:val="28"/>
          <w:highlight w:val="none"/>
        </w:rPr>
      </w:pPr>
      <w:r>
        <w:rPr>
          <w:rFonts w:ascii="Times New Roman" w:hAnsi="Times New Roman"/>
          <w:color w:val="auto"/>
          <w:sz w:val="24"/>
          <w:szCs w:val="24"/>
          <w:highlight w:val="none"/>
        </w:rPr>
        <w:br w:type="page" w:clear="all"/>
      </w:r>
      <w:bookmarkStart w:id="269" w:name="_Toc107246277"/>
      <w:r/>
      <w:bookmarkStart w:id="270" w:name="_Toc103848584"/>
      <w:r/>
      <w:bookmarkStart w:id="271" w:name="_Toc104560899"/>
      <w:r>
        <w:rPr>
          <w:rFonts w:hint="eastAsia" w:ascii="Times New Roman" w:hAnsi="Times New Roman" w:cs="Times New Roman"/>
          <w:bCs/>
          <w:color w:val="auto"/>
          <w:sz w:val="28"/>
          <w:szCs w:val="28"/>
          <w:highlight w:val="none"/>
        </w:rPr>
        <w:t xml:space="preserve">（3）法定代表人授权委托书</w:t>
      </w:r>
      <w:bookmarkEnd w:id="269"/>
      <w:r/>
      <w:bookmarkEnd w:id="270"/>
      <w:r/>
      <w:bookmarkEnd w:id="271"/>
      <w:r>
        <w:rPr>
          <w:rFonts w:hint="eastAsia" w:ascii="Times New Roman" w:hAnsi="Times New Roman" w:cs="Times New Roman"/>
          <w:bCs/>
          <w:color w:val="auto"/>
          <w:sz w:val="28"/>
          <w:szCs w:val="28"/>
          <w:highlight w:val="none"/>
        </w:rPr>
        <w:t xml:space="preserve">（适用于法人/非法人）</w:t>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w:t>
      </w:r>
      <w:r>
        <w:rPr>
          <w:rFonts w:hint="eastAsia"/>
          <w:color w:val="auto"/>
          <w:szCs w:val="21"/>
          <w:highlight w:val="none"/>
          <w:u w:val="single"/>
        </w:rPr>
        <w:t xml:space="preserve">单位</w:t>
      </w:r>
      <w:r>
        <w:rPr>
          <w:color w:val="auto"/>
          <w:szCs w:val="21"/>
          <w:highlight w:val="none"/>
          <w:u w:val="single"/>
        </w:rPr>
        <w:t xml:space="preserve">名称）</w:t>
      </w:r>
      <w:r>
        <w:rPr>
          <w:color w:val="auto"/>
          <w:szCs w:val="21"/>
          <w:highlight w:val="none"/>
        </w:rPr>
        <w:t xml:space="preserve">的在法定代表人（签字或盖章）处签字的</w:t>
      </w:r>
      <w:r>
        <w:rPr>
          <w:color w:val="auto"/>
          <w:szCs w:val="21"/>
          <w:highlight w:val="none"/>
          <w:u w:val="single"/>
        </w:rPr>
        <w:t xml:space="preserve">（法定代表人姓名、职务）</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w:t>
      </w:r>
      <w:r>
        <w:rPr>
          <w:color w:val="auto"/>
          <w:szCs w:val="21"/>
          <w:highlight w:val="none"/>
          <w:u w:val="single"/>
        </w:rPr>
        <w:t xml:space="preserve">（单位名称）</w:t>
      </w:r>
      <w:r>
        <w:rPr>
          <w:color w:val="auto"/>
          <w:szCs w:val="21"/>
          <w:highlight w:val="none"/>
        </w:rPr>
        <w:t xml:space="preserve">的在授权代表（签字）处签字的</w:t>
      </w:r>
      <w:r>
        <w:rPr>
          <w:color w:val="auto"/>
          <w:szCs w:val="21"/>
          <w:highlight w:val="none"/>
          <w:u w:val="single"/>
        </w:rPr>
        <w:t xml:space="preserve">（授权代表的姓名、职务）（身份证号码：）</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sdt>
        <w:sdtPr>
          <w15:appearance w15:val="boundingBox"/>
          <w:id w:val="147461950"/>
          <w:placeholder>
            <w:docPart w:val="{24448fbe-2ca9-4b32-9490-ddbff8ad7494}"/>
          </w:placeholder>
          <w:showingPlcHdr w:val="true"/>
          <w:rPr>
            <w:color w:val="auto"/>
            <w:szCs w:val="21"/>
            <w:highlight w:val="none"/>
            <w:u w:val="single"/>
          </w:rPr>
        </w:sdtPr>
        <w:sdtContent>
          <w:r>
            <w:rPr>
              <w:rStyle w:val="1212"/>
              <w:rFonts w:hint="eastAsia"/>
              <w:color w:val="auto"/>
              <w:highlight w:val="none"/>
            </w:rPr>
            <w:t xml:space="preserve">单击或点击此处输入文字。</w:t>
          </w:r>
        </w:sdtContent>
      </w:sdt>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JSZC-320000-JITC-G2026-0197</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rFonts w:hint="eastAsia" w:eastAsia="宋体"/>
          <w:color w:val="auto"/>
          <w:szCs w:val="21"/>
          <w:highlight w:val="none"/>
          <w:lang w:eastAsia="zh-CN"/>
        </w:rPr>
      </w:pPr>
      <w:r>
        <w:rPr>
          <w:rFonts w:hint="eastAsia"/>
          <w:color w:val="auto"/>
          <w:szCs w:val="21"/>
          <w:highlight w:val="none"/>
        </w:rPr>
        <w:t xml:space="preserve">投标人</w:t>
      </w:r>
      <w:r>
        <w:rPr>
          <w:color w:val="auto"/>
          <w:szCs w:val="21"/>
          <w:highlight w:val="none"/>
        </w:rPr>
        <w:t xml:space="preserve">名称（公章）：</w:t>
      </w:r>
      <w:r/>
    </w:p>
    <w:p>
      <w:pPr>
        <w:ind w:firstLine="420"/>
        <w:spacing w:line="300" w:lineRule="exact"/>
        <w:rPr>
          <w:rFonts w:hint="eastAsia" w:eastAsia="宋体"/>
          <w:color w:val="auto"/>
          <w:szCs w:val="21"/>
          <w:highlight w:val="none"/>
          <w:u w:val="single"/>
          <w:lang w:eastAsia="zh-CN"/>
        </w:rPr>
      </w:pPr>
      <w:r>
        <w:rPr>
          <w:color w:val="auto"/>
          <w:szCs w:val="21"/>
          <w:highlight w:val="none"/>
        </w:rPr>
        <w:t xml:space="preserve">法定代表人（签字或盖章）：</w:t>
      </w:r>
      <w:r/>
    </w:p>
    <w:p>
      <w:pPr>
        <w:pStyle w:val="933"/>
        <w:ind w:firstLine="420"/>
        <w:spacing w:after="0" w:line="30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ind w:firstLine="420"/>
        <w:spacing w:line="300" w:lineRule="exact"/>
        <w:rPr>
          <w:rFonts w:hint="eastAsia" w:eastAsia="宋体"/>
          <w:color w:val="auto"/>
          <w:szCs w:val="21"/>
          <w:highlight w:val="none"/>
          <w:u w:val="single"/>
          <w:lang w:eastAsia="zh-CN"/>
        </w:rPr>
      </w:pPr>
      <w:r>
        <w:rPr>
          <w:color w:val="auto"/>
          <w:szCs w:val="21"/>
          <w:highlight w:val="none"/>
        </w:rPr>
        <w:t xml:space="preserve">授权代表（签字）：</w:t>
      </w:r>
      <w:r/>
    </w:p>
    <w:p>
      <w:pPr>
        <w:pStyle w:val="933"/>
        <w:ind w:firstLine="420"/>
        <w:spacing w:after="0" w:line="30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附：法定代表人有效期内的</w:t>
      </w:r>
      <w:r>
        <w:rPr>
          <w:rFonts w:ascii="Microsoft New Tai Lue" w:hAnsi="Microsoft New Tai Lue" w:cs="Microsoft New Tai Lue"/>
          <w:color w:val="auto"/>
          <w:highlight w:val="none"/>
        </w:rPr>
        <w:t xml:space="preserve">身份证复印件（正反面）</w:t>
      </w:r>
      <w:r/>
    </w:p>
    <w:tbl>
      <w:tblPr>
        <w:tblStyle w:val="90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4"/>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90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14"/>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933"/>
        <w:spacing w:line="300" w:lineRule="exact"/>
        <w:rPr>
          <w:rFonts w:hint="eastAsia" w:ascii="Times New Roman" w:hAnsi="Times New Roman" w:eastAsia="宋体"/>
          <w:b/>
          <w:bCs/>
          <w:color w:val="auto"/>
          <w:szCs w:val="21"/>
          <w:highlight w:val="none"/>
          <w:lang w:eastAsia="zh-CN"/>
        </w:rPr>
      </w:pPr>
      <w:r>
        <w:rPr>
          <w:rFonts w:ascii="Times New Roman" w:hAnsi="Times New Roman"/>
          <w:b/>
          <w:bCs/>
          <w:color w:val="auto"/>
          <w:szCs w:val="21"/>
          <w:highlight w:val="none"/>
        </w:rPr>
        <w:t xml:space="preserve">注：</w:t>
      </w:r>
      <w:r/>
    </w:p>
    <w:p>
      <w:pPr>
        <w:pStyle w:val="933"/>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933"/>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2.若投标文件中签字之处均为法定代表人本人签署，则可不提供本《授权委托书》，但须提供《法定代表人（非法人单位负责人）身份证明》。</w:t>
      </w:r>
      <w:bookmarkStart w:id="272" w:name="_Toc104560895"/>
      <w:r/>
      <w:bookmarkStart w:id="273" w:name="_Toc107246279"/>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899"/>
        <w:jc w:val="center"/>
        <w:rPr>
          <w:rFonts w:hint="eastAsia" w:ascii="Times New Roman" w:hAnsi="Times New Roman" w:cs="Times New Roman"/>
          <w:bCs/>
          <w:color w:val="auto"/>
          <w:sz w:val="28"/>
          <w:szCs w:val="28"/>
          <w:highlight w:val="none"/>
        </w:rPr>
      </w:pPr>
      <w:r/>
      <w:bookmarkStart w:id="274" w:name="_Toc107246278"/>
      <w:r/>
      <w:bookmarkStart w:id="275" w:name="_Toc104560900"/>
      <w:r/>
      <w:bookmarkStart w:id="276" w:name="_Toc103848585"/>
      <w:r>
        <w:rPr>
          <w:rFonts w:hint="eastAsia" w:ascii="Times New Roman" w:hAnsi="Times New Roman" w:cs="Times New Roman"/>
          <w:bCs/>
          <w:color w:val="auto"/>
          <w:sz w:val="28"/>
          <w:szCs w:val="28"/>
          <w:highlight w:val="none"/>
        </w:rPr>
        <w:t xml:space="preserve">（3-2）授权委托书（适用于自然人投标）</w:t>
      </w:r>
      <w:bookmarkEnd w:id="274"/>
      <w:r/>
      <w:bookmarkEnd w:id="275"/>
      <w:r/>
      <w:bookmarkEnd w:id="276"/>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color w:val="auto"/>
          <w:szCs w:val="21"/>
          <w:highlight w:val="none"/>
          <w:u w:val="single"/>
        </w:rPr>
        <w:t xml:space="preserve">（</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rFonts w:hint="eastAsia"/>
          <w:color w:val="auto"/>
          <w:szCs w:val="21"/>
          <w:highlight w:val="none"/>
          <w:u w:val="single"/>
        </w:rPr>
        <w:t xml:space="preserve">（项目名称）（项目编号：</w:t>
      </w:r>
      <w:r>
        <w:rPr>
          <w:rFonts w:hint="eastAsia"/>
          <w:color w:val="auto"/>
          <w:szCs w:val="21"/>
          <w:highlight w:val="none"/>
          <w:u w:val="single"/>
          <w:lang w:eastAsia="zh-CN"/>
        </w:rPr>
        <w:t xml:space="preserve">JSZC-320000-JITC-G2026-0197</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460" w:lineRule="exact"/>
        <w:rPr>
          <w:rFonts w:hint="eastAsia" w:eastAsia="宋体"/>
          <w:color w:val="auto"/>
          <w:szCs w:val="21"/>
          <w:highlight w:val="none"/>
          <w:lang w:eastAsia="zh-CN"/>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w:t>
      </w:r>
      <w:r/>
    </w:p>
    <w:p>
      <w:pPr>
        <w:pStyle w:val="933"/>
        <w:ind w:firstLine="420"/>
        <w:spacing w:after="0" w:line="46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ind w:firstLine="420"/>
        <w:spacing w:line="460" w:lineRule="exact"/>
        <w:rPr>
          <w:rFonts w:hint="eastAsia" w:eastAsia="宋体"/>
          <w:color w:val="auto"/>
          <w:szCs w:val="21"/>
          <w:highlight w:val="none"/>
          <w:u w:val="single"/>
          <w:lang w:eastAsia="zh-CN"/>
        </w:rPr>
      </w:pPr>
      <w:r>
        <w:rPr>
          <w:color w:val="auto"/>
          <w:szCs w:val="21"/>
          <w:highlight w:val="none"/>
        </w:rPr>
        <w:t xml:space="preserve">授权代表（签字）：</w:t>
      </w:r>
      <w:r/>
    </w:p>
    <w:p>
      <w:pPr>
        <w:pStyle w:val="933"/>
        <w:ind w:firstLine="420"/>
        <w:spacing w:after="0" w:line="460" w:lineRule="exact"/>
        <w:rPr>
          <w:rFonts w:hint="eastAsia" w:ascii="Times New Roman" w:hAnsi="Times New Roman" w:eastAsia="宋体"/>
          <w:color w:val="auto"/>
          <w:highlight w:val="none"/>
          <w:lang w:eastAsia="zh-CN"/>
        </w:rPr>
      </w:pPr>
      <w:r>
        <w:rPr>
          <w:rFonts w:ascii="Times New Roman" w:hAnsi="Times New Roman"/>
          <w:color w:val="auto"/>
          <w:szCs w:val="21"/>
          <w:highlight w:val="none"/>
        </w:rPr>
        <w:t xml:space="preserve">身份证号码：</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90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4"/>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33"/>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90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14"/>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33"/>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投标</w:t>
      </w:r>
      <w:r>
        <w:rPr>
          <w:rFonts w:ascii="Times New Roman" w:hAnsi="Times New Roman"/>
          <w:b/>
          <w:bCs/>
          <w:color w:val="auto"/>
          <w:szCs w:val="21"/>
          <w:highlight w:val="none"/>
        </w:rPr>
        <w:t xml:space="preserve">文件中签字之处均为</w:t>
      </w:r>
      <w:r>
        <w:rPr>
          <w:rFonts w:hint="eastAsia" w:ascii="Times New Roman" w:hAnsi="Times New Roman"/>
          <w:b/>
          <w:bCs/>
          <w:color w:val="auto"/>
          <w:szCs w:val="21"/>
          <w:highlight w:val="none"/>
        </w:rPr>
        <w:t xml:space="preserve">投标自然人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w:t>
      </w:r>
      <w:r>
        <w:rPr>
          <w:rFonts w:hint="eastAsia" w:ascii="Times New Roman" w:hAnsi="Times New Roman"/>
          <w:b/>
          <w:bCs/>
          <w:color w:val="auto"/>
          <w:szCs w:val="21"/>
          <w:highlight w:val="none"/>
        </w:rPr>
        <w:t xml:space="preserve">自然人身份证复印件。</w:t>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899"/>
        <w:jc w:val="center"/>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t xml:space="preserve">（4）开标一览表</w:t>
      </w:r>
      <w:bookmarkEnd w:id="264"/>
      <w:r/>
      <w:bookmarkEnd w:id="272"/>
      <w:r/>
      <w:bookmarkEnd w:id="273"/>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p>
    <w:p>
      <w:pPr>
        <w:ind w:left="-120" w:firstLine="210"/>
        <w:spacing w:line="360" w:lineRule="auto"/>
        <w:rPr>
          <w:rFonts w:hint="eastAsia" w:ascii="Microsoft New Tai Lue" w:hAnsi="Microsoft New Tai Lue" w:cs="Microsoft New Tai Lue"/>
          <w:color w:val="auto"/>
          <w:szCs w:val="21"/>
          <w:highlight w:val="none"/>
          <w:u w:val="single"/>
          <w:lang w:eastAsia="zh-CN"/>
        </w:rPr>
      </w:pPr>
      <w:r>
        <w:rPr>
          <w:rFonts w:ascii="Microsoft New Tai Lue" w:hAnsi="Microsoft New Tai Lue" w:cs="Microsoft New Tai Lue"/>
          <w:color w:val="auto"/>
          <w:szCs w:val="21"/>
          <w:highlight w:val="none"/>
        </w:rPr>
        <w:t xml:space="preserve">项目编号：</w:t>
      </w:r>
      <w:sdt>
        <w:sdtPr>
          <w15:appearance w15:val="boundingBox"/>
          <w:id w:val="147463896"/>
          <w:placeholder>
            <w:docPart w:val="{fa602f92-69b3-437b-8494-57751e3e997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u w:val="single"/>
              <w:lang w:eastAsia="zh-CN"/>
            </w:rPr>
            <w:t xml:space="preserve">JSZC-320000-JITC-G2026-0197</w:t>
          </w:r>
        </w:sdtContent>
      </w:sdt>
      <w:r/>
      <w:bookmarkStart w:id="277" w:name="_Toc103848581"/>
      <w:r/>
      <w:r/>
    </w:p>
    <w:tbl>
      <w:tblPr>
        <w:tblStyle w:val="909"/>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51"/>
        <w:gridCol w:w="6720"/>
      </w:tblGrid>
      <w:tr>
        <w:trPr>
          <w:jc w:val="center"/>
          <w:trHeight w:val="403"/>
        </w:trPr>
        <w:tc>
          <w:tcPr>
            <w:tcW w:w="2351" w:type="dxa"/>
            <w:vAlign w:val="center"/>
            <w:textDirection w:val="lrTb"/>
            <w:noWrap w:val="false"/>
          </w:tcPr>
          <w:p>
            <w:pPr>
              <w:jc w:val="center"/>
              <w:spacing w:line="360" w:lineRule="auto"/>
              <w:rPr>
                <w:rFonts w:hint="eastAsia" w:ascii="Times New Roman" w:hAnsi="宋体" w:eastAsia="宋体" w:cs="宋体"/>
                <w:color w:val="auto"/>
                <w:szCs w:val="21"/>
                <w:highlight w:val="none"/>
                <w:lang w:val="zh-CN" w:eastAsia="zh-CN"/>
              </w:rPr>
            </w:pPr>
            <w:r>
              <w:rPr>
                <w:rFonts w:hint="eastAsia" w:ascii="Times New Roman" w:hAnsi="宋体" w:eastAsia="宋体" w:cs="宋体"/>
                <w:color w:val="auto"/>
                <w:szCs w:val="21"/>
                <w:highlight w:val="none"/>
              </w:rPr>
              <w:t xml:space="preserve">投标</w:t>
            </w:r>
            <w:r>
              <w:rPr>
                <w:rFonts w:hint="eastAsia" w:hAnsi="宋体" w:cs="宋体"/>
                <w:color w:val="auto"/>
                <w:szCs w:val="21"/>
                <w:highlight w:val="none"/>
                <w:lang w:val="en-US" w:eastAsia="zh-CN"/>
              </w:rPr>
              <w:t xml:space="preserve">报价</w:t>
            </w:r>
            <w:r/>
          </w:p>
        </w:tc>
        <w:tc>
          <w:tcPr>
            <w:tcW w:w="6720" w:type="dxa"/>
            <w:vAlign w:val="center"/>
            <w:textDirection w:val="lrTb"/>
            <w:noWrap w:val="false"/>
          </w:tcPr>
          <w:p>
            <w:pPr>
              <w:pStyle w:val="910"/>
              <w:ind w:left="0" w:firstLine="0"/>
              <w:jc w:val="left"/>
              <w:spacing w:line="360" w:lineRule="auto"/>
              <w:rPr>
                <w:rFonts w:hint="eastAsia" w:hAnsi="宋体" w:cs="宋体"/>
                <w:bCs/>
                <w:color w:val="auto"/>
                <w:szCs w:val="21"/>
                <w:highlight w:val="none"/>
              </w:rPr>
            </w:pPr>
            <w:r>
              <w:rPr>
                <w:rFonts w:hint="eastAsia" w:hAnsi="宋体" w:cs="宋体"/>
                <w:bCs/>
                <w:color w:val="auto"/>
                <w:szCs w:val="21"/>
                <w:highlight w:val="none"/>
              </w:rPr>
              <w:t xml:space="preserve">小写：人民币</w:t>
            </w:r>
            <w:r>
              <w:rPr>
                <w:rFonts w:hint="eastAsia" w:hAnsi="宋体" w:cs="宋体"/>
                <w:bCs/>
                <w:color w:val="auto"/>
                <w:szCs w:val="21"/>
                <w:highlight w:val="none"/>
                <w:lang w:val="en-US" w:eastAsia="zh-CN"/>
              </w:rPr>
              <w:t xml:space="preserve">     </w:t>
            </w:r>
            <w:r/>
          </w:p>
          <w:p>
            <w:pPr>
              <w:pStyle w:val="910"/>
              <w:ind w:firstLine="0"/>
              <w:jc w:val="left"/>
              <w:spacing w:line="360" w:lineRule="auto"/>
              <w:rPr>
                <w:rFonts w:hint="default" w:ascii="Calibri" w:hAnsi="Calibri" w:eastAsia="宋体"/>
                <w:color w:val="auto"/>
                <w:highlight w:val="none"/>
                <w:u w:val="single"/>
                <w:lang w:val="en-US" w:eastAsia="zh-CN"/>
              </w:rPr>
            </w:pPr>
            <w:r>
              <w:rPr>
                <w:rFonts w:hint="eastAsia" w:hAnsi="宋体" w:cs="宋体"/>
                <w:bCs/>
                <w:color w:val="auto"/>
                <w:szCs w:val="21"/>
                <w:highlight w:val="none"/>
              </w:rPr>
              <w:t xml:space="preserve">大写：人民币</w:t>
            </w:r>
            <w:r>
              <w:rPr>
                <w:rFonts w:hint="eastAsia" w:hAnsi="宋体" w:cs="宋体"/>
                <w:bCs/>
                <w:color w:val="auto"/>
                <w:szCs w:val="21"/>
                <w:highlight w:val="none"/>
                <w:lang w:val="en-US" w:eastAsia="zh-CN"/>
              </w:rPr>
              <w:t xml:space="preserve">    </w:t>
            </w:r>
            <w:r/>
          </w:p>
        </w:tc>
      </w:tr>
      <w:tr>
        <w:trPr>
          <w:jc w:val="center"/>
          <w:trHeight w:val="797"/>
        </w:trPr>
        <w:tc>
          <w:tcPr>
            <w:tcW w:w="2351"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cs="宋体"/>
                <w:color w:val="auto"/>
                <w:szCs w:val="21"/>
                <w:highlight w:val="none"/>
                <w:lang w:val="zh-CN"/>
              </w:rPr>
              <w:t xml:space="preserve">交货期</w:t>
            </w:r>
            <w:r/>
          </w:p>
        </w:tc>
        <w:tc>
          <w:tcPr>
            <w:tcW w:w="6720"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cs="宋体"/>
                <w:color w:val="auto"/>
                <w:szCs w:val="21"/>
                <w:highlight w:val="none"/>
                <w:lang w:val="zh-CN"/>
              </w:rPr>
            </w:r>
            <w:r/>
          </w:p>
        </w:tc>
      </w:tr>
      <w:tr>
        <w:trPr>
          <w:jc w:val="center"/>
          <w:trHeight w:val="730"/>
        </w:trPr>
        <w:tc>
          <w:tcPr>
            <w:tcW w:w="2351"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交货地点</w:t>
            </w:r>
            <w:r/>
          </w:p>
        </w:tc>
        <w:tc>
          <w:tcPr>
            <w:tcW w:w="6720"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响应招标文件要求</w:t>
            </w:r>
            <w:r/>
          </w:p>
        </w:tc>
      </w:tr>
      <w:tr>
        <w:trPr>
          <w:jc w:val="center"/>
          <w:trHeight w:val="773"/>
        </w:trPr>
        <w:tc>
          <w:tcPr>
            <w:tcW w:w="2351" w:type="dxa"/>
            <w:vAlign w:val="center"/>
            <w:textDirection w:val="lrTb"/>
            <w:noWrap w:val="false"/>
          </w:tcPr>
          <w:p>
            <w:pPr>
              <w:jc w:val="center"/>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付款方式</w:t>
            </w:r>
            <w:r/>
          </w:p>
        </w:tc>
        <w:tc>
          <w:tcPr>
            <w:tcW w:w="6720" w:type="dxa"/>
            <w:vAlign w:val="center"/>
            <w:textDirection w:val="lrTb"/>
            <w:noWrap w:val="false"/>
          </w:tcPr>
          <w:p>
            <w:pPr>
              <w:jc w:val="center"/>
              <w:spacing w:line="360" w:lineRule="auto"/>
              <w:rPr>
                <w:rFonts w:hint="eastAsia" w:hAnsi="宋体" w:cs="宋体"/>
                <w:color w:val="auto"/>
                <w:szCs w:val="21"/>
                <w:highlight w:val="none"/>
                <w:lang w:val="zh-CN"/>
              </w:rPr>
            </w:pPr>
            <w:r>
              <w:rPr>
                <w:rFonts w:hint="eastAsia" w:hAnsi="宋体" w:cs="宋体"/>
                <w:color w:val="auto"/>
                <w:szCs w:val="21"/>
                <w:highlight w:val="none"/>
                <w:lang w:val="en-US" w:eastAsia="zh-CN"/>
              </w:rPr>
              <w:t xml:space="preserve">响应招标文件要求</w:t>
            </w:r>
            <w:r/>
          </w:p>
        </w:tc>
      </w:tr>
      <w:tr>
        <w:trPr>
          <w:jc w:val="center"/>
          <w:trHeight w:val="773"/>
        </w:trPr>
        <w:tc>
          <w:tcPr>
            <w:tcW w:w="2351" w:type="dxa"/>
            <w:vAlign w:val="center"/>
            <w:textDirection w:val="lrTb"/>
            <w:noWrap w:val="false"/>
          </w:tcPr>
          <w:p>
            <w:pPr>
              <w:jc w:val="center"/>
              <w:spacing w:line="360" w:lineRule="auto"/>
              <w:rPr>
                <w:rFonts w:hint="default" w:hAnsi="宋体" w:cs="宋体"/>
                <w:color w:val="auto"/>
                <w:szCs w:val="21"/>
                <w:highlight w:val="none"/>
                <w:lang w:val="en-US" w:eastAsia="zh-CN"/>
              </w:rPr>
            </w:pPr>
            <w:r>
              <w:rPr>
                <w:rFonts w:hint="eastAsia" w:hAnsi="宋体" w:cs="宋体"/>
                <w:color w:val="auto"/>
                <w:szCs w:val="21"/>
                <w:highlight w:val="none"/>
                <w:lang w:val="en-US" w:eastAsia="zh-CN"/>
              </w:rPr>
              <w:t xml:space="preserve">质保期</w:t>
            </w:r>
            <w:r/>
          </w:p>
        </w:tc>
        <w:tc>
          <w:tcPr>
            <w:tcW w:w="6720" w:type="dxa"/>
            <w:vAlign w:val="center"/>
            <w:textDirection w:val="lrTb"/>
            <w:noWrap w:val="false"/>
          </w:tcPr>
          <w:p>
            <w:pPr>
              <w:jc w:val="center"/>
              <w:spacing w:line="360" w:lineRule="auto"/>
              <w:rPr>
                <w:rFonts w:hint="default" w:hAnsi="宋体" w:cs="宋体"/>
                <w:color w:val="auto"/>
                <w:szCs w:val="21"/>
                <w:highlight w:val="none"/>
                <w:lang w:val="en-US" w:eastAsia="zh-CN"/>
              </w:rPr>
            </w:pP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lang w:val="en-US" w:eastAsia="zh-CN"/>
              </w:rPr>
              <w:t xml:space="preserve">年</w:t>
            </w:r>
            <w:r/>
          </w:p>
        </w:tc>
      </w:tr>
      <w:tr>
        <w:trPr>
          <w:jc w:val="center"/>
          <w:trHeight w:val="892"/>
        </w:trPr>
        <w:tc>
          <w:tcPr>
            <w:tcW w:w="2351" w:type="dxa"/>
            <w:vAlign w:val="center"/>
            <w:textDirection w:val="lrTb"/>
            <w:noWrap w:val="false"/>
          </w:tcPr>
          <w:p>
            <w:pPr>
              <w:jc w:val="center"/>
              <w:spacing w:line="360" w:lineRule="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备注</w:t>
            </w:r>
            <w:r/>
          </w:p>
        </w:tc>
        <w:tc>
          <w:tcPr>
            <w:tcW w:w="6720" w:type="dxa"/>
            <w:vAlign w:val="center"/>
            <w:textDirection w:val="lrTb"/>
            <w:noWrap w:val="false"/>
          </w:tcPr>
          <w:p>
            <w:pPr>
              <w:jc w:val="center"/>
              <w:spacing w:line="360" w:lineRule="auto"/>
              <w:rPr>
                <w:rFonts w:hint="eastAsia" w:hAnsi="宋体" w:eastAsia="宋体" w:cs="宋体"/>
                <w:color w:val="auto"/>
                <w:szCs w:val="21"/>
                <w:highlight w:val="none"/>
                <w:lang w:val="zh-CN" w:eastAsia="zh-CN"/>
              </w:rPr>
            </w:pPr>
            <w:r>
              <w:rPr>
                <w:rFonts w:hint="eastAsia" w:hAnsi="宋体" w:eastAsia="宋体" w:cs="宋体"/>
                <w:color w:val="auto"/>
                <w:szCs w:val="21"/>
                <w:highlight w:val="none"/>
                <w:lang w:val="zh-CN" w:eastAsia="zh-CN"/>
              </w:rPr>
            </w:r>
            <w:r/>
          </w:p>
        </w:tc>
      </w:tr>
    </w:tbl>
    <w:p>
      <w:pPr>
        <w:ind w:firstLine="420"/>
        <w:tabs>
          <w:tab w:val="left" w:pos="6045" w:leader="none"/>
        </w:tabs>
        <w:rPr>
          <w:rFonts w:hAnsi="宋体" w:cs="宋体"/>
          <w:b/>
          <w:bCs/>
          <w:color w:val="auto"/>
          <w:highlight w:val="none"/>
        </w:rPr>
      </w:pPr>
      <w:r>
        <w:rPr>
          <w:rFonts w:hint="eastAsia" w:hAnsi="宋体" w:cs="宋体"/>
          <w:bCs/>
          <w:color w:val="auto"/>
          <w:highlight w:val="none"/>
        </w:rPr>
        <w:t xml:space="preserve">注：采购内容详见采购文件第四章“采购需求”。</w:t>
      </w:r>
      <w:r/>
    </w:p>
    <w:p>
      <w:pPr>
        <w:ind w:right="420"/>
        <w:spacing w:line="360" w:lineRule="auto"/>
        <w:rPr>
          <w:b/>
          <w:color w:val="auto"/>
          <w:highlight w:val="none"/>
        </w:rPr>
      </w:pPr>
      <w:r>
        <w:rPr>
          <w:b/>
          <w:color w:val="auto"/>
          <w:highlight w:val="none"/>
        </w:rPr>
      </w:r>
      <w:r/>
    </w:p>
    <w:p>
      <w:pPr>
        <w:ind w:right="420" w:firstLine="4515"/>
        <w:spacing w:line="360" w:lineRule="auto"/>
        <w:rPr>
          <w:rFonts w:hint="eastAsia" w:eastAsia="宋体"/>
          <w:color w:val="auto"/>
          <w:highlight w:val="none"/>
          <w:u w:val="single"/>
          <w:lang w:eastAsia="zh-CN"/>
        </w:rPr>
      </w:pPr>
      <w:r>
        <w:rPr>
          <w:rFonts w:hint="eastAsia"/>
          <w:color w:val="auto"/>
          <w:highlight w:val="none"/>
        </w:rPr>
        <w:t xml:space="preserve">投标人</w:t>
      </w:r>
      <w:r>
        <w:rPr>
          <w:color w:val="auto"/>
          <w:highlight w:val="none"/>
        </w:rPr>
        <w:t xml:space="preserve">名称（公章）：</w:t>
      </w:r>
      <w:r/>
    </w:p>
    <w:p>
      <w:pPr>
        <w:ind w:left="2940" w:right="420" w:firstLine="420"/>
        <w:spacing w:line="360" w:lineRule="auto"/>
        <w:rPr>
          <w:rFonts w:hint="default" w:eastAsia="宋体"/>
          <w:color w:val="auto"/>
          <w:szCs w:val="21"/>
          <w:highlight w:val="none"/>
          <w:u w:val="single"/>
          <w:lang w:val="en-US" w:eastAsia="zh-CN"/>
        </w:rPr>
      </w:pPr>
      <w:r>
        <w:rPr>
          <w:color w:val="auto"/>
          <w:szCs w:val="21"/>
          <w:highlight w:val="none"/>
        </w:rPr>
        <w:t xml:space="preserve">法定代表人或其授权代表（签字或盖章）：</w:t>
      </w:r>
      <w:r>
        <w:rPr>
          <w:color w:val="auto"/>
          <w:szCs w:val="21"/>
          <w:highlight w:val="none"/>
          <w:u w:val="single"/>
        </w:rPr>
        <w:tab/>
      </w:r>
      <w:r>
        <w:rPr>
          <w:color w:val="auto"/>
          <w:szCs w:val="21"/>
          <w:highlight w:val="none"/>
          <w:u w:val="single"/>
        </w:rPr>
        <w:tab/>
      </w:r>
      <w:r>
        <w:rPr>
          <w:rFonts w:hint="eastAsia"/>
          <w:color w:val="auto"/>
          <w:szCs w:val="21"/>
          <w:highlight w:val="none"/>
          <w:u w:val="single"/>
          <w:lang w:val="en-US" w:eastAsia="zh-CN"/>
        </w:rPr>
        <w:tab/>
      </w:r>
      <w:r/>
    </w:p>
    <w:p>
      <w:pPr>
        <w:ind w:right="420"/>
        <w:jc w:val="right"/>
        <w:spacing w:line="360" w:lineRule="auto"/>
        <w:rPr>
          <w:rFonts w:eastAsia="黑体"/>
          <w:b/>
          <w:color w:val="auto"/>
          <w:sz w:val="32"/>
          <w:szCs w:val="32"/>
          <w:highlight w:val="none"/>
        </w:rPr>
      </w:pPr>
      <w:r>
        <w:rPr>
          <w:bCs/>
          <w:color w:val="auto"/>
          <w:highlight w:val="none"/>
        </w:rPr>
        <w:t xml:space="preserve">日期：______年______月______日</w:t>
      </w:r>
      <w:r/>
    </w:p>
    <w:p>
      <w:pPr>
        <w:rPr>
          <w:color w:val="auto"/>
          <w:highlight w:val="none"/>
        </w:rPr>
      </w:pPr>
      <w:r/>
      <w:bookmarkStart w:id="278" w:name="_Toc104560896"/>
      <w:r/>
      <w:r/>
    </w:p>
    <w:p>
      <w:pPr>
        <w:pStyle w:val="916"/>
        <w:ind w:left="1260"/>
        <w:rPr>
          <w:color w:val="auto"/>
          <w:highlight w:val="none"/>
        </w:rPr>
      </w:pPr>
      <w:r>
        <w:rPr>
          <w:color w:val="auto"/>
          <w:highlight w:val="none"/>
        </w:rPr>
      </w:r>
      <w:r/>
    </w:p>
    <w:p>
      <w:pPr>
        <w:rPr>
          <w:color w:val="auto"/>
          <w:highlight w:val="none"/>
        </w:rPr>
        <w:sectPr>
          <w:footerReference w:type="default" r:id="rId15"/>
          <w:footerReference w:type="even" r:id="rId16"/>
          <w:footnotePr/>
          <w:endnotePr/>
          <w:type w:val="nextPage"/>
          <w:pgSz w:w="11906" w:h="16838" w:orient="portrait"/>
          <w:pgMar w:top="1440" w:right="1498" w:bottom="1440" w:left="1588" w:header="851" w:footer="992" w:gutter="0"/>
          <w:cols w:num="1" w:sep="0" w:space="720" w:equalWidth="1"/>
          <w:docGrid w:linePitch="360"/>
        </w:sectPr>
      </w:pPr>
      <w:r>
        <w:rPr>
          <w:color w:val="auto"/>
          <w:highlight w:val="none"/>
        </w:rPr>
      </w:r>
      <w:r/>
    </w:p>
    <w:p>
      <w:pPr>
        <w:pStyle w:val="899"/>
        <w:jc w:val="center"/>
        <w:rPr>
          <w:rFonts w:hint="eastAsia" w:ascii="Times New Roman" w:hAnsi="Times New Roman" w:cs="Times New Roman"/>
          <w:bCs/>
          <w:color w:val="auto"/>
          <w:sz w:val="28"/>
          <w:szCs w:val="28"/>
          <w:highlight w:val="none"/>
          <w:lang w:eastAsia="zh-CN"/>
        </w:rPr>
      </w:pPr>
      <w:r/>
      <w:bookmarkStart w:id="279" w:name="_Toc107246280"/>
      <w:r>
        <w:rPr>
          <w:rFonts w:hint="eastAsia" w:ascii="Times New Roman" w:hAnsi="Times New Roman" w:cs="Times New Roman"/>
          <w:bCs/>
          <w:color w:val="auto"/>
          <w:sz w:val="28"/>
          <w:szCs w:val="28"/>
          <w:highlight w:val="none"/>
        </w:rPr>
        <w:t xml:space="preserve">（5）</w:t>
      </w:r>
      <w:r>
        <w:rPr>
          <w:rFonts w:hint="eastAsia" w:ascii="Times New Roman" w:hAnsi="Times New Roman" w:cs="Times New Roman"/>
          <w:bCs/>
          <w:color w:val="auto"/>
          <w:sz w:val="28"/>
          <w:szCs w:val="28"/>
          <w:highlight w:val="none"/>
          <w:lang w:val="en-US" w:eastAsia="zh-CN"/>
        </w:rPr>
        <w:t xml:space="preserve">分项报价</w:t>
      </w:r>
      <w:r>
        <w:rPr>
          <w:rFonts w:hint="eastAsia" w:ascii="Times New Roman" w:hAnsi="Times New Roman" w:cs="Times New Roman"/>
          <w:bCs/>
          <w:color w:val="auto"/>
          <w:sz w:val="28"/>
          <w:szCs w:val="28"/>
          <w:highlight w:val="none"/>
        </w:rPr>
        <w:t xml:space="preserve">表</w:t>
      </w:r>
      <w:bookmarkEnd w:id="277"/>
      <w:r/>
      <w:bookmarkEnd w:id="278"/>
      <w:r/>
      <w:bookmarkEnd w:id="279"/>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p>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eastAsia="zh-CN"/>
        </w:rPr>
        <w:t xml:space="preserve">JSZC-320000-JITC-G2026-0197</w:t>
      </w:r>
      <w:r/>
    </w:p>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lang w:eastAsia="zh-CN"/>
        </w:rPr>
      </w:r>
      <w:r/>
    </w:p>
    <w:tbl>
      <w:tblPr>
        <w:tblStyle w:val="936"/>
        <w:tblW w:w="10416" w:type="dxa"/>
        <w:tblInd w:w="-7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3"/>
        <w:gridCol w:w="961"/>
        <w:gridCol w:w="818"/>
        <w:gridCol w:w="818"/>
        <w:gridCol w:w="1194"/>
        <w:gridCol w:w="1272"/>
        <w:gridCol w:w="713"/>
        <w:gridCol w:w="797"/>
        <w:gridCol w:w="722"/>
        <w:gridCol w:w="825"/>
        <w:gridCol w:w="843"/>
        <w:gridCol w:w="910"/>
      </w:tblGrid>
      <w:tr>
        <w:trPr>
          <w:trHeight w:val="756"/>
        </w:trPr>
        <w:tc>
          <w:tcPr>
            <w:tcW w:w="543" w:type="dxa"/>
            <w:vAlign w:val="center"/>
            <w:textDirection w:val="lrTb"/>
            <w:noWrap w:val="false"/>
          </w:tcPr>
          <w:p>
            <w:pPr>
              <w:jc w:val="cente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961" w:type="dxa"/>
            <w:vAlign w:val="center"/>
            <w:textDirection w:val="lrTb"/>
            <w:noWrap w:val="false"/>
          </w:tcPr>
          <w:p>
            <w:pPr>
              <w:jc w:val="cente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产品名称</w:t>
            </w:r>
            <w:r/>
          </w:p>
        </w:tc>
        <w:tc>
          <w:tcPr>
            <w:tcW w:w="818" w:type="dxa"/>
            <w:vAlign w:val="center"/>
            <w:textDirection w:val="lrTb"/>
            <w:noWrap w:val="false"/>
          </w:tcPr>
          <w:p>
            <w:pPr>
              <w:jc w:val="center"/>
              <w:spacing w:after="0" w:line="360" w:lineRule="auto"/>
              <w:rPr>
                <w:rFonts w:hint="eastAsia" w:ascii="宋体" w:hAnsi="宋体" w:cs="宋体" w:eastAsiaTheme="minorEastAsia"/>
                <w:b/>
                <w:bCs/>
                <w:color w:val="auto"/>
                <w:sz w:val="24"/>
                <w:highlight w:val="none"/>
                <w:lang w:val="en-US" w:eastAsia="zh-CN"/>
              </w:rPr>
            </w:pPr>
            <w:r>
              <w:rPr>
                <w:rFonts w:hint="eastAsia" w:ascii="宋体" w:hAnsi="宋体" w:cs="宋体"/>
                <w:b/>
                <w:bCs/>
                <w:color w:val="auto"/>
                <w:sz w:val="24"/>
                <w:highlight w:val="none"/>
                <w:lang w:val="en-US" w:eastAsia="zh-CN"/>
              </w:rPr>
              <w:t xml:space="preserve">院区</w:t>
            </w:r>
            <w:r/>
          </w:p>
        </w:tc>
        <w:tc>
          <w:tcPr>
            <w:tcW w:w="818" w:type="dxa"/>
            <w:vAlign w:val="center"/>
            <w:textDirection w:val="lrTb"/>
            <w:noWrap w:val="false"/>
          </w:tcPr>
          <w:p>
            <w:pPr>
              <w:jc w:val="cente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数量</w:t>
            </w:r>
            <w:r/>
          </w:p>
        </w:tc>
        <w:tc>
          <w:tcPr>
            <w:tcW w:w="1194" w:type="dxa"/>
            <w:vAlign w:val="center"/>
            <w:textDirection w:val="lrTb"/>
            <w:noWrap w:val="false"/>
          </w:tcPr>
          <w:p>
            <w:pPr>
              <w:jc w:val="cente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单位</w:t>
            </w:r>
            <w:r/>
          </w:p>
        </w:tc>
        <w:tc>
          <w:tcPr>
            <w:tcW w:w="1272" w:type="dxa"/>
            <w:vAlign w:val="center"/>
            <w:textDirection w:val="lrTb"/>
            <w:noWrap w:val="false"/>
          </w:tcPr>
          <w:p>
            <w:pPr>
              <w:jc w:val="cente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制造商</w:t>
            </w:r>
            <w:r/>
          </w:p>
          <w:p>
            <w:pPr>
              <w:jc w:val="cente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名称</w:t>
            </w:r>
            <w:r/>
          </w:p>
        </w:tc>
        <w:tc>
          <w:tcPr>
            <w:tcW w:w="713" w:type="dxa"/>
            <w:vAlign w:val="center"/>
            <w:textDirection w:val="lrTb"/>
            <w:noWrap w:val="false"/>
          </w:tcPr>
          <w:p>
            <w:pPr>
              <w:jc w:val="cente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产地</w:t>
            </w:r>
            <w:r/>
          </w:p>
        </w:tc>
        <w:tc>
          <w:tcPr>
            <w:tcW w:w="797" w:type="dxa"/>
            <w:vAlign w:val="center"/>
            <w:textDirection w:val="lrTb"/>
            <w:noWrap w:val="false"/>
          </w:tcPr>
          <w:p>
            <w:pPr>
              <w:jc w:val="cente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品牌</w:t>
            </w:r>
            <w:r/>
          </w:p>
        </w:tc>
        <w:tc>
          <w:tcPr>
            <w:tcW w:w="722" w:type="dxa"/>
            <w:vAlign w:val="center"/>
            <w:textDirection w:val="lrTb"/>
            <w:noWrap w:val="false"/>
          </w:tcPr>
          <w:p>
            <w:pPr>
              <w:jc w:val="cente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规格型号</w:t>
            </w:r>
            <w:r/>
          </w:p>
        </w:tc>
        <w:tc>
          <w:tcPr>
            <w:tcW w:w="825" w:type="dxa"/>
            <w:vAlign w:val="center"/>
            <w:textDirection w:val="lrTb"/>
            <w:noWrap w:val="false"/>
          </w:tcPr>
          <w:p>
            <w:pPr>
              <w:jc w:val="cente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单价</w:t>
            </w:r>
            <w:r/>
          </w:p>
          <w:p>
            <w:pPr>
              <w:jc w:val="cente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（元）</w:t>
            </w:r>
            <w:r/>
          </w:p>
        </w:tc>
        <w:tc>
          <w:tcPr>
            <w:tcW w:w="843" w:type="dxa"/>
            <w:vAlign w:val="center"/>
            <w:textDirection w:val="lrTb"/>
            <w:noWrap w:val="false"/>
          </w:tcPr>
          <w:p>
            <w:pPr>
              <w:jc w:val="cente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小计</w:t>
            </w:r>
            <w:r/>
          </w:p>
          <w:p>
            <w:pPr>
              <w:jc w:val="cente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（元）</w:t>
            </w:r>
            <w:r/>
          </w:p>
        </w:tc>
        <w:tc>
          <w:tcPr>
            <w:tcW w:w="910" w:type="dxa"/>
            <w:vAlign w:val="center"/>
            <w:textDirection w:val="lrTb"/>
            <w:noWrap w:val="false"/>
          </w:tcPr>
          <w:p>
            <w:pPr>
              <w:jc w:val="cente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trHeight w:val="454"/>
        </w:trPr>
        <w:tc>
          <w:tcPr>
            <w:tcW w:w="543" w:type="dxa"/>
            <w:vAlign w:val="center"/>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W w:w="961"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平板电脑</w:t>
            </w:r>
            <w:r/>
          </w:p>
        </w:tc>
        <w:tc>
          <w:tcPr>
            <w:shd w:val="clear" w:color="auto" w:fill="auto"/>
            <w:tcW w:w="818"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江北新区</w:t>
            </w:r>
            <w:r/>
          </w:p>
        </w:tc>
        <w:tc>
          <w:tcPr>
            <w:shd w:val="clear" w:color="auto" w:fill="auto"/>
            <w:tcW w:w="818"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20</w:t>
            </w:r>
            <w:r/>
          </w:p>
        </w:tc>
        <w:tc>
          <w:tcPr>
            <w:tcW w:w="1194" w:type="dxa"/>
            <w:vAlign w:val="center"/>
            <w:textDirection w:val="lrTb"/>
            <w:noWrap w:val="false"/>
          </w:tcPr>
          <w:p>
            <w:pPr>
              <w:jc w:val="center"/>
              <w:spacing w:after="0" w:line="360" w:lineRule="auto"/>
              <w:rPr>
                <w:rFonts w:hint="eastAsia" w:ascii="宋体" w:hAnsi="宋体" w:cs="宋体" w:eastAsiaTheme="minorEastAsia"/>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台 </w:t>
            </w:r>
            <w:r/>
          </w:p>
        </w:tc>
        <w:tc>
          <w:tcPr>
            <w:tcW w:w="1272" w:type="dxa"/>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13" w:type="dxa"/>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97" w:type="dxa"/>
            <w:vAlign w:val="center"/>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22" w:type="dxa"/>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43" w:type="dxa"/>
            <w:vAlign w:val="center"/>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10" w:type="dxa"/>
            <w:vAlign w:val="center"/>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54"/>
        </w:trPr>
        <w:tc>
          <w:tcPr>
            <w:tcW w:w="543" w:type="dxa"/>
            <w:vAlign w:val="center"/>
            <w:textDirection w:val="lrTb"/>
            <w:noWrap w:val="false"/>
          </w:tcPr>
          <w:p>
            <w:pPr>
              <w:jc w:val="center"/>
              <w:spacing w:after="0" w:line="360" w:lineRule="auto"/>
              <w:rPr>
                <w:rFonts w:hint="eastAsia" w:ascii="宋体" w:hAnsi="宋体" w:cs="宋体" w:eastAsiaTheme="minorEastAsia"/>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shd w:val="clear" w:color="auto" w:fill="auto"/>
            <w:tcW w:w="961"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平板电脑</w:t>
            </w:r>
            <w:r/>
          </w:p>
        </w:tc>
        <w:tc>
          <w:tcPr>
            <w:shd w:val="clear" w:color="auto" w:fill="auto"/>
            <w:tcW w:w="818"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雨花院区</w:t>
            </w:r>
            <w:r/>
          </w:p>
        </w:tc>
        <w:tc>
          <w:tcPr>
            <w:shd w:val="clear" w:color="auto" w:fill="auto"/>
            <w:tcW w:w="818"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c>
          <w:tcPr>
            <w:tcW w:w="1194" w:type="dxa"/>
            <w:vAlign w:val="center"/>
            <w:textDirection w:val="lrTb"/>
            <w:noWrap w:val="false"/>
          </w:tcPr>
          <w:p>
            <w:pPr>
              <w:jc w:val="center"/>
              <w:spacing w:after="0"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台</w:t>
            </w:r>
            <w:r/>
          </w:p>
        </w:tc>
        <w:tc>
          <w:tcPr>
            <w:tcW w:w="1272" w:type="dxa"/>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13" w:type="dxa"/>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97" w:type="dxa"/>
            <w:vAlign w:val="center"/>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722" w:type="dxa"/>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25" w:type="dxa"/>
            <w:vAlign w:val="center"/>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843" w:type="dxa"/>
            <w:vAlign w:val="center"/>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10" w:type="dxa"/>
            <w:vAlign w:val="center"/>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54"/>
        </w:trPr>
        <w:tc>
          <w:tcPr>
            <w:gridSpan w:val="11"/>
            <w:tcW w:w="9506" w:type="dxa"/>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总计：                     元</w:t>
            </w:r>
            <w:r/>
          </w:p>
        </w:tc>
        <w:tc>
          <w:tcPr>
            <w:tcW w:w="910" w:type="dxa"/>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right="420"/>
        <w:jc w:val="both"/>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注：★本表中品牌型号必填，否则投标无效。</w:t>
      </w:r>
      <w:r/>
    </w:p>
    <w:p>
      <w:pPr>
        <w:ind w:right="420" w:firstLine="3780"/>
        <w:jc w:val="righ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ind w:right="420" w:firstLine="3780"/>
        <w:jc w:val="right"/>
        <w:spacing w:line="360" w:lineRule="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 xml:space="preserve">投标人名称（公章）：</w:t>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p>
    <w:p>
      <w:pPr>
        <w:pStyle w:val="935"/>
        <w:jc w:val="right"/>
        <w:rPr>
          <w:rFonts w:hint="eastAsia" w:ascii="宋体" w:hAnsi="宋体" w:eastAsia="宋体" w:cs="宋体"/>
          <w:b w:val="0"/>
          <w:bCs w:val="0"/>
          <w:color w:val="auto"/>
          <w:sz w:val="21"/>
          <w:szCs w:val="21"/>
          <w:highlight w:val="none"/>
          <w:lang w:val="en-US" w:eastAsia="zh-CN"/>
        </w:rPr>
        <w:sectPr>
          <w:footnotePr/>
          <w:endnotePr/>
          <w:type w:val="nextPage"/>
          <w:pgSz w:w="11906" w:h="16838" w:orient="portrait"/>
          <w:pgMar w:top="1440" w:right="1498" w:bottom="1440" w:left="1588" w:header="851" w:footer="992" w:gutter="0"/>
          <w:cols w:num="1" w:sep="0" w:space="720" w:equalWidth="1"/>
          <w:docGrid w:linePitch="360"/>
        </w:sectPr>
      </w:pPr>
      <w:r/>
      <w:bookmarkStart w:id="280" w:name="_Toc103848586"/>
      <w:r/>
      <w:bookmarkStart w:id="281" w:name="_Toc107246281"/>
      <w:r/>
      <w:bookmarkStart w:id="282" w:name="_Toc104560901"/>
      <w:r/>
      <w:bookmarkStart w:id="283" w:name="_Toc102117319"/>
      <w:r>
        <w:rPr>
          <w:rFonts w:hint="eastAsia" w:ascii="宋体" w:hAnsi="宋体" w:eastAsia="宋体" w:cs="宋体"/>
          <w:b w:val="0"/>
          <w:bCs w:val="0"/>
          <w:color w:val="auto"/>
          <w:sz w:val="21"/>
          <w:szCs w:val="21"/>
          <w:highlight w:val="none"/>
          <w:lang w:val="en-US" w:eastAsia="zh-CN"/>
        </w:rPr>
        <w:t xml:space="preserve">日期：______年______月______日</w:t>
      </w:r>
      <w:r/>
    </w:p>
    <w:p>
      <w:pPr>
        <w:pStyle w:val="899"/>
        <w:jc w:val="center"/>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t xml:space="preserve">（6）商务条款偏离表</w:t>
      </w:r>
      <w:bookmarkEnd w:id="280"/>
      <w:r/>
      <w:bookmarkEnd w:id="281"/>
      <w:r/>
      <w:bookmarkEnd w:id="282"/>
      <w:r/>
      <w:r/>
    </w:p>
    <w:p>
      <w:pPr>
        <w:pStyle w:val="1209"/>
        <w:ind w:firstLine="420"/>
        <w:rPr>
          <w:rFonts w:hint="eastAsia" w:ascii="Microsoft New Tai Lue" w:hAnsi="Microsoft New Tai Lue" w:eastAsia="宋体" w:cs="Microsoft New Tai Lue"/>
          <w:color w:val="auto"/>
          <w:sz w:val="21"/>
          <w:szCs w:val="21"/>
          <w:highlight w:val="none"/>
          <w:lang w:eastAsia="zh-CN"/>
        </w:rPr>
      </w:pPr>
      <w:r>
        <w:rPr>
          <w:rFonts w:hint="eastAsia" w:ascii="Microsoft New Tai Lue" w:hAnsi="Microsoft New Tai Lue" w:cs="Microsoft New Tai Lue"/>
          <w:color w:val="auto"/>
          <w:sz w:val="21"/>
          <w:szCs w:val="21"/>
          <w:highlight w:val="none"/>
        </w:rPr>
        <w:t xml:space="preserve">项目名称：</w:t>
      </w:r>
      <w:r/>
    </w:p>
    <w:p>
      <w:pPr>
        <w:pStyle w:val="1209"/>
        <w:ind w:firstLine="420"/>
        <w:rPr>
          <w:rFonts w:hint="eastAsia" w:ascii="Microsoft New Tai Lue" w:hAnsi="Microsoft New Tai Lue" w:eastAsia="宋体" w:cs="Microsoft New Tai Lue"/>
          <w:color w:val="auto"/>
          <w:sz w:val="21"/>
          <w:szCs w:val="21"/>
          <w:highlight w:val="none"/>
          <w:u w:val="single"/>
          <w:lang w:eastAsia="zh-CN"/>
        </w:rPr>
      </w:pPr>
      <w:r>
        <w:rPr>
          <w:rFonts w:hint="eastAsia" w:ascii="Microsoft New Tai Lue" w:hAnsi="Microsoft New Tai Lue" w:cs="Microsoft New Tai Lue"/>
          <w:color w:val="auto"/>
          <w:sz w:val="21"/>
          <w:szCs w:val="21"/>
          <w:highlight w:val="none"/>
        </w:rPr>
        <w:t xml:space="preserve">项目编号：</w:t>
      </w:r>
      <w:r>
        <w:rPr>
          <w:rFonts w:hint="eastAsia" w:ascii="Microsoft New Tai Lue" w:hAnsi="Microsoft New Tai Lue" w:cs="Microsoft New Tai Lue"/>
          <w:color w:val="auto"/>
          <w:sz w:val="21"/>
          <w:szCs w:val="21"/>
          <w:highlight w:val="none"/>
          <w:lang w:eastAsia="zh-CN"/>
        </w:rPr>
        <w:t xml:space="preserve">JSZC-320000-JITC-G2026-0197</w:t>
      </w:r>
      <w:r/>
    </w:p>
    <w:tbl>
      <w:tblPr>
        <w:tblStyle w:val="90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3027"/>
        <w:gridCol w:w="2150"/>
        <w:gridCol w:w="2589"/>
      </w:tblGrid>
      <w:tr>
        <w:trPr>
          <w:jc w:val="center"/>
        </w:trPr>
        <w:tc>
          <w:tcPr>
            <w:tcW w:w="703"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序号</w:t>
            </w:r>
            <w:r/>
          </w:p>
        </w:tc>
        <w:tc>
          <w:tcPr>
            <w:tcW w:w="1674"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偏离及说明</w:t>
            </w:r>
            <w:r/>
          </w:p>
        </w:tc>
      </w:tr>
      <w:tr>
        <w:trPr>
          <w:jc w:val="center"/>
        </w:trPr>
        <w:tc>
          <w:tcPr>
            <w:tcW w:w="70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3"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3"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3"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3"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3"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3"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4"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bl>
    <w:p>
      <w:pPr>
        <w:pStyle w:val="933"/>
        <w:keepLines w:val="0"/>
        <w:keepNext w:val="0"/>
        <w:pageBreakBefore w:val="0"/>
        <w:spacing w:line="240" w:lineRule="auto"/>
        <w:widowControl w:val="off"/>
        <w:rPr>
          <w:rFonts w:ascii="Times New Roman" w:hAnsi="Times New Roman"/>
          <w:b/>
          <w:bCs/>
          <w:color w:val="auto"/>
          <w:highlight w:val="none"/>
        </w:rPr>
      </w:pPr>
      <w:r>
        <w:rPr>
          <w:rFonts w:ascii="Times New Roman" w:hAnsi="Times New Roman"/>
          <w:b/>
          <w:bCs/>
          <w:color w:val="auto"/>
          <w:highlight w:val="none"/>
        </w:rPr>
        <w:t xml:space="preserve">注：</w:t>
      </w:r>
      <w:r/>
    </w:p>
    <w:p>
      <w:pPr>
        <w:pStyle w:val="933"/>
        <w:keepLines w:val="0"/>
        <w:keepNext w:val="0"/>
        <w:pageBreakBefore w:val="0"/>
        <w:spacing w:line="240" w:lineRule="auto"/>
        <w:widowControl w:val="off"/>
        <w:rPr>
          <w:rFonts w:ascii="Times New Roman" w:hAnsi="Times New Roman"/>
          <w:b/>
          <w:bCs/>
          <w:color w:val="auto"/>
          <w:highlight w:val="none"/>
        </w:rPr>
      </w:pPr>
      <w:r>
        <w:rPr>
          <w:rFonts w:hint="eastAsia" w:ascii="Times New Roman" w:hAnsi="Times New Roman"/>
          <w:b/>
          <w:bCs/>
          <w:color w:val="auto"/>
          <w:highlight w:val="none"/>
        </w:rPr>
        <w:t xml:space="preserve">1.投标人须根据招标文件商务条款要求填写此表，作为投标文件的组成部分。</w:t>
      </w:r>
      <w:r/>
    </w:p>
    <w:p>
      <w:pPr>
        <w:pStyle w:val="933"/>
        <w:keepLines w:val="0"/>
        <w:keepNext w:val="0"/>
        <w:pageBreakBefore w:val="0"/>
        <w:spacing w:line="240" w:lineRule="auto"/>
        <w:widowControl w:val="off"/>
        <w:rPr>
          <w:rFonts w:ascii="Times New Roman" w:hAnsi="Times New Roman"/>
          <w:b/>
          <w:bCs/>
          <w:color w:val="auto"/>
          <w:highlight w:val="none"/>
        </w:rPr>
      </w:pPr>
      <w:r>
        <w:rPr>
          <w:rFonts w:hint="eastAsia" w:ascii="Times New Roman" w:hAnsi="Times New Roman"/>
          <w:b/>
          <w:bCs/>
          <w:color w:val="auto"/>
          <w:highlight w:val="none"/>
        </w:rPr>
        <w:t xml:space="preserve">2.所有偏离必须在本表中列出，未在本偏离表中列出偏离，将视为投标人已完全接受招标文件要求。</w:t>
      </w:r>
      <w:r/>
    </w:p>
    <w:p>
      <w:pPr>
        <w:pStyle w:val="933"/>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t xml:space="preserve">3.偏离包括正、负偏离，正偏离指投标人的响应优于招标文件要求，负偏离指投标人的响应低于招标文件要求。</w:t>
      </w:r>
      <w:r/>
    </w:p>
    <w:p>
      <w:pPr>
        <w:pStyle w:val="933"/>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r>
      <w:r/>
    </w:p>
    <w:p>
      <w:pPr>
        <w:pStyle w:val="933"/>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r>
      <w:r/>
    </w:p>
    <w:p>
      <w:pPr>
        <w:ind w:right="420" w:firstLine="3780"/>
        <w:jc w:val="right"/>
        <w:spacing w:line="360" w:lineRule="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 xml:space="preserve">投标人名称（公章）：</w:t>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p>
    <w:p>
      <w:pPr>
        <w:pStyle w:val="935"/>
        <w:jc w:val="right"/>
        <w:rPr>
          <w:rFonts w:ascii="Microsoft New Tai Lue" w:hAnsi="Microsoft New Tai Lue" w:cs="Microsoft New Tai Lue"/>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日期：______年______月______日</w:t>
      </w:r>
      <w:r/>
    </w:p>
    <w:p>
      <w:pPr>
        <w:rPr>
          <w:rFonts w:ascii="Microsoft New Tai Lue" w:hAnsi="Microsoft New Tai Lue" w:cs="Microsoft New Tai Lue"/>
          <w:color w:val="auto"/>
          <w:highlight w:val="none"/>
        </w:rPr>
      </w:pPr>
      <w:r/>
      <w:bookmarkStart w:id="284" w:name="_Toc104560902"/>
      <w:r/>
      <w:bookmarkStart w:id="285" w:name="_Toc103848587"/>
      <w:r>
        <w:rPr>
          <w:rFonts w:ascii="Microsoft New Tai Lue" w:hAnsi="Microsoft New Tai Lue" w:cs="Microsoft New Tai Lue"/>
          <w:color w:val="auto"/>
          <w:highlight w:val="none"/>
        </w:rPr>
        <w:br w:type="page" w:clear="all"/>
      </w:r>
      <w:r/>
    </w:p>
    <w:p>
      <w:pPr>
        <w:pStyle w:val="899"/>
        <w:jc w:val="center"/>
        <w:rPr>
          <w:rFonts w:hint="eastAsia" w:ascii="Times New Roman" w:hAnsi="Times New Roman" w:cs="Times New Roman"/>
          <w:bCs/>
          <w:color w:val="auto"/>
          <w:sz w:val="28"/>
          <w:szCs w:val="28"/>
          <w:highlight w:val="none"/>
        </w:rPr>
      </w:pPr>
      <w:r/>
      <w:bookmarkStart w:id="286" w:name="_Toc107246282"/>
      <w:r>
        <w:rPr>
          <w:rFonts w:hint="eastAsia" w:ascii="Times New Roman" w:hAnsi="Times New Roman" w:cs="Times New Roman"/>
          <w:bCs/>
          <w:color w:val="auto"/>
          <w:sz w:val="28"/>
          <w:szCs w:val="28"/>
          <w:highlight w:val="none"/>
        </w:rPr>
        <w:t xml:space="preserve">（7）投标人具备投标资格的证明文件</w:t>
      </w:r>
      <w:bookmarkEnd w:id="284"/>
      <w:r/>
      <w:bookmarkEnd w:id="285"/>
      <w:r/>
      <w:bookmarkEnd w:id="286"/>
      <w:r/>
      <w:r/>
    </w:p>
    <w:p>
      <w:pPr>
        <w:pStyle w:val="899"/>
        <w:jc w:val="center"/>
        <w:rPr>
          <w:rFonts w:hint="eastAsia" w:ascii="Times New Roman" w:hAnsi="Times New Roman" w:cs="Times New Roman"/>
          <w:bCs/>
          <w:color w:val="auto"/>
          <w:sz w:val="28"/>
          <w:szCs w:val="28"/>
          <w:highlight w:val="none"/>
        </w:rPr>
      </w:pPr>
      <w:r/>
      <w:bookmarkStart w:id="287" w:name="_Toc103848588"/>
      <w:r/>
      <w:bookmarkStart w:id="288" w:name="_Toc107246283"/>
      <w:r/>
      <w:bookmarkStart w:id="289" w:name="_Toc104560903"/>
      <w:r>
        <w:rPr>
          <w:rFonts w:hint="eastAsia" w:ascii="Times New Roman" w:hAnsi="Times New Roman" w:cs="Times New Roman"/>
          <w:bCs/>
          <w:color w:val="auto"/>
          <w:sz w:val="28"/>
          <w:szCs w:val="28"/>
          <w:highlight w:val="none"/>
        </w:rPr>
        <w:t xml:space="preserve">（7-1-1）营业执照复印件</w:t>
      </w:r>
      <w:bookmarkEnd w:id="283"/>
      <w:r>
        <w:rPr>
          <w:rFonts w:hint="eastAsia" w:ascii="Times New Roman" w:hAnsi="Times New Roman" w:cs="Times New Roman"/>
          <w:bCs/>
          <w:color w:val="auto"/>
          <w:sz w:val="28"/>
          <w:szCs w:val="28"/>
          <w:highlight w:val="none"/>
        </w:rPr>
        <w:t xml:space="preserve">或自然人的身份证明复印件</w:t>
      </w:r>
      <w:bookmarkEnd w:id="287"/>
      <w:r/>
      <w:bookmarkEnd w:id="288"/>
      <w:r/>
      <w:bookmarkEnd w:id="289"/>
      <w:r/>
      <w:r/>
    </w:p>
    <w:p>
      <w:pPr>
        <w:spacing w:line="360" w:lineRule="auto"/>
        <w:rPr>
          <w:rFonts w:ascii="Microsoft New Tai Lue" w:hAnsi="Microsoft New Tai Lue" w:cs="Microsoft New Tai Lue"/>
          <w:b/>
          <w:bCs/>
          <w:color w:val="auto"/>
          <w:highlight w:val="none"/>
        </w:rPr>
      </w:pPr>
      <w:r/>
      <w:bookmarkStart w:id="290"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注：投标人提供营业执照副本（或具有同等法律效力的证照）复印件。复印件应能清晰显示投标人名称。</w:t>
      </w:r>
      <w:bookmarkEnd w:id="290"/>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bookmarkStart w:id="291" w:name="_Toc103848589"/>
      <w:r/>
      <w:bookmarkStart w:id="292" w:name="_Toc102117320"/>
      <w:r>
        <w:rPr>
          <w:color w:val="auto"/>
          <w:highlight w:val="none"/>
        </w:rPr>
        <w:br w:type="page" w:clear="all"/>
      </w:r>
      <w:bookmarkStart w:id="293" w:name="_Toc104560904"/>
      <w:r/>
      <w:bookmarkStart w:id="294" w:name="_Toc107246284"/>
      <w:r/>
      <w:r/>
    </w:p>
    <w:p>
      <w:pPr>
        <w:pStyle w:val="899"/>
        <w:jc w:val="center"/>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t xml:space="preserve">（7-1-2）工商变更登记文件（如需）</w:t>
      </w:r>
      <w:bookmarkEnd w:id="291"/>
      <w:r/>
      <w:bookmarkEnd w:id="292"/>
      <w:r/>
      <w:bookmarkEnd w:id="293"/>
      <w:r/>
      <w:bookmarkEnd w:id="294"/>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p>
    <w:p>
      <w:pPr>
        <w:spacing w:line="360" w:lineRule="auto"/>
        <w:rPr>
          <w:rFonts w:ascii="Microsoft New Tai Lue" w:hAnsi="Microsoft New Tai Lue" w:cs="Microsoft New Tai Lue"/>
          <w:b/>
          <w:color w:val="auto"/>
          <w:highlight w:val="none"/>
        </w:rPr>
      </w:pPr>
      <w:r>
        <w:rPr>
          <w:rFonts w:ascii="Microsoft New Tai Lue" w:hAnsi="Microsoft New Tai Lue" w:cs="Microsoft New Tai Lue"/>
          <w:color w:val="auto"/>
          <w:highlight w:val="none"/>
        </w:rPr>
        <w:br w:type="page" w:clear="all"/>
      </w:r>
      <w:bookmarkStart w:id="295" w:name="_Toc107246285"/>
      <w:r/>
      <w:bookmarkStart w:id="296" w:name="_Toc103848590"/>
      <w:r/>
      <w:bookmarkStart w:id="297" w:name="_Toc104560905"/>
      <w:r/>
      <w:bookmarkStart w:id="298" w:name="_Toc102117321"/>
      <w:r/>
      <w:r/>
    </w:p>
    <w:p>
      <w:pPr>
        <w:pStyle w:val="899"/>
        <w:jc w:val="center"/>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t xml:space="preserve">（7-2）财务报表</w:t>
      </w:r>
      <w:bookmarkEnd w:id="295"/>
      <w:r/>
      <w:bookmarkEnd w:id="296"/>
      <w:r/>
      <w:bookmarkEnd w:id="297"/>
      <w:r/>
      <w:bookmarkEnd w:id="298"/>
      <w:r>
        <w:rPr>
          <w:rFonts w:hint="eastAsia" w:ascii="Times New Roman" w:hAnsi="Times New Roman" w:cs="Times New Roman"/>
          <w:bCs/>
          <w:color w:val="auto"/>
          <w:sz w:val="28"/>
          <w:szCs w:val="28"/>
          <w:highlight w:val="none"/>
        </w:rPr>
        <w:t xml:space="preserve">等证明文件</w:t>
      </w:r>
      <w:r/>
    </w:p>
    <w:p>
      <w:pPr>
        <w:spacing w:line="360" w:lineRule="auto"/>
        <w:rPr>
          <w:rFonts w:ascii="Microsoft New Tai Lue" w:hAnsi="Microsoft New Tai Lue" w:cs="Microsoft New Tai Lue"/>
          <w:b/>
          <w:bCs/>
          <w:color w:val="auto"/>
          <w:highlight w:val="none"/>
        </w:rPr>
      </w:pPr>
      <w:r>
        <w:rPr>
          <w:rFonts w:hint="eastAsia" w:ascii="Microsoft New Tai Lue" w:hAnsi="Microsoft New Tai Lue" w:cs="Microsoft New Tai Lue"/>
          <w:b/>
          <w:color w:val="auto"/>
          <w:highlight w:val="none"/>
        </w:rPr>
        <w:t xml:space="preserve">具有良好的商业信誉和健全的财务会计制度，提供上</w:t>
      </w:r>
      <w:r>
        <w:rPr>
          <w:rFonts w:hint="eastAsia" w:ascii="Microsoft New Tai Lue" w:hAnsi="Microsoft New Tai Lue" w:cs="Microsoft New Tai Lue"/>
          <w:b/>
          <w:color w:val="auto"/>
          <w:highlight w:val="none"/>
          <w:lang w:val="en-US" w:eastAsia="zh-CN"/>
        </w:rPr>
        <w:t xml:space="preserve">2024或2025</w:t>
      </w:r>
      <w:r>
        <w:rPr>
          <w:rFonts w:hint="eastAsia" w:ascii="Microsoft New Tai Lue" w:hAnsi="Microsoft New Tai Lue" w:cs="Microsoft New Tai Lue"/>
          <w:b/>
          <w:color w:val="auto"/>
          <w:highlight w:val="none"/>
        </w:rPr>
        <w:t xml:space="preserve">年度财务报表复印件（如为新成立的公司，应提供公司成立之后的财务报表）或投标截止时间前3个月内，由其基本开户银行出具的资信证明；</w:t>
      </w:r>
      <w:r/>
    </w:p>
    <w:p>
      <w:pPr>
        <w:pStyle w:val="899"/>
        <w:jc w:val="center"/>
        <w:rPr>
          <w:rFonts w:hint="eastAsia" w:ascii="Times New Roman" w:hAnsi="Times New Roman" w:cs="Times New Roman"/>
          <w:bCs/>
          <w:color w:val="auto"/>
          <w:sz w:val="28"/>
          <w:szCs w:val="28"/>
          <w:highlight w:val="none"/>
        </w:rPr>
      </w:pPr>
      <w:r/>
      <w:bookmarkStart w:id="299" w:name="_Toc102117322"/>
      <w:r/>
      <w:bookmarkStart w:id="300" w:name="_Toc103848593"/>
      <w:r/>
      <w:bookmarkStart w:id="301" w:name="_Toc104560908"/>
      <w:r>
        <w:rPr>
          <w:rFonts w:ascii="Microsoft New Tai Lue" w:hAnsi="Microsoft New Tai Lue" w:cs="Microsoft New Tai Lue"/>
          <w:bCs w:val="0"/>
          <w:color w:val="auto"/>
          <w:sz w:val="24"/>
          <w:szCs w:val="24"/>
          <w:highlight w:val="none"/>
        </w:rPr>
        <w:br w:type="page" w:clear="all"/>
      </w:r>
      <w:bookmarkStart w:id="302" w:name="_Toc107246286"/>
      <w:r>
        <w:rPr>
          <w:rFonts w:hint="eastAsia" w:ascii="Times New Roman" w:hAnsi="Times New Roman" w:cs="Times New Roman"/>
          <w:bCs/>
          <w:color w:val="auto"/>
          <w:sz w:val="28"/>
          <w:szCs w:val="28"/>
          <w:highlight w:val="none"/>
        </w:rPr>
        <w:t xml:space="preserve">（7-3）具有履行合同所必需的设备和专业技术能力的相关证明材料或承诺函（提供承诺函原件）</w:t>
      </w:r>
      <w:bookmarkEnd w:id="299"/>
      <w:r/>
      <w:bookmarkEnd w:id="300"/>
      <w:r/>
      <w:bookmarkEnd w:id="301"/>
      <w:r/>
      <w:bookmarkEnd w:id="302"/>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sz w:val="44"/>
          <w:szCs w:val="44"/>
          <w:highlight w:val="none"/>
        </w:rPr>
      </w:pPr>
      <w:r>
        <w:rPr>
          <w:rFonts w:ascii="Microsoft New Tai Lue" w:hAnsi="Microsoft New Tai Lue" w:cs="Microsoft New Tai Lue"/>
          <w:color w:val="auto"/>
          <w:sz w:val="44"/>
          <w:szCs w:val="44"/>
          <w:highlight w:val="none"/>
        </w:rPr>
        <w:t xml:space="preserve">承诺函</w:t>
      </w:r>
      <w:r/>
    </w:p>
    <w:p>
      <w:pPr>
        <w:pStyle w:val="916"/>
        <w:rPr>
          <w:color w:val="auto"/>
          <w:highlight w:val="none"/>
        </w:rPr>
      </w:pPr>
      <w:r>
        <w:rPr>
          <w:color w:val="auto"/>
          <w:highlight w:val="none"/>
        </w:rPr>
      </w:r>
      <w:r/>
    </w:p>
    <w:p>
      <w:pPr>
        <w:ind w:firstLine="480"/>
        <w:jc w:val="left"/>
        <w:spacing w:before="120" w:after="120" w:line="360" w:lineRule="auto"/>
        <w:rPr>
          <w:rFonts w:ascii="Microsoft New Tai Lue" w:hAnsi="Microsoft New Tai Lue" w:cs="Microsoft New Tai Lue"/>
          <w:color w:val="auto"/>
          <w:sz w:val="22"/>
          <w:highlight w:val="none"/>
        </w:rPr>
      </w:pPr>
      <w:r>
        <w:rPr>
          <w:rFonts w:ascii="Microsoft New Tai Lue" w:hAnsi="Microsoft New Tai Lue" w:cs="Microsoft New Tai Lue"/>
          <w:color w:val="auto"/>
          <w:sz w:val="22"/>
          <w:highlight w:val="none"/>
        </w:rPr>
        <w:t xml:space="preserve">我单位郑重承诺：我单位具备履行本项采购合同所必需的设备和专业技术能力</w:t>
      </w:r>
      <w:r>
        <w:rPr>
          <w:rFonts w:hint="eastAsia" w:ascii="Microsoft New Tai Lue" w:hAnsi="Microsoft New Tai Lue" w:cs="Microsoft New Tai Lue"/>
          <w:color w:val="auto"/>
          <w:sz w:val="22"/>
          <w:highlight w:val="none"/>
        </w:rPr>
        <w:t xml:space="preserve">。</w:t>
      </w:r>
      <w:r/>
    </w:p>
    <w:p>
      <w:pPr>
        <w:pStyle w:val="916"/>
        <w:ind w:left="1260"/>
        <w:rPr>
          <w:color w:val="auto"/>
          <w:highlight w:val="none"/>
        </w:rPr>
      </w:pPr>
      <w:r>
        <w:rPr>
          <w:color w:val="auto"/>
          <w:highlight w:val="none"/>
        </w:rPr>
      </w:r>
      <w:r/>
    </w:p>
    <w:p>
      <w:pPr>
        <w:rPr>
          <w:color w:val="auto"/>
          <w:highlight w:val="none"/>
        </w:rPr>
      </w:pPr>
      <w:r>
        <w:rPr>
          <w:color w:val="auto"/>
          <w:highlight w:val="none"/>
        </w:rPr>
      </w:r>
      <w:r/>
    </w:p>
    <w:p>
      <w:pPr>
        <w:keepLines w:val="0"/>
        <w:keepNext w:val="0"/>
        <w:pageBreakBefore w:val="0"/>
        <w:spacing w:line="360" w:lineRule="auto"/>
        <w:widowControl w:val="off"/>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lang w:val="en-US" w:eastAsia="zh-CN"/>
        </w:rPr>
        <w:tab/>
      </w:r>
      <w:r>
        <w:rPr>
          <w:rFonts w:hint="eastAsia" w:ascii="Microsoft New Tai Lue" w:hAnsi="Microsoft New Tai Lue" w:cs="Microsoft New Tai Lue"/>
          <w:bCs/>
          <w:color w:val="auto"/>
          <w:highlight w:val="none"/>
          <w:lang w:val="en-US" w:eastAsia="zh-CN"/>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jc w:val="right"/>
        <w:keepLines w:val="0"/>
        <w:keepNext w:val="0"/>
        <w:pageBreakBefore w:val="0"/>
        <w:spacing w:line="360" w:lineRule="auto"/>
        <w:widowControl w:val="off"/>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日期：______年______月______日</w:t>
      </w:r>
      <w:r/>
    </w:p>
    <w:p>
      <w:pPr>
        <w:keepLines w:val="0"/>
        <w:keepNext w:val="0"/>
        <w:pageBreakBefore w:val="0"/>
        <w:spacing w:line="360" w:lineRule="auto"/>
        <w:widowControl w:val="off"/>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899"/>
        <w:jc w:val="center"/>
        <w:rPr>
          <w:rFonts w:hint="eastAsia" w:ascii="Times New Roman" w:hAnsi="Times New Roman" w:cs="Times New Roman"/>
          <w:bCs/>
          <w:color w:val="auto"/>
          <w:sz w:val="28"/>
          <w:szCs w:val="28"/>
          <w:highlight w:val="none"/>
        </w:rPr>
      </w:pPr>
      <w:r/>
      <w:bookmarkStart w:id="303" w:name="_Toc102117323"/>
      <w:r/>
      <w:bookmarkStart w:id="304" w:name="_Toc103848591"/>
      <w:r>
        <w:rPr>
          <w:rFonts w:ascii="Microsoft New Tai Lue" w:hAnsi="Microsoft New Tai Lue" w:cs="Microsoft New Tai Lue"/>
          <w:bCs w:val="0"/>
          <w:color w:val="auto"/>
          <w:sz w:val="24"/>
          <w:szCs w:val="24"/>
          <w:highlight w:val="none"/>
        </w:rPr>
        <w:br w:type="page" w:clear="all"/>
      </w:r>
      <w:bookmarkStart w:id="305" w:name="_Toc104560906"/>
      <w:r/>
      <w:bookmarkStart w:id="306" w:name="_Toc107246287"/>
      <w:r>
        <w:rPr>
          <w:rFonts w:hint="eastAsia" w:ascii="Times New Roman" w:hAnsi="Times New Roman" w:cs="Times New Roman"/>
          <w:bCs/>
          <w:color w:val="auto"/>
          <w:sz w:val="28"/>
          <w:szCs w:val="28"/>
          <w:highlight w:val="none"/>
        </w:rPr>
        <w:t xml:space="preserve">（7-4）依法缴纳税收的相关材料</w:t>
      </w:r>
      <w:bookmarkEnd w:id="303"/>
      <w:r/>
      <w:bookmarkEnd w:id="304"/>
      <w:r/>
      <w:bookmarkEnd w:id="305"/>
      <w:r/>
      <w:bookmarkEnd w:id="306"/>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w:t>
      </w:r>
      <w:r>
        <w:rPr>
          <w:rFonts w:ascii="Microsoft New Tai Lue" w:hAnsi="Microsoft New Tai Lue" w:cs="Microsoft New Tai Lue"/>
          <w:b/>
          <w:bCs/>
          <w:color w:val="auto"/>
          <w:highlight w:val="none"/>
        </w:rPr>
        <w:t xml:space="preserve">。</w:t>
      </w:r>
      <w:r/>
    </w:p>
    <w:p>
      <w:pPr>
        <w:pStyle w:val="899"/>
        <w:jc w:val="center"/>
        <w:rPr>
          <w:rFonts w:hint="eastAsia" w:ascii="Times New Roman" w:hAnsi="Times New Roman" w:cs="Times New Roman"/>
          <w:bCs/>
          <w:color w:val="auto"/>
          <w:sz w:val="28"/>
          <w:szCs w:val="28"/>
          <w:highlight w:val="none"/>
        </w:rPr>
      </w:pPr>
      <w:r>
        <w:rPr>
          <w:rFonts w:ascii="Microsoft New Tai Lue" w:hAnsi="Microsoft New Tai Lue" w:cs="Microsoft New Tai Lue"/>
          <w:b w:val="0"/>
          <w:color w:val="auto"/>
          <w:sz w:val="24"/>
          <w:highlight w:val="none"/>
        </w:rPr>
        <w:br w:type="page" w:clear="all"/>
      </w:r>
      <w:bookmarkStart w:id="307" w:name="_Toc103848592"/>
      <w:r/>
      <w:bookmarkStart w:id="308" w:name="_Toc104560907"/>
      <w:r/>
      <w:bookmarkStart w:id="309" w:name="_Toc107246288"/>
      <w:r/>
      <w:bookmarkStart w:id="310" w:name="_Toc102117324"/>
      <w:r>
        <w:rPr>
          <w:rFonts w:hint="eastAsia" w:ascii="Times New Roman" w:hAnsi="Times New Roman" w:cs="Times New Roman"/>
          <w:bCs/>
          <w:color w:val="auto"/>
          <w:sz w:val="28"/>
          <w:szCs w:val="28"/>
          <w:highlight w:val="none"/>
        </w:rPr>
        <w:t xml:space="preserve">（7-5）依法缴纳社会保障资金的相关材料</w:t>
      </w:r>
      <w:bookmarkEnd w:id="307"/>
      <w:r/>
      <w:bookmarkEnd w:id="308"/>
      <w:r/>
      <w:bookmarkEnd w:id="309"/>
      <w:r/>
      <w:bookmarkEnd w:id="310"/>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899"/>
        <w:jc w:val="center"/>
        <w:rPr>
          <w:rFonts w:hint="eastAsia" w:ascii="Times New Roman" w:hAnsi="Times New Roman" w:cs="Times New Roman"/>
          <w:bCs/>
          <w:color w:val="auto"/>
          <w:sz w:val="28"/>
          <w:szCs w:val="28"/>
          <w:highlight w:val="none"/>
        </w:rPr>
      </w:pPr>
      <w:r>
        <w:rPr>
          <w:rFonts w:ascii="Microsoft New Tai Lue" w:hAnsi="Microsoft New Tai Lue" w:cs="Microsoft New Tai Lue"/>
          <w:b w:val="0"/>
          <w:bCs w:val="0"/>
          <w:color w:val="auto"/>
          <w:highlight w:val="none"/>
        </w:rPr>
        <w:br w:type="page" w:clear="all"/>
      </w:r>
      <w:bookmarkStart w:id="311" w:name="_Toc103848594"/>
      <w:r/>
      <w:bookmarkStart w:id="312" w:name="_Toc102117325"/>
      <w:r/>
      <w:bookmarkStart w:id="313" w:name="_Toc107246289"/>
      <w:r/>
      <w:bookmarkStart w:id="314" w:name="_Toc104560909"/>
      <w:r>
        <w:rPr>
          <w:rFonts w:hint="eastAsia" w:ascii="Times New Roman" w:hAnsi="Times New Roman" w:cs="Times New Roman"/>
          <w:bCs/>
          <w:color w:val="auto"/>
          <w:sz w:val="28"/>
          <w:szCs w:val="28"/>
          <w:highlight w:val="none"/>
        </w:rPr>
        <w:t xml:space="preserve">（7-6）没有重大违法记录的书面声明</w:t>
      </w:r>
      <w:bookmarkEnd w:id="311"/>
      <w:r/>
      <w:bookmarkEnd w:id="312"/>
      <w:r/>
      <w:bookmarkEnd w:id="313"/>
      <w:r/>
      <w:bookmarkEnd w:id="314"/>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Microsoft New Tai Lue" w:hAnsi="Microsoft New Tai Lue" w:eastAsia="宋体" w:cs="Microsoft New Tai Lue"/>
          <w:bCs/>
          <w:color w:val="auto"/>
          <w:highlight w:val="none"/>
          <w:lang w:eastAsia="zh-CN"/>
        </w:rPr>
      </w:pPr>
      <w:r>
        <w:rPr>
          <w:rFonts w:hint="eastAsia" w:ascii="Microsoft New Tai Lue" w:hAnsi="Microsoft New Tai Lue" w:eastAsia="宋体" w:cs="Microsoft New Tai Lue"/>
          <w:bCs/>
          <w:color w:val="auto"/>
          <w:highlight w:val="none"/>
          <w:lang w:eastAsia="zh-CN"/>
        </w:rPr>
      </w:r>
      <w:r/>
    </w:p>
    <w:p>
      <w:pPr>
        <w:pStyle w:val="916"/>
        <w:rPr>
          <w:rFonts w:hint="eastAsia" w:ascii="Microsoft New Tai Lue" w:hAnsi="Microsoft New Tai Lue" w:eastAsia="宋体" w:cs="Microsoft New Tai Lue"/>
          <w:bCs/>
          <w:color w:val="auto"/>
          <w:highlight w:val="none"/>
          <w:lang w:eastAsia="zh-CN"/>
        </w:rPr>
      </w:pPr>
      <w:r>
        <w:rPr>
          <w:rFonts w:hint="eastAsia" w:ascii="Microsoft New Tai Lue" w:hAnsi="Microsoft New Tai Lue" w:eastAsia="宋体" w:cs="Microsoft New Tai Lue"/>
          <w:bCs/>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jc w:val="right"/>
        <w:keepLines w:val="0"/>
        <w:keepNext w:val="0"/>
        <w:pageBreakBefore w:val="0"/>
        <w:spacing w:line="360" w:lineRule="auto"/>
        <w:widowControl w:val="off"/>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jc w:val="right"/>
        <w:keepLines w:val="0"/>
        <w:keepNext w:val="0"/>
        <w:pageBreakBefore w:val="0"/>
        <w:spacing w:line="360" w:lineRule="auto"/>
        <w:widowControl w:val="off"/>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日期：______年______月______日</w:t>
      </w:r>
      <w:r/>
    </w:p>
    <w:p>
      <w:pPr>
        <w:spacing w:line="360" w:lineRule="auto"/>
        <w:rPr>
          <w:rFonts w:hint="eastAsia" w:hAnsi="宋体" w:cs="宋体"/>
          <w:bCs/>
          <w:color w:val="auto"/>
          <w:highlight w:val="none"/>
        </w:rPr>
      </w:pPr>
      <w:r>
        <w:rPr>
          <w:rFonts w:hint="eastAsia" w:hAnsi="宋体" w:cs="宋体"/>
          <w:bCs/>
          <w:color w:val="auto"/>
          <w:highlight w:val="none"/>
        </w:rPr>
      </w:r>
      <w:r/>
    </w:p>
    <w:p>
      <w:pPr>
        <w:spacing w:line="360" w:lineRule="auto"/>
        <w:rPr>
          <w:rFonts w:hint="eastAsia" w:hAnsi="宋体" w:cs="宋体"/>
          <w:bCs/>
          <w:color w:val="auto"/>
          <w:highlight w:val="none"/>
        </w:rPr>
      </w:pPr>
      <w:r>
        <w:rPr>
          <w:rFonts w:hint="eastAsia" w:hAnsi="宋体" w:cs="宋体"/>
          <w:bCs/>
          <w:color w:val="auto"/>
          <w:highlight w:val="none"/>
        </w:rPr>
      </w:r>
      <w:r/>
    </w:p>
    <w:p>
      <w:pPr>
        <w:spacing w:line="360" w:lineRule="auto"/>
        <w:rPr>
          <w:rFonts w:hAnsi="宋体" w:cs="宋体"/>
          <w:b/>
          <w:bCs/>
          <w:color w:val="auto"/>
          <w:highlight w:val="none"/>
        </w:rPr>
      </w:pPr>
      <w:r>
        <w:rPr>
          <w:rFonts w:hint="eastAsia" w:hAnsi="宋体" w:cs="宋体"/>
          <w:bCs/>
          <w:color w:val="auto"/>
          <w:highlight w:val="none"/>
        </w:rPr>
        <w:t xml:space="preserve">备注：</w:t>
      </w:r>
      <w:r/>
    </w:p>
    <w:p>
      <w:pPr>
        <w:spacing w:line="360" w:lineRule="auto"/>
        <w:rPr>
          <w:rFonts w:hAnsi="宋体" w:cs="宋体"/>
          <w:b/>
          <w:bCs/>
          <w:color w:val="auto"/>
          <w:highlight w:val="none"/>
        </w:rPr>
      </w:pPr>
      <w:r>
        <w:rPr>
          <w:rFonts w:hint="eastAsia" w:hAnsi="宋体" w:cs="宋体"/>
          <w:bCs/>
          <w:color w:val="auto"/>
          <w:highlight w:val="none"/>
        </w:rPr>
        <w:t xml:space="preserve">较大数额罚款金额规定如下：</w:t>
      </w:r>
      <w:r/>
    </w:p>
    <w:p>
      <w:pPr>
        <w:ind w:firstLine="420"/>
        <w:spacing w:line="360" w:lineRule="auto"/>
        <w:rPr>
          <w:rFonts w:ascii="Microsoft New Tai Lue" w:hAnsi="Microsoft New Tai Lue" w:eastAsia="黑体" w:cs="Microsoft New Tai Lue"/>
          <w:b/>
          <w:color w:val="auto"/>
          <w:sz w:val="32"/>
          <w:szCs w:val="32"/>
          <w:highlight w:val="none"/>
        </w:rPr>
      </w:pPr>
      <w:r>
        <w:rPr>
          <w:rFonts w:hint="eastAsia" w:hAnsi="宋体" w:cs="宋体"/>
          <w:bCs/>
          <w:color w:val="auto"/>
          <w:highlight w:val="none"/>
        </w:rPr>
        <w:t xml:space="preserve">根据《财政部关于《中华人民共和国政府采购法实施条例》第十九条第一款“较大数额罚款”具体适用问题的意见》（财库〔2022〕3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99"/>
        <w:jc w:val="center"/>
        <w:rPr>
          <w:rFonts w:hint="eastAsia" w:ascii="Times New Roman" w:hAnsi="Times New Roman" w:cs="Times New Roman"/>
          <w:bCs/>
          <w:color w:val="auto"/>
          <w:sz w:val="28"/>
          <w:szCs w:val="28"/>
          <w:highlight w:val="none"/>
        </w:rPr>
      </w:pPr>
      <w:r>
        <w:rPr>
          <w:rFonts w:eastAsia="黑体"/>
          <w:b w:val="0"/>
          <w:color w:val="auto"/>
          <w:highlight w:val="none"/>
        </w:rPr>
        <w:br w:type="page" w:clear="all"/>
      </w:r>
      <w:bookmarkStart w:id="315" w:name="_Toc104560910"/>
      <w:r/>
      <w:bookmarkStart w:id="316" w:name="_Toc107246290"/>
      <w:r>
        <w:rPr>
          <w:rFonts w:hint="eastAsia" w:ascii="Times New Roman" w:hAnsi="Times New Roman" w:cs="Times New Roman"/>
          <w:bCs/>
          <w:color w:val="auto"/>
          <w:sz w:val="28"/>
          <w:szCs w:val="28"/>
          <w:highlight w:val="none"/>
        </w:rPr>
        <w:t xml:space="preserve">（7-7）承诺函</w:t>
      </w:r>
      <w:bookmarkEnd w:id="315"/>
      <w:r/>
      <w:bookmarkEnd w:id="316"/>
      <w:r/>
      <w:r/>
    </w:p>
    <w:p>
      <w:pPr>
        <w:pStyle w:val="1209"/>
        <w:ind w:firstLine="420"/>
        <w:spacing w:line="480" w:lineRule="auto"/>
        <w:rPr>
          <w:rFonts w:hAnsi="宋体"/>
          <w:color w:val="auto"/>
          <w:sz w:val="21"/>
          <w:szCs w:val="21"/>
          <w:highlight w:val="none"/>
        </w:rPr>
      </w:pPr>
      <w:r>
        <w:rPr>
          <w:rFonts w:hint="eastAsia" w:hAnsi="宋体"/>
          <w:color w:val="auto"/>
          <w:sz w:val="21"/>
          <w:szCs w:val="21"/>
          <w:highlight w:val="none"/>
        </w:rPr>
        <w:t xml:space="preserve">（一）本单位郑重承诺满足以下要求：</w:t>
      </w:r>
      <w:r/>
    </w:p>
    <w:p>
      <w:pPr>
        <w:pStyle w:val="1209"/>
        <w:ind w:firstLine="420"/>
        <w:spacing w:line="480" w:lineRule="auto"/>
        <w:rPr>
          <w:rFonts w:hAnsi="宋体"/>
          <w:color w:val="auto"/>
          <w:sz w:val="21"/>
          <w:szCs w:val="21"/>
          <w:highlight w:val="none"/>
        </w:rPr>
      </w:pPr>
      <w:r>
        <w:rPr>
          <w:rFonts w:hint="eastAsia" w:hAnsi="宋体"/>
          <w:color w:val="auto"/>
          <w:sz w:val="21"/>
          <w:szCs w:val="21"/>
          <w:highlight w:val="none"/>
        </w:rPr>
        <w:t xml:space="preserve">1.投标人单位负责人为同一人或者存在直接控股、管理关系的不同投标人，不得同时参加本项目的采购活动。</w:t>
      </w:r>
      <w:r/>
    </w:p>
    <w:p>
      <w:pPr>
        <w:pStyle w:val="1209"/>
        <w:ind w:firstLine="420"/>
        <w:spacing w:line="480" w:lineRule="auto"/>
        <w:rPr>
          <w:rFonts w:hAnsi="宋体"/>
          <w:color w:val="auto"/>
          <w:sz w:val="21"/>
          <w:szCs w:val="21"/>
          <w:highlight w:val="none"/>
        </w:rPr>
      </w:pPr>
      <w:r>
        <w:rPr>
          <w:rFonts w:hint="eastAsia" w:hAnsi="宋体"/>
          <w:color w:val="auto"/>
          <w:sz w:val="21"/>
          <w:szCs w:val="21"/>
          <w:highlight w:val="none"/>
        </w:rPr>
        <w:t xml:space="preserve">2.凡为采购项目提供整体设计、规范编制或者项目管理、</w:t>
      </w:r>
      <w:r>
        <w:rPr>
          <w:rFonts w:hint="eastAsia" w:hAnsi="宋体"/>
          <w:strike/>
          <w:color w:val="auto"/>
          <w:sz w:val="21"/>
          <w:szCs w:val="21"/>
          <w:highlight w:val="none"/>
        </w:rPr>
        <w:t xml:space="preserve">监理、</w:t>
      </w:r>
      <w:r>
        <w:rPr>
          <w:rFonts w:hint="eastAsia" w:hAnsi="宋体"/>
          <w:color w:val="auto"/>
          <w:sz w:val="21"/>
          <w:szCs w:val="21"/>
          <w:highlight w:val="none"/>
        </w:rPr>
        <w:t xml:space="preserve">检测等服务的投标人，不得再参加本项目的采购活动。</w:t>
      </w:r>
      <w:r/>
    </w:p>
    <w:p>
      <w:pPr>
        <w:pStyle w:val="1209"/>
        <w:ind w:firstLine="420"/>
        <w:spacing w:line="480" w:lineRule="auto"/>
        <w:rPr>
          <w:rFonts w:hAnsi="宋体"/>
          <w:color w:val="auto"/>
          <w:sz w:val="21"/>
          <w:szCs w:val="21"/>
          <w:highlight w:val="none"/>
        </w:rPr>
      </w:pPr>
      <w:r>
        <w:rPr>
          <w:rFonts w:hint="eastAsia" w:hAnsi="宋体"/>
          <w:color w:val="auto"/>
          <w:sz w:val="21"/>
          <w:szCs w:val="21"/>
          <w:highlight w:val="none"/>
        </w:rPr>
        <w:t xml:space="preserve">（二）本单位郑重承诺，我单位无以下不良信用记录情形：</w:t>
      </w:r>
      <w:r/>
    </w:p>
    <w:p>
      <w:pPr>
        <w:pStyle w:val="1209"/>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1209"/>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w:t>
      </w:r>
      <w:r>
        <w:rPr>
          <w:rFonts w:hint="eastAsia" w:hAnsi="宋体"/>
          <w:color w:val="auto"/>
          <w:sz w:val="21"/>
          <w:szCs w:val="21"/>
          <w:highlight w:val="none"/>
          <w:lang w:eastAsia="zh-CN"/>
        </w:rPr>
        <w:t xml:space="preserve">重大税收违法失信主体名单</w:t>
      </w:r>
      <w:r>
        <w:rPr>
          <w:rFonts w:hint="eastAsia" w:hAnsi="宋体"/>
          <w:color w:val="auto"/>
          <w:sz w:val="21"/>
          <w:szCs w:val="21"/>
          <w:highlight w:val="none"/>
        </w:rPr>
        <w:t xml:space="preserve">；</w:t>
      </w:r>
      <w:r/>
    </w:p>
    <w:p>
      <w:pPr>
        <w:pStyle w:val="1209"/>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1209"/>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1209"/>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rPr>
          <w:rFonts w:hint="eastAsia"/>
          <w:color w:val="auto"/>
          <w:highlight w:val="none"/>
          <w:lang w:eastAsia="zh-CN"/>
        </w:rPr>
      </w:pPr>
      <w:r/>
      <w:bookmarkStart w:id="317" w:name="_Toc102117326"/>
      <w:r/>
      <w:bookmarkStart w:id="318" w:name="_Toc103848596"/>
      <w:r/>
      <w:r/>
    </w:p>
    <w:p>
      <w:pPr>
        <w:jc w:val="right"/>
        <w:keepLines w:val="0"/>
        <w:keepNext w:val="0"/>
        <w:pageBreakBefore w:val="0"/>
        <w:spacing w:line="360" w:lineRule="auto"/>
        <w:widowControl w:val="off"/>
        <w:rPr>
          <w:color w:val="auto"/>
          <w:highlight w:val="none"/>
        </w:rPr>
      </w:pPr>
      <w:r>
        <w:rPr>
          <w:rFonts w:hint="eastAsia"/>
          <w:color w:val="auto"/>
          <w:highlight w:val="none"/>
        </w:rPr>
        <w:t xml:space="preserve">投标人</w:t>
      </w:r>
      <w:r>
        <w:rPr>
          <w:color w:val="auto"/>
          <w:highlight w:val="none"/>
        </w:rPr>
        <w:t xml:space="preserve">名称（公章）：______________________</w:t>
      </w:r>
      <w:r/>
    </w:p>
    <w:p>
      <w:pPr>
        <w:jc w:val="right"/>
        <w:keepLines w:val="0"/>
        <w:keepNext w:val="0"/>
        <w:pageBreakBefore w:val="0"/>
        <w:spacing w:line="360" w:lineRule="auto"/>
        <w:widowControl w:val="off"/>
        <w:rPr>
          <w:color w:val="auto"/>
          <w:highlight w:val="none"/>
        </w:rPr>
      </w:pPr>
      <w:r>
        <w:rPr>
          <w:color w:val="auto"/>
          <w:highlight w:val="none"/>
        </w:rPr>
        <w:t xml:space="preserve">日期：______年______月______日</w:t>
      </w:r>
      <w:r/>
    </w:p>
    <w:p>
      <w:pPr>
        <w:pStyle w:val="899"/>
        <w:jc w:val="center"/>
        <w:rPr>
          <w:rFonts w:hint="eastAsia" w:ascii="Times New Roman" w:hAnsi="Times New Roman" w:cs="Times New Roman"/>
          <w:bCs/>
          <w:color w:val="auto"/>
          <w:sz w:val="28"/>
          <w:szCs w:val="28"/>
          <w:highlight w:val="none"/>
        </w:rPr>
      </w:pPr>
      <w:r>
        <w:rPr>
          <w:rFonts w:ascii="Microsoft New Tai Lue" w:hAnsi="Microsoft New Tai Lue" w:cs="Microsoft New Tai Lue"/>
          <w:bCs w:val="0"/>
          <w:color w:val="auto"/>
          <w:sz w:val="24"/>
          <w:szCs w:val="24"/>
          <w:highlight w:val="none"/>
        </w:rPr>
        <w:br w:type="page" w:clear="all"/>
      </w:r>
      <w:bookmarkStart w:id="319" w:name="_Toc104560911"/>
      <w:r/>
      <w:bookmarkStart w:id="320" w:name="_Toc107246291"/>
      <w:r>
        <w:rPr>
          <w:rFonts w:hint="eastAsia" w:ascii="Times New Roman" w:hAnsi="Times New Roman" w:cs="Times New Roman"/>
          <w:bCs/>
          <w:color w:val="auto"/>
          <w:sz w:val="28"/>
          <w:szCs w:val="28"/>
          <w:highlight w:val="none"/>
        </w:rPr>
        <w:t xml:space="preserve">（7-8）</w:t>
      </w:r>
      <w:bookmarkEnd w:id="317"/>
      <w:r>
        <w:rPr>
          <w:rFonts w:hint="eastAsia" w:ascii="Times New Roman" w:hAnsi="Times New Roman" w:cs="Times New Roman"/>
          <w:bCs/>
          <w:color w:val="auto"/>
          <w:sz w:val="28"/>
          <w:szCs w:val="28"/>
          <w:highlight w:val="none"/>
        </w:rPr>
        <w:t xml:space="preserve">招标文件要求的其它实质性资格资信证明文件</w:t>
      </w:r>
      <w:bookmarkEnd w:id="319"/>
      <w:r/>
      <w:bookmarkEnd w:id="320"/>
      <w:r/>
      <w:r/>
    </w:p>
    <w:p>
      <w:pPr>
        <w:pStyle w:val="916"/>
        <w:rPr>
          <w:rFonts w:hint="eastAsia"/>
          <w:color w:val="auto"/>
          <w:highlight w:val="none"/>
        </w:rPr>
      </w:pPr>
      <w:r/>
      <w:bookmarkStart w:id="321" w:name="_Toc107246292"/>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318"/>
      <w:r/>
      <w:bookmarkEnd w:id="321"/>
      <w:r/>
      <w:r/>
    </w:p>
    <w:p>
      <w:pPr>
        <w:pStyle w:val="899"/>
        <w:jc w:val="center"/>
        <w:rPr>
          <w:rFonts w:hint="eastAsia" w:ascii="Times New Roman" w:hAnsi="Times New Roman" w:cs="Times New Roman"/>
          <w:bCs/>
          <w:color w:val="auto"/>
          <w:sz w:val="28"/>
          <w:szCs w:val="28"/>
          <w:highlight w:val="none"/>
        </w:rPr>
      </w:pPr>
      <w:r/>
      <w:bookmarkStart w:id="322" w:name="_Toc103848598"/>
      <w:r/>
      <w:bookmarkStart w:id="323" w:name="_Toc104560915"/>
      <w:r/>
      <w:bookmarkStart w:id="324" w:name="_Toc102117330"/>
      <w:r/>
      <w:bookmarkStart w:id="325" w:name="_Toc107246296"/>
      <w:r>
        <w:rPr>
          <w:rFonts w:hint="eastAsia" w:ascii="Times New Roman" w:hAnsi="Times New Roman" w:cs="Times New Roman"/>
          <w:bCs/>
          <w:color w:val="auto"/>
          <w:sz w:val="28"/>
          <w:szCs w:val="28"/>
          <w:highlight w:val="none"/>
        </w:rPr>
        <w:t xml:space="preserve">（8）公章授权书（如需）</w:t>
      </w:r>
      <w:bookmarkEnd w:id="322"/>
      <w:r/>
      <w:bookmarkEnd w:id="323"/>
      <w:r/>
      <w:bookmarkEnd w:id="324"/>
      <w:r/>
      <w:bookmarkEnd w:id="325"/>
      <w:r/>
      <w:r/>
    </w:p>
    <w:p>
      <w:pPr>
        <w:pStyle w:val="1209"/>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1209"/>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120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w:t>
      </w:r>
      <w:r>
        <w:rPr>
          <w:rFonts w:ascii="Microsoft New Tai Lue" w:hAnsi="Microsoft New Tai Lue" w:cs="Microsoft New Tai Lue"/>
          <w:color w:val="auto"/>
          <w:sz w:val="21"/>
          <w:szCs w:val="21"/>
          <w:highlight w:val="none"/>
          <w:u w:val="single"/>
        </w:rPr>
        <w:t xml:space="preserve">（项目名称</w:t>
      </w:r>
      <w:r>
        <w:rPr>
          <w:rFonts w:hint="eastAsia"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u w:val="single"/>
        </w:rPr>
        <w:t xml:space="preserve">项目编号</w:t>
      </w:r>
      <w:r>
        <w:rPr>
          <w:rFonts w:hint="eastAsia"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lang w:eastAsia="zh-CN"/>
        </w:rPr>
        <w:t xml:space="preserve">JSZC-320000-JITC-G2026-0197</w:t>
      </w:r>
      <w:r>
        <w:rPr>
          <w:rFonts w:hint="eastAsia"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lang w:val="en-US" w:eastAsia="zh-CN"/>
        </w:rPr>
        <w:t xml:space="preserve">采购</w:t>
      </w:r>
      <w:r>
        <w:rPr>
          <w:rFonts w:ascii="Microsoft New Tai Lue" w:hAnsi="Microsoft New Tai Lue" w:cs="Microsoft New Tai Lue"/>
          <w:color w:val="auto"/>
          <w:sz w:val="21"/>
          <w:szCs w:val="21"/>
          <w:highlight w:val="none"/>
        </w:rPr>
        <w:t xml:space="preserve">活动中，我单位授权</w:t>
      </w:r>
      <w:r>
        <w:rPr>
          <w:rFonts w:ascii="Microsoft New Tai Lue" w:hAnsi="Microsoft New Tai Lue" w:cs="Microsoft New Tai Lue"/>
          <w:color w:val="auto"/>
          <w:sz w:val="21"/>
          <w:szCs w:val="21"/>
          <w:highlight w:val="none"/>
          <w:u w:val="single"/>
        </w:rPr>
        <w:t xml:space="preserve">（其他形式的印章名称）</w:t>
      </w:r>
      <w:r>
        <w:rPr>
          <w:rFonts w:ascii="Microsoft New Tai Lue" w:hAnsi="Microsoft New Tai Lue" w:cs="Microsoft New Tai Lue"/>
          <w:color w:val="auto"/>
          <w:sz w:val="21"/>
          <w:szCs w:val="21"/>
          <w:highlight w:val="none"/>
        </w:rPr>
        <w:t xml:space="preserve">（样式附后）在此次活动中代为公章使用。</w:t>
      </w:r>
      <w:r/>
    </w:p>
    <w:p>
      <w:pPr>
        <w:pStyle w:val="120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120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w:t>
      </w:r>
      <w:r>
        <w:rPr>
          <w:rFonts w:ascii="Microsoft New Tai Lue" w:hAnsi="Microsoft New Tai Lue" w:cs="Microsoft New Tai Lue"/>
          <w:color w:val="auto"/>
          <w:sz w:val="21"/>
          <w:szCs w:val="21"/>
          <w:highlight w:val="none"/>
        </w:rPr>
        <w:t xml:space="preserve">签署的所有文件、协议不因授权的撤销而失效。</w:t>
      </w:r>
      <w:r/>
    </w:p>
    <w:p>
      <w:pPr>
        <w:pStyle w:val="1209"/>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209"/>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1209"/>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7"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1209"/>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209"/>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209"/>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209"/>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209"/>
        <w:ind w:right="420" w:firstLine="3150"/>
        <w:jc w:val="left"/>
        <w:spacing w:line="276" w:lineRule="auto"/>
        <w:rPr>
          <w:rFonts w:hint="eastAsia" w:ascii="Microsoft New Tai Lue" w:hAnsi="Microsoft New Tai Lue" w:eastAsia="宋体" w:cs="Microsoft New Tai Lue"/>
          <w:color w:val="auto"/>
          <w:sz w:val="21"/>
          <w:szCs w:val="21"/>
          <w:highlight w:val="none"/>
          <w:u w:val="single"/>
          <w:lang w:eastAsia="zh-CN"/>
        </w:rPr>
      </w:pPr>
      <w:r>
        <w:rPr>
          <w:rFonts w:ascii="Microsoft New Tai Lue" w:hAnsi="Microsoft New Tai Lue" w:cs="Microsoft New Tai Lue"/>
          <w:color w:val="auto"/>
          <w:sz w:val="21"/>
          <w:szCs w:val="21"/>
          <w:highlight w:val="none"/>
        </w:rPr>
        <w:t xml:space="preserve">投标人名称（公章）：</w:t>
      </w:r>
      <w:r/>
    </w:p>
    <w:p>
      <w:pPr>
        <w:pStyle w:val="1209"/>
        <w:ind w:right="420" w:firstLine="3150"/>
        <w:jc w:val="left"/>
        <w:spacing w:line="276" w:lineRule="auto"/>
        <w:rPr>
          <w:rFonts w:hint="eastAsia" w:ascii="Microsoft New Tai Lue" w:hAnsi="Microsoft New Tai Lue" w:eastAsia="宋体" w:cs="Microsoft New Tai Lue"/>
          <w:color w:val="auto"/>
          <w:sz w:val="21"/>
          <w:szCs w:val="21"/>
          <w:highlight w:val="none"/>
          <w:lang w:eastAsia="zh-CN"/>
        </w:rPr>
      </w:pPr>
      <w:r>
        <w:rPr>
          <w:rFonts w:hint="eastAsia" w:ascii="Microsoft New Tai Lue" w:hAnsi="Microsoft New Tai Lue" w:eastAsia="宋体" w:cs="Microsoft New Tai Lue"/>
          <w:color w:val="auto"/>
          <w:sz w:val="21"/>
          <w:szCs w:val="21"/>
          <w:highlight w:val="none"/>
          <w:lang w:eastAsia="zh-CN"/>
        </w:rPr>
      </w:r>
      <w:r/>
    </w:p>
    <w:p>
      <w:pPr>
        <w:pStyle w:val="1209"/>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w:t>
      </w:r>
      <w:r/>
    </w:p>
    <w:p>
      <w:pPr>
        <w:pStyle w:val="1209"/>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jc w:val="right"/>
        <w:spacing w:line="276" w:lineRule="auto"/>
        <w:rPr>
          <w:rFonts w:hint="default" w:ascii="Microsoft New Tai Lue" w:hAnsi="Microsoft New Tai Lue" w:eastAsia="宋体" w:cs="Microsoft New Tai Lue"/>
          <w:bCs/>
          <w:color w:val="auto"/>
          <w:highlight w:val="none"/>
          <w:lang w:val="en-US" w:eastAsia="zh-CN"/>
        </w:rPr>
      </w:pPr>
      <w:r>
        <w:rPr>
          <w:rFonts w:ascii="Microsoft New Tai Lue" w:hAnsi="Microsoft New Tai Lue" w:cs="Microsoft New Tai Lue"/>
          <w:bCs/>
          <w:color w:val="auto"/>
          <w:highlight w:val="none"/>
        </w:rPr>
        <w:t xml:space="preserve">日期：______年______月______日</w:t>
      </w:r>
      <w:r>
        <w:rPr>
          <w:rFonts w:hint="eastAsia" w:ascii="Microsoft New Tai Lue" w:hAnsi="Microsoft New Tai Lue" w:cs="Microsoft New Tai Lue"/>
          <w:bCs/>
          <w:color w:val="auto"/>
          <w:highlight w:val="none"/>
          <w:lang w:val="en-US" w:eastAsia="zh-CN"/>
        </w:rPr>
        <w:tab/>
      </w:r>
      <w:r>
        <w:rPr>
          <w:rFonts w:hint="eastAsia" w:ascii="Microsoft New Tai Lue" w:hAnsi="Microsoft New Tai Lue" w:cs="Microsoft New Tai Lue"/>
          <w:bCs/>
          <w:color w:val="auto"/>
          <w:highlight w:val="none"/>
          <w:lang w:val="en-US" w:eastAsia="zh-CN"/>
        </w:rPr>
        <w:tab/>
      </w:r>
      <w:r>
        <w:rPr>
          <w:rFonts w:hint="eastAsia" w:ascii="Microsoft New Tai Lue" w:hAnsi="Microsoft New Tai Lue" w:cs="Microsoft New Tai Lue"/>
          <w:bCs/>
          <w:color w:val="auto"/>
          <w:highlight w:val="none"/>
          <w:lang w:val="en-US" w:eastAsia="zh-CN"/>
        </w:rPr>
        <w:tab/>
      </w:r>
      <w:r>
        <w:rPr>
          <w:rFonts w:hint="eastAsia" w:ascii="Microsoft New Tai Lue" w:hAnsi="Microsoft New Tai Lue" w:cs="Microsoft New Tai Lue"/>
          <w:bCs/>
          <w:color w:val="auto"/>
          <w:highlight w:val="none"/>
          <w:lang w:val="en-US" w:eastAsia="zh-CN"/>
        </w:rPr>
        <w:tab/>
      </w:r>
      <w:r/>
    </w:p>
    <w:p>
      <w:pPr>
        <w:pStyle w:val="916"/>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rPr>
          <w:color w:val="auto"/>
          <w:highlight w:val="none"/>
        </w:rPr>
        <w:sectPr>
          <w:footnotePr/>
          <w:endnotePr/>
          <w:type w:val="nextPage"/>
          <w:pgSz w:w="11906" w:h="16838" w:orient="portrait"/>
          <w:pgMar w:top="1440" w:right="1498" w:bottom="1440" w:left="1588" w:header="851" w:footer="992" w:gutter="0"/>
          <w:cols w:num="1" w:sep="0" w:space="720" w:equalWidth="1"/>
          <w:docGrid w:linePitch="360"/>
        </w:sectPr>
      </w:pPr>
      <w:r>
        <w:rPr>
          <w:color w:val="auto"/>
          <w:highlight w:val="none"/>
        </w:rPr>
      </w:r>
      <w:r/>
    </w:p>
    <w:p>
      <w:pPr>
        <w:pStyle w:val="899"/>
        <w:jc w:val="center"/>
        <w:rPr>
          <w:rFonts w:hint="eastAsia" w:ascii="Times New Roman" w:hAnsi="Times New Roman" w:cs="Times New Roman"/>
          <w:bCs/>
          <w:color w:val="auto"/>
          <w:sz w:val="28"/>
          <w:szCs w:val="28"/>
          <w:highlight w:val="none"/>
        </w:rPr>
      </w:pPr>
      <w:r/>
      <w:bookmarkStart w:id="326" w:name="_Toc104560918"/>
      <w:r/>
      <w:bookmarkStart w:id="327" w:name="_Toc107246301"/>
      <w:r/>
      <w:bookmarkStart w:id="328" w:name="_Toc103848601"/>
      <w:r>
        <w:rPr>
          <w:rFonts w:hint="eastAsia" w:ascii="Times New Roman" w:hAnsi="Times New Roman" w:cs="Times New Roman"/>
          <w:bCs/>
          <w:color w:val="auto"/>
          <w:sz w:val="28"/>
          <w:szCs w:val="28"/>
          <w:highlight w:val="none"/>
        </w:rPr>
        <w:t xml:space="preserve">（</w:t>
      </w:r>
      <w:r>
        <w:rPr>
          <w:rFonts w:hint="eastAsia" w:cs="Times New Roman"/>
          <w:bCs/>
          <w:color w:val="auto"/>
          <w:sz w:val="28"/>
          <w:szCs w:val="28"/>
          <w:highlight w:val="none"/>
          <w:lang w:val="en-US" w:eastAsia="zh-CN"/>
        </w:rPr>
        <w:t xml:space="preserve">9</w:t>
      </w:r>
      <w:r>
        <w:rPr>
          <w:rFonts w:hint="eastAsia" w:ascii="Times New Roman" w:hAnsi="Times New Roman" w:cs="Times New Roman"/>
          <w:bCs/>
          <w:color w:val="auto"/>
          <w:sz w:val="28"/>
          <w:szCs w:val="28"/>
          <w:highlight w:val="none"/>
        </w:rPr>
        <w:t xml:space="preserve">）技术条款偏离表</w:t>
      </w:r>
      <w:bookmarkEnd w:id="326"/>
      <w:r/>
      <w:bookmarkEnd w:id="327"/>
      <w:r/>
      <w:bookmarkEnd w:id="328"/>
      <w:r/>
      <w:r/>
    </w:p>
    <w:p>
      <w:pPr>
        <w:pStyle w:val="1209"/>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项目名称：</w:t>
      </w:r>
      <w:sdt>
        <w:sdtPr>
          <w15:appearance w15:val="boundingBox"/>
          <w:id w:val="147462788"/>
          <w:placeholder>
            <w:docPart w:val="{5934c2bd-a05b-4768-9f5e-ebcd9002f7c3}"/>
          </w:placeholder>
          <w:showingPlcHdr w:val="true"/>
          <w:rPr>
            <w:rFonts w:hint="eastAsia" w:ascii="Microsoft New Tai Lue" w:hAnsi="Microsoft New Tai Lue" w:cs="Microsoft New Tai Lue"/>
            <w:color w:val="auto"/>
            <w:sz w:val="21"/>
            <w:szCs w:val="21"/>
            <w:highlight w:val="none"/>
          </w:rPr>
        </w:sdtPr>
        <w:sdtContent>
          <w:r>
            <w:rPr>
              <w:rStyle w:val="1212"/>
              <w:rFonts w:hint="eastAsia"/>
              <w:color w:val="auto"/>
              <w:highlight w:val="none"/>
            </w:rPr>
            <w:t xml:space="preserve">单击或点击此处输入文字。</w:t>
          </w:r>
        </w:sdtContent>
      </w:sdt>
      <w:r/>
      <w:r/>
    </w:p>
    <w:p>
      <w:pPr>
        <w:pStyle w:val="1209"/>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项目编号：</w:t>
      </w:r>
      <w:sdt>
        <w:sdtPr>
          <w15:appearance w15:val="boundingBox"/>
          <w:id w:val="147470186"/>
          <w:placeholder>
            <w:docPart w:val="{5934c2bd-a05b-4768-9f5e-ebcd9002f7c3}"/>
          </w:placeholder>
          <w:rPr>
            <w:rFonts w:hint="eastAsia" w:ascii="Microsoft New Tai Lue" w:hAnsi="Microsoft New Tai Lue" w:cs="Microsoft New Tai Lue"/>
            <w:color w:val="auto"/>
            <w:sz w:val="21"/>
            <w:szCs w:val="21"/>
            <w:highlight w:val="none"/>
          </w:rPr>
        </w:sdtPr>
        <w:sdtContent>
          <w:r>
            <w:rPr>
              <w:rFonts w:hint="eastAsia" w:ascii="Microsoft New Tai Lue" w:hAnsi="Microsoft New Tai Lue" w:cs="Microsoft New Tai Lue"/>
              <w:color w:val="auto"/>
              <w:sz w:val="21"/>
              <w:szCs w:val="21"/>
              <w:highlight w:val="none"/>
              <w:lang w:eastAsia="zh-CN"/>
            </w:rPr>
            <w:t xml:space="preserve">JSZC-320000-JITC-G2026-0197</w:t>
          </w:r>
        </w:sdtContent>
      </w:sdt>
      <w:r/>
      <w:r/>
    </w:p>
    <w:tbl>
      <w:tblPr>
        <w:tblStyle w:val="90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2968"/>
        <w:gridCol w:w="3042"/>
        <w:gridCol w:w="1906"/>
      </w:tblGrid>
      <w:tr>
        <w:trPr>
          <w:jc w:val="center"/>
          <w:trHeight w:val="635"/>
        </w:trPr>
        <w:tc>
          <w:tcPr>
            <w:tcW w:w="618"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序号</w:t>
            </w:r>
            <w:r/>
          </w:p>
        </w:tc>
        <w:tc>
          <w:tcPr>
            <w:tcW w:w="1642"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招标文件要求</w:t>
            </w:r>
            <w:r/>
          </w:p>
        </w:tc>
        <w:tc>
          <w:tcPr>
            <w:tcW w:w="1683" w:type="pct"/>
            <w:vAlign w:val="center"/>
            <w:textDirection w:val="lrTb"/>
            <w:noWrap w:val="false"/>
          </w:tcPr>
          <w:p>
            <w:pPr>
              <w:jc w:val="center"/>
              <w:spacing w:line="360" w:lineRule="auto"/>
              <w:rPr>
                <w:rFonts w:hint="default"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投标人响应内容</w:t>
            </w:r>
            <w:r/>
          </w:p>
        </w:tc>
        <w:tc>
          <w:tcPr>
            <w:tcW w:w="1054"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偏离及说明</w:t>
            </w:r>
            <w:r/>
          </w:p>
        </w:tc>
      </w:tr>
      <w:tr>
        <w:trPr>
          <w:jc w:val="center"/>
          <w:trHeight w:val="570"/>
        </w:trPr>
        <w:tc>
          <w:tcPr>
            <w:tcW w:w="618" w:type="pct"/>
            <w:vAlign w:val="center"/>
            <w:textDirection w:val="lrTb"/>
            <w:noWrap w:val="false"/>
          </w:tcPr>
          <w:p>
            <w:pPr>
              <w:pStyle w:val="1209"/>
              <w:numPr>
                <w:ilvl w:val="0"/>
                <w:numId w:val="3"/>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216"/>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20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20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18" w:type="pct"/>
            <w:vAlign w:val="center"/>
            <w:textDirection w:val="lrTb"/>
            <w:noWrap w:val="false"/>
          </w:tcPr>
          <w:p>
            <w:pPr>
              <w:pStyle w:val="1209"/>
              <w:numPr>
                <w:ilvl w:val="0"/>
                <w:numId w:val="3"/>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216"/>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20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20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209"/>
              <w:numPr>
                <w:ilvl w:val="0"/>
                <w:numId w:val="3"/>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216"/>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20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20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209"/>
              <w:numPr>
                <w:ilvl w:val="0"/>
                <w:numId w:val="3"/>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1216"/>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20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20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209"/>
              <w:numPr>
                <w:ilvl w:val="0"/>
                <w:numId w:val="3"/>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1216"/>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20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209"/>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33"/>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933"/>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33"/>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1.投标人须根据招标文件技术条款相关要求填写此表，作为投标文件的组成部分。</w:t>
      </w:r>
      <w:r/>
    </w:p>
    <w:p>
      <w:pPr>
        <w:pStyle w:val="933"/>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2.投标人应按照招标文件第四章“采购需求”的要求，对相关技术参数逐项响应，提供证明材料，否则评审时将不予认可。</w:t>
      </w:r>
      <w:r/>
    </w:p>
    <w:p>
      <w:pPr>
        <w:pStyle w:val="933"/>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3.偏离包括正、负偏离，正偏离指投标人的响应优于招标文件要求，负偏离指投标人的响应低于招标文件要求。</w:t>
      </w:r>
      <w:r/>
    </w:p>
    <w:p>
      <w:pPr>
        <w:ind w:right="420" w:firstLine="3780"/>
        <w:jc w:val="righ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ind w:right="420" w:firstLine="3780"/>
        <w:jc w:val="righ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ind w:right="420" w:firstLine="3780"/>
        <w:jc w:val="right"/>
        <w:spacing w:line="360" w:lineRule="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 xml:space="preserve">投标人名称（公章）：</w:t>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ab/>
      </w:r>
      <w:r/>
    </w:p>
    <w:p>
      <w:pPr>
        <w:ind w:left="0" w:right="0" w:firstLine="0"/>
        <w:jc w:val="center"/>
        <w:spacing w:before="0" w:after="156" w:line="439" w:lineRule="atLeast"/>
        <w:rPr>
          <w:rFonts w:ascii="Microsoft New Tai Lue" w:hAnsi="Microsoft New Tai Lue" w:cs="Microsoft New Tai Lue"/>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lang w:val="en-US" w:eastAsia="zh-CN"/>
        </w:rPr>
        <w:t xml:space="preserve">日期：______年______月______日</w:t>
      </w:r>
      <w:r>
        <w:rPr>
          <w:rFonts w:ascii="Microsoft New Tai Lue" w:hAnsi="Microsoft New Tai Lue" w:cs="Microsoft New Tai Lue"/>
          <w:bCs/>
          <w:color w:val="auto"/>
          <w:sz w:val="24"/>
          <w:highlight w:val="none"/>
        </w:rPr>
        <w:br w:type="page" w:clear="all"/>
      </w:r>
      <w:r/>
    </w:p>
    <w:p>
      <w:pPr>
        <w:pStyle w:val="899"/>
        <w:numPr>
          <w:ilvl w:val="0"/>
          <w:numId w:val="0"/>
        </w:numPr>
        <w:ind w:left="100" w:right="100"/>
        <w:jc w:val="center"/>
        <w:rPr>
          <w:rFonts w:hint="eastAsia" w:ascii="Times New Roman" w:hAnsi="Times New Roman" w:eastAsia="宋体" w:cs="Times New Roman"/>
          <w:b/>
          <w:bCs/>
          <w:color w:val="auto"/>
          <w:sz w:val="28"/>
          <w:szCs w:val="28"/>
          <w:highlight w:val="none"/>
          <w:lang w:val="en-US" w:eastAsia="zh-CN"/>
        </w:rPr>
      </w:pPr>
      <w:r/>
      <w:bookmarkStart w:id="329" w:name="_Toc104560919"/>
      <w:r/>
      <w:bookmarkStart w:id="330" w:name="_Toc107246302"/>
      <w:r/>
      <w:bookmarkStart w:id="331" w:name="_Toc103848602"/>
      <w:r>
        <w:rPr>
          <w:rFonts w:hint="eastAsia" w:ascii="Times New Roman" w:hAnsi="Times New Roman" w:eastAsia="宋体" w:cs="Times New Roman"/>
          <w:b/>
          <w:bCs/>
          <w:color w:val="auto"/>
          <w:sz w:val="28"/>
          <w:szCs w:val="28"/>
          <w:highlight w:val="none"/>
          <w:lang w:val="en-US" w:eastAsia="zh-CN"/>
        </w:rPr>
        <w:t xml:space="preserve">（10）</w:t>
      </w:r>
      <w:r>
        <w:rPr>
          <w:rFonts w:hint="eastAsia" w:ascii="Times New Roman" w:hAnsi="Times New Roman" w:eastAsia="宋体" w:cs="Times New Roman"/>
          <w:b/>
          <w:bCs/>
          <w:color w:val="auto"/>
          <w:sz w:val="28"/>
          <w:szCs w:val="28"/>
          <w:highlight w:val="none"/>
          <w:lang w:val="en-US" w:eastAsia="zh-CN"/>
        </w:rPr>
        <w:t xml:space="preserve">用于本项目产品技术参数证明文件（如需）</w:t>
      </w:r>
      <w:r/>
    </w:p>
    <w:p>
      <w:pPr>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br w:type="page" w:clear="all"/>
      </w:r>
      <w:r/>
    </w:p>
    <w:p>
      <w:pPr>
        <w:pStyle w:val="899"/>
        <w:numPr>
          <w:ilvl w:val="0"/>
          <w:numId w:val="0"/>
        </w:numPr>
        <w:ind w:left="100" w:right="100"/>
        <w:jc w:val="center"/>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t xml:space="preserve">（11）</w:t>
      </w:r>
      <w:r>
        <w:rPr>
          <w:rFonts w:hint="eastAsia" w:ascii="Times New Roman" w:hAnsi="Times New Roman" w:cs="Times New Roman"/>
          <w:b/>
          <w:bCs/>
          <w:color w:val="auto"/>
          <w:sz w:val="28"/>
          <w:szCs w:val="28"/>
          <w:highlight w:val="none"/>
          <w:lang w:val="en-US" w:eastAsia="zh-CN"/>
        </w:rPr>
        <w:t xml:space="preserve">采购需求中★项</w:t>
      </w:r>
      <w:r>
        <w:rPr>
          <w:rFonts w:hint="eastAsia" w:cs="Times New Roman"/>
          <w:b/>
          <w:bCs/>
          <w:color w:val="auto"/>
          <w:sz w:val="28"/>
          <w:szCs w:val="28"/>
          <w:highlight w:val="none"/>
          <w:lang w:val="en-US" w:eastAsia="zh-CN"/>
        </w:rPr>
        <w:t xml:space="preserve">、▲项</w:t>
      </w:r>
      <w:r>
        <w:rPr>
          <w:rFonts w:hint="eastAsia" w:ascii="Times New Roman" w:hAnsi="Times New Roman" w:cs="Times New Roman"/>
          <w:b/>
          <w:bCs/>
          <w:color w:val="auto"/>
          <w:sz w:val="28"/>
          <w:szCs w:val="28"/>
          <w:highlight w:val="none"/>
          <w:lang w:val="en-US" w:eastAsia="zh-CN"/>
        </w:rPr>
        <w:t xml:space="preserve">证明材料</w:t>
      </w:r>
      <w:r>
        <w:rPr>
          <w:rFonts w:hint="eastAsia" w:ascii="Times New Roman" w:hAnsi="Times New Roman" w:eastAsia="宋体" w:cs="Times New Roman"/>
          <w:b/>
          <w:bCs/>
          <w:color w:val="auto"/>
          <w:sz w:val="28"/>
          <w:szCs w:val="28"/>
          <w:highlight w:val="none"/>
          <w:lang w:val="en-US" w:eastAsia="zh-CN"/>
        </w:rPr>
        <w:t xml:space="preserve">（</w:t>
      </w:r>
      <w:r>
        <w:rPr>
          <w:rFonts w:hint="eastAsia" w:ascii="Times New Roman" w:hAnsi="Times New Roman" w:cs="Times New Roman"/>
          <w:b/>
          <w:bCs/>
          <w:color w:val="auto"/>
          <w:sz w:val="28"/>
          <w:szCs w:val="28"/>
          <w:highlight w:val="none"/>
          <w:lang w:val="en-US" w:eastAsia="zh-CN"/>
        </w:rPr>
        <w:t xml:space="preserve">格式自拟</w:t>
      </w:r>
      <w:r>
        <w:rPr>
          <w:rFonts w:hint="eastAsia" w:ascii="Times New Roman" w:hAnsi="Times New Roman" w:eastAsia="宋体" w:cs="Times New Roman"/>
          <w:b/>
          <w:bCs/>
          <w:color w:val="auto"/>
          <w:sz w:val="28"/>
          <w:szCs w:val="28"/>
          <w:highlight w:val="none"/>
          <w:lang w:val="en-US" w:eastAsia="zh-CN"/>
        </w:rPr>
        <w:t xml:space="preserve">）</w:t>
      </w:r>
      <w:r/>
    </w:p>
    <w:p>
      <w:pPr>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br w:type="page" w:clear="all"/>
      </w:r>
      <w:r/>
    </w:p>
    <w:p>
      <w:pPr>
        <w:pStyle w:val="899"/>
        <w:numPr>
          <w:ilvl w:val="0"/>
          <w:numId w:val="0"/>
        </w:numPr>
        <w:ind w:left="100" w:right="100"/>
        <w:jc w:val="center"/>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t xml:space="preserve">（1</w:t>
      </w:r>
      <w:r>
        <w:rPr>
          <w:rFonts w:hint="eastAsia" w:ascii="Times New Roman" w:hAnsi="Times New Roman" w:cs="Times New Roman"/>
          <w:b/>
          <w:bCs/>
          <w:color w:val="auto"/>
          <w:sz w:val="28"/>
          <w:szCs w:val="28"/>
          <w:highlight w:val="none"/>
          <w:lang w:val="en-US" w:eastAsia="zh-CN"/>
        </w:rPr>
        <w:t xml:space="preserve">2</w:t>
      </w:r>
      <w:r>
        <w:rPr>
          <w:rFonts w:hint="eastAsia" w:ascii="Times New Roman" w:hAnsi="Times New Roman" w:eastAsia="宋体" w:cs="Times New Roman"/>
          <w:b/>
          <w:bCs/>
          <w:color w:val="auto"/>
          <w:sz w:val="28"/>
          <w:szCs w:val="28"/>
          <w:highlight w:val="none"/>
          <w:lang w:val="en-US" w:eastAsia="zh-CN"/>
        </w:rPr>
        <w:t xml:space="preserve">）</w:t>
      </w:r>
      <w:r>
        <w:rPr>
          <w:rFonts w:hint="eastAsia" w:ascii="Times New Roman" w:hAnsi="Times New Roman" w:eastAsia="宋体" w:cs="Times New Roman"/>
          <w:b/>
          <w:bCs/>
          <w:color w:val="auto"/>
          <w:sz w:val="28"/>
          <w:szCs w:val="28"/>
          <w:highlight w:val="none"/>
          <w:lang w:val="en-US" w:eastAsia="zh-CN"/>
        </w:rPr>
        <w:t xml:space="preserve">需求响应方案</w:t>
      </w:r>
      <w:r/>
    </w:p>
    <w:p>
      <w:pPr>
        <w:jc w:val="center"/>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r>
      <w:r/>
    </w:p>
    <w:p>
      <w:pPr>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r>
      <w:r/>
    </w:p>
    <w:p>
      <w:pPr>
        <w:ind w:right="420" w:firstLine="3780"/>
        <w:jc w:val="right"/>
        <w:spacing w:line="360" w:lineRule="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u w:val="single"/>
          <w:lang w:val="en-US" w:eastAsia="zh-CN"/>
        </w:rPr>
      </w:r>
      <w:r/>
    </w:p>
    <w:p>
      <w:pPr>
        <w:rPr>
          <w:rFonts w:hint="eastAsia" w:ascii="Times New Roman" w:hAnsi="Times New Roman" w:cs="Times New Roman"/>
          <w:bCs/>
          <w:color w:val="auto"/>
          <w:sz w:val="28"/>
          <w:szCs w:val="28"/>
          <w:highlight w:val="none"/>
        </w:rPr>
      </w:pP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lang w:val="en-US" w:eastAsia="zh-CN"/>
        </w:rPr>
        <w:t xml:space="preserve">日期：______年______月______日</w:t>
      </w:r>
      <w:r>
        <w:rPr>
          <w:rFonts w:hint="eastAsia" w:ascii="Times New Roman" w:hAnsi="Times New Roman" w:cs="Times New Roman"/>
          <w:bCs/>
          <w:color w:val="auto"/>
          <w:sz w:val="28"/>
          <w:szCs w:val="28"/>
          <w:highlight w:val="none"/>
        </w:rPr>
        <w:br w:type="page" w:clear="all"/>
      </w:r>
      <w:r/>
    </w:p>
    <w:p>
      <w:pPr>
        <w:pStyle w:val="899"/>
        <w:jc w:val="center"/>
        <w:rPr>
          <w:rFonts w:hint="eastAsia" w:ascii="Times New Roman" w:hAnsi="Times New Roman" w:cs="Times New Roman"/>
          <w:bCs/>
          <w:color w:val="auto"/>
          <w:sz w:val="28"/>
          <w:szCs w:val="28"/>
          <w:highlight w:val="none"/>
          <w:lang w:eastAsia="zh-CN"/>
        </w:rPr>
      </w:pPr>
      <w:r>
        <w:rPr>
          <w:rFonts w:hint="eastAsia" w:ascii="Times New Roman" w:hAnsi="Times New Roman" w:cs="Times New Roman"/>
          <w:bCs/>
          <w:color w:val="auto"/>
          <w:sz w:val="28"/>
          <w:szCs w:val="28"/>
          <w:highlight w:val="none"/>
        </w:rPr>
        <w:t xml:space="preserve">（</w:t>
      </w:r>
      <w:r>
        <w:rPr>
          <w:rFonts w:hint="eastAsia" w:cs="Times New Roman"/>
          <w:bCs/>
          <w:color w:val="auto"/>
          <w:sz w:val="28"/>
          <w:szCs w:val="28"/>
          <w:highlight w:val="none"/>
          <w:lang w:val="en-US" w:eastAsia="zh-CN"/>
        </w:rPr>
        <w:t xml:space="preserve">13</w:t>
      </w:r>
      <w:r>
        <w:rPr>
          <w:rFonts w:hint="eastAsia" w:ascii="Times New Roman" w:hAnsi="Times New Roman" w:cs="Times New Roman"/>
          <w:bCs/>
          <w:color w:val="auto"/>
          <w:sz w:val="28"/>
          <w:szCs w:val="28"/>
          <w:highlight w:val="none"/>
        </w:rPr>
        <w:t xml:space="preserve">）投标人服务承诺</w:t>
      </w:r>
      <w:bookmarkEnd w:id="329"/>
      <w:r/>
      <w:bookmarkEnd w:id="330"/>
      <w:r/>
      <w:bookmarkEnd w:id="331"/>
      <w:r>
        <w:rPr>
          <w:rFonts w:hint="eastAsia" w:ascii="Times New Roman" w:hAnsi="Times New Roman" w:cs="Times New Roman"/>
          <w:bCs/>
          <w:color w:val="auto"/>
          <w:sz w:val="28"/>
          <w:szCs w:val="28"/>
          <w:highlight w:val="none"/>
          <w:lang w:eastAsia="zh-CN"/>
        </w:rPr>
        <w:t xml:space="preserve">（</w:t>
      </w:r>
      <w:r>
        <w:rPr>
          <w:rFonts w:hint="eastAsia" w:ascii="Times New Roman" w:hAnsi="Times New Roman" w:cs="Times New Roman"/>
          <w:bCs/>
          <w:color w:val="auto"/>
          <w:sz w:val="28"/>
          <w:szCs w:val="28"/>
          <w:highlight w:val="none"/>
          <w:lang w:val="en-US" w:eastAsia="zh-CN"/>
        </w:rPr>
        <w:t xml:space="preserve">如需，格式自拟</w:t>
      </w:r>
      <w:r>
        <w:rPr>
          <w:rFonts w:hint="eastAsia" w:ascii="Times New Roman" w:hAnsi="Times New Roman" w:cs="Times New Roman"/>
          <w:bCs/>
          <w:color w:val="auto"/>
          <w:sz w:val="28"/>
          <w:szCs w:val="28"/>
          <w:highlight w:val="none"/>
          <w:lang w:eastAsia="zh-CN"/>
        </w:rPr>
        <w:t xml:space="preserve">）</w:t>
      </w:r>
      <w:r/>
    </w:p>
    <w:p>
      <w:pPr>
        <w:rPr>
          <w:color w:val="auto"/>
          <w:highlight w:val="none"/>
        </w:rPr>
      </w:pPr>
      <w:r>
        <w:rPr>
          <w:color w:val="auto"/>
          <w:highlight w:val="none"/>
        </w:rPr>
      </w:r>
      <w:r/>
    </w:p>
    <w:p>
      <w:pPr>
        <w:rPr>
          <w:rFonts w:hint="eastAsia" w:ascii="Microsoft New Tai Lue" w:hAnsi="Microsoft New Tai Lue" w:cs="Microsoft New Tai Lue"/>
          <w:bCs w:val="0"/>
          <w:color w:val="auto"/>
          <w:sz w:val="24"/>
          <w:szCs w:val="24"/>
          <w:highlight w:val="none"/>
          <w:lang w:eastAsia="zh-CN"/>
        </w:rPr>
      </w:pPr>
      <w:r/>
      <w:bookmarkStart w:id="332" w:name="_Toc107246303"/>
      <w:r/>
      <w:bookmarkStart w:id="333" w:name="_Toc103848603"/>
      <w:r/>
      <w:bookmarkStart w:id="334" w:name="_Toc104560920"/>
      <w:r>
        <w:rPr>
          <w:rFonts w:hint="eastAsia" w:ascii="Microsoft New Tai Lue" w:hAnsi="Microsoft New Tai Lue" w:cs="Microsoft New Tai Lue"/>
          <w:bCs w:val="0"/>
          <w:color w:val="auto"/>
          <w:sz w:val="24"/>
          <w:szCs w:val="24"/>
          <w:highlight w:val="none"/>
          <w:lang w:eastAsia="zh-CN"/>
        </w:rPr>
        <w:br w:type="page" w:clear="all"/>
      </w:r>
      <w:r/>
    </w:p>
    <w:p>
      <w:pPr>
        <w:pStyle w:val="899"/>
        <w:numPr>
          <w:ilvl w:val="0"/>
          <w:numId w:val="0"/>
        </w:numPr>
        <w:ind w:left="100" w:right="100"/>
        <w:jc w:val="center"/>
        <w:rPr>
          <w:rFonts w:hint="eastAsia" w:ascii="Times New Roman" w:hAnsi="Times New Roman" w:cs="Times New Roman"/>
          <w:b/>
          <w:bCs/>
          <w:color w:val="auto"/>
          <w:sz w:val="28"/>
          <w:szCs w:val="28"/>
          <w:highlight w:val="none"/>
          <w:lang w:val="en-US" w:eastAsia="zh-CN"/>
        </w:rPr>
      </w:pPr>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14</w:t>
      </w:r>
      <w:r>
        <w:rPr>
          <w:rFonts w:hint="eastAsia" w:ascii="Microsoft New Tai Lue" w:hAnsi="Microsoft New Tai Lue" w:cs="Microsoft New Tai Lue"/>
          <w:bCs w:val="0"/>
          <w:color w:val="auto"/>
          <w:sz w:val="24"/>
          <w:szCs w:val="24"/>
          <w:highlight w:val="none"/>
          <w:lang w:eastAsia="zh-CN"/>
        </w:rPr>
        <w:t xml:space="preserve">）</w:t>
      </w:r>
      <w:r>
        <w:rPr>
          <w:rFonts w:hint="eastAsia" w:ascii="Times New Roman" w:hAnsi="Times New Roman" w:cs="Times New Roman"/>
          <w:b/>
          <w:bCs/>
          <w:color w:val="auto"/>
          <w:sz w:val="28"/>
          <w:szCs w:val="28"/>
          <w:highlight w:val="none"/>
          <w:lang w:val="en-US" w:eastAsia="zh-CN"/>
        </w:rPr>
        <w:t xml:space="preserve">拟参与本项目人员一览表</w:t>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项目名称：                                </w:t>
      </w:r>
      <w:r>
        <w:rPr>
          <w:rFonts w:hint="eastAsia" w:ascii="宋体" w:hAnsi="宋体" w:cs="宋体"/>
          <w:color w:val="auto"/>
          <w:sz w:val="24"/>
          <w:highlight w:val="none"/>
        </w:rPr>
        <w:t xml:space="preserve">              项目</w:t>
      </w:r>
      <w:r>
        <w:rPr>
          <w:rFonts w:hint="eastAsia" w:ascii="宋体" w:hAnsi="宋体" w:cs="宋体"/>
          <w:color w:val="auto"/>
          <w:sz w:val="24"/>
          <w:highlight w:val="none"/>
          <w:lang w:val="zh-CN"/>
        </w:rPr>
        <w:t xml:space="preserve">编号：</w:t>
      </w:r>
      <w:r/>
    </w:p>
    <w:tbl>
      <w:tblPr>
        <w:tblStyle w:val="90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006"/>
        <w:gridCol w:w="744"/>
        <w:gridCol w:w="796"/>
        <w:gridCol w:w="968"/>
        <w:gridCol w:w="804"/>
        <w:gridCol w:w="1697"/>
        <w:gridCol w:w="1633"/>
        <w:gridCol w:w="824"/>
      </w:tblGrid>
      <w:tr>
        <w:trPr>
          <w:jc w:val="center"/>
          <w:trHeight w:val="1089" w:hRule="exact"/>
        </w:trPr>
        <w:tc>
          <w:tcPr>
            <w:tcW w:w="534"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序号</w:t>
            </w:r>
            <w:r/>
          </w:p>
        </w:tc>
        <w:tc>
          <w:tcPr>
            <w:tcW w:w="896"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姓名</w:t>
            </w:r>
            <w:r/>
          </w:p>
        </w:tc>
        <w:tc>
          <w:tcPr>
            <w:tcW w:w="663"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性别</w:t>
            </w:r>
            <w:r/>
          </w:p>
        </w:tc>
        <w:tc>
          <w:tcPr>
            <w:tcW w:w="709"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年龄</w:t>
            </w:r>
            <w:r/>
          </w:p>
        </w:tc>
        <w:tc>
          <w:tcPr>
            <w:tcW w:w="862"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学历及</w:t>
            </w:r>
            <w:r/>
          </w:p>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专业</w:t>
            </w:r>
            <w:r/>
          </w:p>
        </w:tc>
        <w:tc>
          <w:tcPr>
            <w:tcW w:w="716"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技术</w:t>
            </w:r>
            <w:r/>
          </w:p>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职称</w:t>
            </w:r>
            <w:r/>
          </w:p>
        </w:tc>
        <w:tc>
          <w:tcPr>
            <w:tcW w:w="1511"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相关工作年限及参与典型业务情况</w:t>
            </w:r>
            <w:r/>
          </w:p>
        </w:tc>
        <w:tc>
          <w:tcPr>
            <w:tcW w:w="1454"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拟担任本项目何种工作</w:t>
            </w:r>
            <w:r/>
          </w:p>
        </w:tc>
        <w:tc>
          <w:tcPr>
            <w:tcW w:w="734" w:type="dxa"/>
            <w:vAlign w:val="center"/>
            <w:textDirection w:val="lrTb"/>
            <w:noWrap w:val="false"/>
          </w:tcPr>
          <w:p>
            <w:pPr>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备注</w:t>
            </w:r>
            <w:r/>
          </w:p>
        </w:tc>
      </w:tr>
      <w:tr>
        <w:trPr>
          <w:jc w:val="center"/>
          <w:trHeight w:val="539" w:hRule="exact"/>
        </w:trPr>
        <w:tc>
          <w:tcPr>
            <w:tcW w:w="5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9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663"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09"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62"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1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511"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45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r>
      <w:tr>
        <w:trPr>
          <w:jc w:val="center"/>
          <w:trHeight w:val="539" w:hRule="exact"/>
        </w:trPr>
        <w:tc>
          <w:tcPr>
            <w:tcW w:w="5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9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663"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09"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62"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1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511"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45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r>
      <w:tr>
        <w:trPr>
          <w:jc w:val="center"/>
          <w:trHeight w:val="539" w:hRule="exact"/>
        </w:trPr>
        <w:tc>
          <w:tcPr>
            <w:tcW w:w="5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9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663"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09"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62"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16"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511"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45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734" w:type="dxa"/>
            <w:vAlign w:val="top"/>
            <w:textDirection w:val="lrTb"/>
            <w:noWrap w:val="false"/>
          </w:tcPr>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r>
    </w:tbl>
    <w:p>
      <w:pPr>
        <w:pStyle w:val="1209"/>
        <w:ind w:firstLine="400"/>
        <w:rPr>
          <w:rFonts w:hint="eastAsia" w:hAnsi="宋体" w:cs="宋体"/>
          <w:color w:val="auto"/>
          <w:highlight w:val="none"/>
        </w:rPr>
      </w:pPr>
      <w:r>
        <w:rPr>
          <w:rFonts w:hint="eastAsia" w:hAnsi="宋体" w:cs="宋体"/>
          <w:color w:val="auto"/>
          <w:highlight w:val="none"/>
        </w:rPr>
      </w:r>
      <w:r/>
    </w:p>
    <w:p>
      <w:pPr>
        <w:pStyle w:val="1209"/>
        <w:ind w:firstLine="400"/>
        <w:rPr>
          <w:rFonts w:hint="eastAsia" w:hAnsi="宋体" w:cs="宋体"/>
          <w:color w:val="auto"/>
          <w:highlight w:val="none"/>
        </w:rPr>
      </w:pPr>
      <w:r>
        <w:rPr>
          <w:rFonts w:hint="eastAsia" w:hAnsi="宋体" w:cs="宋体"/>
          <w:color w:val="auto"/>
          <w:highlight w:val="none"/>
        </w:rPr>
      </w:r>
      <w:r/>
    </w:p>
    <w:p>
      <w:pPr>
        <w:pStyle w:val="1209"/>
        <w:ind w:firstLine="400"/>
        <w:rPr>
          <w:rFonts w:hint="eastAsia" w:hAnsi="宋体" w:cs="宋体"/>
          <w:color w:val="auto"/>
          <w:highlight w:val="none"/>
        </w:rPr>
      </w:pPr>
      <w:r>
        <w:rPr>
          <w:rFonts w:hint="eastAsia" w:hAnsi="宋体" w:cs="宋体"/>
          <w:color w:val="auto"/>
          <w:highlight w:val="none"/>
        </w:rPr>
      </w:r>
      <w:r/>
    </w:p>
    <w:p>
      <w:pPr>
        <w:pStyle w:val="1209"/>
        <w:ind w:firstLine="3979"/>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投标人</w:t>
      </w:r>
      <w:r>
        <w:rPr>
          <w:rFonts w:hint="eastAsia" w:hAnsi="宋体" w:cs="宋体"/>
          <w:color w:val="auto"/>
          <w:sz w:val="21"/>
          <w:szCs w:val="21"/>
          <w:highlight w:val="none"/>
        </w:rPr>
        <w:t xml:space="preserve">名称（公章）：</w:t>
      </w:r>
      <w:r>
        <w:rPr>
          <w:rFonts w:hint="eastAsia" w:hAnsi="宋体" w:cs="宋体"/>
          <w:color w:val="auto"/>
          <w:highlight w:val="none"/>
          <w:u w:val="single"/>
        </w:rPr>
        <w:t xml:space="preserve">                 </w:t>
      </w:r>
      <w:r/>
    </w:p>
    <w:p>
      <w:pPr>
        <w:pStyle w:val="1209"/>
        <w:ind w:firstLine="3990"/>
        <w:rPr>
          <w:rFonts w:hint="eastAsia" w:hAnsi="宋体" w:cs="宋体"/>
          <w:color w:val="auto"/>
          <w:sz w:val="21"/>
          <w:szCs w:val="21"/>
          <w:highlight w:val="none"/>
        </w:rPr>
      </w:pPr>
      <w:r>
        <w:rPr>
          <w:rFonts w:hint="eastAsia" w:hAnsi="宋体" w:cs="宋体"/>
          <w:color w:val="auto"/>
          <w:sz w:val="21"/>
          <w:szCs w:val="21"/>
          <w:highlight w:val="none"/>
        </w:rPr>
        <w:t xml:space="preserve">日期：______年____月____日</w:t>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r>
      <w:r/>
    </w:p>
    <w:p>
      <w:pPr>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br w:type="page" w:clear="all"/>
      </w:r>
      <w:bookmarkEnd w:id="332"/>
      <w:r/>
      <w:bookmarkEnd w:id="333"/>
      <w:r/>
      <w:bookmarkEnd w:id="334"/>
      <w:r/>
      <w:r/>
    </w:p>
    <w:p>
      <w:pPr>
        <w:pStyle w:val="899"/>
        <w:numPr>
          <w:ilvl w:val="0"/>
          <w:numId w:val="0"/>
        </w:numPr>
        <w:ind w:right="100"/>
        <w:jc w:val="center"/>
        <w:rPr>
          <w:rFonts w:hint="eastAsia" w:ascii="Times New Roman" w:hAnsi="Times New Roman" w:cs="Times New Roman"/>
          <w:bCs/>
          <w:color w:val="auto"/>
          <w:sz w:val="28"/>
          <w:szCs w:val="28"/>
          <w:highlight w:val="none"/>
          <w:lang w:val="en-US" w:eastAsia="zh-CN"/>
        </w:rPr>
      </w:pPr>
      <w:r>
        <w:rPr>
          <w:rFonts w:hint="eastAsia" w:cs="Times New Roman"/>
          <w:bCs/>
          <w:color w:val="auto"/>
          <w:sz w:val="28"/>
          <w:szCs w:val="28"/>
          <w:highlight w:val="none"/>
          <w:lang w:val="en-US" w:eastAsia="zh-CN"/>
        </w:rPr>
        <w:t xml:space="preserve">（15）</w:t>
      </w:r>
      <w:r>
        <w:rPr>
          <w:rFonts w:hint="eastAsia" w:ascii="Times New Roman" w:hAnsi="Times New Roman" w:cs="Times New Roman"/>
          <w:bCs/>
          <w:color w:val="auto"/>
          <w:sz w:val="28"/>
          <w:szCs w:val="28"/>
          <w:highlight w:val="none"/>
          <w:lang w:val="en-US" w:eastAsia="zh-CN"/>
        </w:rPr>
        <w:t xml:space="preserve">业绩一览表</w:t>
      </w:r>
      <w:r/>
    </w:p>
    <w:p>
      <w:pPr>
        <w:numPr>
          <w:ilvl w:val="0"/>
          <w:numId w:val="0"/>
        </w:numPr>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项目名称：                                </w:t>
      </w:r>
      <w:r>
        <w:rPr>
          <w:rFonts w:hint="eastAsia" w:ascii="宋体" w:hAnsi="宋体" w:cs="宋体"/>
          <w:color w:val="auto"/>
          <w:sz w:val="24"/>
          <w:highlight w:val="none"/>
        </w:rPr>
        <w:t xml:space="preserve">              项目</w:t>
      </w:r>
      <w:r>
        <w:rPr>
          <w:rFonts w:hint="eastAsia" w:ascii="宋体" w:hAnsi="宋体" w:cs="宋体"/>
          <w:color w:val="auto"/>
          <w:sz w:val="24"/>
          <w:highlight w:val="none"/>
          <w:lang w:val="zh-CN"/>
        </w:rPr>
        <w:t xml:space="preserve">编号：</w:t>
      </w:r>
      <w:r/>
    </w:p>
    <w:p>
      <w:pPr>
        <w:pStyle w:val="956"/>
        <w:rPr>
          <w:rFonts w:hint="default"/>
          <w:color w:val="auto"/>
          <w:highlight w:val="none"/>
          <w:lang w:val="en-US" w:eastAsia="zh-CN"/>
        </w:rPr>
      </w:pPr>
      <w:r>
        <w:rPr>
          <w:rFonts w:hint="default"/>
          <w:color w:val="auto"/>
          <w:highlight w:val="none"/>
          <w:lang w:val="en-US" w:eastAsia="zh-CN"/>
        </w:rPr>
      </w:r>
      <w:r/>
    </w:p>
    <w:tbl>
      <w:tblPr>
        <w:tblStyle w:val="90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859"/>
        <w:gridCol w:w="859"/>
        <w:gridCol w:w="859"/>
        <w:gridCol w:w="1400"/>
        <w:gridCol w:w="859"/>
        <w:gridCol w:w="1669"/>
        <w:gridCol w:w="1669"/>
      </w:tblGrid>
      <w:tr>
        <w:trPr>
          <w:cantSplit/>
          <w:jc w:val="center"/>
          <w:trHeight w:val="979" w:hRule="exact"/>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用户</w:t>
            </w:r>
            <w:r/>
          </w:p>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名称</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项目</w:t>
            </w:r>
            <w:r/>
          </w:p>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名称</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服务</w:t>
            </w:r>
            <w:r/>
          </w:p>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内容</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金额</w:t>
            </w:r>
            <w:r/>
          </w:p>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签订</w:t>
            </w:r>
            <w:r/>
          </w:p>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日期</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用户联系人</w:t>
            </w:r>
            <w:r/>
          </w:p>
          <w:p>
            <w:pPr>
              <w:jc w:val="center"/>
              <w:spacing w:line="36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及电话</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center"/>
              <w:spacing w:line="360" w:lineRule="exact"/>
              <w:rPr>
                <w:rFonts w:hint="default"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合同类型（选填）</w:t>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pStyle w:val="956"/>
        <w:ind w:left="0" w:firstLine="0"/>
        <w:rPr>
          <w:rFonts w:hint="default"/>
          <w:color w:val="auto"/>
          <w:highlight w:val="none"/>
          <w:lang w:val="en-US" w:eastAsia="zh-CN"/>
        </w:rPr>
      </w:pPr>
      <w:r>
        <w:rPr>
          <w:rFonts w:hint="default"/>
          <w:color w:val="auto"/>
          <w:highlight w:val="none"/>
          <w:lang w:val="en-US" w:eastAsia="zh-CN"/>
        </w:rPr>
      </w:r>
      <w:r/>
    </w:p>
    <w:p>
      <w:pPr>
        <w:pStyle w:val="957"/>
        <w:rPr>
          <w:rFonts w:hint="default"/>
          <w:color w:val="auto"/>
          <w:highlight w:val="none"/>
          <w:lang w:val="en-US" w:eastAsia="zh-CN"/>
        </w:rPr>
      </w:pPr>
      <w:r>
        <w:rPr>
          <w:rFonts w:hint="default"/>
          <w:color w:val="auto"/>
          <w:highlight w:val="none"/>
          <w:lang w:val="en-US" w:eastAsia="zh-CN"/>
        </w:rPr>
      </w:r>
      <w:r/>
    </w:p>
    <w:p>
      <w:pPr>
        <w:pStyle w:val="957"/>
        <w:rPr>
          <w:rFonts w:hint="default"/>
          <w:color w:val="auto"/>
          <w:highlight w:val="none"/>
          <w:lang w:val="en-US" w:eastAsia="zh-CN"/>
        </w:rPr>
      </w:pPr>
      <w:r>
        <w:rPr>
          <w:rFonts w:hint="default"/>
          <w:color w:val="auto"/>
          <w:highlight w:val="none"/>
          <w:lang w:val="en-US" w:eastAsia="zh-CN"/>
        </w:rPr>
      </w:r>
      <w:r/>
    </w:p>
    <w:p>
      <w:pPr>
        <w:pStyle w:val="1209"/>
        <w:ind w:firstLine="3979"/>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投标人</w:t>
      </w:r>
      <w:r>
        <w:rPr>
          <w:rFonts w:hint="eastAsia" w:hAnsi="宋体" w:cs="宋体"/>
          <w:color w:val="auto"/>
          <w:sz w:val="21"/>
          <w:szCs w:val="21"/>
          <w:highlight w:val="none"/>
        </w:rPr>
        <w:t xml:space="preserve">名称（公章）：</w:t>
      </w:r>
      <w:r>
        <w:rPr>
          <w:rFonts w:hint="eastAsia" w:hAnsi="宋体" w:cs="宋体"/>
          <w:color w:val="auto"/>
          <w:highlight w:val="none"/>
          <w:u w:val="single"/>
        </w:rPr>
        <w:t xml:space="preserve">                 </w:t>
      </w:r>
      <w:r/>
    </w:p>
    <w:p>
      <w:pPr>
        <w:pStyle w:val="957"/>
        <w:ind w:firstLine="3990"/>
        <w:rPr>
          <w:rFonts w:hint="eastAsia" w:hAnsi="宋体" w:cs="宋体"/>
          <w:color w:val="auto"/>
          <w:sz w:val="21"/>
          <w:szCs w:val="21"/>
          <w:highlight w:val="none"/>
        </w:rPr>
      </w:pPr>
      <w:r>
        <w:rPr>
          <w:rFonts w:hint="eastAsia" w:hAnsi="宋体" w:cs="宋体"/>
          <w:color w:val="auto"/>
          <w:sz w:val="21"/>
          <w:szCs w:val="21"/>
          <w:highlight w:val="none"/>
        </w:rPr>
        <w:t xml:space="preserve">日期：______年____月____日</w:t>
      </w:r>
      <w:r/>
    </w:p>
    <w:p>
      <w:pPr>
        <w:rPr>
          <w:rFonts w:hint="eastAsia" w:hAnsi="宋体" w:cs="宋体"/>
          <w:color w:val="auto"/>
          <w:sz w:val="21"/>
          <w:szCs w:val="21"/>
          <w:highlight w:val="none"/>
        </w:rPr>
      </w:pPr>
      <w:r>
        <w:rPr>
          <w:rFonts w:hint="eastAsia" w:hAnsi="宋体" w:cs="宋体"/>
          <w:color w:val="auto"/>
          <w:sz w:val="21"/>
          <w:szCs w:val="21"/>
          <w:highlight w:val="none"/>
        </w:rPr>
        <w:br w:type="page" w:clear="all"/>
      </w:r>
      <w:bookmarkEnd w:id="265"/>
      <w:r/>
      <w:r/>
    </w:p>
    <w:p>
      <w:pPr>
        <w:pStyle w:val="899"/>
        <w:numPr>
          <w:ilvl w:val="0"/>
          <w:numId w:val="0"/>
        </w:numPr>
        <w:ind w:left="1890" w:right="100"/>
        <w:jc w:val="center"/>
        <w:rPr>
          <w:rFonts w:hint="eastAsia" w:ascii="Times New Roman" w:hAnsi="Times New Roman" w:cs="Times New Roman"/>
          <w:bCs/>
          <w:color w:val="auto"/>
          <w:sz w:val="28"/>
          <w:szCs w:val="28"/>
          <w:highlight w:val="none"/>
          <w:lang w:val="en-US" w:eastAsia="zh-CN"/>
        </w:rPr>
      </w:pPr>
      <w:r/>
      <w:bookmarkStart w:id="335" w:name="_Toc103848608"/>
      <w:r/>
      <w:bookmarkStart w:id="336" w:name="_Toc107246308"/>
      <w:r/>
      <w:bookmarkStart w:id="337" w:name="_Toc104560925"/>
      <w:r/>
      <w:bookmarkStart w:id="338" w:name="_Toc100905295"/>
      <w:r/>
      <w:bookmarkStart w:id="339" w:name="_Toc104560924"/>
      <w:r/>
      <w:bookmarkStart w:id="340" w:name="_Toc103848607"/>
      <w:r/>
      <w:bookmarkStart w:id="341" w:name="_Toc107246307"/>
      <w:r/>
      <w:bookmarkStart w:id="342" w:name="_Toc107246306"/>
      <w:r/>
      <w:bookmarkStart w:id="343" w:name="_Toc103848606"/>
      <w:r/>
      <w:bookmarkStart w:id="344" w:name="_Toc104560923"/>
      <w:r/>
      <w:bookmarkStart w:id="345" w:name="_Toc100905289"/>
      <w:r/>
      <w:bookmarkStart w:id="346" w:name="_Toc96347904"/>
      <w:r>
        <w:rPr>
          <w:rFonts w:hint="eastAsia" w:cs="Times New Roman"/>
          <w:bCs/>
          <w:color w:val="auto"/>
          <w:sz w:val="28"/>
          <w:szCs w:val="28"/>
          <w:highlight w:val="none"/>
          <w:lang w:val="en-US" w:eastAsia="zh-CN"/>
        </w:rPr>
        <w:t xml:space="preserve">（16）</w:t>
      </w:r>
      <w:r>
        <w:rPr>
          <w:rFonts w:hint="eastAsia" w:ascii="Times New Roman" w:hAnsi="Times New Roman" w:cs="Times New Roman"/>
          <w:bCs/>
          <w:color w:val="auto"/>
          <w:sz w:val="28"/>
          <w:szCs w:val="28"/>
          <w:highlight w:val="none"/>
          <w:lang w:val="en-US" w:eastAsia="zh-CN"/>
        </w:rPr>
        <w:t xml:space="preserve">要求投标人提交的其他文件材料或证明材料</w:t>
      </w:r>
      <w:bookmarkEnd w:id="335"/>
      <w:r/>
      <w:bookmarkEnd w:id="336"/>
      <w:r/>
      <w:bookmarkEnd w:id="337"/>
      <w:r/>
      <w:r/>
    </w:p>
    <w:p>
      <w:pPr>
        <w:pStyle w:val="916"/>
        <w:ind w:left="1260"/>
        <w:rPr>
          <w:color w:val="auto"/>
          <w:highlight w:val="none"/>
        </w:rPr>
      </w:pPr>
      <w:r>
        <w:rPr>
          <w:color w:val="auto"/>
          <w:highlight w:val="none"/>
        </w:rPr>
        <w:br w:type="page" w:clear="all"/>
      </w:r>
      <w:r/>
    </w:p>
    <w:p>
      <w:pPr>
        <w:pStyle w:val="899"/>
        <w:jc w:val="center"/>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t xml:space="preserve">（</w:t>
      </w:r>
      <w:r>
        <w:rPr>
          <w:rFonts w:hint="eastAsia" w:cs="Times New Roman"/>
          <w:bCs/>
          <w:color w:val="auto"/>
          <w:sz w:val="28"/>
          <w:szCs w:val="28"/>
          <w:highlight w:val="none"/>
          <w:lang w:val="en-US" w:eastAsia="zh-CN"/>
        </w:rPr>
        <w:t xml:space="preserve">17</w:t>
      </w:r>
      <w:r>
        <w:rPr>
          <w:rFonts w:hint="eastAsia" w:ascii="Times New Roman" w:hAnsi="Times New Roman" w:cs="Times New Roman"/>
          <w:bCs/>
          <w:color w:val="auto"/>
          <w:sz w:val="28"/>
          <w:szCs w:val="28"/>
          <w:highlight w:val="none"/>
        </w:rPr>
        <w:t xml:space="preserve">）投标人认为需提供的其他</w:t>
      </w:r>
      <w:bookmarkEnd w:id="338"/>
      <w:r>
        <w:rPr>
          <w:rFonts w:hint="eastAsia" w:ascii="Times New Roman" w:hAnsi="Times New Roman" w:cs="Times New Roman"/>
          <w:bCs/>
          <w:color w:val="auto"/>
          <w:sz w:val="28"/>
          <w:szCs w:val="28"/>
          <w:highlight w:val="none"/>
        </w:rPr>
        <w:t xml:space="preserve">文件或证明材料</w:t>
      </w:r>
      <w:bookmarkEnd w:id="339"/>
      <w:r/>
      <w:bookmarkEnd w:id="340"/>
      <w:r/>
      <w:bookmarkEnd w:id="341"/>
      <w:r/>
      <w:r/>
    </w:p>
    <w:p>
      <w:pPr>
        <w:rPr>
          <w:color w:val="auto"/>
          <w:highlight w:val="none"/>
        </w:rPr>
      </w:pPr>
      <w:r>
        <w:rPr>
          <w:color w:val="auto"/>
          <w:highlight w:val="none"/>
        </w:rPr>
        <w:br w:type="page" w:clear="all"/>
      </w:r>
      <w:r/>
    </w:p>
    <w:p>
      <w:pPr>
        <w:pStyle w:val="899"/>
        <w:jc w:val="center"/>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t xml:space="preserve">（</w:t>
      </w:r>
      <w:r>
        <w:rPr>
          <w:rFonts w:hint="eastAsia" w:cs="Times New Roman"/>
          <w:bCs/>
          <w:color w:val="auto"/>
          <w:sz w:val="28"/>
          <w:szCs w:val="28"/>
          <w:highlight w:val="none"/>
          <w:lang w:val="en-US" w:eastAsia="zh-CN"/>
        </w:rPr>
        <w:t xml:space="preserve">18</w:t>
      </w:r>
      <w:r>
        <w:rPr>
          <w:rFonts w:hint="eastAsia" w:ascii="Times New Roman" w:hAnsi="Times New Roman" w:cs="Times New Roman"/>
          <w:bCs/>
          <w:color w:val="auto"/>
          <w:sz w:val="28"/>
          <w:szCs w:val="28"/>
          <w:highlight w:val="none"/>
        </w:rPr>
        <w:t xml:space="preserve">）提供符合政府采购政策的证明材料</w:t>
      </w:r>
      <w:bookmarkEnd w:id="342"/>
      <w:r/>
      <w:bookmarkEnd w:id="343"/>
      <w:r/>
      <w:bookmarkEnd w:id="344"/>
      <w:r/>
      <w:bookmarkEnd w:id="345"/>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选择合适的中小企业声明函，不适用的可以不提交）</w:t>
      </w:r>
      <w:r/>
    </w:p>
    <w:p>
      <w:pPr>
        <w:ind w:right="-23"/>
        <w:jc w:val="center"/>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pStyle w:val="1209"/>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中小企业声明函（货物）</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本公司（联合体）郑重声明，根据《政府采购促进中小企业发展管理办法》（财库﹝2020﹞46号）的规定，本公司（联合体）参加</w:t>
      </w:r>
      <w:sdt>
        <w:sdtPr>
          <w15:appearance w15:val="boundingBox"/>
          <w:id w:val="147482682"/>
          <w:placeholder>
            <w:docPart w:val="{fa602f92-69b3-437b-8494-57751e3e997b}"/>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lang w:eastAsia="zh-CN"/>
            </w:rPr>
            <w:t xml:space="preserve">江苏省人民医院</w:t>
          </w:r>
        </w:sdtContent>
      </w:sdt>
      <w:r>
        <w:rPr>
          <w:rFonts w:ascii="Microsoft New Tai Lue" w:hAnsi="Microsoft New Tai Lue" w:cs="Microsoft New Tai Lue"/>
          <w:color w:val="auto"/>
          <w:position w:val="-2"/>
          <w:szCs w:val="21"/>
          <w:highlight w:val="none"/>
        </w:rPr>
        <w:t xml:space="preserve">的</w:t>
      </w:r>
      <w:r>
        <w:rPr>
          <w:rFonts w:hint="eastAsia" w:ascii="Microsoft New Tai Lue" w:hAnsi="Microsoft New Tai Lue" w:cs="Microsoft New Tai Lue"/>
          <w:color w:val="auto"/>
          <w:position w:val="-2"/>
          <w:szCs w:val="21"/>
          <w:highlight w:val="none"/>
          <w:u w:val="single"/>
          <w:lang w:val="en-US" w:eastAsia="zh-CN"/>
        </w:rPr>
        <w:t xml:space="preserve">             </w:t>
      </w:r>
      <w:r>
        <w:rPr>
          <w:rFonts w:hint="eastAsia" w:ascii="Microsoft New Tai Lue" w:hAnsi="Microsoft New Tai Lue" w:cs="Microsoft New Tai Lue"/>
          <w:color w:val="auto"/>
          <w:position w:val="-2"/>
          <w:szCs w:val="21"/>
          <w:highlight w:val="none"/>
          <w:u w:val="none"/>
          <w:lang w:val="en-US" w:eastAsia="zh-CN"/>
        </w:rPr>
        <w:t xml:space="preserve">（项目名称）</w:t>
      </w:r>
      <w:r>
        <w:rPr>
          <w:rFonts w:ascii="Microsoft New Tai Lue" w:hAnsi="Microsoft New Tai Lue" w:cs="Microsoft New Tai Lue"/>
          <w:color w:val="auto"/>
          <w:position w:val="-2"/>
          <w:szCs w:val="21"/>
          <w:highlight w:val="none"/>
        </w:rPr>
        <w:t xml:space="preserve">采购活动，提供的货物全部由符合政策要求的中小企业制造。相关企业（含联合体中的中小企业、签订分包意向协议的中小企业）的具体情况如下：</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1.</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147481125"/>
          <w:placeholder>
            <w:docPart w:val="{fa602f92-69b3-437b-8494-57751e3e997b}"/>
          </w:placeholder>
          <w:rPr>
            <w:rFonts w:ascii="Microsoft New Tai Lue" w:hAnsi="Microsoft New Tai Lue" w:cs="Microsoft New Tai Lue"/>
            <w:color w:val="auto"/>
            <w:position w:val="-2"/>
            <w:szCs w:val="21"/>
            <w:highlight w:val="none"/>
            <w:u w:val="single"/>
          </w:rPr>
        </w:sdtPr>
        <w:sdtContent>
          <w:sdt>
            <w:sdtPr>
              <w15:appearance w15:val="boundingBox"/>
              <w:id w:val="147479884"/>
              <w:placeholder>
                <w:docPart w:val="{5c8f73af-c743-470c-902e-767161c14f4d}"/>
              </w:placeholder>
              <w:rPr>
                <w:rFonts w:hint="default" w:ascii="Microsoft New Tai Lue" w:hAnsi="Microsoft New Tai Lue" w:cs="Microsoft New Tai Lue"/>
                <w:color w:val="auto"/>
                <w:position w:val="-2"/>
                <w:szCs w:val="21"/>
                <w:highlight w:val="none"/>
                <w:u w:val="single"/>
                <w:lang w:val="en-US"/>
              </w:rPr>
            </w:sdtPr>
            <w:sdtContent>
              <w:r>
                <w:rPr>
                  <w:rFonts w:hint="eastAsia" w:ascii="Microsoft New Tai Lue" w:hAnsi="Microsoft New Tai Lue" w:cs="Microsoft New Tai Lue"/>
                  <w:color w:val="auto"/>
                  <w:position w:val="-2"/>
                  <w:szCs w:val="21"/>
                  <w:highlight w:val="none"/>
                  <w:u w:val="single"/>
                  <w:lang w:val="en-US" w:eastAsia="zh-CN"/>
                </w:rPr>
                <w:t xml:space="preserve">工业</w:t>
              </w:r>
            </w:sdtContent>
          </w:sdt>
        </w:sdtContent>
      </w:sdt>
      <w:r>
        <w:rPr>
          <w:rFonts w:ascii="Microsoft New Tai Lue" w:hAnsi="Microsoft New Tai Lue" w:cs="Microsoft New Tai Lue"/>
          <w:color w:val="auto"/>
          <w:position w:val="-2"/>
          <w:szCs w:val="21"/>
          <w:highlight w:val="none"/>
        </w:rPr>
        <w:t xml:space="preserve">行业；制造商为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人，营业收入为万元，资产总额为</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w:t>
      </w: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2.</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147463824"/>
          <w:placeholder>
            <w:docPart w:val="{3d54a08b-e57a-4216-aa7b-fe087227789f}"/>
          </w:placeholder>
          <w:rPr>
            <w:rFonts w:ascii="Microsoft New Tai Lue" w:hAnsi="Microsoft New Tai Lue" w:cs="Microsoft New Tai Lue"/>
            <w:color w:val="auto"/>
            <w:position w:val="-2"/>
            <w:szCs w:val="21"/>
            <w:highlight w:val="none"/>
            <w:u w:val="single"/>
          </w:rPr>
        </w:sdtPr>
        <w:sdtContent>
          <w:sdt>
            <w:sdtPr>
              <w15:appearance w15:val="boundingBox"/>
              <w:id w:val="147463565"/>
              <w:placeholder>
                <w:docPart w:val="{36c0352e-8547-4c0f-8c29-51c8c744dd73}"/>
              </w:placeholder>
              <w:rPr>
                <w:rFonts w:hint="default" w:ascii="Microsoft New Tai Lue" w:hAnsi="Microsoft New Tai Lue" w:cs="Microsoft New Tai Lue"/>
                <w:color w:val="auto"/>
                <w:position w:val="-2"/>
                <w:szCs w:val="21"/>
                <w:highlight w:val="none"/>
                <w:u w:val="single"/>
                <w:lang w:val="en-US"/>
              </w:rPr>
            </w:sdtPr>
            <w:sdtContent>
              <w:r>
                <w:rPr>
                  <w:rFonts w:hint="eastAsia" w:ascii="Microsoft New Tai Lue" w:hAnsi="Microsoft New Tai Lue" w:cs="Microsoft New Tai Lue"/>
                  <w:color w:val="auto"/>
                  <w:position w:val="-2"/>
                  <w:szCs w:val="21"/>
                  <w:highlight w:val="none"/>
                  <w:u w:val="single"/>
                  <w:lang w:val="en-US" w:eastAsia="zh-CN"/>
                </w:rPr>
                <w:t xml:space="preserve">工业</w:t>
              </w:r>
            </w:sdtContent>
          </w:sdt>
        </w:sdtContent>
      </w:sdt>
      <w:r>
        <w:rPr>
          <w:rFonts w:ascii="Microsoft New Tai Lue" w:hAnsi="Microsoft New Tai Lue" w:cs="Microsoft New Tai Lue"/>
          <w:color w:val="auto"/>
          <w:position w:val="-2"/>
          <w:szCs w:val="21"/>
          <w:highlight w:val="none"/>
        </w:rPr>
        <w:t xml:space="preserve">行业；制造商为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人，营业收入为万元，资产总额为</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hint="eastAsia" w:ascii="Microsoft New Tai Lue" w:hAnsi="Microsoft New Tai Lue" w:eastAsia="宋体" w:cs="Microsoft New Tai Lue"/>
          <w:color w:val="auto"/>
          <w:position w:val="-2"/>
          <w:szCs w:val="21"/>
          <w:highlight w:val="none"/>
          <w:lang w:eastAsia="zh-CN"/>
        </w:rPr>
      </w:pP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本企业对上述声明内容的真实性负责。如有虚假，将依法承担相应责任。</w:t>
      </w:r>
      <w:r/>
    </w:p>
    <w:p>
      <w:pPr>
        <w:ind w:right="400" w:firstLine="3780"/>
        <w:spacing w:line="360" w:lineRule="auto"/>
        <w:rPr>
          <w:rFonts w:hint="eastAsia" w:ascii="Microsoft New Tai Lue" w:hAnsi="Microsoft New Tai Lue" w:eastAsia="宋体" w:cs="Microsoft New Tai Lue"/>
          <w:color w:val="auto"/>
          <w:szCs w:val="21"/>
          <w:highlight w:val="none"/>
          <w:u w:val="single"/>
          <w:lang w:eastAsia="zh-CN"/>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日期：年月日</w:t>
      </w:r>
      <w:r/>
    </w:p>
    <w:p>
      <w:pPr>
        <w:ind w:right="420" w:firstLine="4200"/>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w:t>
      </w:r>
      <w:r/>
    </w:p>
    <w:p>
      <w:pPr>
        <w:rPr>
          <w:color w:val="auto"/>
          <w:highlight w:val="none"/>
        </w:rPr>
      </w:pPr>
      <w:r>
        <w:rPr>
          <w:rFonts w:ascii="Microsoft New Tai Lue" w:hAnsi="Microsoft New Tai Lue" w:cs="Microsoft New Tai Lue"/>
          <w:b/>
          <w:color w:val="auto"/>
          <w:szCs w:val="21"/>
          <w:highlight w:val="none"/>
        </w:rPr>
        <w:t xml:space="preserve">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color w:val="auto"/>
          <w:highlight w:val="none"/>
        </w:rPr>
        <w:br w:type="page" w:clear="all"/>
      </w:r>
      <w:r/>
    </w:p>
    <w:p>
      <w:pPr>
        <w:rPr>
          <w:color w:val="auto"/>
          <w:highlight w:val="none"/>
        </w:rPr>
      </w:pPr>
      <w:r>
        <w:rPr>
          <w:color w:val="auto"/>
          <w:highlight w:val="none"/>
        </w:rPr>
      </w:r>
      <w:r/>
    </w:p>
    <w:p>
      <w:pPr>
        <w:pStyle w:val="1209"/>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p>
    <w:p>
      <w:pPr>
        <w:pStyle w:val="1209"/>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120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209"/>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1209"/>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120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20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120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20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20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209"/>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bookmarkEnd w:id="346"/>
      <w:r/>
      <w:r/>
    </w:p>
    <w:p>
      <w:pPr>
        <w:pStyle w:val="1209"/>
        <w:ind w:firstLine="164"/>
        <w:jc w:val="center"/>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eastAsia="宋体" w:cs="Microsoft New Tai Lue"/>
          <w:color w:val="auto"/>
          <w:szCs w:val="21"/>
          <w:highlight w:val="none"/>
          <w:lang w:eastAsia="zh-CN"/>
        </w:rPr>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37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1209"/>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符合本国产品标准的声明函</w:t>
      </w:r>
      <w:r/>
    </w:p>
    <w:p>
      <w:pPr>
        <w:pStyle w:val="934"/>
        <w:ind w:firstLine="420"/>
        <w:spacing w:before="3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34"/>
        <w:ind w:firstLine="420"/>
        <w:spacing w:before="3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4"/>
        <w:ind w:firstLine="420"/>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34"/>
        <w:ind w:firstLine="420"/>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934"/>
        <w:ind w:firstLine="420"/>
        <w:spacing w:before="3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934"/>
        <w:ind w:firstLine="420"/>
        <w:spacing w:before="3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本公司（单位）对上述声明内容的真实性负责。如有虚假，愿承担相应法律责任。 </w:t>
      </w:r>
      <w:r/>
    </w:p>
    <w:p>
      <w:pPr>
        <w:pStyle w:val="934"/>
        <w:ind w:firstLine="420"/>
        <w:jc w:val="right"/>
        <w:spacing w:before="3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公司（单位）名称（盖章）：            </w:t>
      </w:r>
      <w:r/>
    </w:p>
    <w:p>
      <w:pPr>
        <w:pStyle w:val="934"/>
        <w:ind w:firstLine="420"/>
        <w:jc w:val="righ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pStyle w:val="934"/>
        <w:ind w:firstLine="420"/>
        <w:spacing w:before="0" w:beforeAutospacing="0" w:after="156" w:afterAutospacing="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34"/>
        <w:ind w:firstLine="420"/>
        <w:spacing w:before="0" w:beforeAutospacing="0" w:after="156" w:afterAutospacing="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34"/>
        <w:ind w:firstLine="420"/>
        <w:spacing w:before="0" w:beforeAutospacing="0" w:after="156" w:afterAutospacing="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注：1.产品如有型号，请在“产品名称”栏一并填写。</w:t>
      </w:r>
      <w:r/>
    </w:p>
    <w:p>
      <w:pPr>
        <w:pStyle w:val="934"/>
        <w:ind w:firstLine="420"/>
        <w:spacing w:before="0" w:beforeAutospacing="0" w:after="156" w:afterAutospacing="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2.生产厂名与厂址应与生产厂营业执照载明的相关信息保持一致。</w:t>
      </w:r>
      <w:r/>
    </w:p>
    <w:p>
      <w:pPr>
        <w:pStyle w:val="934"/>
        <w:ind w:firstLine="420"/>
        <w:spacing w:before="0" w:beforeAutospacing="0" w:after="156" w:afterAutospacing="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3.该产品的中国境内生产的组件成本占比相关要求实施前，“规定比例”栏可不填，下同。</w:t>
      </w:r>
      <w:r/>
    </w:p>
    <w:p>
      <w:pPr>
        <w:pStyle w:val="934"/>
        <w:ind w:firstLine="420"/>
        <w:spacing w:before="0" w:beforeAutospacing="0" w:after="156" w:afterAutospacing="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4.该产品的关键组件要求实施前，“关键组件”栏可不填，下同。</w:t>
      </w:r>
      <w:r/>
    </w:p>
    <w:p>
      <w:pPr>
        <w:pStyle w:val="934"/>
        <w:ind w:firstLine="420"/>
        <w:spacing w:before="0" w:beforeAutospacing="0" w:after="156" w:afterAutospacing="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5.该产品的关键工序要求实施前，“关键工序”栏可不填，下同。</w:t>
      </w:r>
      <w:r/>
    </w:p>
    <w:p>
      <w:pPr>
        <w:spacing w:line="360" w:lineRule="auto"/>
        <w:rPr>
          <w:color w:val="auto"/>
          <w:highlight w:val="none"/>
          <w:shd w:val="clear" w:color="auto" w:fill="ffffff"/>
          <w:lang w:eastAsia="zh"/>
        </w:rPr>
      </w:pPr>
      <w:r>
        <w:rPr>
          <w:rFonts w:hint="eastAsia"/>
          <w:color w:val="auto"/>
          <w:highlight w:val="none"/>
          <w:shd w:val="clear" w:color="auto" w:fill="ffffff"/>
          <w:lang w:eastAsia="zh"/>
        </w:rPr>
        <w:br w:type="page" w:clear="all"/>
      </w:r>
      <w:r/>
    </w:p>
    <w:p>
      <w:pPr>
        <w:pStyle w:val="934"/>
        <w:jc w:val="center"/>
        <w:spacing w:before="0" w:beforeAutospacing="0" w:after="156" w:afterAutospacing="0" w:line="360" w:lineRule="auto"/>
        <w:rPr>
          <w:rFonts w:hint="eastAsia" w:ascii="宋体" w:hAnsi="宋体" w:cs="宋体"/>
          <w:b/>
          <w:color w:val="auto"/>
          <w:highlight w:val="none"/>
          <w:lang w:eastAsia="zh"/>
        </w:rPr>
      </w:pPr>
      <w:r>
        <w:rPr>
          <w:rFonts w:hint="eastAsia" w:ascii="宋体" w:hAnsi="宋体" w:cs="宋体"/>
          <w:b/>
          <w:color w:val="auto"/>
          <w:highlight w:val="none"/>
          <w:lang w:eastAsia="zh"/>
        </w:rPr>
        <w:t xml:space="preserve">成本比例声明函</w:t>
      </w:r>
      <w:r/>
    </w:p>
    <w:p>
      <w:pPr>
        <w:pStyle w:val="934"/>
        <w:jc w:val="center"/>
        <w:spacing w:before="0" w:beforeAutospacing="0" w:after="156" w:afterAutospacing="0" w:line="360" w:lineRule="auto"/>
        <w:rPr>
          <w:rFonts w:hint="eastAsia" w:ascii="宋体" w:hAnsi="宋体" w:cs="宋体"/>
          <w:color w:val="auto"/>
          <w:sz w:val="21"/>
          <w:highlight w:val="none"/>
          <w:lang w:eastAsia="zh"/>
        </w:rPr>
      </w:pPr>
      <w:r>
        <w:rPr>
          <w:rFonts w:hint="eastAsia" w:ascii="宋体" w:hAnsi="宋体" w:cs="宋体"/>
          <w:color w:val="auto"/>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color w:val="auto"/>
          <w:position w:val="-2"/>
          <w:szCs w:val="21"/>
          <w:highlight w:val="none"/>
          <w:lang w:eastAsia="zh"/>
        </w:rPr>
        <w:t xml:space="preserve">提供的全部产品中，</w:t>
      </w:r>
      <w:r>
        <w:rPr>
          <w:rFonts w:hint="eastAsia" w:ascii="宋体" w:hAnsi="宋体" w:cs="宋体"/>
          <w:color w:val="auto"/>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20" w:firstLine="420"/>
        <w:jc w:val="cente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20" w:firstLine="420"/>
        <w:jc w:val="cente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                            公司（单位）名称（盖章）：</w:t>
      </w:r>
      <w:r/>
    </w:p>
    <w:p>
      <w:pPr>
        <w:ind w:right="-20" w:firstLine="420"/>
        <w:jc w:val="cente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20" w:firstLine="420"/>
        <w:jc w:val="cente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                                                   日期：　  年　  月　  日</w:t>
      </w:r>
      <w:r/>
    </w:p>
    <w:p>
      <w:pPr>
        <w:pStyle w:val="934"/>
        <w:spacing w:before="0" w:beforeAutospacing="0" w:after="156" w:afterAutospacing="0" w:line="560" w:lineRule="atLeast"/>
        <w:rPr>
          <w:color w:val="auto"/>
          <w:highlight w:val="none"/>
          <w:shd w:val="clear" w:color="auto" w:fill="ffffff"/>
        </w:rPr>
      </w:pPr>
      <w:r>
        <w:rPr>
          <w:color w:val="auto"/>
          <w:highlight w:val="none"/>
          <w:shd w:val="clear" w:color="auto" w:fill="ffffff"/>
        </w:rPr>
      </w:r>
      <w:r/>
    </w:p>
    <w:p>
      <w:pPr>
        <w:pStyle w:val="934"/>
        <w:spacing w:before="0" w:beforeAutospacing="0" w:after="156" w:afterAutospacing="0" w:line="560" w:lineRule="atLeast"/>
        <w:rPr>
          <w:rFonts w:hint="eastAsia" w:ascii="宋体" w:hAnsi="宋体" w:cs="宋体"/>
          <w:b/>
          <w:bCs/>
          <w:color w:val="auto"/>
          <w:position w:val="-2"/>
          <w:sz w:val="21"/>
          <w:szCs w:val="21"/>
          <w:highlight w:val="none"/>
        </w:rPr>
      </w:pPr>
      <w:r>
        <w:rPr>
          <w:rFonts w:hint="eastAsia" w:ascii="宋体" w:hAnsi="宋体" w:cs="宋体"/>
          <w:b/>
          <w:bCs/>
          <w:color w:val="auto"/>
          <w:position w:val="-2"/>
          <w:sz w:val="21"/>
          <w:szCs w:val="21"/>
          <w:highlight w:val="none"/>
        </w:rPr>
      </w:r>
      <w:r/>
    </w:p>
    <w:p>
      <w:pPr>
        <w:pStyle w:val="934"/>
        <w:spacing w:before="0" w:beforeAutospacing="0" w:after="156" w:afterAutospacing="0" w:line="560" w:lineRule="atLeast"/>
        <w:rPr>
          <w:rFonts w:hint="eastAsia" w:ascii="宋体" w:hAnsi="宋体" w:cs="宋体"/>
          <w:b/>
          <w:bCs/>
          <w:color w:val="auto"/>
          <w:position w:val="-2"/>
          <w:sz w:val="21"/>
          <w:szCs w:val="21"/>
          <w:highlight w:val="none"/>
        </w:rPr>
      </w:pPr>
      <w:r>
        <w:rPr>
          <w:rFonts w:hint="eastAsia" w:ascii="宋体" w:hAnsi="宋体" w:cs="宋体"/>
          <w:b/>
          <w:bCs/>
          <w:color w:val="auto"/>
          <w:position w:val="-2"/>
          <w:sz w:val="21"/>
          <w:szCs w:val="21"/>
          <w:highlight w:val="none"/>
        </w:rPr>
      </w:r>
      <w:r/>
    </w:p>
    <w:p>
      <w:pPr>
        <w:pStyle w:val="934"/>
        <w:spacing w:before="0" w:beforeAutospacing="0" w:after="156" w:afterAutospacing="0" w:line="560" w:lineRule="atLeast"/>
        <w:rPr>
          <w:rFonts w:hint="eastAsia" w:ascii="宋体" w:hAnsi="宋体" w:cs="宋体"/>
          <w:b/>
          <w:bCs/>
          <w:color w:val="auto"/>
          <w:position w:val="-2"/>
          <w:sz w:val="21"/>
          <w:szCs w:val="21"/>
          <w:highlight w:val="none"/>
        </w:rPr>
      </w:pPr>
      <w:r>
        <w:rPr>
          <w:rFonts w:hint="eastAsia" w:ascii="宋体" w:hAnsi="宋体" w:cs="宋体"/>
          <w:b/>
          <w:bCs/>
          <w:color w:val="auto"/>
          <w:position w:val="-2"/>
          <w:sz w:val="21"/>
          <w:szCs w:val="21"/>
          <w:highlight w:val="none"/>
        </w:rPr>
      </w:r>
      <w:r/>
    </w:p>
    <w:p>
      <w:pPr>
        <w:pStyle w:val="934"/>
        <w:spacing w:before="0" w:beforeAutospacing="0" w:after="156" w:afterAutospacing="0" w:line="560" w:lineRule="atLeast"/>
        <w:rPr>
          <w:rFonts w:hint="eastAsia" w:ascii="宋体" w:hAnsi="宋体" w:cs="宋体"/>
          <w:b/>
          <w:bCs/>
          <w:color w:val="auto"/>
          <w:position w:val="-2"/>
          <w:sz w:val="21"/>
          <w:szCs w:val="21"/>
          <w:highlight w:val="none"/>
        </w:rPr>
      </w:pPr>
      <w:r>
        <w:rPr>
          <w:rFonts w:hint="eastAsia" w:ascii="宋体" w:hAnsi="宋体" w:cs="宋体"/>
          <w:b/>
          <w:bCs/>
          <w:color w:val="auto"/>
          <w:position w:val="-2"/>
          <w:sz w:val="21"/>
          <w:szCs w:val="21"/>
          <w:highlight w:val="none"/>
        </w:rPr>
      </w:r>
      <w:r/>
    </w:p>
    <w:p>
      <w:pPr>
        <w:pStyle w:val="934"/>
        <w:spacing w:before="0" w:beforeAutospacing="0" w:after="156" w:afterAutospacing="0" w:line="560" w:lineRule="atLeast"/>
        <w:rPr>
          <w:rFonts w:hint="eastAsia" w:ascii="宋体" w:hAnsi="宋体" w:cs="宋体"/>
          <w:b/>
          <w:bCs/>
          <w:color w:val="auto"/>
          <w:position w:val="-2"/>
          <w:sz w:val="21"/>
          <w:szCs w:val="21"/>
          <w:highlight w:val="none"/>
        </w:rPr>
      </w:pPr>
      <w:r>
        <w:rPr>
          <w:rFonts w:hint="eastAsia" w:ascii="宋体" w:hAnsi="宋体" w:cs="宋体"/>
          <w:b/>
          <w:bCs/>
          <w:color w:val="auto"/>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bCs/>
          <w:color w:val="auto"/>
          <w:szCs w:val="21"/>
          <w:highlight w:val="none"/>
        </w:rPr>
      </w:pPr>
      <w:r>
        <w:rPr>
          <w:rFonts w:hint="eastAsia" w:ascii="宋体" w:hAnsi="宋体" w:cs="宋体"/>
          <w:bCs/>
          <w:color w:val="auto"/>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17"/>
      <w:footnotePr/>
      <w:endnotePr/>
      <w:type w:val="nextPage"/>
      <w:pgSz w:w="11906" w:h="16838" w:orient="portrait"/>
      <w:pgMar w:top="1440" w:right="1497" w:bottom="1440"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华文楷体">
    <w:panose1 w:val="02010600040101010101"/>
  </w:font>
  <w:font w:name="Wingdings">
    <w:panose1 w:val="05000000000000000000"/>
  </w:font>
  <w:font w:name="方正仿宋_GBK">
    <w:panose1 w:val="020B0503020202020204"/>
  </w:font>
  <w:font w:name="黑体">
    <w:panose1 w:val="02010609060101010101"/>
  </w:font>
  <w:font w:name="仿宋_GB2312">
    <w:panose1 w:val="02010609060101010101"/>
  </w:font>
  <w:font w:name="楷体_GB2312">
    <w:panose1 w:val="02010609060101010101"/>
  </w:font>
  <w:font w:name="Calibri">
    <w:panose1 w:val="020F0502020204030204"/>
  </w:font>
  <w:font w:name="微软雅黑">
    <w:panose1 w:val="020B0503020204020204"/>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
  </w:p>
  <w:p>
    <w:pPr>
      <w:pStyle w:val="10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632"/>
      <w:spacing w:line="304" w:lineRule="exact"/>
      <w:rPr>
        <w:rFonts w:ascii="Times New Roman" w:hAnsi="Times New Roman" w:eastAsia="Times New Roman" w:cs="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jc w:val="center"/>
                          </w:pP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jc w:val="center"/>
                    </w:pP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p>
                </w:txbxContent>
              </v:textbox>
            </v:shape>
          </w:pict>
        </mc:Fallback>
      </mc:AlternateContent>
    </w:r>
    <w:r/>
  </w:p>
  <w:p>
    <w:pPr>
      <w:pStyle w:val="100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9445"/>
                            <w:rPr/>
                          </w:sdtPr>
                          <w:sdtContent>
                            <w:p>
                              <w:pPr>
                                <w:pStyle w:val="923"/>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70</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9445"/>
                      <w:rPr/>
                    </w:sdtPr>
                    <w:sdtContent>
                      <w:p>
                        <w:pPr>
                          <w:pStyle w:val="923"/>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70</w:t>
                        </w:r>
                        <w:r>
                          <w:fldChar w:fldCharType="end"/>
                        </w:r>
                        <w:r/>
                      </w:p>
                    </w:sdtContent>
                  </w:sdt>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clear" w:pos="7143" w:leader="none"/>
        <w:tab w:val="right" w:pos="8306" w:leader="none"/>
        <w:tab w:val="clear" w:pos="14287" w:leader="none"/>
      </w:tabs>
      <w:rPr>
        <w:rStyle w:val="939"/>
      </w:rPr>
      <w:framePr w:wrap="around" w:vAnchor="text" w:hAnchor="margin" w:xAlign="outside" w:y="1"/>
    </w:pPr>
    <w:r>
      <w:rPr>
        <w:rStyle w:val="939"/>
      </w:rPr>
      <w:fldChar w:fldCharType="begin"/>
    </w:r>
    <w:r>
      <w:rPr>
        <w:rStyle w:val="939"/>
      </w:rPr>
      <w:instrText xml:space="preserve">PAGE  </w:instrText>
    </w:r>
    <w:r>
      <w:rPr>
        <w:rStyle w:val="939"/>
      </w:rPr>
      <w:fldChar w:fldCharType="end"/>
    </w:r>
    <w:r/>
  </w:p>
  <w:p>
    <w:pPr>
      <w:pStyle w:val="923"/>
      <w:ind w:right="360" w:firstLine="360"/>
      <w:tabs>
        <w:tab w:val="center" w:pos="4153" w:leader="none"/>
        <w:tab w:val="clear" w:pos="7143" w:leader="none"/>
        <w:tab w:val="right" w:pos="8306" w:leader="none"/>
        <w:tab w:val="clear" w:pos="14287" w:leader="none"/>
      </w:tabs>
    </w:pPr>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jc w:val="center"/>
                          </w:pPr>
                          <w:r>
                            <w:fldChar w:fldCharType="begin"/>
                          </w:r>
                          <w:r>
                            <w:instrText xml:space="preserve">PAGE   \* MERGEFORMAT</w:instrText>
                          </w:r>
                          <w:r>
                            <w:fldChar w:fldCharType="separate"/>
                          </w:r>
                          <w:r>
                            <w:rPr>
                              <w:lang w:val="zh-CN"/>
                            </w:rPr>
                            <w:t xml:space="preserve">40</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jc w:val="center"/>
                    </w:pPr>
                    <w:r>
                      <w:fldChar w:fldCharType="begin"/>
                    </w:r>
                    <w:r>
                      <w:instrText xml:space="preserve">PAGE   \* MERGEFORMAT</w:instrText>
                    </w:r>
                    <w:r>
                      <w:fldChar w:fldCharType="separate"/>
                    </w:r>
                    <w:r>
                      <w:rPr>
                        <w:lang w:val="zh-CN"/>
                      </w:rPr>
                      <w:t xml:space="preserve">40</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-212725</wp:posOffset>
              </wp:positionH>
              <wp:positionV relativeFrom="paragraph">
                <wp:posOffset>-191135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1008"/>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江苏省人民医院平板电脑采购项目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link w:val="1237"/>
    <w:uiPriority w:val="0"/>
    <w:qFormat/>
    <w:pPr>
      <w:jc w:val="both"/>
      <w:widowControl w:val="off"/>
    </w:pPr>
    <w:rPr>
      <w:rFonts w:hint="default" w:ascii="Times New Roman" w:hAnsi="Times New Roman" w:eastAsia="宋体" w:cs="Times New Roman"/>
      <w:sz w:val="21"/>
      <w:szCs w:val="24"/>
      <w:lang w:eastAsia="zh-CN"/>
    </w:rPr>
  </w:style>
  <w:style w:type="paragraph" w:styleId="899">
    <w:name w:val="Heading 1"/>
    <w:basedOn w:val="898"/>
    <w:next w:val="898"/>
    <w:link w:val="996"/>
    <w:uiPriority w:val="0"/>
    <w:qFormat/>
    <w:pPr>
      <w:ind w:left="100" w:right="100"/>
      <w:keepLines/>
      <w:keepNext/>
      <w:spacing w:before="120" w:after="120"/>
      <w:outlineLvl w:val="0"/>
    </w:pPr>
    <w:rPr>
      <w:b/>
      <w:bCs/>
      <w:szCs w:val="44"/>
    </w:rPr>
  </w:style>
  <w:style w:type="paragraph" w:styleId="900">
    <w:name w:val="Heading 2"/>
    <w:basedOn w:val="898"/>
    <w:next w:val="910"/>
    <w:link w:val="997"/>
    <w:uiPriority w:val="0"/>
    <w:qFormat/>
    <w:pPr>
      <w:keepLines/>
      <w:keepNext/>
      <w:spacing w:before="260" w:after="260" w:line="416" w:lineRule="auto"/>
      <w:outlineLvl w:val="1"/>
    </w:pPr>
    <w:rPr>
      <w:rFonts w:ascii="等线 Light" w:hAnsi="等线 Light" w:eastAsia="等线 Light"/>
      <w:b/>
      <w:bCs/>
      <w:sz w:val="32"/>
      <w:szCs w:val="32"/>
    </w:rPr>
  </w:style>
  <w:style w:type="paragraph" w:styleId="901">
    <w:name w:val="Heading 3"/>
    <w:basedOn w:val="898"/>
    <w:next w:val="898"/>
    <w:link w:val="998"/>
    <w:uiPriority w:val="9"/>
    <w:qFormat/>
    <w:pPr>
      <w:keepLines/>
      <w:keepNext/>
      <w:spacing w:before="260" w:after="260" w:line="416" w:lineRule="auto"/>
      <w:outlineLvl w:val="2"/>
    </w:pPr>
    <w:rPr>
      <w:b/>
      <w:bCs/>
      <w:sz w:val="32"/>
      <w:szCs w:val="32"/>
    </w:rPr>
  </w:style>
  <w:style w:type="paragraph" w:styleId="902">
    <w:name w:val="Heading 4"/>
    <w:basedOn w:val="898"/>
    <w:next w:val="898"/>
    <w:link w:val="999"/>
    <w:uiPriority w:val="0"/>
    <w:qFormat/>
    <w:pPr>
      <w:keepLines/>
      <w:keepNext/>
      <w:spacing w:before="280" w:after="290" w:line="376" w:lineRule="auto"/>
      <w:outlineLvl w:val="3"/>
    </w:pPr>
    <w:rPr>
      <w:rFonts w:ascii="等线 Light" w:hAnsi="等线 Light" w:eastAsia="等线 Light"/>
      <w:b/>
      <w:bCs/>
      <w:sz w:val="28"/>
      <w:szCs w:val="28"/>
    </w:rPr>
  </w:style>
  <w:style w:type="paragraph" w:styleId="903">
    <w:name w:val="Heading 5"/>
    <w:basedOn w:val="898"/>
    <w:next w:val="898"/>
    <w:link w:val="1000"/>
    <w:uiPriority w:val="9"/>
    <w:unhideWhenUsed/>
    <w:qFormat/>
    <w:pPr>
      <w:keepLines/>
      <w:keepNext/>
      <w:spacing w:before="320" w:after="200"/>
      <w:outlineLvl w:val="4"/>
    </w:pPr>
    <w:rPr>
      <w:rFonts w:ascii="Arial" w:hAnsi="Arial" w:eastAsia="Arial" w:cs="Arial"/>
      <w:b/>
      <w:bCs/>
      <w:sz w:val="24"/>
    </w:rPr>
  </w:style>
  <w:style w:type="paragraph" w:styleId="904">
    <w:name w:val="Heading 6"/>
    <w:basedOn w:val="898"/>
    <w:next w:val="898"/>
    <w:link w:val="1001"/>
    <w:uiPriority w:val="0"/>
    <w:qFormat/>
    <w:pPr>
      <w:keepLines/>
      <w:keepNext/>
      <w:spacing w:before="240" w:after="64" w:line="320" w:lineRule="auto"/>
      <w:outlineLvl w:val="5"/>
    </w:pPr>
    <w:rPr>
      <w:rFonts w:ascii="等线 Light" w:hAnsi="等线 Light" w:eastAsia="等线 Light"/>
      <w:b/>
      <w:bCs/>
      <w:sz w:val="24"/>
    </w:rPr>
  </w:style>
  <w:style w:type="paragraph" w:styleId="905">
    <w:name w:val="Heading 7"/>
    <w:basedOn w:val="898"/>
    <w:next w:val="898"/>
    <w:link w:val="1002"/>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1003"/>
    <w:uiPriority w:val="0"/>
    <w:qFormat/>
    <w:pPr>
      <w:keepLines/>
      <w:keepNext/>
      <w:spacing w:before="240" w:after="64" w:line="320" w:lineRule="auto"/>
      <w:outlineLvl w:val="7"/>
    </w:pPr>
    <w:rPr>
      <w:rFonts w:ascii="等线 Light" w:hAnsi="等线 Light" w:eastAsia="等线 Light"/>
      <w:sz w:val="24"/>
    </w:rPr>
  </w:style>
  <w:style w:type="paragraph" w:styleId="907">
    <w:name w:val="Heading 9"/>
    <w:basedOn w:val="898"/>
    <w:next w:val="898"/>
    <w:link w:val="1004"/>
    <w:uiPriority w:val="9"/>
    <w:unhideWhenUsed/>
    <w:qFormat/>
    <w:pPr>
      <w:keepLines/>
      <w:keepNext/>
      <w:spacing w:before="320" w:after="200"/>
      <w:outlineLvl w:val="8"/>
    </w:pPr>
    <w:rPr>
      <w:rFonts w:ascii="Arial" w:hAnsi="Arial" w:eastAsia="Arial" w:cs="Arial"/>
      <w:i/>
      <w:iCs/>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Normal Indent"/>
    <w:basedOn w:val="898"/>
    <w:uiPriority w:val="0"/>
    <w:qFormat/>
    <w:pPr>
      <w:ind w:firstLine="420"/>
    </w:pPr>
  </w:style>
  <w:style w:type="paragraph" w:styleId="911">
    <w:name w:val="toc 7"/>
    <w:basedOn w:val="898"/>
    <w:next w:val="898"/>
    <w:uiPriority w:val="39"/>
    <w:unhideWhenUsed/>
    <w:qFormat/>
    <w:pPr>
      <w:ind w:left="1701" w:right="0" w:firstLine="0"/>
      <w:spacing w:after="57"/>
    </w:pPr>
  </w:style>
  <w:style w:type="paragraph" w:styleId="912">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3">
    <w:name w:val="annotation text"/>
    <w:basedOn w:val="898"/>
    <w:uiPriority w:val="99"/>
    <w:semiHidden/>
    <w:unhideWhenUsed/>
    <w:qFormat/>
    <w:pPr>
      <w:jc w:val="left"/>
    </w:pPr>
  </w:style>
  <w:style w:type="paragraph" w:styleId="914">
    <w:name w:val="Body Text"/>
    <w:basedOn w:val="898"/>
    <w:uiPriority w:val="1"/>
    <w:qFormat/>
    <w:pPr>
      <w:spacing w:after="120"/>
    </w:pPr>
  </w:style>
  <w:style w:type="paragraph" w:styleId="915">
    <w:name w:val="Body Text Indent"/>
    <w:basedOn w:val="898"/>
    <w:uiPriority w:val="0"/>
    <w:qFormat/>
    <w:pPr>
      <w:ind w:firstLine="574"/>
      <w:spacing w:line="312" w:lineRule="atLeast"/>
    </w:pPr>
    <w:rPr>
      <w:rFonts w:ascii="宋体"/>
      <w:sz w:val="28"/>
    </w:rPr>
  </w:style>
  <w:style w:type="paragraph" w:styleId="916">
    <w:name w:val="index 4"/>
    <w:basedOn w:val="898"/>
    <w:next w:val="898"/>
    <w:uiPriority w:val="99"/>
    <w:unhideWhenUsed/>
    <w:qFormat/>
    <w:pPr>
      <w:ind w:left="600"/>
    </w:pPr>
    <w:rPr>
      <w:rFonts w:ascii="宋体"/>
      <w:b/>
      <w:position w:val="-10"/>
      <w:sz w:val="24"/>
      <w:szCs w:val="20"/>
    </w:rPr>
  </w:style>
  <w:style w:type="paragraph" w:styleId="917">
    <w:name w:val="toc 5"/>
    <w:basedOn w:val="898"/>
    <w:next w:val="898"/>
    <w:uiPriority w:val="39"/>
    <w:unhideWhenUsed/>
    <w:qFormat/>
    <w:pPr>
      <w:ind w:left="1134" w:right="0" w:firstLine="0"/>
      <w:spacing w:after="57"/>
    </w:pPr>
  </w:style>
  <w:style w:type="paragraph" w:styleId="918">
    <w:name w:val="toc 3"/>
    <w:basedOn w:val="898"/>
    <w:next w:val="898"/>
    <w:uiPriority w:val="39"/>
    <w:unhideWhenUsed/>
    <w:qFormat/>
    <w:pPr>
      <w:ind w:left="567" w:right="0" w:firstLine="0"/>
      <w:spacing w:after="57"/>
    </w:pPr>
  </w:style>
  <w:style w:type="paragraph" w:styleId="919">
    <w:name w:val="Plain Text"/>
    <w:basedOn w:val="898"/>
    <w:uiPriority w:val="0"/>
    <w:qFormat/>
    <w:rPr>
      <w:rFonts w:ascii="宋体" w:hAnsi="Courier New" w:cs="Courier New"/>
      <w:szCs w:val="21"/>
    </w:rPr>
  </w:style>
  <w:style w:type="paragraph" w:styleId="920">
    <w:name w:val="toc 8"/>
    <w:basedOn w:val="898"/>
    <w:next w:val="898"/>
    <w:uiPriority w:val="39"/>
    <w:unhideWhenUsed/>
    <w:qFormat/>
    <w:pPr>
      <w:ind w:left="1984" w:right="0" w:firstLine="0"/>
      <w:spacing w:after="57"/>
    </w:pPr>
  </w:style>
  <w:style w:type="paragraph" w:styleId="921">
    <w:name w:val="Date"/>
    <w:basedOn w:val="898"/>
    <w:next w:val="898"/>
    <w:uiPriority w:val="0"/>
    <w:qFormat/>
    <w:rPr>
      <w:sz w:val="24"/>
      <w:szCs w:val="20"/>
    </w:rPr>
  </w:style>
  <w:style w:type="paragraph" w:styleId="922">
    <w:name w:val="endnote text"/>
    <w:basedOn w:val="898"/>
    <w:uiPriority w:val="99"/>
    <w:semiHidden/>
    <w:unhideWhenUsed/>
    <w:qFormat/>
    <w:pPr>
      <w:spacing w:after="0" w:line="240" w:lineRule="auto"/>
    </w:pPr>
    <w:rPr>
      <w:sz w:val="20"/>
    </w:rPr>
  </w:style>
  <w:style w:type="paragraph" w:styleId="923">
    <w:name w:val="Footer"/>
    <w:basedOn w:val="898"/>
    <w:uiPriority w:val="99"/>
    <w:unhideWhenUsed/>
    <w:qFormat/>
    <w:pPr>
      <w:spacing w:after="0" w:line="240" w:lineRule="auto"/>
      <w:tabs>
        <w:tab w:val="center" w:pos="7143" w:leader="none"/>
        <w:tab w:val="right" w:pos="14287" w:leader="none"/>
      </w:tabs>
    </w:pPr>
  </w:style>
  <w:style w:type="paragraph" w:styleId="924">
    <w:name w:val="Header"/>
    <w:basedOn w:val="898"/>
    <w:uiPriority w:val="99"/>
    <w:unhideWhenUsed/>
    <w:qFormat/>
    <w:pPr>
      <w:spacing w:after="0" w:line="240" w:lineRule="auto"/>
      <w:tabs>
        <w:tab w:val="center" w:pos="7143" w:leader="none"/>
        <w:tab w:val="right" w:pos="14287" w:leader="none"/>
      </w:tabs>
    </w:pPr>
  </w:style>
  <w:style w:type="paragraph" w:styleId="925">
    <w:name w:val="toc 1"/>
    <w:basedOn w:val="898"/>
    <w:next w:val="898"/>
    <w:uiPriority w:val="39"/>
    <w:unhideWhenUsed/>
    <w:qFormat/>
    <w:pPr>
      <w:ind w:left="0" w:right="0" w:firstLine="0"/>
      <w:spacing w:after="57"/>
    </w:pPr>
  </w:style>
  <w:style w:type="paragraph" w:styleId="926">
    <w:name w:val="toc 4"/>
    <w:basedOn w:val="898"/>
    <w:next w:val="898"/>
    <w:uiPriority w:val="39"/>
    <w:unhideWhenUsed/>
    <w:qFormat/>
    <w:pPr>
      <w:ind w:left="850" w:right="0" w:firstLine="0"/>
      <w:spacing w:after="57"/>
    </w:pPr>
  </w:style>
  <w:style w:type="paragraph" w:styleId="927">
    <w:name w:val="Subtitle"/>
    <w:basedOn w:val="898"/>
    <w:next w:val="898"/>
    <w:uiPriority w:val="11"/>
    <w:qFormat/>
    <w:pPr>
      <w:spacing w:before="200" w:after="200"/>
    </w:pPr>
    <w:rPr>
      <w:sz w:val="24"/>
      <w:szCs w:val="24"/>
    </w:rPr>
  </w:style>
  <w:style w:type="paragraph" w:styleId="928">
    <w:name w:val="footnote text"/>
    <w:basedOn w:val="898"/>
    <w:uiPriority w:val="99"/>
    <w:semiHidden/>
    <w:unhideWhenUsed/>
    <w:qFormat/>
    <w:pPr>
      <w:spacing w:after="40" w:line="240" w:lineRule="auto"/>
    </w:pPr>
    <w:rPr>
      <w:sz w:val="18"/>
    </w:rPr>
  </w:style>
  <w:style w:type="paragraph" w:styleId="929">
    <w:name w:val="toc 6"/>
    <w:basedOn w:val="898"/>
    <w:next w:val="898"/>
    <w:uiPriority w:val="39"/>
    <w:unhideWhenUsed/>
    <w:qFormat/>
    <w:pPr>
      <w:ind w:left="1417" w:right="0" w:firstLine="0"/>
      <w:spacing w:after="57"/>
    </w:pPr>
  </w:style>
  <w:style w:type="paragraph" w:styleId="930">
    <w:name w:val="table of figures"/>
    <w:basedOn w:val="898"/>
    <w:next w:val="898"/>
    <w:uiPriority w:val="99"/>
    <w:unhideWhenUsed/>
    <w:qFormat/>
    <w:pPr>
      <w:spacing w:after="0" w:afterAutospacing="0"/>
    </w:pPr>
  </w:style>
  <w:style w:type="paragraph" w:styleId="931">
    <w:name w:val="toc 2"/>
    <w:basedOn w:val="898"/>
    <w:next w:val="898"/>
    <w:uiPriority w:val="39"/>
    <w:unhideWhenUsed/>
    <w:qFormat/>
    <w:pPr>
      <w:ind w:left="283" w:right="0" w:firstLine="0"/>
      <w:spacing w:after="57"/>
    </w:pPr>
  </w:style>
  <w:style w:type="paragraph" w:styleId="932">
    <w:name w:val="toc 9"/>
    <w:basedOn w:val="898"/>
    <w:next w:val="898"/>
    <w:uiPriority w:val="39"/>
    <w:unhideWhenUsed/>
    <w:qFormat/>
    <w:pPr>
      <w:ind w:left="2268" w:right="0" w:firstLine="0"/>
      <w:spacing w:after="57"/>
    </w:pPr>
  </w:style>
  <w:style w:type="paragraph" w:styleId="933">
    <w:name w:val="Body Text 2"/>
    <w:basedOn w:val="898"/>
    <w:uiPriority w:val="0"/>
    <w:qFormat/>
    <w:pPr>
      <w:spacing w:after="120" w:line="480" w:lineRule="auto"/>
    </w:pPr>
    <w:rPr>
      <w:rFonts w:ascii="Calibri" w:hAnsi="Calibri"/>
    </w:rPr>
  </w:style>
  <w:style w:type="paragraph" w:styleId="934">
    <w:name w:val="Normal (Web)"/>
    <w:basedOn w:val="898"/>
    <w:uiPriority w:val="99"/>
    <w:qFormat/>
    <w:pPr>
      <w:jc w:val="left"/>
      <w:spacing w:before="100" w:beforeAutospacing="1" w:after="100" w:afterAutospacing="1"/>
      <w:widowControl/>
    </w:pPr>
    <w:rPr>
      <w:sz w:val="24"/>
    </w:rPr>
  </w:style>
  <w:style w:type="paragraph" w:styleId="935">
    <w:name w:val="Title"/>
    <w:basedOn w:val="898"/>
    <w:next w:val="898"/>
    <w:uiPriority w:val="10"/>
    <w:qFormat/>
    <w:pPr>
      <w:contextualSpacing/>
      <w:spacing w:before="300" w:after="200"/>
    </w:pPr>
    <w:rPr>
      <w:sz w:val="48"/>
      <w:szCs w:val="48"/>
    </w:rPr>
  </w:style>
  <w:style w:type="table" w:styleId="9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Strong"/>
    <w:basedOn w:val="908"/>
    <w:uiPriority w:val="22"/>
    <w:qFormat/>
    <w:rPr>
      <w:b/>
    </w:rPr>
  </w:style>
  <w:style w:type="character" w:styleId="938">
    <w:name w:val="endnote reference"/>
    <w:uiPriority w:val="99"/>
    <w:semiHidden/>
    <w:unhideWhenUsed/>
    <w:qFormat/>
    <w:rPr>
      <w:vertAlign w:val="superscript"/>
    </w:rPr>
  </w:style>
  <w:style w:type="character" w:styleId="939">
    <w:name w:val="page number"/>
    <w:uiPriority w:val="0"/>
    <w:qFormat/>
  </w:style>
  <w:style w:type="character" w:styleId="940">
    <w:name w:val="Hyperlink"/>
    <w:uiPriority w:val="99"/>
    <w:unhideWhenUsed/>
    <w:qFormat/>
    <w:rPr>
      <w:color w:val="0000ff" w:themeColor="hyperlink"/>
      <w:u w:val="single"/>
      <w14:textFill>
        <w14:solidFill>
          <w14:schemeClr w14:val="hlink"/>
        </w14:solidFill>
      </w14:textFill>
    </w:rPr>
  </w:style>
  <w:style w:type="character" w:styleId="941">
    <w:name w:val="footnote reference"/>
    <w:uiPriority w:val="99"/>
    <w:unhideWhenUsed/>
    <w:qFormat/>
    <w:rPr>
      <w:vertAlign w:val="superscript"/>
    </w:rPr>
  </w:style>
  <w:style w:type="paragraph" w:styleId="942" w:customStyle="1">
    <w:name w:val="标题 41"/>
    <w:basedOn w:val="898"/>
    <w:next w:val="898"/>
    <w:uiPriority w:val="0"/>
    <w:qFormat/>
    <w:pPr>
      <w:keepNext/>
      <w:spacing w:before="240" w:after="60"/>
      <w:outlineLvl w:val="3"/>
    </w:pPr>
    <w:rPr>
      <w:b/>
      <w:bCs/>
      <w:sz w:val="28"/>
      <w:szCs w:val="28"/>
    </w:rPr>
  </w:style>
  <w:style w:type="paragraph" w:styleId="943" w:customStyle="1">
    <w:name w:val="索引 41"/>
    <w:basedOn w:val="898"/>
    <w:next w:val="898"/>
    <w:uiPriority w:val="99"/>
    <w:unhideWhenUsed/>
    <w:qFormat/>
    <w:pPr>
      <w:ind w:left="600"/>
    </w:pPr>
    <w:rPr>
      <w:rFonts w:ascii="宋体"/>
      <w:b/>
      <w:position w:val="-10"/>
      <w:sz w:val="24"/>
      <w:szCs w:val="20"/>
    </w:rPr>
  </w:style>
  <w:style w:type="character" w:styleId="944" w:customStyle="1">
    <w:name w:val="默认段落字体1"/>
    <w:link w:val="898"/>
    <w:uiPriority w:val="1"/>
    <w:unhideWhenUsed/>
    <w:qFormat/>
  </w:style>
  <w:style w:type="table" w:styleId="945" w:customStyle="1">
    <w:name w:val="普通表格1"/>
    <w:uiPriority w:val="99"/>
    <w:unhideWhenUsed/>
    <w:qFormat/>
    <w:tblPr/>
  </w:style>
  <w:style w:type="paragraph" w:styleId="946" w:customStyle="1">
    <w:name w:val="列表 31"/>
    <w:basedOn w:val="898"/>
    <w:uiPriority w:val="0"/>
    <w:qFormat/>
    <w:pPr>
      <w:contextualSpacing/>
      <w:ind w:left="100" w:hanging="200"/>
      <w:jc w:val="left"/>
      <w:widowControl/>
    </w:pPr>
    <w:rPr>
      <w:sz w:val="20"/>
      <w:szCs w:val="20"/>
    </w:rPr>
  </w:style>
  <w:style w:type="paragraph" w:styleId="947" w:customStyle="1">
    <w:name w:val="目录 711"/>
    <w:basedOn w:val="898"/>
    <w:next w:val="898"/>
    <w:uiPriority w:val="39"/>
    <w:unhideWhenUsed/>
    <w:qFormat/>
    <w:pPr>
      <w:ind w:left="1701"/>
      <w:spacing w:after="57"/>
    </w:pPr>
  </w:style>
  <w:style w:type="paragraph" w:styleId="948" w:customStyle="1">
    <w:name w:val="正文缩进11"/>
    <w:basedOn w:val="898"/>
    <w:next w:val="898"/>
    <w:link w:val="949"/>
    <w:uiPriority w:val="99"/>
    <w:qFormat/>
    <w:pPr>
      <w:ind w:firstLine="420"/>
    </w:pPr>
    <w:rPr>
      <w:szCs w:val="20"/>
    </w:rPr>
  </w:style>
  <w:style w:type="character" w:styleId="949" w:customStyle="1">
    <w:name w:val="正文缩进 字符"/>
    <w:link w:val="948"/>
    <w:uiPriority w:val="0"/>
    <w:qFormat/>
    <w:rPr>
      <w:sz w:val="21"/>
    </w:rPr>
  </w:style>
  <w:style w:type="paragraph" w:styleId="950" w:customStyle="1">
    <w:name w:val="文档结构图1"/>
    <w:basedOn w:val="898"/>
    <w:link w:val="951"/>
    <w:uiPriority w:val="0"/>
    <w:qFormat/>
    <w:pPr>
      <w:shd w:val="clear" w:color="auto" w:fill="000080"/>
    </w:pPr>
  </w:style>
  <w:style w:type="character" w:styleId="951" w:customStyle="1">
    <w:name w:val="文档结构图 字符"/>
    <w:link w:val="950"/>
    <w:uiPriority w:val="0"/>
    <w:qFormat/>
    <w:rPr>
      <w:sz w:val="21"/>
      <w:szCs w:val="24"/>
      <w:shd w:val="clear" w:color="auto" w:fill="000080"/>
    </w:rPr>
  </w:style>
  <w:style w:type="paragraph" w:styleId="952" w:customStyle="1">
    <w:name w:val="批注文字1"/>
    <w:basedOn w:val="898"/>
    <w:link w:val="953"/>
    <w:uiPriority w:val="0"/>
    <w:qFormat/>
    <w:pPr>
      <w:jc w:val="left"/>
    </w:pPr>
  </w:style>
  <w:style w:type="character" w:styleId="953" w:customStyle="1">
    <w:name w:val="批注文字 字符"/>
    <w:link w:val="952"/>
    <w:uiPriority w:val="0"/>
    <w:qFormat/>
    <w:rPr>
      <w:sz w:val="21"/>
      <w:szCs w:val="24"/>
    </w:rPr>
  </w:style>
  <w:style w:type="paragraph" w:styleId="954" w:customStyle="1">
    <w:name w:val="正文文本111"/>
    <w:basedOn w:val="898"/>
    <w:link w:val="955"/>
    <w:uiPriority w:val="1"/>
    <w:qFormat/>
    <w:pPr>
      <w:spacing w:after="120"/>
    </w:pPr>
  </w:style>
  <w:style w:type="character" w:styleId="955" w:customStyle="1">
    <w:name w:val="正文文本 字符"/>
    <w:link w:val="954"/>
    <w:uiPriority w:val="1"/>
    <w:qFormat/>
    <w:rPr>
      <w:sz w:val="21"/>
      <w:szCs w:val="24"/>
    </w:rPr>
  </w:style>
  <w:style w:type="paragraph" w:styleId="956" w:customStyle="1">
    <w:name w:val="正文文本缩进1"/>
    <w:basedOn w:val="898"/>
    <w:next w:val="957"/>
    <w:uiPriority w:val="0"/>
    <w:qFormat/>
    <w:pPr>
      <w:ind w:left="420"/>
      <w:spacing w:after="120"/>
    </w:pPr>
  </w:style>
  <w:style w:type="paragraph" w:styleId="957" w:customStyle="1">
    <w:name w:val="正文首行缩进 21"/>
    <w:basedOn w:val="956"/>
    <w:uiPriority w:val="0"/>
    <w:qFormat/>
    <w:pPr>
      <w:ind w:firstLine="420"/>
    </w:pPr>
  </w:style>
  <w:style w:type="paragraph" w:styleId="958" w:customStyle="1">
    <w:name w:val="寄信人地址1"/>
    <w:basedOn w:val="898"/>
    <w:uiPriority w:val="0"/>
    <w:qFormat/>
    <w:rPr>
      <w:rFonts w:ascii="Arial" w:hAnsi="Arial"/>
    </w:rPr>
  </w:style>
  <w:style w:type="paragraph" w:styleId="959" w:customStyle="1">
    <w:name w:val="目录 511"/>
    <w:basedOn w:val="898"/>
    <w:next w:val="898"/>
    <w:uiPriority w:val="39"/>
    <w:unhideWhenUsed/>
    <w:qFormat/>
    <w:pPr>
      <w:ind w:left="1134"/>
      <w:spacing w:after="57"/>
    </w:pPr>
  </w:style>
  <w:style w:type="paragraph" w:styleId="960" w:customStyle="1">
    <w:name w:val="目录 311"/>
    <w:basedOn w:val="898"/>
    <w:next w:val="898"/>
    <w:uiPriority w:val="39"/>
    <w:unhideWhenUsed/>
    <w:qFormat/>
    <w:pPr>
      <w:ind w:left="567"/>
      <w:spacing w:after="57"/>
    </w:pPr>
  </w:style>
  <w:style w:type="paragraph" w:styleId="961" w:customStyle="1">
    <w:name w:val="纯文本11"/>
    <w:basedOn w:val="898"/>
    <w:link w:val="962"/>
    <w:uiPriority w:val="0"/>
    <w:qFormat/>
    <w:rPr>
      <w:rFonts w:ascii="宋体" w:hAnsi="Courier New" w:cs="Courier New"/>
      <w:szCs w:val="21"/>
    </w:rPr>
  </w:style>
  <w:style w:type="character" w:styleId="962" w:customStyle="1">
    <w:name w:val="纯文本 字符"/>
    <w:link w:val="961"/>
    <w:uiPriority w:val="0"/>
    <w:qFormat/>
    <w:rPr>
      <w:rFonts w:ascii="宋体" w:hAnsi="Courier New" w:cs="Courier New"/>
      <w:sz w:val="21"/>
      <w:szCs w:val="21"/>
    </w:rPr>
  </w:style>
  <w:style w:type="paragraph" w:styleId="963" w:customStyle="1">
    <w:name w:val="目录 811"/>
    <w:basedOn w:val="898"/>
    <w:next w:val="898"/>
    <w:uiPriority w:val="39"/>
    <w:unhideWhenUsed/>
    <w:qFormat/>
    <w:pPr>
      <w:ind w:left="1984"/>
      <w:spacing w:after="57"/>
    </w:pPr>
  </w:style>
  <w:style w:type="paragraph" w:styleId="964" w:customStyle="1">
    <w:name w:val="日期1"/>
    <w:basedOn w:val="898"/>
    <w:next w:val="898"/>
    <w:link w:val="965"/>
    <w:uiPriority w:val="0"/>
    <w:qFormat/>
    <w:rPr>
      <w:sz w:val="24"/>
      <w:szCs w:val="20"/>
    </w:rPr>
  </w:style>
  <w:style w:type="character" w:styleId="965" w:customStyle="1">
    <w:name w:val="日期 字符"/>
    <w:link w:val="964"/>
    <w:uiPriority w:val="0"/>
    <w:qFormat/>
    <w:rPr>
      <w:sz w:val="24"/>
    </w:rPr>
  </w:style>
  <w:style w:type="paragraph" w:styleId="966" w:customStyle="1">
    <w:name w:val="尾注文本1"/>
    <w:basedOn w:val="898"/>
    <w:link w:val="967"/>
    <w:uiPriority w:val="99"/>
    <w:unhideWhenUsed/>
    <w:qFormat/>
    <w:rPr>
      <w:sz w:val="20"/>
    </w:rPr>
  </w:style>
  <w:style w:type="character" w:styleId="967" w:customStyle="1">
    <w:name w:val="尾注文本 字符"/>
    <w:link w:val="966"/>
    <w:uiPriority w:val="99"/>
    <w:qFormat/>
    <w:rPr>
      <w:sz w:val="20"/>
    </w:rPr>
  </w:style>
  <w:style w:type="paragraph" w:styleId="968" w:customStyle="1">
    <w:name w:val="批注框文本1"/>
    <w:basedOn w:val="898"/>
    <w:link w:val="969"/>
    <w:uiPriority w:val="0"/>
    <w:qFormat/>
    <w:rPr>
      <w:sz w:val="18"/>
      <w:szCs w:val="18"/>
    </w:rPr>
  </w:style>
  <w:style w:type="character" w:styleId="969" w:customStyle="1">
    <w:name w:val="批注框文本 字符"/>
    <w:link w:val="968"/>
    <w:uiPriority w:val="0"/>
    <w:qFormat/>
    <w:rPr>
      <w:sz w:val="18"/>
      <w:szCs w:val="18"/>
    </w:rPr>
  </w:style>
  <w:style w:type="paragraph" w:styleId="970" w:customStyle="1">
    <w:name w:val="目录 111"/>
    <w:basedOn w:val="898"/>
    <w:next w:val="898"/>
    <w:uiPriority w:val="39"/>
    <w:unhideWhenUsed/>
    <w:qFormat/>
    <w:pPr>
      <w:spacing w:after="57"/>
    </w:pPr>
  </w:style>
  <w:style w:type="paragraph" w:styleId="971" w:customStyle="1">
    <w:name w:val="目录 411"/>
    <w:basedOn w:val="898"/>
    <w:next w:val="898"/>
    <w:uiPriority w:val="39"/>
    <w:unhideWhenUsed/>
    <w:qFormat/>
    <w:pPr>
      <w:ind w:left="850"/>
      <w:spacing w:after="57"/>
    </w:pPr>
  </w:style>
  <w:style w:type="paragraph" w:styleId="972" w:customStyle="1">
    <w:name w:val="副标题1"/>
    <w:basedOn w:val="898"/>
    <w:next w:val="898"/>
    <w:link w:val="973"/>
    <w:uiPriority w:val="11"/>
    <w:qFormat/>
    <w:pPr>
      <w:spacing w:before="200" w:after="200"/>
    </w:pPr>
    <w:rPr>
      <w:sz w:val="24"/>
    </w:rPr>
  </w:style>
  <w:style w:type="character" w:styleId="973" w:customStyle="1">
    <w:name w:val="副标题 字符"/>
    <w:basedOn w:val="944"/>
    <w:link w:val="972"/>
    <w:uiPriority w:val="11"/>
    <w:qFormat/>
    <w:rPr>
      <w:sz w:val="24"/>
      <w:szCs w:val="24"/>
    </w:rPr>
  </w:style>
  <w:style w:type="paragraph" w:styleId="974" w:customStyle="1">
    <w:name w:val="脚注文本1"/>
    <w:basedOn w:val="898"/>
    <w:link w:val="975"/>
    <w:uiPriority w:val="99"/>
    <w:unhideWhenUsed/>
    <w:qFormat/>
    <w:pPr>
      <w:spacing w:after="40"/>
    </w:pPr>
    <w:rPr>
      <w:sz w:val="18"/>
    </w:rPr>
  </w:style>
  <w:style w:type="character" w:styleId="975" w:customStyle="1">
    <w:name w:val="脚注文本 字符"/>
    <w:link w:val="974"/>
    <w:uiPriority w:val="99"/>
    <w:qFormat/>
    <w:rPr>
      <w:sz w:val="18"/>
    </w:rPr>
  </w:style>
  <w:style w:type="paragraph" w:styleId="976" w:customStyle="1">
    <w:name w:val="目录 611"/>
    <w:basedOn w:val="898"/>
    <w:next w:val="898"/>
    <w:uiPriority w:val="39"/>
    <w:unhideWhenUsed/>
    <w:qFormat/>
    <w:pPr>
      <w:ind w:left="1417"/>
      <w:spacing w:after="57"/>
    </w:pPr>
  </w:style>
  <w:style w:type="paragraph" w:styleId="977" w:customStyle="1">
    <w:name w:val="图表目录1"/>
    <w:basedOn w:val="898"/>
    <w:next w:val="898"/>
    <w:uiPriority w:val="99"/>
    <w:unhideWhenUsed/>
    <w:qFormat/>
  </w:style>
  <w:style w:type="paragraph" w:styleId="978" w:customStyle="1">
    <w:name w:val="目录 211"/>
    <w:basedOn w:val="898"/>
    <w:next w:val="898"/>
    <w:uiPriority w:val="99"/>
    <w:semiHidden/>
    <w:qFormat/>
    <w:pPr>
      <w:ind w:left="420"/>
    </w:pPr>
    <w:rPr>
      <w:rFonts w:eastAsia="楷体_GB2312"/>
      <w:sz w:val="26"/>
      <w:szCs w:val="26"/>
    </w:rPr>
  </w:style>
  <w:style w:type="paragraph" w:styleId="979" w:customStyle="1">
    <w:name w:val="目录 911"/>
    <w:basedOn w:val="898"/>
    <w:next w:val="898"/>
    <w:uiPriority w:val="39"/>
    <w:unhideWhenUsed/>
    <w:qFormat/>
    <w:pPr>
      <w:ind w:left="2268"/>
      <w:spacing w:after="57"/>
    </w:pPr>
  </w:style>
  <w:style w:type="paragraph" w:styleId="980" w:customStyle="1">
    <w:name w:val="正文文本 21"/>
    <w:basedOn w:val="898"/>
    <w:link w:val="981"/>
    <w:uiPriority w:val="0"/>
    <w:qFormat/>
    <w:pPr>
      <w:spacing w:after="120" w:line="480" w:lineRule="auto"/>
    </w:pPr>
    <w:rPr>
      <w:rFonts w:ascii="Calibri" w:hAnsi="Calibri"/>
    </w:rPr>
  </w:style>
  <w:style w:type="character" w:styleId="981" w:customStyle="1">
    <w:name w:val="正文文本 2 字符"/>
    <w:link w:val="980"/>
    <w:uiPriority w:val="0"/>
    <w:qFormat/>
    <w:rPr>
      <w:rFonts w:ascii="Calibri" w:hAnsi="Calibri"/>
      <w:sz w:val="21"/>
      <w:szCs w:val="24"/>
    </w:rPr>
  </w:style>
  <w:style w:type="paragraph" w:styleId="982" w:customStyle="1">
    <w:name w:val="普通(网站)1"/>
    <w:basedOn w:val="898"/>
    <w:uiPriority w:val="99"/>
    <w:qFormat/>
    <w:pPr>
      <w:jc w:val="left"/>
      <w:spacing w:before="100" w:beforeAutospacing="1" w:after="100" w:afterAutospacing="1"/>
      <w:widowControl/>
    </w:pPr>
    <w:rPr>
      <w:sz w:val="24"/>
    </w:rPr>
  </w:style>
  <w:style w:type="paragraph" w:styleId="983" w:customStyle="1">
    <w:name w:val="标题1"/>
    <w:basedOn w:val="898"/>
    <w:next w:val="898"/>
    <w:link w:val="984"/>
    <w:uiPriority w:val="0"/>
    <w:qFormat/>
    <w:pPr>
      <w:jc w:val="center"/>
      <w:spacing w:before="240" w:after="60" w:line="360" w:lineRule="auto"/>
      <w:outlineLvl w:val="0"/>
    </w:pPr>
    <w:rPr>
      <w:rFonts w:ascii="等线 Light" w:hAnsi="等线 Light"/>
      <w:b/>
      <w:bCs/>
      <w:sz w:val="32"/>
      <w:szCs w:val="32"/>
    </w:rPr>
  </w:style>
  <w:style w:type="character" w:styleId="984" w:customStyle="1">
    <w:name w:val="标题 字符"/>
    <w:link w:val="983"/>
    <w:uiPriority w:val="0"/>
    <w:qFormat/>
    <w:rPr>
      <w:rFonts w:ascii="等线 Light" w:hAnsi="等线 Light" w:eastAsia="宋体" w:cs="Times New Roman"/>
      <w:b/>
      <w:bCs/>
      <w:sz w:val="32"/>
      <w:szCs w:val="32"/>
    </w:rPr>
  </w:style>
  <w:style w:type="paragraph" w:styleId="985" w:customStyle="1">
    <w:name w:val="批注主题1"/>
    <w:basedOn w:val="952"/>
    <w:next w:val="952"/>
    <w:link w:val="986"/>
    <w:uiPriority w:val="0"/>
    <w:qFormat/>
    <w:rPr>
      <w:b/>
      <w:bCs/>
    </w:rPr>
  </w:style>
  <w:style w:type="character" w:styleId="986" w:customStyle="1">
    <w:name w:val="批注主题 字符"/>
    <w:link w:val="985"/>
    <w:uiPriority w:val="0"/>
    <w:qFormat/>
    <w:rPr>
      <w:b/>
      <w:bCs/>
      <w:sz w:val="21"/>
      <w:szCs w:val="24"/>
    </w:rPr>
  </w:style>
  <w:style w:type="paragraph" w:styleId="987" w:customStyle="1">
    <w:name w:val="正文首行缩进1"/>
    <w:basedOn w:val="954"/>
    <w:next w:val="957"/>
    <w:uiPriority w:val="0"/>
    <w:qFormat/>
    <w:pPr>
      <w:ind w:firstLine="420"/>
      <w:spacing w:line="360" w:lineRule="auto"/>
    </w:pPr>
    <w:rPr>
      <w:szCs w:val="21"/>
    </w:rPr>
  </w:style>
  <w:style w:type="table" w:styleId="988" w:customStyle="1">
    <w:name w:val="网格型1"/>
    <w:basedOn w:val="945"/>
    <w:uiPriority w:val="0"/>
    <w:qFormat/>
    <w:pPr>
      <w:jc w:val="both"/>
      <w:widowControl w:val="off"/>
    </w:pPr>
    <w:tblPr/>
  </w:style>
  <w:style w:type="character" w:styleId="989" w:customStyle="1">
    <w:name w:val="要点1"/>
    <w:link w:val="898"/>
    <w:uiPriority w:val="0"/>
    <w:qFormat/>
    <w:rPr>
      <w:b/>
      <w:bCs/>
    </w:rPr>
  </w:style>
  <w:style w:type="character" w:styleId="990" w:customStyle="1">
    <w:name w:val="尾注引用1"/>
    <w:basedOn w:val="944"/>
    <w:link w:val="898"/>
    <w:uiPriority w:val="99"/>
    <w:unhideWhenUsed/>
    <w:qFormat/>
    <w:rPr>
      <w:vertAlign w:val="superscript"/>
    </w:rPr>
  </w:style>
  <w:style w:type="character" w:styleId="991" w:customStyle="1">
    <w:name w:val="页码1"/>
    <w:link w:val="898"/>
    <w:uiPriority w:val="0"/>
    <w:qFormat/>
  </w:style>
  <w:style w:type="character" w:styleId="992" w:customStyle="1">
    <w:name w:val="强调1"/>
    <w:link w:val="898"/>
    <w:uiPriority w:val="0"/>
    <w:qFormat/>
    <w:rPr>
      <w:i/>
      <w:iCs/>
    </w:rPr>
  </w:style>
  <w:style w:type="character" w:styleId="993" w:customStyle="1">
    <w:name w:val="超链接1"/>
    <w:link w:val="898"/>
    <w:uiPriority w:val="99"/>
    <w:qFormat/>
    <w:rPr>
      <w:color w:val="000000"/>
      <w:u w:val="none"/>
    </w:rPr>
  </w:style>
  <w:style w:type="character" w:styleId="994" w:customStyle="1">
    <w:name w:val="批注引用1"/>
    <w:link w:val="898"/>
    <w:uiPriority w:val="0"/>
    <w:qFormat/>
    <w:rPr>
      <w:sz w:val="21"/>
      <w:szCs w:val="21"/>
    </w:rPr>
  </w:style>
  <w:style w:type="character" w:styleId="995" w:customStyle="1">
    <w:name w:val="脚注引用1"/>
    <w:basedOn w:val="944"/>
    <w:link w:val="898"/>
    <w:uiPriority w:val="99"/>
    <w:unhideWhenUsed/>
    <w:qFormat/>
    <w:rPr>
      <w:vertAlign w:val="superscript"/>
    </w:rPr>
  </w:style>
  <w:style w:type="character" w:styleId="996" w:customStyle="1">
    <w:name w:val="标题 1 字符"/>
    <w:link w:val="899"/>
    <w:uiPriority w:val="0"/>
    <w:qFormat/>
    <w:rPr>
      <w:b/>
      <w:bCs/>
      <w:sz w:val="21"/>
      <w:szCs w:val="44"/>
    </w:rPr>
  </w:style>
  <w:style w:type="character" w:styleId="997" w:customStyle="1">
    <w:name w:val="标题 2 字符"/>
    <w:link w:val="900"/>
    <w:uiPriority w:val="0"/>
    <w:semiHidden/>
    <w:qFormat/>
    <w:rPr>
      <w:rFonts w:ascii="等线 Light" w:hAnsi="等线 Light" w:eastAsia="等线 Light" w:cs="Times New Roman"/>
      <w:b/>
      <w:bCs/>
      <w:sz w:val="32"/>
      <w:szCs w:val="32"/>
    </w:rPr>
  </w:style>
  <w:style w:type="character" w:styleId="998" w:customStyle="1">
    <w:name w:val="标题 3 字符"/>
    <w:link w:val="901"/>
    <w:uiPriority w:val="9"/>
    <w:qFormat/>
    <w:rPr>
      <w:rFonts w:eastAsia="宋体"/>
      <w:b/>
      <w:bCs/>
      <w:sz w:val="32"/>
      <w:szCs w:val="32"/>
      <w:lang w:val="en-US" w:eastAsia="zh-CN" w:bidi="ar-SA"/>
    </w:rPr>
  </w:style>
  <w:style w:type="character" w:styleId="999" w:customStyle="1">
    <w:name w:val="标题 4 字符"/>
    <w:link w:val="902"/>
    <w:uiPriority w:val="0"/>
    <w:semiHidden/>
    <w:qFormat/>
    <w:rPr>
      <w:rFonts w:ascii="等线 Light" w:hAnsi="等线 Light" w:eastAsia="等线 Light" w:cs="Times New Roman"/>
      <w:b/>
      <w:bCs/>
      <w:sz w:val="28"/>
      <w:szCs w:val="28"/>
    </w:rPr>
  </w:style>
  <w:style w:type="character" w:styleId="1000" w:customStyle="1">
    <w:name w:val="标题 5 字符"/>
    <w:basedOn w:val="944"/>
    <w:link w:val="903"/>
    <w:uiPriority w:val="9"/>
    <w:qFormat/>
    <w:rPr>
      <w:rFonts w:ascii="Arial" w:hAnsi="Arial" w:eastAsia="Arial" w:cs="Arial"/>
      <w:b/>
      <w:bCs/>
      <w:sz w:val="24"/>
      <w:szCs w:val="24"/>
    </w:rPr>
  </w:style>
  <w:style w:type="character" w:styleId="1001" w:customStyle="1">
    <w:name w:val="标题 6 字符"/>
    <w:link w:val="904"/>
    <w:uiPriority w:val="0"/>
    <w:qFormat/>
    <w:rPr>
      <w:rFonts w:ascii="等线 Light" w:hAnsi="等线 Light" w:eastAsia="等线 Light" w:cs="Times New Roman"/>
      <w:b/>
      <w:bCs/>
      <w:sz w:val="24"/>
      <w:szCs w:val="24"/>
    </w:rPr>
  </w:style>
  <w:style w:type="character" w:styleId="1002" w:customStyle="1">
    <w:name w:val="标题 7 字符"/>
    <w:basedOn w:val="944"/>
    <w:link w:val="905"/>
    <w:uiPriority w:val="9"/>
    <w:qFormat/>
    <w:rPr>
      <w:rFonts w:ascii="Arial" w:hAnsi="Arial" w:eastAsia="Arial" w:cs="Arial"/>
      <w:b/>
      <w:bCs/>
      <w:i/>
      <w:iCs/>
      <w:sz w:val="22"/>
      <w:szCs w:val="22"/>
    </w:rPr>
  </w:style>
  <w:style w:type="character" w:styleId="1003" w:customStyle="1">
    <w:name w:val="标题 8 字符"/>
    <w:link w:val="906"/>
    <w:uiPriority w:val="0"/>
    <w:semiHidden/>
    <w:qFormat/>
    <w:rPr>
      <w:rFonts w:ascii="等线 Light" w:hAnsi="等线 Light" w:eastAsia="等线 Light" w:cs="Times New Roman"/>
      <w:sz w:val="24"/>
      <w:szCs w:val="24"/>
    </w:rPr>
  </w:style>
  <w:style w:type="character" w:styleId="1004" w:customStyle="1">
    <w:name w:val="标题 9 字符"/>
    <w:basedOn w:val="944"/>
    <w:link w:val="907"/>
    <w:uiPriority w:val="9"/>
    <w:qFormat/>
    <w:rPr>
      <w:rFonts w:ascii="Arial" w:hAnsi="Arial" w:eastAsia="Arial" w:cs="Arial"/>
      <w:i/>
      <w:iCs/>
      <w:sz w:val="21"/>
      <w:szCs w:val="21"/>
    </w:rPr>
  </w:style>
  <w:style w:type="paragraph" w:styleId="1005" w:customStyle="1">
    <w:name w:val="Caption1"/>
    <w:basedOn w:val="898"/>
    <w:next w:val="898"/>
    <w:uiPriority w:val="35"/>
    <w:unhideWhenUsed/>
    <w:qFormat/>
    <w:pPr>
      <w:spacing w:line="276" w:lineRule="auto"/>
    </w:pPr>
    <w:rPr>
      <w:b/>
      <w:bCs/>
      <w:color w:val="4472c4"/>
      <w:sz w:val="18"/>
      <w:szCs w:val="18"/>
    </w:rPr>
  </w:style>
  <w:style w:type="paragraph" w:styleId="1006" w:customStyle="1">
    <w:name w:val="Footer1"/>
    <w:basedOn w:val="898"/>
    <w:link w:val="1007"/>
    <w:uiPriority w:val="99"/>
    <w:qFormat/>
    <w:pPr>
      <w:jc w:val="left"/>
      <w:tabs>
        <w:tab w:val="center" w:pos="4153" w:leader="none"/>
        <w:tab w:val="right" w:pos="8306" w:leader="none"/>
      </w:tabs>
    </w:pPr>
    <w:rPr>
      <w:sz w:val="18"/>
      <w:szCs w:val="18"/>
    </w:rPr>
  </w:style>
  <w:style w:type="character" w:styleId="1007" w:customStyle="1">
    <w:name w:val="页脚 字符"/>
    <w:link w:val="1006"/>
    <w:uiPriority w:val="99"/>
    <w:qFormat/>
    <w:rPr>
      <w:sz w:val="18"/>
      <w:szCs w:val="18"/>
    </w:rPr>
  </w:style>
  <w:style w:type="paragraph" w:styleId="1008" w:customStyle="1">
    <w:name w:val="Header1"/>
    <w:basedOn w:val="898"/>
    <w:link w:val="1009"/>
    <w:uiPriority w:val="99"/>
    <w:qFormat/>
    <w:pPr>
      <w:jc w:val="center"/>
      <w:tabs>
        <w:tab w:val="center" w:pos="4153" w:leader="none"/>
        <w:tab w:val="right" w:pos="8306" w:leader="none"/>
      </w:tabs>
      <w:pBdr>
        <w:bottom w:val="single" w:color="000000" w:sz="6" w:space="1"/>
      </w:pBdr>
    </w:pPr>
    <w:rPr>
      <w:sz w:val="18"/>
      <w:szCs w:val="18"/>
    </w:rPr>
  </w:style>
  <w:style w:type="character" w:styleId="1009" w:customStyle="1">
    <w:name w:val="页眉 字符"/>
    <w:link w:val="1008"/>
    <w:uiPriority w:val="99"/>
    <w:qFormat/>
    <w:rPr>
      <w:sz w:val="18"/>
      <w:szCs w:val="18"/>
    </w:rPr>
  </w:style>
  <w:style w:type="character" w:styleId="1010" w:customStyle="1">
    <w:name w:val="Heading 5 Char"/>
    <w:basedOn w:val="944"/>
    <w:link w:val="898"/>
    <w:uiPriority w:val="9"/>
    <w:qFormat/>
    <w:rPr>
      <w:rFonts w:ascii="Arial" w:hAnsi="Arial" w:eastAsia="Arial" w:cs="Arial"/>
      <w:b/>
      <w:bCs/>
      <w:sz w:val="24"/>
      <w:szCs w:val="24"/>
    </w:rPr>
  </w:style>
  <w:style w:type="character" w:styleId="1011" w:customStyle="1">
    <w:name w:val="Heading 7 Char"/>
    <w:basedOn w:val="944"/>
    <w:link w:val="898"/>
    <w:uiPriority w:val="9"/>
    <w:qFormat/>
    <w:rPr>
      <w:rFonts w:ascii="Arial" w:hAnsi="Arial" w:eastAsia="Arial" w:cs="Arial"/>
      <w:b/>
      <w:bCs/>
      <w:i/>
      <w:iCs/>
      <w:sz w:val="22"/>
      <w:szCs w:val="22"/>
    </w:rPr>
  </w:style>
  <w:style w:type="character" w:styleId="1012" w:customStyle="1">
    <w:name w:val="Heading 9 Char"/>
    <w:basedOn w:val="944"/>
    <w:link w:val="898"/>
    <w:uiPriority w:val="9"/>
    <w:qFormat/>
    <w:rPr>
      <w:rFonts w:ascii="Arial" w:hAnsi="Arial" w:eastAsia="Arial" w:cs="Arial"/>
      <w:i/>
      <w:iCs/>
      <w:sz w:val="21"/>
      <w:szCs w:val="21"/>
    </w:rPr>
  </w:style>
  <w:style w:type="character" w:styleId="1013" w:customStyle="1">
    <w:name w:val="Subtitle Char"/>
    <w:basedOn w:val="944"/>
    <w:link w:val="898"/>
    <w:uiPriority w:val="11"/>
    <w:qFormat/>
    <w:rPr>
      <w:sz w:val="24"/>
      <w:szCs w:val="24"/>
    </w:rPr>
  </w:style>
  <w:style w:type="character" w:styleId="1014" w:customStyle="1">
    <w:name w:val="Quote Char"/>
    <w:link w:val="898"/>
    <w:uiPriority w:val="29"/>
    <w:qFormat/>
    <w:rPr>
      <w:i/>
    </w:rPr>
  </w:style>
  <w:style w:type="character" w:styleId="1015" w:customStyle="1">
    <w:name w:val="Intense Quote Char"/>
    <w:link w:val="898"/>
    <w:uiPriority w:val="30"/>
    <w:qFormat/>
    <w:rPr>
      <w:i/>
    </w:rPr>
  </w:style>
  <w:style w:type="table" w:styleId="1016" w:customStyle="1">
    <w:name w:val="Plain Table 1"/>
    <w:basedOn w:val="945"/>
    <w:uiPriority w:val="59"/>
    <w:qFormat/>
    <w:pPr>
      <w:spacing w:after="0" w:line="240" w:lineRule="auto"/>
    </w:pPr>
    <w:tblPr/>
  </w:style>
  <w:style w:type="table" w:styleId="1017" w:customStyle="1">
    <w:name w:val="Plain Table 2"/>
    <w:basedOn w:val="945"/>
    <w:uiPriority w:val="59"/>
    <w:qFormat/>
    <w:pPr>
      <w:spacing w:after="0" w:line="240" w:lineRule="auto"/>
    </w:pPr>
    <w:tblPr/>
  </w:style>
  <w:style w:type="table" w:styleId="1018" w:customStyle="1">
    <w:name w:val="Plain Table 3"/>
    <w:basedOn w:val="945"/>
    <w:uiPriority w:val="99"/>
    <w:qFormat/>
    <w:pPr>
      <w:spacing w:after="0" w:line="240" w:lineRule="auto"/>
    </w:pPr>
    <w:tblPr/>
  </w:style>
  <w:style w:type="table" w:styleId="1019" w:customStyle="1">
    <w:name w:val="Plain Table 4"/>
    <w:basedOn w:val="945"/>
    <w:uiPriority w:val="99"/>
    <w:qFormat/>
    <w:pPr>
      <w:spacing w:after="0" w:line="240" w:lineRule="auto"/>
    </w:pPr>
    <w:tblPr/>
  </w:style>
  <w:style w:type="table" w:styleId="1020" w:customStyle="1">
    <w:name w:val="Plain Table 5"/>
    <w:basedOn w:val="945"/>
    <w:uiPriority w:val="99"/>
    <w:qFormat/>
    <w:pPr>
      <w:spacing w:after="0" w:line="240" w:lineRule="auto"/>
    </w:pPr>
    <w:tblPr/>
  </w:style>
  <w:style w:type="table" w:styleId="1021" w:customStyle="1">
    <w:name w:val="Grid Table 1 Light"/>
    <w:basedOn w:val="945"/>
    <w:uiPriority w:val="99"/>
    <w:qFormat/>
    <w:pPr>
      <w:spacing w:after="0" w:line="240" w:lineRule="auto"/>
    </w:pPr>
    <w:tblPr/>
  </w:style>
  <w:style w:type="table" w:styleId="1022" w:customStyle="1">
    <w:name w:val="Grid Table 2"/>
    <w:basedOn w:val="945"/>
    <w:uiPriority w:val="99"/>
    <w:qFormat/>
    <w:pPr>
      <w:spacing w:after="0" w:line="240" w:lineRule="auto"/>
    </w:pPr>
    <w:tblPr/>
  </w:style>
  <w:style w:type="table" w:styleId="1023" w:customStyle="1">
    <w:name w:val="Grid Table 3"/>
    <w:basedOn w:val="945"/>
    <w:uiPriority w:val="99"/>
    <w:qFormat/>
    <w:pPr>
      <w:spacing w:after="0" w:line="240" w:lineRule="auto"/>
    </w:pPr>
    <w:tblPr/>
  </w:style>
  <w:style w:type="table" w:styleId="1024" w:customStyle="1">
    <w:name w:val="Grid Table 4"/>
    <w:basedOn w:val="945"/>
    <w:uiPriority w:val="59"/>
    <w:qFormat/>
    <w:pPr>
      <w:spacing w:after="0" w:line="240" w:lineRule="auto"/>
    </w:pPr>
    <w:tblPr/>
  </w:style>
  <w:style w:type="table" w:styleId="1025" w:customStyle="1">
    <w:name w:val="Grid Table 5 Dark"/>
    <w:basedOn w:val="945"/>
    <w:uiPriority w:val="99"/>
    <w:qFormat/>
    <w:pPr>
      <w:spacing w:after="0" w:line="240" w:lineRule="auto"/>
    </w:pPr>
    <w:tblPr/>
  </w:style>
  <w:style w:type="table" w:styleId="1026" w:customStyle="1">
    <w:name w:val="Grid Table 6 Colorful"/>
    <w:basedOn w:val="945"/>
    <w:uiPriority w:val="99"/>
    <w:qFormat/>
    <w:pPr>
      <w:spacing w:after="0" w:line="240" w:lineRule="auto"/>
    </w:pPr>
    <w:tblPr/>
  </w:style>
  <w:style w:type="table" w:styleId="1027" w:customStyle="1">
    <w:name w:val="Grid Table 7 Colorful"/>
    <w:basedOn w:val="945"/>
    <w:uiPriority w:val="99"/>
    <w:qFormat/>
    <w:pPr>
      <w:spacing w:after="0" w:line="240" w:lineRule="auto"/>
    </w:pPr>
    <w:tblPr/>
  </w:style>
  <w:style w:type="table" w:styleId="1028" w:customStyle="1">
    <w:name w:val="List Table 1 Light"/>
    <w:basedOn w:val="945"/>
    <w:uiPriority w:val="99"/>
    <w:qFormat/>
    <w:pPr>
      <w:spacing w:after="0" w:line="240" w:lineRule="auto"/>
    </w:pPr>
    <w:tblPr/>
  </w:style>
  <w:style w:type="table" w:styleId="1029" w:customStyle="1">
    <w:name w:val="List Table 2"/>
    <w:basedOn w:val="945"/>
    <w:uiPriority w:val="99"/>
    <w:qFormat/>
    <w:pPr>
      <w:spacing w:after="0" w:line="240" w:lineRule="auto"/>
    </w:pPr>
    <w:tblPr/>
  </w:style>
  <w:style w:type="table" w:styleId="1030" w:customStyle="1">
    <w:name w:val="List Table 3"/>
    <w:basedOn w:val="945"/>
    <w:uiPriority w:val="99"/>
    <w:qFormat/>
    <w:pPr>
      <w:spacing w:after="0" w:line="240" w:lineRule="auto"/>
    </w:pPr>
    <w:tblPr/>
  </w:style>
  <w:style w:type="table" w:styleId="1031" w:customStyle="1">
    <w:name w:val="List Table 4"/>
    <w:basedOn w:val="945"/>
    <w:uiPriority w:val="99"/>
    <w:qFormat/>
    <w:pPr>
      <w:spacing w:after="0" w:line="240" w:lineRule="auto"/>
    </w:pPr>
    <w:tblPr/>
  </w:style>
  <w:style w:type="table" w:styleId="1032" w:customStyle="1">
    <w:name w:val="List Table 5 Dark"/>
    <w:basedOn w:val="945"/>
    <w:uiPriority w:val="99"/>
    <w:qFormat/>
    <w:pPr>
      <w:spacing w:after="0" w:line="240" w:lineRule="auto"/>
    </w:pPr>
    <w:tblPr/>
  </w:style>
  <w:style w:type="table" w:styleId="1033" w:customStyle="1">
    <w:name w:val="List Table 6 Colorful"/>
    <w:basedOn w:val="945"/>
    <w:uiPriority w:val="99"/>
    <w:qFormat/>
    <w:pPr>
      <w:spacing w:after="0" w:line="240" w:lineRule="auto"/>
    </w:pPr>
    <w:tblPr/>
  </w:style>
  <w:style w:type="table" w:styleId="1034" w:customStyle="1">
    <w:name w:val="List Table 7 Colorful"/>
    <w:basedOn w:val="945"/>
    <w:uiPriority w:val="99"/>
    <w:qFormat/>
    <w:pPr>
      <w:spacing w:after="0" w:line="240" w:lineRule="auto"/>
    </w:pPr>
    <w:tblPr/>
  </w:style>
  <w:style w:type="character" w:styleId="1035" w:customStyle="1">
    <w:name w:val="Footnote Text Char"/>
    <w:link w:val="898"/>
    <w:uiPriority w:val="99"/>
    <w:qFormat/>
    <w:rPr>
      <w:sz w:val="18"/>
    </w:rPr>
  </w:style>
  <w:style w:type="character" w:styleId="1036" w:customStyle="1">
    <w:name w:val="Endnote Text Char"/>
    <w:link w:val="898"/>
    <w:uiPriority w:val="99"/>
    <w:qFormat/>
    <w:rPr>
      <w:sz w:val="20"/>
    </w:rPr>
  </w:style>
  <w:style w:type="paragraph" w:styleId="1037" w:customStyle="1">
    <w:name w:val="TOC Heading"/>
    <w:uiPriority w:val="39"/>
    <w:unhideWhenUsed/>
    <w:qFormat/>
    <w:rPr>
      <w:rFonts w:hint="default" w:ascii="Times New Roman" w:hAnsi="Times New Roman" w:eastAsia="宋体" w:cs="Times New Roman"/>
    </w:rPr>
  </w:style>
  <w:style w:type="paragraph" w:styleId="1038" w:customStyle="1">
    <w:name w:val="首行缩进"/>
    <w:basedOn w:val="898"/>
    <w:uiPriority w:val="0"/>
    <w:qFormat/>
    <w:pPr>
      <w:spacing w:line="360" w:lineRule="auto"/>
    </w:pPr>
  </w:style>
  <w:style w:type="paragraph" w:styleId="1039" w:customStyle="1">
    <w:name w:val="正文文本1"/>
    <w:basedOn w:val="1040"/>
    <w:next w:val="898"/>
    <w:uiPriority w:val="0"/>
    <w:qFormat/>
    <w:pPr>
      <w:spacing w:after="120"/>
    </w:pPr>
    <w:rPr>
      <w:sz w:val="28"/>
    </w:rPr>
  </w:style>
  <w:style w:type="paragraph" w:styleId="1040" w:customStyle="1">
    <w:name w:val="正文1"/>
    <w:uiPriority w:val="0"/>
    <w:qFormat/>
    <w:pPr>
      <w:jc w:val="both"/>
      <w:widowControl w:val="off"/>
    </w:pPr>
    <w:rPr>
      <w:rFonts w:hint="default" w:ascii="Calibri" w:hAnsi="Calibri" w:eastAsia="宋体" w:cs="Times New Roman"/>
      <w:sz w:val="21"/>
      <w:szCs w:val="22"/>
      <w:lang w:eastAsia="zh-CN"/>
    </w:rPr>
  </w:style>
  <w:style w:type="character" w:styleId="1041" w:customStyle="1">
    <w:name w:val="Heading 1 Char"/>
    <w:basedOn w:val="944"/>
    <w:link w:val="898"/>
    <w:uiPriority w:val="9"/>
    <w:qFormat/>
    <w:rPr>
      <w:rFonts w:ascii="Arial" w:hAnsi="Arial" w:eastAsia="Arial" w:cs="Arial"/>
      <w:sz w:val="40"/>
      <w:szCs w:val="40"/>
    </w:rPr>
  </w:style>
  <w:style w:type="character" w:styleId="1042" w:customStyle="1">
    <w:name w:val="Heading 2 Char"/>
    <w:basedOn w:val="944"/>
    <w:link w:val="898"/>
    <w:uiPriority w:val="9"/>
    <w:qFormat/>
    <w:rPr>
      <w:rFonts w:ascii="Arial" w:hAnsi="Arial" w:eastAsia="Arial" w:cs="Arial"/>
      <w:sz w:val="34"/>
    </w:rPr>
  </w:style>
  <w:style w:type="character" w:styleId="1043" w:customStyle="1">
    <w:name w:val="Heading 3 Char"/>
    <w:basedOn w:val="944"/>
    <w:link w:val="898"/>
    <w:uiPriority w:val="9"/>
    <w:qFormat/>
    <w:rPr>
      <w:rFonts w:ascii="Arial" w:hAnsi="Arial" w:eastAsia="Arial" w:cs="Arial"/>
      <w:sz w:val="30"/>
      <w:szCs w:val="30"/>
    </w:rPr>
  </w:style>
  <w:style w:type="character" w:styleId="1044" w:customStyle="1">
    <w:name w:val="Heading 4 Char"/>
    <w:basedOn w:val="944"/>
    <w:link w:val="898"/>
    <w:uiPriority w:val="9"/>
    <w:qFormat/>
    <w:rPr>
      <w:rFonts w:ascii="Arial" w:hAnsi="Arial" w:eastAsia="Arial" w:cs="Arial"/>
      <w:b/>
      <w:bCs/>
      <w:sz w:val="26"/>
      <w:szCs w:val="26"/>
    </w:rPr>
  </w:style>
  <w:style w:type="character" w:styleId="1045" w:customStyle="1">
    <w:name w:val="Heading 6 Char"/>
    <w:basedOn w:val="944"/>
    <w:link w:val="898"/>
    <w:uiPriority w:val="9"/>
    <w:qFormat/>
    <w:rPr>
      <w:rFonts w:ascii="Arial" w:hAnsi="Arial" w:eastAsia="Arial" w:cs="Arial"/>
      <w:b/>
      <w:bCs/>
      <w:sz w:val="22"/>
      <w:szCs w:val="22"/>
    </w:rPr>
  </w:style>
  <w:style w:type="character" w:styleId="1046" w:customStyle="1">
    <w:name w:val="Heading 8 Char"/>
    <w:basedOn w:val="944"/>
    <w:link w:val="898"/>
    <w:uiPriority w:val="9"/>
    <w:qFormat/>
    <w:rPr>
      <w:rFonts w:ascii="Arial" w:hAnsi="Arial" w:eastAsia="Arial" w:cs="Arial"/>
      <w:i/>
      <w:iCs/>
      <w:sz w:val="22"/>
      <w:szCs w:val="22"/>
    </w:rPr>
  </w:style>
  <w:style w:type="character" w:styleId="1047" w:customStyle="1">
    <w:name w:val="Title Char"/>
    <w:basedOn w:val="944"/>
    <w:link w:val="898"/>
    <w:uiPriority w:val="10"/>
    <w:qFormat/>
    <w:rPr>
      <w:sz w:val="48"/>
      <w:szCs w:val="48"/>
    </w:rPr>
  </w:style>
  <w:style w:type="paragraph" w:styleId="1048">
    <w:name w:val="Quote"/>
    <w:basedOn w:val="898"/>
    <w:next w:val="898"/>
    <w:link w:val="1049"/>
    <w:uiPriority w:val="29"/>
    <w:qFormat/>
    <w:pPr>
      <w:ind w:left="720" w:right="720"/>
    </w:pPr>
    <w:rPr>
      <w:i/>
    </w:rPr>
  </w:style>
  <w:style w:type="character" w:styleId="1049" w:customStyle="1">
    <w:name w:val="引用 字符"/>
    <w:link w:val="1048"/>
    <w:uiPriority w:val="29"/>
    <w:qFormat/>
    <w:rPr>
      <w:i/>
    </w:rPr>
  </w:style>
  <w:style w:type="paragraph" w:styleId="1050">
    <w:name w:val="Intense Quote"/>
    <w:basedOn w:val="898"/>
    <w:next w:val="898"/>
    <w:link w:val="10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1" w:customStyle="1">
    <w:name w:val="明显引用 字符"/>
    <w:link w:val="1050"/>
    <w:uiPriority w:val="30"/>
    <w:qFormat/>
    <w:rPr>
      <w:i/>
    </w:rPr>
  </w:style>
  <w:style w:type="character" w:styleId="1052" w:customStyle="1">
    <w:name w:val="Header Char"/>
    <w:basedOn w:val="944"/>
    <w:link w:val="898"/>
    <w:uiPriority w:val="99"/>
    <w:qFormat/>
  </w:style>
  <w:style w:type="character" w:styleId="1053" w:customStyle="1">
    <w:name w:val="Footer Char"/>
    <w:basedOn w:val="944"/>
    <w:link w:val="898"/>
    <w:uiPriority w:val="99"/>
    <w:qFormat/>
  </w:style>
  <w:style w:type="character" w:styleId="1054" w:customStyle="1">
    <w:name w:val="Caption Char"/>
    <w:link w:val="898"/>
    <w:uiPriority w:val="99"/>
    <w:qFormat/>
  </w:style>
  <w:style w:type="table" w:styleId="1055" w:customStyle="1">
    <w:name w:val="Table Grid Light"/>
    <w:basedOn w:val="945"/>
    <w:uiPriority w:val="59"/>
    <w:qFormat/>
    <w:tblPr/>
  </w:style>
  <w:style w:type="table" w:styleId="1056" w:customStyle="1">
    <w:name w:val="无格式表格 11"/>
    <w:basedOn w:val="945"/>
    <w:uiPriority w:val="59"/>
    <w:qFormat/>
    <w:tblPr/>
  </w:style>
  <w:style w:type="table" w:styleId="1057" w:customStyle="1">
    <w:name w:val="无格式表格 21"/>
    <w:basedOn w:val="945"/>
    <w:uiPriority w:val="59"/>
    <w:qFormat/>
    <w:tblPr/>
  </w:style>
  <w:style w:type="table" w:styleId="1058" w:customStyle="1">
    <w:name w:val="无格式表格 31"/>
    <w:basedOn w:val="945"/>
    <w:uiPriority w:val="99"/>
    <w:qFormat/>
    <w:tblPr/>
  </w:style>
  <w:style w:type="table" w:styleId="1059" w:customStyle="1">
    <w:name w:val="无格式表格 41"/>
    <w:basedOn w:val="945"/>
    <w:uiPriority w:val="99"/>
    <w:qFormat/>
    <w:tblPr/>
  </w:style>
  <w:style w:type="table" w:styleId="1060" w:customStyle="1">
    <w:name w:val="无格式表格 51"/>
    <w:basedOn w:val="945"/>
    <w:uiPriority w:val="99"/>
    <w:qFormat/>
    <w:tblPr/>
  </w:style>
  <w:style w:type="table" w:styleId="1061" w:customStyle="1">
    <w:name w:val="网格表 1 浅色1"/>
    <w:basedOn w:val="945"/>
    <w:uiPriority w:val="99"/>
    <w:qFormat/>
    <w:tblPr/>
  </w:style>
  <w:style w:type="table" w:styleId="1062" w:customStyle="1">
    <w:name w:val="Grid Table 1 Light - Accent 1"/>
    <w:basedOn w:val="945"/>
    <w:uiPriority w:val="99"/>
    <w:qFormat/>
    <w:tblPr/>
  </w:style>
  <w:style w:type="table" w:styleId="1063" w:customStyle="1">
    <w:name w:val="Grid Table 1 Light - Accent 2"/>
    <w:basedOn w:val="945"/>
    <w:uiPriority w:val="99"/>
    <w:qFormat/>
    <w:tblPr/>
  </w:style>
  <w:style w:type="table" w:styleId="1064" w:customStyle="1">
    <w:name w:val="Grid Table 1 Light - Accent 3"/>
    <w:basedOn w:val="945"/>
    <w:uiPriority w:val="99"/>
    <w:qFormat/>
    <w:tblPr/>
  </w:style>
  <w:style w:type="table" w:styleId="1065" w:customStyle="1">
    <w:name w:val="Grid Table 1 Light - Accent 4"/>
    <w:basedOn w:val="945"/>
    <w:uiPriority w:val="99"/>
    <w:qFormat/>
    <w:tblPr/>
  </w:style>
  <w:style w:type="table" w:styleId="1066" w:customStyle="1">
    <w:name w:val="Grid Table 1 Light - Accent 5"/>
    <w:basedOn w:val="945"/>
    <w:uiPriority w:val="99"/>
    <w:qFormat/>
    <w:tblPr/>
  </w:style>
  <w:style w:type="table" w:styleId="1067" w:customStyle="1">
    <w:name w:val="Grid Table 1 Light - Accent 6"/>
    <w:basedOn w:val="945"/>
    <w:uiPriority w:val="99"/>
    <w:qFormat/>
    <w:tblPr/>
  </w:style>
  <w:style w:type="table" w:styleId="1068" w:customStyle="1">
    <w:name w:val="网格表 21"/>
    <w:basedOn w:val="945"/>
    <w:uiPriority w:val="99"/>
    <w:qFormat/>
    <w:tblPr/>
  </w:style>
  <w:style w:type="table" w:styleId="1069" w:customStyle="1">
    <w:name w:val="Grid Table 2 - Accent 1"/>
    <w:basedOn w:val="945"/>
    <w:uiPriority w:val="99"/>
    <w:qFormat/>
    <w:tblPr/>
  </w:style>
  <w:style w:type="table" w:styleId="1070" w:customStyle="1">
    <w:name w:val="Grid Table 2 - Accent 2"/>
    <w:basedOn w:val="945"/>
    <w:uiPriority w:val="99"/>
    <w:qFormat/>
    <w:tblPr/>
  </w:style>
  <w:style w:type="table" w:styleId="1071" w:customStyle="1">
    <w:name w:val="Grid Table 2 - Accent 3"/>
    <w:basedOn w:val="945"/>
    <w:uiPriority w:val="99"/>
    <w:qFormat/>
    <w:tblPr/>
  </w:style>
  <w:style w:type="table" w:styleId="1072" w:customStyle="1">
    <w:name w:val="Grid Table 2 - Accent 4"/>
    <w:basedOn w:val="945"/>
    <w:uiPriority w:val="99"/>
    <w:qFormat/>
    <w:tblPr/>
  </w:style>
  <w:style w:type="table" w:styleId="1073" w:customStyle="1">
    <w:name w:val="Grid Table 2 - Accent 5"/>
    <w:basedOn w:val="945"/>
    <w:uiPriority w:val="99"/>
    <w:qFormat/>
    <w:tblPr/>
  </w:style>
  <w:style w:type="table" w:styleId="1074" w:customStyle="1">
    <w:name w:val="Grid Table 2 - Accent 6"/>
    <w:basedOn w:val="945"/>
    <w:uiPriority w:val="99"/>
    <w:qFormat/>
    <w:tblPr/>
  </w:style>
  <w:style w:type="table" w:styleId="1075" w:customStyle="1">
    <w:name w:val="网格表 31"/>
    <w:basedOn w:val="945"/>
    <w:uiPriority w:val="99"/>
    <w:qFormat/>
    <w:tblPr/>
  </w:style>
  <w:style w:type="table" w:styleId="1076" w:customStyle="1">
    <w:name w:val="Grid Table 3 - Accent 1"/>
    <w:basedOn w:val="945"/>
    <w:uiPriority w:val="99"/>
    <w:qFormat/>
    <w:tblPr/>
  </w:style>
  <w:style w:type="table" w:styleId="1077" w:customStyle="1">
    <w:name w:val="Grid Table 3 - Accent 2"/>
    <w:basedOn w:val="945"/>
    <w:uiPriority w:val="99"/>
    <w:qFormat/>
    <w:tblPr/>
  </w:style>
  <w:style w:type="table" w:styleId="1078" w:customStyle="1">
    <w:name w:val="Grid Table 3 - Accent 3"/>
    <w:basedOn w:val="945"/>
    <w:uiPriority w:val="99"/>
    <w:qFormat/>
    <w:tblPr/>
  </w:style>
  <w:style w:type="table" w:styleId="1079" w:customStyle="1">
    <w:name w:val="Grid Table 3 - Accent 4"/>
    <w:basedOn w:val="945"/>
    <w:uiPriority w:val="99"/>
    <w:qFormat/>
    <w:tblPr/>
  </w:style>
  <w:style w:type="table" w:styleId="1080" w:customStyle="1">
    <w:name w:val="Grid Table 3 - Accent 5"/>
    <w:basedOn w:val="945"/>
    <w:uiPriority w:val="99"/>
    <w:qFormat/>
    <w:tblPr/>
  </w:style>
  <w:style w:type="table" w:styleId="1081" w:customStyle="1">
    <w:name w:val="Grid Table 3 - Accent 6"/>
    <w:basedOn w:val="945"/>
    <w:uiPriority w:val="99"/>
    <w:qFormat/>
    <w:tblPr/>
  </w:style>
  <w:style w:type="table" w:styleId="1082" w:customStyle="1">
    <w:name w:val="网格表 41"/>
    <w:basedOn w:val="945"/>
    <w:uiPriority w:val="59"/>
    <w:qFormat/>
    <w:tblPr/>
  </w:style>
  <w:style w:type="table" w:styleId="1083" w:customStyle="1">
    <w:name w:val="Grid Table 4 - Accent 1"/>
    <w:basedOn w:val="945"/>
    <w:uiPriority w:val="59"/>
    <w:qFormat/>
    <w:tblPr/>
  </w:style>
  <w:style w:type="table" w:styleId="1084" w:customStyle="1">
    <w:name w:val="Grid Table 4 - Accent 2"/>
    <w:basedOn w:val="945"/>
    <w:uiPriority w:val="59"/>
    <w:qFormat/>
    <w:tblPr/>
  </w:style>
  <w:style w:type="table" w:styleId="1085" w:customStyle="1">
    <w:name w:val="Grid Table 4 - Accent 3"/>
    <w:basedOn w:val="945"/>
    <w:uiPriority w:val="59"/>
    <w:qFormat/>
    <w:tblPr/>
  </w:style>
  <w:style w:type="table" w:styleId="1086" w:customStyle="1">
    <w:name w:val="Grid Table 4 - Accent 4"/>
    <w:basedOn w:val="945"/>
    <w:uiPriority w:val="59"/>
    <w:qFormat/>
    <w:tblPr/>
  </w:style>
  <w:style w:type="table" w:styleId="1087" w:customStyle="1">
    <w:name w:val="Grid Table 4 - Accent 5"/>
    <w:basedOn w:val="945"/>
    <w:uiPriority w:val="59"/>
    <w:qFormat/>
    <w:tblPr/>
  </w:style>
  <w:style w:type="table" w:styleId="1088" w:customStyle="1">
    <w:name w:val="Grid Table 4 - Accent 6"/>
    <w:basedOn w:val="945"/>
    <w:uiPriority w:val="59"/>
    <w:qFormat/>
    <w:tblPr/>
  </w:style>
  <w:style w:type="table" w:styleId="1089" w:customStyle="1">
    <w:name w:val="网格表 5 深色1"/>
    <w:basedOn w:val="945"/>
    <w:uiPriority w:val="99"/>
    <w:qFormat/>
    <w:tblPr/>
  </w:style>
  <w:style w:type="table" w:styleId="1090" w:customStyle="1">
    <w:name w:val="Grid Table 5 Dark- Accent 1"/>
    <w:basedOn w:val="945"/>
    <w:uiPriority w:val="99"/>
    <w:qFormat/>
    <w:tblPr/>
  </w:style>
  <w:style w:type="table" w:styleId="1091" w:customStyle="1">
    <w:name w:val="Grid Table 5 Dark - Accent 2"/>
    <w:basedOn w:val="945"/>
    <w:uiPriority w:val="99"/>
    <w:qFormat/>
    <w:tblPr/>
  </w:style>
  <w:style w:type="table" w:styleId="1092" w:customStyle="1">
    <w:name w:val="Grid Table 5 Dark - Accent 3"/>
    <w:basedOn w:val="945"/>
    <w:uiPriority w:val="99"/>
    <w:qFormat/>
    <w:tblPr/>
  </w:style>
  <w:style w:type="table" w:styleId="1093" w:customStyle="1">
    <w:name w:val="Grid Table 5 Dark- Accent 4"/>
    <w:basedOn w:val="945"/>
    <w:uiPriority w:val="99"/>
    <w:qFormat/>
    <w:tblPr/>
  </w:style>
  <w:style w:type="table" w:styleId="1094" w:customStyle="1">
    <w:name w:val="Grid Table 5 Dark - Accent 5"/>
    <w:basedOn w:val="945"/>
    <w:uiPriority w:val="99"/>
    <w:qFormat/>
    <w:tblPr/>
  </w:style>
  <w:style w:type="table" w:styleId="1095" w:customStyle="1">
    <w:name w:val="Grid Table 5 Dark - Accent 6"/>
    <w:basedOn w:val="945"/>
    <w:uiPriority w:val="99"/>
    <w:qFormat/>
    <w:tblPr/>
  </w:style>
  <w:style w:type="table" w:styleId="1096" w:customStyle="1">
    <w:name w:val="网格表 6 彩色1"/>
    <w:basedOn w:val="945"/>
    <w:uiPriority w:val="99"/>
    <w:qFormat/>
    <w:tblPr/>
  </w:style>
  <w:style w:type="table" w:styleId="1097" w:customStyle="1">
    <w:name w:val="Grid Table 6 Colorful - Accent 1"/>
    <w:basedOn w:val="945"/>
    <w:uiPriority w:val="99"/>
    <w:qFormat/>
    <w:tblPr/>
  </w:style>
  <w:style w:type="table" w:styleId="1098" w:customStyle="1">
    <w:name w:val="Grid Table 6 Colorful - Accent 2"/>
    <w:basedOn w:val="945"/>
    <w:uiPriority w:val="99"/>
    <w:qFormat/>
    <w:tblPr/>
  </w:style>
  <w:style w:type="table" w:styleId="1099" w:customStyle="1">
    <w:name w:val="Grid Table 6 Colorful - Accent 3"/>
    <w:basedOn w:val="945"/>
    <w:uiPriority w:val="99"/>
    <w:qFormat/>
    <w:tblPr/>
  </w:style>
  <w:style w:type="table" w:styleId="1100" w:customStyle="1">
    <w:name w:val="Grid Table 6 Colorful - Accent 4"/>
    <w:basedOn w:val="945"/>
    <w:uiPriority w:val="99"/>
    <w:qFormat/>
    <w:tblPr/>
  </w:style>
  <w:style w:type="table" w:styleId="1101" w:customStyle="1">
    <w:name w:val="Grid Table 6 Colorful - Accent 5"/>
    <w:basedOn w:val="945"/>
    <w:uiPriority w:val="99"/>
    <w:qFormat/>
    <w:tblPr/>
  </w:style>
  <w:style w:type="table" w:styleId="1102" w:customStyle="1">
    <w:name w:val="Grid Table 6 Colorful - Accent 6"/>
    <w:basedOn w:val="945"/>
    <w:uiPriority w:val="99"/>
    <w:qFormat/>
    <w:tblPr/>
  </w:style>
  <w:style w:type="table" w:styleId="1103" w:customStyle="1">
    <w:name w:val="网格表 7 彩色1"/>
    <w:basedOn w:val="945"/>
    <w:uiPriority w:val="99"/>
    <w:qFormat/>
    <w:tblPr/>
  </w:style>
  <w:style w:type="table" w:styleId="1104" w:customStyle="1">
    <w:name w:val="Grid Table 7 Colorful - Accent 1"/>
    <w:basedOn w:val="945"/>
    <w:uiPriority w:val="99"/>
    <w:qFormat/>
    <w:tblPr/>
  </w:style>
  <w:style w:type="table" w:styleId="1105" w:customStyle="1">
    <w:name w:val="Grid Table 7 Colorful - Accent 2"/>
    <w:basedOn w:val="945"/>
    <w:uiPriority w:val="99"/>
    <w:qFormat/>
    <w:tblPr/>
  </w:style>
  <w:style w:type="table" w:styleId="1106" w:customStyle="1">
    <w:name w:val="Grid Table 7 Colorful - Accent 3"/>
    <w:basedOn w:val="945"/>
    <w:uiPriority w:val="99"/>
    <w:qFormat/>
    <w:tblPr/>
  </w:style>
  <w:style w:type="table" w:styleId="1107" w:customStyle="1">
    <w:name w:val="Grid Table 7 Colorful - Accent 4"/>
    <w:basedOn w:val="945"/>
    <w:uiPriority w:val="99"/>
    <w:qFormat/>
    <w:tblPr/>
  </w:style>
  <w:style w:type="table" w:styleId="1108" w:customStyle="1">
    <w:name w:val="Grid Table 7 Colorful - Accent 5"/>
    <w:basedOn w:val="945"/>
    <w:uiPriority w:val="99"/>
    <w:qFormat/>
    <w:tblPr/>
  </w:style>
  <w:style w:type="table" w:styleId="1109" w:customStyle="1">
    <w:name w:val="Grid Table 7 Colorful - Accent 6"/>
    <w:basedOn w:val="945"/>
    <w:uiPriority w:val="99"/>
    <w:qFormat/>
    <w:tblPr/>
  </w:style>
  <w:style w:type="table" w:styleId="1110" w:customStyle="1">
    <w:name w:val="清单表 1 浅色1"/>
    <w:basedOn w:val="945"/>
    <w:uiPriority w:val="99"/>
    <w:qFormat/>
    <w:tblPr/>
  </w:style>
  <w:style w:type="table" w:styleId="1111" w:customStyle="1">
    <w:name w:val="List Table 1 Light - Accent 1"/>
    <w:basedOn w:val="945"/>
    <w:uiPriority w:val="99"/>
    <w:qFormat/>
    <w:tblPr/>
  </w:style>
  <w:style w:type="table" w:styleId="1112" w:customStyle="1">
    <w:name w:val="List Table 1 Light - Accent 2"/>
    <w:basedOn w:val="945"/>
    <w:uiPriority w:val="99"/>
    <w:qFormat/>
    <w:tblPr/>
  </w:style>
  <w:style w:type="table" w:styleId="1113" w:customStyle="1">
    <w:name w:val="List Table 1 Light - Accent 3"/>
    <w:basedOn w:val="945"/>
    <w:uiPriority w:val="99"/>
    <w:qFormat/>
    <w:tblPr/>
  </w:style>
  <w:style w:type="table" w:styleId="1114" w:customStyle="1">
    <w:name w:val="List Table 1 Light - Accent 4"/>
    <w:basedOn w:val="945"/>
    <w:uiPriority w:val="99"/>
    <w:qFormat/>
    <w:tblPr/>
  </w:style>
  <w:style w:type="table" w:styleId="1115" w:customStyle="1">
    <w:name w:val="List Table 1 Light - Accent 5"/>
    <w:basedOn w:val="945"/>
    <w:uiPriority w:val="99"/>
    <w:qFormat/>
    <w:tblPr/>
  </w:style>
  <w:style w:type="table" w:styleId="1116" w:customStyle="1">
    <w:name w:val="List Table 1 Light - Accent 6"/>
    <w:basedOn w:val="945"/>
    <w:uiPriority w:val="99"/>
    <w:qFormat/>
    <w:tblPr/>
  </w:style>
  <w:style w:type="table" w:styleId="1117" w:customStyle="1">
    <w:name w:val="清单表 21"/>
    <w:basedOn w:val="945"/>
    <w:uiPriority w:val="99"/>
    <w:qFormat/>
    <w:tblPr/>
  </w:style>
  <w:style w:type="table" w:styleId="1118" w:customStyle="1">
    <w:name w:val="List Table 2 - Accent 1"/>
    <w:basedOn w:val="945"/>
    <w:uiPriority w:val="99"/>
    <w:qFormat/>
    <w:tblPr/>
  </w:style>
  <w:style w:type="table" w:styleId="1119" w:customStyle="1">
    <w:name w:val="List Table 2 - Accent 2"/>
    <w:basedOn w:val="945"/>
    <w:uiPriority w:val="99"/>
    <w:qFormat/>
    <w:tblPr/>
  </w:style>
  <w:style w:type="table" w:styleId="1120" w:customStyle="1">
    <w:name w:val="List Table 2 - Accent 3"/>
    <w:basedOn w:val="945"/>
    <w:uiPriority w:val="99"/>
    <w:qFormat/>
    <w:tblPr/>
  </w:style>
  <w:style w:type="table" w:styleId="1121" w:customStyle="1">
    <w:name w:val="List Table 2 - Accent 4"/>
    <w:basedOn w:val="945"/>
    <w:uiPriority w:val="99"/>
    <w:qFormat/>
    <w:tblPr/>
  </w:style>
  <w:style w:type="table" w:styleId="1122" w:customStyle="1">
    <w:name w:val="List Table 2 - Accent 5"/>
    <w:basedOn w:val="945"/>
    <w:uiPriority w:val="99"/>
    <w:qFormat/>
    <w:tblPr/>
  </w:style>
  <w:style w:type="table" w:styleId="1123" w:customStyle="1">
    <w:name w:val="List Table 2 - Accent 6"/>
    <w:basedOn w:val="945"/>
    <w:uiPriority w:val="99"/>
    <w:qFormat/>
    <w:tblPr/>
  </w:style>
  <w:style w:type="table" w:styleId="1124" w:customStyle="1">
    <w:name w:val="清单表 31"/>
    <w:basedOn w:val="945"/>
    <w:uiPriority w:val="99"/>
    <w:qFormat/>
    <w:tblPr/>
  </w:style>
  <w:style w:type="table" w:styleId="1125" w:customStyle="1">
    <w:name w:val="List Table 3 - Accent 1"/>
    <w:basedOn w:val="945"/>
    <w:uiPriority w:val="99"/>
    <w:qFormat/>
    <w:tblPr/>
  </w:style>
  <w:style w:type="table" w:styleId="1126" w:customStyle="1">
    <w:name w:val="List Table 3 - Accent 2"/>
    <w:basedOn w:val="945"/>
    <w:uiPriority w:val="99"/>
    <w:qFormat/>
    <w:tblPr/>
  </w:style>
  <w:style w:type="table" w:styleId="1127" w:customStyle="1">
    <w:name w:val="List Table 3 - Accent 3"/>
    <w:basedOn w:val="945"/>
    <w:uiPriority w:val="99"/>
    <w:qFormat/>
    <w:tblPr/>
  </w:style>
  <w:style w:type="table" w:styleId="1128" w:customStyle="1">
    <w:name w:val="List Table 3 - Accent 4"/>
    <w:basedOn w:val="945"/>
    <w:uiPriority w:val="99"/>
    <w:qFormat/>
    <w:tblPr/>
  </w:style>
  <w:style w:type="table" w:styleId="1129" w:customStyle="1">
    <w:name w:val="List Table 3 - Accent 5"/>
    <w:basedOn w:val="945"/>
    <w:uiPriority w:val="99"/>
    <w:qFormat/>
    <w:tblPr/>
  </w:style>
  <w:style w:type="table" w:styleId="1130" w:customStyle="1">
    <w:name w:val="List Table 3 - Accent 6"/>
    <w:basedOn w:val="945"/>
    <w:uiPriority w:val="99"/>
    <w:qFormat/>
    <w:tblPr/>
  </w:style>
  <w:style w:type="table" w:styleId="1131" w:customStyle="1">
    <w:name w:val="清单表 41"/>
    <w:basedOn w:val="945"/>
    <w:uiPriority w:val="99"/>
    <w:qFormat/>
    <w:tblPr/>
  </w:style>
  <w:style w:type="table" w:styleId="1132" w:customStyle="1">
    <w:name w:val="List Table 4 - Accent 1"/>
    <w:basedOn w:val="945"/>
    <w:uiPriority w:val="99"/>
    <w:qFormat/>
    <w:tblPr/>
  </w:style>
  <w:style w:type="table" w:styleId="1133" w:customStyle="1">
    <w:name w:val="List Table 4 - Accent 2"/>
    <w:basedOn w:val="945"/>
    <w:uiPriority w:val="99"/>
    <w:qFormat/>
    <w:tblPr/>
  </w:style>
  <w:style w:type="table" w:styleId="1134" w:customStyle="1">
    <w:name w:val="List Table 4 - Accent 3"/>
    <w:basedOn w:val="945"/>
    <w:uiPriority w:val="99"/>
    <w:qFormat/>
    <w:tblPr/>
  </w:style>
  <w:style w:type="table" w:styleId="1135" w:customStyle="1">
    <w:name w:val="List Table 4 - Accent 4"/>
    <w:basedOn w:val="945"/>
    <w:uiPriority w:val="99"/>
    <w:qFormat/>
    <w:tblPr/>
  </w:style>
  <w:style w:type="table" w:styleId="1136" w:customStyle="1">
    <w:name w:val="List Table 4 - Accent 5"/>
    <w:basedOn w:val="945"/>
    <w:uiPriority w:val="99"/>
    <w:qFormat/>
    <w:tblPr/>
  </w:style>
  <w:style w:type="table" w:styleId="1137" w:customStyle="1">
    <w:name w:val="List Table 4 - Accent 6"/>
    <w:basedOn w:val="945"/>
    <w:uiPriority w:val="99"/>
    <w:qFormat/>
    <w:tblPr/>
  </w:style>
  <w:style w:type="table" w:styleId="1138" w:customStyle="1">
    <w:name w:val="清单表 5 深色1"/>
    <w:basedOn w:val="945"/>
    <w:uiPriority w:val="99"/>
    <w:qFormat/>
    <w:tblPr/>
  </w:style>
  <w:style w:type="table" w:styleId="1139" w:customStyle="1">
    <w:name w:val="List Table 5 Dark - Accent 1"/>
    <w:basedOn w:val="945"/>
    <w:uiPriority w:val="99"/>
    <w:qFormat/>
    <w:tblPr/>
  </w:style>
  <w:style w:type="table" w:styleId="1140" w:customStyle="1">
    <w:name w:val="List Table 5 Dark - Accent 2"/>
    <w:basedOn w:val="945"/>
    <w:uiPriority w:val="99"/>
    <w:qFormat/>
    <w:tblPr/>
  </w:style>
  <w:style w:type="table" w:styleId="1141" w:customStyle="1">
    <w:name w:val="List Table 5 Dark - Accent 3"/>
    <w:basedOn w:val="945"/>
    <w:uiPriority w:val="99"/>
    <w:qFormat/>
    <w:tblPr/>
  </w:style>
  <w:style w:type="table" w:styleId="1142" w:customStyle="1">
    <w:name w:val="List Table 5 Dark - Accent 4"/>
    <w:basedOn w:val="945"/>
    <w:uiPriority w:val="99"/>
    <w:qFormat/>
    <w:tblPr/>
  </w:style>
  <w:style w:type="table" w:styleId="1143" w:customStyle="1">
    <w:name w:val="List Table 5 Dark - Accent 5"/>
    <w:basedOn w:val="945"/>
    <w:uiPriority w:val="99"/>
    <w:qFormat/>
    <w:tblPr/>
  </w:style>
  <w:style w:type="table" w:styleId="1144" w:customStyle="1">
    <w:name w:val="List Table 5 Dark - Accent 6"/>
    <w:basedOn w:val="945"/>
    <w:uiPriority w:val="99"/>
    <w:qFormat/>
    <w:tblPr/>
  </w:style>
  <w:style w:type="table" w:styleId="1145" w:customStyle="1">
    <w:name w:val="清单表 6 彩色1"/>
    <w:basedOn w:val="945"/>
    <w:uiPriority w:val="99"/>
    <w:qFormat/>
    <w:tblPr/>
  </w:style>
  <w:style w:type="table" w:styleId="1146" w:customStyle="1">
    <w:name w:val="List Table 6 Colorful - Accent 1"/>
    <w:basedOn w:val="945"/>
    <w:uiPriority w:val="99"/>
    <w:qFormat/>
    <w:tblPr/>
  </w:style>
  <w:style w:type="table" w:styleId="1147" w:customStyle="1">
    <w:name w:val="List Table 6 Colorful - Accent 2"/>
    <w:basedOn w:val="945"/>
    <w:uiPriority w:val="99"/>
    <w:qFormat/>
    <w:tblPr/>
  </w:style>
  <w:style w:type="table" w:styleId="1148" w:customStyle="1">
    <w:name w:val="List Table 6 Colorful - Accent 3"/>
    <w:basedOn w:val="945"/>
    <w:uiPriority w:val="99"/>
    <w:qFormat/>
    <w:tblPr/>
  </w:style>
  <w:style w:type="table" w:styleId="1149" w:customStyle="1">
    <w:name w:val="List Table 6 Colorful - Accent 4"/>
    <w:basedOn w:val="945"/>
    <w:uiPriority w:val="99"/>
    <w:qFormat/>
    <w:tblPr/>
  </w:style>
  <w:style w:type="table" w:styleId="1150" w:customStyle="1">
    <w:name w:val="List Table 6 Colorful - Accent 5"/>
    <w:basedOn w:val="945"/>
    <w:uiPriority w:val="99"/>
    <w:qFormat/>
    <w:tblPr/>
  </w:style>
  <w:style w:type="table" w:styleId="1151" w:customStyle="1">
    <w:name w:val="List Table 6 Colorful - Accent 6"/>
    <w:basedOn w:val="945"/>
    <w:uiPriority w:val="99"/>
    <w:qFormat/>
    <w:tblPr/>
  </w:style>
  <w:style w:type="table" w:styleId="1152" w:customStyle="1">
    <w:name w:val="清单表 7 彩色1"/>
    <w:basedOn w:val="945"/>
    <w:uiPriority w:val="99"/>
    <w:qFormat/>
    <w:tblPr/>
  </w:style>
  <w:style w:type="table" w:styleId="1153" w:customStyle="1">
    <w:name w:val="List Table 7 Colorful - Accent 1"/>
    <w:basedOn w:val="945"/>
    <w:uiPriority w:val="99"/>
    <w:qFormat/>
    <w:tblPr/>
  </w:style>
  <w:style w:type="table" w:styleId="1154" w:customStyle="1">
    <w:name w:val="List Table 7 Colorful - Accent 2"/>
    <w:basedOn w:val="945"/>
    <w:uiPriority w:val="99"/>
    <w:qFormat/>
    <w:tblPr/>
  </w:style>
  <w:style w:type="table" w:styleId="1155" w:customStyle="1">
    <w:name w:val="List Table 7 Colorful - Accent 3"/>
    <w:basedOn w:val="945"/>
    <w:uiPriority w:val="99"/>
    <w:qFormat/>
    <w:tblPr/>
  </w:style>
  <w:style w:type="table" w:styleId="1156" w:customStyle="1">
    <w:name w:val="List Table 7 Colorful - Accent 4"/>
    <w:basedOn w:val="945"/>
    <w:uiPriority w:val="99"/>
    <w:qFormat/>
    <w:tblPr/>
  </w:style>
  <w:style w:type="table" w:styleId="1157" w:customStyle="1">
    <w:name w:val="List Table 7 Colorful - Accent 5"/>
    <w:basedOn w:val="945"/>
    <w:uiPriority w:val="99"/>
    <w:qFormat/>
    <w:tblPr/>
  </w:style>
  <w:style w:type="table" w:styleId="1158" w:customStyle="1">
    <w:name w:val="List Table 7 Colorful - Accent 6"/>
    <w:basedOn w:val="945"/>
    <w:uiPriority w:val="99"/>
    <w:qFormat/>
    <w:tblPr/>
  </w:style>
  <w:style w:type="table" w:styleId="1159" w:customStyle="1">
    <w:name w:val="Lined - Accent"/>
    <w:basedOn w:val="945"/>
    <w:uiPriority w:val="99"/>
    <w:qFormat/>
    <w:rPr>
      <w:color w:val="404040"/>
    </w:rPr>
    <w:tblPr/>
  </w:style>
  <w:style w:type="table" w:styleId="1160" w:customStyle="1">
    <w:name w:val="Lined - Accent 1"/>
    <w:basedOn w:val="945"/>
    <w:uiPriority w:val="99"/>
    <w:qFormat/>
    <w:rPr>
      <w:color w:val="404040"/>
    </w:rPr>
    <w:tblPr/>
  </w:style>
  <w:style w:type="table" w:styleId="1161" w:customStyle="1">
    <w:name w:val="Lined - Accent 2"/>
    <w:basedOn w:val="945"/>
    <w:uiPriority w:val="99"/>
    <w:qFormat/>
    <w:rPr>
      <w:color w:val="404040"/>
    </w:rPr>
    <w:tblPr/>
  </w:style>
  <w:style w:type="table" w:styleId="1162" w:customStyle="1">
    <w:name w:val="Lined - Accent 3"/>
    <w:basedOn w:val="945"/>
    <w:uiPriority w:val="99"/>
    <w:qFormat/>
    <w:rPr>
      <w:color w:val="404040"/>
    </w:rPr>
    <w:tblPr/>
  </w:style>
  <w:style w:type="table" w:styleId="1163" w:customStyle="1">
    <w:name w:val="Lined - Accent 4"/>
    <w:basedOn w:val="945"/>
    <w:uiPriority w:val="99"/>
    <w:qFormat/>
    <w:rPr>
      <w:color w:val="404040"/>
    </w:rPr>
    <w:tblPr/>
  </w:style>
  <w:style w:type="table" w:styleId="1164" w:customStyle="1">
    <w:name w:val="Lined - Accent 5"/>
    <w:basedOn w:val="945"/>
    <w:uiPriority w:val="99"/>
    <w:qFormat/>
    <w:rPr>
      <w:color w:val="404040"/>
    </w:rPr>
    <w:tblPr/>
  </w:style>
  <w:style w:type="table" w:styleId="1165" w:customStyle="1">
    <w:name w:val="Lined - Accent 6"/>
    <w:basedOn w:val="945"/>
    <w:uiPriority w:val="99"/>
    <w:qFormat/>
    <w:rPr>
      <w:color w:val="404040"/>
    </w:rPr>
    <w:tblPr/>
  </w:style>
  <w:style w:type="table" w:styleId="1166" w:customStyle="1">
    <w:name w:val="Bordered &amp; Lined - Accent"/>
    <w:basedOn w:val="945"/>
    <w:uiPriority w:val="99"/>
    <w:qFormat/>
    <w:rPr>
      <w:color w:val="404040"/>
    </w:rPr>
    <w:tblPr/>
  </w:style>
  <w:style w:type="table" w:styleId="1167" w:customStyle="1">
    <w:name w:val="Bordered &amp; Lined - Accent 1"/>
    <w:basedOn w:val="945"/>
    <w:uiPriority w:val="99"/>
    <w:qFormat/>
    <w:rPr>
      <w:color w:val="404040"/>
    </w:rPr>
    <w:tblPr/>
  </w:style>
  <w:style w:type="table" w:styleId="1168" w:customStyle="1">
    <w:name w:val="Bordered &amp; Lined - Accent 2"/>
    <w:basedOn w:val="945"/>
    <w:uiPriority w:val="99"/>
    <w:qFormat/>
    <w:rPr>
      <w:color w:val="404040"/>
    </w:rPr>
    <w:tblPr/>
  </w:style>
  <w:style w:type="table" w:styleId="1169" w:customStyle="1">
    <w:name w:val="Bordered &amp; Lined - Accent 3"/>
    <w:basedOn w:val="945"/>
    <w:uiPriority w:val="99"/>
    <w:qFormat/>
    <w:rPr>
      <w:color w:val="404040"/>
    </w:rPr>
    <w:tblPr/>
  </w:style>
  <w:style w:type="table" w:styleId="1170" w:customStyle="1">
    <w:name w:val="Bordered &amp; Lined - Accent 4"/>
    <w:basedOn w:val="945"/>
    <w:uiPriority w:val="99"/>
    <w:qFormat/>
    <w:rPr>
      <w:color w:val="404040"/>
    </w:rPr>
    <w:tblPr/>
  </w:style>
  <w:style w:type="table" w:styleId="1171" w:customStyle="1">
    <w:name w:val="Bordered &amp; Lined - Accent 5"/>
    <w:basedOn w:val="945"/>
    <w:uiPriority w:val="99"/>
    <w:qFormat/>
    <w:rPr>
      <w:color w:val="404040"/>
    </w:rPr>
    <w:tblPr/>
  </w:style>
  <w:style w:type="table" w:styleId="1172" w:customStyle="1">
    <w:name w:val="Bordered &amp; Lined - Accent 6"/>
    <w:basedOn w:val="945"/>
    <w:uiPriority w:val="99"/>
    <w:qFormat/>
    <w:rPr>
      <w:color w:val="404040"/>
    </w:rPr>
    <w:tblPr/>
  </w:style>
  <w:style w:type="table" w:styleId="1173" w:customStyle="1">
    <w:name w:val="Bordered"/>
    <w:basedOn w:val="945"/>
    <w:uiPriority w:val="99"/>
    <w:qFormat/>
    <w:tblPr/>
  </w:style>
  <w:style w:type="table" w:styleId="1174" w:customStyle="1">
    <w:name w:val="Bordered - Accent 1"/>
    <w:basedOn w:val="945"/>
    <w:uiPriority w:val="99"/>
    <w:qFormat/>
    <w:tblPr/>
  </w:style>
  <w:style w:type="table" w:styleId="1175" w:customStyle="1">
    <w:name w:val="Bordered - Accent 2"/>
    <w:basedOn w:val="945"/>
    <w:uiPriority w:val="99"/>
    <w:qFormat/>
    <w:tblPr/>
  </w:style>
  <w:style w:type="table" w:styleId="1176" w:customStyle="1">
    <w:name w:val="Bordered - Accent 3"/>
    <w:basedOn w:val="945"/>
    <w:uiPriority w:val="99"/>
    <w:qFormat/>
    <w:tblPr/>
  </w:style>
  <w:style w:type="table" w:styleId="1177" w:customStyle="1">
    <w:name w:val="Bordered - Accent 4"/>
    <w:basedOn w:val="945"/>
    <w:uiPriority w:val="99"/>
    <w:qFormat/>
    <w:tblPr/>
  </w:style>
  <w:style w:type="table" w:styleId="1178" w:customStyle="1">
    <w:name w:val="Bordered - Accent 5"/>
    <w:basedOn w:val="945"/>
    <w:uiPriority w:val="99"/>
    <w:qFormat/>
    <w:tblPr/>
  </w:style>
  <w:style w:type="table" w:styleId="1179" w:customStyle="1">
    <w:name w:val="Bordered - Accent 6"/>
    <w:basedOn w:val="945"/>
    <w:uiPriority w:val="99"/>
    <w:qFormat/>
    <w:tblPr/>
  </w:style>
  <w:style w:type="paragraph" w:styleId="1180" w:customStyle="1">
    <w:name w:val="TOC 标题1"/>
    <w:uiPriority w:val="39"/>
    <w:unhideWhenUsed/>
    <w:qFormat/>
    <w:rPr>
      <w:rFonts w:hint="default" w:ascii="Times New Roman" w:hAnsi="Times New Roman" w:eastAsia="宋体" w:cs="Times New Roman"/>
      <w:lang w:eastAsia="zh-CN"/>
    </w:rPr>
  </w:style>
  <w:style w:type="paragraph" w:styleId="1181" w:customStyle="1">
    <w:name w:val="正文文本11"/>
    <w:basedOn w:val="898"/>
    <w:uiPriority w:val="99"/>
    <w:qFormat/>
    <w:rPr>
      <w:rFonts w:ascii="楷体_GB2312" w:hAnsi="宋体" w:eastAsia="楷体_GB2312"/>
      <w:sz w:val="28"/>
      <w:szCs w:val="28"/>
    </w:rPr>
  </w:style>
  <w:style w:type="paragraph" w:styleId="1182" w:customStyle="1">
    <w:name w:val="目录 71"/>
    <w:basedOn w:val="898"/>
    <w:next w:val="898"/>
    <w:uiPriority w:val="39"/>
    <w:unhideWhenUsed/>
    <w:qFormat/>
    <w:pPr>
      <w:ind w:left="2520"/>
    </w:pPr>
    <w:rPr>
      <w:rFonts w:ascii="等线" w:hAnsi="等线" w:eastAsia="等线"/>
      <w:szCs w:val="22"/>
    </w:rPr>
  </w:style>
  <w:style w:type="paragraph" w:styleId="1183" w:customStyle="1">
    <w:name w:val="目录 51"/>
    <w:basedOn w:val="898"/>
    <w:next w:val="898"/>
    <w:uiPriority w:val="39"/>
    <w:unhideWhenUsed/>
    <w:qFormat/>
    <w:pPr>
      <w:ind w:left="1680"/>
    </w:pPr>
    <w:rPr>
      <w:rFonts w:ascii="等线" w:hAnsi="等线" w:eastAsia="等线"/>
      <w:szCs w:val="22"/>
    </w:rPr>
  </w:style>
  <w:style w:type="paragraph" w:styleId="1184" w:customStyle="1">
    <w:name w:val="目录 31"/>
    <w:basedOn w:val="898"/>
    <w:next w:val="898"/>
    <w:uiPriority w:val="39"/>
    <w:unhideWhenUsed/>
    <w:qFormat/>
    <w:pPr>
      <w:ind w:left="440"/>
      <w:jc w:val="left"/>
      <w:spacing w:after="100" w:line="259" w:lineRule="auto"/>
      <w:widowControl/>
    </w:pPr>
    <w:rPr>
      <w:rFonts w:ascii="等线" w:hAnsi="等线" w:eastAsia="等线"/>
      <w:sz w:val="22"/>
      <w:szCs w:val="22"/>
    </w:rPr>
  </w:style>
  <w:style w:type="paragraph" w:styleId="1185" w:customStyle="1">
    <w:name w:val="目录 81"/>
    <w:basedOn w:val="898"/>
    <w:next w:val="898"/>
    <w:uiPriority w:val="39"/>
    <w:unhideWhenUsed/>
    <w:qFormat/>
    <w:pPr>
      <w:ind w:left="2940"/>
    </w:pPr>
    <w:rPr>
      <w:rFonts w:ascii="等线" w:hAnsi="等线" w:eastAsia="等线"/>
      <w:szCs w:val="22"/>
    </w:rPr>
  </w:style>
  <w:style w:type="paragraph" w:styleId="1186" w:customStyle="1">
    <w:name w:val="目录 11"/>
    <w:basedOn w:val="898"/>
    <w:next w:val="898"/>
    <w:uiPriority w:val="39"/>
    <w:qFormat/>
    <w:rPr>
      <w:rFonts w:ascii="仿宋_GB2312" w:eastAsia="仿宋_GB2312"/>
      <w:sz w:val="24"/>
    </w:rPr>
  </w:style>
  <w:style w:type="paragraph" w:styleId="1187" w:customStyle="1">
    <w:name w:val="目录 41"/>
    <w:basedOn w:val="898"/>
    <w:next w:val="898"/>
    <w:uiPriority w:val="39"/>
    <w:unhideWhenUsed/>
    <w:qFormat/>
    <w:pPr>
      <w:ind w:left="1260"/>
    </w:pPr>
    <w:rPr>
      <w:rFonts w:ascii="等线" w:hAnsi="等线" w:eastAsia="等线"/>
      <w:szCs w:val="22"/>
    </w:rPr>
  </w:style>
  <w:style w:type="paragraph" w:styleId="1188" w:customStyle="1">
    <w:name w:val="目录 61"/>
    <w:basedOn w:val="898"/>
    <w:next w:val="898"/>
    <w:uiPriority w:val="39"/>
    <w:unhideWhenUsed/>
    <w:qFormat/>
    <w:pPr>
      <w:ind w:left="2100"/>
    </w:pPr>
    <w:rPr>
      <w:rFonts w:ascii="等线" w:hAnsi="等线" w:eastAsia="等线"/>
      <w:szCs w:val="22"/>
    </w:rPr>
  </w:style>
  <w:style w:type="paragraph" w:styleId="1189" w:customStyle="1">
    <w:name w:val="目录 21"/>
    <w:basedOn w:val="898"/>
    <w:next w:val="898"/>
    <w:uiPriority w:val="39"/>
    <w:unhideWhenUsed/>
    <w:qFormat/>
    <w:pPr>
      <w:ind w:left="220"/>
      <w:jc w:val="left"/>
      <w:spacing w:after="100" w:line="259" w:lineRule="auto"/>
      <w:widowControl/>
    </w:pPr>
    <w:rPr>
      <w:rFonts w:ascii="等线" w:hAnsi="等线" w:eastAsia="等线"/>
      <w:sz w:val="22"/>
      <w:szCs w:val="22"/>
    </w:rPr>
  </w:style>
  <w:style w:type="paragraph" w:styleId="1190" w:customStyle="1">
    <w:name w:val="目录 91"/>
    <w:basedOn w:val="898"/>
    <w:next w:val="898"/>
    <w:uiPriority w:val="39"/>
    <w:unhideWhenUsed/>
    <w:qFormat/>
    <w:pPr>
      <w:ind w:left="3360"/>
    </w:pPr>
    <w:rPr>
      <w:rFonts w:ascii="等线" w:hAnsi="等线" w:eastAsia="等线"/>
      <w:szCs w:val="22"/>
    </w:rPr>
  </w:style>
  <w:style w:type="character" w:styleId="1191" w:customStyle="1">
    <w:name w:val="p0 Char"/>
    <w:link w:val="1192"/>
    <w:uiPriority w:val="0"/>
    <w:qFormat/>
    <w:rPr>
      <w:rFonts w:eastAsia="宋体"/>
      <w:sz w:val="21"/>
      <w:szCs w:val="21"/>
      <w:lang w:val="en-US" w:eastAsia="zh-CN" w:bidi="ar-SA"/>
    </w:rPr>
  </w:style>
  <w:style w:type="paragraph" w:styleId="1192" w:customStyle="1">
    <w:name w:val="p0"/>
    <w:basedOn w:val="898"/>
    <w:link w:val="1191"/>
    <w:uiPriority w:val="0"/>
    <w:qFormat/>
    <w:pPr>
      <w:widowControl/>
    </w:pPr>
    <w:rPr>
      <w:szCs w:val="21"/>
    </w:rPr>
  </w:style>
  <w:style w:type="character" w:styleId="1193" w:customStyle="1">
    <w:name w:val="标题 2 Char Char Char"/>
    <w:link w:val="898"/>
    <w:uiPriority w:val="0"/>
    <w:qFormat/>
    <w:rPr>
      <w:rFonts w:ascii="Arial" w:hAnsi="Arial" w:eastAsia="黑体"/>
      <w:b/>
      <w:bCs/>
      <w:sz w:val="32"/>
      <w:szCs w:val="32"/>
      <w:lang w:val="en-US" w:eastAsia="zh-CN" w:bidi="ar-SA"/>
    </w:rPr>
  </w:style>
  <w:style w:type="character" w:styleId="1194" w:customStyle="1">
    <w:name w:val="NormalCharacter1"/>
    <w:link w:val="898"/>
    <w:uiPriority w:val="0"/>
    <w:semiHidden/>
    <w:qFormat/>
  </w:style>
  <w:style w:type="paragraph" w:styleId="1195" w:customStyle="1">
    <w:name w:val="标题 21"/>
    <w:basedOn w:val="898"/>
    <w:next w:val="898"/>
    <w:uiPriority w:val="0"/>
    <w:qFormat/>
    <w:pPr>
      <w:jc w:val="center"/>
      <w:keepNext/>
      <w:widowControl/>
    </w:pPr>
    <w:rPr>
      <w:rFonts w:ascii="楷体_GB2312" w:eastAsia="楷体_GB2312"/>
      <w:sz w:val="18"/>
      <w:szCs w:val="20"/>
    </w:rPr>
  </w:style>
  <w:style w:type="paragraph" w:styleId="1196" w:customStyle="1">
    <w:name w:val="TOC 标题11"/>
    <w:basedOn w:val="899"/>
    <w:next w:val="89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97">
    <w:name w:val="No Spacing"/>
    <w:uiPriority w:val="1"/>
    <w:qFormat/>
    <w:pPr>
      <w:jc w:val="both"/>
      <w:widowControl w:val="off"/>
    </w:pPr>
    <w:rPr>
      <w:rFonts w:hint="default" w:ascii="Times New Roman" w:hAnsi="Times New Roman" w:eastAsia="宋体" w:cs="Times New Roman"/>
      <w:sz w:val="21"/>
      <w:szCs w:val="24"/>
      <w:lang w:eastAsia="zh-CN"/>
    </w:rPr>
  </w:style>
  <w:style w:type="paragraph" w:styleId="1198" w:customStyle="1">
    <w:name w:val="样式1"/>
    <w:basedOn w:val="899"/>
    <w:link w:val="1199"/>
    <w:uiPriority w:val="0"/>
    <w:qFormat/>
    <w:pPr>
      <w:ind w:left="210" w:right="210"/>
    </w:pPr>
  </w:style>
  <w:style w:type="character" w:styleId="1199" w:customStyle="1">
    <w:name w:val="样式1 字符"/>
    <w:link w:val="1198"/>
    <w:uiPriority w:val="0"/>
    <w:qFormat/>
  </w:style>
  <w:style w:type="paragraph" w:styleId="1200" w:customStyle="1">
    <w:name w:val="标题 211"/>
    <w:basedOn w:val="89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201" w:customStyle="1">
    <w:name w:val="列出段落1"/>
    <w:basedOn w:val="898"/>
    <w:uiPriority w:val="1"/>
    <w:qFormat/>
    <w:pPr>
      <w:ind w:left="400" w:firstLine="420"/>
      <w:jc w:val="left"/>
    </w:pPr>
    <w:rPr>
      <w:rFonts w:ascii="宋体" w:hAnsi="宋体" w:cs="宋体"/>
      <w:sz w:val="22"/>
      <w:szCs w:val="22"/>
      <w:lang w:val="zh-CN" w:bidi="zh-CN"/>
    </w:rPr>
  </w:style>
  <w:style w:type="paragraph" w:styleId="1202" w:customStyle="1">
    <w:name w:val="Table Paragraph"/>
    <w:basedOn w:val="898"/>
    <w:uiPriority w:val="1"/>
    <w:qFormat/>
    <w:pPr>
      <w:jc w:val="left"/>
    </w:pPr>
    <w:rPr>
      <w:rFonts w:ascii="宋体" w:hAnsi="宋体" w:cs="宋体"/>
      <w:sz w:val="22"/>
      <w:szCs w:val="22"/>
      <w:lang w:val="zh-CN" w:bidi="zh-CN"/>
    </w:rPr>
  </w:style>
  <w:style w:type="character" w:styleId="1203" w:customStyle="1">
    <w:name w:val="ask-title2"/>
    <w:link w:val="898"/>
    <w:uiPriority w:val="0"/>
    <w:qFormat/>
  </w:style>
  <w:style w:type="paragraph" w:styleId="1204" w:customStyle="1">
    <w:name w:val="列出段落2"/>
    <w:basedOn w:val="898"/>
    <w:uiPriority w:val="99"/>
    <w:unhideWhenUsed/>
    <w:qFormat/>
    <w:pPr>
      <w:ind w:firstLine="420"/>
      <w:jc w:val="left"/>
    </w:pPr>
    <w:rPr>
      <w:rFonts w:ascii="宋体"/>
      <w:sz w:val="20"/>
      <w:szCs w:val="20"/>
    </w:rPr>
  </w:style>
  <w:style w:type="paragraph" w:styleId="1205" w:customStyle="1">
    <w:name w:val="纯文本1"/>
    <w:basedOn w:val="898"/>
    <w:uiPriority w:val="0"/>
    <w:qFormat/>
    <w:rPr>
      <w:rFonts w:ascii="宋体" w:hAnsi="Courier New"/>
      <w:sz w:val="20"/>
      <w:szCs w:val="21"/>
    </w:rPr>
  </w:style>
  <w:style w:type="character" w:styleId="1206" w:customStyle="1">
    <w:name w:val="纯文本 Char2"/>
    <w:link w:val="898"/>
    <w:uiPriority w:val="0"/>
    <w:qFormat/>
    <w:rPr>
      <w:rFonts w:ascii="宋体" w:hAnsi="Courier New"/>
      <w:sz w:val="21"/>
    </w:rPr>
  </w:style>
  <w:style w:type="paragraph" w:styleId="1207" w:customStyle="1">
    <w:name w:val="列出段落11"/>
    <w:basedOn w:val="898"/>
    <w:uiPriority w:val="0"/>
    <w:qFormat/>
    <w:pPr>
      <w:ind w:firstLine="420"/>
      <w:spacing w:line="0" w:lineRule="atLeast"/>
    </w:pPr>
    <w:rPr>
      <w:rFonts w:eastAsia="微软雅黑"/>
      <w:sz w:val="20"/>
      <w:szCs w:val="20"/>
    </w:rPr>
  </w:style>
  <w:style w:type="character" w:styleId="1208" w:customStyle="1">
    <w:name w:val="纯文本 Char"/>
    <w:link w:val="1209"/>
    <w:uiPriority w:val="0"/>
    <w:qFormat/>
    <w:rPr>
      <w:rFonts w:ascii="宋体" w:hAnsi="Courier New"/>
    </w:rPr>
  </w:style>
  <w:style w:type="paragraph" w:styleId="1209" w:customStyle="1">
    <w:name w:val="纯文本2"/>
    <w:basedOn w:val="898"/>
    <w:link w:val="1208"/>
    <w:uiPriority w:val="0"/>
    <w:qFormat/>
    <w:pPr>
      <w:ind w:firstLine="200"/>
      <w:spacing w:line="360" w:lineRule="auto"/>
    </w:pPr>
    <w:rPr>
      <w:rFonts w:ascii="宋体" w:hAnsi="Courier New"/>
      <w:sz w:val="20"/>
      <w:szCs w:val="20"/>
    </w:rPr>
  </w:style>
  <w:style w:type="character" w:styleId="1210" w:customStyle="1">
    <w:name w:val="页脚 Char"/>
    <w:link w:val="898"/>
    <w:uiPriority w:val="0"/>
    <w:qFormat/>
    <w:rPr>
      <w:sz w:val="18"/>
      <w:szCs w:val="18"/>
    </w:rPr>
  </w:style>
  <w:style w:type="paragraph" w:styleId="1211" w:customStyle="1">
    <w:name w:val="_Style 83"/>
    <w:basedOn w:val="898"/>
    <w:next w:val="1201"/>
    <w:uiPriority w:val="99"/>
    <w:qFormat/>
    <w:pPr>
      <w:ind w:firstLine="420"/>
    </w:pPr>
  </w:style>
  <w:style w:type="character" w:styleId="1212">
    <w:name w:val="Placeholder Text"/>
    <w:basedOn w:val="944"/>
    <w:link w:val="898"/>
    <w:uiPriority w:val="99"/>
    <w:unhideWhenUsed/>
    <w:qFormat/>
    <w:rPr>
      <w:color w:val="808080"/>
    </w:rPr>
  </w:style>
  <w:style w:type="paragraph" w:styleId="1213" w:customStyle="1">
    <w:name w:val="pf0"/>
    <w:basedOn w:val="898"/>
    <w:uiPriority w:val="0"/>
    <w:qFormat/>
    <w:pPr>
      <w:jc w:val="left"/>
      <w:spacing w:before="100" w:beforeAutospacing="1" w:after="100" w:afterAutospacing="1"/>
      <w:widowControl/>
    </w:pPr>
    <w:rPr>
      <w:rFonts w:ascii="宋体" w:hAnsi="宋体" w:cs="宋体"/>
      <w:sz w:val="24"/>
    </w:rPr>
  </w:style>
  <w:style w:type="character" w:styleId="1214" w:customStyle="1">
    <w:name w:val="cf01"/>
    <w:basedOn w:val="944"/>
    <w:link w:val="898"/>
    <w:uiPriority w:val="0"/>
    <w:qFormat/>
    <w:rPr>
      <w:rFonts w:hint="eastAsia" w:ascii="Microsoft YaHei UI" w:hAnsi="Microsoft YaHei UI" w:eastAsia="Microsoft YaHei UI"/>
      <w:sz w:val="18"/>
      <w:szCs w:val="18"/>
    </w:rPr>
  </w:style>
  <w:style w:type="character" w:styleId="1215" w:customStyle="1">
    <w:name w:val="cf11"/>
    <w:basedOn w:val="944"/>
    <w:link w:val="898"/>
    <w:uiPriority w:val="0"/>
    <w:qFormat/>
    <w:rPr>
      <w:rFonts w:hint="eastAsia" w:ascii="Microsoft YaHei UI" w:hAnsi="Microsoft YaHei UI" w:eastAsia="Microsoft YaHei UI"/>
      <w:sz w:val="18"/>
      <w:szCs w:val="18"/>
    </w:rPr>
  </w:style>
  <w:style w:type="paragraph" w:styleId="1216">
    <w:name w:val="List Paragraph"/>
    <w:basedOn w:val="898"/>
    <w:uiPriority w:val="1"/>
    <w:qFormat/>
    <w:pPr>
      <w:ind w:firstLine="420"/>
    </w:pPr>
  </w:style>
  <w:style w:type="paragraph" w:styleId="1217" w:customStyle="1">
    <w:name w:val="标题1，章节第一层"/>
    <w:basedOn w:val="898"/>
    <w:next w:val="898"/>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218" w:customStyle="1">
    <w:name w:val="标准文本"/>
    <w:basedOn w:val="898"/>
    <w:uiPriority w:val="0"/>
    <w:qFormat/>
    <w:pPr>
      <w:ind w:firstLine="480"/>
      <w:spacing w:line="360" w:lineRule="auto"/>
    </w:pPr>
    <w:rPr>
      <w:rFonts w:ascii="Calibri" w:hAnsi="Calibri" w:eastAsia="Calibri" w:cs="宋体"/>
      <w:sz w:val="24"/>
      <w:lang w:val="zh-CN"/>
    </w:rPr>
  </w:style>
  <w:style w:type="character" w:styleId="1219" w:customStyle="1">
    <w:name w:val="标准文本 Char Char"/>
    <w:link w:val="898"/>
    <w:uiPriority w:val="0"/>
    <w:qFormat/>
    <w:rPr>
      <w:rFonts w:eastAsia="宋体" w:cs="宋体"/>
      <w:sz w:val="24"/>
      <w:szCs w:val="24"/>
      <w:lang w:val="en-US" w:eastAsia="zh-CN" w:bidi="ar-SA"/>
    </w:rPr>
  </w:style>
  <w:style w:type="character" w:styleId="1220" w:customStyle="1">
    <w:name w:val="标准小四 Char Char"/>
    <w:link w:val="898"/>
    <w:uiPriority w:val="0"/>
    <w:qFormat/>
    <w:rPr>
      <w:rFonts w:ascii="Arial" w:hAnsi="Arial" w:eastAsia="宋体"/>
      <w:sz w:val="24"/>
      <w:szCs w:val="21"/>
      <w:lang w:val="en-US" w:eastAsia="zh-CN" w:bidi="ar-SA"/>
    </w:rPr>
  </w:style>
  <w:style w:type="character" w:styleId="1221" w:customStyle="1">
    <w:name w:val="标准文本 Char"/>
    <w:link w:val="898"/>
    <w:uiPriority w:val="0"/>
    <w:qFormat/>
    <w:rPr>
      <w:rFonts w:eastAsia="宋体" w:cs="宋体"/>
      <w:sz w:val="24"/>
      <w:szCs w:val="24"/>
      <w:lang w:val="en-US" w:eastAsia="zh-CN" w:bidi="ar-SA"/>
    </w:rPr>
  </w:style>
  <w:style w:type="character" w:styleId="1222" w:customStyle="1">
    <w:name w:val="未处理的提及1"/>
    <w:basedOn w:val="944"/>
    <w:link w:val="898"/>
    <w:uiPriority w:val="99"/>
    <w:unhideWhenUsed/>
    <w:qFormat/>
    <w:rPr>
      <w:color w:val="605e5c"/>
      <w:shd w:val="clear" w:color="auto" w:fill="e1dfdd"/>
    </w:rPr>
  </w:style>
  <w:style w:type="paragraph" w:styleId="1223" w:customStyle="1">
    <w:name w:val="列出段落3"/>
    <w:basedOn w:val="898"/>
    <w:uiPriority w:val="99"/>
    <w:qFormat/>
    <w:pPr>
      <w:ind w:firstLine="420"/>
    </w:pPr>
  </w:style>
  <w:style w:type="paragraph" w:styleId="1224" w:customStyle="1">
    <w:name w:val="Normal_8_0"/>
    <w:uiPriority w:val="0"/>
    <w:qFormat/>
    <w:rPr>
      <w:rFonts w:hint="default" w:ascii="Times New Roman" w:hAnsi="Times New Roman" w:eastAsia="Times New Roman" w:cs="Times New Roman"/>
      <w:sz w:val="24"/>
      <w:szCs w:val="24"/>
      <w:lang w:eastAsia="zh-CN"/>
    </w:rPr>
  </w:style>
  <w:style w:type="character" w:styleId="1225" w:customStyle="1">
    <w:name w:val="默认段落字体12"/>
    <w:link w:val="898"/>
    <w:uiPriority w:val="1"/>
    <w:unhideWhenUsed/>
    <w:qFormat/>
    <w:rPr>
      <w:rFonts w:ascii="Times New Roman" w:hAnsi="Times New Roman" w:eastAsia="宋体" w:cs="Times New Roman"/>
      <w:sz w:val="21"/>
      <w:szCs w:val="24"/>
      <w:lang w:val="en-US" w:eastAsia="zh-CN" w:bidi="ar-SA"/>
    </w:rPr>
  </w:style>
  <w:style w:type="character" w:styleId="1226" w:customStyle="1">
    <w:name w:val="font41"/>
    <w:basedOn w:val="944"/>
    <w:link w:val="898"/>
    <w:uiPriority w:val="0"/>
    <w:qFormat/>
    <w:rPr>
      <w:rFonts w:ascii="方正仿宋_GBK" w:hAnsi="方正仿宋_GBK" w:eastAsia="方正仿宋_GBK" w:cs="方正仿宋_GBK"/>
      <w:b/>
      <w:bCs/>
      <w:color w:val="000000"/>
      <w:sz w:val="22"/>
      <w:szCs w:val="22"/>
      <w:u w:val="none"/>
    </w:rPr>
  </w:style>
  <w:style w:type="character" w:styleId="1227" w:customStyle="1">
    <w:name w:val="font31"/>
    <w:basedOn w:val="944"/>
    <w:link w:val="898"/>
    <w:uiPriority w:val="0"/>
    <w:qFormat/>
    <w:rPr>
      <w:rFonts w:ascii="方正仿宋_GBK" w:hAnsi="方正仿宋_GBK" w:eastAsia="方正仿宋_GBK" w:cs="方正仿宋_GBK"/>
      <w:color w:val="000000"/>
      <w:sz w:val="22"/>
      <w:szCs w:val="22"/>
      <w:u w:val="none"/>
    </w:rPr>
  </w:style>
  <w:style w:type="character" w:styleId="1228" w:customStyle="1">
    <w:name w:val="不明显参考1"/>
    <w:link w:val="898"/>
    <w:uiPriority w:val="31"/>
    <w:qFormat/>
    <w:rPr>
      <w:smallCaps/>
    </w:rPr>
  </w:style>
  <w:style w:type="paragraph" w:styleId="1229" w:customStyle="1">
    <w:name w:val="Normal_5_0"/>
    <w:uiPriority w:val="0"/>
    <w:qFormat/>
    <w:rPr>
      <w:rFonts w:hint="default" w:ascii="Times New Roman" w:hAnsi="Times New Roman" w:eastAsia="Times New Roman" w:cs="Times New Roman"/>
      <w:sz w:val="24"/>
      <w:szCs w:val="24"/>
      <w:lang w:eastAsia="zh-CN"/>
    </w:rPr>
  </w:style>
  <w:style w:type="character" w:styleId="1230" w:customStyle="1">
    <w:name w:val="默认段落字体11"/>
    <w:link w:val="898"/>
    <w:uiPriority w:val="1"/>
    <w:unhideWhenUsed/>
    <w:qFormat/>
  </w:style>
  <w:style w:type="paragraph" w:styleId="1231" w:customStyle="1">
    <w:name w:val="Normal_17"/>
    <w:uiPriority w:val="0"/>
    <w:qFormat/>
    <w:rPr>
      <w:rFonts w:hint="default" w:ascii="Times New Roman" w:hAnsi="Times New Roman" w:eastAsia="Times New Roman" w:cs="Times New Roman"/>
      <w:sz w:val="24"/>
      <w:szCs w:val="24"/>
      <w:lang w:eastAsia="zh-CN"/>
    </w:rPr>
  </w:style>
  <w:style w:type="paragraph" w:styleId="1232" w:customStyle="1">
    <w:name w:val="Normal_0_3"/>
    <w:uiPriority w:val="0"/>
    <w:qFormat/>
    <w:rPr>
      <w:rFonts w:hint="default" w:ascii="Times New Roman" w:hAnsi="Times New Roman" w:eastAsia="Times New Roman" w:cs="Times New Roman"/>
      <w:sz w:val="24"/>
      <w:szCs w:val="24"/>
      <w:lang w:eastAsia="zh-CN"/>
    </w:rPr>
  </w:style>
  <w:style w:type="paragraph" w:styleId="1233" w:customStyle="1">
    <w:name w:val="Normal_23"/>
    <w:uiPriority w:val="0"/>
    <w:qFormat/>
    <w:rPr>
      <w:rFonts w:hint="default" w:ascii="Times New Roman" w:hAnsi="Times New Roman" w:eastAsia="Times New Roman" w:cs="Times New Roman"/>
      <w:sz w:val="24"/>
      <w:szCs w:val="24"/>
      <w:lang w:eastAsia="zh-CN"/>
    </w:rPr>
  </w:style>
  <w:style w:type="paragraph" w:styleId="1234" w:customStyle="1">
    <w:name w:val="修订1"/>
    <w:uiPriority w:val="99"/>
    <w:unhideWhenUsed/>
    <w:qFormat/>
    <w:rPr>
      <w:rFonts w:hint="default" w:ascii="Times New Roman" w:hAnsi="Times New Roman" w:eastAsia="宋体" w:cs="Times New Roman"/>
      <w:sz w:val="21"/>
      <w:szCs w:val="24"/>
      <w:lang w:eastAsia="zh-CN"/>
    </w:rPr>
  </w:style>
  <w:style w:type="paragraph" w:styleId="1235" w:customStyle="1">
    <w:name w:val="列表段落1"/>
    <w:basedOn w:val="898"/>
    <w:uiPriority w:val="99"/>
    <w:qFormat/>
    <w:pPr>
      <w:ind w:firstLine="420"/>
    </w:pPr>
  </w:style>
  <w:style w:type="character" w:styleId="1236" w:customStyle="1">
    <w:name w:val="font21"/>
    <w:basedOn w:val="944"/>
    <w:link w:val="898"/>
    <w:uiPriority w:val="0"/>
    <w:qFormat/>
    <w:rPr>
      <w:rFonts w:hint="eastAsia" w:ascii="等线" w:hAnsi="等线" w:eastAsia="等线" w:cs="等线"/>
      <w:color w:val="000000"/>
      <w:sz w:val="21"/>
      <w:szCs w:val="21"/>
      <w:u w:val="none"/>
    </w:rPr>
  </w:style>
  <w:style w:type="character" w:styleId="1237" w:customStyle="1">
    <w:name w:val="font11"/>
    <w:basedOn w:val="944"/>
    <w:link w:val="898"/>
    <w:uiPriority w:val="0"/>
    <w:qFormat/>
    <w:rPr>
      <w:rFonts w:hint="eastAsia" w:ascii="宋体" w:hAnsi="宋体" w:eastAsia="宋体" w:cs="宋体"/>
      <w:color w:val="000000"/>
      <w:sz w:val="21"/>
      <w:szCs w:val="21"/>
      <w:u w:val="none"/>
    </w:rPr>
  </w:style>
  <w:style w:type="paragraph" w:styleId="1238" w:customStyle="1">
    <w:name w:val="null3"/>
    <w:uiPriority w:val="0"/>
    <w:qFormat/>
    <w:rPr>
      <w:rFonts w:hint="default" w:ascii="等线" w:hAnsi="等线" w:eastAsia="宋体" w:cs="Arial"/>
      <w:lang w:eastAsia="en-US"/>
    </w:rPr>
  </w:style>
  <w:style w:type="paragraph" w:styleId="1239" w:customStyle="1">
    <w:name w:val="Plain Text1"/>
    <w:basedOn w:val="898"/>
    <w:uiPriority w:val="0"/>
    <w:qFormat/>
    <w:pPr>
      <w:jc w:val="left"/>
      <w:widowControl/>
    </w:pPr>
    <w:rPr>
      <w:rFonts w:ascii="宋体" w:hAnsi="Courier New" w:eastAsia="楷体_GB2312"/>
      <w:sz w:val="26"/>
      <w:szCs w:val="20"/>
    </w:rPr>
  </w:style>
  <w:style w:type="paragraph" w:styleId="1240" w:customStyle="1">
    <w:name w:val="正文缩进1"/>
    <w:basedOn w:val="898"/>
    <w:uiPriority w:val="99"/>
    <w:unhideWhenUsed/>
    <w:qFormat/>
    <w:pPr>
      <w:ind w:firstLine="420"/>
      <w:jc w:val="left"/>
    </w:pPr>
    <w:rPr>
      <w:sz w:val="24"/>
    </w:rPr>
  </w:style>
  <w:style w:type="paragraph" w:styleId="1241" w:customStyle="1">
    <w:name w:val="Revision"/>
    <w:uiPriority w:val="99"/>
    <w:unhideWhenUsed/>
    <w:qFormat/>
    <w:rPr>
      <w:rFonts w:hint="default" w:ascii="Times New Roman" w:hAnsi="Times New Roman" w:eastAsia="宋体" w:cs="Times New Roman"/>
      <w:sz w:val="21"/>
      <w:szCs w:val="24"/>
      <w:lang w:eastAsia="zh-CN"/>
    </w:rPr>
  </w:style>
  <w:style w:type="paragraph" w:styleId="1242" w:customStyle="1">
    <w:name w:val="0正文"/>
    <w:basedOn w:val="898"/>
    <w:uiPriority w:val="0"/>
    <w:qFormat/>
    <w:pPr>
      <w:ind w:left="0" w:right="0" w:firstLine="200"/>
      <w:jc w:val="left"/>
      <w:keepLines w:val="0"/>
      <w:keepNext w:val="0"/>
      <w:spacing w:before="0" w:beforeAutospacing="0" w:after="0" w:afterAutospacing="0"/>
      <w:widowControl/>
      <w:suppressLineNumbers w:val="0"/>
    </w:pPr>
    <w:rPr>
      <w:rFonts w:hint="default" w:ascii="Times New Roman" w:hAnsi="Times New Roman" w:eastAsia="宋体" w:cs="Times New Roman"/>
      <w:sz w:val="21"/>
      <w:szCs w:val="21"/>
      <w:lang w:val="en-US" w:eastAsia="zh-CN" w:bidi="ar"/>
    </w:rPr>
  </w:style>
  <w:style w:type="paragraph" w:styleId="1243" w:customStyle="1">
    <w:name w:val="msolistparagraph"/>
    <w:basedOn w:val="898"/>
    <w:uiPriority w:val="0"/>
    <w:qFormat/>
    <w:pPr>
      <w:ind w:left="0" w:right="0" w:firstLine="42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table" w:styleId="1244"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245" w:customStyle="1">
    <w:name w:val="Table Text"/>
    <w:basedOn w:val="898"/>
    <w:uiPriority w:val="0"/>
    <w:semiHidden/>
    <w:qFormat/>
    <w:rPr>
      <w:rFonts w:ascii="Arial" w:hAnsi="Arial" w:eastAsia="Arial" w:cs="Arial"/>
      <w:sz w:val="21"/>
      <w:szCs w:val="21"/>
      <w:lang w:val="en-US" w:eastAsia="en-US" w:bidi="ar-SA"/>
    </w:rPr>
  </w:style>
  <w:style w:type="paragraph" w:styleId="1246" w:customStyle="1">
    <w:name w:val="正文文本缩进11"/>
    <w:basedOn w:val="898"/>
    <w:next w:val="958"/>
    <w:uiPriority w:val="0"/>
    <w:unhideWhenUsed/>
    <w:qFormat/>
    <w:pPr>
      <w:ind w:left="420"/>
      <w:spacing w:after="120"/>
    </w:pPr>
  </w:style>
  <w:style w:type="table" w:styleId="1247" w:customStyle="1">
    <w:name w:val="网格型11"/>
    <w:basedOn w:val="1248"/>
    <w:uiPriority w:val="0"/>
    <w:qFormat/>
    <w:pPr>
      <w:jc w:val="both"/>
      <w:widowControl w:val="off"/>
    </w:pPr>
    <w:rPr>
      <w:rFonts w:ascii="Times New Roman" w:hAnsi="Times New Roman" w:eastAsia="宋体" w:cs="Times New Roman"/>
      <w:sz w:val="20"/>
      <w:szCs w:val="20"/>
    </w:rPr>
    <w:tblPr/>
  </w:style>
  <w:style w:type="table" w:styleId="1248" w:customStyle="1">
    <w:name w:val="普通表格11"/>
    <w:uiPriority w:val="99"/>
    <w:unhideWhenUsed/>
    <w:qFormat/>
    <w:tblPr/>
  </w:style>
  <w:style w:type="paragraph" w:styleId="1249" w:customStyle="1">
    <w:name w:val="Normal:1"/>
    <w:basedOn w:val="898"/>
    <w:uiPriority w:val="0"/>
    <w:qFormat/>
    <w:pPr>
      <w:widowControl/>
    </w:pPr>
    <w:rPr>
      <w:szCs w:val="20"/>
    </w:rPr>
  </w:style>
  <w:style w:type="character" w:styleId="1250" w:customStyle="1">
    <w:name w:val="font131"/>
    <w:basedOn w:val="908"/>
    <w:uiPriority w:val="0"/>
    <w:qFormat/>
    <w:rPr>
      <w:rFonts w:hint="eastAsia" w:ascii="宋体" w:hAnsi="宋体" w:eastAsia="宋体" w:cs="宋体"/>
      <w:color w:val="000000"/>
      <w:sz w:val="21"/>
      <w:szCs w:val="21"/>
      <w:u w:val="none"/>
    </w:rPr>
  </w:style>
  <w:style w:type="character" w:styleId="1251" w:customStyle="1">
    <w:name w:val="font61"/>
    <w:basedOn w:val="908"/>
    <w:uiPriority w:val="0"/>
    <w:qFormat/>
    <w:rPr>
      <w:rFonts w:hint="default" w:ascii="Times New Roman" w:hAnsi="Times New Roman" w:eastAsia="宋体" w:cs="Times New Roman"/>
      <w:color w:val="000000"/>
      <w:sz w:val="21"/>
      <w:szCs w:val="21"/>
      <w:u w:val="none"/>
    </w:rPr>
  </w:style>
  <w:style w:type="paragraph" w:styleId="12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2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3aabebd8-81e6-42c6-843b-2c4777bc0c76}"/>
        <w:description w:val=""/>
        <w:category>
          <w:name w:val="常规"/>
          <w:gallery w:val="placeholder"/>
        </w:category>
        <w:types>
          <w:type w:val="bbPlcHdr"/>
        </w:types>
        <w:behaviors>
          <w:behavior w:val="content"/>
        </w:behaviors>
        <w:guid w:val="{3aabebd8-81e6-42c6-843b-2c4777bc0c76}"/>
      </w:docPartPr>
      <w:docPartBody>
        <w:p>
          <w:r>
            <w:rPr>
              <w:rStyle w:val="1883"/>
              <w:rFonts w:hint="eastAsia"/>
            </w:rPr>
            <w:t xml:space="preserve">单击或点击此处输入文字。</w:t>
          </w:r>
          <w:r/>
        </w:p>
      </w:docPartBody>
    </w:docPart>
    <w:docPart>
      <w:docPartPr>
        <w:name w:val="{2086d34f-f3d4-44db-9c39-b19fb2a4047c}"/>
        <w:description w:val=""/>
        <w:category>
          <w:name w:val="常规"/>
          <w:gallery w:val="placeholder"/>
        </w:category>
        <w:types>
          <w:type w:val="bbPlcHdr"/>
        </w:types>
        <w:behaviors>
          <w:behavior w:val="content"/>
        </w:behaviors>
        <w:guid w:val="{2086d34f-f3d4-44db-9c39-b19fb2a4047c}"/>
      </w:docPartPr>
      <w:docPartBody>
        <w:p>
          <w:pPr>
            <w:pStyle w:val="1884"/>
          </w:pPr>
          <w:r>
            <w:rPr>
              <w:rStyle w:val="1883"/>
              <w:rFonts w:hint="eastAsia"/>
            </w:rPr>
            <w:t xml:space="preserve">单击或点击此处输入文字。</w:t>
          </w:r>
          <w:r/>
        </w:p>
      </w:docPartBody>
    </w:docPart>
    <w:docPart>
      <w:docPartPr>
        <w:name w:val="{41721718-2eae-4f57-9e98-de424fed4278}"/>
        <w:description w:val=""/>
        <w:category>
          <w:name w:val="常规"/>
          <w:gallery w:val="placeholder"/>
        </w:category>
        <w:types>
          <w:type w:val="bbPlcHdr"/>
        </w:types>
        <w:behaviors>
          <w:behavior w:val="content"/>
        </w:behaviors>
        <w:guid w:val="{41721718-2eae-4f57-9e98-de424fed4278}"/>
      </w:docPartPr>
      <w:docPartBody>
        <w:p>
          <w:r>
            <w:rPr>
              <w:rStyle w:val="1883"/>
              <w:rFonts w:hint="eastAsia"/>
            </w:rPr>
            <w:t xml:space="preserve">单击或点击此处输入文字。</w:t>
          </w:r>
          <w:r/>
        </w:p>
      </w:docPartBody>
    </w:docPart>
    <w:docPart>
      <w:docPartPr>
        <w:name w:val="{879db298-ea49-4e76-81f6-ad98c1e65fc9}"/>
        <w:description w:val=""/>
        <w:category>
          <w:name w:val="常规"/>
          <w:gallery w:val="placeholder"/>
        </w:category>
        <w:types>
          <w:type w:val="bbPlcHdr"/>
        </w:types>
        <w:behaviors>
          <w:behavior w:val="content"/>
        </w:behaviors>
        <w:guid w:val="{879db298-ea49-4e76-81f6-ad98c1e65fc9}"/>
      </w:docPartPr>
      <w:docPartBody>
        <w:p>
          <w:r>
            <w:rPr>
              <w:rStyle w:val="1883"/>
              <w:rFonts w:hint="eastAsia"/>
            </w:rPr>
            <w:t xml:space="preserve">单击或点击此处输入文字。</w:t>
          </w:r>
          <w:r/>
        </w:p>
      </w:docPartBody>
    </w:docPart>
    <w:docPart>
      <w:docPartPr>
        <w:name w:val="{df120f20-1945-4796-b7a8-bf97f526dd17}"/>
        <w:description w:val=""/>
        <w:category>
          <w:name w:val="常规"/>
          <w:gallery w:val="placeholder"/>
        </w:category>
        <w:types>
          <w:type w:val="bbPlcHdr"/>
        </w:types>
        <w:behaviors>
          <w:behavior w:val="content"/>
        </w:behaviors>
        <w:guid w:val="{df120f20-1945-4796-b7a8-bf97f526dd17}"/>
      </w:docPartPr>
      <w:docPartBody>
        <w:p>
          <w:pPr>
            <w:pStyle w:val="1885"/>
          </w:pPr>
          <w:r>
            <w:rPr>
              <w:rStyle w:val="1883"/>
              <w:rFonts w:hint="eastAsia"/>
            </w:rPr>
            <w:t xml:space="preserve">单击或点击此处输入文字。</w:t>
          </w:r>
          <w:r/>
        </w:p>
      </w:docPartBody>
    </w:docPart>
    <w:docPart>
      <w:docPartPr>
        <w:name w:val="{527ea344-4c11-4972-9ce1-c70d11228fe1}"/>
        <w:description w:val=""/>
        <w:category>
          <w:name w:val="常规"/>
          <w:gallery w:val="placeholder"/>
        </w:category>
        <w:types>
          <w:type w:val="bbPlcHdr"/>
        </w:types>
        <w:behaviors>
          <w:behavior w:val="content"/>
        </w:behaviors>
        <w:guid w:val="{527ea344-4c11-4972-9ce1-c70d11228fe1}"/>
      </w:docPartPr>
      <w:docPartBody>
        <w:p>
          <w:r>
            <w:rPr>
              <w:rStyle w:val="1883"/>
              <w:rFonts w:hint="eastAsia"/>
            </w:rPr>
            <w:t xml:space="preserve">单击或点击此处输入文字。</w:t>
          </w:r>
          <w:r/>
        </w:p>
      </w:docPartBody>
    </w:docPart>
    <w:docPart>
      <w:docPartPr>
        <w:name w:val="{97566865-a6cc-4f62-9e96-ae91ed29372f}"/>
        <w:description w:val=""/>
        <w:category>
          <w:name w:val="常规"/>
          <w:gallery w:val="placeholder"/>
        </w:category>
        <w:types>
          <w:type w:val="bbPlcHdr"/>
        </w:types>
        <w:behaviors>
          <w:behavior w:val="content"/>
        </w:behaviors>
        <w:guid w:val="{97566865-a6cc-4f62-9e96-ae91ed29372f}"/>
      </w:docPartPr>
      <w:docPartBody>
        <w:p>
          <w:r>
            <w:rPr>
              <w:rStyle w:val="1883"/>
              <w:rFonts w:hint="eastAsia"/>
            </w:rPr>
            <w:t xml:space="preserve">单击或点击此处输入文字。</w:t>
          </w:r>
          <w:r/>
        </w:p>
      </w:docPartBody>
    </w:docPart>
    <w:docPart>
      <w:docPartPr>
        <w:name w:val="{1d7839f5-619c-466c-9d2c-abe4be59e6cb}"/>
        <w:description w:val=""/>
        <w:category>
          <w:name w:val="常规"/>
          <w:gallery w:val="placeholder"/>
        </w:category>
        <w:types>
          <w:type w:val="bbPlcHdr"/>
        </w:types>
        <w:behaviors>
          <w:behavior w:val="content"/>
        </w:behaviors>
        <w:guid w:val="{1d7839f5-619c-466c-9d2c-abe4be59e6cb}"/>
      </w:docPartPr>
      <w:docPartBody>
        <w:p>
          <w:r>
            <w:rPr>
              <w:rStyle w:val="1883"/>
              <w:rFonts w:hint="eastAsia"/>
            </w:rPr>
            <w:t xml:space="preserve">单击或点击此处输入文字。</w:t>
          </w:r>
          <w:r/>
        </w:p>
      </w:docPartBody>
    </w:docPart>
    <w:docPart>
      <w:docPartPr>
        <w:name w:val="{f86b99ff-600e-4d3c-9c85-fb75e7ae1eeb}"/>
        <w:description w:val=""/>
        <w:category>
          <w:name w:val="常规"/>
          <w:gallery w:val="placeholder"/>
        </w:category>
        <w:types>
          <w:type w:val="bbPlcHdr"/>
        </w:types>
        <w:behaviors>
          <w:behavior w:val="content"/>
        </w:behaviors>
        <w:guid w:val="{f86b99ff-600e-4d3c-9c85-fb75e7ae1eeb}"/>
      </w:docPartPr>
      <w:docPartBody>
        <w:p>
          <w:r>
            <w:rPr>
              <w:rStyle w:val="1883"/>
              <w:rFonts w:hint="eastAsia"/>
            </w:rPr>
            <w:t xml:space="preserve">单击或点击此处输入文字。</w:t>
          </w:r>
          <w:r/>
        </w:p>
      </w:docPartBody>
    </w:docPart>
    <w:docPart>
      <w:docPartPr>
        <w:name w:val="{95f9176a-0f23-4b41-8a0c-0ca9bb118a07}"/>
        <w:description w:val=""/>
        <w:category>
          <w:name w:val="常规"/>
          <w:gallery w:val="placeholder"/>
        </w:category>
        <w:types>
          <w:type w:val="bbPlcHdr"/>
        </w:types>
        <w:behaviors>
          <w:behavior w:val="content"/>
        </w:behaviors>
        <w:guid w:val="{95f9176a-0f23-4b41-8a0c-0ca9bb118a07}"/>
      </w:docPartPr>
      <w:docPartBody>
        <w:p>
          <w:r>
            <w:rPr>
              <w:rStyle w:val="1883"/>
              <w:rFonts w:hint="eastAsia"/>
            </w:rPr>
            <w:t xml:space="preserve">单击或点击此处输入文字。</w:t>
          </w:r>
          <w:r/>
        </w:p>
      </w:docPartBody>
    </w:docPart>
    <w:docPart>
      <w:docPartPr>
        <w:name w:val="{966880ec-f579-43b1-81b0-667da3023404}"/>
        <w:description w:val=""/>
        <w:category>
          <w:name w:val="常规"/>
          <w:gallery w:val="placeholder"/>
        </w:category>
        <w:types>
          <w:type w:val="bbPlcHdr"/>
        </w:types>
        <w:behaviors>
          <w:behavior w:val="content"/>
        </w:behaviors>
        <w:guid w:val="{966880ec-f579-43b1-81b0-667da3023404}"/>
      </w:docPartPr>
      <w:docPartBody>
        <w:p>
          <w:r>
            <w:rPr>
              <w:rStyle w:val="1883"/>
              <w:rFonts w:hint="eastAsia"/>
            </w:rPr>
            <w:t xml:space="preserve">单击或点击此处输入文字。</w:t>
          </w:r>
          <w:r/>
        </w:p>
      </w:docPartBody>
    </w:docPart>
    <w:docPart>
      <w:docPartPr>
        <w:name w:val="{ba66f119-e269-4b0a-868f-91930ccd3055}"/>
        <w:description w:val=""/>
        <w:category>
          <w:name w:val="常规"/>
          <w:gallery w:val="placeholder"/>
        </w:category>
        <w:types>
          <w:type w:val="bbPlcHdr"/>
        </w:types>
        <w:behaviors>
          <w:behavior w:val="content"/>
        </w:behaviors>
        <w:guid w:val="{ba66f119-e269-4b0a-868f-91930ccd3055}"/>
      </w:docPartPr>
      <w:docPartBody>
        <w:p>
          <w:pPr>
            <w:rPr>
              <w:rFonts w:hint="eastAsia"/>
            </w:rPr>
          </w:pPr>
          <w:r>
            <w:rPr>
              <w:rStyle w:val="1883"/>
              <w:rFonts w:hint="eastAsia"/>
            </w:rPr>
            <w:t xml:space="preserve">单击或点击此处输入文字。</w:t>
          </w:r>
          <w:r/>
        </w:p>
      </w:docPartBody>
    </w:docPart>
    <w:docPart>
      <w:docPartPr>
        <w:name w:val="{fa602f92-69b3-437b-8494-57751e3e997b}"/>
        <w:description w:val=""/>
        <w:category>
          <w:name w:val="常规"/>
          <w:gallery w:val="placeholder"/>
        </w:category>
        <w:types>
          <w:type w:val="bbPlcHdr"/>
        </w:types>
        <w:behaviors>
          <w:behavior w:val="content"/>
        </w:behaviors>
        <w:guid w:val="{fa602f92-69b3-437b-8494-57751e3e997b}"/>
      </w:docPartPr>
      <w:docPartBody>
        <w:p>
          <w:r>
            <w:rPr>
              <w:rStyle w:val="1883"/>
              <w:rFonts w:hint="eastAsia"/>
            </w:rPr>
            <w:t xml:space="preserve">单击或点击此处输入文字。</w:t>
          </w:r>
          <w:r/>
        </w:p>
      </w:docPartBody>
    </w:docPart>
    <w:docPart>
      <w:docPartPr>
        <w:name w:val="{24448fbe-2ca9-4b32-9490-ddbff8ad7494}"/>
        <w:description w:val=""/>
        <w:category>
          <w:name w:val="常规"/>
          <w:gallery w:val="placeholder"/>
        </w:category>
        <w:types>
          <w:type w:val="bbPlcHdr"/>
        </w:types>
        <w:behaviors>
          <w:behavior w:val="content"/>
        </w:behaviors>
        <w:guid w:val="{24448fbe-2ca9-4b32-9490-ddbff8ad7494}"/>
      </w:docPartPr>
      <w:docPartBody>
        <w:p>
          <w:pPr>
            <w:pStyle w:val="1886"/>
          </w:pPr>
          <w:r>
            <w:rPr>
              <w:rStyle w:val="1883"/>
              <w:rFonts w:hint="eastAsia"/>
            </w:rPr>
            <w:t xml:space="preserve">单击或点击此处输入文字。</w:t>
          </w:r>
          <w:r/>
        </w:p>
      </w:docPartBody>
    </w:docPart>
    <w:docPart>
      <w:docPartPr>
        <w:name w:val="{5934c2bd-a05b-4768-9f5e-ebcd9002f7c3}"/>
        <w:description w:val=""/>
        <w:category>
          <w:name w:val="常规"/>
          <w:gallery w:val="placeholder"/>
        </w:category>
        <w:types>
          <w:type w:val="bbPlcHdr"/>
        </w:types>
        <w:behaviors>
          <w:behavior w:val="content"/>
        </w:behaviors>
        <w:guid w:val="{5934c2bd-a05b-4768-9f5e-ebcd9002f7c3}"/>
      </w:docPartPr>
      <w:docPartBody>
        <w:p>
          <w:pPr>
            <w:pStyle w:val="1887"/>
          </w:pPr>
          <w:r>
            <w:rPr>
              <w:rStyle w:val="1883"/>
              <w:rFonts w:hint="eastAsia"/>
            </w:rPr>
            <w:t xml:space="preserve">单击或点击此处输入文字。</w:t>
          </w:r>
          <w:r/>
        </w:p>
      </w:docPartBody>
    </w:docPart>
    <w:docPart>
      <w:docPartPr>
        <w:name w:val="{5c8f73af-c743-470c-902e-767161c14f4d}"/>
        <w:description w:val=""/>
        <w:category>
          <w:name w:val="常规"/>
          <w:gallery w:val="placeholder"/>
        </w:category>
        <w:types>
          <w:type w:val="bbPlcHdr"/>
        </w:types>
        <w:behaviors>
          <w:behavior w:val="content"/>
        </w:behaviors>
        <w:guid w:val="{5c8f73af-c743-470c-902e-767161c14f4d}"/>
      </w:docPartPr>
      <w:docPartBody>
        <w:p>
          <w:r>
            <w:rPr>
              <w:rStyle w:val="1883"/>
              <w:rFonts w:hint="eastAsia"/>
            </w:rPr>
            <w:t xml:space="preserve">单击或点击此处输入文字。</w:t>
          </w:r>
          <w:r/>
        </w:p>
      </w:docPartBody>
    </w:docPart>
    <w:docPart>
      <w:docPartPr>
        <w:name w:val="{3d54a08b-e57a-4216-aa7b-fe087227789f}"/>
        <w:description w:val=""/>
        <w:category>
          <w:name w:val="常规"/>
          <w:gallery w:val="placeholder"/>
        </w:category>
        <w:types>
          <w:type w:val="bbPlcHdr"/>
        </w:types>
        <w:behaviors>
          <w:behavior w:val="content"/>
        </w:behaviors>
        <w:guid w:val="{3d54a08b-e57a-4216-aa7b-fe087227789f}"/>
      </w:docPartPr>
      <w:docPartBody>
        <w:p>
          <w:pPr>
            <w:pStyle w:val="1888"/>
          </w:pPr>
          <w:r>
            <w:rPr>
              <w:rStyle w:val="1883"/>
              <w:rFonts w:hint="eastAsia"/>
            </w:rPr>
            <w:t xml:space="preserve">单击或点击此处输入文字。</w:t>
          </w:r>
          <w:r/>
        </w:p>
      </w:docPartBody>
    </w:docPart>
    <w:docPart>
      <w:docPartPr>
        <w:name w:val="{36c0352e-8547-4c0f-8c29-51c8c744dd73}"/>
        <w:description w:val=""/>
        <w:category>
          <w:name w:val="常规"/>
          <w:gallery w:val="placeholder"/>
        </w:category>
        <w:types>
          <w:type w:val="bbPlcHdr"/>
        </w:types>
        <w:behaviors>
          <w:behavior w:val="content"/>
        </w:behaviors>
        <w:guid w:val="{36c0352e-8547-4c0f-8c29-51c8c744dd73}"/>
      </w:docPartPr>
      <w:docPartBody>
        <w:p>
          <w:r>
            <w:rPr>
              <w:rStyle w:val="1883"/>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702"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03">
    <w:name w:val="Heading 1"/>
    <w:basedOn w:val="1702"/>
    <w:next w:val="1702"/>
    <w:link w:val="1714"/>
    <w:uiPriority w:val="9"/>
    <w:qFormat/>
    <w:pPr>
      <w:keepLines/>
      <w:keepNext/>
      <w:spacing w:before="480" w:after="200"/>
      <w:outlineLvl w:val="0"/>
    </w:pPr>
    <w:rPr>
      <w:rFonts w:ascii="Arial" w:hAnsi="Arial" w:eastAsia="Arial" w:cs="Arial"/>
      <w:sz w:val="40"/>
      <w:szCs w:val="40"/>
    </w:rPr>
  </w:style>
  <w:style w:type="paragraph" w:styleId="1704">
    <w:name w:val="Heading 2"/>
    <w:basedOn w:val="1702"/>
    <w:next w:val="1702"/>
    <w:link w:val="1715"/>
    <w:uiPriority w:val="9"/>
    <w:unhideWhenUsed/>
    <w:qFormat/>
    <w:pPr>
      <w:keepLines/>
      <w:keepNext/>
      <w:spacing w:before="360" w:after="200"/>
      <w:outlineLvl w:val="1"/>
    </w:pPr>
    <w:rPr>
      <w:rFonts w:ascii="Arial" w:hAnsi="Arial" w:eastAsia="Arial" w:cs="Arial"/>
      <w:sz w:val="34"/>
    </w:rPr>
  </w:style>
  <w:style w:type="paragraph" w:styleId="1705">
    <w:name w:val="Heading 3"/>
    <w:basedOn w:val="1702"/>
    <w:next w:val="1702"/>
    <w:link w:val="1716"/>
    <w:uiPriority w:val="9"/>
    <w:unhideWhenUsed/>
    <w:qFormat/>
    <w:pPr>
      <w:keepLines/>
      <w:keepNext/>
      <w:spacing w:before="320" w:after="200"/>
      <w:outlineLvl w:val="2"/>
    </w:pPr>
    <w:rPr>
      <w:rFonts w:ascii="Arial" w:hAnsi="Arial" w:eastAsia="Arial" w:cs="Arial"/>
      <w:sz w:val="30"/>
      <w:szCs w:val="30"/>
    </w:rPr>
  </w:style>
  <w:style w:type="paragraph" w:styleId="1706">
    <w:name w:val="Heading 4"/>
    <w:basedOn w:val="1702"/>
    <w:next w:val="1702"/>
    <w:link w:val="1717"/>
    <w:uiPriority w:val="9"/>
    <w:unhideWhenUsed/>
    <w:qFormat/>
    <w:pPr>
      <w:keepLines/>
      <w:keepNext/>
      <w:spacing w:before="320" w:after="200"/>
      <w:outlineLvl w:val="3"/>
    </w:pPr>
    <w:rPr>
      <w:rFonts w:ascii="Arial" w:hAnsi="Arial" w:eastAsia="Arial" w:cs="Arial"/>
      <w:b/>
      <w:bCs/>
      <w:sz w:val="26"/>
      <w:szCs w:val="26"/>
    </w:rPr>
  </w:style>
  <w:style w:type="paragraph" w:styleId="1707">
    <w:name w:val="Heading 5"/>
    <w:basedOn w:val="1702"/>
    <w:next w:val="1702"/>
    <w:link w:val="1718"/>
    <w:uiPriority w:val="9"/>
    <w:unhideWhenUsed/>
    <w:qFormat/>
    <w:pPr>
      <w:keepLines/>
      <w:keepNext/>
      <w:spacing w:before="320" w:after="200"/>
      <w:outlineLvl w:val="4"/>
    </w:pPr>
    <w:rPr>
      <w:rFonts w:ascii="Arial" w:hAnsi="Arial" w:eastAsia="Arial" w:cs="Arial"/>
      <w:b/>
      <w:bCs/>
      <w:sz w:val="24"/>
      <w:szCs w:val="24"/>
    </w:rPr>
  </w:style>
  <w:style w:type="paragraph" w:styleId="1708">
    <w:name w:val="Heading 6"/>
    <w:basedOn w:val="1702"/>
    <w:next w:val="1702"/>
    <w:link w:val="1719"/>
    <w:uiPriority w:val="9"/>
    <w:unhideWhenUsed/>
    <w:qFormat/>
    <w:pPr>
      <w:keepLines/>
      <w:keepNext/>
      <w:spacing w:before="320" w:after="200"/>
      <w:outlineLvl w:val="5"/>
    </w:pPr>
    <w:rPr>
      <w:rFonts w:ascii="Arial" w:hAnsi="Arial" w:eastAsia="Arial" w:cs="Arial"/>
      <w:b/>
      <w:bCs/>
      <w:sz w:val="22"/>
      <w:szCs w:val="22"/>
    </w:rPr>
  </w:style>
  <w:style w:type="paragraph" w:styleId="1709">
    <w:name w:val="Heading 7"/>
    <w:basedOn w:val="1702"/>
    <w:next w:val="1702"/>
    <w:link w:val="1720"/>
    <w:uiPriority w:val="9"/>
    <w:unhideWhenUsed/>
    <w:qFormat/>
    <w:pPr>
      <w:keepLines/>
      <w:keepNext/>
      <w:spacing w:before="320" w:after="200"/>
      <w:outlineLvl w:val="6"/>
    </w:pPr>
    <w:rPr>
      <w:rFonts w:ascii="Arial" w:hAnsi="Arial" w:eastAsia="Arial" w:cs="Arial"/>
      <w:b/>
      <w:bCs/>
      <w:i/>
      <w:iCs/>
      <w:sz w:val="22"/>
      <w:szCs w:val="22"/>
    </w:rPr>
  </w:style>
  <w:style w:type="paragraph" w:styleId="1710">
    <w:name w:val="Heading 8"/>
    <w:basedOn w:val="1702"/>
    <w:next w:val="1702"/>
    <w:link w:val="1721"/>
    <w:uiPriority w:val="9"/>
    <w:unhideWhenUsed/>
    <w:qFormat/>
    <w:pPr>
      <w:keepLines/>
      <w:keepNext/>
      <w:spacing w:before="320" w:after="200"/>
      <w:outlineLvl w:val="7"/>
    </w:pPr>
    <w:rPr>
      <w:rFonts w:ascii="Arial" w:hAnsi="Arial" w:eastAsia="Arial" w:cs="Arial"/>
      <w:i/>
      <w:iCs/>
      <w:sz w:val="22"/>
      <w:szCs w:val="22"/>
    </w:rPr>
  </w:style>
  <w:style w:type="paragraph" w:styleId="1711">
    <w:name w:val="Heading 9"/>
    <w:basedOn w:val="1702"/>
    <w:next w:val="1702"/>
    <w:link w:val="1722"/>
    <w:uiPriority w:val="9"/>
    <w:unhideWhenUsed/>
    <w:qFormat/>
    <w:pPr>
      <w:keepLines/>
      <w:keepNext/>
      <w:spacing w:before="320" w:after="200"/>
      <w:outlineLvl w:val="8"/>
    </w:pPr>
    <w:rPr>
      <w:rFonts w:ascii="Arial" w:hAnsi="Arial" w:eastAsia="Arial" w:cs="Arial"/>
      <w:i/>
      <w:iCs/>
      <w:sz w:val="21"/>
      <w:szCs w:val="21"/>
    </w:rPr>
  </w:style>
  <w:style w:type="character" w:styleId="1712" w:default="1">
    <w:name w:val="Default Paragraph Font"/>
    <w:uiPriority w:val="1"/>
    <w:semiHidden/>
    <w:unhideWhenUsed/>
    <w:qFormat/>
  </w:style>
  <w:style w:type="table" w:styleId="1713" w:default="1">
    <w:name w:val="Normal Table"/>
    <w:uiPriority w:val="99"/>
    <w:semiHidden/>
    <w:unhideWhenUsed/>
    <w:qFormat/>
    <w:tblPr/>
  </w:style>
  <w:style w:type="character" w:styleId="1714" w:customStyle="1">
    <w:name w:val="Heading 1 Char"/>
    <w:basedOn w:val="1712"/>
    <w:link w:val="1703"/>
    <w:uiPriority w:val="9"/>
    <w:qFormat/>
    <w:rPr>
      <w:rFonts w:ascii="Arial" w:hAnsi="Arial" w:eastAsia="Arial" w:cs="Arial"/>
      <w:sz w:val="40"/>
      <w:szCs w:val="40"/>
    </w:rPr>
  </w:style>
  <w:style w:type="character" w:styleId="1715" w:customStyle="1">
    <w:name w:val="Heading 2 Char"/>
    <w:basedOn w:val="1712"/>
    <w:link w:val="1704"/>
    <w:uiPriority w:val="9"/>
    <w:qFormat/>
    <w:rPr>
      <w:rFonts w:ascii="Arial" w:hAnsi="Arial" w:eastAsia="Arial" w:cs="Arial"/>
      <w:sz w:val="34"/>
    </w:rPr>
  </w:style>
  <w:style w:type="character" w:styleId="1716" w:customStyle="1">
    <w:name w:val="Heading 3 Char"/>
    <w:basedOn w:val="1712"/>
    <w:link w:val="1705"/>
    <w:uiPriority w:val="9"/>
    <w:qFormat/>
    <w:rPr>
      <w:rFonts w:ascii="Arial" w:hAnsi="Arial" w:eastAsia="Arial" w:cs="Arial"/>
      <w:sz w:val="30"/>
      <w:szCs w:val="30"/>
    </w:rPr>
  </w:style>
  <w:style w:type="character" w:styleId="1717" w:customStyle="1">
    <w:name w:val="Heading 4 Char"/>
    <w:basedOn w:val="1712"/>
    <w:link w:val="1706"/>
    <w:uiPriority w:val="9"/>
    <w:qFormat/>
    <w:rPr>
      <w:rFonts w:ascii="Arial" w:hAnsi="Arial" w:eastAsia="Arial" w:cs="Arial"/>
      <w:b/>
      <w:bCs/>
      <w:sz w:val="26"/>
      <w:szCs w:val="26"/>
    </w:rPr>
  </w:style>
  <w:style w:type="character" w:styleId="1718" w:customStyle="1">
    <w:name w:val="Heading 5 Char"/>
    <w:basedOn w:val="1712"/>
    <w:link w:val="1707"/>
    <w:uiPriority w:val="9"/>
    <w:qFormat/>
    <w:rPr>
      <w:rFonts w:ascii="Arial" w:hAnsi="Arial" w:eastAsia="Arial" w:cs="Arial"/>
      <w:b/>
      <w:bCs/>
      <w:sz w:val="24"/>
      <w:szCs w:val="24"/>
    </w:rPr>
  </w:style>
  <w:style w:type="character" w:styleId="1719" w:customStyle="1">
    <w:name w:val="Heading 6 Char"/>
    <w:basedOn w:val="1712"/>
    <w:link w:val="1708"/>
    <w:uiPriority w:val="9"/>
    <w:qFormat/>
    <w:rPr>
      <w:rFonts w:ascii="Arial" w:hAnsi="Arial" w:eastAsia="Arial" w:cs="Arial"/>
      <w:b/>
      <w:bCs/>
      <w:sz w:val="22"/>
      <w:szCs w:val="22"/>
    </w:rPr>
  </w:style>
  <w:style w:type="character" w:styleId="1720" w:customStyle="1">
    <w:name w:val="Heading 7 Char"/>
    <w:basedOn w:val="1712"/>
    <w:link w:val="1709"/>
    <w:uiPriority w:val="9"/>
    <w:qFormat/>
    <w:rPr>
      <w:rFonts w:ascii="Arial" w:hAnsi="Arial" w:eastAsia="Arial" w:cs="Arial"/>
      <w:b/>
      <w:bCs/>
      <w:i/>
      <w:iCs/>
      <w:sz w:val="22"/>
      <w:szCs w:val="22"/>
    </w:rPr>
  </w:style>
  <w:style w:type="character" w:styleId="1721" w:customStyle="1">
    <w:name w:val="Heading 8 Char"/>
    <w:basedOn w:val="1712"/>
    <w:link w:val="1710"/>
    <w:uiPriority w:val="9"/>
    <w:qFormat/>
    <w:rPr>
      <w:rFonts w:ascii="Arial" w:hAnsi="Arial" w:eastAsia="Arial" w:cs="Arial"/>
      <w:i/>
      <w:iCs/>
      <w:sz w:val="22"/>
      <w:szCs w:val="22"/>
    </w:rPr>
  </w:style>
  <w:style w:type="character" w:styleId="1722" w:customStyle="1">
    <w:name w:val="Heading 9 Char"/>
    <w:basedOn w:val="1712"/>
    <w:link w:val="1711"/>
    <w:uiPriority w:val="9"/>
    <w:qFormat/>
    <w:rPr>
      <w:rFonts w:ascii="Arial" w:hAnsi="Arial" w:eastAsia="Arial" w:cs="Arial"/>
      <w:i/>
      <w:iCs/>
      <w:sz w:val="21"/>
      <w:szCs w:val="21"/>
    </w:rPr>
  </w:style>
  <w:style w:type="paragraph" w:styleId="1723">
    <w:name w:val="List Paragraph"/>
    <w:basedOn w:val="1702"/>
    <w:uiPriority w:val="34"/>
    <w:qFormat/>
    <w:pPr>
      <w:contextualSpacing/>
      <w:ind w:left="720"/>
    </w:pPr>
  </w:style>
  <w:style w:type="paragraph" w:styleId="1724">
    <w:name w:val="No Spacing"/>
    <w:uiPriority w:val="1"/>
    <w:qFormat/>
    <w:pPr>
      <w:spacing w:before="0" w:after="0" w:line="240" w:lineRule="auto"/>
    </w:pPr>
    <w:rPr>
      <w:rFonts w:hint="default" w:asciiTheme="minorHAnsi" w:hAnsiTheme="minorHAnsi" w:eastAsiaTheme="minorEastAsia" w:cstheme="minorBidi"/>
    </w:rPr>
  </w:style>
  <w:style w:type="paragraph" w:styleId="1725">
    <w:name w:val="Title"/>
    <w:basedOn w:val="1702"/>
    <w:next w:val="1702"/>
    <w:link w:val="1726"/>
    <w:uiPriority w:val="10"/>
    <w:qFormat/>
    <w:pPr>
      <w:contextualSpacing/>
      <w:spacing w:before="300" w:after="200"/>
    </w:pPr>
    <w:rPr>
      <w:sz w:val="48"/>
      <w:szCs w:val="48"/>
    </w:rPr>
  </w:style>
  <w:style w:type="character" w:styleId="1726" w:customStyle="1">
    <w:name w:val="Title Char"/>
    <w:basedOn w:val="1712"/>
    <w:link w:val="1725"/>
    <w:uiPriority w:val="10"/>
    <w:qFormat/>
    <w:rPr>
      <w:sz w:val="48"/>
      <w:szCs w:val="48"/>
    </w:rPr>
  </w:style>
  <w:style w:type="paragraph" w:styleId="1727">
    <w:name w:val="Subtitle"/>
    <w:basedOn w:val="1702"/>
    <w:next w:val="1702"/>
    <w:link w:val="1728"/>
    <w:uiPriority w:val="11"/>
    <w:qFormat/>
    <w:pPr>
      <w:spacing w:before="200" w:after="200"/>
    </w:pPr>
    <w:rPr>
      <w:sz w:val="24"/>
      <w:szCs w:val="24"/>
    </w:rPr>
  </w:style>
  <w:style w:type="character" w:styleId="1728" w:customStyle="1">
    <w:name w:val="Subtitle Char"/>
    <w:basedOn w:val="1712"/>
    <w:link w:val="1727"/>
    <w:uiPriority w:val="11"/>
    <w:qFormat/>
    <w:rPr>
      <w:sz w:val="24"/>
      <w:szCs w:val="24"/>
    </w:rPr>
  </w:style>
  <w:style w:type="paragraph" w:styleId="1729">
    <w:name w:val="Quote"/>
    <w:basedOn w:val="1702"/>
    <w:next w:val="1702"/>
    <w:link w:val="1730"/>
    <w:uiPriority w:val="29"/>
    <w:qFormat/>
    <w:pPr>
      <w:ind w:left="720" w:right="720"/>
    </w:pPr>
    <w:rPr>
      <w:i/>
    </w:rPr>
  </w:style>
  <w:style w:type="character" w:styleId="1730" w:customStyle="1">
    <w:name w:val="Quote Char"/>
    <w:link w:val="1729"/>
    <w:uiPriority w:val="29"/>
    <w:qFormat/>
    <w:rPr>
      <w:i/>
    </w:rPr>
  </w:style>
  <w:style w:type="paragraph" w:styleId="1731">
    <w:name w:val="Intense Quote"/>
    <w:basedOn w:val="1702"/>
    <w:next w:val="1702"/>
    <w:link w:val="1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732" w:customStyle="1">
    <w:name w:val="Intense Quote Char"/>
    <w:link w:val="1731"/>
    <w:uiPriority w:val="30"/>
    <w:qFormat/>
    <w:rPr>
      <w:i/>
    </w:rPr>
  </w:style>
  <w:style w:type="paragraph" w:styleId="1733">
    <w:name w:val="Header"/>
    <w:basedOn w:val="1702"/>
    <w:link w:val="1734"/>
    <w:uiPriority w:val="99"/>
    <w:unhideWhenUsed/>
    <w:qFormat/>
    <w:pPr>
      <w:spacing w:after="0" w:line="240" w:lineRule="auto"/>
      <w:tabs>
        <w:tab w:val="center" w:pos="7143" w:leader="none"/>
        <w:tab w:val="right" w:pos="14287" w:leader="none"/>
      </w:tabs>
    </w:pPr>
  </w:style>
  <w:style w:type="character" w:styleId="1734" w:customStyle="1">
    <w:name w:val="Header Char"/>
    <w:basedOn w:val="1712"/>
    <w:link w:val="1733"/>
    <w:uiPriority w:val="99"/>
    <w:qFormat/>
  </w:style>
  <w:style w:type="paragraph" w:styleId="1735">
    <w:name w:val="Footer"/>
    <w:basedOn w:val="1702"/>
    <w:link w:val="1738"/>
    <w:uiPriority w:val="99"/>
    <w:unhideWhenUsed/>
    <w:qFormat/>
    <w:pPr>
      <w:spacing w:after="0" w:line="240" w:lineRule="auto"/>
      <w:tabs>
        <w:tab w:val="center" w:pos="7143" w:leader="none"/>
        <w:tab w:val="right" w:pos="14287" w:leader="none"/>
      </w:tabs>
    </w:pPr>
  </w:style>
  <w:style w:type="character" w:styleId="1736" w:customStyle="1">
    <w:name w:val="Footer Char"/>
    <w:basedOn w:val="1712"/>
    <w:link w:val="1735"/>
    <w:uiPriority w:val="99"/>
    <w:qFormat/>
  </w:style>
  <w:style w:type="paragraph" w:styleId="1737">
    <w:name w:val="Caption"/>
    <w:basedOn w:val="1702"/>
    <w:next w:val="1702"/>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738" w:customStyle="1">
    <w:name w:val="Caption Char"/>
    <w:link w:val="1735"/>
    <w:uiPriority w:val="99"/>
    <w:qFormat/>
  </w:style>
  <w:style w:type="table" w:styleId="1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4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74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4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4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4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4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4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74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74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74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75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75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75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75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75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75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75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75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75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75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76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6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76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77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77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77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77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77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7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77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77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77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77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78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78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8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78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78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78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78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8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8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8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9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9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9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9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9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9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9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9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9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9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80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80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80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80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80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80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80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80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80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80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1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1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81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81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81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81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81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1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1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81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82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82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82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82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2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2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2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2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2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2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83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83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83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83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83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83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83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3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83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84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84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84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84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84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4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84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84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84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4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5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5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5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85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85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85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5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5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5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85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86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86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86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86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86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865">
    <w:name w:val="Hyperlink"/>
    <w:uiPriority w:val="99"/>
    <w:unhideWhenUsed/>
    <w:qFormat/>
    <w:rPr>
      <w:color w:val="0000ff" w:themeColor="hyperlink"/>
      <w:u w:val="single"/>
      <w14:textFill>
        <w14:solidFill>
          <w14:schemeClr w14:val="hlink"/>
        </w14:solidFill>
      </w14:textFill>
    </w:rPr>
  </w:style>
  <w:style w:type="paragraph" w:styleId="1866">
    <w:name w:val="footnote text"/>
    <w:basedOn w:val="1702"/>
    <w:link w:val="1867"/>
    <w:uiPriority w:val="99"/>
    <w:semiHidden/>
    <w:unhideWhenUsed/>
    <w:qFormat/>
    <w:pPr>
      <w:spacing w:after="40" w:line="240" w:lineRule="auto"/>
    </w:pPr>
    <w:rPr>
      <w:sz w:val="18"/>
    </w:rPr>
  </w:style>
  <w:style w:type="character" w:styleId="1867" w:customStyle="1">
    <w:name w:val="Footnote Text Char"/>
    <w:link w:val="1866"/>
    <w:uiPriority w:val="99"/>
    <w:qFormat/>
    <w:rPr>
      <w:sz w:val="18"/>
    </w:rPr>
  </w:style>
  <w:style w:type="character" w:styleId="1868">
    <w:name w:val="footnote reference"/>
    <w:basedOn w:val="1712"/>
    <w:uiPriority w:val="99"/>
    <w:unhideWhenUsed/>
    <w:qFormat/>
    <w:rPr>
      <w:vertAlign w:val="superscript"/>
    </w:rPr>
  </w:style>
  <w:style w:type="paragraph" w:styleId="1869">
    <w:name w:val="endnote text"/>
    <w:basedOn w:val="1702"/>
    <w:link w:val="1870"/>
    <w:uiPriority w:val="99"/>
    <w:semiHidden/>
    <w:unhideWhenUsed/>
    <w:qFormat/>
    <w:pPr>
      <w:spacing w:after="0" w:line="240" w:lineRule="auto"/>
    </w:pPr>
    <w:rPr>
      <w:sz w:val="20"/>
    </w:rPr>
  </w:style>
  <w:style w:type="character" w:styleId="1870" w:customStyle="1">
    <w:name w:val="Endnote Text Char"/>
    <w:link w:val="1869"/>
    <w:uiPriority w:val="99"/>
    <w:qFormat/>
    <w:rPr>
      <w:sz w:val="20"/>
    </w:rPr>
  </w:style>
  <w:style w:type="character" w:styleId="1871">
    <w:name w:val="endnote reference"/>
    <w:basedOn w:val="1712"/>
    <w:uiPriority w:val="99"/>
    <w:semiHidden/>
    <w:unhideWhenUsed/>
    <w:qFormat/>
    <w:rPr>
      <w:vertAlign w:val="superscript"/>
    </w:rPr>
  </w:style>
  <w:style w:type="paragraph" w:styleId="1872">
    <w:name w:val="toc 1"/>
    <w:basedOn w:val="1702"/>
    <w:next w:val="1702"/>
    <w:uiPriority w:val="39"/>
    <w:unhideWhenUsed/>
    <w:qFormat/>
    <w:pPr>
      <w:ind w:left="0" w:right="0" w:firstLine="0"/>
      <w:spacing w:after="57"/>
    </w:pPr>
  </w:style>
  <w:style w:type="paragraph" w:styleId="1873">
    <w:name w:val="toc 2"/>
    <w:basedOn w:val="1702"/>
    <w:next w:val="1702"/>
    <w:uiPriority w:val="39"/>
    <w:unhideWhenUsed/>
    <w:qFormat/>
    <w:pPr>
      <w:ind w:left="283" w:right="0" w:firstLine="0"/>
      <w:spacing w:after="57"/>
    </w:pPr>
  </w:style>
  <w:style w:type="paragraph" w:styleId="1874">
    <w:name w:val="toc 3"/>
    <w:basedOn w:val="1702"/>
    <w:next w:val="1702"/>
    <w:uiPriority w:val="39"/>
    <w:unhideWhenUsed/>
    <w:qFormat/>
    <w:pPr>
      <w:ind w:left="567" w:right="0" w:firstLine="0"/>
      <w:spacing w:after="57"/>
    </w:pPr>
  </w:style>
  <w:style w:type="paragraph" w:styleId="1875">
    <w:name w:val="toc 4"/>
    <w:basedOn w:val="1702"/>
    <w:next w:val="1702"/>
    <w:uiPriority w:val="39"/>
    <w:unhideWhenUsed/>
    <w:qFormat/>
    <w:pPr>
      <w:ind w:left="850" w:right="0" w:firstLine="0"/>
      <w:spacing w:after="57"/>
    </w:pPr>
  </w:style>
  <w:style w:type="paragraph" w:styleId="1876">
    <w:name w:val="toc 5"/>
    <w:basedOn w:val="1702"/>
    <w:next w:val="1702"/>
    <w:uiPriority w:val="39"/>
    <w:unhideWhenUsed/>
    <w:qFormat/>
    <w:pPr>
      <w:ind w:left="1134" w:right="0" w:firstLine="0"/>
      <w:spacing w:after="57"/>
    </w:pPr>
  </w:style>
  <w:style w:type="paragraph" w:styleId="1877">
    <w:name w:val="toc 6"/>
    <w:basedOn w:val="1702"/>
    <w:next w:val="1702"/>
    <w:uiPriority w:val="39"/>
    <w:unhideWhenUsed/>
    <w:qFormat/>
    <w:pPr>
      <w:ind w:left="1417" w:right="0" w:firstLine="0"/>
      <w:spacing w:after="57"/>
    </w:pPr>
  </w:style>
  <w:style w:type="paragraph" w:styleId="1878">
    <w:name w:val="toc 7"/>
    <w:basedOn w:val="1702"/>
    <w:next w:val="1702"/>
    <w:uiPriority w:val="39"/>
    <w:unhideWhenUsed/>
    <w:qFormat/>
    <w:pPr>
      <w:ind w:left="1701" w:right="0" w:firstLine="0"/>
      <w:spacing w:after="57"/>
    </w:pPr>
  </w:style>
  <w:style w:type="paragraph" w:styleId="1879">
    <w:name w:val="toc 8"/>
    <w:basedOn w:val="1702"/>
    <w:next w:val="1702"/>
    <w:uiPriority w:val="39"/>
    <w:unhideWhenUsed/>
    <w:qFormat/>
    <w:pPr>
      <w:ind w:left="1984" w:right="0" w:firstLine="0"/>
      <w:spacing w:after="57"/>
    </w:pPr>
  </w:style>
  <w:style w:type="paragraph" w:styleId="1880">
    <w:name w:val="toc 9"/>
    <w:basedOn w:val="1702"/>
    <w:next w:val="1702"/>
    <w:uiPriority w:val="39"/>
    <w:unhideWhenUsed/>
    <w:qFormat/>
    <w:pPr>
      <w:ind w:left="2268" w:right="0" w:firstLine="0"/>
      <w:spacing w:after="57"/>
    </w:pPr>
  </w:style>
  <w:style w:type="paragraph" w:styleId="1881" w:customStyle="1">
    <w:name w:val="TOC Heading"/>
    <w:uiPriority w:val="39"/>
    <w:unhideWhenUsed/>
    <w:qFormat/>
    <w:rPr>
      <w:rFonts w:hint="default" w:asciiTheme="minorHAnsi" w:hAnsiTheme="minorHAnsi" w:eastAsiaTheme="minorEastAsia" w:cstheme="minorBidi"/>
    </w:rPr>
  </w:style>
  <w:style w:type="paragraph" w:styleId="1882">
    <w:name w:val="table of figures"/>
    <w:basedOn w:val="1702"/>
    <w:next w:val="1702"/>
    <w:uiPriority w:val="99"/>
    <w:unhideWhenUsed/>
    <w:qFormat/>
    <w:pPr>
      <w:spacing w:after="0" w:afterAutospacing="0"/>
    </w:pPr>
  </w:style>
  <w:style w:type="character" w:styleId="1883">
    <w:name w:val="Placeholder Text"/>
    <w:basedOn w:val="1712"/>
    <w:uiPriority w:val="99"/>
    <w:unhideWhenUsed/>
    <w:qFormat/>
    <w:rPr>
      <w:color w:val="808080"/>
    </w:rPr>
  </w:style>
  <w:style w:type="paragraph" w:styleId="1884" w:customStyle="1">
    <w:name w:val="DE1E6551D3834CEFBBA75646B9D97D5B"/>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85" w:customStyle="1">
    <w:name w:val="50B412F84BEA452AB2555D6797BD9DC1"/>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86" w:customStyle="1">
    <w:name w:val="01A1DFC42AC64084805BB4320526FF1E"/>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87" w:customStyle="1">
    <w:name w:val="F98F01682B89406396A9BDA226A00FB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88" w:customStyle="1">
    <w:name w:val="B4F4AE2318D04AF3B31938FED6327D2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89" w:customStyle="1">
    <w:name w:val="7296247FCE8449A7B7E4D837AE62646D"/>
    <w:uiPriority w:val="0"/>
    <w:qFormat/>
    <w:pPr>
      <w:jc w:val="both"/>
      <w:widowControl w:val="off"/>
    </w:pPr>
    <w:rPr>
      <w:rFonts w:hint="default" w:asciiTheme="minorHAnsi" w:hAnsiTheme="minorHAnsi" w:eastAsiaTheme="minorEastAsia" w:cstheme="minorBidi"/>
      <w:sz w:val="21"/>
      <w:szCs w:val="22"/>
      <w:lang w:val="en-US" w:eastAsia="zh-CN" w:bidi="ar-SA"/>
    </w:rPr>
  </w:style>
  <w:style w:type="numbering" w:styleId="1890"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30</cp:revision>
  <dcterms:created xsi:type="dcterms:W3CDTF">2023-10-16T02:18:00Z</dcterms:created>
  <dcterms:modified xsi:type="dcterms:W3CDTF">2026-06-24T04:20:28Z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42A0C9A36A5E4614A27454FAF785E34E_13</vt:lpwstr>
  </property>
  <property fmtid="{D5CDD505-2E9C-101B-9397-08002B2CF9AE}" pid="4" name="KSOTemplateDocerSaveRecord">
    <vt:lpwstr>eyJoZGlkIjoiN2YwOTFjOTI3YTAxNGZlNDZiMjBiOGFkMjZmMTRlMzAiLCJ1c2VySWQiOiIxMjE0MDc0NTk5In0=</vt:lpwstr>
  </property>
</Properties>
</file>