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C257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Toc28359022"/>
      <w:bookmarkStart w:id="1" w:name="_Toc35393809"/>
      <w:bookmarkStart w:id="2" w:name="_Toc4916"/>
      <w:bookmarkStart w:id="3" w:name="_Toc1446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昆明铁路运输中级法院国产云桌面终端及配套软件采购项目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中标结果公告</w:t>
      </w:r>
      <w:bookmarkEnd w:id="0"/>
      <w:bookmarkEnd w:id="1"/>
      <w:bookmarkEnd w:id="2"/>
      <w:bookmarkEnd w:id="3"/>
    </w:p>
    <w:p w14:paraId="0D705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一、项目编号：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YNZC2026-G1-03095-YNGR-0225</w:t>
      </w:r>
    </w:p>
    <w:p w14:paraId="17CF7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Cs w:val="21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szCs w:val="21"/>
          <w:lang w:eastAsia="zh-CN"/>
        </w:rPr>
        <w:t>昆明铁路运输中级法院国产云桌面终端及配套软件采购项目</w:t>
      </w:r>
    </w:p>
    <w:p w14:paraId="30B67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</w:rPr>
        <w:t>三、中标信息：</w:t>
      </w:r>
      <w:bookmarkStart w:id="7" w:name="_GoBack"/>
      <w:bookmarkEnd w:id="7"/>
    </w:p>
    <w:p w14:paraId="132C5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中标人名称</w:t>
      </w:r>
      <w:r>
        <w:rPr>
          <w:rFonts w:hint="eastAsia" w:ascii="宋体" w:hAnsi="宋体" w:eastAsia="宋体" w:cs="宋体"/>
          <w:szCs w:val="21"/>
          <w:lang w:eastAsia="zh-CN"/>
        </w:rPr>
        <w:t>：云南软盛科技有限公司</w:t>
      </w:r>
      <w:r>
        <w:rPr>
          <w:rFonts w:hint="eastAsia" w:ascii="宋体" w:hAnsi="宋体" w:eastAsia="宋体" w:cs="宋体"/>
          <w:szCs w:val="21"/>
        </w:rPr>
        <w:t>；</w:t>
      </w:r>
    </w:p>
    <w:p w14:paraId="4427A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中标人地址：云南省昆明市盘龙区北京路广场金色年华B座2104-2105室；</w:t>
      </w:r>
    </w:p>
    <w:p w14:paraId="73DC8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预算金额：389000.00</w:t>
      </w:r>
      <w:r>
        <w:rPr>
          <w:rFonts w:hint="eastAsia" w:ascii="宋体" w:hAnsi="宋体" w:eastAsia="宋体" w:cs="宋体"/>
          <w:szCs w:val="21"/>
          <w:lang w:val="en-US" w:eastAsia="zh-CN"/>
        </w:rPr>
        <w:t>元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3E183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中标金额：381150</w:t>
      </w:r>
      <w:r>
        <w:rPr>
          <w:rFonts w:hint="eastAsia" w:ascii="宋体" w:hAnsi="宋体" w:eastAsia="宋体" w:cs="宋体"/>
          <w:szCs w:val="21"/>
          <w:lang w:val="en-US" w:eastAsia="zh-CN"/>
        </w:rPr>
        <w:t>.00元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4051D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评审总得分：96.00；</w:t>
      </w:r>
    </w:p>
    <w:p w14:paraId="3B3E96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主要标的信息</w:t>
      </w:r>
    </w:p>
    <w:tbl>
      <w:tblPr>
        <w:tblStyle w:val="13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4277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280" w:type="dxa"/>
            <w:vAlign w:val="top"/>
          </w:tcPr>
          <w:p w14:paraId="3BA85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货物类</w:t>
            </w:r>
          </w:p>
        </w:tc>
      </w:tr>
      <w:tr w14:paraId="458D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80" w:type="dxa"/>
            <w:vAlign w:val="top"/>
          </w:tcPr>
          <w:p w14:paraId="351008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1"/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名称：国产瘦终端</w:t>
            </w:r>
          </w:p>
          <w:p w14:paraId="371958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品牌（如有）：UNISSENSE</w:t>
            </w:r>
          </w:p>
          <w:p w14:paraId="50F44B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规格型号：UNISSENSE U2200</w:t>
            </w:r>
          </w:p>
          <w:p w14:paraId="3EE810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数量：70台</w:t>
            </w:r>
          </w:p>
          <w:p w14:paraId="4A585D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单价：4445.00元</w:t>
            </w:r>
            <w:bookmarkEnd w:id="4"/>
          </w:p>
        </w:tc>
      </w:tr>
      <w:tr w14:paraId="1FCF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80" w:type="dxa"/>
            <w:vAlign w:val="top"/>
          </w:tcPr>
          <w:p w14:paraId="462685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名称：虚拟桌面软件终端管理使用权限</w:t>
            </w:r>
          </w:p>
          <w:p w14:paraId="3BA595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品牌（如有）：H3C</w:t>
            </w:r>
          </w:p>
          <w:p w14:paraId="023AA2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规格型号：H3C WORKSPACEX</w:t>
            </w:r>
          </w:p>
          <w:p w14:paraId="309376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数量：20个</w:t>
            </w:r>
          </w:p>
          <w:p w14:paraId="1ACA6E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单价：3500.00元</w:t>
            </w:r>
          </w:p>
        </w:tc>
      </w:tr>
    </w:tbl>
    <w:p w14:paraId="3AEF8F0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评审专家：</w:t>
      </w:r>
      <w:r>
        <w:rPr>
          <w:rFonts w:hint="eastAsia" w:ascii="宋体" w:hAnsi="宋体" w:eastAsia="宋体" w:cs="宋体"/>
          <w:b w:val="0"/>
          <w:bCs w:val="0"/>
          <w:szCs w:val="21"/>
        </w:rPr>
        <w:t>李继</w:t>
      </w:r>
      <w:r>
        <w:rPr>
          <w:rFonts w:hint="eastAsia" w:ascii="宋体" w:hAnsi="宋体" w:eastAsia="宋体" w:cs="宋体"/>
          <w:b w:val="0"/>
          <w:bCs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Cs w:val="21"/>
        </w:rPr>
        <w:t>李昕</w:t>
      </w:r>
      <w:r>
        <w:rPr>
          <w:rFonts w:hint="eastAsia" w:ascii="宋体" w:hAnsi="宋体" w:eastAsia="宋体" w:cs="宋体"/>
          <w:b w:val="0"/>
          <w:bCs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Cs w:val="21"/>
        </w:rPr>
        <w:t>尚伟</w:t>
      </w:r>
      <w:r>
        <w:rPr>
          <w:rFonts w:hint="eastAsia" w:ascii="宋体" w:hAnsi="宋体" w:eastAsia="宋体" w:cs="宋体"/>
          <w:b w:val="0"/>
          <w:bCs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Cs w:val="21"/>
        </w:rPr>
        <w:t>郭纬</w:t>
      </w:r>
      <w:r>
        <w:rPr>
          <w:rFonts w:hint="eastAsia" w:ascii="宋体" w:hAnsi="宋体" w:eastAsia="宋体" w:cs="宋体"/>
          <w:b w:val="0"/>
          <w:bCs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Cs w:val="21"/>
        </w:rPr>
        <w:t>郎海军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</w:rPr>
        <w:t>（采购人代表）</w:t>
      </w:r>
      <w:r>
        <w:rPr>
          <w:rFonts w:hint="eastAsia" w:ascii="宋体" w:hAnsi="宋体" w:eastAsia="宋体" w:cs="宋体"/>
          <w:szCs w:val="21"/>
          <w:highlight w:val="none"/>
        </w:rPr>
        <w:t>。</w:t>
      </w:r>
    </w:p>
    <w:p w14:paraId="3C61F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Cs w:val="21"/>
        </w:rPr>
        <w:t>六、代理服务收费标准及金额：</w:t>
      </w:r>
      <w:r>
        <w:rPr>
          <w:rFonts w:hint="eastAsia" w:ascii="宋体" w:hAnsi="宋体" w:cs="宋体"/>
          <w:highlight w:val="none"/>
          <w:lang w:val="en-US" w:eastAsia="zh-CN"/>
        </w:rPr>
        <w:t>采购代理服务费参照国家计委[2002]1980号文件规定的服务类项目收费标准向中标人收取（计算基准为中标金额）</w:t>
      </w:r>
      <w:r>
        <w:rPr>
          <w:rFonts w:hint="eastAsia" w:ascii="宋体" w:eastAsia="宋体" w:cs="宋体"/>
          <w:color w:val="auto"/>
          <w:kern w:val="0"/>
          <w:szCs w:val="21"/>
          <w:highlight w:val="none"/>
          <w:lang w:eastAsia="zh-CN"/>
        </w:rPr>
        <w:t>。</w:t>
      </w:r>
    </w:p>
    <w:p w14:paraId="72BEC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eastAsia="宋体" w:cs="宋体"/>
          <w:color w:val="auto"/>
          <w:kern w:val="0"/>
          <w:szCs w:val="21"/>
          <w:highlight w:val="none"/>
          <w:lang w:eastAsia="zh-CN"/>
        </w:rPr>
        <w:t>采购代</w:t>
      </w:r>
      <w:r>
        <w:rPr>
          <w:rFonts w:hint="eastAsia" w:ascii="宋体" w:hAnsi="宋体" w:eastAsia="宋体" w:cs="宋体"/>
          <w:b w:val="0"/>
          <w:bCs w:val="0"/>
          <w:szCs w:val="21"/>
          <w:lang w:eastAsia="zh-CN"/>
        </w:rPr>
        <w:t>理服务费：</w:t>
      </w:r>
      <w:r>
        <w:rPr>
          <w:rFonts w:hint="eastAsia" w:ascii="宋体" w:hAnsi="宋体" w:eastAsia="宋体" w:cs="宋体"/>
          <w:b w:val="0"/>
          <w:bCs w:val="0"/>
          <w:szCs w:val="21"/>
          <w:lang w:val="en-US" w:eastAsia="zh-CN"/>
        </w:rPr>
        <w:t>5717.00元。</w:t>
      </w:r>
    </w:p>
    <w:p w14:paraId="233CA8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七、公告期限</w:t>
      </w:r>
    </w:p>
    <w:p w14:paraId="699369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50AD3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八、其他补充事宜</w:t>
      </w:r>
    </w:p>
    <w:p w14:paraId="31FEE7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1.本项目招标公告发布时间：202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06</w:t>
      </w:r>
      <w:r>
        <w:rPr>
          <w:rFonts w:hint="eastAsia" w:ascii="宋体" w:hAnsi="宋体" w:eastAsia="宋体" w:cs="宋体"/>
          <w:kern w:val="0"/>
          <w:szCs w:val="21"/>
        </w:rPr>
        <w:t>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05日</w:t>
      </w:r>
      <w:r>
        <w:rPr>
          <w:rFonts w:hint="eastAsia" w:ascii="宋体" w:hAnsi="宋体" w:eastAsia="宋体" w:cs="宋体"/>
          <w:kern w:val="0"/>
          <w:szCs w:val="21"/>
        </w:rPr>
        <w:t>。</w:t>
      </w:r>
    </w:p>
    <w:p w14:paraId="6F31F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2.开标时间：202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06</w:t>
      </w:r>
      <w:r>
        <w:rPr>
          <w:rFonts w:hint="eastAsia" w:ascii="宋体" w:hAnsi="宋体" w:eastAsia="宋体" w:cs="宋体"/>
          <w:kern w:val="0"/>
          <w:szCs w:val="21"/>
        </w:rPr>
        <w:t>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Cs w:val="21"/>
        </w:rPr>
        <w:t>点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Cs w:val="21"/>
        </w:rPr>
        <w:t>分。</w:t>
      </w:r>
    </w:p>
    <w:p w14:paraId="28EBD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3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.采购代理机构</w:t>
      </w:r>
      <w:r>
        <w:rPr>
          <w:rFonts w:hint="eastAsia" w:ascii="宋体" w:hAnsi="宋体" w:eastAsia="宋体" w:cs="宋体"/>
          <w:kern w:val="0"/>
          <w:szCs w:val="21"/>
        </w:rPr>
        <w:t>账户信息</w:t>
      </w:r>
    </w:p>
    <w:p w14:paraId="5B693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开户名称：</w:t>
      </w:r>
      <w:r>
        <w:rPr>
          <w:rFonts w:hint="eastAsia" w:ascii="宋体" w:hAnsi="宋体" w:cs="宋体"/>
          <w:lang w:eastAsia="zh-CN"/>
        </w:rPr>
        <w:t>云南冠睿咨询有限公司</w:t>
      </w:r>
    </w:p>
    <w:p w14:paraId="57F76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开户银行：中国民生银行股份有限公司昆明拓东路支行</w:t>
      </w:r>
    </w:p>
    <w:p w14:paraId="4F405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宋体" w:eastAsiaTheme="minorEastAsia"/>
          <w:kern w:val="0"/>
          <w:szCs w:val="21"/>
          <w:lang w:eastAsia="zh-CN"/>
        </w:rPr>
      </w:pPr>
      <w:r>
        <w:rPr>
          <w:rFonts w:hint="eastAsia" w:ascii="宋体" w:hAnsi="宋体" w:cs="宋体"/>
        </w:rPr>
        <w:t>账号：636611192</w:t>
      </w:r>
    </w:p>
    <w:p w14:paraId="55E8D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Cs w:val="21"/>
        </w:rPr>
        <w:t>.请中标人尽快到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云南冠睿咨询有限公司</w:t>
      </w:r>
      <w:r>
        <w:rPr>
          <w:rFonts w:hint="eastAsia" w:ascii="宋体" w:hAnsi="宋体" w:eastAsia="宋体" w:cs="宋体"/>
          <w:kern w:val="0"/>
          <w:szCs w:val="21"/>
        </w:rPr>
        <w:t>办理领取中标通知书事宜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Cs w:val="21"/>
        </w:rPr>
        <w:t>在此，谨对积极参与本项目投标的投标人表示衷心感谢！</w:t>
      </w:r>
    </w:p>
    <w:p w14:paraId="61669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九、凡对本次公告内容提出询问，请按以下方式联系。</w:t>
      </w:r>
      <w:bookmarkStart w:id="5" w:name="_Toc482610877"/>
      <w:bookmarkStart w:id="6" w:name="_Toc498512113"/>
    </w:p>
    <w:bookmarkEnd w:id="5"/>
    <w:bookmarkEnd w:id="6"/>
    <w:p w14:paraId="059C46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1.采购人信息</w:t>
      </w:r>
    </w:p>
    <w:p w14:paraId="554F83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名称：昆明铁路运输中级法院</w:t>
      </w:r>
    </w:p>
    <w:p w14:paraId="11CB7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地址：昆明市西山区滇池旅游度假区海蓝路15号博欣采莲湾6栋</w:t>
      </w:r>
    </w:p>
    <w:p w14:paraId="0FB44C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联系人：郎老师</w:t>
      </w:r>
    </w:p>
    <w:p w14:paraId="34D13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联系电话：0871-64994013</w:t>
      </w:r>
    </w:p>
    <w:p w14:paraId="1414D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</w:p>
    <w:p w14:paraId="30BE11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2.采购代理机构信息</w:t>
      </w:r>
    </w:p>
    <w:p w14:paraId="1AFD9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名称：云南冠睿咨询有限公司</w:t>
      </w:r>
    </w:p>
    <w:p w14:paraId="1ED5A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地址：云南省昆明市西山区万达广场南塔32层3201号</w:t>
      </w:r>
    </w:p>
    <w:p w14:paraId="72C79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联系人：丁传觐、祝欣、陈沿锦、王国玺、吴翊、汪怡含、李腾芳、王彦飞、邓楚卿、蒋兴杰、刘晓云、张振荣、肖枝莲、杨益鑫</w:t>
      </w:r>
    </w:p>
    <w:p w14:paraId="76CDB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联系方式：0871-65511240、0871-65511241</w:t>
      </w:r>
    </w:p>
    <w:p w14:paraId="64EC4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</w:p>
    <w:p w14:paraId="55406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3.项目联系方式</w:t>
      </w:r>
    </w:p>
    <w:p w14:paraId="02128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项目联系人：丁传觐、祝欣、陈沿锦、王国玺、吴翊、汪怡含、李腾芳、王彦飞、邓楚卿、蒋兴杰、刘晓云、张振荣、肖枝莲、杨益鑫</w:t>
      </w:r>
    </w:p>
    <w:p w14:paraId="155035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电话：0871-65511240、0871-65511241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895F7"/>
    <w:multiLevelType w:val="singleLevel"/>
    <w:tmpl w:val="0CC895F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NTBiZTExOWMxNWU2ODk2ZmM3NmYyY2E4ZTc2ZWIifQ=="/>
  </w:docVars>
  <w:rsids>
    <w:rsidRoot w:val="11850C85"/>
    <w:rsid w:val="00A23DE1"/>
    <w:rsid w:val="00BE1E88"/>
    <w:rsid w:val="00F7150F"/>
    <w:rsid w:val="01862657"/>
    <w:rsid w:val="018D4ABC"/>
    <w:rsid w:val="027C49DF"/>
    <w:rsid w:val="028334B0"/>
    <w:rsid w:val="02883D51"/>
    <w:rsid w:val="028F3898"/>
    <w:rsid w:val="02A81B3F"/>
    <w:rsid w:val="03906A9D"/>
    <w:rsid w:val="03C52BEB"/>
    <w:rsid w:val="04337ED1"/>
    <w:rsid w:val="045A00B2"/>
    <w:rsid w:val="05177476"/>
    <w:rsid w:val="051849A5"/>
    <w:rsid w:val="05B06F1D"/>
    <w:rsid w:val="068730FC"/>
    <w:rsid w:val="06917F84"/>
    <w:rsid w:val="06E1523D"/>
    <w:rsid w:val="078021B0"/>
    <w:rsid w:val="079404CC"/>
    <w:rsid w:val="07AC33E8"/>
    <w:rsid w:val="07D777CB"/>
    <w:rsid w:val="09D95565"/>
    <w:rsid w:val="0A472278"/>
    <w:rsid w:val="0AF93C73"/>
    <w:rsid w:val="0BD84435"/>
    <w:rsid w:val="0C5774CE"/>
    <w:rsid w:val="0C955244"/>
    <w:rsid w:val="0E9C6091"/>
    <w:rsid w:val="0F7626D6"/>
    <w:rsid w:val="0F881ABD"/>
    <w:rsid w:val="0FDD15B3"/>
    <w:rsid w:val="108E4FAA"/>
    <w:rsid w:val="10FE3273"/>
    <w:rsid w:val="112D6151"/>
    <w:rsid w:val="112E451B"/>
    <w:rsid w:val="11850C85"/>
    <w:rsid w:val="11DC40E1"/>
    <w:rsid w:val="1277536A"/>
    <w:rsid w:val="13400FEB"/>
    <w:rsid w:val="13421F1B"/>
    <w:rsid w:val="14092833"/>
    <w:rsid w:val="14192037"/>
    <w:rsid w:val="14E32F70"/>
    <w:rsid w:val="154919D0"/>
    <w:rsid w:val="161F72B5"/>
    <w:rsid w:val="164D5077"/>
    <w:rsid w:val="16692EC6"/>
    <w:rsid w:val="16C45817"/>
    <w:rsid w:val="17C83B4E"/>
    <w:rsid w:val="183F2D88"/>
    <w:rsid w:val="18C268C5"/>
    <w:rsid w:val="195F3059"/>
    <w:rsid w:val="19EE47F1"/>
    <w:rsid w:val="1A153984"/>
    <w:rsid w:val="1A1673E2"/>
    <w:rsid w:val="1A5E3BAB"/>
    <w:rsid w:val="1BBD665B"/>
    <w:rsid w:val="1C37057F"/>
    <w:rsid w:val="1C390322"/>
    <w:rsid w:val="1C8A6328"/>
    <w:rsid w:val="1DB37021"/>
    <w:rsid w:val="1E033F3A"/>
    <w:rsid w:val="1E29229C"/>
    <w:rsid w:val="1E583675"/>
    <w:rsid w:val="1EAB0417"/>
    <w:rsid w:val="1ED92BF7"/>
    <w:rsid w:val="1EFC45C7"/>
    <w:rsid w:val="1FC46178"/>
    <w:rsid w:val="20216FA3"/>
    <w:rsid w:val="20A35592"/>
    <w:rsid w:val="20EB685A"/>
    <w:rsid w:val="214E2E25"/>
    <w:rsid w:val="22354FAF"/>
    <w:rsid w:val="22A9674F"/>
    <w:rsid w:val="22B301CD"/>
    <w:rsid w:val="232079E6"/>
    <w:rsid w:val="23A36D30"/>
    <w:rsid w:val="246A18C1"/>
    <w:rsid w:val="24C87C8F"/>
    <w:rsid w:val="25125F11"/>
    <w:rsid w:val="25D21450"/>
    <w:rsid w:val="266A6A6F"/>
    <w:rsid w:val="27015146"/>
    <w:rsid w:val="273D2269"/>
    <w:rsid w:val="27637353"/>
    <w:rsid w:val="277F0F7B"/>
    <w:rsid w:val="27836636"/>
    <w:rsid w:val="27E90ACA"/>
    <w:rsid w:val="281253F1"/>
    <w:rsid w:val="28273D31"/>
    <w:rsid w:val="2835238D"/>
    <w:rsid w:val="283E4B96"/>
    <w:rsid w:val="291122AA"/>
    <w:rsid w:val="29732142"/>
    <w:rsid w:val="29967635"/>
    <w:rsid w:val="29B60C54"/>
    <w:rsid w:val="2A9F3DF1"/>
    <w:rsid w:val="2AC840C4"/>
    <w:rsid w:val="2B2C3635"/>
    <w:rsid w:val="2B3A60DD"/>
    <w:rsid w:val="2B790FCD"/>
    <w:rsid w:val="2BE03184"/>
    <w:rsid w:val="2D2869AD"/>
    <w:rsid w:val="2D861486"/>
    <w:rsid w:val="2D9A0C5C"/>
    <w:rsid w:val="2DCA5D2B"/>
    <w:rsid w:val="2E750BE6"/>
    <w:rsid w:val="2E9D24E3"/>
    <w:rsid w:val="2EDB14C1"/>
    <w:rsid w:val="2EE723FC"/>
    <w:rsid w:val="2F3D439A"/>
    <w:rsid w:val="2F763475"/>
    <w:rsid w:val="2FC85B95"/>
    <w:rsid w:val="303573B0"/>
    <w:rsid w:val="308B0B94"/>
    <w:rsid w:val="30AE1382"/>
    <w:rsid w:val="323346C0"/>
    <w:rsid w:val="344F080E"/>
    <w:rsid w:val="34930952"/>
    <w:rsid w:val="361707D4"/>
    <w:rsid w:val="3761487F"/>
    <w:rsid w:val="37D8240B"/>
    <w:rsid w:val="380D47D5"/>
    <w:rsid w:val="38451629"/>
    <w:rsid w:val="38FE5F6E"/>
    <w:rsid w:val="397B3D07"/>
    <w:rsid w:val="39903D4B"/>
    <w:rsid w:val="39B27192"/>
    <w:rsid w:val="39EB72B0"/>
    <w:rsid w:val="3A331955"/>
    <w:rsid w:val="3A952895"/>
    <w:rsid w:val="3A975BD9"/>
    <w:rsid w:val="3AE57539"/>
    <w:rsid w:val="3C196132"/>
    <w:rsid w:val="3C7E00B8"/>
    <w:rsid w:val="3CDE7FEF"/>
    <w:rsid w:val="3DFA398D"/>
    <w:rsid w:val="3EB95DE8"/>
    <w:rsid w:val="3F375A43"/>
    <w:rsid w:val="3F9E399C"/>
    <w:rsid w:val="3FEC3766"/>
    <w:rsid w:val="40366534"/>
    <w:rsid w:val="40720E92"/>
    <w:rsid w:val="41061617"/>
    <w:rsid w:val="418E0486"/>
    <w:rsid w:val="4244675E"/>
    <w:rsid w:val="433A173B"/>
    <w:rsid w:val="436B638F"/>
    <w:rsid w:val="44D0707D"/>
    <w:rsid w:val="45483109"/>
    <w:rsid w:val="459F543E"/>
    <w:rsid w:val="45C347B8"/>
    <w:rsid w:val="46635370"/>
    <w:rsid w:val="474E4169"/>
    <w:rsid w:val="47921D4B"/>
    <w:rsid w:val="48D94EB3"/>
    <w:rsid w:val="48E022CF"/>
    <w:rsid w:val="49107A21"/>
    <w:rsid w:val="49115014"/>
    <w:rsid w:val="49463BDB"/>
    <w:rsid w:val="4A306CA4"/>
    <w:rsid w:val="4A5F5A71"/>
    <w:rsid w:val="4B1044BA"/>
    <w:rsid w:val="4BD16771"/>
    <w:rsid w:val="4C4C0A07"/>
    <w:rsid w:val="4D69584A"/>
    <w:rsid w:val="4E78659A"/>
    <w:rsid w:val="4E97015A"/>
    <w:rsid w:val="4EA369CE"/>
    <w:rsid w:val="4EA80AE9"/>
    <w:rsid w:val="4F01307C"/>
    <w:rsid w:val="4F241BD9"/>
    <w:rsid w:val="4F3D2C02"/>
    <w:rsid w:val="4F750E89"/>
    <w:rsid w:val="4F8974E6"/>
    <w:rsid w:val="4F984468"/>
    <w:rsid w:val="4F9D3763"/>
    <w:rsid w:val="4FC44E76"/>
    <w:rsid w:val="50EF55AE"/>
    <w:rsid w:val="516536D8"/>
    <w:rsid w:val="52013846"/>
    <w:rsid w:val="5205393D"/>
    <w:rsid w:val="52B976F8"/>
    <w:rsid w:val="54002053"/>
    <w:rsid w:val="54032EF7"/>
    <w:rsid w:val="54B90AF0"/>
    <w:rsid w:val="56B77EBF"/>
    <w:rsid w:val="56C6719D"/>
    <w:rsid w:val="5765363E"/>
    <w:rsid w:val="57B06969"/>
    <w:rsid w:val="57CE1F7C"/>
    <w:rsid w:val="57DC0F37"/>
    <w:rsid w:val="584D28B8"/>
    <w:rsid w:val="58E015D8"/>
    <w:rsid w:val="58FC38BC"/>
    <w:rsid w:val="59917C1E"/>
    <w:rsid w:val="59FE7EC5"/>
    <w:rsid w:val="5A597756"/>
    <w:rsid w:val="5A9275C6"/>
    <w:rsid w:val="5AC643E2"/>
    <w:rsid w:val="5B084A0C"/>
    <w:rsid w:val="5C331238"/>
    <w:rsid w:val="5C7E75CC"/>
    <w:rsid w:val="5C922DDC"/>
    <w:rsid w:val="5CD15ABF"/>
    <w:rsid w:val="5D196BE0"/>
    <w:rsid w:val="5D7274B5"/>
    <w:rsid w:val="5D730B88"/>
    <w:rsid w:val="5E5922FF"/>
    <w:rsid w:val="5E914DEF"/>
    <w:rsid w:val="5EFA3F64"/>
    <w:rsid w:val="5FA913B5"/>
    <w:rsid w:val="5FB34AE3"/>
    <w:rsid w:val="607438A5"/>
    <w:rsid w:val="60BB7E2A"/>
    <w:rsid w:val="61056573"/>
    <w:rsid w:val="6185639C"/>
    <w:rsid w:val="61D4347D"/>
    <w:rsid w:val="61D5683C"/>
    <w:rsid w:val="629F046B"/>
    <w:rsid w:val="62C03E1E"/>
    <w:rsid w:val="63487723"/>
    <w:rsid w:val="63C11FD7"/>
    <w:rsid w:val="63F728CE"/>
    <w:rsid w:val="64143DAA"/>
    <w:rsid w:val="647A1FEE"/>
    <w:rsid w:val="652B7762"/>
    <w:rsid w:val="65DB738C"/>
    <w:rsid w:val="66E945BE"/>
    <w:rsid w:val="673A50EF"/>
    <w:rsid w:val="69230C1D"/>
    <w:rsid w:val="6A3A6264"/>
    <w:rsid w:val="6A546E57"/>
    <w:rsid w:val="6B590BA5"/>
    <w:rsid w:val="6B700263"/>
    <w:rsid w:val="6B7E04A9"/>
    <w:rsid w:val="6BB31240"/>
    <w:rsid w:val="6C9510F2"/>
    <w:rsid w:val="6DC064AA"/>
    <w:rsid w:val="6EC66318"/>
    <w:rsid w:val="6ECD0458"/>
    <w:rsid w:val="6ED86A5C"/>
    <w:rsid w:val="6EEF2807"/>
    <w:rsid w:val="6FC14D32"/>
    <w:rsid w:val="6FCE419B"/>
    <w:rsid w:val="70952446"/>
    <w:rsid w:val="70A7538B"/>
    <w:rsid w:val="70C11B41"/>
    <w:rsid w:val="70CF0F02"/>
    <w:rsid w:val="718D4C6E"/>
    <w:rsid w:val="71FC6F1E"/>
    <w:rsid w:val="721C5677"/>
    <w:rsid w:val="723A4330"/>
    <w:rsid w:val="73B01BC3"/>
    <w:rsid w:val="73B93B76"/>
    <w:rsid w:val="73CC1CCD"/>
    <w:rsid w:val="73DA1460"/>
    <w:rsid w:val="73ED593E"/>
    <w:rsid w:val="741661E7"/>
    <w:rsid w:val="74823C28"/>
    <w:rsid w:val="75756104"/>
    <w:rsid w:val="75790588"/>
    <w:rsid w:val="76121F8E"/>
    <w:rsid w:val="76A355BC"/>
    <w:rsid w:val="76DB2A57"/>
    <w:rsid w:val="775853D5"/>
    <w:rsid w:val="77B31796"/>
    <w:rsid w:val="787B571C"/>
    <w:rsid w:val="790A25F9"/>
    <w:rsid w:val="79931391"/>
    <w:rsid w:val="799C4699"/>
    <w:rsid w:val="7B0F54EB"/>
    <w:rsid w:val="7B37525F"/>
    <w:rsid w:val="7B845591"/>
    <w:rsid w:val="7B9D561B"/>
    <w:rsid w:val="7BD15BE3"/>
    <w:rsid w:val="7C0102E1"/>
    <w:rsid w:val="7C2C41A6"/>
    <w:rsid w:val="7CC96E85"/>
    <w:rsid w:val="7D056508"/>
    <w:rsid w:val="7D8806EA"/>
    <w:rsid w:val="7DA414CB"/>
    <w:rsid w:val="7DE37AC7"/>
    <w:rsid w:val="7E0806FB"/>
    <w:rsid w:val="7FE9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after="120"/>
      <w:jc w:val="center"/>
      <w:outlineLvl w:val="0"/>
    </w:pPr>
    <w:rPr>
      <w:b/>
      <w:spacing w:val="20"/>
      <w:kern w:val="44"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60" w:after="60" w:line="400" w:lineRule="exact"/>
      <w:ind w:firstLine="510"/>
      <w:outlineLvl w:val="2"/>
    </w:pPr>
    <w:rPr>
      <w:rFonts w:ascii="宋体"/>
      <w:b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spacing w:line="360" w:lineRule="auto"/>
    </w:pPr>
    <w:rPr>
      <w:rFonts w:ascii="Century Gothic" w:hAnsi="Century Gothic" w:eastAsia="黑体"/>
      <w:b/>
      <w:sz w:val="32"/>
      <w:szCs w:val="30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Document Map"/>
    <w:basedOn w:val="1"/>
    <w:next w:val="7"/>
    <w:qFormat/>
    <w:uiPriority w:val="99"/>
    <w:pPr>
      <w:shd w:val="clear" w:color="auto" w:fill="000080"/>
    </w:p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"/>
    <w:qFormat/>
    <w:uiPriority w:val="0"/>
    <w:rPr>
      <w:rFonts w:ascii="宋体"/>
      <w:sz w:val="24"/>
    </w:rPr>
  </w:style>
  <w:style w:type="paragraph" w:styleId="10">
    <w:name w:val="Body Text Indent"/>
    <w:basedOn w:val="1"/>
    <w:qFormat/>
    <w:uiPriority w:val="0"/>
    <w:pPr>
      <w:spacing w:line="460" w:lineRule="exact"/>
      <w:ind w:firstLine="510"/>
    </w:pPr>
  </w:style>
  <w:style w:type="paragraph" w:styleId="11">
    <w:name w:val="Plain Text"/>
    <w:basedOn w:val="1"/>
    <w:next w:val="1"/>
    <w:qFormat/>
    <w:uiPriority w:val="0"/>
    <w:rPr>
      <w:rFonts w:ascii="宋体" w:hAnsi="Courier New" w:eastAsia="宋体" w:cs="Times New Roman"/>
      <w:szCs w:val="22"/>
    </w:rPr>
  </w:style>
  <w:style w:type="paragraph" w:styleId="12">
    <w:name w:val="Body Text First Indent 2"/>
    <w:basedOn w:val="10"/>
    <w:qFormat/>
    <w:uiPriority w:val="0"/>
    <w:pPr>
      <w:spacing w:after="120" w:line="240" w:lineRule="auto"/>
      <w:ind w:left="420" w:leftChars="200" w:firstLine="420" w:firstLineChars="200"/>
    </w:pPr>
    <w:rPr>
      <w:rFonts w:ascii="仿宋_GB2312"/>
      <w:sz w:val="28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正常"/>
    <w:basedOn w:val="17"/>
    <w:qFormat/>
    <w:uiPriority w:val="0"/>
    <w:rPr>
      <w:sz w:val="24"/>
    </w:rPr>
  </w:style>
  <w:style w:type="paragraph" w:customStyle="1" w:styleId="17">
    <w:name w:val="小正常"/>
    <w:basedOn w:val="1"/>
    <w:qFormat/>
    <w:uiPriority w:val="0"/>
    <w:rPr>
      <w:rFonts w:cs="Times New Roman"/>
      <w:sz w:val="20"/>
      <w:szCs w:val="20"/>
    </w:rPr>
  </w:style>
  <w:style w:type="paragraph" w:customStyle="1" w:styleId="18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fontstyle01"/>
    <w:basedOn w:val="15"/>
    <w:qFormat/>
    <w:uiPriority w:val="0"/>
    <w:rPr>
      <w:rFonts w:ascii="宋体" w:hAnsi="宋体" w:eastAsia="宋体" w:cs="宋体"/>
      <w:color w:val="000000"/>
      <w:sz w:val="24"/>
      <w:szCs w:val="24"/>
    </w:rPr>
  </w:style>
  <w:style w:type="paragraph" w:customStyle="1" w:styleId="20">
    <w:name w:val="*正文"/>
    <w:basedOn w:val="1"/>
    <w:qFormat/>
    <w:uiPriority w:val="0"/>
    <w:pPr>
      <w:spacing w:line="560" w:lineRule="exact"/>
      <w:ind w:firstLine="420" w:firstLineChars="200"/>
    </w:pPr>
    <w:rPr>
      <w:rFonts w:ascii="宋体" w:hAnsi="宋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714</Words>
  <Characters>869</Characters>
  <Lines>6</Lines>
  <Paragraphs>1</Paragraphs>
  <TotalTime>5</TotalTime>
  <ScaleCrop>false</ScaleCrop>
  <LinksUpToDate>false</LinksUpToDate>
  <CharactersWithSpaces>869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2020-07-06T13:21:00Z</dcterms:created>
  <dc:creator>Administrator</dc:creator>
  <cp:lastModifiedBy>云南冠睿</cp:lastModifiedBy>
  <dcterms:modified xsi:type="dcterms:W3CDTF">2026-06-29T09:18:36Z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AED8F07779174508886DB49967AA930E</vt:lpwstr>
  </property>
  <property fmtid="{D5CDD505-2E9C-101B-9397-08002B2CF9AE}" pid="4" name="KSOTemplateDocerSaveRecord">
    <vt:lpwstr>eyJoZGlkIjoiYzQ3ZmE2NjJiYTdhYmVmMTkwNDFkMDI2YzczNWIyNmUiLCJ1c2VySWQiOiIyMDcwMjk0ODkifQ==</vt:lpwstr>
  </property>
</Properties>
</file>