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992DD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7B15992C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2C0B9DBD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竞争性磋商文件“第三章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技术、服务及其他要求</w:t>
      </w:r>
      <w:r>
        <w:rPr>
          <w:rFonts w:hint="eastAsia" w:ascii="宋体" w:hAnsi="宋体"/>
          <w:sz w:val="24"/>
          <w:szCs w:val="24"/>
          <w:lang w:eastAsia="zh-CN"/>
        </w:rPr>
        <w:t>”要求在《商务响应表》中需要进行响应的商务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</w:rPr>
        <w:t>商务条款的响应情况逐项列入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>不响应。</w:t>
      </w:r>
    </w:p>
    <w:p w14:paraId="22B8E641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39946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C2CEBB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7D101E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4AF0A3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竞争性磋商文件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D835A6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供应商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B8FB07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A458FF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569F0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7CEF11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5663307B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D30C091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3D633FD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1EA409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51E88F4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40E9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1C2515F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7D2778BE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65F59C04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1E496C1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CE31A6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50D8964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C2BC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4DE8A9C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66CA6539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B21B179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A8FD5A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7E21142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214C546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271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53975C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15C90EF2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C74D916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044F94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4C895A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5D5B5E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43479DE7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</w:t>
      </w:r>
    </w:p>
    <w:p w14:paraId="6797F404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152BD6C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3E23B93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lang w:eastAsia="zh-CN"/>
        </w:rPr>
        <w:t>竞争性磋商文件“第三章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技术、服务及其他要求</w:t>
      </w:r>
      <w:r>
        <w:rPr>
          <w:rFonts w:hint="eastAsia" w:ascii="宋体" w:hAnsi="宋体"/>
          <w:sz w:val="24"/>
          <w:szCs w:val="24"/>
          <w:lang w:eastAsia="zh-CN"/>
        </w:rPr>
        <w:t>”未要求在该表中进行响应的商务条款，供应商无需填写；可是，供应商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项目情况需要</w:t>
      </w:r>
      <w:r>
        <w:rPr>
          <w:rFonts w:hint="eastAsia" w:ascii="宋体" w:hAnsi="宋体"/>
          <w:sz w:val="24"/>
          <w:szCs w:val="24"/>
        </w:rPr>
        <w:t>添加的设备、材料</w:t>
      </w:r>
      <w:r>
        <w:rPr>
          <w:rFonts w:hint="eastAsia" w:ascii="宋体" w:hAnsi="宋体"/>
          <w:sz w:val="24"/>
          <w:szCs w:val="24"/>
          <w:lang w:eastAsia="zh-CN"/>
        </w:rPr>
        <w:t>、服务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请</w:t>
      </w:r>
      <w:r>
        <w:rPr>
          <w:rFonts w:hint="eastAsia" w:ascii="宋体" w:hAnsi="宋体"/>
          <w:sz w:val="24"/>
          <w:szCs w:val="24"/>
        </w:rPr>
        <w:t>列出</w:t>
      </w:r>
      <w:r>
        <w:rPr>
          <w:rFonts w:hint="eastAsia" w:ascii="宋体" w:hAnsi="宋体"/>
          <w:sz w:val="24"/>
          <w:szCs w:val="24"/>
          <w:lang w:val="en" w:eastAsia="zh-CN"/>
        </w:rPr>
        <w:t>，</w:t>
      </w:r>
      <w:r>
        <w:rPr>
          <w:rFonts w:hint="eastAsia" w:ascii="宋体" w:hAnsi="宋体"/>
          <w:sz w:val="24"/>
          <w:szCs w:val="24"/>
        </w:rPr>
        <w:t>但不作为无效投标</w:t>
      </w:r>
      <w:r>
        <w:rPr>
          <w:rFonts w:hint="eastAsia" w:ascii="宋体" w:hAnsi="宋体"/>
          <w:sz w:val="24"/>
          <w:szCs w:val="24"/>
          <w:lang w:eastAsia="zh-CN"/>
        </w:rPr>
        <w:t>的依据</w:t>
      </w:r>
      <w:r>
        <w:rPr>
          <w:rFonts w:hint="eastAsia" w:ascii="宋体" w:hAnsi="宋体"/>
          <w:sz w:val="24"/>
          <w:szCs w:val="24"/>
        </w:rPr>
        <w:t>。</w:t>
      </w:r>
    </w:p>
    <w:p w14:paraId="57B712BC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请在“</w:t>
      </w: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>商务响应情况描述” 中列出</w:t>
      </w:r>
      <w:r>
        <w:rPr>
          <w:rFonts w:hint="eastAsia" w:ascii="宋体" w:hAnsi="宋体"/>
          <w:sz w:val="24"/>
          <w:szCs w:val="24"/>
          <w:lang w:eastAsia="zh-CN"/>
        </w:rPr>
        <w:t>标的</w:t>
      </w:r>
      <w:r>
        <w:rPr>
          <w:rFonts w:hint="eastAsia" w:ascii="宋体" w:hAnsi="宋体"/>
          <w:sz w:val="24"/>
          <w:szCs w:val="24"/>
        </w:rPr>
        <w:t>的详细参数情况。</w:t>
      </w:r>
    </w:p>
    <w:p w14:paraId="25F6AB5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“响应情况说明”应按下列规定填写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对竞争性磋商文件</w:t>
      </w:r>
      <w:r>
        <w:rPr>
          <w:rFonts w:hint="eastAsia" w:ascii="宋体" w:hAnsi="宋体"/>
          <w:sz w:val="24"/>
          <w:szCs w:val="24"/>
        </w:rPr>
        <w:t>商务条款</w:t>
      </w:r>
      <w:r>
        <w:rPr>
          <w:rFonts w:hint="eastAsia" w:ascii="宋体" w:hAnsi="宋体"/>
          <w:sz w:val="24"/>
          <w:szCs w:val="24"/>
          <w:lang w:eastAsia="zh-CN"/>
        </w:rPr>
        <w:t>的响应情况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，填写“＋”；符合的</w:t>
      </w:r>
      <w:r>
        <w:rPr>
          <w:rFonts w:hint="eastAsia" w:ascii="宋体" w:hAnsi="宋体"/>
          <w:sz w:val="24"/>
          <w:szCs w:val="24"/>
          <w:lang w:eastAsia="zh-CN"/>
        </w:rPr>
        <w:t>视为满足</w:t>
      </w:r>
      <w:r>
        <w:rPr>
          <w:rFonts w:hint="eastAsia" w:ascii="宋体" w:hAnsi="宋体"/>
          <w:sz w:val="24"/>
          <w:szCs w:val="24"/>
        </w:rPr>
        <w:t>，填写“=”；低于的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；如不按规定填写或不填写的，均视为不响应</w:t>
      </w:r>
      <w:r>
        <w:rPr>
          <w:rFonts w:hint="eastAsia" w:ascii="宋体" w:hAnsi="宋体"/>
          <w:sz w:val="24"/>
          <w:szCs w:val="24"/>
        </w:rPr>
        <w:t>。</w:t>
      </w:r>
    </w:p>
    <w:p w14:paraId="734A1E9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lang w:eastAsia="zh-CN"/>
        </w:rPr>
        <w:t>竞争性磋商文件</w:t>
      </w:r>
      <w:r>
        <w:rPr>
          <w:rFonts w:hint="eastAsia" w:ascii="宋体" w:hAnsi="宋体"/>
          <w:sz w:val="24"/>
          <w:szCs w:val="24"/>
        </w:rPr>
        <w:t>有标注“★”条款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</w:rPr>
        <w:t>为实质性条款，若有任何一条负偏离或不满足则导致投标无效。</w:t>
      </w:r>
      <w:r>
        <w:rPr>
          <w:rFonts w:hint="eastAsia" w:ascii="宋体" w:hAnsi="宋体"/>
          <w:sz w:val="24"/>
          <w:szCs w:val="24"/>
          <w:lang w:eastAsia="zh-CN"/>
        </w:rPr>
        <w:t>非</w:t>
      </w:r>
      <w:r>
        <w:rPr>
          <w:rFonts w:hint="eastAsia" w:ascii="宋体" w:hAnsi="宋体"/>
          <w:sz w:val="24"/>
          <w:szCs w:val="24"/>
        </w:rPr>
        <w:t>“★”号条款未响应或不满足</w:t>
      </w:r>
      <w:r>
        <w:rPr>
          <w:rFonts w:hint="eastAsia" w:ascii="宋体" w:hAnsi="宋体"/>
          <w:sz w:val="24"/>
          <w:szCs w:val="24"/>
          <w:lang w:eastAsia="zh-CN"/>
        </w:rPr>
        <w:t>（负偏离）</w:t>
      </w:r>
      <w:r>
        <w:rPr>
          <w:rFonts w:hint="eastAsia" w:ascii="宋体" w:hAnsi="宋体"/>
          <w:sz w:val="24"/>
          <w:szCs w:val="24"/>
        </w:rPr>
        <w:t>，将根据评审要求影响其得分，但不作为无效投标条款。</w:t>
      </w:r>
    </w:p>
    <w:p w14:paraId="722173E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58B4ADB4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供应商</w:t>
      </w:r>
      <w:r>
        <w:rPr>
          <w:rFonts w:hint="eastAsia" w:ascii="宋体" w:hAnsi="宋体"/>
          <w:sz w:val="24"/>
          <w:szCs w:val="24"/>
        </w:rPr>
        <w:t xml:space="preserve">全称（公章）：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1B6046C3"/>
    <w:rsid w:val="228B27E7"/>
    <w:rsid w:val="26670BAF"/>
    <w:rsid w:val="62355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549</Words>
  <Characters>557</Characters>
  <Lines>0</Lines>
  <Paragraphs>0</Paragraphs>
  <TotalTime>0</TotalTime>
  <ScaleCrop>false</ScaleCrop>
  <LinksUpToDate>false</LinksUpToDate>
  <CharactersWithSpaces>580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2024-08-23T02:32:28Z</dcterms:created>
  <dc:creator>JIAO</dc:creator>
  <cp:lastModifiedBy>山东鑫睿达</cp:lastModifiedBy>
  <dcterms:modified xsi:type="dcterms:W3CDTF">2026-05-22T08:53:54Z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AC6FC27097EB4D528FCE6D22B708A04A_13</vt:lpwstr>
  </property>
  <property fmtid="{D5CDD505-2E9C-101B-9397-08002B2CF9AE}" pid="4" name="KSOTemplateDocerSaveRecord">
    <vt:lpwstr>eyJoZGlkIjoiOTgxMGM0YjQzODEzNTc5ZmRlMTk3Zjk3MTZjZWJmNzciLCJ1c2VySWQiOiIxNDg4Nzk1Njc4In0=</vt:lpwstr>
  </property>
</Properties>
</file>