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9D7638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报价明细表</w:t>
      </w:r>
    </w:p>
    <w:p w14:paraId="383465E3"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采购项目名称：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>计算机机房建设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           采购项目编号：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>N5111012026000114</w:t>
      </w:r>
    </w:p>
    <w:tbl>
      <w:tblPr>
        <w:tblStyle w:val="6"/>
        <w:tblW w:w="1419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416"/>
        <w:gridCol w:w="793"/>
        <w:gridCol w:w="868"/>
        <w:gridCol w:w="1211"/>
        <w:gridCol w:w="1184"/>
        <w:gridCol w:w="1197"/>
        <w:gridCol w:w="1315"/>
        <w:gridCol w:w="951"/>
        <w:gridCol w:w="922"/>
        <w:gridCol w:w="1672"/>
        <w:gridCol w:w="1298"/>
        <w:gridCol w:w="716"/>
      </w:tblGrid>
      <w:tr w14:paraId="4B6D5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5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515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A87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标的名称</w:t>
            </w:r>
          </w:p>
        </w:tc>
        <w:tc>
          <w:tcPr>
            <w:tcW w:w="7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E19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8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E15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570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标的金额（元）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97F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单价限价（元）</w:t>
            </w:r>
          </w:p>
        </w:tc>
        <w:tc>
          <w:tcPr>
            <w:tcW w:w="12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9CB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响应单价（元）</w:t>
            </w:r>
          </w:p>
        </w:tc>
        <w:tc>
          <w:tcPr>
            <w:tcW w:w="13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507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单项合计报价（元）</w:t>
            </w:r>
          </w:p>
        </w:tc>
        <w:tc>
          <w:tcPr>
            <w:tcW w:w="9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0A3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产地</w:t>
            </w:r>
          </w:p>
        </w:tc>
        <w:tc>
          <w:tcPr>
            <w:tcW w:w="9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48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17A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3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279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7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ED0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2BD27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D30195">
            <w:pPr>
              <w:pStyle w:val="8"/>
              <w:jc w:val="center"/>
              <w:rPr>
                <w:rFonts w:hint="eastAsia" w:asciiTheme="minorHAnsi" w:hAnsiTheme="minorHAnsi" w:eastAsiaTheme="minorEastAsia" w:cstheme="minorBidi"/>
                <w:sz w:val="22"/>
                <w:szCs w:val="22"/>
                <w:lang w:val="en-US" w:eastAsia="zh-CN"/>
              </w:rPr>
            </w:pPr>
            <w:r>
              <w:rPr>
                <w:rFonts w:hint="eastAsia" w:cstheme="minorBidi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4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35AAC4">
            <w:pPr>
              <w:pStyle w:val="8"/>
              <w:jc w:val="center"/>
              <w:rPr>
                <w:rFonts w:hint="eastAsia" w:asciiTheme="minorHAnsi" w:hAnsiTheme="minorHAnsi" w:eastAsiaTheme="minorEastAsia" w:cstheme="minorBidi"/>
                <w:sz w:val="22"/>
                <w:szCs w:val="22"/>
                <w:lang w:val="en-US" w:eastAsia="zh-Hans"/>
              </w:rPr>
            </w:pPr>
          </w:p>
        </w:tc>
        <w:tc>
          <w:tcPr>
            <w:tcW w:w="7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A3051F">
            <w:pPr>
              <w:pStyle w:val="8"/>
              <w:jc w:val="center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8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6A1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24472F">
            <w:pPr>
              <w:pStyle w:val="8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F6872B">
            <w:pPr>
              <w:pStyle w:val="8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2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C6E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97E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B04A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7FB5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326E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129D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D202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936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31DA98">
            <w:pPr>
              <w:pStyle w:val="8"/>
              <w:jc w:val="center"/>
              <w:rPr>
                <w:rFonts w:hint="eastAsia" w:asciiTheme="minorHAnsi" w:hAnsiTheme="minorHAnsi" w:eastAsiaTheme="minorEastAsia" w:cstheme="minorBidi"/>
                <w:sz w:val="22"/>
                <w:szCs w:val="22"/>
                <w:lang w:val="en-US" w:eastAsia="zh-CN"/>
              </w:rPr>
            </w:pPr>
            <w:r>
              <w:rPr>
                <w:rFonts w:hint="eastAsia" w:cstheme="minorBidi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4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B7B5D7">
            <w:pPr>
              <w:pStyle w:val="8"/>
              <w:jc w:val="center"/>
              <w:rPr>
                <w:rFonts w:hint="eastAsia" w:asciiTheme="minorHAnsi" w:hAnsiTheme="minorHAnsi" w:eastAsiaTheme="minorEastAsia" w:cstheme="minorBidi"/>
                <w:sz w:val="22"/>
                <w:szCs w:val="22"/>
                <w:lang w:val="en-US" w:eastAsia="zh-Hans"/>
              </w:rPr>
            </w:pPr>
          </w:p>
        </w:tc>
        <w:tc>
          <w:tcPr>
            <w:tcW w:w="7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475480">
            <w:pPr>
              <w:pStyle w:val="8"/>
              <w:jc w:val="center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8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644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F260DD">
            <w:pPr>
              <w:pStyle w:val="8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639919">
            <w:pPr>
              <w:pStyle w:val="8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2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80D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3A2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5441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9C67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6E39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C00C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2C77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64C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ED5AF2">
            <w:pPr>
              <w:pStyle w:val="8"/>
              <w:jc w:val="center"/>
              <w:rPr>
                <w:rFonts w:hint="eastAsia" w:asciiTheme="minorHAnsi" w:hAnsiTheme="minorHAnsi" w:eastAsiaTheme="minorEastAsia" w:cstheme="minorBidi"/>
                <w:sz w:val="22"/>
                <w:szCs w:val="22"/>
                <w:lang w:val="en-US" w:eastAsia="zh-CN"/>
              </w:rPr>
            </w:pPr>
            <w:r>
              <w:rPr>
                <w:rFonts w:hint="eastAsia" w:cstheme="minorBidi"/>
                <w:sz w:val="22"/>
                <w:szCs w:val="22"/>
                <w:lang w:val="en-US" w:eastAsia="zh-CN"/>
              </w:rPr>
              <w:t>……</w:t>
            </w:r>
          </w:p>
        </w:tc>
        <w:tc>
          <w:tcPr>
            <w:tcW w:w="14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00B09C">
            <w:pPr>
              <w:pStyle w:val="8"/>
              <w:jc w:val="center"/>
              <w:rPr>
                <w:rFonts w:hint="eastAsia" w:asciiTheme="minorHAnsi" w:hAnsiTheme="minorHAnsi" w:eastAsiaTheme="minorEastAsia" w:cstheme="minorBidi"/>
                <w:sz w:val="22"/>
                <w:szCs w:val="22"/>
                <w:lang w:val="en-US" w:eastAsia="zh-Hans"/>
              </w:rPr>
            </w:pPr>
          </w:p>
        </w:tc>
        <w:tc>
          <w:tcPr>
            <w:tcW w:w="7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C0930D">
            <w:pPr>
              <w:pStyle w:val="8"/>
              <w:jc w:val="center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8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0D0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A7FBC6">
            <w:pPr>
              <w:pStyle w:val="8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11E780">
            <w:pPr>
              <w:pStyle w:val="8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2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C2D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63C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AF79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35F4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C9CA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D568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B0B6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A1A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37DC20">
            <w:pPr>
              <w:pStyle w:val="8"/>
              <w:jc w:val="center"/>
              <w:rPr>
                <w:rFonts w:hint="eastAsia" w:asciiTheme="minorHAnsi" w:hAnsiTheme="minorHAnsi" w:eastAsiaTheme="minorEastAsia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14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7D96A7">
            <w:pPr>
              <w:pStyle w:val="8"/>
              <w:jc w:val="center"/>
              <w:rPr>
                <w:rFonts w:hint="eastAsia" w:asciiTheme="minorHAnsi" w:hAnsiTheme="minorHAnsi" w:eastAsiaTheme="minorEastAsia" w:cstheme="minorBidi"/>
                <w:sz w:val="22"/>
                <w:szCs w:val="22"/>
                <w:lang w:val="en-US" w:eastAsia="zh-Hans"/>
              </w:rPr>
            </w:pPr>
          </w:p>
        </w:tc>
        <w:tc>
          <w:tcPr>
            <w:tcW w:w="7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5DBE27">
            <w:pPr>
              <w:pStyle w:val="8"/>
              <w:jc w:val="center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8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7F2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52C97E">
            <w:pPr>
              <w:pStyle w:val="8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EA2929">
            <w:pPr>
              <w:pStyle w:val="8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2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C80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CCA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F41D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ED8E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9BA4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6632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5D0B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A0BB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5238DA">
            <w:pPr>
              <w:pStyle w:val="8"/>
              <w:jc w:val="center"/>
              <w:rPr>
                <w:rFonts w:hint="eastAsia" w:asciiTheme="minorHAnsi" w:hAnsiTheme="minorHAnsi" w:eastAsiaTheme="minorEastAsia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14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6B45D0">
            <w:pPr>
              <w:pStyle w:val="8"/>
              <w:jc w:val="center"/>
              <w:rPr>
                <w:rFonts w:hint="eastAsia" w:asciiTheme="minorHAnsi" w:hAnsiTheme="minorHAnsi" w:eastAsiaTheme="minorEastAsia" w:cstheme="minorBidi"/>
                <w:sz w:val="22"/>
                <w:szCs w:val="22"/>
                <w:lang w:val="en-US" w:eastAsia="zh-Hans"/>
              </w:rPr>
            </w:pPr>
          </w:p>
        </w:tc>
        <w:tc>
          <w:tcPr>
            <w:tcW w:w="7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8F8024">
            <w:pPr>
              <w:pStyle w:val="8"/>
              <w:jc w:val="center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8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884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0B784E">
            <w:pPr>
              <w:pStyle w:val="8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3EDF20">
            <w:pPr>
              <w:pStyle w:val="8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2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8E9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2B6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8777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4328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738C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8BA9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395F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30B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87F29D">
            <w:pPr>
              <w:pStyle w:val="8"/>
              <w:jc w:val="center"/>
              <w:rPr>
                <w:rFonts w:hint="eastAsia" w:asciiTheme="minorHAnsi" w:hAnsiTheme="minorHAnsi" w:eastAsiaTheme="minorEastAsia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14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247E0C">
            <w:pPr>
              <w:pStyle w:val="8"/>
              <w:jc w:val="center"/>
              <w:rPr>
                <w:rFonts w:hint="eastAsia" w:asciiTheme="minorHAnsi" w:hAnsiTheme="minorHAnsi" w:eastAsiaTheme="minorEastAsia" w:cstheme="minorBidi"/>
                <w:sz w:val="22"/>
                <w:szCs w:val="22"/>
                <w:lang w:val="en-US" w:eastAsia="zh-Hans"/>
              </w:rPr>
            </w:pPr>
          </w:p>
        </w:tc>
        <w:tc>
          <w:tcPr>
            <w:tcW w:w="7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696158">
            <w:pPr>
              <w:pStyle w:val="8"/>
              <w:jc w:val="center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8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0BC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7E81D3">
            <w:pPr>
              <w:pStyle w:val="8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269D90">
            <w:pPr>
              <w:pStyle w:val="8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2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38B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ACF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ECCB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DD3D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5252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7F29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243FD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8ED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725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134F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响应总价（元）：</w:t>
            </w:r>
          </w:p>
        </w:tc>
        <w:tc>
          <w:tcPr>
            <w:tcW w:w="6944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F52B47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</w:tr>
    </w:tbl>
    <w:p w14:paraId="3D022F1C"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注：</w:t>
      </w:r>
    </w:p>
    <w:p w14:paraId="6489B694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1、以上行、列可自行增减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供应商须进行电子签章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。</w:t>
      </w:r>
    </w:p>
    <w:p w14:paraId="2EC49183">
      <w:pPr>
        <w:pStyle w:val="3"/>
        <w:numPr>
          <w:ilvl w:val="0"/>
          <w:numId w:val="0"/>
        </w:numPr>
        <w:spacing w:line="360" w:lineRule="auto"/>
        <w:ind w:left="480" w:leftChars="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2、供应商所报响应单价不得超过单价限价，单项合计报价不得超过对应标的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金额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，响应总价不得超过本项目最高限价，否则按无效处理。（单价限价根据采购文件第三章3.1采购内容所示数据计算：单价限价=对应标的金额/数量）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。</w:t>
      </w:r>
    </w:p>
    <w:p w14:paraId="21F3AE28">
      <w:pPr>
        <w:numPr>
          <w:ilvl w:val="0"/>
          <w:numId w:val="0"/>
        </w:numPr>
        <w:spacing w:line="360" w:lineRule="auto"/>
        <w:ind w:left="480" w:leftChars="0"/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3、单项合计报价金额=响应单价×数量。</w:t>
      </w:r>
    </w:p>
    <w:p w14:paraId="51709FE7">
      <w:pPr>
        <w:pStyle w:val="3"/>
        <w:numPr>
          <w:ilvl w:val="0"/>
          <w:numId w:val="0"/>
        </w:num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4、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本表中的“单项合计报价”金额应当与《报价表》中对应标的的响应报价金额一致，响应总价金额与《报价表》中合计总价金额一致。</w:t>
      </w:r>
    </w:p>
    <w:p w14:paraId="60862C38">
      <w:pPr>
        <w:numPr>
          <w:ilvl w:val="0"/>
          <w:numId w:val="0"/>
        </w:numPr>
        <w:spacing w:line="360" w:lineRule="auto"/>
        <w:ind w:left="480" w:leftChars="0"/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FF0000"/>
          <w:kern w:val="2"/>
          <w:sz w:val="21"/>
          <w:szCs w:val="21"/>
          <w:lang w:val="en-US" w:eastAsia="zh-CN" w:bidi="ar-SA"/>
        </w:rPr>
        <w:t>5、</w:t>
      </w:r>
      <w:r>
        <w:rPr>
          <w:rFonts w:hint="eastAsia" w:asciiTheme="minorEastAsia" w:hAnsiTheme="minorEastAsia" w:cstheme="minorEastAsia"/>
          <w:color w:val="FF0000"/>
          <w:kern w:val="2"/>
          <w:sz w:val="21"/>
          <w:szCs w:val="21"/>
          <w:lang w:val="en-US" w:eastAsia="zh-CN" w:bidi="ar-SA"/>
        </w:rPr>
        <w:t>供应商在最后报价时，需重新上传调整后的《报价明细表》</w:t>
      </w:r>
      <w:r>
        <w:rPr>
          <w:rFonts w:hint="eastAsia" w:asciiTheme="minorEastAsia" w:hAnsiTheme="minorEastAsia" w:eastAsiaTheme="minorEastAsia" w:cstheme="minorEastAsia"/>
          <w:color w:val="FF0000"/>
          <w:kern w:val="2"/>
          <w:sz w:val="21"/>
          <w:szCs w:val="21"/>
          <w:lang w:val="en-US" w:eastAsia="zh-CN" w:bidi="ar-SA"/>
        </w:rPr>
        <w:t>。</w:t>
      </w:r>
      <w:bookmarkStart w:id="0" w:name="_GoBack"/>
      <w:bookmarkEnd w:id="0"/>
    </w:p>
    <w:p w14:paraId="218CE696">
      <w:pPr>
        <w:pStyle w:val="3"/>
        <w:numPr>
          <w:ilvl w:val="0"/>
          <w:numId w:val="0"/>
        </w:num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 w14:paraId="5DAD7CE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75" w:beforeAutospacing="0" w:after="75" w:afterAutospacing="0" w:line="23" w:lineRule="atLeast"/>
        <w:ind w:left="0" w:right="0" w:firstLine="0"/>
        <w:jc w:val="right"/>
        <w:textAlignment w:val="top"/>
        <w:rPr>
          <w:rFonts w:hint="default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u w:val="single"/>
          <w:lang w:val="en-US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供应商公章：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u w:val="single"/>
          <w:shd w:val="clear" w:fill="FFFFFF"/>
          <w:lang w:val="en-US" w:eastAsia="zh-CN" w:bidi="ar"/>
        </w:rPr>
        <w:t xml:space="preserve">                       </w:t>
      </w:r>
    </w:p>
    <w:p w14:paraId="0D91379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75" w:afterAutospacing="0" w:line="23" w:lineRule="atLeast"/>
        <w:ind w:left="0" w:right="0" w:firstLine="0"/>
        <w:jc w:val="right"/>
        <w:textAlignment w:val="top"/>
        <w:rPr>
          <w:rFonts w:hint="default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日期：     年     月     日</w:t>
      </w:r>
    </w:p>
    <w:p w14:paraId="2E93537C">
      <w:pPr>
        <w:jc w:val="center"/>
        <w:rPr>
          <w:rFonts w:hint="default"/>
          <w:lang w:val="en-US" w:eastAsia="zh-CN"/>
        </w:rPr>
      </w:pPr>
    </w:p>
    <w:sectPr>
      <w:footerReference r:id="rId3" w:type="default"/>
      <w:pgSz w:w="16838" w:h="11906" w:orient="landscape"/>
      <w:pgMar w:top="760" w:right="820" w:bottom="846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3FC8F6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7C2BC1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7C2BC1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EC2F96"/>
    <w:rsid w:val="11FE3137"/>
    <w:rsid w:val="2FEC2F96"/>
    <w:rsid w:val="419D2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315</Words>
  <Characters>345</Characters>
  <Lines>0</Lines>
  <Paragraphs>0</Paragraphs>
  <TotalTime>1</TotalTime>
  <ScaleCrop>false</ScaleCrop>
  <LinksUpToDate>false</LinksUpToDate>
  <CharactersWithSpaces>412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2026-05-08T02:20:00Z</dcterms:created>
  <dc:creator>梁潇</dc:creator>
  <cp:lastModifiedBy>梁潇</cp:lastModifiedBy>
  <dcterms:modified xsi:type="dcterms:W3CDTF">2026-05-12T06:25:05Z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B61C9AEB2D754190B66949AD2F9F8A15_11</vt:lpwstr>
  </property>
  <property fmtid="{D5CDD505-2E9C-101B-9397-08002B2CF9AE}" pid="4" name="KSOTemplateDocerSaveRecord">
    <vt:lpwstr>eyJoZGlkIjoiNGVkMzdkNzFhNjNmYTZiNWNlODY0NDVkM2JmMzFjY2EiLCJ1c2VySWQiOiIxNzExNDM2MzY3In0=</vt:lpwstr>
  </property>
</Properties>
</file>