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A19E6">
      <w:pPr>
        <w:keepNext w:val="0"/>
        <w:keepLines w:val="0"/>
        <w:widowControl/>
        <w:suppressLineNumbers w:val="0"/>
        <w:jc w:val="left"/>
        <w:rPr>
          <w:rFonts w:hint="eastAsia" w:ascii="仿宋" w:hAnsi="仿宋" w:eastAsia="仿宋" w:cs="仿宋"/>
          <w:color w:val="auto"/>
          <w:sz w:val="32"/>
          <w:szCs w:val="32"/>
        </w:rPr>
      </w:pPr>
      <w:bookmarkStart w:id="132" w:name="_GoBack"/>
      <w:bookmarkEnd w:id="132"/>
    </w:p>
    <w:p w14:paraId="5F561D8F">
      <w:pPr>
        <w:spacing w:line="0" w:lineRule="atLeast"/>
        <w:jc w:val="both"/>
        <w:rPr>
          <w:rFonts w:hint="eastAsia" w:ascii="华文中宋" w:eastAsia="华文中宋"/>
          <w:bCs/>
          <w:color w:val="auto"/>
          <w:sz w:val="96"/>
        </w:rPr>
      </w:pPr>
    </w:p>
    <w:p w14:paraId="350E7018">
      <w:pPr>
        <w:pStyle w:val="15"/>
        <w:rPr>
          <w:rFonts w:hint="eastAsia"/>
          <w:color w:val="auto"/>
        </w:rPr>
      </w:pPr>
    </w:p>
    <w:p w14:paraId="6E5ACDD3">
      <w:pPr>
        <w:spacing w:line="0" w:lineRule="atLeast"/>
        <w:jc w:val="center"/>
        <w:rPr>
          <w:rFonts w:hint="eastAsia" w:asciiTheme="minorEastAsia" w:hAnsiTheme="minorEastAsia" w:eastAsiaTheme="minorEastAsia" w:cstheme="minorEastAsia"/>
          <w:b/>
          <w:bCs/>
          <w:color w:val="auto"/>
          <w:sz w:val="96"/>
          <w:szCs w:val="96"/>
        </w:rPr>
      </w:pPr>
      <w:r>
        <w:rPr>
          <w:rFonts w:hint="eastAsia" w:asciiTheme="minorEastAsia" w:hAnsiTheme="minorEastAsia" w:eastAsiaTheme="minorEastAsia" w:cstheme="minorEastAsia"/>
          <w:b/>
          <w:bCs/>
          <w:color w:val="auto"/>
          <w:sz w:val="96"/>
          <w:szCs w:val="96"/>
          <w:lang w:eastAsia="zh-CN"/>
        </w:rPr>
        <w:t>询</w:t>
      </w:r>
      <w:r>
        <w:rPr>
          <w:rFonts w:hint="eastAsia" w:asciiTheme="minorEastAsia" w:hAnsiTheme="minorEastAsia" w:eastAsiaTheme="minorEastAsia" w:cstheme="minorEastAsia"/>
          <w:b/>
          <w:bCs/>
          <w:color w:val="auto"/>
          <w:sz w:val="96"/>
          <w:szCs w:val="96"/>
          <w:lang w:val="en-US" w:eastAsia="zh-CN"/>
        </w:rPr>
        <w:t xml:space="preserve"> </w:t>
      </w:r>
      <w:r>
        <w:rPr>
          <w:rFonts w:hint="eastAsia" w:asciiTheme="minorEastAsia" w:hAnsiTheme="minorEastAsia" w:eastAsiaTheme="minorEastAsia" w:cstheme="minorEastAsia"/>
          <w:b/>
          <w:bCs/>
          <w:color w:val="auto"/>
          <w:sz w:val="96"/>
          <w:szCs w:val="96"/>
          <w:lang w:eastAsia="zh-CN"/>
        </w:rPr>
        <w:t>价</w:t>
      </w:r>
      <w:r>
        <w:rPr>
          <w:rFonts w:hint="eastAsia" w:asciiTheme="minorEastAsia" w:hAnsiTheme="minorEastAsia" w:eastAsiaTheme="minorEastAsia" w:cstheme="minorEastAsia"/>
          <w:b/>
          <w:bCs/>
          <w:color w:val="auto"/>
          <w:sz w:val="96"/>
          <w:szCs w:val="96"/>
          <w:lang w:val="en-US" w:eastAsia="zh-CN"/>
        </w:rPr>
        <w:t xml:space="preserve"> </w:t>
      </w:r>
      <w:r>
        <w:rPr>
          <w:rFonts w:hint="eastAsia" w:asciiTheme="minorEastAsia" w:hAnsiTheme="minorEastAsia" w:eastAsiaTheme="minorEastAsia" w:cstheme="minorEastAsia"/>
          <w:b/>
          <w:bCs/>
          <w:color w:val="auto"/>
          <w:sz w:val="96"/>
          <w:szCs w:val="96"/>
          <w:lang w:eastAsia="zh-CN"/>
        </w:rPr>
        <w:t>通</w:t>
      </w:r>
      <w:r>
        <w:rPr>
          <w:rFonts w:hint="eastAsia" w:asciiTheme="minorEastAsia" w:hAnsiTheme="minorEastAsia" w:eastAsiaTheme="minorEastAsia" w:cstheme="minorEastAsia"/>
          <w:b/>
          <w:bCs/>
          <w:color w:val="auto"/>
          <w:sz w:val="96"/>
          <w:szCs w:val="96"/>
          <w:lang w:val="en-US" w:eastAsia="zh-CN"/>
        </w:rPr>
        <w:t xml:space="preserve"> </w:t>
      </w:r>
      <w:r>
        <w:rPr>
          <w:rFonts w:hint="eastAsia" w:asciiTheme="minorEastAsia" w:hAnsiTheme="minorEastAsia" w:eastAsiaTheme="minorEastAsia" w:cstheme="minorEastAsia"/>
          <w:b/>
          <w:bCs/>
          <w:color w:val="auto"/>
          <w:sz w:val="96"/>
          <w:szCs w:val="96"/>
          <w:lang w:eastAsia="zh-CN"/>
        </w:rPr>
        <w:t>知</w:t>
      </w:r>
      <w:r>
        <w:rPr>
          <w:rFonts w:hint="eastAsia" w:asciiTheme="minorEastAsia" w:hAnsiTheme="minorEastAsia" w:eastAsiaTheme="minorEastAsia" w:cstheme="minorEastAsia"/>
          <w:b/>
          <w:bCs/>
          <w:color w:val="auto"/>
          <w:sz w:val="96"/>
          <w:szCs w:val="96"/>
          <w:lang w:val="en-US" w:eastAsia="zh-CN"/>
        </w:rPr>
        <w:t xml:space="preserve"> </w:t>
      </w:r>
      <w:r>
        <w:rPr>
          <w:rFonts w:hint="eastAsia" w:asciiTheme="minorEastAsia" w:hAnsiTheme="minorEastAsia" w:eastAsiaTheme="minorEastAsia" w:cstheme="minorEastAsia"/>
          <w:b/>
          <w:bCs/>
          <w:color w:val="auto"/>
          <w:sz w:val="96"/>
          <w:szCs w:val="96"/>
          <w:lang w:eastAsia="zh-CN"/>
        </w:rPr>
        <w:t>书</w:t>
      </w:r>
    </w:p>
    <w:p w14:paraId="3018D170">
      <w:pPr>
        <w:keepNext w:val="0"/>
        <w:keepLines w:val="0"/>
        <w:widowControl/>
        <w:suppressLineNumbers w:val="0"/>
        <w:ind w:firstLine="723" w:firstLineChars="200"/>
        <w:jc w:val="left"/>
        <w:rPr>
          <w:rFonts w:hint="eastAsia" w:ascii="宋体" w:hAnsi="宋体" w:eastAsia="宋体" w:cs="宋体"/>
          <w:b/>
          <w:bCs/>
          <w:color w:val="auto"/>
          <w:kern w:val="0"/>
          <w:sz w:val="36"/>
          <w:szCs w:val="36"/>
          <w:lang w:val="en-US" w:eastAsia="zh-CN" w:bidi="ar"/>
        </w:rPr>
      </w:pPr>
      <w:r>
        <w:rPr>
          <w:rFonts w:hint="eastAsia" w:ascii="宋体" w:hAnsi="宋体" w:eastAsia="宋体" w:cs="宋体"/>
          <w:b/>
          <w:bCs/>
          <w:color w:val="auto"/>
          <w:kern w:val="0"/>
          <w:sz w:val="36"/>
          <w:szCs w:val="36"/>
          <w:lang w:val="en-US" w:eastAsia="zh-CN" w:bidi="ar"/>
        </w:rPr>
        <w:t xml:space="preserve">   </w:t>
      </w:r>
    </w:p>
    <w:p w14:paraId="4F44F30B">
      <w:pPr>
        <w:keepNext w:val="0"/>
        <w:keepLines w:val="0"/>
        <w:widowControl/>
        <w:suppressLineNumbers w:val="0"/>
        <w:ind w:firstLine="723" w:firstLineChars="200"/>
        <w:jc w:val="left"/>
        <w:rPr>
          <w:rFonts w:hint="eastAsia" w:ascii="宋体" w:hAnsi="宋体" w:eastAsia="宋体" w:cs="宋体"/>
          <w:b/>
          <w:bCs/>
          <w:color w:val="auto"/>
          <w:kern w:val="0"/>
          <w:sz w:val="36"/>
          <w:szCs w:val="36"/>
          <w:lang w:val="en-US" w:eastAsia="zh-CN" w:bidi="ar"/>
        </w:rPr>
      </w:pPr>
    </w:p>
    <w:p w14:paraId="449B025C">
      <w:pPr>
        <w:keepNext w:val="0"/>
        <w:keepLines w:val="0"/>
        <w:widowControl/>
        <w:suppressLineNumbers w:val="0"/>
        <w:ind w:firstLine="723" w:firstLineChars="200"/>
        <w:jc w:val="left"/>
        <w:rPr>
          <w:rFonts w:hint="eastAsia" w:ascii="宋体" w:hAnsi="宋体" w:eastAsia="宋体" w:cs="宋体"/>
          <w:b/>
          <w:bCs/>
          <w:color w:val="auto"/>
          <w:kern w:val="0"/>
          <w:sz w:val="36"/>
          <w:szCs w:val="36"/>
          <w:lang w:val="en-US" w:eastAsia="zh-CN" w:bidi="ar"/>
        </w:rPr>
      </w:pPr>
    </w:p>
    <w:p w14:paraId="1E8B5369">
      <w:pPr>
        <w:keepNext w:val="0"/>
        <w:keepLines w:val="0"/>
        <w:widowControl/>
        <w:suppressLineNumbers w:val="0"/>
        <w:ind w:firstLine="723" w:firstLineChars="200"/>
        <w:jc w:val="left"/>
        <w:rPr>
          <w:rFonts w:hint="eastAsia" w:ascii="宋体" w:hAnsi="宋体" w:eastAsia="宋体" w:cs="宋体"/>
          <w:b/>
          <w:bCs/>
          <w:color w:val="auto"/>
          <w:kern w:val="0"/>
          <w:sz w:val="36"/>
          <w:szCs w:val="36"/>
          <w:lang w:val="en-US" w:eastAsia="zh-CN" w:bidi="ar"/>
        </w:rPr>
      </w:pPr>
    </w:p>
    <w:p w14:paraId="1DB1A76A">
      <w:pPr>
        <w:pStyle w:val="12"/>
        <w:rPr>
          <w:rFonts w:hint="eastAsia"/>
          <w:color w:val="auto"/>
          <w:lang w:val="en-US" w:eastAsia="zh-CN"/>
        </w:rPr>
      </w:pPr>
    </w:p>
    <w:p w14:paraId="7A52197F">
      <w:pPr>
        <w:keepNext w:val="0"/>
        <w:keepLines w:val="0"/>
        <w:pageBreakBefore w:val="0"/>
        <w:widowControl/>
        <w:suppressLineNumbers w:val="0"/>
        <w:kinsoku/>
        <w:wordWrap/>
        <w:overflowPunct/>
        <w:topLinePunct w:val="0"/>
        <w:autoSpaceDE/>
        <w:autoSpaceDN/>
        <w:bidi w:val="0"/>
        <w:adjustRightInd/>
        <w:snapToGrid/>
        <w:ind w:left="2164" w:leftChars="342" w:hanging="1446" w:hangingChars="400"/>
        <w:jc w:val="left"/>
        <w:textAlignment w:val="auto"/>
        <w:rPr>
          <w:rFonts w:hint="eastAsia" w:asciiTheme="minorEastAsia" w:hAnsiTheme="minorEastAsia" w:eastAsiaTheme="minorEastAsia" w:cstheme="minorEastAsia"/>
          <w:b/>
          <w:bCs/>
          <w:color w:val="auto"/>
          <w:kern w:val="0"/>
          <w:sz w:val="36"/>
          <w:szCs w:val="36"/>
          <w:lang w:val="en-US" w:eastAsia="zh-CN" w:bidi="ar"/>
        </w:rPr>
      </w:pPr>
      <w:r>
        <w:rPr>
          <w:rFonts w:hint="eastAsia" w:asciiTheme="minorEastAsia" w:hAnsiTheme="minorEastAsia" w:eastAsiaTheme="minorEastAsia" w:cstheme="minorEastAsia"/>
          <w:b/>
          <w:bCs/>
          <w:color w:val="auto"/>
          <w:kern w:val="0"/>
          <w:sz w:val="36"/>
          <w:szCs w:val="36"/>
          <w:lang w:val="en-US" w:eastAsia="zh-CN" w:bidi="ar"/>
        </w:rPr>
        <w:t>项目名称：2025年生态环境保护综合行政执法标准化（大气）建设项目（大气现场执法小组终端（笔记本电脑）和大气现场执法小组打印机（A4 移动便携式彩色打印机）部分）</w:t>
      </w:r>
    </w:p>
    <w:p w14:paraId="28ACD214">
      <w:pPr>
        <w:keepNext w:val="0"/>
        <w:keepLines w:val="0"/>
        <w:widowControl/>
        <w:suppressLineNumbers w:val="0"/>
        <w:ind w:firstLine="723" w:firstLineChars="200"/>
        <w:jc w:val="left"/>
        <w:rPr>
          <w:rFonts w:hint="eastAsia" w:asciiTheme="minorEastAsia" w:hAnsiTheme="minorEastAsia" w:eastAsiaTheme="minorEastAsia" w:cstheme="minorEastAsia"/>
          <w:b/>
          <w:bCs/>
          <w:color w:val="auto"/>
          <w:kern w:val="0"/>
          <w:sz w:val="36"/>
          <w:szCs w:val="36"/>
          <w:lang w:val="en-US" w:eastAsia="zh-CN" w:bidi="ar"/>
        </w:rPr>
      </w:pPr>
      <w:r>
        <w:rPr>
          <w:rFonts w:hint="eastAsia" w:asciiTheme="minorEastAsia" w:hAnsiTheme="minorEastAsia" w:eastAsiaTheme="minorEastAsia" w:cstheme="minorEastAsia"/>
          <w:b/>
          <w:bCs/>
          <w:color w:val="auto"/>
          <w:kern w:val="0"/>
          <w:sz w:val="36"/>
          <w:szCs w:val="36"/>
          <w:lang w:val="en-US" w:eastAsia="zh-CN" w:bidi="ar"/>
        </w:rPr>
        <w:t>项目编号：1407992026AXJ00090</w:t>
      </w:r>
    </w:p>
    <w:p w14:paraId="7127253D">
      <w:pPr>
        <w:keepNext w:val="0"/>
        <w:keepLines w:val="0"/>
        <w:widowControl/>
        <w:suppressLineNumbers w:val="0"/>
        <w:ind w:firstLine="723" w:firstLineChars="200"/>
        <w:jc w:val="left"/>
        <w:rPr>
          <w:rFonts w:hint="eastAsia" w:asciiTheme="minorEastAsia" w:hAnsiTheme="minorEastAsia" w:eastAsiaTheme="minorEastAsia" w:cstheme="minorEastAsia"/>
          <w:b/>
          <w:bCs/>
          <w:color w:val="auto"/>
          <w:kern w:val="0"/>
          <w:sz w:val="36"/>
          <w:szCs w:val="36"/>
          <w:lang w:val="en-US" w:eastAsia="zh-CN" w:bidi="ar"/>
        </w:rPr>
      </w:pPr>
      <w:r>
        <w:rPr>
          <w:rFonts w:hint="eastAsia" w:asciiTheme="minorEastAsia" w:hAnsiTheme="minorEastAsia" w:eastAsiaTheme="minorEastAsia" w:cstheme="minorEastAsia"/>
          <w:b/>
          <w:bCs/>
          <w:color w:val="auto"/>
          <w:kern w:val="0"/>
          <w:sz w:val="36"/>
          <w:szCs w:val="36"/>
          <w:lang w:val="en-US" w:eastAsia="zh-CN" w:bidi="ar"/>
        </w:rPr>
        <w:t>采 购 人：晋中市生态环境局</w:t>
      </w:r>
    </w:p>
    <w:p w14:paraId="41544187">
      <w:pPr>
        <w:rPr>
          <w:rFonts w:hint="eastAsia"/>
          <w:color w:val="auto"/>
          <w:sz w:val="36"/>
          <w:szCs w:val="36"/>
          <w:lang w:val="en-US" w:eastAsia="zh-CN"/>
        </w:rPr>
      </w:pPr>
      <w:r>
        <w:rPr>
          <w:rFonts w:hint="eastAsia"/>
          <w:color w:val="auto"/>
          <w:sz w:val="36"/>
          <w:szCs w:val="36"/>
          <w:lang w:val="en-US" w:eastAsia="zh-CN"/>
        </w:rPr>
        <w:t xml:space="preserve">                       </w:t>
      </w:r>
    </w:p>
    <w:p w14:paraId="4257C4AB">
      <w:pPr>
        <w:rPr>
          <w:rFonts w:hint="eastAsia"/>
          <w:color w:val="auto"/>
          <w:sz w:val="36"/>
          <w:szCs w:val="36"/>
          <w:lang w:val="en-US" w:eastAsia="zh-CN"/>
        </w:rPr>
      </w:pPr>
      <w:r>
        <w:rPr>
          <w:rFonts w:hint="eastAsia"/>
          <w:color w:val="auto"/>
          <w:sz w:val="36"/>
          <w:szCs w:val="36"/>
          <w:lang w:val="en-US" w:eastAsia="zh-CN"/>
        </w:rPr>
        <w:t xml:space="preserve">                                             </w:t>
      </w:r>
      <w:bookmarkStart w:id="0" w:name="PO_3000009614_PM031"/>
    </w:p>
    <w:p w14:paraId="6144E3BC">
      <w:pPr>
        <w:keepNext w:val="0"/>
        <w:keepLines w:val="0"/>
        <w:widowControl/>
        <w:suppressLineNumbers w:val="0"/>
        <w:jc w:val="center"/>
        <w:rPr>
          <w:rFonts w:hint="eastAsia" w:ascii="宋体" w:hAnsi="宋体" w:eastAsia="宋体" w:cs="宋体"/>
          <w:b/>
          <w:bCs/>
          <w:color w:val="auto"/>
          <w:kern w:val="0"/>
          <w:sz w:val="44"/>
          <w:szCs w:val="44"/>
          <w:lang w:val="en-US" w:eastAsia="zh-CN" w:bidi="ar"/>
        </w:rPr>
      </w:pPr>
      <w:r>
        <w:rPr>
          <w:sz w:val="44"/>
        </w:rPr>
        <w:pict>
          <v:shape id="_x0000_s1027" o:spid="_x0000_s1027" o:spt="201" alt="" type="#_x0000_t201" style="position:absolute;left:0pt;margin-left:221.9pt;margin-top:589.35pt;height:126.75pt;width:135pt;mso-position-horizontal-relative:page;mso-position-vertical-relative:page;z-index:251659264;mso-width-relative:page;mso-height-relative:page;" o:ole="t" filled="f" o:preferrelative="t" stroked="f" coordsize="21600,21600">
            <v:path/>
            <v:fill on="f" focussize="0,0"/>
            <v:stroke on="f"/>
            <v:imagedata r:id="rId9" o:title=""/>
            <o:lock v:ext="edit" aspectratio="f"/>
            <w10:anchorlock/>
          </v:shape>
          <w:control r:id="rId8" w:name="Control 3" w:shapeid="_x0000_s1027"/>
        </w:pict>
      </w:r>
      <w:r>
        <w:rPr>
          <w:rFonts w:hint="eastAsia" w:ascii="宋体" w:hAnsi="宋体" w:eastAsia="宋体" w:cs="宋体"/>
          <w:b/>
          <w:bCs/>
          <w:color w:val="auto"/>
          <w:kern w:val="0"/>
          <w:sz w:val="44"/>
          <w:szCs w:val="44"/>
          <w:lang w:val="en-US" w:eastAsia="zh-CN" w:bidi="ar"/>
        </w:rPr>
        <w:t>晋中市政府采购中心</w:t>
      </w:r>
      <w:bookmarkEnd w:id="0"/>
    </w:p>
    <w:p w14:paraId="3DF283D4">
      <w:pPr>
        <w:keepNext w:val="0"/>
        <w:keepLines w:val="0"/>
        <w:pageBreakBefore w:val="0"/>
        <w:widowControl w:val="0"/>
        <w:tabs>
          <w:tab w:val="left" w:pos="2070"/>
          <w:tab w:val="center" w:pos="4365"/>
        </w:tabs>
        <w:kinsoku/>
        <w:wordWrap/>
        <w:overflowPunct/>
        <w:topLinePunct w:val="0"/>
        <w:autoSpaceDE/>
        <w:autoSpaceDN/>
        <w:bidi w:val="0"/>
        <w:adjustRightInd/>
        <w:snapToGrid w:val="0"/>
        <w:spacing w:line="500" w:lineRule="exact"/>
        <w:jc w:val="both"/>
        <w:textAlignment w:val="auto"/>
        <w:rPr>
          <w:rFonts w:hint="eastAsia" w:asciiTheme="minorEastAsia" w:hAnsiTheme="minorEastAsia" w:eastAsiaTheme="minorEastAsia" w:cstheme="minorEastAsia"/>
          <w:b/>
          <w:color w:val="auto"/>
          <w:sz w:val="36"/>
          <w:szCs w:val="36"/>
        </w:rPr>
      </w:pPr>
    </w:p>
    <w:p w14:paraId="40226721">
      <w:pPr>
        <w:pStyle w:val="12"/>
        <w:rPr>
          <w:rFonts w:hint="eastAsia"/>
          <w:color w:val="auto"/>
        </w:rPr>
      </w:pPr>
    </w:p>
    <w:p w14:paraId="0C96AD24">
      <w:pPr>
        <w:rPr>
          <w:rFonts w:hint="eastAsia"/>
          <w:color w:val="auto"/>
        </w:rPr>
      </w:pPr>
    </w:p>
    <w:p w14:paraId="66A18122">
      <w:pPr>
        <w:keepNext w:val="0"/>
        <w:keepLines w:val="0"/>
        <w:pageBreakBefore w:val="0"/>
        <w:widowControl w:val="0"/>
        <w:tabs>
          <w:tab w:val="left" w:pos="2070"/>
          <w:tab w:val="center" w:pos="4365"/>
        </w:tabs>
        <w:kinsoku/>
        <w:wordWrap/>
        <w:overflowPunct/>
        <w:topLinePunct w:val="0"/>
        <w:autoSpaceDE/>
        <w:autoSpaceDN/>
        <w:bidi w:val="0"/>
        <w:adjustRightInd/>
        <w:snapToGrid w:val="0"/>
        <w:spacing w:line="500" w:lineRule="exact"/>
        <w:jc w:val="center"/>
        <w:textAlignment w:val="auto"/>
        <w:rPr>
          <w:rFonts w:hint="eastAsia" w:asciiTheme="minorEastAsia" w:hAnsiTheme="minorEastAsia" w:eastAsiaTheme="minorEastAsia" w:cstheme="minorEastAsia"/>
          <w:b/>
          <w:color w:val="auto"/>
          <w:sz w:val="36"/>
          <w:szCs w:val="36"/>
        </w:rPr>
      </w:pPr>
    </w:p>
    <w:p w14:paraId="7FD90E48">
      <w:pPr>
        <w:keepNext w:val="0"/>
        <w:keepLines w:val="0"/>
        <w:pageBreakBefore w:val="0"/>
        <w:widowControl w:val="0"/>
        <w:tabs>
          <w:tab w:val="left" w:pos="2070"/>
          <w:tab w:val="center" w:pos="4365"/>
        </w:tabs>
        <w:kinsoku/>
        <w:wordWrap/>
        <w:overflowPunct/>
        <w:topLinePunct w:val="0"/>
        <w:autoSpaceDE/>
        <w:autoSpaceDN/>
        <w:bidi w:val="0"/>
        <w:adjustRightInd/>
        <w:snapToGrid w:val="0"/>
        <w:spacing w:line="500" w:lineRule="exact"/>
        <w:jc w:val="center"/>
        <w:textAlignment w:val="auto"/>
        <w:rPr>
          <w:rFonts w:hint="eastAsia" w:asciiTheme="minorEastAsia" w:hAnsiTheme="minorEastAsia" w:eastAsiaTheme="minorEastAsia" w:cstheme="minorEastAsia"/>
          <w:b/>
          <w:color w:val="auto"/>
          <w:sz w:val="36"/>
          <w:szCs w:val="36"/>
        </w:rPr>
      </w:pPr>
      <w:r>
        <w:rPr>
          <w:rFonts w:hint="eastAsia" w:asciiTheme="minorEastAsia" w:hAnsiTheme="minorEastAsia" w:eastAsiaTheme="minorEastAsia" w:cstheme="minorEastAsia"/>
          <w:b/>
          <w:color w:val="auto"/>
          <w:sz w:val="36"/>
          <w:szCs w:val="36"/>
        </w:rPr>
        <w:t>目  录</w:t>
      </w:r>
    </w:p>
    <w:p w14:paraId="6085B942">
      <w:pPr>
        <w:pStyle w:val="15"/>
        <w:keepNext w:val="0"/>
        <w:keepLines w:val="0"/>
        <w:pageBreakBefore w:val="0"/>
        <w:widowControl w:val="0"/>
        <w:kinsoku/>
        <w:overflowPunct/>
        <w:topLinePunct w:val="0"/>
        <w:autoSpaceDE/>
        <w:autoSpaceDN/>
        <w:bidi w:val="0"/>
        <w:rPr>
          <w:color w:val="auto"/>
        </w:rPr>
      </w:pPr>
    </w:p>
    <w:p w14:paraId="592B7AF5">
      <w:pPr>
        <w:pStyle w:val="17"/>
        <w:keepNext w:val="0"/>
        <w:keepLines w:val="0"/>
        <w:pageBreakBefore w:val="0"/>
        <w:widowControl w:val="0"/>
        <w:tabs>
          <w:tab w:val="right" w:leader="dot" w:pos="9004"/>
        </w:tabs>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TOC \o "1-2" \h \z \u </w:instrText>
      </w:r>
      <w:r>
        <w:rPr>
          <w:rFonts w:hint="eastAsia" w:asciiTheme="minorEastAsia" w:hAnsiTheme="minorEastAsia" w:eastAsiaTheme="minorEastAsia" w:cstheme="minorEastAsia"/>
          <w:color w:val="auto"/>
          <w:sz w:val="24"/>
          <w:szCs w:val="24"/>
        </w:rPr>
        <w:fldChar w:fldCharType="separate"/>
      </w:r>
    </w:p>
    <w:sdt>
      <w:sdtPr>
        <w:rPr>
          <w:rFonts w:ascii="宋体" w:hAnsi="宋体" w:eastAsia="宋体" w:cs="Times New Roman"/>
          <w:kern w:val="2"/>
          <w:sz w:val="21"/>
          <w:szCs w:val="24"/>
          <w:lang w:val="en-US" w:eastAsia="zh-CN" w:bidi="ar-SA"/>
        </w:rPr>
        <w:id w:val="147464440"/>
        <w15:color w:val="DBDBDB"/>
        <w:docPartObj>
          <w:docPartGallery w:val="Table of Contents"/>
          <w:docPartUnique/>
        </w:docPartObj>
      </w:sdtPr>
      <w:sdtEndPr>
        <w:rPr>
          <w:rFonts w:hint="default" w:ascii="Times New Roman" w:hAnsi="Times New Roman" w:eastAsia="宋体" w:cs="Times New Roman"/>
          <w:kern w:val="2"/>
          <w:sz w:val="21"/>
          <w:szCs w:val="24"/>
          <w:lang w:val="en-US" w:eastAsia="zh-CN" w:bidi="ar-SA"/>
        </w:rPr>
      </w:sdtEndPr>
      <w:sdtContent>
        <w:p w14:paraId="1E864BB3">
          <w:pPr>
            <w:spacing w:before="0" w:beforeLines="0" w:after="0" w:afterLines="0" w:line="240" w:lineRule="auto"/>
            <w:ind w:left="0" w:leftChars="0" w:right="0" w:rightChars="0" w:firstLine="0" w:firstLineChars="0"/>
            <w:jc w:val="center"/>
          </w:pPr>
        </w:p>
        <w:p w14:paraId="5C563D19">
          <w:pPr>
            <w:pStyle w:val="17"/>
            <w:tabs>
              <w:tab w:val="right" w:leader="dot" w:pos="8957"/>
            </w:tabs>
            <w:rPr>
              <w:rFonts w:hint="eastAsia" w:asciiTheme="majorEastAsia" w:hAnsiTheme="majorEastAsia" w:eastAsiaTheme="majorEastAsia" w:cstheme="majorEastAsia"/>
              <w:b w:val="0"/>
              <w:bCs w:val="0"/>
              <w:sz w:val="28"/>
              <w:szCs w:val="28"/>
            </w:rPr>
          </w:pPr>
          <w:r>
            <w:rPr>
              <w:rFonts w:hint="eastAsia" w:asciiTheme="majorEastAsia" w:hAnsiTheme="majorEastAsia" w:eastAsiaTheme="majorEastAsia" w:cstheme="majorEastAsia"/>
              <w:b/>
              <w:bCs/>
              <w:sz w:val="32"/>
              <w:szCs w:val="32"/>
              <w:lang w:val="en-US" w:eastAsia="zh-CN"/>
            </w:rPr>
            <w:fldChar w:fldCharType="begin"/>
          </w:r>
          <w:r>
            <w:rPr>
              <w:rFonts w:hint="eastAsia" w:asciiTheme="majorEastAsia" w:hAnsiTheme="majorEastAsia" w:eastAsiaTheme="majorEastAsia" w:cstheme="majorEastAsia"/>
              <w:b/>
              <w:bCs/>
              <w:sz w:val="32"/>
              <w:szCs w:val="32"/>
              <w:lang w:val="en-US" w:eastAsia="zh-CN"/>
            </w:rPr>
            <w:instrText xml:space="preserve">TOC \o "1-1" \h \u </w:instrText>
          </w:r>
          <w:r>
            <w:rPr>
              <w:rFonts w:hint="eastAsia" w:asciiTheme="majorEastAsia" w:hAnsiTheme="majorEastAsia" w:eastAsiaTheme="majorEastAsia" w:cstheme="majorEastAsia"/>
              <w:b/>
              <w:bCs/>
              <w:sz w:val="32"/>
              <w:szCs w:val="32"/>
              <w:lang w:val="en-US" w:eastAsia="zh-CN"/>
            </w:rPr>
            <w:fldChar w:fldCharType="separate"/>
          </w:r>
          <w:r>
            <w:rPr>
              <w:rFonts w:hint="eastAsia" w:asciiTheme="majorEastAsia" w:hAnsiTheme="majorEastAsia" w:eastAsiaTheme="majorEastAsia" w:cstheme="majorEastAsia"/>
              <w:b w:val="0"/>
              <w:bCs w:val="0"/>
              <w:sz w:val="28"/>
              <w:szCs w:val="28"/>
              <w:lang w:val="en-US" w:eastAsia="zh-CN"/>
            </w:rPr>
            <w:fldChar w:fldCharType="begin"/>
          </w:r>
          <w:r>
            <w:rPr>
              <w:rFonts w:hint="eastAsia" w:asciiTheme="majorEastAsia" w:hAnsiTheme="majorEastAsia" w:eastAsiaTheme="majorEastAsia" w:cstheme="majorEastAsia"/>
              <w:b w:val="0"/>
              <w:bCs w:val="0"/>
              <w:sz w:val="28"/>
              <w:szCs w:val="28"/>
              <w:lang w:val="en-US" w:eastAsia="zh-CN"/>
            </w:rPr>
            <w:instrText xml:space="preserve"> HYPERLINK \l _Toc14511 </w:instrText>
          </w:r>
          <w:r>
            <w:rPr>
              <w:rFonts w:hint="eastAsia" w:asciiTheme="majorEastAsia" w:hAnsiTheme="majorEastAsia" w:eastAsiaTheme="majorEastAsia" w:cstheme="majorEastAsia"/>
              <w:b w:val="0"/>
              <w:bCs w:val="0"/>
              <w:sz w:val="28"/>
              <w:szCs w:val="28"/>
              <w:lang w:val="en-US" w:eastAsia="zh-CN"/>
            </w:rPr>
            <w:fldChar w:fldCharType="separate"/>
          </w:r>
          <w:r>
            <w:rPr>
              <w:rFonts w:hint="eastAsia" w:asciiTheme="majorEastAsia" w:hAnsiTheme="majorEastAsia" w:eastAsiaTheme="majorEastAsia" w:cstheme="majorEastAsia"/>
              <w:b w:val="0"/>
              <w:bCs w:val="0"/>
              <w:sz w:val="28"/>
              <w:szCs w:val="28"/>
            </w:rPr>
            <w:t>第一</w:t>
          </w:r>
          <w:r>
            <w:rPr>
              <w:rFonts w:hint="eastAsia" w:asciiTheme="majorEastAsia" w:hAnsiTheme="majorEastAsia" w:eastAsiaTheme="majorEastAsia" w:cstheme="majorEastAsia"/>
              <w:b w:val="0"/>
              <w:bCs w:val="0"/>
              <w:sz w:val="28"/>
              <w:szCs w:val="28"/>
              <w:lang w:eastAsia="zh-CN"/>
            </w:rPr>
            <w:t>章</w:t>
          </w:r>
          <w:r>
            <w:rPr>
              <w:rFonts w:hint="eastAsia" w:asciiTheme="majorEastAsia" w:hAnsiTheme="majorEastAsia" w:eastAsiaTheme="majorEastAsia" w:cstheme="majorEastAsia"/>
              <w:b w:val="0"/>
              <w:bCs w:val="0"/>
              <w:sz w:val="28"/>
              <w:szCs w:val="28"/>
            </w:rPr>
            <w:t xml:space="preserve">  </w:t>
          </w:r>
          <w:r>
            <w:rPr>
              <w:rFonts w:hint="eastAsia" w:asciiTheme="majorEastAsia" w:hAnsiTheme="majorEastAsia" w:eastAsiaTheme="majorEastAsia" w:cstheme="majorEastAsia"/>
              <w:b w:val="0"/>
              <w:bCs w:val="0"/>
              <w:sz w:val="28"/>
              <w:szCs w:val="28"/>
              <w:lang w:eastAsia="zh-CN"/>
            </w:rPr>
            <w:t>询价邀请</w:t>
          </w:r>
          <w:r>
            <w:rPr>
              <w:rFonts w:hint="eastAsia" w:asciiTheme="majorEastAsia" w:hAnsiTheme="majorEastAsia" w:eastAsiaTheme="majorEastAsia" w:cstheme="majorEastAsia"/>
              <w:b w:val="0"/>
              <w:bCs w:val="0"/>
              <w:sz w:val="28"/>
              <w:szCs w:val="28"/>
            </w:rPr>
            <w:tab/>
          </w:r>
          <w:r>
            <w:rPr>
              <w:rFonts w:hint="eastAsia" w:asciiTheme="majorEastAsia" w:hAnsiTheme="majorEastAsia" w:eastAsiaTheme="majorEastAsia" w:cstheme="majorEastAsia"/>
              <w:b w:val="0"/>
              <w:bCs w:val="0"/>
              <w:sz w:val="28"/>
              <w:szCs w:val="28"/>
            </w:rPr>
            <w:fldChar w:fldCharType="begin"/>
          </w:r>
          <w:r>
            <w:rPr>
              <w:rFonts w:hint="eastAsia" w:asciiTheme="majorEastAsia" w:hAnsiTheme="majorEastAsia" w:eastAsiaTheme="majorEastAsia" w:cstheme="majorEastAsia"/>
              <w:b w:val="0"/>
              <w:bCs w:val="0"/>
              <w:sz w:val="28"/>
              <w:szCs w:val="28"/>
            </w:rPr>
            <w:instrText xml:space="preserve"> PAGEREF _Toc14511 \h </w:instrText>
          </w:r>
          <w:r>
            <w:rPr>
              <w:rFonts w:hint="eastAsia" w:asciiTheme="majorEastAsia" w:hAnsiTheme="majorEastAsia" w:eastAsiaTheme="majorEastAsia" w:cstheme="majorEastAsia"/>
              <w:b w:val="0"/>
              <w:bCs w:val="0"/>
              <w:sz w:val="28"/>
              <w:szCs w:val="28"/>
            </w:rPr>
            <w:fldChar w:fldCharType="separate"/>
          </w:r>
          <w:r>
            <w:rPr>
              <w:rFonts w:hint="eastAsia" w:asciiTheme="majorEastAsia" w:hAnsiTheme="majorEastAsia" w:eastAsiaTheme="majorEastAsia" w:cstheme="majorEastAsia"/>
              <w:b w:val="0"/>
              <w:bCs w:val="0"/>
              <w:sz w:val="28"/>
              <w:szCs w:val="28"/>
            </w:rPr>
            <w:t>1</w:t>
          </w:r>
          <w:r>
            <w:rPr>
              <w:rFonts w:hint="eastAsia" w:asciiTheme="majorEastAsia" w:hAnsiTheme="majorEastAsia" w:eastAsiaTheme="majorEastAsia" w:cstheme="majorEastAsia"/>
              <w:b w:val="0"/>
              <w:bCs w:val="0"/>
              <w:sz w:val="28"/>
              <w:szCs w:val="28"/>
            </w:rPr>
            <w:fldChar w:fldCharType="end"/>
          </w:r>
          <w:r>
            <w:rPr>
              <w:rFonts w:hint="eastAsia" w:asciiTheme="majorEastAsia" w:hAnsiTheme="majorEastAsia" w:eastAsiaTheme="majorEastAsia" w:cstheme="majorEastAsia"/>
              <w:b w:val="0"/>
              <w:bCs w:val="0"/>
              <w:sz w:val="28"/>
              <w:szCs w:val="28"/>
              <w:lang w:val="en-US" w:eastAsia="zh-CN"/>
            </w:rPr>
            <w:fldChar w:fldCharType="end"/>
          </w:r>
        </w:p>
        <w:p w14:paraId="77DD9737">
          <w:pPr>
            <w:pStyle w:val="17"/>
            <w:tabs>
              <w:tab w:val="right" w:leader="dot" w:pos="8957"/>
            </w:tabs>
            <w:rPr>
              <w:rFonts w:hint="eastAsia" w:asciiTheme="majorEastAsia" w:hAnsiTheme="majorEastAsia" w:eastAsiaTheme="majorEastAsia" w:cstheme="majorEastAsia"/>
              <w:b w:val="0"/>
              <w:bCs w:val="0"/>
              <w:sz w:val="28"/>
              <w:szCs w:val="28"/>
              <w:lang w:val="en-US" w:eastAsia="zh-CN"/>
            </w:rPr>
          </w:pPr>
        </w:p>
        <w:p w14:paraId="3F604790">
          <w:pPr>
            <w:pStyle w:val="17"/>
            <w:tabs>
              <w:tab w:val="right" w:leader="dot" w:pos="8957"/>
            </w:tabs>
            <w:rPr>
              <w:rFonts w:hint="eastAsia" w:asciiTheme="majorEastAsia" w:hAnsiTheme="majorEastAsia" w:eastAsiaTheme="majorEastAsia" w:cstheme="majorEastAsia"/>
              <w:b w:val="0"/>
              <w:bCs w:val="0"/>
              <w:sz w:val="28"/>
              <w:szCs w:val="28"/>
            </w:rPr>
          </w:pPr>
          <w:r>
            <w:rPr>
              <w:rFonts w:hint="eastAsia" w:asciiTheme="majorEastAsia" w:hAnsiTheme="majorEastAsia" w:eastAsiaTheme="majorEastAsia" w:cstheme="majorEastAsia"/>
              <w:b w:val="0"/>
              <w:bCs w:val="0"/>
              <w:sz w:val="28"/>
              <w:szCs w:val="28"/>
              <w:lang w:val="en-US" w:eastAsia="zh-CN"/>
            </w:rPr>
            <w:fldChar w:fldCharType="begin"/>
          </w:r>
          <w:r>
            <w:rPr>
              <w:rFonts w:hint="eastAsia" w:asciiTheme="majorEastAsia" w:hAnsiTheme="majorEastAsia" w:eastAsiaTheme="majorEastAsia" w:cstheme="majorEastAsia"/>
              <w:b w:val="0"/>
              <w:bCs w:val="0"/>
              <w:sz w:val="28"/>
              <w:szCs w:val="28"/>
              <w:lang w:val="en-US" w:eastAsia="zh-CN"/>
            </w:rPr>
            <w:instrText xml:space="preserve"> HYPERLINK \l _Toc261 </w:instrText>
          </w:r>
          <w:r>
            <w:rPr>
              <w:rFonts w:hint="eastAsia" w:asciiTheme="majorEastAsia" w:hAnsiTheme="majorEastAsia" w:eastAsiaTheme="majorEastAsia" w:cstheme="majorEastAsia"/>
              <w:b w:val="0"/>
              <w:bCs w:val="0"/>
              <w:sz w:val="28"/>
              <w:szCs w:val="28"/>
              <w:lang w:val="en-US" w:eastAsia="zh-CN"/>
            </w:rPr>
            <w:fldChar w:fldCharType="separate"/>
          </w:r>
          <w:r>
            <w:rPr>
              <w:rFonts w:hint="eastAsia" w:asciiTheme="majorEastAsia" w:hAnsiTheme="majorEastAsia" w:eastAsiaTheme="majorEastAsia" w:cstheme="majorEastAsia"/>
              <w:b w:val="0"/>
              <w:bCs w:val="0"/>
              <w:sz w:val="28"/>
              <w:szCs w:val="28"/>
              <w:lang w:val="en-US" w:eastAsia="zh-CN"/>
            </w:rPr>
            <w:t>第二章  供应商须知</w:t>
          </w:r>
          <w:r>
            <w:rPr>
              <w:rFonts w:hint="eastAsia" w:asciiTheme="majorEastAsia" w:hAnsiTheme="majorEastAsia" w:eastAsiaTheme="majorEastAsia" w:cstheme="majorEastAsia"/>
              <w:b w:val="0"/>
              <w:bCs w:val="0"/>
              <w:sz w:val="28"/>
              <w:szCs w:val="28"/>
            </w:rPr>
            <w:tab/>
          </w:r>
          <w:r>
            <w:rPr>
              <w:rFonts w:hint="eastAsia" w:asciiTheme="majorEastAsia" w:hAnsiTheme="majorEastAsia" w:eastAsiaTheme="majorEastAsia" w:cstheme="majorEastAsia"/>
              <w:b w:val="0"/>
              <w:bCs w:val="0"/>
              <w:sz w:val="28"/>
              <w:szCs w:val="28"/>
            </w:rPr>
            <w:fldChar w:fldCharType="begin"/>
          </w:r>
          <w:r>
            <w:rPr>
              <w:rFonts w:hint="eastAsia" w:asciiTheme="majorEastAsia" w:hAnsiTheme="majorEastAsia" w:eastAsiaTheme="majorEastAsia" w:cstheme="majorEastAsia"/>
              <w:b w:val="0"/>
              <w:bCs w:val="0"/>
              <w:sz w:val="28"/>
              <w:szCs w:val="28"/>
            </w:rPr>
            <w:instrText xml:space="preserve"> PAGEREF _Toc261 \h </w:instrText>
          </w:r>
          <w:r>
            <w:rPr>
              <w:rFonts w:hint="eastAsia" w:asciiTheme="majorEastAsia" w:hAnsiTheme="majorEastAsia" w:eastAsiaTheme="majorEastAsia" w:cstheme="majorEastAsia"/>
              <w:b w:val="0"/>
              <w:bCs w:val="0"/>
              <w:sz w:val="28"/>
              <w:szCs w:val="28"/>
            </w:rPr>
            <w:fldChar w:fldCharType="separate"/>
          </w:r>
          <w:r>
            <w:rPr>
              <w:rFonts w:hint="eastAsia" w:asciiTheme="majorEastAsia" w:hAnsiTheme="majorEastAsia" w:eastAsiaTheme="majorEastAsia" w:cstheme="majorEastAsia"/>
              <w:b w:val="0"/>
              <w:bCs w:val="0"/>
              <w:sz w:val="28"/>
              <w:szCs w:val="28"/>
            </w:rPr>
            <w:t>4</w:t>
          </w:r>
          <w:r>
            <w:rPr>
              <w:rFonts w:hint="eastAsia" w:asciiTheme="majorEastAsia" w:hAnsiTheme="majorEastAsia" w:eastAsiaTheme="majorEastAsia" w:cstheme="majorEastAsia"/>
              <w:b w:val="0"/>
              <w:bCs w:val="0"/>
              <w:sz w:val="28"/>
              <w:szCs w:val="28"/>
            </w:rPr>
            <w:fldChar w:fldCharType="end"/>
          </w:r>
          <w:r>
            <w:rPr>
              <w:rFonts w:hint="eastAsia" w:asciiTheme="majorEastAsia" w:hAnsiTheme="majorEastAsia" w:eastAsiaTheme="majorEastAsia" w:cstheme="majorEastAsia"/>
              <w:b w:val="0"/>
              <w:bCs w:val="0"/>
              <w:sz w:val="28"/>
              <w:szCs w:val="28"/>
              <w:lang w:val="en-US" w:eastAsia="zh-CN"/>
            </w:rPr>
            <w:fldChar w:fldCharType="end"/>
          </w:r>
        </w:p>
        <w:p w14:paraId="73294178">
          <w:pPr>
            <w:pStyle w:val="17"/>
            <w:tabs>
              <w:tab w:val="right" w:leader="dot" w:pos="8957"/>
            </w:tabs>
            <w:rPr>
              <w:rFonts w:hint="eastAsia" w:asciiTheme="majorEastAsia" w:hAnsiTheme="majorEastAsia" w:eastAsiaTheme="majorEastAsia" w:cstheme="majorEastAsia"/>
              <w:b w:val="0"/>
              <w:bCs w:val="0"/>
              <w:sz w:val="28"/>
              <w:szCs w:val="28"/>
            </w:rPr>
          </w:pPr>
        </w:p>
        <w:p w14:paraId="1BB8612B">
          <w:pPr>
            <w:pStyle w:val="17"/>
            <w:tabs>
              <w:tab w:val="right" w:leader="dot" w:pos="8957"/>
            </w:tabs>
            <w:rPr>
              <w:rFonts w:hint="eastAsia" w:asciiTheme="majorEastAsia" w:hAnsiTheme="majorEastAsia" w:eastAsiaTheme="majorEastAsia" w:cstheme="majorEastAsia"/>
              <w:b w:val="0"/>
              <w:bCs w:val="0"/>
              <w:sz w:val="28"/>
              <w:szCs w:val="28"/>
            </w:rPr>
          </w:pPr>
          <w:r>
            <w:rPr>
              <w:rFonts w:hint="eastAsia" w:asciiTheme="majorEastAsia" w:hAnsiTheme="majorEastAsia" w:eastAsiaTheme="majorEastAsia" w:cstheme="majorEastAsia"/>
              <w:b w:val="0"/>
              <w:bCs w:val="0"/>
              <w:sz w:val="28"/>
              <w:szCs w:val="28"/>
              <w:lang w:val="en-US" w:eastAsia="zh-CN"/>
            </w:rPr>
            <w:fldChar w:fldCharType="begin"/>
          </w:r>
          <w:r>
            <w:rPr>
              <w:rFonts w:hint="eastAsia" w:asciiTheme="majorEastAsia" w:hAnsiTheme="majorEastAsia" w:eastAsiaTheme="majorEastAsia" w:cstheme="majorEastAsia"/>
              <w:b w:val="0"/>
              <w:bCs w:val="0"/>
              <w:sz w:val="28"/>
              <w:szCs w:val="28"/>
              <w:lang w:val="en-US" w:eastAsia="zh-CN"/>
            </w:rPr>
            <w:instrText xml:space="preserve"> HYPERLINK \l _Toc10466 </w:instrText>
          </w:r>
          <w:r>
            <w:rPr>
              <w:rFonts w:hint="eastAsia" w:asciiTheme="majorEastAsia" w:hAnsiTheme="majorEastAsia" w:eastAsiaTheme="majorEastAsia" w:cstheme="majorEastAsia"/>
              <w:b w:val="0"/>
              <w:bCs w:val="0"/>
              <w:sz w:val="28"/>
              <w:szCs w:val="28"/>
              <w:lang w:val="en-US" w:eastAsia="zh-CN"/>
            </w:rPr>
            <w:fldChar w:fldCharType="separate"/>
          </w:r>
          <w:r>
            <w:rPr>
              <w:rFonts w:hint="eastAsia" w:asciiTheme="majorEastAsia" w:hAnsiTheme="majorEastAsia" w:eastAsiaTheme="majorEastAsia" w:cstheme="majorEastAsia"/>
              <w:b w:val="0"/>
              <w:bCs w:val="0"/>
              <w:sz w:val="28"/>
              <w:szCs w:val="28"/>
              <w:lang w:val="en-US" w:eastAsia="zh-CN"/>
            </w:rPr>
            <w:t>第三章  采购需求</w:t>
          </w:r>
          <w:r>
            <w:rPr>
              <w:rFonts w:hint="eastAsia" w:asciiTheme="majorEastAsia" w:hAnsiTheme="majorEastAsia" w:eastAsiaTheme="majorEastAsia" w:cstheme="majorEastAsia"/>
              <w:b w:val="0"/>
              <w:bCs w:val="0"/>
              <w:sz w:val="28"/>
              <w:szCs w:val="28"/>
            </w:rPr>
            <w:tab/>
          </w:r>
          <w:r>
            <w:rPr>
              <w:rFonts w:hint="eastAsia" w:asciiTheme="majorEastAsia" w:hAnsiTheme="majorEastAsia" w:eastAsiaTheme="majorEastAsia" w:cstheme="majorEastAsia"/>
              <w:b w:val="0"/>
              <w:bCs w:val="0"/>
              <w:sz w:val="28"/>
              <w:szCs w:val="28"/>
            </w:rPr>
            <w:fldChar w:fldCharType="begin"/>
          </w:r>
          <w:r>
            <w:rPr>
              <w:rFonts w:hint="eastAsia" w:asciiTheme="majorEastAsia" w:hAnsiTheme="majorEastAsia" w:eastAsiaTheme="majorEastAsia" w:cstheme="majorEastAsia"/>
              <w:b w:val="0"/>
              <w:bCs w:val="0"/>
              <w:sz w:val="28"/>
              <w:szCs w:val="28"/>
            </w:rPr>
            <w:instrText xml:space="preserve"> PAGEREF _Toc10466 \h </w:instrText>
          </w:r>
          <w:r>
            <w:rPr>
              <w:rFonts w:hint="eastAsia" w:asciiTheme="majorEastAsia" w:hAnsiTheme="majorEastAsia" w:eastAsiaTheme="majorEastAsia" w:cstheme="majorEastAsia"/>
              <w:b w:val="0"/>
              <w:bCs w:val="0"/>
              <w:sz w:val="28"/>
              <w:szCs w:val="28"/>
            </w:rPr>
            <w:fldChar w:fldCharType="separate"/>
          </w:r>
          <w:r>
            <w:rPr>
              <w:rFonts w:hint="eastAsia" w:asciiTheme="majorEastAsia" w:hAnsiTheme="majorEastAsia" w:eastAsiaTheme="majorEastAsia" w:cstheme="majorEastAsia"/>
              <w:b w:val="0"/>
              <w:bCs w:val="0"/>
              <w:sz w:val="28"/>
              <w:szCs w:val="28"/>
            </w:rPr>
            <w:t>25</w:t>
          </w:r>
          <w:r>
            <w:rPr>
              <w:rFonts w:hint="eastAsia" w:asciiTheme="majorEastAsia" w:hAnsiTheme="majorEastAsia" w:eastAsiaTheme="majorEastAsia" w:cstheme="majorEastAsia"/>
              <w:b w:val="0"/>
              <w:bCs w:val="0"/>
              <w:sz w:val="28"/>
              <w:szCs w:val="28"/>
            </w:rPr>
            <w:fldChar w:fldCharType="end"/>
          </w:r>
          <w:r>
            <w:rPr>
              <w:rFonts w:hint="eastAsia" w:asciiTheme="majorEastAsia" w:hAnsiTheme="majorEastAsia" w:eastAsiaTheme="majorEastAsia" w:cstheme="majorEastAsia"/>
              <w:b w:val="0"/>
              <w:bCs w:val="0"/>
              <w:sz w:val="28"/>
              <w:szCs w:val="28"/>
              <w:lang w:val="en-US" w:eastAsia="zh-CN"/>
            </w:rPr>
            <w:fldChar w:fldCharType="end"/>
          </w:r>
        </w:p>
        <w:p w14:paraId="295EF12D">
          <w:pPr>
            <w:pStyle w:val="17"/>
            <w:tabs>
              <w:tab w:val="right" w:leader="dot" w:pos="8957"/>
            </w:tabs>
            <w:rPr>
              <w:rFonts w:hint="eastAsia" w:asciiTheme="majorEastAsia" w:hAnsiTheme="majorEastAsia" w:eastAsiaTheme="majorEastAsia" w:cstheme="majorEastAsia"/>
              <w:b w:val="0"/>
              <w:bCs w:val="0"/>
              <w:sz w:val="28"/>
              <w:szCs w:val="28"/>
              <w:lang w:val="en-US" w:eastAsia="zh-CN"/>
            </w:rPr>
          </w:pPr>
        </w:p>
        <w:p w14:paraId="335E0F10">
          <w:pPr>
            <w:pStyle w:val="17"/>
            <w:tabs>
              <w:tab w:val="right" w:leader="dot" w:pos="8957"/>
            </w:tabs>
            <w:rPr>
              <w:rFonts w:hint="eastAsia" w:asciiTheme="majorEastAsia" w:hAnsiTheme="majorEastAsia" w:eastAsiaTheme="majorEastAsia" w:cstheme="majorEastAsia"/>
              <w:b w:val="0"/>
              <w:bCs w:val="0"/>
              <w:sz w:val="28"/>
              <w:szCs w:val="28"/>
            </w:rPr>
          </w:pPr>
          <w:r>
            <w:rPr>
              <w:rFonts w:hint="eastAsia" w:asciiTheme="majorEastAsia" w:hAnsiTheme="majorEastAsia" w:eastAsiaTheme="majorEastAsia" w:cstheme="majorEastAsia"/>
              <w:b w:val="0"/>
              <w:bCs w:val="0"/>
              <w:sz w:val="28"/>
              <w:szCs w:val="28"/>
              <w:lang w:val="en-US" w:eastAsia="zh-CN"/>
            </w:rPr>
            <w:fldChar w:fldCharType="begin"/>
          </w:r>
          <w:r>
            <w:rPr>
              <w:rFonts w:hint="eastAsia" w:asciiTheme="majorEastAsia" w:hAnsiTheme="majorEastAsia" w:eastAsiaTheme="majorEastAsia" w:cstheme="majorEastAsia"/>
              <w:b w:val="0"/>
              <w:bCs w:val="0"/>
              <w:sz w:val="28"/>
              <w:szCs w:val="28"/>
              <w:lang w:val="en-US" w:eastAsia="zh-CN"/>
            </w:rPr>
            <w:instrText xml:space="preserve"> HYPERLINK \l _Toc9352 </w:instrText>
          </w:r>
          <w:r>
            <w:rPr>
              <w:rFonts w:hint="eastAsia" w:asciiTheme="majorEastAsia" w:hAnsiTheme="majorEastAsia" w:eastAsiaTheme="majorEastAsia" w:cstheme="majorEastAsia"/>
              <w:b w:val="0"/>
              <w:bCs w:val="0"/>
              <w:sz w:val="28"/>
              <w:szCs w:val="28"/>
              <w:lang w:val="en-US" w:eastAsia="zh-CN"/>
            </w:rPr>
            <w:fldChar w:fldCharType="separate"/>
          </w:r>
          <w:r>
            <w:rPr>
              <w:rFonts w:hint="eastAsia" w:asciiTheme="majorEastAsia" w:hAnsiTheme="majorEastAsia" w:eastAsiaTheme="majorEastAsia" w:cstheme="majorEastAsia"/>
              <w:b w:val="0"/>
              <w:bCs w:val="0"/>
              <w:sz w:val="28"/>
              <w:szCs w:val="28"/>
              <w:lang w:val="en-US" w:eastAsia="zh-CN"/>
            </w:rPr>
            <w:t>第四章 资格检查内容及标准</w:t>
          </w:r>
          <w:r>
            <w:rPr>
              <w:rFonts w:hint="eastAsia" w:asciiTheme="majorEastAsia" w:hAnsiTheme="majorEastAsia" w:eastAsiaTheme="majorEastAsia" w:cstheme="majorEastAsia"/>
              <w:b w:val="0"/>
              <w:bCs w:val="0"/>
              <w:sz w:val="28"/>
              <w:szCs w:val="28"/>
            </w:rPr>
            <w:tab/>
          </w:r>
          <w:r>
            <w:rPr>
              <w:rFonts w:hint="eastAsia" w:asciiTheme="majorEastAsia" w:hAnsiTheme="majorEastAsia" w:eastAsiaTheme="majorEastAsia" w:cstheme="majorEastAsia"/>
              <w:b w:val="0"/>
              <w:bCs w:val="0"/>
              <w:sz w:val="28"/>
              <w:szCs w:val="28"/>
            </w:rPr>
            <w:fldChar w:fldCharType="begin"/>
          </w:r>
          <w:r>
            <w:rPr>
              <w:rFonts w:hint="eastAsia" w:asciiTheme="majorEastAsia" w:hAnsiTheme="majorEastAsia" w:eastAsiaTheme="majorEastAsia" w:cstheme="majorEastAsia"/>
              <w:b w:val="0"/>
              <w:bCs w:val="0"/>
              <w:sz w:val="28"/>
              <w:szCs w:val="28"/>
            </w:rPr>
            <w:instrText xml:space="preserve"> PAGEREF _Toc9352 \h </w:instrText>
          </w:r>
          <w:r>
            <w:rPr>
              <w:rFonts w:hint="eastAsia" w:asciiTheme="majorEastAsia" w:hAnsiTheme="majorEastAsia" w:eastAsiaTheme="majorEastAsia" w:cstheme="majorEastAsia"/>
              <w:b w:val="0"/>
              <w:bCs w:val="0"/>
              <w:sz w:val="28"/>
              <w:szCs w:val="28"/>
            </w:rPr>
            <w:fldChar w:fldCharType="separate"/>
          </w:r>
          <w:r>
            <w:rPr>
              <w:rFonts w:hint="eastAsia" w:asciiTheme="majorEastAsia" w:hAnsiTheme="majorEastAsia" w:eastAsiaTheme="majorEastAsia" w:cstheme="majorEastAsia"/>
              <w:b w:val="0"/>
              <w:bCs w:val="0"/>
              <w:sz w:val="28"/>
              <w:szCs w:val="28"/>
            </w:rPr>
            <w:t>25</w:t>
          </w:r>
          <w:r>
            <w:rPr>
              <w:rFonts w:hint="eastAsia" w:asciiTheme="majorEastAsia" w:hAnsiTheme="majorEastAsia" w:eastAsiaTheme="majorEastAsia" w:cstheme="majorEastAsia"/>
              <w:b w:val="0"/>
              <w:bCs w:val="0"/>
              <w:sz w:val="28"/>
              <w:szCs w:val="28"/>
            </w:rPr>
            <w:fldChar w:fldCharType="end"/>
          </w:r>
          <w:r>
            <w:rPr>
              <w:rFonts w:hint="eastAsia" w:asciiTheme="majorEastAsia" w:hAnsiTheme="majorEastAsia" w:eastAsiaTheme="majorEastAsia" w:cstheme="majorEastAsia"/>
              <w:b w:val="0"/>
              <w:bCs w:val="0"/>
              <w:sz w:val="28"/>
              <w:szCs w:val="28"/>
              <w:lang w:val="en-US" w:eastAsia="zh-CN"/>
            </w:rPr>
            <w:fldChar w:fldCharType="end"/>
          </w:r>
        </w:p>
        <w:p w14:paraId="47B51580">
          <w:pPr>
            <w:pStyle w:val="17"/>
            <w:tabs>
              <w:tab w:val="right" w:leader="dot" w:pos="8957"/>
            </w:tabs>
            <w:rPr>
              <w:rFonts w:hint="eastAsia" w:asciiTheme="majorEastAsia" w:hAnsiTheme="majorEastAsia" w:eastAsiaTheme="majorEastAsia" w:cstheme="majorEastAsia"/>
              <w:b w:val="0"/>
              <w:bCs w:val="0"/>
              <w:sz w:val="28"/>
              <w:szCs w:val="28"/>
              <w:lang w:val="en-US" w:eastAsia="zh-CN"/>
            </w:rPr>
          </w:pPr>
        </w:p>
        <w:p w14:paraId="6805C191">
          <w:pPr>
            <w:pStyle w:val="17"/>
            <w:tabs>
              <w:tab w:val="right" w:leader="dot" w:pos="8957"/>
            </w:tabs>
            <w:rPr>
              <w:rFonts w:hint="eastAsia" w:asciiTheme="majorEastAsia" w:hAnsiTheme="majorEastAsia" w:eastAsiaTheme="majorEastAsia" w:cstheme="majorEastAsia"/>
              <w:b w:val="0"/>
              <w:bCs w:val="0"/>
              <w:sz w:val="28"/>
              <w:szCs w:val="28"/>
            </w:rPr>
          </w:pPr>
          <w:r>
            <w:rPr>
              <w:rFonts w:hint="eastAsia" w:asciiTheme="majorEastAsia" w:hAnsiTheme="majorEastAsia" w:eastAsiaTheme="majorEastAsia" w:cstheme="majorEastAsia"/>
              <w:b w:val="0"/>
              <w:bCs w:val="0"/>
              <w:sz w:val="28"/>
              <w:szCs w:val="28"/>
              <w:lang w:val="en-US" w:eastAsia="zh-CN"/>
            </w:rPr>
            <w:fldChar w:fldCharType="begin"/>
          </w:r>
          <w:r>
            <w:rPr>
              <w:rFonts w:hint="eastAsia" w:asciiTheme="majorEastAsia" w:hAnsiTheme="majorEastAsia" w:eastAsiaTheme="majorEastAsia" w:cstheme="majorEastAsia"/>
              <w:b w:val="0"/>
              <w:bCs w:val="0"/>
              <w:sz w:val="28"/>
              <w:szCs w:val="28"/>
              <w:lang w:val="en-US" w:eastAsia="zh-CN"/>
            </w:rPr>
            <w:instrText xml:space="preserve"> HYPERLINK \l _Toc22354 </w:instrText>
          </w:r>
          <w:r>
            <w:rPr>
              <w:rFonts w:hint="eastAsia" w:asciiTheme="majorEastAsia" w:hAnsiTheme="majorEastAsia" w:eastAsiaTheme="majorEastAsia" w:cstheme="majorEastAsia"/>
              <w:b w:val="0"/>
              <w:bCs w:val="0"/>
              <w:sz w:val="28"/>
              <w:szCs w:val="28"/>
              <w:lang w:val="en-US" w:eastAsia="zh-CN"/>
            </w:rPr>
            <w:fldChar w:fldCharType="separate"/>
          </w:r>
          <w:r>
            <w:rPr>
              <w:rFonts w:hint="eastAsia" w:asciiTheme="majorEastAsia" w:hAnsiTheme="majorEastAsia" w:eastAsiaTheme="majorEastAsia" w:cstheme="majorEastAsia"/>
              <w:b w:val="0"/>
              <w:bCs w:val="0"/>
              <w:sz w:val="28"/>
              <w:szCs w:val="28"/>
              <w:lang w:val="en-US" w:eastAsia="zh-CN"/>
            </w:rPr>
            <w:t>第五章 符合性审查内容及评定标准</w:t>
          </w:r>
          <w:r>
            <w:rPr>
              <w:rFonts w:hint="eastAsia" w:asciiTheme="majorEastAsia" w:hAnsiTheme="majorEastAsia" w:eastAsiaTheme="majorEastAsia" w:cstheme="majorEastAsia"/>
              <w:b w:val="0"/>
              <w:bCs w:val="0"/>
              <w:sz w:val="28"/>
              <w:szCs w:val="28"/>
            </w:rPr>
            <w:tab/>
          </w:r>
          <w:r>
            <w:rPr>
              <w:rFonts w:hint="eastAsia" w:asciiTheme="majorEastAsia" w:hAnsiTheme="majorEastAsia" w:eastAsiaTheme="majorEastAsia" w:cstheme="majorEastAsia"/>
              <w:b w:val="0"/>
              <w:bCs w:val="0"/>
              <w:sz w:val="28"/>
              <w:szCs w:val="28"/>
            </w:rPr>
            <w:fldChar w:fldCharType="begin"/>
          </w:r>
          <w:r>
            <w:rPr>
              <w:rFonts w:hint="eastAsia" w:asciiTheme="majorEastAsia" w:hAnsiTheme="majorEastAsia" w:eastAsiaTheme="majorEastAsia" w:cstheme="majorEastAsia"/>
              <w:b w:val="0"/>
              <w:bCs w:val="0"/>
              <w:sz w:val="28"/>
              <w:szCs w:val="28"/>
            </w:rPr>
            <w:instrText xml:space="preserve"> PAGEREF _Toc22354 \h </w:instrText>
          </w:r>
          <w:r>
            <w:rPr>
              <w:rFonts w:hint="eastAsia" w:asciiTheme="majorEastAsia" w:hAnsiTheme="majorEastAsia" w:eastAsiaTheme="majorEastAsia" w:cstheme="majorEastAsia"/>
              <w:b w:val="0"/>
              <w:bCs w:val="0"/>
              <w:sz w:val="28"/>
              <w:szCs w:val="28"/>
            </w:rPr>
            <w:fldChar w:fldCharType="separate"/>
          </w:r>
          <w:r>
            <w:rPr>
              <w:rFonts w:hint="eastAsia" w:asciiTheme="majorEastAsia" w:hAnsiTheme="majorEastAsia" w:eastAsiaTheme="majorEastAsia" w:cstheme="majorEastAsia"/>
              <w:b w:val="0"/>
              <w:bCs w:val="0"/>
              <w:sz w:val="28"/>
              <w:szCs w:val="28"/>
            </w:rPr>
            <w:t>43</w:t>
          </w:r>
          <w:r>
            <w:rPr>
              <w:rFonts w:hint="eastAsia" w:asciiTheme="majorEastAsia" w:hAnsiTheme="majorEastAsia" w:eastAsiaTheme="majorEastAsia" w:cstheme="majorEastAsia"/>
              <w:b w:val="0"/>
              <w:bCs w:val="0"/>
              <w:sz w:val="28"/>
              <w:szCs w:val="28"/>
            </w:rPr>
            <w:fldChar w:fldCharType="end"/>
          </w:r>
          <w:r>
            <w:rPr>
              <w:rFonts w:hint="eastAsia" w:asciiTheme="majorEastAsia" w:hAnsiTheme="majorEastAsia" w:eastAsiaTheme="majorEastAsia" w:cstheme="majorEastAsia"/>
              <w:b w:val="0"/>
              <w:bCs w:val="0"/>
              <w:sz w:val="28"/>
              <w:szCs w:val="28"/>
              <w:lang w:val="en-US" w:eastAsia="zh-CN"/>
            </w:rPr>
            <w:fldChar w:fldCharType="end"/>
          </w:r>
        </w:p>
        <w:p w14:paraId="10CC4335">
          <w:pPr>
            <w:pStyle w:val="17"/>
            <w:tabs>
              <w:tab w:val="right" w:leader="dot" w:pos="8957"/>
            </w:tabs>
            <w:rPr>
              <w:rFonts w:hint="eastAsia" w:asciiTheme="majorEastAsia" w:hAnsiTheme="majorEastAsia" w:eastAsiaTheme="majorEastAsia" w:cstheme="majorEastAsia"/>
              <w:b w:val="0"/>
              <w:bCs w:val="0"/>
              <w:sz w:val="28"/>
              <w:szCs w:val="28"/>
              <w:lang w:val="en-US" w:eastAsia="zh-CN"/>
            </w:rPr>
          </w:pPr>
        </w:p>
        <w:p w14:paraId="4E1DCC8F">
          <w:pPr>
            <w:pStyle w:val="17"/>
            <w:tabs>
              <w:tab w:val="right" w:leader="dot" w:pos="8957"/>
            </w:tabs>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val="0"/>
              <w:bCs w:val="0"/>
              <w:sz w:val="28"/>
              <w:szCs w:val="28"/>
              <w:lang w:val="en-US" w:eastAsia="zh-CN"/>
            </w:rPr>
            <w:fldChar w:fldCharType="begin"/>
          </w:r>
          <w:r>
            <w:rPr>
              <w:rFonts w:hint="eastAsia" w:asciiTheme="majorEastAsia" w:hAnsiTheme="majorEastAsia" w:eastAsiaTheme="majorEastAsia" w:cstheme="majorEastAsia"/>
              <w:b w:val="0"/>
              <w:bCs w:val="0"/>
              <w:sz w:val="28"/>
              <w:szCs w:val="28"/>
              <w:lang w:val="en-US" w:eastAsia="zh-CN"/>
            </w:rPr>
            <w:instrText xml:space="preserve"> HYPERLINK \l _Toc27184 </w:instrText>
          </w:r>
          <w:r>
            <w:rPr>
              <w:rFonts w:hint="eastAsia" w:asciiTheme="majorEastAsia" w:hAnsiTheme="majorEastAsia" w:eastAsiaTheme="majorEastAsia" w:cstheme="majorEastAsia"/>
              <w:b w:val="0"/>
              <w:bCs w:val="0"/>
              <w:sz w:val="28"/>
              <w:szCs w:val="28"/>
              <w:lang w:val="en-US" w:eastAsia="zh-CN"/>
            </w:rPr>
            <w:fldChar w:fldCharType="separate"/>
          </w:r>
          <w:r>
            <w:rPr>
              <w:rFonts w:hint="eastAsia" w:asciiTheme="majorEastAsia" w:hAnsiTheme="majorEastAsia" w:eastAsiaTheme="majorEastAsia" w:cstheme="majorEastAsia"/>
              <w:b w:val="0"/>
              <w:bCs w:val="0"/>
              <w:sz w:val="28"/>
              <w:szCs w:val="28"/>
              <w:lang w:eastAsia="zh-CN"/>
            </w:rPr>
            <w:t>第六章 响应文件内容要求及格式</w:t>
          </w:r>
          <w:r>
            <w:rPr>
              <w:rFonts w:hint="eastAsia" w:asciiTheme="majorEastAsia" w:hAnsiTheme="majorEastAsia" w:eastAsiaTheme="majorEastAsia" w:cstheme="majorEastAsia"/>
              <w:b w:val="0"/>
              <w:bCs w:val="0"/>
              <w:sz w:val="28"/>
              <w:szCs w:val="28"/>
            </w:rPr>
            <w:tab/>
          </w:r>
          <w:r>
            <w:rPr>
              <w:rFonts w:hint="eastAsia" w:asciiTheme="majorEastAsia" w:hAnsiTheme="majorEastAsia" w:eastAsiaTheme="majorEastAsia" w:cstheme="majorEastAsia"/>
              <w:b w:val="0"/>
              <w:bCs w:val="0"/>
              <w:sz w:val="28"/>
              <w:szCs w:val="28"/>
            </w:rPr>
            <w:fldChar w:fldCharType="begin"/>
          </w:r>
          <w:r>
            <w:rPr>
              <w:rFonts w:hint="eastAsia" w:asciiTheme="majorEastAsia" w:hAnsiTheme="majorEastAsia" w:eastAsiaTheme="majorEastAsia" w:cstheme="majorEastAsia"/>
              <w:b w:val="0"/>
              <w:bCs w:val="0"/>
              <w:sz w:val="28"/>
              <w:szCs w:val="28"/>
            </w:rPr>
            <w:instrText xml:space="preserve"> PAGEREF _Toc27184 \h </w:instrText>
          </w:r>
          <w:r>
            <w:rPr>
              <w:rFonts w:hint="eastAsia" w:asciiTheme="majorEastAsia" w:hAnsiTheme="majorEastAsia" w:eastAsiaTheme="majorEastAsia" w:cstheme="majorEastAsia"/>
              <w:b w:val="0"/>
              <w:bCs w:val="0"/>
              <w:sz w:val="28"/>
              <w:szCs w:val="28"/>
            </w:rPr>
            <w:fldChar w:fldCharType="separate"/>
          </w:r>
          <w:r>
            <w:rPr>
              <w:rFonts w:hint="eastAsia" w:asciiTheme="majorEastAsia" w:hAnsiTheme="majorEastAsia" w:eastAsiaTheme="majorEastAsia" w:cstheme="majorEastAsia"/>
              <w:b w:val="0"/>
              <w:bCs w:val="0"/>
              <w:sz w:val="28"/>
              <w:szCs w:val="28"/>
            </w:rPr>
            <w:t>46</w:t>
          </w:r>
          <w:r>
            <w:rPr>
              <w:rFonts w:hint="eastAsia" w:asciiTheme="majorEastAsia" w:hAnsiTheme="majorEastAsia" w:eastAsiaTheme="majorEastAsia" w:cstheme="majorEastAsia"/>
              <w:b w:val="0"/>
              <w:bCs w:val="0"/>
              <w:sz w:val="28"/>
              <w:szCs w:val="28"/>
            </w:rPr>
            <w:fldChar w:fldCharType="end"/>
          </w:r>
          <w:r>
            <w:rPr>
              <w:rFonts w:hint="eastAsia" w:asciiTheme="majorEastAsia" w:hAnsiTheme="majorEastAsia" w:eastAsiaTheme="majorEastAsia" w:cstheme="majorEastAsia"/>
              <w:b w:val="0"/>
              <w:bCs w:val="0"/>
              <w:sz w:val="28"/>
              <w:szCs w:val="28"/>
              <w:lang w:val="en-US" w:eastAsia="zh-CN"/>
            </w:rPr>
            <w:fldChar w:fldCharType="end"/>
          </w:r>
        </w:p>
        <w:p w14:paraId="3C121247">
          <w:pPr>
            <w:rPr>
              <w:rFonts w:hint="default" w:ascii="Times New Roman" w:hAnsi="Times New Roman" w:eastAsia="宋体" w:cs="Times New Roman"/>
              <w:kern w:val="2"/>
              <w:sz w:val="21"/>
              <w:szCs w:val="24"/>
              <w:lang w:val="en-US" w:eastAsia="zh-CN" w:bidi="ar-SA"/>
            </w:rPr>
          </w:pPr>
          <w:r>
            <w:rPr>
              <w:rFonts w:hint="eastAsia" w:asciiTheme="majorEastAsia" w:hAnsiTheme="majorEastAsia" w:eastAsiaTheme="majorEastAsia" w:cstheme="majorEastAsia"/>
              <w:b/>
              <w:bCs/>
              <w:sz w:val="32"/>
              <w:szCs w:val="32"/>
              <w:lang w:val="en-US" w:eastAsia="zh-CN"/>
            </w:rPr>
            <w:fldChar w:fldCharType="end"/>
          </w:r>
        </w:p>
      </w:sdtContent>
    </w:sdt>
    <w:p w14:paraId="6D1DE9D5">
      <w:pPr>
        <w:rPr>
          <w:rFonts w:hint="default" w:ascii="Times New Roman" w:hAnsi="Times New Roman" w:eastAsia="宋体" w:cs="Times New Roman"/>
          <w:kern w:val="2"/>
          <w:sz w:val="21"/>
          <w:szCs w:val="24"/>
          <w:lang w:val="en-US" w:eastAsia="zh-CN" w:bidi="ar-SA"/>
        </w:rPr>
      </w:pPr>
    </w:p>
    <w:p w14:paraId="46B4C7F8">
      <w:pPr>
        <w:keepNext w:val="0"/>
        <w:keepLines w:val="0"/>
        <w:pageBreakBefore w:val="0"/>
        <w:widowControl w:val="0"/>
        <w:kinsoku/>
        <w:overflowPunct/>
        <w:topLinePunct w:val="0"/>
        <w:autoSpaceDE/>
        <w:autoSpaceDN/>
        <w:bidi w:val="0"/>
        <w:spacing w:after="156" w:afterLines="50" w:line="560" w:lineRule="exact"/>
        <w:jc w:val="center"/>
        <w:outlineLvl w:val="0"/>
        <w:rPr>
          <w:rFonts w:ascii="华文中宋" w:hAnsi="华文中宋" w:eastAsia="华文中宋"/>
          <w:color w:val="auto"/>
          <w:sz w:val="24"/>
          <w:szCs w:val="24"/>
        </w:rPr>
      </w:pPr>
      <w:r>
        <w:rPr>
          <w:rFonts w:hint="eastAsia" w:asciiTheme="minorEastAsia" w:hAnsiTheme="minorEastAsia" w:eastAsiaTheme="minorEastAsia" w:cstheme="minorEastAsia"/>
          <w:color w:val="auto"/>
          <w:sz w:val="24"/>
          <w:szCs w:val="24"/>
        </w:rPr>
        <w:fldChar w:fldCharType="end"/>
      </w:r>
    </w:p>
    <w:p w14:paraId="311E80E6">
      <w:pPr>
        <w:keepNext w:val="0"/>
        <w:keepLines w:val="0"/>
        <w:pageBreakBefore w:val="0"/>
        <w:widowControl w:val="0"/>
        <w:kinsoku/>
        <w:overflowPunct/>
        <w:topLinePunct w:val="0"/>
        <w:autoSpaceDE/>
        <w:autoSpaceDN/>
        <w:bidi w:val="0"/>
        <w:spacing w:after="156" w:afterLines="50" w:line="560" w:lineRule="exact"/>
        <w:jc w:val="both"/>
        <w:outlineLvl w:val="0"/>
        <w:rPr>
          <w:rFonts w:ascii="华文中宋" w:hAnsi="华文中宋" w:eastAsia="华文中宋"/>
          <w:color w:val="auto"/>
          <w:sz w:val="24"/>
          <w:szCs w:val="24"/>
        </w:rPr>
        <w:sectPr>
          <w:headerReference r:id="rId4" w:type="first"/>
          <w:headerReference r:id="rId3" w:type="default"/>
          <w:footerReference r:id="rId5" w:type="default"/>
          <w:pgSz w:w="11905" w:h="16838"/>
          <w:pgMar w:top="1531" w:right="1417" w:bottom="1417" w:left="1531" w:header="850" w:footer="992" w:gutter="0"/>
          <w:pgBorders>
            <w:top w:val="none" w:sz="0" w:space="0"/>
            <w:left w:val="none" w:sz="0" w:space="0"/>
            <w:bottom w:val="none" w:sz="0" w:space="0"/>
            <w:right w:val="none" w:sz="0" w:space="0"/>
          </w:pgBorders>
          <w:pgNumType w:fmt="decimal" w:start="1"/>
          <w:cols w:space="0" w:num="1"/>
          <w:formProt w:val="1"/>
          <w:titlePg/>
          <w:rtlGutter w:val="0"/>
          <w:docGrid w:type="lines" w:linePitch="316" w:charSpace="0"/>
        </w:sectPr>
      </w:pPr>
    </w:p>
    <w:p w14:paraId="287975F1">
      <w:pPr>
        <w:keepNext w:val="0"/>
        <w:keepLines w:val="0"/>
        <w:pageBreakBefore w:val="0"/>
        <w:widowControl w:val="0"/>
        <w:kinsoku/>
        <w:overflowPunct/>
        <w:topLinePunct w:val="0"/>
        <w:autoSpaceDE/>
        <w:autoSpaceDN/>
        <w:bidi w:val="0"/>
        <w:spacing w:after="156" w:afterLines="50" w:line="560" w:lineRule="exact"/>
        <w:jc w:val="center"/>
        <w:outlineLvl w:val="0"/>
        <w:rPr>
          <w:rFonts w:hint="eastAsia" w:asciiTheme="minorEastAsia" w:hAnsiTheme="minorEastAsia" w:eastAsiaTheme="minorEastAsia" w:cstheme="minorEastAsia"/>
          <w:b/>
          <w:bCs w:val="0"/>
          <w:color w:val="auto"/>
          <w:sz w:val="36"/>
          <w:szCs w:val="36"/>
          <w:lang w:eastAsia="zh-CN"/>
        </w:rPr>
      </w:pPr>
      <w:bookmarkStart w:id="1" w:name="_Toc14511"/>
      <w:r>
        <w:rPr>
          <w:rFonts w:hint="eastAsia" w:asciiTheme="minorEastAsia" w:hAnsiTheme="minorEastAsia" w:eastAsiaTheme="minorEastAsia" w:cstheme="minorEastAsia"/>
          <w:b/>
          <w:bCs w:val="0"/>
          <w:color w:val="auto"/>
          <w:sz w:val="36"/>
          <w:szCs w:val="36"/>
        </w:rPr>
        <w:t>第一</w:t>
      </w:r>
      <w:r>
        <w:rPr>
          <w:rFonts w:hint="eastAsia" w:asciiTheme="minorEastAsia" w:hAnsiTheme="minorEastAsia" w:eastAsiaTheme="minorEastAsia" w:cstheme="minorEastAsia"/>
          <w:b/>
          <w:bCs w:val="0"/>
          <w:color w:val="auto"/>
          <w:sz w:val="36"/>
          <w:szCs w:val="36"/>
          <w:lang w:eastAsia="zh-CN"/>
        </w:rPr>
        <w:t>章</w:t>
      </w:r>
      <w:r>
        <w:rPr>
          <w:rFonts w:hint="eastAsia" w:asciiTheme="minorEastAsia" w:hAnsiTheme="minorEastAsia" w:eastAsiaTheme="minorEastAsia" w:cstheme="minorEastAsia"/>
          <w:b/>
          <w:bCs w:val="0"/>
          <w:color w:val="auto"/>
          <w:sz w:val="36"/>
          <w:szCs w:val="36"/>
        </w:rPr>
        <w:t xml:space="preserve">  </w:t>
      </w:r>
      <w:r>
        <w:rPr>
          <w:rFonts w:hint="eastAsia" w:asciiTheme="minorEastAsia" w:hAnsiTheme="minorEastAsia" w:eastAsiaTheme="minorEastAsia" w:cstheme="minorEastAsia"/>
          <w:b/>
          <w:bCs w:val="0"/>
          <w:color w:val="auto"/>
          <w:sz w:val="36"/>
          <w:szCs w:val="36"/>
          <w:lang w:eastAsia="zh-CN"/>
        </w:rPr>
        <w:t>询价邀请</w:t>
      </w:r>
      <w:bookmarkEnd w:id="1"/>
    </w:p>
    <w:p w14:paraId="3D977E85">
      <w:pPr>
        <w:keepNext w:val="0"/>
        <w:keepLines w:val="0"/>
        <w:pageBreakBefore w:val="0"/>
        <w:widowControl w:val="0"/>
        <w:kinsoku/>
        <w:wordWrap/>
        <w:overflowPunct/>
        <w:topLinePunct w:val="0"/>
        <w:autoSpaceDE/>
        <w:autoSpaceDN/>
        <w:bidi w:val="0"/>
        <w:adjustRightInd/>
        <w:snapToGrid w:val="0"/>
        <w:spacing w:before="0" w:beforeLines="50" w:after="0" w:line="520" w:lineRule="exact"/>
        <w:ind w:right="0" w:firstLine="482" w:firstLineChars="200"/>
        <w:jc w:val="both"/>
        <w:textAlignment w:val="auto"/>
        <w:outlineLvl w:val="9"/>
        <w:rPr>
          <w:rFonts w:hint="eastAsia" w:asciiTheme="minorEastAsia" w:hAnsiTheme="minorEastAsia" w:eastAsiaTheme="minorEastAsia" w:cstheme="minorEastAsia"/>
          <w:b/>
          <w:color w:val="auto"/>
          <w:kern w:val="2"/>
          <w:sz w:val="24"/>
          <w:szCs w:val="24"/>
          <w:lang w:val="en-US" w:eastAsia="zh-CN" w:bidi="ar-SA"/>
        </w:rPr>
      </w:pPr>
      <w:r>
        <w:rPr>
          <w:rFonts w:hint="eastAsia" w:ascii="宋体" w:hAnsi="宋体" w:cs="宋体"/>
          <w:b/>
          <w:kern w:val="2"/>
          <w:sz w:val="24"/>
          <w:szCs w:val="24"/>
          <w:u w:val="single"/>
          <w:lang w:val="en-US" w:eastAsia="zh-CN" w:bidi="ar-SA"/>
        </w:rPr>
        <w:t>2025年生态环境保护综合行政执法标准化（大气）建设项目（大气现场执法小组终端（笔记本电脑）和大气现场执法小组打印机（A4 移动便携式彩色打印机）部分）</w:t>
      </w:r>
      <w:r>
        <w:rPr>
          <w:rFonts w:hint="eastAsia" w:ascii="宋体" w:hAnsi="宋体" w:eastAsia="宋体" w:cs="宋体"/>
          <w:b/>
          <w:kern w:val="2"/>
          <w:sz w:val="24"/>
          <w:szCs w:val="24"/>
          <w:lang w:val="en-US" w:eastAsia="zh-CN" w:bidi="ar-SA"/>
        </w:rPr>
        <w:t>项目的潜在投标人应在</w:t>
      </w:r>
      <w:r>
        <w:rPr>
          <w:rFonts w:hint="eastAsia" w:ascii="宋体" w:hAnsi="宋体" w:eastAsia="宋体" w:cs="宋体"/>
          <w:b/>
          <w:kern w:val="2"/>
          <w:sz w:val="24"/>
          <w:szCs w:val="24"/>
          <w:u w:val="single"/>
          <w:lang w:val="en-US" w:eastAsia="zh-CN" w:bidi="ar-SA"/>
        </w:rPr>
        <w:t>山西省政府采购网</w:t>
      </w:r>
      <w:r>
        <w:rPr>
          <w:rFonts w:hint="eastAsia" w:ascii="宋体" w:hAnsi="宋体" w:eastAsia="宋体" w:cs="宋体"/>
          <w:b/>
          <w:kern w:val="2"/>
          <w:sz w:val="24"/>
          <w:szCs w:val="24"/>
          <w:lang w:val="en-US" w:eastAsia="zh-CN" w:bidi="ar-SA"/>
        </w:rPr>
        <w:t>（平台）获取招标文件，并于</w:t>
      </w:r>
      <w:r>
        <w:rPr>
          <w:rFonts w:hint="eastAsia" w:ascii="宋体" w:hAnsi="宋体" w:cs="宋体"/>
          <w:b/>
          <w:kern w:val="2"/>
          <w:sz w:val="24"/>
          <w:szCs w:val="24"/>
          <w:u w:val="single"/>
          <w:lang w:val="en-US" w:eastAsia="zh-CN" w:bidi="ar-SA"/>
        </w:rPr>
        <w:t xml:space="preserve">  2026   </w:t>
      </w:r>
      <w:r>
        <w:rPr>
          <w:rFonts w:hint="eastAsia" w:ascii="宋体" w:hAnsi="宋体" w:eastAsia="宋体" w:cs="宋体"/>
          <w:b/>
          <w:kern w:val="2"/>
          <w:sz w:val="24"/>
          <w:szCs w:val="24"/>
          <w:lang w:val="en-US" w:eastAsia="zh-CN" w:bidi="ar-SA"/>
        </w:rPr>
        <w:t>年</w:t>
      </w:r>
      <w:r>
        <w:rPr>
          <w:rFonts w:hint="eastAsia" w:ascii="宋体" w:hAnsi="宋体" w:cs="宋体"/>
          <w:b/>
          <w:kern w:val="2"/>
          <w:sz w:val="24"/>
          <w:szCs w:val="24"/>
          <w:u w:val="single"/>
          <w:lang w:val="en-US" w:eastAsia="zh-CN" w:bidi="ar-SA"/>
        </w:rPr>
        <w:t xml:space="preserve"> 7</w:t>
      </w:r>
      <w:r>
        <w:rPr>
          <w:rFonts w:hint="eastAsia" w:ascii="宋体" w:hAnsi="宋体" w:eastAsia="宋体" w:cs="宋体"/>
          <w:b/>
          <w:kern w:val="2"/>
          <w:sz w:val="24"/>
          <w:szCs w:val="24"/>
          <w:lang w:val="en-US" w:eastAsia="zh-CN" w:bidi="ar-SA"/>
        </w:rPr>
        <w:t>月</w:t>
      </w:r>
      <w:r>
        <w:rPr>
          <w:rFonts w:hint="eastAsia" w:ascii="宋体" w:hAnsi="宋体" w:cs="宋体"/>
          <w:b/>
          <w:kern w:val="2"/>
          <w:sz w:val="24"/>
          <w:szCs w:val="24"/>
          <w:u w:val="single"/>
          <w:lang w:val="en-US" w:eastAsia="zh-CN" w:bidi="ar-SA"/>
        </w:rPr>
        <w:t xml:space="preserve"> 24 </w:t>
      </w:r>
      <w:r>
        <w:rPr>
          <w:rFonts w:hint="eastAsia" w:ascii="宋体" w:hAnsi="宋体" w:eastAsia="宋体" w:cs="宋体"/>
          <w:b/>
          <w:kern w:val="2"/>
          <w:sz w:val="24"/>
          <w:szCs w:val="24"/>
          <w:lang w:val="en-US" w:eastAsia="zh-CN" w:bidi="ar-SA"/>
        </w:rPr>
        <w:t>日10点00分（北京时间）前递交投标文件。</w:t>
      </w:r>
    </w:p>
    <w:p w14:paraId="166B6E55">
      <w:pPr>
        <w:keepNext w:val="0"/>
        <w:keepLines w:val="0"/>
        <w:pageBreakBefore w:val="0"/>
        <w:widowControl w:val="0"/>
        <w:kinsoku/>
        <w:wordWrap/>
        <w:overflowPunct/>
        <w:topLinePunct w:val="0"/>
        <w:autoSpaceDE/>
        <w:autoSpaceDN/>
        <w:bidi w:val="0"/>
        <w:adjustRightInd/>
        <w:snapToGrid w:val="0"/>
        <w:spacing w:before="0" w:beforeLines="50" w:after="0" w:line="520" w:lineRule="exact"/>
        <w:ind w:right="0" w:firstLine="482" w:firstLineChars="200"/>
        <w:jc w:val="both"/>
        <w:textAlignment w:val="auto"/>
        <w:outlineLvl w:val="9"/>
        <w:rPr>
          <w:rFonts w:hint="eastAsia" w:asciiTheme="minorEastAsia" w:hAnsiTheme="minorEastAsia" w:eastAsiaTheme="minorEastAsia" w:cstheme="minorEastAsia"/>
          <w:b/>
          <w:color w:val="auto"/>
          <w:kern w:val="2"/>
          <w:sz w:val="24"/>
          <w:szCs w:val="24"/>
          <w:lang w:val="en-US" w:eastAsia="zh-CN" w:bidi="ar-SA"/>
        </w:rPr>
      </w:pPr>
      <w:r>
        <w:rPr>
          <w:rFonts w:hint="eastAsia" w:asciiTheme="minorEastAsia" w:hAnsiTheme="minorEastAsia" w:eastAsiaTheme="minorEastAsia" w:cstheme="minorEastAsia"/>
          <w:b/>
          <w:color w:val="auto"/>
          <w:kern w:val="2"/>
          <w:sz w:val="24"/>
          <w:szCs w:val="24"/>
          <w:lang w:val="en-US" w:eastAsia="zh-CN" w:bidi="ar-SA"/>
        </w:rPr>
        <w:t>一、项目基本情况</w:t>
      </w:r>
    </w:p>
    <w:p w14:paraId="5078DD9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1.项目编号：</w:t>
      </w:r>
      <w:r>
        <w:rPr>
          <w:rFonts w:hint="eastAsia" w:asciiTheme="minorEastAsia" w:hAnsiTheme="minorEastAsia" w:eastAsiaTheme="minorEastAsia" w:cstheme="minorEastAsia"/>
          <w:color w:val="auto"/>
          <w:sz w:val="24"/>
          <w:szCs w:val="24"/>
          <w:u w:val="single"/>
          <w:lang w:val="en-US" w:eastAsia="zh-CN"/>
        </w:rPr>
        <w:t xml:space="preserve"> 1407992026AXJ00090 </w:t>
      </w:r>
    </w:p>
    <w:p w14:paraId="5232E0C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lang w:val="en-US" w:eastAsia="zh-CN"/>
        </w:rPr>
        <w:t>2.项目名称：</w:t>
      </w:r>
      <w:r>
        <w:rPr>
          <w:rFonts w:hint="eastAsia" w:asciiTheme="minorEastAsia" w:hAnsiTheme="minorEastAsia" w:eastAsiaTheme="minorEastAsia" w:cstheme="minorEastAsia"/>
          <w:color w:val="auto"/>
          <w:sz w:val="24"/>
          <w:szCs w:val="24"/>
          <w:u w:val="single"/>
          <w:lang w:val="en-US" w:eastAsia="zh-CN"/>
        </w:rPr>
        <w:t xml:space="preserve"> 2025年生态环境保护综合行政执法标准化（大气）建设项目（大气现场执法小组终端（笔记本电脑）和大气现场执法小组打印机（A4 移动便携式彩色打印机）部分） </w:t>
      </w:r>
    </w:p>
    <w:p w14:paraId="182BBE5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3.采购方式：</w:t>
      </w:r>
      <w:r>
        <w:rPr>
          <w:rFonts w:hint="eastAsia" w:asciiTheme="minorEastAsia" w:hAnsiTheme="minorEastAsia" w:eastAsiaTheme="minorEastAsia" w:cstheme="minorEastAsia"/>
          <w:color w:val="auto"/>
          <w:sz w:val="24"/>
          <w:szCs w:val="24"/>
          <w:u w:val="single"/>
          <w:lang w:val="en-US" w:eastAsia="zh-CN"/>
        </w:rPr>
        <w:t>询价</w:t>
      </w:r>
    </w:p>
    <w:p w14:paraId="3FAFE11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4.采购类别：货物</w:t>
      </w:r>
    </w:p>
    <w:p w14:paraId="76C260D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lang w:val="en-US" w:eastAsia="zh-CN"/>
        </w:rPr>
        <w:t>5.预算金额：</w:t>
      </w:r>
      <w:r>
        <w:rPr>
          <w:rFonts w:hint="eastAsia" w:ascii="宋体" w:hAnsi="宋体" w:eastAsia="宋体" w:cs="宋体"/>
          <w:color w:val="auto"/>
          <w:sz w:val="24"/>
          <w:szCs w:val="24"/>
          <w:lang w:val="en-US" w:eastAsia="zh-CN"/>
        </w:rPr>
        <w:t>人民币</w:t>
      </w:r>
      <w:r>
        <w:rPr>
          <w:rFonts w:hint="eastAsia" w:ascii="宋体" w:hAnsi="宋体" w:eastAsia="宋体" w:cs="宋体"/>
          <w:color w:val="auto"/>
          <w:sz w:val="24"/>
          <w:szCs w:val="24"/>
          <w:u w:val="single"/>
          <w:lang w:val="en-US" w:eastAsia="zh-CN"/>
        </w:rPr>
        <w:t xml:space="preserve"> 718666.67 </w:t>
      </w:r>
      <w:r>
        <w:rPr>
          <w:rFonts w:hint="eastAsia" w:ascii="宋体" w:hAnsi="宋体" w:eastAsia="宋体" w:cs="宋体"/>
          <w:sz w:val="24"/>
          <w:szCs w:val="24"/>
          <w:lang w:val="en-US" w:eastAsia="zh-CN"/>
        </w:rPr>
        <w:t>（元）</w:t>
      </w:r>
    </w:p>
    <w:p w14:paraId="209A264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6.最高限价：</w:t>
      </w:r>
      <w:r>
        <w:rPr>
          <w:rFonts w:hint="eastAsia" w:ascii="宋体" w:hAnsi="宋体" w:eastAsia="宋体" w:cs="宋体"/>
          <w:color w:val="auto"/>
          <w:sz w:val="24"/>
          <w:szCs w:val="24"/>
          <w:lang w:eastAsia="zh-CN"/>
        </w:rPr>
        <w:t>总价不超过人民币</w:t>
      </w:r>
      <w:r>
        <w:rPr>
          <w:rFonts w:hint="eastAsia" w:ascii="宋体" w:hAnsi="宋体" w:eastAsia="宋体" w:cs="宋体"/>
          <w:color w:val="auto"/>
          <w:sz w:val="24"/>
          <w:szCs w:val="24"/>
          <w:u w:val="single"/>
          <w:lang w:val="en-US" w:eastAsia="zh-CN"/>
        </w:rPr>
        <w:t xml:space="preserve"> 718666.67 </w:t>
      </w:r>
      <w:r>
        <w:rPr>
          <w:rFonts w:hint="eastAsia" w:ascii="宋体" w:hAnsi="宋体" w:eastAsia="宋体" w:cs="宋体"/>
          <w:color w:val="auto"/>
          <w:sz w:val="24"/>
          <w:szCs w:val="24"/>
          <w:u w:val="none"/>
          <w:lang w:val="en-US" w:eastAsia="zh-CN"/>
        </w:rPr>
        <w:t>（元）</w:t>
      </w:r>
    </w:p>
    <w:p w14:paraId="6620862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cs="宋体"/>
          <w:color w:val="auto"/>
          <w:sz w:val="24"/>
          <w:szCs w:val="24"/>
          <w:u w:val="none"/>
          <w:lang w:val="en-US" w:eastAsia="zh-CN"/>
        </w:rPr>
      </w:pPr>
      <w:r>
        <w:rPr>
          <w:rFonts w:hint="eastAsia" w:ascii="宋体" w:hAnsi="宋体" w:cs="宋体"/>
          <w:color w:val="auto"/>
          <w:sz w:val="24"/>
          <w:lang w:val="en-US" w:eastAsia="zh-CN"/>
        </w:rPr>
        <w:t>7.简要采购需求：</w:t>
      </w:r>
      <w:r>
        <w:rPr>
          <w:rFonts w:hint="eastAsia" w:ascii="宋体" w:hAnsi="宋体" w:cs="宋体"/>
          <w:color w:val="auto"/>
          <w:sz w:val="24"/>
          <w:u w:val="single"/>
          <w:lang w:val="en-US" w:eastAsia="zh-CN"/>
        </w:rPr>
        <w:t>为进一步提升我市生态环境执法能力建设，优化执法装备配备，落实生态环境部《关于印发&lt;生态环境保护综合行政执法标准化建设指导标准（2024年版）&gt;的通知》中将标准化作为生态环境执法装备现代化的重要举措，积极推动新技术、新装备的引入与应用，尽快配齐标配执法装备的要求，结合我市生态环境执法实际工作需求，制定了2025年生态环境保护综合行政执法标准化建设项目的实施方案。该方案中大气现场执法小组终端（笔记本电脑）和大气现场执法小组打印机（A4 移动便携式彩色打印机）属于政府集中采购品目。主要用于我市基层生态环境保护综合行政执法部门日常现场执法使用。</w:t>
      </w:r>
      <w:r>
        <w:rPr>
          <w:rFonts w:hint="eastAsia" w:ascii="宋体" w:hAnsi="宋体" w:cs="宋体"/>
          <w:color w:val="auto"/>
          <w:sz w:val="24"/>
          <w:szCs w:val="24"/>
          <w:u w:val="none"/>
          <w:lang w:val="en-US" w:eastAsia="zh-CN"/>
        </w:rPr>
        <w:t>（详见询价通知书第三章）</w:t>
      </w:r>
    </w:p>
    <w:p w14:paraId="31FCB61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lang w:val="en-US" w:eastAsia="zh-CN"/>
        </w:rPr>
        <w:t>8.合同履约期限：</w:t>
      </w:r>
      <w:r>
        <w:rPr>
          <w:rFonts w:hint="eastAsia" w:ascii="宋体" w:hAnsi="宋体" w:eastAsia="宋体" w:cs="宋体"/>
          <w:sz w:val="24"/>
          <w:szCs w:val="24"/>
        </w:rPr>
        <w:t>合同签订后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7</w:t>
      </w:r>
      <w:r>
        <w:rPr>
          <w:rFonts w:hint="eastAsia" w:ascii="宋体" w:hAnsi="宋体" w:eastAsia="宋体" w:cs="宋体"/>
          <w:sz w:val="24"/>
          <w:szCs w:val="24"/>
        </w:rPr>
        <w:t>个日历天内</w:t>
      </w:r>
      <w:r>
        <w:rPr>
          <w:rFonts w:hint="eastAsia" w:ascii="宋体" w:hAnsi="宋体" w:eastAsia="宋体" w:cs="宋体"/>
          <w:sz w:val="24"/>
          <w:szCs w:val="24"/>
          <w:lang w:eastAsia="zh-CN"/>
        </w:rPr>
        <w:t>交付安装</w:t>
      </w:r>
    </w:p>
    <w:p w14:paraId="24F8650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9.本项目不接受联合体参加</w:t>
      </w:r>
    </w:p>
    <w:p w14:paraId="4E6DA7A7">
      <w:pPr>
        <w:keepNext w:val="0"/>
        <w:keepLines w:val="0"/>
        <w:pageBreakBefore w:val="0"/>
        <w:widowControl w:val="0"/>
        <w:kinsoku/>
        <w:wordWrap/>
        <w:overflowPunct/>
        <w:topLinePunct w:val="0"/>
        <w:autoSpaceDE/>
        <w:autoSpaceDN/>
        <w:bidi w:val="0"/>
        <w:adjustRightInd/>
        <w:snapToGrid w:val="0"/>
        <w:spacing w:before="0" w:after="0" w:line="520" w:lineRule="exact"/>
        <w:ind w:right="0" w:firstLine="482" w:firstLineChars="200"/>
        <w:jc w:val="both"/>
        <w:textAlignment w:val="auto"/>
        <w:outlineLvl w:val="9"/>
        <w:rPr>
          <w:rFonts w:hint="eastAsia" w:asciiTheme="minorEastAsia" w:hAnsiTheme="minorEastAsia" w:eastAsiaTheme="minorEastAsia" w:cstheme="minorEastAsia"/>
          <w:b/>
          <w:color w:val="auto"/>
          <w:kern w:val="2"/>
          <w:sz w:val="24"/>
          <w:szCs w:val="24"/>
          <w:lang w:val="en-US" w:eastAsia="zh-CN" w:bidi="ar-SA"/>
        </w:rPr>
      </w:pPr>
      <w:r>
        <w:rPr>
          <w:rFonts w:hint="eastAsia" w:asciiTheme="minorEastAsia" w:hAnsiTheme="minorEastAsia" w:eastAsiaTheme="minorEastAsia" w:cstheme="minorEastAsia"/>
          <w:b/>
          <w:color w:val="auto"/>
          <w:kern w:val="2"/>
          <w:sz w:val="24"/>
          <w:szCs w:val="24"/>
          <w:lang w:val="en-US" w:eastAsia="zh-CN" w:bidi="ar-SA"/>
        </w:rPr>
        <w:t>二、申请人资格要求：</w:t>
      </w:r>
    </w:p>
    <w:p w14:paraId="1718EE9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1.满足《中华人民共和国政府采购法》第二十二条规定；</w:t>
      </w:r>
    </w:p>
    <w:p w14:paraId="6BA10136">
      <w:pPr>
        <w:keepNext w:val="0"/>
        <w:keepLines w:val="0"/>
        <w:pageBreakBefore w:val="0"/>
        <w:widowControl w:val="0"/>
        <w:kinsoku/>
        <w:wordWrap/>
        <w:overflowPunct/>
        <w:topLinePunct w:val="0"/>
        <w:autoSpaceDE/>
        <w:autoSpaceDN/>
        <w:bidi w:val="0"/>
        <w:adjustRightInd/>
        <w:snapToGrid w:val="0"/>
        <w:spacing w:before="0" w:after="0" w:line="520" w:lineRule="exact"/>
        <w:ind w:right="0" w:firstLine="480" w:firstLineChars="200"/>
        <w:jc w:val="both"/>
        <w:textAlignment w:val="auto"/>
        <w:outlineLvl w:val="9"/>
        <w:rPr>
          <w:rFonts w:hint="eastAsia" w:ascii="宋体" w:hAnsi="宋体" w:cs="宋体"/>
          <w:b w:val="0"/>
          <w:bCs/>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2.落实政府采购政策需满足的资格要求：不</w:t>
      </w:r>
      <w:r>
        <w:rPr>
          <w:rFonts w:hint="eastAsia" w:ascii="宋体" w:hAnsi="宋体" w:cs="宋体"/>
          <w:b w:val="0"/>
          <w:bCs/>
          <w:color w:val="auto"/>
          <w:sz w:val="24"/>
          <w:szCs w:val="24"/>
          <w:lang w:val="en-US" w:eastAsia="zh-CN"/>
        </w:rPr>
        <w:t>专门面向中小微企业</w:t>
      </w:r>
    </w:p>
    <w:p w14:paraId="21A767EB">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left"/>
        <w:textAlignment w:val="auto"/>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lang w:val="en-US" w:eastAsia="zh-CN"/>
        </w:rPr>
        <w:t>3.本项目的特定资格要求：</w:t>
      </w:r>
      <w:r>
        <w:rPr>
          <w:rFonts w:hint="eastAsia" w:asciiTheme="minorEastAsia" w:hAnsiTheme="minorEastAsia" w:eastAsiaTheme="minorEastAsia" w:cstheme="minorEastAsia"/>
          <w:color w:val="auto"/>
          <w:sz w:val="24"/>
          <w:szCs w:val="24"/>
          <w:u w:val="single"/>
          <w:lang w:val="en-US" w:eastAsia="zh-CN"/>
        </w:rPr>
        <w:t>无</w:t>
      </w:r>
    </w:p>
    <w:p w14:paraId="1782E01D">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4.供应商必须是已在中国境内依法登记注册，遵守国家相关法律、法规和政策的供应商。</w:t>
      </w:r>
    </w:p>
    <w:p w14:paraId="59C7645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22C4689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6.供应商未被“信用中国”网站、“中国政府采购网”列入失信被执行人、重大税收违法案件当事人名单、政府采购严重违法失信行为记录名单等。</w:t>
      </w:r>
    </w:p>
    <w:p w14:paraId="213CC04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7.按询价通知书要求提供相关资格证明文件</w:t>
      </w:r>
    </w:p>
    <w:p w14:paraId="3802D943">
      <w:pPr>
        <w:keepNext w:val="0"/>
        <w:keepLines w:val="0"/>
        <w:pageBreakBefore w:val="0"/>
        <w:widowControl w:val="0"/>
        <w:kinsoku/>
        <w:wordWrap/>
        <w:overflowPunct/>
        <w:topLinePunct w:val="0"/>
        <w:autoSpaceDE/>
        <w:autoSpaceDN/>
        <w:bidi w:val="0"/>
        <w:adjustRightInd/>
        <w:snapToGrid w:val="0"/>
        <w:spacing w:before="0" w:after="0" w:line="520" w:lineRule="exact"/>
        <w:ind w:right="0" w:firstLine="482" w:firstLineChars="200"/>
        <w:jc w:val="both"/>
        <w:textAlignment w:val="auto"/>
        <w:outlineLvl w:val="9"/>
        <w:rPr>
          <w:rFonts w:hint="eastAsia" w:asciiTheme="minorEastAsia" w:hAnsiTheme="minorEastAsia" w:eastAsiaTheme="minorEastAsia" w:cstheme="minorEastAsia"/>
          <w:b/>
          <w:color w:val="auto"/>
          <w:kern w:val="2"/>
          <w:sz w:val="24"/>
          <w:szCs w:val="24"/>
          <w:lang w:val="en-US" w:eastAsia="zh-CN" w:bidi="ar-SA"/>
        </w:rPr>
      </w:pPr>
      <w:r>
        <w:rPr>
          <w:rFonts w:hint="eastAsia" w:asciiTheme="minorEastAsia" w:hAnsiTheme="minorEastAsia" w:eastAsiaTheme="minorEastAsia" w:cstheme="minorEastAsia"/>
          <w:b/>
          <w:color w:val="auto"/>
          <w:kern w:val="2"/>
          <w:sz w:val="24"/>
          <w:szCs w:val="24"/>
          <w:lang w:val="en-US" w:eastAsia="zh-CN" w:bidi="ar-SA"/>
        </w:rPr>
        <w:t>三、询价通知书获取</w:t>
      </w:r>
    </w:p>
    <w:p w14:paraId="4EA2DE3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时间：</w:t>
      </w:r>
      <w:r>
        <w:rPr>
          <w:rFonts w:hint="eastAsia" w:asciiTheme="minorEastAsia" w:hAnsiTheme="minorEastAsia" w:eastAsiaTheme="minorEastAsia" w:cstheme="minorEastAsia"/>
          <w:color w:val="auto"/>
          <w:sz w:val="24"/>
          <w:szCs w:val="24"/>
          <w:u w:val="single"/>
          <w:lang w:val="en-US" w:eastAsia="zh-CN"/>
        </w:rPr>
        <w:t xml:space="preserve">   2026   </w:t>
      </w:r>
      <w:r>
        <w:rPr>
          <w:rFonts w:hint="eastAsia" w:asciiTheme="minorEastAsia" w:hAnsiTheme="minorEastAsia" w:eastAsiaTheme="minorEastAsia" w:cstheme="minorEastAsia"/>
          <w:color w:val="auto"/>
          <w:sz w:val="24"/>
          <w:szCs w:val="24"/>
          <w:lang w:val="en-US" w:eastAsia="zh-CN"/>
        </w:rPr>
        <w:t>年</w:t>
      </w:r>
      <w:r>
        <w:rPr>
          <w:rFonts w:hint="eastAsia" w:asciiTheme="minorEastAsia" w:hAnsiTheme="minorEastAsia" w:eastAsiaTheme="minorEastAsia" w:cstheme="minorEastAsia"/>
          <w:color w:val="auto"/>
          <w:sz w:val="24"/>
          <w:szCs w:val="24"/>
          <w:u w:val="single"/>
          <w:lang w:val="en-US" w:eastAsia="zh-CN"/>
        </w:rPr>
        <w:t xml:space="preserve">  7 </w:t>
      </w:r>
      <w:r>
        <w:rPr>
          <w:rFonts w:hint="eastAsia" w:asciiTheme="minorEastAsia" w:hAnsiTheme="minorEastAsia" w:eastAsiaTheme="minorEastAsia" w:cstheme="minorEastAsia"/>
          <w:color w:val="auto"/>
          <w:sz w:val="24"/>
          <w:szCs w:val="24"/>
          <w:lang w:val="en-US" w:eastAsia="zh-CN"/>
        </w:rPr>
        <w:t>月</w:t>
      </w:r>
      <w:r>
        <w:rPr>
          <w:rFonts w:hint="eastAsia" w:asciiTheme="minorEastAsia" w:hAnsiTheme="minorEastAsia" w:eastAsiaTheme="minorEastAsia" w:cstheme="minorEastAsia"/>
          <w:color w:val="auto"/>
          <w:sz w:val="24"/>
          <w:szCs w:val="24"/>
          <w:u w:val="single"/>
          <w:lang w:val="en-US" w:eastAsia="zh-CN"/>
        </w:rPr>
        <w:t xml:space="preserve">  20 </w:t>
      </w:r>
      <w:r>
        <w:rPr>
          <w:rFonts w:hint="eastAsia" w:asciiTheme="minorEastAsia" w:hAnsiTheme="minorEastAsia" w:eastAsiaTheme="minorEastAsia" w:cstheme="minorEastAsia"/>
          <w:color w:val="auto"/>
          <w:sz w:val="24"/>
          <w:szCs w:val="24"/>
          <w:lang w:val="en-US" w:eastAsia="zh-CN"/>
        </w:rPr>
        <w:t>日至</w:t>
      </w:r>
      <w:r>
        <w:rPr>
          <w:rFonts w:hint="eastAsia" w:asciiTheme="minorEastAsia" w:hAnsiTheme="minorEastAsia" w:eastAsiaTheme="minorEastAsia" w:cstheme="minorEastAsia"/>
          <w:color w:val="auto"/>
          <w:sz w:val="24"/>
          <w:szCs w:val="24"/>
          <w:u w:val="single"/>
          <w:lang w:val="en-US" w:eastAsia="zh-CN"/>
        </w:rPr>
        <w:t xml:space="preserve">   2026   </w:t>
      </w:r>
      <w:r>
        <w:rPr>
          <w:rFonts w:hint="eastAsia" w:asciiTheme="minorEastAsia" w:hAnsiTheme="minorEastAsia" w:eastAsiaTheme="minorEastAsia" w:cstheme="minorEastAsia"/>
          <w:color w:val="auto"/>
          <w:sz w:val="24"/>
          <w:szCs w:val="24"/>
          <w:lang w:val="en-US" w:eastAsia="zh-CN"/>
        </w:rPr>
        <w:t>年</w:t>
      </w:r>
      <w:r>
        <w:rPr>
          <w:rFonts w:hint="eastAsia" w:asciiTheme="minorEastAsia" w:hAnsiTheme="minorEastAsia" w:eastAsiaTheme="minorEastAsia" w:cstheme="minorEastAsia"/>
          <w:color w:val="auto"/>
          <w:sz w:val="24"/>
          <w:szCs w:val="24"/>
          <w:u w:val="single"/>
          <w:lang w:val="en-US" w:eastAsia="zh-CN"/>
        </w:rPr>
        <w:t xml:space="preserve"> 7  </w:t>
      </w:r>
      <w:r>
        <w:rPr>
          <w:rFonts w:hint="eastAsia" w:asciiTheme="minorEastAsia" w:hAnsiTheme="minorEastAsia" w:eastAsiaTheme="minorEastAsia" w:cstheme="minorEastAsia"/>
          <w:color w:val="auto"/>
          <w:sz w:val="24"/>
          <w:szCs w:val="24"/>
          <w:lang w:val="en-US" w:eastAsia="zh-CN"/>
        </w:rPr>
        <w:t>月</w:t>
      </w:r>
      <w:r>
        <w:rPr>
          <w:rFonts w:hint="eastAsia" w:asciiTheme="minorEastAsia" w:hAnsiTheme="minorEastAsia" w:eastAsiaTheme="minorEastAsia" w:cstheme="minorEastAsia"/>
          <w:color w:val="auto"/>
          <w:sz w:val="24"/>
          <w:szCs w:val="24"/>
          <w:u w:val="single"/>
          <w:lang w:val="en-US" w:eastAsia="zh-CN"/>
        </w:rPr>
        <w:t xml:space="preserve"> 23 </w:t>
      </w:r>
      <w:r>
        <w:rPr>
          <w:rFonts w:hint="eastAsia" w:asciiTheme="minorEastAsia" w:hAnsiTheme="minorEastAsia" w:eastAsiaTheme="minorEastAsia" w:cstheme="minorEastAsia"/>
          <w:color w:val="auto"/>
          <w:sz w:val="24"/>
          <w:szCs w:val="24"/>
          <w:lang w:val="en-US" w:eastAsia="zh-CN"/>
        </w:rPr>
        <w:t>日</w:t>
      </w:r>
    </w:p>
    <w:p w14:paraId="1AC2709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地点：山西省政府采购网（平台）</w:t>
      </w:r>
    </w:p>
    <w:p w14:paraId="76CA0DD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方式：线上获取</w:t>
      </w:r>
    </w:p>
    <w:p w14:paraId="093A091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售价：免费</w:t>
      </w:r>
    </w:p>
    <w:p w14:paraId="3647FE0A">
      <w:pPr>
        <w:keepNext w:val="0"/>
        <w:keepLines w:val="0"/>
        <w:pageBreakBefore w:val="0"/>
        <w:widowControl w:val="0"/>
        <w:kinsoku/>
        <w:wordWrap/>
        <w:overflowPunct/>
        <w:topLinePunct w:val="0"/>
        <w:autoSpaceDE/>
        <w:autoSpaceDN/>
        <w:bidi w:val="0"/>
        <w:adjustRightInd/>
        <w:snapToGrid w:val="0"/>
        <w:spacing w:before="0" w:after="0" w:line="520" w:lineRule="exact"/>
        <w:ind w:right="0" w:firstLine="482" w:firstLineChars="200"/>
        <w:jc w:val="both"/>
        <w:textAlignment w:val="auto"/>
        <w:outlineLvl w:val="9"/>
        <w:rPr>
          <w:rFonts w:hint="eastAsia" w:asciiTheme="minorEastAsia" w:hAnsiTheme="minorEastAsia" w:eastAsiaTheme="minorEastAsia" w:cstheme="minorEastAsia"/>
          <w:b/>
          <w:color w:val="auto"/>
          <w:kern w:val="2"/>
          <w:sz w:val="24"/>
          <w:szCs w:val="24"/>
          <w:lang w:val="en-US" w:eastAsia="zh-CN" w:bidi="ar-SA"/>
        </w:rPr>
      </w:pPr>
      <w:r>
        <w:rPr>
          <w:rFonts w:hint="eastAsia" w:asciiTheme="minorEastAsia" w:hAnsiTheme="minorEastAsia" w:eastAsiaTheme="minorEastAsia" w:cstheme="minorEastAsia"/>
          <w:b/>
          <w:color w:val="auto"/>
          <w:kern w:val="2"/>
          <w:sz w:val="24"/>
          <w:szCs w:val="24"/>
          <w:lang w:val="en-US" w:eastAsia="zh-CN" w:bidi="ar-SA"/>
        </w:rPr>
        <w:t>四、响应文件提交</w:t>
      </w:r>
    </w:p>
    <w:p w14:paraId="1D7692F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Theme="minorEastAsia" w:hAnsiTheme="minorEastAsia" w:eastAsiaTheme="minorEastAsia" w:cstheme="minorEastAsia"/>
          <w:color w:val="auto"/>
          <w:sz w:val="24"/>
          <w:szCs w:val="24"/>
          <w:lang w:val="en-US" w:eastAsia="zh-CN"/>
        </w:rPr>
        <w:t>截止时间：</w:t>
      </w:r>
      <w:r>
        <w:rPr>
          <w:rFonts w:hint="eastAsia" w:asciiTheme="minorEastAsia" w:hAnsiTheme="minorEastAsia" w:eastAsiaTheme="minorEastAsia" w:cstheme="minorEastAsia"/>
          <w:color w:val="auto"/>
          <w:sz w:val="24"/>
          <w:szCs w:val="24"/>
          <w:u w:val="single"/>
          <w:lang w:val="en-US" w:eastAsia="zh-CN"/>
        </w:rPr>
        <w:t xml:space="preserve">   2026   </w:t>
      </w:r>
      <w:r>
        <w:rPr>
          <w:rFonts w:hint="eastAsia" w:asciiTheme="minorEastAsia" w:hAnsiTheme="minorEastAsia" w:eastAsiaTheme="minorEastAsia" w:cstheme="minorEastAsia"/>
          <w:color w:val="auto"/>
          <w:sz w:val="24"/>
          <w:szCs w:val="24"/>
          <w:lang w:val="en-US" w:eastAsia="zh-CN"/>
        </w:rPr>
        <w:t>年</w:t>
      </w:r>
      <w:r>
        <w:rPr>
          <w:rFonts w:hint="eastAsia" w:asciiTheme="minorEastAsia" w:hAnsiTheme="minorEastAsia" w:eastAsiaTheme="minorEastAsia" w:cstheme="minorEastAsia"/>
          <w:color w:val="auto"/>
          <w:sz w:val="24"/>
          <w:szCs w:val="24"/>
          <w:u w:val="single"/>
          <w:lang w:val="en-US" w:eastAsia="zh-CN"/>
        </w:rPr>
        <w:t xml:space="preserve">  7  </w:t>
      </w:r>
      <w:r>
        <w:rPr>
          <w:rFonts w:hint="eastAsia" w:asciiTheme="minorEastAsia" w:hAnsiTheme="minorEastAsia" w:eastAsiaTheme="minorEastAsia" w:cstheme="minorEastAsia"/>
          <w:color w:val="auto"/>
          <w:sz w:val="24"/>
          <w:szCs w:val="24"/>
          <w:lang w:val="en-US" w:eastAsia="zh-CN"/>
        </w:rPr>
        <w:t>月</w:t>
      </w:r>
      <w:r>
        <w:rPr>
          <w:rFonts w:hint="eastAsia" w:asciiTheme="minorEastAsia" w:hAnsiTheme="minorEastAsia" w:eastAsiaTheme="minorEastAsia" w:cstheme="minorEastAsia"/>
          <w:color w:val="auto"/>
          <w:sz w:val="24"/>
          <w:szCs w:val="24"/>
          <w:u w:val="single"/>
          <w:lang w:val="en-US" w:eastAsia="zh-CN"/>
        </w:rPr>
        <w:t xml:space="preserve"> 24  </w:t>
      </w:r>
      <w:r>
        <w:rPr>
          <w:rFonts w:hint="eastAsia" w:asciiTheme="minorEastAsia" w:hAnsiTheme="minorEastAsia" w:eastAsiaTheme="minorEastAsia" w:cstheme="minorEastAsia"/>
          <w:color w:val="auto"/>
          <w:sz w:val="24"/>
          <w:szCs w:val="24"/>
          <w:lang w:val="en-US" w:eastAsia="zh-CN"/>
        </w:rPr>
        <w:t>日</w:t>
      </w:r>
      <w:r>
        <w:rPr>
          <w:rFonts w:hint="eastAsia" w:asciiTheme="minorEastAsia" w:hAnsiTheme="minorEastAsia" w:eastAsiaTheme="minorEastAsia" w:cstheme="minorEastAsia"/>
          <w:color w:val="auto"/>
          <w:sz w:val="24"/>
          <w:szCs w:val="24"/>
          <w:u w:val="single"/>
          <w:lang w:val="en-US" w:eastAsia="zh-CN"/>
        </w:rPr>
        <w:t xml:space="preserve"> 10   </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u w:val="single"/>
          <w:lang w:val="en-US" w:eastAsia="zh-CN"/>
        </w:rPr>
        <w:t xml:space="preserve">  00  </w:t>
      </w:r>
      <w:r>
        <w:rPr>
          <w:rFonts w:hint="eastAsia" w:asciiTheme="minorEastAsia" w:hAnsiTheme="minorEastAsia" w:eastAsiaTheme="minorEastAsia" w:cstheme="minorEastAsia"/>
          <w:color w:val="auto"/>
          <w:sz w:val="24"/>
          <w:szCs w:val="24"/>
          <w:lang w:val="en-US" w:eastAsia="zh-CN"/>
        </w:rPr>
        <w:t>（北京时间）</w:t>
      </w:r>
    </w:p>
    <w:p w14:paraId="5342CB2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地点：电子响应文件上传至山西省政府采购网（平台）投标客户端</w:t>
      </w:r>
    </w:p>
    <w:p w14:paraId="1D38DECC">
      <w:pPr>
        <w:keepNext w:val="0"/>
        <w:keepLines w:val="0"/>
        <w:pageBreakBefore w:val="0"/>
        <w:widowControl w:val="0"/>
        <w:kinsoku/>
        <w:wordWrap/>
        <w:overflowPunct/>
        <w:topLinePunct w:val="0"/>
        <w:autoSpaceDE/>
        <w:autoSpaceDN/>
        <w:bidi w:val="0"/>
        <w:adjustRightInd/>
        <w:snapToGrid w:val="0"/>
        <w:spacing w:before="0" w:after="0" w:line="520" w:lineRule="exact"/>
        <w:ind w:right="0" w:firstLine="482" w:firstLineChars="200"/>
        <w:jc w:val="both"/>
        <w:textAlignment w:val="auto"/>
        <w:outlineLvl w:val="9"/>
        <w:rPr>
          <w:rFonts w:hint="eastAsia" w:asciiTheme="minorEastAsia" w:hAnsiTheme="minorEastAsia" w:eastAsiaTheme="minorEastAsia" w:cstheme="minorEastAsia"/>
          <w:b/>
          <w:color w:val="auto"/>
          <w:kern w:val="2"/>
          <w:sz w:val="24"/>
          <w:szCs w:val="24"/>
          <w:lang w:val="en-US" w:eastAsia="zh-CN" w:bidi="ar-SA"/>
        </w:rPr>
      </w:pPr>
      <w:r>
        <w:rPr>
          <w:rFonts w:hint="eastAsia" w:asciiTheme="minorEastAsia" w:hAnsiTheme="minorEastAsia" w:eastAsiaTheme="minorEastAsia" w:cstheme="minorEastAsia"/>
          <w:b/>
          <w:color w:val="auto"/>
          <w:kern w:val="2"/>
          <w:sz w:val="24"/>
          <w:szCs w:val="24"/>
          <w:lang w:val="en-US" w:eastAsia="zh-CN" w:bidi="ar-SA"/>
        </w:rPr>
        <w:t>五、开启</w:t>
      </w:r>
    </w:p>
    <w:p w14:paraId="4B3E8BC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时间：</w:t>
      </w:r>
      <w:r>
        <w:rPr>
          <w:rFonts w:hint="eastAsia" w:asciiTheme="minorEastAsia" w:hAnsiTheme="minorEastAsia" w:eastAsiaTheme="minorEastAsia" w:cstheme="minorEastAsia"/>
          <w:color w:val="auto"/>
          <w:sz w:val="24"/>
          <w:szCs w:val="24"/>
          <w:u w:val="single"/>
          <w:lang w:val="en-US" w:eastAsia="zh-CN"/>
        </w:rPr>
        <w:t xml:space="preserve">   2026   </w:t>
      </w:r>
      <w:r>
        <w:rPr>
          <w:rFonts w:hint="eastAsia" w:asciiTheme="minorEastAsia" w:hAnsiTheme="minorEastAsia" w:eastAsiaTheme="minorEastAsia" w:cstheme="minorEastAsia"/>
          <w:color w:val="auto"/>
          <w:sz w:val="24"/>
          <w:szCs w:val="24"/>
          <w:lang w:val="en-US" w:eastAsia="zh-CN"/>
        </w:rPr>
        <w:t>年</w:t>
      </w:r>
      <w:r>
        <w:rPr>
          <w:rFonts w:hint="eastAsia" w:asciiTheme="minorEastAsia" w:hAnsiTheme="minorEastAsia" w:eastAsiaTheme="minorEastAsia" w:cstheme="minorEastAsia"/>
          <w:color w:val="auto"/>
          <w:sz w:val="24"/>
          <w:szCs w:val="24"/>
          <w:u w:val="single"/>
          <w:lang w:val="en-US" w:eastAsia="zh-CN"/>
        </w:rPr>
        <w:t xml:space="preserve">  7  </w:t>
      </w:r>
      <w:r>
        <w:rPr>
          <w:rFonts w:hint="eastAsia" w:asciiTheme="minorEastAsia" w:hAnsiTheme="minorEastAsia" w:eastAsiaTheme="minorEastAsia" w:cstheme="minorEastAsia"/>
          <w:color w:val="auto"/>
          <w:sz w:val="24"/>
          <w:szCs w:val="24"/>
          <w:lang w:val="en-US" w:eastAsia="zh-CN"/>
        </w:rPr>
        <w:t>月</w:t>
      </w:r>
      <w:r>
        <w:rPr>
          <w:rFonts w:hint="eastAsia" w:asciiTheme="minorEastAsia" w:hAnsiTheme="minorEastAsia" w:eastAsiaTheme="minorEastAsia" w:cstheme="minorEastAsia"/>
          <w:color w:val="auto"/>
          <w:sz w:val="24"/>
          <w:szCs w:val="24"/>
          <w:u w:val="single"/>
          <w:lang w:val="en-US" w:eastAsia="zh-CN"/>
        </w:rPr>
        <w:t xml:space="preserve">  24 </w:t>
      </w:r>
      <w:r>
        <w:rPr>
          <w:rFonts w:hint="eastAsia" w:asciiTheme="minorEastAsia" w:hAnsiTheme="minorEastAsia" w:eastAsiaTheme="minorEastAsia" w:cstheme="minorEastAsia"/>
          <w:color w:val="auto"/>
          <w:sz w:val="24"/>
          <w:szCs w:val="24"/>
          <w:lang w:val="en-US" w:eastAsia="zh-CN"/>
        </w:rPr>
        <w:t>日</w:t>
      </w:r>
      <w:r>
        <w:rPr>
          <w:rFonts w:hint="eastAsia" w:asciiTheme="minorEastAsia" w:hAnsiTheme="minorEastAsia" w:eastAsiaTheme="minorEastAsia" w:cstheme="minorEastAsia"/>
          <w:color w:val="auto"/>
          <w:sz w:val="24"/>
          <w:szCs w:val="24"/>
          <w:u w:val="single"/>
          <w:lang w:val="en-US" w:eastAsia="zh-CN"/>
        </w:rPr>
        <w:t xml:space="preserve">  10  </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u w:val="single"/>
          <w:lang w:val="en-US" w:eastAsia="zh-CN"/>
        </w:rPr>
        <w:t xml:space="preserve">  00  </w:t>
      </w:r>
      <w:r>
        <w:rPr>
          <w:rFonts w:hint="eastAsia" w:asciiTheme="minorEastAsia" w:hAnsiTheme="minorEastAsia" w:eastAsiaTheme="minorEastAsia" w:cstheme="minorEastAsia"/>
          <w:color w:val="auto"/>
          <w:sz w:val="24"/>
          <w:szCs w:val="24"/>
          <w:lang w:val="en-US" w:eastAsia="zh-CN"/>
        </w:rPr>
        <w:t>（北京时间）</w:t>
      </w:r>
    </w:p>
    <w:p w14:paraId="74DA56D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地点：山西省政府采购网（平台）</w:t>
      </w:r>
    </w:p>
    <w:p w14:paraId="70D63688">
      <w:pPr>
        <w:keepNext w:val="0"/>
        <w:keepLines w:val="0"/>
        <w:pageBreakBefore w:val="0"/>
        <w:widowControl w:val="0"/>
        <w:kinsoku/>
        <w:wordWrap/>
        <w:overflowPunct/>
        <w:topLinePunct w:val="0"/>
        <w:autoSpaceDE/>
        <w:autoSpaceDN/>
        <w:bidi w:val="0"/>
        <w:adjustRightInd/>
        <w:snapToGrid w:val="0"/>
        <w:spacing w:before="0" w:after="0" w:line="520" w:lineRule="exact"/>
        <w:ind w:right="0" w:firstLine="482" w:firstLineChars="200"/>
        <w:jc w:val="both"/>
        <w:textAlignment w:val="auto"/>
        <w:outlineLvl w:val="9"/>
        <w:rPr>
          <w:rFonts w:hint="eastAsia" w:asciiTheme="minorEastAsia" w:hAnsiTheme="minorEastAsia" w:eastAsiaTheme="minorEastAsia" w:cstheme="minorEastAsia"/>
          <w:b/>
          <w:color w:val="auto"/>
          <w:kern w:val="2"/>
          <w:sz w:val="24"/>
          <w:szCs w:val="24"/>
          <w:lang w:val="en-US" w:eastAsia="zh-CN" w:bidi="ar-SA"/>
        </w:rPr>
      </w:pPr>
      <w:r>
        <w:rPr>
          <w:rFonts w:hint="eastAsia" w:asciiTheme="minorEastAsia" w:hAnsiTheme="minorEastAsia" w:eastAsiaTheme="minorEastAsia" w:cstheme="minorEastAsia"/>
          <w:b/>
          <w:color w:val="auto"/>
          <w:kern w:val="2"/>
          <w:sz w:val="24"/>
          <w:szCs w:val="24"/>
          <w:lang w:val="en-US" w:eastAsia="zh-CN" w:bidi="ar-SA"/>
        </w:rPr>
        <w:t>六、公告期限</w:t>
      </w:r>
    </w:p>
    <w:p w14:paraId="541E8143">
      <w:pPr>
        <w:keepNext w:val="0"/>
        <w:keepLines w:val="0"/>
        <w:pageBreakBefore w:val="0"/>
        <w:widowControl w:val="0"/>
        <w:kinsoku/>
        <w:wordWrap/>
        <w:overflowPunct/>
        <w:topLinePunct w:val="0"/>
        <w:autoSpaceDE/>
        <w:autoSpaceDN/>
        <w:bidi w:val="0"/>
        <w:adjustRightInd/>
        <w:snapToGrid w:val="0"/>
        <w:spacing w:before="0" w:after="0" w:line="520" w:lineRule="exact"/>
        <w:ind w:right="0" w:firstLine="480" w:firstLineChars="200"/>
        <w:jc w:val="both"/>
        <w:textAlignment w:val="auto"/>
        <w:outlineLvl w:val="9"/>
        <w:rPr>
          <w:rFonts w:hint="eastAsia" w:asciiTheme="minorEastAsia" w:hAnsiTheme="minorEastAsia" w:eastAsiaTheme="minorEastAsia" w:cstheme="minorEastAsia"/>
          <w:bCs/>
          <w:color w:val="auto"/>
          <w:spacing w:val="-8"/>
          <w:kern w:val="10"/>
          <w:position w:val="-14"/>
          <w:sz w:val="24"/>
          <w:szCs w:val="24"/>
        </w:rPr>
      </w:pPr>
      <w:r>
        <w:rPr>
          <w:rFonts w:hint="eastAsia" w:asciiTheme="minorEastAsia" w:hAnsiTheme="minorEastAsia" w:eastAsiaTheme="minorEastAsia" w:cstheme="minorEastAsia"/>
          <w:color w:val="auto"/>
          <w:sz w:val="24"/>
          <w:szCs w:val="24"/>
          <w:lang w:val="en-US" w:eastAsia="zh-CN"/>
        </w:rPr>
        <w:t>自本公告发布之日起3个工作日。</w:t>
      </w:r>
    </w:p>
    <w:p w14:paraId="72ECC1A7">
      <w:pPr>
        <w:keepNext w:val="0"/>
        <w:keepLines w:val="0"/>
        <w:pageBreakBefore w:val="0"/>
        <w:widowControl w:val="0"/>
        <w:kinsoku/>
        <w:wordWrap/>
        <w:overflowPunct/>
        <w:topLinePunct w:val="0"/>
        <w:autoSpaceDE/>
        <w:autoSpaceDN/>
        <w:bidi w:val="0"/>
        <w:adjustRightInd/>
        <w:snapToGrid w:val="0"/>
        <w:spacing w:before="0" w:after="0" w:line="520" w:lineRule="exact"/>
        <w:ind w:right="0" w:firstLine="482" w:firstLineChars="200"/>
        <w:jc w:val="both"/>
        <w:textAlignment w:val="auto"/>
        <w:outlineLvl w:val="9"/>
        <w:rPr>
          <w:rFonts w:hint="eastAsia" w:asciiTheme="minorEastAsia" w:hAnsiTheme="minorEastAsia" w:eastAsiaTheme="minorEastAsia" w:cstheme="minorEastAsia"/>
          <w:b/>
          <w:color w:val="auto"/>
          <w:kern w:val="2"/>
          <w:sz w:val="24"/>
          <w:szCs w:val="24"/>
          <w:lang w:val="en-US" w:eastAsia="zh-CN" w:bidi="ar-SA"/>
        </w:rPr>
      </w:pPr>
      <w:r>
        <w:rPr>
          <w:rFonts w:hint="eastAsia" w:asciiTheme="minorEastAsia" w:hAnsiTheme="minorEastAsia" w:eastAsiaTheme="minorEastAsia" w:cstheme="minorEastAsia"/>
          <w:b/>
          <w:color w:val="auto"/>
          <w:kern w:val="2"/>
          <w:sz w:val="24"/>
          <w:szCs w:val="24"/>
          <w:lang w:val="en-US" w:eastAsia="zh-CN" w:bidi="ar-SA"/>
        </w:rPr>
        <w:t>七、其他补充事宜</w:t>
      </w:r>
    </w:p>
    <w:p w14:paraId="20BD447D">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1.供应商应在山西省政府采购网（平台）进行注册。 </w:t>
      </w:r>
    </w:p>
    <w:p w14:paraId="1F0843C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2.响应文件须使用山西省政府采购网（平台）提供的投标客户端编制完成，提交截止时间前完成上传，否则视为</w:t>
      </w:r>
      <w:r>
        <w:rPr>
          <w:rFonts w:hint="eastAsia" w:asciiTheme="minorEastAsia" w:hAnsiTheme="minorEastAsia" w:eastAsiaTheme="minorEastAsia" w:cstheme="minorEastAsia"/>
          <w:b/>
          <w:bCs/>
          <w:color w:val="auto"/>
          <w:sz w:val="24"/>
          <w:szCs w:val="24"/>
          <w:lang w:val="en-US" w:eastAsia="zh-CN"/>
        </w:rPr>
        <w:t>无效响应</w:t>
      </w:r>
      <w:r>
        <w:rPr>
          <w:rFonts w:hint="eastAsia" w:asciiTheme="minorEastAsia" w:hAnsiTheme="minorEastAsia" w:eastAsiaTheme="minorEastAsia" w:cstheme="minorEastAsia"/>
          <w:color w:val="auto"/>
          <w:sz w:val="24"/>
          <w:szCs w:val="24"/>
          <w:lang w:val="en-US" w:eastAsia="zh-CN"/>
        </w:rPr>
        <w:t>。</w:t>
      </w:r>
    </w:p>
    <w:p w14:paraId="4F29122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3.现场考察：不组织</w:t>
      </w:r>
    </w:p>
    <w:p w14:paraId="300DCCE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4.标前答疑会：不召开</w:t>
      </w:r>
    </w:p>
    <w:p w14:paraId="6019970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宋体" w:hAnsi="宋体" w:eastAsia="宋体" w:cs="宋体"/>
          <w:color w:val="auto"/>
          <w:sz w:val="24"/>
          <w:lang w:val="en-US" w:eastAsia="zh-CN"/>
        </w:rPr>
        <w:t>5.代理服务费：免费</w:t>
      </w:r>
    </w:p>
    <w:p w14:paraId="786C9F60">
      <w:pPr>
        <w:keepNext w:val="0"/>
        <w:keepLines w:val="0"/>
        <w:pageBreakBefore w:val="0"/>
        <w:widowControl w:val="0"/>
        <w:kinsoku/>
        <w:wordWrap/>
        <w:overflowPunct/>
        <w:topLinePunct w:val="0"/>
        <w:autoSpaceDE/>
        <w:autoSpaceDN/>
        <w:bidi w:val="0"/>
        <w:adjustRightInd/>
        <w:snapToGrid w:val="0"/>
        <w:spacing w:before="0" w:after="0" w:line="520" w:lineRule="exact"/>
        <w:ind w:right="0" w:firstLine="482" w:firstLineChars="200"/>
        <w:jc w:val="both"/>
        <w:textAlignment w:val="auto"/>
        <w:outlineLvl w:val="9"/>
        <w:rPr>
          <w:rFonts w:hint="eastAsia" w:asciiTheme="minorEastAsia" w:hAnsiTheme="minorEastAsia" w:eastAsiaTheme="minorEastAsia" w:cstheme="minorEastAsia"/>
          <w:b/>
          <w:color w:val="auto"/>
          <w:kern w:val="2"/>
          <w:sz w:val="24"/>
          <w:szCs w:val="24"/>
          <w:lang w:val="en-US" w:eastAsia="zh-CN" w:bidi="ar-SA"/>
        </w:rPr>
      </w:pPr>
      <w:r>
        <w:rPr>
          <w:rFonts w:hint="eastAsia" w:asciiTheme="minorEastAsia" w:hAnsiTheme="minorEastAsia" w:eastAsiaTheme="minorEastAsia" w:cstheme="minorEastAsia"/>
          <w:b/>
          <w:color w:val="auto"/>
          <w:kern w:val="2"/>
          <w:sz w:val="24"/>
          <w:szCs w:val="24"/>
          <w:lang w:val="en-US" w:eastAsia="zh-CN" w:bidi="ar-SA"/>
        </w:rPr>
        <w:t>八、对本次采购提出的质疑、询问，请按以下方式联系</w:t>
      </w:r>
    </w:p>
    <w:p w14:paraId="109B11E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1.采购人信息（采购需求、采购结果）</w:t>
      </w:r>
    </w:p>
    <w:p w14:paraId="044610C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名 称：晋中市生态环境局　　　　　　　　　　　</w:t>
      </w:r>
    </w:p>
    <w:p w14:paraId="618002D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地 址：山西省晋中市榆次区辽阳路299号　　　　　　　　</w:t>
      </w:r>
    </w:p>
    <w:p w14:paraId="2BAEA12D">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联系方式：0354-2621679　　　　　　　　　　 </w:t>
      </w:r>
    </w:p>
    <w:p w14:paraId="7D01F35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2.采购代理机构信息</w:t>
      </w:r>
    </w:p>
    <w:p w14:paraId="0EF0FA3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名 称：晋中市政府采购中心　　　　　　　　　　　　</w:t>
      </w:r>
    </w:p>
    <w:p w14:paraId="1FBF8EB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地　址：山西省晋中市榆次区定阳路500号市民之家1203室　　　　　　　　　　　　</w:t>
      </w:r>
    </w:p>
    <w:p w14:paraId="0829713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3.采购代理机构项目联系方式（除采购需求外的询价通知书其他部分）</w:t>
      </w:r>
    </w:p>
    <w:p w14:paraId="650356E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名称：采购一部</w:t>
      </w:r>
    </w:p>
    <w:p w14:paraId="0A7D2CE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联系人：</w:t>
      </w:r>
      <w:r>
        <w:rPr>
          <w:rFonts w:hint="eastAsia" w:asciiTheme="minorEastAsia" w:hAnsiTheme="minorEastAsia" w:eastAsiaTheme="minorEastAsia" w:cstheme="minorEastAsia"/>
          <w:color w:val="auto"/>
          <w:sz w:val="24"/>
          <w:szCs w:val="24"/>
          <w:u w:val="single"/>
          <w:lang w:val="en-US" w:eastAsia="zh-CN"/>
        </w:rPr>
        <w:t>刘先生</w:t>
      </w:r>
    </w:p>
    <w:p w14:paraId="02F4F60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电　话：0354-3022420　</w:t>
      </w:r>
    </w:p>
    <w:p w14:paraId="684E110D">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采购代理机构项目联系方式（采购过程）　</w:t>
      </w:r>
    </w:p>
    <w:p w14:paraId="38F173D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名称：采购二部</w:t>
      </w:r>
    </w:p>
    <w:p w14:paraId="4593718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电　话：0354-3035193</w:t>
      </w:r>
    </w:p>
    <w:p w14:paraId="3BF08EA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4.山西省政府采购网（平台）技术支持热线</w:t>
      </w:r>
    </w:p>
    <w:p w14:paraId="565E026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电  话：95763</w:t>
      </w:r>
    </w:p>
    <w:p w14:paraId="391B7C6E">
      <w:pPr>
        <w:pStyle w:val="15"/>
        <w:keepNext w:val="0"/>
        <w:keepLines w:val="0"/>
        <w:pageBreakBefore w:val="0"/>
        <w:widowControl w:val="0"/>
        <w:kinsoku/>
        <w:overflowPunct/>
        <w:topLinePunct w:val="0"/>
        <w:autoSpaceDE/>
        <w:autoSpaceDN/>
        <w:bidi w:val="0"/>
        <w:spacing w:line="520" w:lineRule="exact"/>
        <w:rPr>
          <w:rFonts w:hint="eastAsia" w:ascii="方正大标宋简体" w:eastAsia="方正大标宋简体"/>
          <w:bCs/>
          <w:color w:val="auto"/>
          <w:sz w:val="32"/>
          <w:szCs w:val="32"/>
          <w:lang w:val="en-US" w:eastAsia="zh-CN"/>
        </w:rPr>
      </w:pPr>
    </w:p>
    <w:p w14:paraId="4E2E8DE1">
      <w:pPr>
        <w:keepNext w:val="0"/>
        <w:keepLines w:val="0"/>
        <w:pageBreakBefore w:val="0"/>
        <w:widowControl w:val="0"/>
        <w:kinsoku/>
        <w:overflowPunct/>
        <w:topLinePunct w:val="0"/>
        <w:autoSpaceDE/>
        <w:autoSpaceDN/>
        <w:bidi w:val="0"/>
        <w:spacing w:after="156" w:afterLines="50" w:line="560" w:lineRule="exact"/>
        <w:jc w:val="center"/>
        <w:outlineLvl w:val="0"/>
        <w:rPr>
          <w:rFonts w:hint="eastAsia" w:asciiTheme="minorEastAsia" w:hAnsiTheme="minorEastAsia" w:eastAsiaTheme="minorEastAsia" w:cstheme="minorEastAsia"/>
          <w:b/>
          <w:bCs w:val="0"/>
          <w:color w:val="auto"/>
          <w:sz w:val="36"/>
          <w:szCs w:val="36"/>
          <w:lang w:val="en-US" w:eastAsia="zh-CN"/>
        </w:rPr>
      </w:pPr>
    </w:p>
    <w:p w14:paraId="32344AA7">
      <w:pPr>
        <w:keepNext w:val="0"/>
        <w:keepLines w:val="0"/>
        <w:pageBreakBefore w:val="0"/>
        <w:widowControl w:val="0"/>
        <w:kinsoku/>
        <w:overflowPunct/>
        <w:topLinePunct w:val="0"/>
        <w:autoSpaceDE/>
        <w:autoSpaceDN/>
        <w:bidi w:val="0"/>
        <w:spacing w:after="156" w:afterLines="50" w:line="560" w:lineRule="exact"/>
        <w:jc w:val="both"/>
        <w:outlineLvl w:val="0"/>
        <w:rPr>
          <w:rFonts w:hint="eastAsia" w:asciiTheme="minorEastAsia" w:hAnsiTheme="minorEastAsia" w:eastAsiaTheme="minorEastAsia" w:cstheme="minorEastAsia"/>
          <w:b/>
          <w:bCs w:val="0"/>
          <w:color w:val="auto"/>
          <w:sz w:val="36"/>
          <w:szCs w:val="36"/>
          <w:lang w:val="en-US" w:eastAsia="zh-CN"/>
        </w:rPr>
      </w:pPr>
    </w:p>
    <w:p w14:paraId="5ADEA7DB">
      <w:pPr>
        <w:keepNext w:val="0"/>
        <w:keepLines w:val="0"/>
        <w:pageBreakBefore w:val="0"/>
        <w:widowControl w:val="0"/>
        <w:kinsoku/>
        <w:overflowPunct/>
        <w:topLinePunct w:val="0"/>
        <w:autoSpaceDE/>
        <w:autoSpaceDN/>
        <w:bidi w:val="0"/>
        <w:spacing w:after="156" w:afterLines="50" w:line="560" w:lineRule="exact"/>
        <w:jc w:val="center"/>
        <w:outlineLvl w:val="0"/>
        <w:rPr>
          <w:rFonts w:hint="eastAsia" w:asciiTheme="minorEastAsia" w:hAnsiTheme="minorEastAsia" w:eastAsiaTheme="minorEastAsia" w:cstheme="minorEastAsia"/>
          <w:b/>
          <w:bCs w:val="0"/>
          <w:color w:val="auto"/>
          <w:sz w:val="36"/>
          <w:szCs w:val="36"/>
          <w:lang w:val="en-US" w:eastAsia="zh-CN"/>
        </w:rPr>
      </w:pPr>
      <w:bookmarkStart w:id="2" w:name="_Toc261"/>
      <w:r>
        <w:rPr>
          <w:rFonts w:hint="eastAsia" w:asciiTheme="minorEastAsia" w:hAnsiTheme="minorEastAsia" w:eastAsiaTheme="minorEastAsia" w:cstheme="minorEastAsia"/>
          <w:b/>
          <w:bCs w:val="0"/>
          <w:color w:val="auto"/>
          <w:sz w:val="36"/>
          <w:szCs w:val="36"/>
          <w:lang w:val="en-US" w:eastAsia="zh-CN"/>
        </w:rPr>
        <w:t>第二章  供应商须知</w:t>
      </w:r>
      <w:bookmarkEnd w:id="2"/>
    </w:p>
    <w:p w14:paraId="2B295734">
      <w:pPr>
        <w:pStyle w:val="3"/>
        <w:keepNext w:val="0"/>
        <w:keepLines w:val="0"/>
        <w:pageBreakBefore w:val="0"/>
        <w:widowControl w:val="0"/>
        <w:kinsoku/>
        <w:overflowPunct/>
        <w:topLinePunct w:val="0"/>
        <w:autoSpaceDE/>
        <w:autoSpaceDN/>
        <w:bidi w:val="0"/>
        <w:snapToGrid w:val="0"/>
        <w:spacing w:before="0" w:after="0" w:line="520" w:lineRule="exact"/>
        <w:jc w:val="center"/>
        <w:rPr>
          <w:rFonts w:hint="eastAsia" w:asciiTheme="minorEastAsia" w:hAnsiTheme="minorEastAsia" w:eastAsiaTheme="minorEastAsia" w:cstheme="minorEastAsia"/>
          <w:color w:val="auto"/>
          <w:sz w:val="28"/>
        </w:rPr>
      </w:pPr>
      <w:bookmarkStart w:id="3" w:name="_Hlt26668853"/>
      <w:bookmarkEnd w:id="3"/>
      <w:bookmarkStart w:id="4" w:name="_Hlt26954816"/>
      <w:bookmarkEnd w:id="4"/>
      <w:bookmarkStart w:id="5" w:name="_Toc49090496"/>
      <w:bookmarkStart w:id="6" w:name="_Toc513029203"/>
      <w:bookmarkStart w:id="7" w:name="_Toc521664662"/>
      <w:bookmarkStart w:id="8" w:name="_Toc14577341"/>
      <w:r>
        <w:rPr>
          <w:rFonts w:hint="eastAsia" w:asciiTheme="minorEastAsia" w:hAnsiTheme="minorEastAsia" w:eastAsiaTheme="minorEastAsia" w:cstheme="minorEastAsia"/>
          <w:color w:val="auto"/>
          <w:sz w:val="28"/>
        </w:rPr>
        <w:t>一、总则</w:t>
      </w:r>
      <w:bookmarkEnd w:id="5"/>
      <w:bookmarkEnd w:id="6"/>
      <w:bookmarkEnd w:id="7"/>
      <w:bookmarkEnd w:id="8"/>
      <w:bookmarkStart w:id="9" w:name="_Hlt26668857"/>
      <w:bookmarkEnd w:id="9"/>
      <w:bookmarkStart w:id="10" w:name="_Hlt26670338"/>
      <w:bookmarkEnd w:id="10"/>
      <w:bookmarkStart w:id="11" w:name="_Hlt26954818"/>
      <w:bookmarkEnd w:id="11"/>
      <w:bookmarkStart w:id="12" w:name="_Toc458694821"/>
    </w:p>
    <w:p w14:paraId="7A45B2D1">
      <w:pPr>
        <w:pStyle w:val="4"/>
        <w:keepNext w:val="0"/>
        <w:keepLines w:val="0"/>
        <w:pageBreakBefore w:val="0"/>
        <w:widowControl w:val="0"/>
        <w:kinsoku/>
        <w:overflowPunct/>
        <w:topLinePunct w:val="0"/>
        <w:autoSpaceDE/>
        <w:autoSpaceDN/>
        <w:bidi w:val="0"/>
        <w:snapToGrid w:val="0"/>
        <w:spacing w:before="0" w:after="0" w:line="520" w:lineRule="exact"/>
        <w:ind w:firstLine="482" w:firstLineChars="200"/>
        <w:rPr>
          <w:rFonts w:hint="eastAsia" w:asciiTheme="minorEastAsia" w:hAnsiTheme="minorEastAsia" w:eastAsiaTheme="minorEastAsia" w:cstheme="minorEastAsia"/>
          <w:b/>
          <w:bCs/>
          <w:color w:val="auto"/>
          <w:kern w:val="2"/>
          <w:sz w:val="24"/>
          <w:szCs w:val="24"/>
          <w:lang w:val="en-US" w:eastAsia="zh-CN" w:bidi="ar-SA"/>
        </w:rPr>
      </w:pPr>
      <w:bookmarkStart w:id="13" w:name="_Toc521664663"/>
      <w:r>
        <w:rPr>
          <w:rFonts w:hint="eastAsia" w:asciiTheme="minorEastAsia" w:hAnsiTheme="minorEastAsia" w:eastAsiaTheme="minorEastAsia" w:cstheme="minorEastAsia"/>
          <w:b/>
          <w:bCs/>
          <w:color w:val="auto"/>
          <w:kern w:val="2"/>
          <w:sz w:val="24"/>
          <w:szCs w:val="24"/>
          <w:lang w:val="en-US" w:eastAsia="zh-CN" w:bidi="ar-SA"/>
        </w:rPr>
        <w:t>1</w:t>
      </w:r>
      <w:bookmarkEnd w:id="12"/>
      <w:r>
        <w:rPr>
          <w:rFonts w:hint="eastAsia" w:asciiTheme="minorEastAsia" w:hAnsiTheme="minorEastAsia" w:eastAsiaTheme="minorEastAsia" w:cstheme="minorEastAsia"/>
          <w:b/>
          <w:bCs/>
          <w:color w:val="auto"/>
          <w:kern w:val="2"/>
          <w:sz w:val="24"/>
          <w:szCs w:val="24"/>
          <w:lang w:val="en-US" w:eastAsia="zh-CN" w:bidi="ar-SA"/>
        </w:rPr>
        <w:t>.</w:t>
      </w:r>
      <w:bookmarkStart w:id="14" w:name="_Toc513029204"/>
      <w:bookmarkStart w:id="15" w:name="_Toc14577342"/>
      <w:bookmarkStart w:id="16" w:name="_Toc49090497"/>
      <w:r>
        <w:rPr>
          <w:rFonts w:hint="eastAsia" w:asciiTheme="minorEastAsia" w:hAnsiTheme="minorEastAsia" w:eastAsiaTheme="minorEastAsia" w:cstheme="minorEastAsia"/>
          <w:b/>
          <w:bCs/>
          <w:color w:val="auto"/>
          <w:kern w:val="2"/>
          <w:sz w:val="24"/>
          <w:szCs w:val="24"/>
          <w:lang w:val="en-US" w:eastAsia="zh-CN" w:bidi="ar-SA"/>
        </w:rPr>
        <w:t xml:space="preserve"> </w:t>
      </w:r>
      <w:bookmarkEnd w:id="13"/>
      <w:bookmarkEnd w:id="14"/>
      <w:bookmarkEnd w:id="15"/>
      <w:bookmarkEnd w:id="16"/>
      <w:r>
        <w:rPr>
          <w:rFonts w:hint="eastAsia" w:asciiTheme="minorEastAsia" w:hAnsiTheme="minorEastAsia" w:eastAsiaTheme="minorEastAsia" w:cstheme="minorEastAsia"/>
          <w:b/>
          <w:bCs/>
          <w:color w:val="auto"/>
          <w:kern w:val="2"/>
          <w:sz w:val="24"/>
          <w:szCs w:val="24"/>
          <w:lang w:val="en-US" w:eastAsia="zh-CN" w:bidi="ar-SA"/>
        </w:rPr>
        <w:t>适用范围</w:t>
      </w:r>
    </w:p>
    <w:p w14:paraId="3E5BBFB0">
      <w:pPr>
        <w:keepNext w:val="0"/>
        <w:keepLines w:val="0"/>
        <w:pageBreakBefore w:val="0"/>
        <w:widowControl w:val="0"/>
        <w:kinsoku/>
        <w:overflowPunct/>
        <w:topLinePunct w:val="0"/>
        <w:autoSpaceDE/>
        <w:autoSpaceDN/>
        <w:bidi w:val="0"/>
        <w:adjustRightInd w:val="0"/>
        <w:snapToGrid w:val="0"/>
        <w:spacing w:line="520" w:lineRule="exact"/>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本询价通知书仅适用</w:t>
      </w:r>
      <w:bookmarkStart w:id="17" w:name="_Toc513029205"/>
      <w:bookmarkStart w:id="18" w:name="_Toc14577343"/>
      <w:bookmarkStart w:id="19" w:name="_Toc49090498"/>
      <w:r>
        <w:rPr>
          <w:rFonts w:hint="eastAsia" w:asciiTheme="minorEastAsia" w:hAnsiTheme="minorEastAsia" w:eastAsiaTheme="minorEastAsia" w:cstheme="minorEastAsia"/>
          <w:color w:val="auto"/>
          <w:sz w:val="24"/>
          <w:szCs w:val="24"/>
          <w:lang w:val="en-US" w:eastAsia="zh-CN"/>
        </w:rPr>
        <w:t>于</w:t>
      </w:r>
      <w:bookmarkStart w:id="20" w:name="_Toc521664664"/>
      <w:r>
        <w:rPr>
          <w:rFonts w:hint="eastAsia" w:asciiTheme="minorEastAsia" w:hAnsiTheme="minorEastAsia" w:eastAsiaTheme="minorEastAsia" w:cstheme="minorEastAsia"/>
          <w:color w:val="auto"/>
          <w:sz w:val="24"/>
          <w:szCs w:val="24"/>
          <w:lang w:val="en-US" w:eastAsia="zh-CN"/>
        </w:rPr>
        <w:t>本次询价活动。</w:t>
      </w:r>
    </w:p>
    <w:p w14:paraId="5F1C58E8">
      <w:pPr>
        <w:pStyle w:val="4"/>
        <w:keepNext w:val="0"/>
        <w:keepLines w:val="0"/>
        <w:pageBreakBefore w:val="0"/>
        <w:widowControl w:val="0"/>
        <w:kinsoku/>
        <w:overflowPunct/>
        <w:topLinePunct w:val="0"/>
        <w:autoSpaceDE/>
        <w:autoSpaceDN/>
        <w:bidi w:val="0"/>
        <w:snapToGrid w:val="0"/>
        <w:spacing w:before="0" w:after="0" w:line="520" w:lineRule="exact"/>
        <w:ind w:firstLine="482" w:firstLineChars="20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2. 定义</w:t>
      </w:r>
      <w:bookmarkEnd w:id="20"/>
    </w:p>
    <w:p w14:paraId="7F9599DD">
      <w:pPr>
        <w:keepNext w:val="0"/>
        <w:keepLines w:val="0"/>
        <w:pageBreakBefore w:val="0"/>
        <w:widowControl w:val="0"/>
        <w:kinsoku/>
        <w:overflowPunct/>
        <w:topLinePunct w:val="0"/>
        <w:autoSpaceDE/>
        <w:autoSpaceDN/>
        <w:bidi w:val="0"/>
        <w:adjustRightInd w:val="0"/>
        <w:snapToGrid w:val="0"/>
        <w:spacing w:line="520" w:lineRule="exact"/>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2.1 “采购人”指本次询价活动的采购单位；</w:t>
      </w:r>
    </w:p>
    <w:p w14:paraId="0065DD77">
      <w:pPr>
        <w:keepNext w:val="0"/>
        <w:keepLines w:val="0"/>
        <w:pageBreakBefore w:val="0"/>
        <w:widowControl w:val="0"/>
        <w:kinsoku/>
        <w:overflowPunct/>
        <w:topLinePunct w:val="0"/>
        <w:autoSpaceDE/>
        <w:autoSpaceDN/>
        <w:bidi w:val="0"/>
        <w:adjustRightInd w:val="0"/>
        <w:snapToGrid w:val="0"/>
        <w:spacing w:line="520" w:lineRule="exact"/>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2.2 “集采机构”指组织本次询价活动的执行机构，即</w:t>
      </w:r>
      <w:r>
        <w:rPr>
          <w:rFonts w:hint="eastAsia" w:asciiTheme="minorEastAsia" w:hAnsiTheme="minorEastAsia" w:eastAsiaTheme="minorEastAsia" w:cstheme="minorEastAsia"/>
          <w:color w:val="auto"/>
          <w:sz w:val="24"/>
          <w:szCs w:val="24"/>
          <w:u w:val="single"/>
          <w:lang w:val="en-US" w:eastAsia="zh-CN"/>
        </w:rPr>
        <w:t>“</w:t>
      </w:r>
      <w:bookmarkStart w:id="21" w:name="PO_3000009614_PM031_5"/>
      <w:r>
        <w:rPr>
          <w:rFonts w:hint="eastAsia" w:asciiTheme="minorEastAsia" w:hAnsiTheme="minorEastAsia" w:eastAsiaTheme="minorEastAsia" w:cstheme="minorEastAsia"/>
          <w:color w:val="auto"/>
          <w:sz w:val="24"/>
          <w:szCs w:val="24"/>
          <w:u w:val="single"/>
          <w:lang w:val="en-US" w:eastAsia="zh-CN"/>
        </w:rPr>
        <w:t>晋中市政府采购中心</w:t>
      </w:r>
      <w:bookmarkEnd w:id="21"/>
      <w:r>
        <w:rPr>
          <w:rFonts w:hint="eastAsia" w:asciiTheme="minorEastAsia" w:hAnsiTheme="minorEastAsia" w:eastAsiaTheme="minorEastAsia" w:cstheme="minorEastAsia"/>
          <w:color w:val="auto"/>
          <w:sz w:val="24"/>
          <w:szCs w:val="24"/>
          <w:u w:val="single"/>
          <w:lang w:val="en-US" w:eastAsia="zh-CN"/>
        </w:rPr>
        <w:t>”</w:t>
      </w:r>
    </w:p>
    <w:p w14:paraId="0733439A">
      <w:pPr>
        <w:keepNext w:val="0"/>
        <w:keepLines w:val="0"/>
        <w:pageBreakBefore w:val="0"/>
        <w:widowControl w:val="0"/>
        <w:kinsoku/>
        <w:overflowPunct/>
        <w:topLinePunct w:val="0"/>
        <w:autoSpaceDE/>
        <w:autoSpaceDN/>
        <w:bidi w:val="0"/>
        <w:adjustRightInd w:val="0"/>
        <w:snapToGrid w:val="0"/>
        <w:spacing w:line="520" w:lineRule="exact"/>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2.3 “供应商”指按照询价通知书规定方式获取询价通知书并提交响应文件的法人、其他组织或者自然人；</w:t>
      </w:r>
    </w:p>
    <w:p w14:paraId="181892A4">
      <w:pPr>
        <w:keepNext w:val="0"/>
        <w:keepLines w:val="0"/>
        <w:pageBreakBefore w:val="0"/>
        <w:widowControl w:val="0"/>
        <w:kinsoku/>
        <w:overflowPunct/>
        <w:topLinePunct w:val="0"/>
        <w:autoSpaceDE/>
        <w:autoSpaceDN/>
        <w:bidi w:val="0"/>
        <w:adjustRightInd w:val="0"/>
        <w:snapToGrid w:val="0"/>
        <w:spacing w:line="520" w:lineRule="exact"/>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2.4 “电子印章”、“电子签名”指可通过山西省政府采购网（平台）投标客户端正确读取的电子印章、电子签名；</w:t>
      </w:r>
    </w:p>
    <w:p w14:paraId="5151DB30">
      <w:pPr>
        <w:keepNext w:val="0"/>
        <w:keepLines w:val="0"/>
        <w:pageBreakBefore w:val="0"/>
        <w:widowControl w:val="0"/>
        <w:kinsoku/>
        <w:overflowPunct/>
        <w:topLinePunct w:val="0"/>
        <w:autoSpaceDE/>
        <w:autoSpaceDN/>
        <w:bidi w:val="0"/>
        <w:adjustRightInd w:val="0"/>
        <w:snapToGrid w:val="0"/>
        <w:spacing w:line="520" w:lineRule="exact"/>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2.5  本文件所称的“以上”、“以下”、“内”、“以内”、“至少”包含本数；所称的“不足”，不包含本数。</w:t>
      </w:r>
    </w:p>
    <w:p w14:paraId="22CCE1AD">
      <w:pPr>
        <w:pStyle w:val="4"/>
        <w:keepNext w:val="0"/>
        <w:keepLines w:val="0"/>
        <w:pageBreakBefore w:val="0"/>
        <w:widowControl w:val="0"/>
        <w:kinsoku/>
        <w:overflowPunct/>
        <w:topLinePunct w:val="0"/>
        <w:autoSpaceDE/>
        <w:autoSpaceDN/>
        <w:bidi w:val="0"/>
        <w:snapToGrid w:val="0"/>
        <w:spacing w:before="0" w:after="0" w:line="520" w:lineRule="exact"/>
        <w:ind w:firstLine="482" w:firstLineChars="200"/>
        <w:rPr>
          <w:rFonts w:hint="eastAsia" w:asciiTheme="minorEastAsia" w:hAnsiTheme="minorEastAsia" w:eastAsiaTheme="minorEastAsia" w:cstheme="minorEastAsia"/>
          <w:b/>
          <w:bCs/>
          <w:color w:val="auto"/>
          <w:kern w:val="2"/>
          <w:sz w:val="24"/>
          <w:szCs w:val="24"/>
          <w:lang w:val="en-US" w:eastAsia="zh-CN" w:bidi="ar-SA"/>
        </w:rPr>
      </w:pPr>
      <w:bookmarkStart w:id="22" w:name="_Toc521664665"/>
      <w:r>
        <w:rPr>
          <w:rFonts w:hint="eastAsia" w:asciiTheme="minorEastAsia" w:hAnsiTheme="minorEastAsia" w:eastAsiaTheme="minorEastAsia" w:cstheme="minorEastAsia"/>
          <w:b/>
          <w:bCs/>
          <w:color w:val="auto"/>
          <w:kern w:val="2"/>
          <w:sz w:val="24"/>
          <w:szCs w:val="24"/>
          <w:lang w:val="en-US" w:eastAsia="zh-CN" w:bidi="ar-SA"/>
        </w:rPr>
        <w:t>3. 合格的</w:t>
      </w:r>
      <w:bookmarkEnd w:id="17"/>
      <w:bookmarkEnd w:id="18"/>
      <w:bookmarkEnd w:id="19"/>
      <w:bookmarkEnd w:id="22"/>
      <w:r>
        <w:rPr>
          <w:rFonts w:hint="eastAsia" w:asciiTheme="minorEastAsia" w:hAnsiTheme="minorEastAsia" w:eastAsiaTheme="minorEastAsia" w:cstheme="minorEastAsia"/>
          <w:b/>
          <w:bCs/>
          <w:color w:val="auto"/>
          <w:kern w:val="2"/>
          <w:sz w:val="24"/>
          <w:szCs w:val="24"/>
          <w:lang w:val="en-US" w:eastAsia="zh-CN" w:bidi="ar-SA"/>
        </w:rPr>
        <w:t>供应商</w:t>
      </w:r>
    </w:p>
    <w:p w14:paraId="1FDE4A61">
      <w:pPr>
        <w:keepNext w:val="0"/>
        <w:keepLines w:val="0"/>
        <w:pageBreakBefore w:val="0"/>
        <w:widowControl w:val="0"/>
        <w:kinsoku/>
        <w:overflowPunct/>
        <w:topLinePunct w:val="0"/>
        <w:autoSpaceDE/>
        <w:autoSpaceDN/>
        <w:bidi w:val="0"/>
        <w:spacing w:after="156" w:afterLines="50" w:line="520" w:lineRule="exact"/>
        <w:ind w:firstLine="480" w:firstLineChars="200"/>
        <w:jc w:val="left"/>
        <w:outlineLvl w:val="0"/>
        <w:rPr>
          <w:rFonts w:hint="eastAsia" w:asciiTheme="minorEastAsia" w:hAnsiTheme="minorEastAsia" w:eastAsiaTheme="minorEastAsia" w:cstheme="minorEastAsia"/>
          <w:color w:val="auto"/>
          <w:kern w:val="2"/>
          <w:sz w:val="24"/>
          <w:szCs w:val="24"/>
          <w:lang w:val="en-US" w:eastAsia="zh-CN" w:bidi="ar-SA"/>
        </w:rPr>
      </w:pPr>
      <w:bookmarkStart w:id="23" w:name="_Toc1122"/>
      <w:r>
        <w:rPr>
          <w:rFonts w:hint="eastAsia" w:asciiTheme="minorEastAsia" w:hAnsiTheme="minorEastAsia" w:eastAsiaTheme="minorEastAsia" w:cstheme="minorEastAsia"/>
          <w:color w:val="auto"/>
          <w:kern w:val="2"/>
          <w:sz w:val="24"/>
          <w:szCs w:val="24"/>
          <w:lang w:val="en-US" w:eastAsia="zh-CN" w:bidi="ar-SA"/>
        </w:rPr>
        <w:t>3.1 符合《中华人民共和国政府采购法》第二十二条相关规定和本项目所需的特</w:t>
      </w:r>
      <w:r>
        <w:rPr>
          <w:rFonts w:hint="eastAsia" w:asciiTheme="minorEastAsia" w:hAnsiTheme="minorEastAsia" w:eastAsiaTheme="minorEastAsia" w:cstheme="minorEastAsia"/>
          <w:b w:val="0"/>
          <w:bCs w:val="0"/>
          <w:color w:val="auto"/>
          <w:kern w:val="2"/>
          <w:sz w:val="24"/>
          <w:szCs w:val="24"/>
          <w:lang w:val="en-US" w:eastAsia="zh-CN" w:bidi="ar-SA"/>
        </w:rPr>
        <w:t>定资格条件及有关法律、法规关于供应商的规定，有能力提供货物的供应商，并按照</w:t>
      </w:r>
      <w:r>
        <w:rPr>
          <w:rFonts w:hint="eastAsia" w:asciiTheme="minorEastAsia" w:hAnsiTheme="minorEastAsia" w:eastAsiaTheme="minorEastAsia" w:cstheme="minorEastAsia"/>
          <w:color w:val="auto"/>
          <w:kern w:val="2"/>
          <w:sz w:val="24"/>
          <w:szCs w:val="24"/>
          <w:lang w:val="en-US" w:eastAsia="zh-CN" w:bidi="ar-SA"/>
        </w:rPr>
        <w:t>《中华人民共和国政府采购法实施条例》第十七条的规定，提供资格证明文件。</w:t>
      </w:r>
      <w:bookmarkEnd w:id="23"/>
    </w:p>
    <w:p w14:paraId="0D7CB6FB">
      <w:pPr>
        <w:pStyle w:val="4"/>
        <w:keepNext w:val="0"/>
        <w:keepLines w:val="0"/>
        <w:pageBreakBefore w:val="0"/>
        <w:widowControl w:val="0"/>
        <w:kinsoku/>
        <w:overflowPunct/>
        <w:topLinePunct w:val="0"/>
        <w:autoSpaceDE/>
        <w:autoSpaceDN/>
        <w:bidi w:val="0"/>
        <w:snapToGrid w:val="0"/>
        <w:spacing w:before="0" w:after="0" w:line="520" w:lineRule="exact"/>
        <w:ind w:firstLine="480" w:firstLineChars="200"/>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3.2 供应商必须是已在中国境内依法登记注册，遵守国家相关法律、法规和政策的供应商。</w:t>
      </w:r>
    </w:p>
    <w:p w14:paraId="4FE47005">
      <w:pPr>
        <w:pStyle w:val="31"/>
        <w:keepNext w:val="0"/>
        <w:keepLines w:val="0"/>
        <w:pageBreakBefore w:val="0"/>
        <w:widowControl w:val="0"/>
        <w:numPr>
          <w:ilvl w:val="0"/>
          <w:numId w:val="0"/>
        </w:numPr>
        <w:kinsoku/>
        <w:overflowPunct/>
        <w:topLinePunct w:val="0"/>
        <w:autoSpaceDE/>
        <w:autoSpaceDN/>
        <w:bidi w:val="0"/>
        <w:snapToGrid w:val="0"/>
        <w:spacing w:line="520" w:lineRule="exact"/>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3.3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7130D657">
      <w:pPr>
        <w:pStyle w:val="31"/>
        <w:keepNext w:val="0"/>
        <w:keepLines w:val="0"/>
        <w:pageBreakBefore w:val="0"/>
        <w:widowControl w:val="0"/>
        <w:numPr>
          <w:ilvl w:val="0"/>
          <w:numId w:val="0"/>
        </w:numPr>
        <w:kinsoku/>
        <w:overflowPunct/>
        <w:topLinePunct w:val="0"/>
        <w:autoSpaceDE/>
        <w:autoSpaceDN/>
        <w:bidi w:val="0"/>
        <w:snapToGrid w:val="0"/>
        <w:spacing w:line="520" w:lineRule="exact"/>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3.4 特殊供应商投标规定：银行、保险、石油石化、电力、电信等有行业特殊情况的，法人的分支机构获得法人授权（</w:t>
      </w:r>
      <w:r>
        <w:rPr>
          <w:rFonts w:hint="eastAsia" w:asciiTheme="minorEastAsia" w:hAnsiTheme="minorEastAsia" w:eastAsiaTheme="minorEastAsia" w:cstheme="minorEastAsia"/>
          <w:color w:val="auto"/>
          <w:kern w:val="0"/>
          <w:sz w:val="24"/>
          <w:szCs w:val="24"/>
          <w:lang w:val="en-US" w:eastAsia="zh-CN" w:bidi="ar"/>
        </w:rPr>
        <w:t>有关文件或制度等能够证明授权其独立开展业务的证明材料</w:t>
      </w:r>
      <w:r>
        <w:rPr>
          <w:rFonts w:hint="eastAsia" w:asciiTheme="minorEastAsia" w:hAnsiTheme="minorEastAsia" w:eastAsiaTheme="minorEastAsia" w:cstheme="minorEastAsia"/>
          <w:color w:val="auto"/>
          <w:kern w:val="2"/>
          <w:sz w:val="24"/>
          <w:szCs w:val="24"/>
          <w:lang w:val="en-US" w:eastAsia="zh-CN" w:bidi="ar-SA"/>
        </w:rPr>
        <w:t>）后，允许法人的分支机构参加政府采购活动，但须符合采购文件其他规定。</w:t>
      </w:r>
    </w:p>
    <w:p w14:paraId="280A0941">
      <w:pPr>
        <w:pStyle w:val="31"/>
        <w:keepNext w:val="0"/>
        <w:keepLines w:val="0"/>
        <w:pageBreakBefore w:val="0"/>
        <w:widowControl w:val="0"/>
        <w:numPr>
          <w:ilvl w:val="0"/>
          <w:numId w:val="0"/>
        </w:numPr>
        <w:kinsoku/>
        <w:overflowPunct/>
        <w:topLinePunct w:val="0"/>
        <w:autoSpaceDE/>
        <w:autoSpaceDN/>
        <w:bidi w:val="0"/>
        <w:snapToGrid w:val="0"/>
        <w:spacing w:line="520" w:lineRule="exact"/>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3.5本次采购活动是否允许由两个以上供应商组成一个联合体以一个供应商身份共同参加，详见</w:t>
      </w:r>
      <w:r>
        <w:rPr>
          <w:rFonts w:hint="eastAsia" w:asciiTheme="minorEastAsia" w:hAnsiTheme="minorEastAsia" w:eastAsiaTheme="minorEastAsia" w:cstheme="minorEastAsia"/>
          <w:color w:val="auto"/>
          <w:kern w:val="2"/>
          <w:sz w:val="24"/>
          <w:szCs w:val="24"/>
          <w:u w:val="single"/>
          <w:lang w:val="en-US" w:eastAsia="zh-CN" w:bidi="ar-SA"/>
        </w:rPr>
        <w:t>采购需求</w:t>
      </w:r>
      <w:r>
        <w:rPr>
          <w:rFonts w:hint="eastAsia" w:asciiTheme="minorEastAsia" w:hAnsiTheme="minorEastAsia" w:eastAsiaTheme="minorEastAsia" w:cstheme="minorEastAsia"/>
          <w:color w:val="auto"/>
          <w:kern w:val="2"/>
          <w:sz w:val="24"/>
          <w:szCs w:val="24"/>
          <w:lang w:val="en-US" w:eastAsia="zh-CN" w:bidi="ar-SA"/>
        </w:rPr>
        <w:t>。</w:t>
      </w:r>
    </w:p>
    <w:p w14:paraId="3AF8989A">
      <w:pPr>
        <w:pStyle w:val="31"/>
        <w:keepNext w:val="0"/>
        <w:keepLines w:val="0"/>
        <w:pageBreakBefore w:val="0"/>
        <w:widowControl w:val="0"/>
        <w:numPr>
          <w:ilvl w:val="0"/>
          <w:numId w:val="0"/>
        </w:numPr>
        <w:kinsoku/>
        <w:overflowPunct/>
        <w:topLinePunct w:val="0"/>
        <w:autoSpaceDE/>
        <w:autoSpaceDN/>
        <w:bidi w:val="0"/>
        <w:snapToGrid w:val="0"/>
        <w:spacing w:line="520" w:lineRule="exact"/>
        <w:ind w:firstLine="240" w:firstLineChars="1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（1）联合体各方均应当符合《政府采购法》第二十二条规定的条件，联合体各方均应按照要求提供相关材料。</w:t>
      </w:r>
    </w:p>
    <w:p w14:paraId="5304CA49">
      <w:pPr>
        <w:pStyle w:val="31"/>
        <w:keepNext w:val="0"/>
        <w:keepLines w:val="0"/>
        <w:pageBreakBefore w:val="0"/>
        <w:widowControl w:val="0"/>
        <w:numPr>
          <w:ilvl w:val="0"/>
          <w:numId w:val="0"/>
        </w:numPr>
        <w:kinsoku/>
        <w:overflowPunct/>
        <w:topLinePunct w:val="0"/>
        <w:autoSpaceDE/>
        <w:autoSpaceDN/>
        <w:bidi w:val="0"/>
        <w:snapToGrid w:val="0"/>
        <w:spacing w:line="520" w:lineRule="exact"/>
        <w:ind w:firstLine="240" w:firstLineChars="1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（2）本项目规定供应商特定资格条件的，联合体各方的同类资质按照资质等级较低的确定联合体资质等级。联合体各方不得再单独参加或者与其他供应商另外组成联合体参加本项目同一包的询价。</w:t>
      </w:r>
    </w:p>
    <w:p w14:paraId="53BB7F21">
      <w:pPr>
        <w:pStyle w:val="31"/>
        <w:keepNext w:val="0"/>
        <w:keepLines w:val="0"/>
        <w:pageBreakBefore w:val="0"/>
        <w:widowControl w:val="0"/>
        <w:numPr>
          <w:ilvl w:val="0"/>
          <w:numId w:val="0"/>
        </w:numPr>
        <w:kinsoku/>
        <w:overflowPunct/>
        <w:topLinePunct w:val="0"/>
        <w:autoSpaceDE/>
        <w:autoSpaceDN/>
        <w:bidi w:val="0"/>
        <w:snapToGrid w:val="0"/>
        <w:spacing w:line="520" w:lineRule="exact"/>
        <w:ind w:firstLine="240" w:firstLineChars="1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（3）联合体各方之间应当签订联合询价协议，明确约定联合体各方承担的工作和相应的责任，并将联合协议连同响应文件一并提交。</w:t>
      </w:r>
    </w:p>
    <w:p w14:paraId="5857BBDC">
      <w:pPr>
        <w:keepNext w:val="0"/>
        <w:keepLines w:val="0"/>
        <w:pageBreakBefore w:val="0"/>
        <w:widowControl w:val="0"/>
        <w:kinsoku/>
        <w:wordWrap w:val="0"/>
        <w:overflowPunct/>
        <w:topLinePunct w:val="0"/>
        <w:autoSpaceDE/>
        <w:autoSpaceDN/>
        <w:bidi w:val="0"/>
        <w:adjustRightInd w:val="0"/>
        <w:snapToGrid w:val="0"/>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3.6依据财库【2016】125号《财政部关于在政府采购活动中查询及使用信用记录有关问题的通知》的有关规定，询价小组将通过 “信用中国”网站（https://www.creditchina.gov.cn/）、“中国政府采购网”</w:t>
      </w:r>
      <w:r>
        <w:rPr>
          <w:rFonts w:hint="eastAsia" w:asciiTheme="minorEastAsia" w:hAnsiTheme="minorEastAsia" w:eastAsiaTheme="minorEastAsia" w:cstheme="minorEastAsia"/>
          <w:color w:val="auto"/>
          <w:sz w:val="24"/>
          <w:szCs w:val="24"/>
          <w:lang w:val="en-US" w:eastAsia="zh-CN"/>
        </w:rPr>
        <w:fldChar w:fldCharType="begin"/>
      </w:r>
      <w:r>
        <w:rPr>
          <w:rFonts w:hint="eastAsia" w:asciiTheme="minorEastAsia" w:hAnsiTheme="minorEastAsia" w:eastAsiaTheme="minorEastAsia" w:cstheme="minorEastAsia"/>
          <w:color w:val="auto"/>
          <w:sz w:val="24"/>
          <w:szCs w:val="24"/>
          <w:lang w:val="en-US" w:eastAsia="zh-CN"/>
        </w:rPr>
        <w:instrText xml:space="preserve"> HYPERLINK "http://www.ccgp.gov.cn/" </w:instrText>
      </w:r>
      <w:r>
        <w:rPr>
          <w:rFonts w:hint="eastAsia" w:asciiTheme="minorEastAsia" w:hAnsiTheme="minorEastAsia" w:eastAsiaTheme="minorEastAsia" w:cstheme="minorEastAsia"/>
          <w:color w:val="auto"/>
          <w:sz w:val="24"/>
          <w:szCs w:val="24"/>
          <w:lang w:val="en-US" w:eastAsia="zh-CN"/>
        </w:rPr>
        <w:fldChar w:fldCharType="separate"/>
      </w:r>
      <w:r>
        <w:rPr>
          <w:rFonts w:hint="eastAsia" w:asciiTheme="minorEastAsia" w:hAnsiTheme="minorEastAsia" w:eastAsiaTheme="minorEastAsia" w:cstheme="minorEastAsia"/>
          <w:color w:val="auto"/>
          <w:sz w:val="24"/>
          <w:szCs w:val="24"/>
          <w:lang w:val="en-US" w:eastAsia="zh-CN"/>
        </w:rPr>
        <w:t>(https://www.ccgp.gov.cn/)</w:t>
      </w:r>
      <w:r>
        <w:rPr>
          <w:rFonts w:hint="eastAsia" w:asciiTheme="minorEastAsia" w:hAnsiTheme="minorEastAsia" w:eastAsiaTheme="minorEastAsia" w:cstheme="minorEastAsia"/>
          <w:color w:val="auto"/>
          <w:sz w:val="24"/>
          <w:szCs w:val="24"/>
          <w:lang w:val="en-US" w:eastAsia="zh-CN"/>
        </w:rPr>
        <w:fldChar w:fldCharType="end"/>
      </w:r>
      <w:r>
        <w:rPr>
          <w:rFonts w:hint="eastAsia" w:asciiTheme="minorEastAsia" w:hAnsiTheme="minorEastAsia" w:eastAsiaTheme="minorEastAsia" w:cstheme="minorEastAsia"/>
          <w:color w:val="auto"/>
          <w:sz w:val="24"/>
          <w:szCs w:val="24"/>
          <w:lang w:val="en-US" w:eastAsia="zh-CN"/>
        </w:rPr>
        <w:t>查询供应商的信用记录（截止时间为询价当日），并采取必要方式做好信用信息查询记录和证据留存，信用信息查询记录及相关证据与其他采购文件一并保存。对列入失信被执行人、重大税收违法案件当事人名单、政府采购严重违法失信行为记录名单及其他不符合《中华人民共和国政府采购法》第二十二条规定条件的供应商，有权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C5B4DAC">
      <w:pPr>
        <w:pStyle w:val="4"/>
        <w:keepNext w:val="0"/>
        <w:keepLines w:val="0"/>
        <w:pageBreakBefore w:val="0"/>
        <w:widowControl w:val="0"/>
        <w:kinsoku/>
        <w:overflowPunct/>
        <w:topLinePunct w:val="0"/>
        <w:autoSpaceDE/>
        <w:autoSpaceDN/>
        <w:bidi w:val="0"/>
        <w:snapToGrid w:val="0"/>
        <w:spacing w:before="0" w:after="0" w:line="520" w:lineRule="exact"/>
        <w:ind w:firstLine="482" w:firstLineChars="200"/>
        <w:rPr>
          <w:rFonts w:hint="eastAsia" w:asciiTheme="minorEastAsia" w:hAnsiTheme="minorEastAsia" w:eastAsiaTheme="minorEastAsia" w:cstheme="minorEastAsia"/>
          <w:b/>
          <w:bCs/>
          <w:color w:val="auto"/>
          <w:kern w:val="2"/>
          <w:sz w:val="24"/>
          <w:szCs w:val="24"/>
          <w:lang w:val="en-US" w:eastAsia="zh-CN" w:bidi="ar-SA"/>
        </w:rPr>
      </w:pPr>
      <w:bookmarkStart w:id="24" w:name="_Toc521664666"/>
      <w:r>
        <w:rPr>
          <w:rFonts w:hint="eastAsia" w:asciiTheme="minorEastAsia" w:hAnsiTheme="minorEastAsia" w:eastAsiaTheme="minorEastAsia" w:cstheme="minorEastAsia"/>
          <w:b/>
          <w:bCs/>
          <w:color w:val="auto"/>
          <w:kern w:val="2"/>
          <w:sz w:val="24"/>
          <w:szCs w:val="24"/>
          <w:lang w:val="en-US" w:eastAsia="zh-CN" w:bidi="ar-SA"/>
        </w:rPr>
        <w:t>4．合格的</w:t>
      </w:r>
      <w:bookmarkEnd w:id="24"/>
      <w:r>
        <w:rPr>
          <w:rFonts w:hint="eastAsia" w:asciiTheme="minorEastAsia" w:hAnsiTheme="minorEastAsia" w:eastAsiaTheme="minorEastAsia" w:cstheme="minorEastAsia"/>
          <w:b/>
          <w:bCs/>
          <w:color w:val="auto"/>
          <w:kern w:val="2"/>
          <w:sz w:val="24"/>
          <w:szCs w:val="24"/>
          <w:lang w:val="en-US" w:eastAsia="zh-CN" w:bidi="ar-SA"/>
        </w:rPr>
        <w:t>货物</w:t>
      </w:r>
    </w:p>
    <w:p w14:paraId="4BD392CF">
      <w:pPr>
        <w:keepNext w:val="0"/>
        <w:keepLines w:val="0"/>
        <w:pageBreakBefore w:val="0"/>
        <w:widowControl w:val="0"/>
        <w:kinsoku/>
        <w:overflowPunct/>
        <w:topLinePunct w:val="0"/>
        <w:autoSpaceDE/>
        <w:autoSpaceDN/>
        <w:bidi w:val="0"/>
        <w:adjustRightInd w:val="0"/>
        <w:snapToGrid w:val="0"/>
        <w:spacing w:line="520" w:lineRule="exact"/>
        <w:ind w:firstLine="480" w:firstLineChars="200"/>
        <w:jc w:val="left"/>
        <w:rPr>
          <w:rFonts w:hint="eastAsia" w:asciiTheme="minorEastAsia" w:hAnsiTheme="minorEastAsia" w:eastAsiaTheme="minorEastAsia" w:cstheme="minorEastAsia"/>
          <w:color w:val="auto"/>
          <w:sz w:val="24"/>
          <w:szCs w:val="24"/>
          <w:lang w:val="en-US" w:eastAsia="zh-CN"/>
        </w:rPr>
      </w:pPr>
      <w:bookmarkStart w:id="25" w:name="_Hlt26668963"/>
      <w:bookmarkEnd w:id="25"/>
      <w:bookmarkStart w:id="26" w:name="_Hlt26954822"/>
      <w:bookmarkEnd w:id="26"/>
      <w:bookmarkStart w:id="27" w:name="_Hlt26670340"/>
      <w:bookmarkEnd w:id="27"/>
      <w:bookmarkStart w:id="28" w:name="_Toc14577345"/>
      <w:bookmarkStart w:id="29" w:name="_Toc513029207"/>
      <w:bookmarkStart w:id="30" w:name="_Toc462564067"/>
      <w:bookmarkStart w:id="31" w:name="_Toc49090499"/>
      <w:r>
        <w:rPr>
          <w:rFonts w:hint="eastAsia" w:asciiTheme="minorEastAsia" w:hAnsiTheme="minorEastAsia" w:eastAsiaTheme="minorEastAsia" w:cstheme="minorEastAsia"/>
          <w:color w:val="auto"/>
          <w:sz w:val="24"/>
          <w:szCs w:val="24"/>
          <w:lang w:val="en-US" w:eastAsia="zh-CN"/>
        </w:rPr>
        <w:t>4.1 供应商对所提供的货物应当享有合法的所有权，没有侵犯任何第三方的知识产权、技术秘密等权利，而且不存在任何抵押、留置、查封等产权瑕疵。</w:t>
      </w:r>
    </w:p>
    <w:p w14:paraId="1DC419E0">
      <w:pPr>
        <w:keepNext w:val="0"/>
        <w:keepLines w:val="0"/>
        <w:pageBreakBefore w:val="0"/>
        <w:widowControl w:val="0"/>
        <w:kinsoku/>
        <w:overflowPunct/>
        <w:topLinePunct w:val="0"/>
        <w:autoSpaceDE/>
        <w:autoSpaceDN/>
        <w:bidi w:val="0"/>
        <w:adjustRightInd w:val="0"/>
        <w:snapToGrid w:val="0"/>
        <w:spacing w:line="520" w:lineRule="exact"/>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4.2 供应商提供的货物应当是全新的、未使用过的，货物和相关服务应当符合采购文件的要求，并且其质量完全符合国家标准、行业标准或地方标准，均有标准的以高者为准。没有国家标准、行业标准和企业标准的，按照通常标准或者符合采购标的的特定标准确定。</w:t>
      </w:r>
    </w:p>
    <w:p w14:paraId="3A026086">
      <w:pPr>
        <w:keepNext w:val="0"/>
        <w:keepLines w:val="0"/>
        <w:pageBreakBefore w:val="0"/>
        <w:widowControl w:val="0"/>
        <w:kinsoku/>
        <w:overflowPunct/>
        <w:topLinePunct w:val="0"/>
        <w:autoSpaceDE/>
        <w:autoSpaceDN/>
        <w:bidi w:val="0"/>
        <w:adjustRightInd w:val="0"/>
        <w:snapToGrid w:val="0"/>
        <w:spacing w:line="52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4.3 </w:t>
      </w:r>
      <w:r>
        <w:rPr>
          <w:rFonts w:hint="eastAsia" w:asciiTheme="minorEastAsia" w:hAnsiTheme="minorEastAsia" w:eastAsiaTheme="minorEastAsia" w:cstheme="minorEastAsia"/>
          <w:color w:val="auto"/>
          <w:sz w:val="24"/>
          <w:szCs w:val="24"/>
        </w:rPr>
        <w:t>供应商应当按照“守法、安全、诚实信用”的原则提供</w:t>
      </w:r>
      <w:r>
        <w:rPr>
          <w:rFonts w:hint="eastAsia" w:asciiTheme="minorEastAsia" w:hAnsiTheme="minorEastAsia" w:eastAsiaTheme="minorEastAsia" w:cstheme="minorEastAsia"/>
          <w:color w:val="auto"/>
          <w:sz w:val="24"/>
          <w:szCs w:val="24"/>
          <w:lang w:eastAsia="zh-CN"/>
        </w:rPr>
        <w:t>货物</w:t>
      </w:r>
      <w:r>
        <w:rPr>
          <w:rFonts w:hint="eastAsia" w:asciiTheme="minorEastAsia" w:hAnsiTheme="minorEastAsia" w:eastAsiaTheme="minorEastAsia" w:cstheme="minorEastAsia"/>
          <w:color w:val="auto"/>
          <w:sz w:val="24"/>
          <w:szCs w:val="24"/>
        </w:rPr>
        <w:t>，满足合同约定的</w:t>
      </w:r>
      <w:r>
        <w:rPr>
          <w:rFonts w:hint="eastAsia" w:asciiTheme="minorEastAsia" w:hAnsiTheme="minorEastAsia" w:eastAsiaTheme="minorEastAsia" w:cstheme="minorEastAsia"/>
          <w:color w:val="auto"/>
          <w:sz w:val="24"/>
          <w:szCs w:val="24"/>
          <w:lang w:eastAsia="zh-CN"/>
        </w:rPr>
        <w:t>货物</w:t>
      </w:r>
      <w:r>
        <w:rPr>
          <w:rFonts w:hint="eastAsia" w:asciiTheme="minorEastAsia" w:hAnsiTheme="minorEastAsia" w:eastAsiaTheme="minorEastAsia" w:cstheme="minorEastAsia"/>
          <w:color w:val="auto"/>
          <w:sz w:val="24"/>
          <w:szCs w:val="24"/>
        </w:rPr>
        <w:t>内容和质量等要求</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维护采购人及有关方面的合法权益。</w:t>
      </w:r>
    </w:p>
    <w:p w14:paraId="40FB6E21">
      <w:pPr>
        <w:pStyle w:val="31"/>
        <w:keepNext w:val="0"/>
        <w:keepLines w:val="0"/>
        <w:pageBreakBefore w:val="0"/>
        <w:widowControl w:val="0"/>
        <w:numPr>
          <w:ilvl w:val="0"/>
          <w:numId w:val="0"/>
        </w:numPr>
        <w:kinsoku/>
        <w:overflowPunct/>
        <w:topLinePunct w:val="0"/>
        <w:autoSpaceDE/>
        <w:autoSpaceDN/>
        <w:bidi w:val="0"/>
        <w:snapToGrid w:val="0"/>
        <w:spacing w:line="520" w:lineRule="exact"/>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不得违反标准规范规定或合同约定，通过降低</w:t>
      </w:r>
      <w:r>
        <w:rPr>
          <w:rFonts w:hint="eastAsia" w:asciiTheme="minorEastAsia" w:hAnsiTheme="minorEastAsia" w:eastAsiaTheme="minorEastAsia" w:cstheme="minorEastAsia"/>
          <w:color w:val="auto"/>
          <w:sz w:val="24"/>
          <w:szCs w:val="24"/>
          <w:lang w:eastAsia="zh-CN"/>
        </w:rPr>
        <w:t>货物</w:t>
      </w:r>
      <w:r>
        <w:rPr>
          <w:rFonts w:hint="eastAsia" w:asciiTheme="minorEastAsia" w:hAnsiTheme="minorEastAsia" w:eastAsiaTheme="minorEastAsia" w:cstheme="minorEastAsia"/>
          <w:color w:val="auto"/>
          <w:sz w:val="24"/>
          <w:szCs w:val="24"/>
        </w:rPr>
        <w:t>质量、减少</w:t>
      </w:r>
      <w:r>
        <w:rPr>
          <w:rFonts w:hint="eastAsia" w:asciiTheme="minorEastAsia" w:hAnsiTheme="minorEastAsia" w:eastAsiaTheme="minorEastAsia" w:cstheme="minorEastAsia"/>
          <w:color w:val="auto"/>
          <w:sz w:val="24"/>
          <w:szCs w:val="24"/>
          <w:lang w:eastAsia="zh-CN"/>
        </w:rPr>
        <w:t>货物</w:t>
      </w:r>
      <w:r>
        <w:rPr>
          <w:rFonts w:hint="eastAsia" w:asciiTheme="minorEastAsia" w:hAnsiTheme="minorEastAsia" w:eastAsiaTheme="minorEastAsia" w:cstheme="minorEastAsia"/>
          <w:color w:val="auto"/>
          <w:sz w:val="24"/>
          <w:szCs w:val="24"/>
        </w:rPr>
        <w:t>内容等手段进行恶性竞争，扰乱正常市场秩序。</w:t>
      </w:r>
    </w:p>
    <w:p w14:paraId="2E1D4BBB">
      <w:pPr>
        <w:pStyle w:val="4"/>
        <w:keepNext w:val="0"/>
        <w:keepLines w:val="0"/>
        <w:pageBreakBefore w:val="0"/>
        <w:widowControl w:val="0"/>
        <w:kinsoku/>
        <w:overflowPunct/>
        <w:topLinePunct w:val="0"/>
        <w:autoSpaceDE/>
        <w:autoSpaceDN/>
        <w:bidi w:val="0"/>
        <w:snapToGrid w:val="0"/>
        <w:spacing w:before="0" w:after="0" w:line="520" w:lineRule="exact"/>
        <w:ind w:firstLine="482" w:firstLineChars="200"/>
        <w:rPr>
          <w:rFonts w:hint="eastAsia" w:asciiTheme="minorEastAsia" w:hAnsiTheme="minorEastAsia" w:eastAsiaTheme="minorEastAsia" w:cstheme="minorEastAsia"/>
          <w:b/>
          <w:bCs/>
          <w:color w:val="auto"/>
          <w:kern w:val="2"/>
          <w:sz w:val="24"/>
          <w:szCs w:val="24"/>
          <w:lang w:val="en-US" w:eastAsia="zh-CN" w:bidi="ar-SA"/>
        </w:rPr>
      </w:pPr>
      <w:bookmarkStart w:id="32" w:name="_Toc521664667"/>
      <w:r>
        <w:rPr>
          <w:rFonts w:hint="eastAsia" w:asciiTheme="minorEastAsia" w:hAnsiTheme="minorEastAsia" w:eastAsiaTheme="minorEastAsia" w:cstheme="minorEastAsia"/>
          <w:b/>
          <w:bCs/>
          <w:color w:val="auto"/>
          <w:kern w:val="2"/>
          <w:sz w:val="24"/>
          <w:szCs w:val="24"/>
          <w:lang w:val="en-US" w:eastAsia="zh-CN" w:bidi="ar-SA"/>
        </w:rPr>
        <w:t>5．询价费用</w:t>
      </w:r>
      <w:bookmarkEnd w:id="28"/>
      <w:bookmarkEnd w:id="29"/>
      <w:bookmarkEnd w:id="30"/>
      <w:bookmarkEnd w:id="31"/>
      <w:bookmarkEnd w:id="32"/>
    </w:p>
    <w:p w14:paraId="531BBCDF">
      <w:pPr>
        <w:pStyle w:val="31"/>
        <w:keepNext w:val="0"/>
        <w:keepLines w:val="0"/>
        <w:pageBreakBefore w:val="0"/>
        <w:widowControl w:val="0"/>
        <w:numPr>
          <w:ilvl w:val="0"/>
          <w:numId w:val="0"/>
        </w:numPr>
        <w:kinsoku/>
        <w:overflowPunct/>
        <w:topLinePunct w:val="0"/>
        <w:autoSpaceDE/>
        <w:autoSpaceDN/>
        <w:bidi w:val="0"/>
        <w:snapToGrid w:val="0"/>
        <w:spacing w:line="520" w:lineRule="exact"/>
        <w:ind w:firstLine="480" w:firstLineChars="200"/>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供应商应自行承担所有与准备和参加询价有关的费用；集采机构和采购人在任何情况</w:t>
      </w:r>
      <w:r>
        <w:rPr>
          <w:rFonts w:hint="eastAsia" w:asciiTheme="minorEastAsia" w:hAnsiTheme="minorEastAsia" w:eastAsiaTheme="minorEastAsia" w:cstheme="minorEastAsia"/>
          <w:b w:val="0"/>
          <w:bCs w:val="0"/>
          <w:color w:val="auto"/>
          <w:kern w:val="2"/>
          <w:sz w:val="24"/>
          <w:szCs w:val="24"/>
          <w:lang w:val="en-US" w:eastAsia="zh-CN" w:bidi="ar-SA"/>
        </w:rPr>
        <w:t>下均无义务和责任承担这些费用。</w:t>
      </w:r>
    </w:p>
    <w:p w14:paraId="070ED238">
      <w:pPr>
        <w:pStyle w:val="4"/>
        <w:keepNext w:val="0"/>
        <w:keepLines w:val="0"/>
        <w:pageBreakBefore w:val="0"/>
        <w:widowControl w:val="0"/>
        <w:kinsoku/>
        <w:overflowPunct/>
        <w:topLinePunct w:val="0"/>
        <w:autoSpaceDE/>
        <w:autoSpaceDN/>
        <w:bidi w:val="0"/>
        <w:snapToGrid w:val="0"/>
        <w:spacing w:before="0" w:after="0" w:line="520" w:lineRule="exact"/>
        <w:ind w:firstLine="482" w:firstLineChars="200"/>
        <w:rPr>
          <w:rFonts w:hint="eastAsia" w:asciiTheme="minorEastAsia" w:hAnsiTheme="minorEastAsia" w:eastAsiaTheme="minorEastAsia" w:cstheme="minorEastAsia"/>
          <w:b/>
          <w:bCs/>
          <w:color w:val="auto"/>
          <w:kern w:val="2"/>
          <w:sz w:val="24"/>
          <w:szCs w:val="24"/>
          <w:lang w:val="en-US" w:eastAsia="zh-CN" w:bidi="ar-SA"/>
        </w:rPr>
      </w:pPr>
      <w:bookmarkStart w:id="33" w:name="_Toc495922606"/>
      <w:bookmarkStart w:id="34" w:name="_Toc521664668"/>
      <w:bookmarkStart w:id="35" w:name="_Toc513029209"/>
      <w:bookmarkStart w:id="36" w:name="_Toc14577347"/>
      <w:bookmarkStart w:id="37" w:name="_Toc49090500"/>
      <w:r>
        <w:rPr>
          <w:rFonts w:hint="eastAsia" w:asciiTheme="minorEastAsia" w:hAnsiTheme="minorEastAsia" w:eastAsiaTheme="minorEastAsia" w:cstheme="minorEastAsia"/>
          <w:b/>
          <w:bCs/>
          <w:color w:val="auto"/>
          <w:kern w:val="2"/>
          <w:sz w:val="24"/>
          <w:szCs w:val="24"/>
          <w:lang w:val="en-US" w:eastAsia="zh-CN" w:bidi="ar-SA"/>
        </w:rPr>
        <w:t>6．信息发布</w:t>
      </w:r>
      <w:bookmarkEnd w:id="33"/>
      <w:bookmarkEnd w:id="34"/>
    </w:p>
    <w:p w14:paraId="3750FE25">
      <w:pPr>
        <w:pStyle w:val="31"/>
        <w:keepNext w:val="0"/>
        <w:keepLines w:val="0"/>
        <w:pageBreakBefore w:val="0"/>
        <w:widowControl w:val="0"/>
        <w:numPr>
          <w:ilvl w:val="0"/>
          <w:numId w:val="0"/>
        </w:numPr>
        <w:kinsoku/>
        <w:overflowPunct/>
        <w:topLinePunct w:val="0"/>
        <w:autoSpaceDE/>
        <w:autoSpaceDN/>
        <w:bidi w:val="0"/>
        <w:snapToGrid w:val="0"/>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本采购项目需要公开的有关信息，包括询价公告、更正公告、成交公告以及延长询价时间等与询价活动有关的通知，集采机构均将通过山西省政府采购网公开发布。供应商在</w:t>
      </w:r>
      <w:r>
        <w:rPr>
          <w:rFonts w:hint="eastAsia" w:asciiTheme="minorEastAsia" w:hAnsiTheme="minorEastAsia" w:eastAsiaTheme="minorEastAsia" w:cstheme="minorEastAsia"/>
          <w:color w:val="auto"/>
          <w:sz w:val="24"/>
          <w:szCs w:val="24"/>
        </w:rPr>
        <w:t>参与本</w:t>
      </w:r>
      <w:r>
        <w:rPr>
          <w:rFonts w:hint="eastAsia" w:asciiTheme="minorEastAsia" w:hAnsiTheme="minorEastAsia" w:eastAsiaTheme="minorEastAsia" w:cstheme="minorEastAsia"/>
          <w:color w:val="auto"/>
          <w:sz w:val="24"/>
          <w:szCs w:val="24"/>
          <w:lang w:eastAsia="zh-CN"/>
        </w:rPr>
        <w:t>询价活动</w:t>
      </w:r>
      <w:r>
        <w:rPr>
          <w:rFonts w:hint="eastAsia" w:asciiTheme="minorEastAsia" w:hAnsiTheme="minorEastAsia" w:eastAsiaTheme="minorEastAsia" w:cstheme="minorEastAsia"/>
          <w:color w:val="auto"/>
          <w:sz w:val="24"/>
          <w:szCs w:val="24"/>
        </w:rPr>
        <w:t>期间，请及时关注以上媒体的相关信息，</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因没有及时关注而未能如期获取相关信息及因此所产生的一切后果和责任，由</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自行承担，因线路故障导致通知延迟获取或无法获取，集采机构不</w:t>
      </w:r>
      <w:r>
        <w:rPr>
          <w:rFonts w:hint="eastAsia" w:asciiTheme="minorEastAsia" w:hAnsiTheme="minorEastAsia" w:eastAsiaTheme="minorEastAsia" w:cstheme="minorEastAsia"/>
          <w:color w:val="auto"/>
          <w:sz w:val="24"/>
          <w:szCs w:val="24"/>
          <w:lang w:eastAsia="zh-CN"/>
        </w:rPr>
        <w:t>因此</w:t>
      </w:r>
      <w:r>
        <w:rPr>
          <w:rFonts w:hint="eastAsia" w:asciiTheme="minorEastAsia" w:hAnsiTheme="minorEastAsia" w:eastAsiaTheme="minorEastAsia" w:cstheme="minorEastAsia"/>
          <w:color w:val="auto"/>
          <w:sz w:val="24"/>
          <w:szCs w:val="24"/>
        </w:rPr>
        <w:t>承担责任。</w:t>
      </w:r>
    </w:p>
    <w:p w14:paraId="1E6DD61A">
      <w:pPr>
        <w:pStyle w:val="4"/>
        <w:keepNext w:val="0"/>
        <w:keepLines w:val="0"/>
        <w:pageBreakBefore w:val="0"/>
        <w:widowControl w:val="0"/>
        <w:kinsoku/>
        <w:overflowPunct/>
        <w:topLinePunct w:val="0"/>
        <w:autoSpaceDE/>
        <w:autoSpaceDN/>
        <w:bidi w:val="0"/>
        <w:snapToGrid w:val="0"/>
        <w:spacing w:before="0" w:after="0" w:line="520" w:lineRule="exact"/>
        <w:ind w:firstLine="482" w:firstLineChars="200"/>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7．询价保证金</w:t>
      </w:r>
    </w:p>
    <w:p w14:paraId="0EC14636">
      <w:pPr>
        <w:pStyle w:val="4"/>
        <w:keepNext w:val="0"/>
        <w:keepLines w:val="0"/>
        <w:pageBreakBefore w:val="0"/>
        <w:widowControl w:val="0"/>
        <w:kinsoku/>
        <w:overflowPunct/>
        <w:topLinePunct w:val="0"/>
        <w:autoSpaceDE/>
        <w:autoSpaceDN/>
        <w:bidi w:val="0"/>
        <w:snapToGrid w:val="0"/>
        <w:spacing w:before="0" w:after="0" w:line="520" w:lineRule="exact"/>
        <w:ind w:firstLine="480" w:firstLineChars="200"/>
        <w:rPr>
          <w:rFonts w:hint="eastAsia" w:asciiTheme="minorEastAsia" w:hAnsiTheme="minorEastAsia" w:eastAsiaTheme="minorEastAsia" w:cstheme="minorEastAsia"/>
          <w:b w:val="0"/>
          <w:bCs w:val="0"/>
          <w:color w:val="auto"/>
          <w:kern w:val="2"/>
          <w:sz w:val="24"/>
          <w:szCs w:val="24"/>
          <w:lang w:val="en-US" w:eastAsia="zh-CN" w:bidi="ar-SA"/>
        </w:rPr>
      </w:pPr>
      <w:bookmarkStart w:id="38" w:name="_Toc521664669"/>
      <w:bookmarkStart w:id="39" w:name="_Toc511733951"/>
      <w:bookmarkStart w:id="40" w:name="_Toc495922608"/>
      <w:r>
        <w:rPr>
          <w:rFonts w:hint="eastAsia" w:asciiTheme="minorEastAsia" w:hAnsiTheme="minorEastAsia" w:eastAsiaTheme="minorEastAsia" w:cstheme="minorEastAsia"/>
          <w:b w:val="0"/>
          <w:bCs w:val="0"/>
          <w:color w:val="auto"/>
          <w:kern w:val="2"/>
          <w:sz w:val="24"/>
          <w:szCs w:val="24"/>
          <w:lang w:val="en-US" w:eastAsia="zh-CN" w:bidi="ar-SA"/>
        </w:rPr>
        <w:t>本项目不收取</w:t>
      </w:r>
    </w:p>
    <w:p w14:paraId="47EF23F8">
      <w:pPr>
        <w:pStyle w:val="4"/>
        <w:keepNext w:val="0"/>
        <w:keepLines w:val="0"/>
        <w:pageBreakBefore w:val="0"/>
        <w:widowControl w:val="0"/>
        <w:kinsoku/>
        <w:overflowPunct/>
        <w:topLinePunct w:val="0"/>
        <w:autoSpaceDE/>
        <w:autoSpaceDN/>
        <w:bidi w:val="0"/>
        <w:snapToGrid w:val="0"/>
        <w:spacing w:before="0" w:after="0" w:line="520" w:lineRule="exact"/>
        <w:ind w:firstLine="482" w:firstLineChars="20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8．询问与质疑</w:t>
      </w:r>
      <w:bookmarkEnd w:id="38"/>
      <w:bookmarkEnd w:id="39"/>
    </w:p>
    <w:p w14:paraId="1B192C46">
      <w:pPr>
        <w:keepNext w:val="0"/>
        <w:keepLines w:val="0"/>
        <w:pageBreakBefore w:val="0"/>
        <w:widowControl w:val="0"/>
        <w:kinsoku/>
        <w:overflowPunct/>
        <w:topLinePunct w:val="0"/>
        <w:autoSpaceDE/>
        <w:autoSpaceDN/>
        <w:bidi w:val="0"/>
        <w:snapToGrid w:val="0"/>
        <w:spacing w:line="520" w:lineRule="exact"/>
        <w:ind w:firstLine="480" w:firstLineChars="200"/>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8</w:t>
      </w:r>
      <w:r>
        <w:rPr>
          <w:rFonts w:hint="eastAsia" w:asciiTheme="minorEastAsia" w:hAnsiTheme="minorEastAsia" w:eastAsiaTheme="minorEastAsia" w:cstheme="minorEastAsia"/>
          <w:b w:val="0"/>
          <w:bCs w:val="0"/>
          <w:color w:val="auto"/>
          <w:sz w:val="24"/>
          <w:szCs w:val="24"/>
        </w:rPr>
        <w:t>.1 询问</w:t>
      </w:r>
    </w:p>
    <w:p w14:paraId="76FF218F">
      <w:pPr>
        <w:pStyle w:val="31"/>
        <w:keepNext w:val="0"/>
        <w:keepLines w:val="0"/>
        <w:pageBreakBefore w:val="0"/>
        <w:widowControl w:val="0"/>
        <w:numPr>
          <w:ilvl w:val="0"/>
          <w:numId w:val="0"/>
        </w:numPr>
        <w:kinsoku/>
        <w:overflowPunct/>
        <w:topLinePunct w:val="0"/>
        <w:autoSpaceDE/>
        <w:autoSpaceDN/>
        <w:bidi w:val="0"/>
        <w:snapToGrid w:val="0"/>
        <w:spacing w:line="520" w:lineRule="exact"/>
        <w:ind w:firstLine="480" w:firstLineChars="200"/>
        <w:jc w:val="left"/>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（1）</w:t>
      </w:r>
      <w:r>
        <w:rPr>
          <w:rFonts w:hint="eastAsia" w:asciiTheme="minorEastAsia" w:hAnsiTheme="minorEastAsia" w:eastAsiaTheme="minorEastAsia" w:cstheme="minorEastAsia"/>
          <w:color w:val="auto"/>
          <w:kern w:val="2"/>
          <w:sz w:val="24"/>
          <w:szCs w:val="24"/>
          <w:lang w:eastAsia="zh-CN"/>
        </w:rPr>
        <w:t>供应商</w:t>
      </w:r>
      <w:r>
        <w:rPr>
          <w:rFonts w:hint="eastAsia" w:asciiTheme="minorEastAsia" w:hAnsiTheme="minorEastAsia" w:eastAsiaTheme="minorEastAsia" w:cstheme="minorEastAsia"/>
          <w:color w:val="auto"/>
          <w:kern w:val="2"/>
          <w:sz w:val="24"/>
          <w:szCs w:val="24"/>
        </w:rPr>
        <w:t>可按第一</w:t>
      </w:r>
      <w:r>
        <w:rPr>
          <w:rFonts w:hint="eastAsia" w:asciiTheme="minorEastAsia" w:hAnsiTheme="minorEastAsia" w:eastAsiaTheme="minorEastAsia" w:cstheme="minorEastAsia"/>
          <w:color w:val="auto"/>
          <w:kern w:val="2"/>
          <w:sz w:val="24"/>
          <w:szCs w:val="24"/>
          <w:lang w:eastAsia="zh-CN"/>
        </w:rPr>
        <w:t>章询价</w:t>
      </w:r>
      <w:r>
        <w:rPr>
          <w:rFonts w:hint="eastAsia" w:asciiTheme="minorEastAsia" w:hAnsiTheme="minorEastAsia" w:eastAsiaTheme="minorEastAsia" w:cstheme="minorEastAsia"/>
          <w:color w:val="auto"/>
          <w:kern w:val="2"/>
          <w:sz w:val="24"/>
          <w:szCs w:val="24"/>
        </w:rPr>
        <w:t>邀请中载明的联系方式</w:t>
      </w:r>
      <w:r>
        <w:rPr>
          <w:rFonts w:hint="eastAsia" w:asciiTheme="minorEastAsia" w:hAnsiTheme="minorEastAsia" w:eastAsiaTheme="minorEastAsia" w:cstheme="minorEastAsia"/>
          <w:color w:val="auto"/>
          <w:kern w:val="2"/>
          <w:sz w:val="24"/>
          <w:szCs w:val="24"/>
          <w:lang w:eastAsia="zh-CN"/>
        </w:rPr>
        <w:t>、地址或者通过</w:t>
      </w:r>
      <w:r>
        <w:rPr>
          <w:rFonts w:hint="eastAsia" w:asciiTheme="minorEastAsia" w:hAnsiTheme="minorEastAsia" w:eastAsiaTheme="minorEastAsia" w:cstheme="minorEastAsia"/>
          <w:color w:val="auto"/>
          <w:kern w:val="2"/>
          <w:sz w:val="24"/>
          <w:szCs w:val="24"/>
          <w:lang w:val="en-US" w:eastAsia="zh-CN"/>
        </w:rPr>
        <w:t>山西省政府采购网（平台）</w:t>
      </w:r>
      <w:r>
        <w:rPr>
          <w:rFonts w:hint="eastAsia" w:asciiTheme="minorEastAsia" w:hAnsiTheme="minorEastAsia" w:eastAsiaTheme="minorEastAsia" w:cstheme="minorEastAsia"/>
          <w:color w:val="auto"/>
          <w:kern w:val="2"/>
          <w:sz w:val="24"/>
          <w:szCs w:val="24"/>
          <w:lang w:eastAsia="zh-CN"/>
        </w:rPr>
        <w:t>向集采机构或者采购人</w:t>
      </w:r>
      <w:r>
        <w:rPr>
          <w:rFonts w:hint="eastAsia" w:asciiTheme="minorEastAsia" w:hAnsiTheme="minorEastAsia" w:eastAsiaTheme="minorEastAsia" w:cstheme="minorEastAsia"/>
          <w:color w:val="auto"/>
          <w:kern w:val="2"/>
          <w:sz w:val="24"/>
          <w:szCs w:val="24"/>
        </w:rPr>
        <w:t>提出询问，</w:t>
      </w:r>
      <w:r>
        <w:rPr>
          <w:rFonts w:hint="eastAsia" w:asciiTheme="minorEastAsia" w:hAnsiTheme="minorEastAsia" w:eastAsiaTheme="minorEastAsia" w:cstheme="minorEastAsia"/>
          <w:color w:val="auto"/>
          <w:kern w:val="2"/>
          <w:sz w:val="24"/>
          <w:szCs w:val="24"/>
          <w:lang w:val="en-US" w:eastAsia="zh-CN"/>
        </w:rPr>
        <w:t>集采机构或采购人</w:t>
      </w:r>
      <w:r>
        <w:rPr>
          <w:rFonts w:hint="eastAsia" w:asciiTheme="minorEastAsia" w:hAnsiTheme="minorEastAsia" w:eastAsiaTheme="minorEastAsia" w:cstheme="minorEastAsia"/>
          <w:color w:val="auto"/>
          <w:kern w:val="2"/>
          <w:sz w:val="24"/>
          <w:szCs w:val="24"/>
        </w:rPr>
        <w:t>将依据《中华人民共和国政府采购法实施条例》第五十二条第一款的规定时限做出处理和答复。</w:t>
      </w:r>
    </w:p>
    <w:p w14:paraId="5E461058">
      <w:pPr>
        <w:pStyle w:val="31"/>
        <w:keepNext w:val="0"/>
        <w:keepLines w:val="0"/>
        <w:pageBreakBefore w:val="0"/>
        <w:widowControl w:val="0"/>
        <w:numPr>
          <w:ilvl w:val="0"/>
          <w:numId w:val="0"/>
        </w:numPr>
        <w:kinsoku/>
        <w:overflowPunct/>
        <w:topLinePunct w:val="0"/>
        <w:autoSpaceDE/>
        <w:autoSpaceDN/>
        <w:bidi w:val="0"/>
        <w:snapToGrid w:val="0"/>
        <w:spacing w:line="520" w:lineRule="exact"/>
        <w:ind w:firstLine="480" w:firstLineChars="200"/>
        <w:jc w:val="left"/>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（2）询问超出采购人对</w:t>
      </w:r>
      <w:r>
        <w:rPr>
          <w:rFonts w:hint="eastAsia" w:asciiTheme="minorEastAsia" w:hAnsiTheme="minorEastAsia" w:eastAsiaTheme="minorEastAsia" w:cstheme="minorEastAsia"/>
          <w:color w:val="auto"/>
          <w:kern w:val="2"/>
          <w:sz w:val="24"/>
          <w:szCs w:val="24"/>
          <w:lang w:eastAsia="zh-CN"/>
        </w:rPr>
        <w:t>集采机构</w:t>
      </w:r>
      <w:r>
        <w:rPr>
          <w:rFonts w:hint="eastAsia" w:asciiTheme="minorEastAsia" w:hAnsiTheme="minorEastAsia" w:eastAsiaTheme="minorEastAsia" w:cstheme="minorEastAsia"/>
          <w:color w:val="auto"/>
          <w:kern w:val="2"/>
          <w:sz w:val="24"/>
          <w:szCs w:val="24"/>
        </w:rPr>
        <w:t>委托授权范围的，</w:t>
      </w:r>
      <w:r>
        <w:rPr>
          <w:rFonts w:hint="eastAsia" w:asciiTheme="minorEastAsia" w:hAnsiTheme="minorEastAsia" w:eastAsiaTheme="minorEastAsia" w:cstheme="minorEastAsia"/>
          <w:color w:val="auto"/>
          <w:kern w:val="2"/>
          <w:sz w:val="24"/>
          <w:szCs w:val="24"/>
          <w:lang w:eastAsia="zh-CN"/>
        </w:rPr>
        <w:t>集采机构</w:t>
      </w:r>
      <w:r>
        <w:rPr>
          <w:rFonts w:hint="eastAsia" w:asciiTheme="minorEastAsia" w:hAnsiTheme="minorEastAsia" w:eastAsiaTheme="minorEastAsia" w:cstheme="minorEastAsia"/>
          <w:color w:val="auto"/>
          <w:kern w:val="2"/>
          <w:sz w:val="24"/>
          <w:szCs w:val="24"/>
        </w:rPr>
        <w:t>将依据《中华人民共和国政府采购法实施条例》第五十二条第二款的规定告知</w:t>
      </w:r>
      <w:r>
        <w:rPr>
          <w:rFonts w:hint="eastAsia" w:asciiTheme="minorEastAsia" w:hAnsiTheme="minorEastAsia" w:eastAsiaTheme="minorEastAsia" w:cstheme="minorEastAsia"/>
          <w:color w:val="auto"/>
          <w:kern w:val="2"/>
          <w:sz w:val="24"/>
          <w:szCs w:val="24"/>
          <w:lang w:eastAsia="zh-CN"/>
        </w:rPr>
        <w:t>供应商</w:t>
      </w:r>
      <w:r>
        <w:rPr>
          <w:rFonts w:hint="eastAsia" w:asciiTheme="minorEastAsia" w:hAnsiTheme="minorEastAsia" w:eastAsiaTheme="minorEastAsia" w:cstheme="minorEastAsia"/>
          <w:color w:val="auto"/>
          <w:kern w:val="2"/>
          <w:sz w:val="24"/>
          <w:szCs w:val="24"/>
        </w:rPr>
        <w:t>向采购人提出询问。</w:t>
      </w:r>
    </w:p>
    <w:p w14:paraId="32FE1F19">
      <w:pPr>
        <w:keepNext w:val="0"/>
        <w:keepLines w:val="0"/>
        <w:pageBreakBefore w:val="0"/>
        <w:widowControl w:val="0"/>
        <w:kinsoku/>
        <w:overflowPunct/>
        <w:topLinePunct w:val="0"/>
        <w:autoSpaceDE/>
        <w:autoSpaceDN/>
        <w:bidi w:val="0"/>
        <w:snapToGrid w:val="0"/>
        <w:spacing w:line="520" w:lineRule="exact"/>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8.2 质疑</w:t>
      </w:r>
    </w:p>
    <w:p w14:paraId="75144E3B">
      <w:pPr>
        <w:pStyle w:val="31"/>
        <w:keepNext w:val="0"/>
        <w:keepLines w:val="0"/>
        <w:pageBreakBefore w:val="0"/>
        <w:widowControl w:val="0"/>
        <w:numPr>
          <w:ilvl w:val="0"/>
          <w:numId w:val="0"/>
        </w:numPr>
        <w:shd w:val="clear"/>
        <w:kinsoku/>
        <w:overflowPunct/>
        <w:topLinePunct w:val="0"/>
        <w:autoSpaceDE/>
        <w:autoSpaceDN/>
        <w:bidi w:val="0"/>
        <w:snapToGrid w:val="0"/>
        <w:spacing w:line="520" w:lineRule="exact"/>
        <w:ind w:firstLine="480" w:firstLineChars="200"/>
        <w:jc w:val="left"/>
        <w:textAlignment w:val="auto"/>
        <w:rPr>
          <w:rFonts w:hint="eastAsia" w:asciiTheme="minorEastAsia" w:hAnsiTheme="minorEastAsia" w:eastAsiaTheme="minorEastAsia" w:cstheme="minorEastAsia"/>
          <w:b w:val="0"/>
          <w:i w:val="0"/>
          <w:caps w:val="0"/>
          <w:color w:val="auto"/>
          <w:spacing w:val="0"/>
          <w:sz w:val="24"/>
          <w:szCs w:val="24"/>
          <w:u w:val="none"/>
          <w:shd w:val="clear" w:fill="FFFFFF"/>
        </w:rPr>
      </w:pPr>
      <w:r>
        <w:rPr>
          <w:rFonts w:hint="eastAsia" w:asciiTheme="minorEastAsia" w:hAnsiTheme="minorEastAsia" w:eastAsiaTheme="minorEastAsia" w:cstheme="minorEastAsia"/>
          <w:color w:val="auto"/>
          <w:kern w:val="2"/>
          <w:sz w:val="24"/>
          <w:szCs w:val="24"/>
        </w:rPr>
        <w:t>（1）提出质疑的供应商应当是参与所质疑项目采购活动的供应商。</w:t>
      </w:r>
      <w:r>
        <w:rPr>
          <w:rFonts w:hint="eastAsia" w:asciiTheme="minorEastAsia" w:hAnsiTheme="minorEastAsia" w:eastAsiaTheme="minorEastAsia" w:cstheme="minorEastAsia"/>
          <w:b w:val="0"/>
          <w:i w:val="0"/>
          <w:caps w:val="0"/>
          <w:color w:val="auto"/>
          <w:spacing w:val="0"/>
          <w:sz w:val="24"/>
          <w:szCs w:val="24"/>
          <w:u w:val="none"/>
          <w:shd w:val="clear" w:fill="FFFFFF"/>
        </w:rPr>
        <w:t>潜在</w:t>
      </w:r>
      <w:r>
        <w:rPr>
          <w:rFonts w:hint="eastAsia" w:asciiTheme="minorEastAsia" w:hAnsiTheme="minorEastAsia" w:eastAsiaTheme="minorEastAsia" w:cstheme="minorEastAsia"/>
          <w:b w:val="0"/>
          <w:i w:val="0"/>
          <w:caps w:val="0"/>
          <w:color w:val="auto"/>
          <w:spacing w:val="0"/>
          <w:sz w:val="24"/>
          <w:szCs w:val="24"/>
          <w:u w:val="none"/>
          <w:shd w:val="clear" w:fill="FFFFFF"/>
          <w:lang w:eastAsia="zh-CN"/>
        </w:rPr>
        <w:t>供应商</w:t>
      </w:r>
      <w:r>
        <w:rPr>
          <w:rFonts w:hint="eastAsia" w:asciiTheme="minorEastAsia" w:hAnsiTheme="minorEastAsia" w:eastAsiaTheme="minorEastAsia" w:cstheme="minorEastAsia"/>
          <w:b w:val="0"/>
          <w:i w:val="0"/>
          <w:caps w:val="0"/>
          <w:color w:val="auto"/>
          <w:spacing w:val="0"/>
          <w:sz w:val="24"/>
          <w:szCs w:val="24"/>
          <w:u w:val="none"/>
          <w:shd w:val="clear" w:fill="FFFFFF"/>
        </w:rPr>
        <w:t>已</w:t>
      </w:r>
      <w:r>
        <w:rPr>
          <w:rFonts w:hint="eastAsia" w:asciiTheme="minorEastAsia" w:hAnsiTheme="minorEastAsia" w:eastAsiaTheme="minorEastAsia" w:cstheme="minorEastAsia"/>
          <w:b w:val="0"/>
          <w:i w:val="0"/>
          <w:caps w:val="0"/>
          <w:color w:val="auto"/>
          <w:spacing w:val="0"/>
          <w:sz w:val="24"/>
          <w:szCs w:val="24"/>
          <w:u w:val="none"/>
          <w:shd w:val="clear" w:fill="FFFFFF"/>
          <w:lang w:eastAsia="zh-CN"/>
        </w:rPr>
        <w:t>按询价通知书规定方式</w:t>
      </w:r>
      <w:r>
        <w:rPr>
          <w:rFonts w:hint="eastAsia" w:asciiTheme="minorEastAsia" w:hAnsiTheme="minorEastAsia" w:eastAsiaTheme="minorEastAsia" w:cstheme="minorEastAsia"/>
          <w:b w:val="0"/>
          <w:i w:val="0"/>
          <w:caps w:val="0"/>
          <w:color w:val="auto"/>
          <w:spacing w:val="0"/>
          <w:sz w:val="24"/>
          <w:szCs w:val="24"/>
          <w:u w:val="none"/>
          <w:shd w:val="clear" w:fill="FFFFFF"/>
        </w:rPr>
        <w:t>获取其可质疑的</w:t>
      </w:r>
      <w:r>
        <w:rPr>
          <w:rFonts w:hint="eastAsia" w:asciiTheme="minorEastAsia" w:hAnsiTheme="minorEastAsia" w:eastAsiaTheme="minorEastAsia" w:cstheme="minorEastAsia"/>
          <w:b w:val="0"/>
          <w:i w:val="0"/>
          <w:caps w:val="0"/>
          <w:color w:val="auto"/>
          <w:spacing w:val="0"/>
          <w:sz w:val="24"/>
          <w:szCs w:val="24"/>
          <w:u w:val="none"/>
          <w:shd w:val="clear" w:fill="FFFFFF"/>
          <w:lang w:eastAsia="zh-CN"/>
        </w:rPr>
        <w:t>询价通知书</w:t>
      </w:r>
      <w:r>
        <w:rPr>
          <w:rFonts w:hint="eastAsia" w:asciiTheme="minorEastAsia" w:hAnsiTheme="minorEastAsia" w:eastAsiaTheme="minorEastAsia" w:cstheme="minorEastAsia"/>
          <w:b w:val="0"/>
          <w:i w:val="0"/>
          <w:caps w:val="0"/>
          <w:color w:val="auto"/>
          <w:spacing w:val="0"/>
          <w:sz w:val="24"/>
          <w:szCs w:val="24"/>
          <w:u w:val="none"/>
          <w:shd w:val="clear" w:fill="FFFFFF"/>
        </w:rPr>
        <w:t>的，可以对该文件提出质疑</w:t>
      </w:r>
      <w:r>
        <w:rPr>
          <w:rFonts w:hint="eastAsia" w:asciiTheme="minorEastAsia" w:hAnsiTheme="minorEastAsia" w:eastAsiaTheme="minorEastAsia" w:cstheme="minorEastAsia"/>
          <w:b w:val="0"/>
          <w:i w:val="0"/>
          <w:caps w:val="0"/>
          <w:color w:val="auto"/>
          <w:spacing w:val="0"/>
          <w:sz w:val="24"/>
          <w:szCs w:val="24"/>
          <w:u w:val="none"/>
          <w:shd w:val="clear" w:fill="FFFFFF"/>
          <w:lang w:eastAsia="zh-CN"/>
        </w:rPr>
        <w:t>。</w:t>
      </w:r>
      <w:r>
        <w:rPr>
          <w:rFonts w:hint="eastAsia" w:asciiTheme="minorEastAsia" w:hAnsiTheme="minorEastAsia" w:eastAsiaTheme="minorEastAsia" w:cstheme="minorEastAsia"/>
          <w:b w:val="0"/>
          <w:i w:val="0"/>
          <w:caps w:val="0"/>
          <w:color w:val="auto"/>
          <w:spacing w:val="0"/>
          <w:sz w:val="24"/>
          <w:szCs w:val="24"/>
          <w:u w:val="none"/>
          <w:shd w:val="clear" w:fill="FFFFFF"/>
        </w:rPr>
        <w:t>对</w:t>
      </w:r>
      <w:r>
        <w:rPr>
          <w:rFonts w:hint="eastAsia" w:asciiTheme="minorEastAsia" w:hAnsiTheme="minorEastAsia" w:eastAsiaTheme="minorEastAsia" w:cstheme="minorEastAsia"/>
          <w:b w:val="0"/>
          <w:i w:val="0"/>
          <w:caps w:val="0"/>
          <w:color w:val="auto"/>
          <w:spacing w:val="0"/>
          <w:sz w:val="24"/>
          <w:szCs w:val="24"/>
          <w:u w:val="none"/>
          <w:shd w:val="clear" w:fill="FFFFFF"/>
          <w:lang w:eastAsia="zh-CN"/>
        </w:rPr>
        <w:t>询价通知书</w:t>
      </w:r>
      <w:r>
        <w:rPr>
          <w:rFonts w:hint="eastAsia" w:asciiTheme="minorEastAsia" w:hAnsiTheme="minorEastAsia" w:eastAsiaTheme="minorEastAsia" w:cstheme="minorEastAsia"/>
          <w:b w:val="0"/>
          <w:i w:val="0"/>
          <w:caps w:val="0"/>
          <w:color w:val="auto"/>
          <w:spacing w:val="0"/>
          <w:sz w:val="24"/>
          <w:szCs w:val="24"/>
          <w:u w:val="none"/>
          <w:shd w:val="clear" w:fill="FFFFFF"/>
        </w:rPr>
        <w:t>提出质疑的，应当在获取</w:t>
      </w:r>
      <w:r>
        <w:rPr>
          <w:rFonts w:hint="eastAsia" w:asciiTheme="minorEastAsia" w:hAnsiTheme="minorEastAsia" w:eastAsiaTheme="minorEastAsia" w:cstheme="minorEastAsia"/>
          <w:b w:val="0"/>
          <w:i w:val="0"/>
          <w:caps w:val="0"/>
          <w:color w:val="auto"/>
          <w:spacing w:val="0"/>
          <w:sz w:val="24"/>
          <w:szCs w:val="24"/>
          <w:u w:val="none"/>
          <w:shd w:val="clear" w:fill="FFFFFF"/>
          <w:lang w:eastAsia="zh-CN"/>
        </w:rPr>
        <w:t>询价通知书</w:t>
      </w:r>
      <w:r>
        <w:rPr>
          <w:rFonts w:hint="eastAsia" w:asciiTheme="minorEastAsia" w:hAnsiTheme="minorEastAsia" w:eastAsiaTheme="minorEastAsia" w:cstheme="minorEastAsia"/>
          <w:b w:val="0"/>
          <w:i w:val="0"/>
          <w:caps w:val="0"/>
          <w:color w:val="auto"/>
          <w:spacing w:val="0"/>
          <w:sz w:val="24"/>
          <w:szCs w:val="24"/>
          <w:u w:val="none"/>
          <w:shd w:val="clear" w:fill="FFFFFF"/>
        </w:rPr>
        <w:t>或者</w:t>
      </w:r>
      <w:r>
        <w:rPr>
          <w:rFonts w:hint="eastAsia" w:asciiTheme="minorEastAsia" w:hAnsiTheme="minorEastAsia" w:eastAsiaTheme="minorEastAsia" w:cstheme="minorEastAsia"/>
          <w:b w:val="0"/>
          <w:i w:val="0"/>
          <w:caps w:val="0"/>
          <w:color w:val="auto"/>
          <w:spacing w:val="0"/>
          <w:sz w:val="24"/>
          <w:szCs w:val="24"/>
          <w:u w:val="none"/>
          <w:shd w:val="clear" w:fill="FFFFFF"/>
          <w:lang w:eastAsia="zh-CN"/>
        </w:rPr>
        <w:t>询价通知书</w:t>
      </w:r>
      <w:r>
        <w:rPr>
          <w:rFonts w:hint="eastAsia" w:asciiTheme="minorEastAsia" w:hAnsiTheme="minorEastAsia" w:eastAsiaTheme="minorEastAsia" w:cstheme="minorEastAsia"/>
          <w:b w:val="0"/>
          <w:i w:val="0"/>
          <w:caps w:val="0"/>
          <w:color w:val="auto"/>
          <w:spacing w:val="0"/>
          <w:sz w:val="24"/>
          <w:szCs w:val="24"/>
          <w:u w:val="none"/>
          <w:shd w:val="clear" w:fill="FFFFFF"/>
        </w:rPr>
        <w:t>公告期限届满之日起</w:t>
      </w:r>
      <w:r>
        <w:rPr>
          <w:rFonts w:hint="eastAsia" w:asciiTheme="minorEastAsia" w:hAnsiTheme="minorEastAsia" w:eastAsiaTheme="minorEastAsia" w:cstheme="minorEastAsia"/>
          <w:b w:val="0"/>
          <w:i w:val="0"/>
          <w:caps w:val="0"/>
          <w:color w:val="auto"/>
          <w:spacing w:val="0"/>
          <w:sz w:val="24"/>
          <w:szCs w:val="24"/>
          <w:u w:val="none"/>
          <w:shd w:val="clear" w:fill="FFFFFF"/>
          <w:lang w:eastAsia="zh-CN"/>
        </w:rPr>
        <w:t>七</w:t>
      </w:r>
      <w:r>
        <w:rPr>
          <w:rFonts w:hint="eastAsia" w:asciiTheme="minorEastAsia" w:hAnsiTheme="minorEastAsia" w:eastAsiaTheme="minorEastAsia" w:cstheme="minorEastAsia"/>
          <w:b w:val="0"/>
          <w:i w:val="0"/>
          <w:caps w:val="0"/>
          <w:color w:val="auto"/>
          <w:spacing w:val="0"/>
          <w:sz w:val="24"/>
          <w:szCs w:val="24"/>
          <w:u w:val="none"/>
          <w:shd w:val="clear" w:fill="FFFFFF"/>
        </w:rPr>
        <w:t>个工作日内提出。</w:t>
      </w:r>
    </w:p>
    <w:p w14:paraId="145E5A5A">
      <w:pPr>
        <w:pStyle w:val="31"/>
        <w:keepNext w:val="0"/>
        <w:keepLines w:val="0"/>
        <w:pageBreakBefore w:val="0"/>
        <w:widowControl w:val="0"/>
        <w:numPr>
          <w:ilvl w:val="0"/>
          <w:numId w:val="0"/>
        </w:numPr>
        <w:shd w:val="clear"/>
        <w:kinsoku/>
        <w:overflowPunct/>
        <w:topLinePunct w:val="0"/>
        <w:autoSpaceDE/>
        <w:autoSpaceDN/>
        <w:bidi w:val="0"/>
        <w:snapToGrid w:val="0"/>
        <w:spacing w:line="520" w:lineRule="exact"/>
        <w:ind w:firstLine="480" w:firstLineChars="200"/>
        <w:jc w:val="left"/>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（2）</w:t>
      </w:r>
      <w:r>
        <w:rPr>
          <w:rFonts w:hint="eastAsia" w:asciiTheme="minorEastAsia" w:hAnsiTheme="minorEastAsia" w:eastAsiaTheme="minorEastAsia" w:cstheme="minorEastAsia"/>
          <w:color w:val="auto"/>
          <w:kern w:val="2"/>
          <w:sz w:val="24"/>
          <w:szCs w:val="24"/>
          <w:lang w:eastAsia="zh-CN"/>
        </w:rPr>
        <w:t>供</w:t>
      </w:r>
      <w:r>
        <w:rPr>
          <w:rFonts w:hint="eastAsia" w:asciiTheme="minorEastAsia" w:hAnsiTheme="minorEastAsia" w:eastAsiaTheme="minorEastAsia" w:cstheme="minorEastAsia"/>
          <w:color w:val="auto"/>
          <w:kern w:val="2"/>
          <w:sz w:val="24"/>
          <w:szCs w:val="24"/>
        </w:rPr>
        <w:t>应商认为</w:t>
      </w:r>
      <w:r>
        <w:rPr>
          <w:rFonts w:hint="eastAsia" w:asciiTheme="minorEastAsia" w:hAnsiTheme="minorEastAsia" w:eastAsiaTheme="minorEastAsia" w:cstheme="minorEastAsia"/>
          <w:b w:val="0"/>
          <w:i w:val="0"/>
          <w:caps w:val="0"/>
          <w:color w:val="auto"/>
          <w:spacing w:val="0"/>
          <w:sz w:val="24"/>
          <w:szCs w:val="24"/>
          <w:u w:val="none"/>
          <w:shd w:val="clear" w:fill="FFFFFF"/>
          <w:lang w:eastAsia="zh-CN"/>
        </w:rPr>
        <w:t>询价通知书</w:t>
      </w:r>
      <w:r>
        <w:rPr>
          <w:rFonts w:hint="eastAsia" w:asciiTheme="minorEastAsia" w:hAnsiTheme="minorEastAsia" w:eastAsiaTheme="minorEastAsia" w:cstheme="minorEastAsia"/>
          <w:color w:val="auto"/>
          <w:kern w:val="2"/>
          <w:sz w:val="24"/>
          <w:szCs w:val="24"/>
        </w:rPr>
        <w:t>、采购过程和成交结果使自己的权益受到损害的，可以在知道或者应知其权益受到损害之日起七个工作日内，通过</w:t>
      </w:r>
      <w:r>
        <w:rPr>
          <w:rFonts w:hint="eastAsia" w:asciiTheme="minorEastAsia" w:hAnsiTheme="minorEastAsia" w:eastAsiaTheme="minorEastAsia" w:cstheme="minorEastAsia"/>
          <w:color w:val="auto"/>
          <w:sz w:val="24"/>
          <w:szCs w:val="24"/>
          <w:lang w:val="en-US" w:eastAsia="zh-CN"/>
        </w:rPr>
        <w:t>山西省政府采购网（平台）</w:t>
      </w:r>
      <w:r>
        <w:rPr>
          <w:rFonts w:hint="eastAsia" w:asciiTheme="minorEastAsia" w:hAnsiTheme="minorEastAsia" w:eastAsiaTheme="minorEastAsia" w:cstheme="minorEastAsia"/>
          <w:color w:val="auto"/>
          <w:kern w:val="2"/>
          <w:sz w:val="24"/>
          <w:szCs w:val="24"/>
        </w:rPr>
        <w:t>进入“项目质疑管理”栏目向采购人、</w:t>
      </w:r>
      <w:r>
        <w:rPr>
          <w:rFonts w:hint="eastAsia" w:asciiTheme="minorEastAsia" w:hAnsiTheme="minorEastAsia" w:eastAsiaTheme="minorEastAsia" w:cstheme="minorEastAsia"/>
          <w:color w:val="auto"/>
          <w:kern w:val="2"/>
          <w:sz w:val="24"/>
          <w:szCs w:val="24"/>
          <w:lang w:eastAsia="zh-CN"/>
        </w:rPr>
        <w:t>集采</w:t>
      </w:r>
      <w:r>
        <w:rPr>
          <w:rFonts w:hint="eastAsia" w:asciiTheme="minorEastAsia" w:hAnsiTheme="minorEastAsia" w:eastAsiaTheme="minorEastAsia" w:cstheme="minorEastAsia"/>
          <w:color w:val="auto"/>
          <w:kern w:val="2"/>
          <w:sz w:val="24"/>
          <w:szCs w:val="24"/>
        </w:rPr>
        <w:t>机构在线提起质疑。政府采购平台自动登记收到质疑的时间，从次日计算答复期限。</w:t>
      </w:r>
    </w:p>
    <w:p w14:paraId="789381F8">
      <w:pPr>
        <w:pStyle w:val="31"/>
        <w:keepNext w:val="0"/>
        <w:keepLines w:val="0"/>
        <w:pageBreakBefore w:val="0"/>
        <w:widowControl w:val="0"/>
        <w:numPr>
          <w:ilvl w:val="0"/>
          <w:numId w:val="0"/>
        </w:numPr>
        <w:shd w:val="clear"/>
        <w:kinsoku/>
        <w:overflowPunct/>
        <w:topLinePunct w:val="0"/>
        <w:autoSpaceDE/>
        <w:autoSpaceDN/>
        <w:bidi w:val="0"/>
        <w:snapToGrid w:val="0"/>
        <w:spacing w:line="520" w:lineRule="exact"/>
        <w:ind w:firstLine="480" w:firstLineChars="200"/>
        <w:jc w:val="left"/>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w:t>
      </w:r>
      <w:r>
        <w:rPr>
          <w:rFonts w:hint="eastAsia" w:asciiTheme="minorEastAsia" w:hAnsiTheme="minorEastAsia" w:eastAsiaTheme="minorEastAsia" w:cstheme="minorEastAsia"/>
          <w:color w:val="auto"/>
          <w:kern w:val="2"/>
          <w:sz w:val="24"/>
          <w:szCs w:val="24"/>
          <w:lang w:val="en-US" w:eastAsia="zh-CN"/>
        </w:rPr>
        <w:t>3</w:t>
      </w:r>
      <w:r>
        <w:rPr>
          <w:rFonts w:hint="eastAsia" w:asciiTheme="minorEastAsia" w:hAnsiTheme="minorEastAsia" w:eastAsiaTheme="minorEastAsia" w:cstheme="minorEastAsia"/>
          <w:color w:val="auto"/>
          <w:kern w:val="2"/>
          <w:sz w:val="24"/>
          <w:szCs w:val="24"/>
        </w:rPr>
        <w:t>）质疑材料要求</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rPr>
        <w:t>供应商提起在线质疑，应当按照《政府采购质疑和投诉办法》有关规定如实填写事项及信息，在线提交质疑函及必要的证明材料纸质版扫描件或图片。</w:t>
      </w:r>
    </w:p>
    <w:p w14:paraId="33023D2B">
      <w:pPr>
        <w:pStyle w:val="31"/>
        <w:keepNext w:val="0"/>
        <w:keepLines w:val="0"/>
        <w:pageBreakBefore w:val="0"/>
        <w:widowControl w:val="0"/>
        <w:numPr>
          <w:ilvl w:val="0"/>
          <w:numId w:val="0"/>
        </w:numPr>
        <w:shd w:val="clear"/>
        <w:kinsoku/>
        <w:overflowPunct/>
        <w:topLinePunct w:val="0"/>
        <w:autoSpaceDE/>
        <w:autoSpaceDN/>
        <w:bidi w:val="0"/>
        <w:snapToGrid w:val="0"/>
        <w:spacing w:line="52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4</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rPr>
        <w:t>在线质疑由供应商委托代理人提起的，还需上传授权委托书及被委托人身份证明，授权委托书应当载明委托人及被委托人的姓名或名称、代理事项、具体权限、期限等。供应商为法人或者其他组织的，相关材料由法定代表人、主要负责人或者其授权代表签名或者盖章并加盖公章；供应商为自然人的，相关材料由本人签名。</w:t>
      </w:r>
    </w:p>
    <w:p w14:paraId="31F5ED7E">
      <w:pPr>
        <w:pStyle w:val="31"/>
        <w:keepNext w:val="0"/>
        <w:keepLines w:val="0"/>
        <w:pageBreakBefore w:val="0"/>
        <w:widowControl w:val="0"/>
        <w:numPr>
          <w:ilvl w:val="0"/>
          <w:numId w:val="0"/>
        </w:numPr>
        <w:kinsoku/>
        <w:overflowPunct/>
        <w:topLinePunct w:val="0"/>
        <w:autoSpaceDE/>
        <w:autoSpaceDN/>
        <w:bidi w:val="0"/>
        <w:snapToGrid w:val="0"/>
        <w:spacing w:line="520" w:lineRule="exact"/>
        <w:ind w:firstLine="480" w:firstLineChars="200"/>
        <w:jc w:val="left"/>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w:t>
      </w:r>
      <w:r>
        <w:rPr>
          <w:rFonts w:hint="eastAsia" w:asciiTheme="minorEastAsia" w:hAnsiTheme="minorEastAsia" w:eastAsiaTheme="minorEastAsia" w:cstheme="minorEastAsia"/>
          <w:color w:val="auto"/>
          <w:kern w:val="2"/>
          <w:sz w:val="24"/>
          <w:szCs w:val="24"/>
          <w:lang w:val="en-US" w:eastAsia="zh-CN"/>
        </w:rPr>
        <w:t>5</w:t>
      </w:r>
      <w:r>
        <w:rPr>
          <w:rFonts w:hint="eastAsia" w:asciiTheme="minorEastAsia" w:hAnsiTheme="minorEastAsia" w:eastAsiaTheme="minorEastAsia" w:cstheme="minorEastAsia"/>
          <w:color w:val="auto"/>
          <w:kern w:val="2"/>
          <w:sz w:val="24"/>
          <w:szCs w:val="24"/>
        </w:rPr>
        <w:t>）</w:t>
      </w:r>
      <w:r>
        <w:rPr>
          <w:rFonts w:hint="eastAsia" w:asciiTheme="minorEastAsia" w:hAnsiTheme="minorEastAsia" w:eastAsiaTheme="minorEastAsia" w:cstheme="minorEastAsia"/>
          <w:color w:val="auto"/>
          <w:kern w:val="2"/>
          <w:sz w:val="24"/>
          <w:szCs w:val="24"/>
          <w:shd w:val="clear"/>
          <w:lang w:eastAsia="zh-CN"/>
        </w:rPr>
        <w:t>供应商</w:t>
      </w:r>
      <w:r>
        <w:rPr>
          <w:rFonts w:hint="eastAsia" w:asciiTheme="minorEastAsia" w:hAnsiTheme="minorEastAsia" w:eastAsiaTheme="minorEastAsia" w:cstheme="minorEastAsia"/>
          <w:color w:val="auto"/>
          <w:kern w:val="2"/>
          <w:sz w:val="24"/>
          <w:szCs w:val="24"/>
          <w:shd w:val="clear"/>
        </w:rPr>
        <w:t>进行</w:t>
      </w:r>
      <w:r>
        <w:rPr>
          <w:rFonts w:hint="eastAsia" w:asciiTheme="minorEastAsia" w:hAnsiTheme="minorEastAsia" w:eastAsiaTheme="minorEastAsia" w:cstheme="minorEastAsia"/>
          <w:color w:val="auto"/>
          <w:kern w:val="2"/>
          <w:sz w:val="24"/>
          <w:szCs w:val="24"/>
        </w:rPr>
        <w:t>虚假和恶意质疑的，</w:t>
      </w:r>
      <w:r>
        <w:rPr>
          <w:rFonts w:hint="eastAsia" w:asciiTheme="minorEastAsia" w:hAnsiTheme="minorEastAsia" w:eastAsiaTheme="minorEastAsia" w:cstheme="minorEastAsia"/>
          <w:color w:val="auto"/>
          <w:kern w:val="2"/>
          <w:sz w:val="24"/>
          <w:szCs w:val="24"/>
          <w:lang w:eastAsia="zh-CN"/>
        </w:rPr>
        <w:t>集采</w:t>
      </w:r>
      <w:r>
        <w:rPr>
          <w:rFonts w:hint="eastAsia" w:asciiTheme="minorEastAsia" w:hAnsiTheme="minorEastAsia" w:eastAsiaTheme="minorEastAsia" w:cstheme="minorEastAsia"/>
          <w:color w:val="auto"/>
          <w:kern w:val="2"/>
          <w:sz w:val="24"/>
          <w:szCs w:val="24"/>
        </w:rPr>
        <w:t>机构、采购人可以提请政府采购监管部门</w:t>
      </w:r>
      <w:r>
        <w:rPr>
          <w:rFonts w:hint="eastAsia" w:asciiTheme="minorEastAsia" w:hAnsiTheme="minorEastAsia" w:eastAsiaTheme="minorEastAsia" w:cstheme="minorEastAsia"/>
          <w:color w:val="auto"/>
          <w:kern w:val="2"/>
          <w:sz w:val="24"/>
          <w:szCs w:val="24"/>
          <w:lang w:eastAsia="zh-CN"/>
        </w:rPr>
        <w:t>进行</w:t>
      </w:r>
      <w:r>
        <w:rPr>
          <w:rFonts w:hint="eastAsia" w:asciiTheme="minorEastAsia" w:hAnsiTheme="minorEastAsia" w:eastAsiaTheme="minorEastAsia" w:cstheme="minorEastAsia"/>
          <w:color w:val="auto"/>
          <w:kern w:val="2"/>
          <w:sz w:val="24"/>
          <w:szCs w:val="24"/>
        </w:rPr>
        <w:t>处理。</w:t>
      </w:r>
    </w:p>
    <w:p w14:paraId="3B6527D6">
      <w:pPr>
        <w:pStyle w:val="31"/>
        <w:keepNext w:val="0"/>
        <w:keepLines w:val="0"/>
        <w:pageBreakBefore w:val="0"/>
        <w:widowControl w:val="0"/>
        <w:numPr>
          <w:ilvl w:val="0"/>
          <w:numId w:val="0"/>
        </w:numPr>
        <w:kinsoku/>
        <w:overflowPunct/>
        <w:topLinePunct w:val="0"/>
        <w:autoSpaceDE/>
        <w:autoSpaceDN/>
        <w:bidi w:val="0"/>
        <w:snapToGrid w:val="0"/>
        <w:spacing w:line="520" w:lineRule="exact"/>
        <w:ind w:firstLine="480" w:firstLineChars="200"/>
        <w:jc w:val="left"/>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w:t>
      </w:r>
      <w:r>
        <w:rPr>
          <w:rFonts w:hint="eastAsia" w:asciiTheme="minorEastAsia" w:hAnsiTheme="minorEastAsia" w:eastAsiaTheme="minorEastAsia" w:cstheme="minorEastAsia"/>
          <w:color w:val="auto"/>
          <w:kern w:val="2"/>
          <w:sz w:val="24"/>
          <w:szCs w:val="24"/>
          <w:lang w:val="en-US" w:eastAsia="zh-CN"/>
        </w:rPr>
        <w:t>6</w:t>
      </w:r>
      <w:r>
        <w:rPr>
          <w:rFonts w:hint="eastAsia" w:asciiTheme="minorEastAsia" w:hAnsiTheme="minorEastAsia" w:eastAsiaTheme="minorEastAsia" w:cstheme="minorEastAsia"/>
          <w:color w:val="auto"/>
          <w:kern w:val="2"/>
          <w:sz w:val="24"/>
          <w:szCs w:val="24"/>
        </w:rPr>
        <w:t>）质疑超出采购人对</w:t>
      </w:r>
      <w:r>
        <w:rPr>
          <w:rFonts w:hint="eastAsia" w:asciiTheme="minorEastAsia" w:hAnsiTheme="minorEastAsia" w:eastAsiaTheme="minorEastAsia" w:cstheme="minorEastAsia"/>
          <w:color w:val="auto"/>
          <w:kern w:val="2"/>
          <w:sz w:val="24"/>
          <w:szCs w:val="24"/>
          <w:lang w:eastAsia="zh-CN"/>
        </w:rPr>
        <w:t>集采</w:t>
      </w:r>
      <w:r>
        <w:rPr>
          <w:rFonts w:hint="eastAsia" w:asciiTheme="minorEastAsia" w:hAnsiTheme="minorEastAsia" w:eastAsiaTheme="minorEastAsia" w:cstheme="minorEastAsia"/>
          <w:color w:val="auto"/>
          <w:kern w:val="2"/>
          <w:sz w:val="24"/>
          <w:szCs w:val="24"/>
        </w:rPr>
        <w:t>机构委托授权范围的，</w:t>
      </w:r>
      <w:r>
        <w:rPr>
          <w:rFonts w:hint="eastAsia" w:asciiTheme="minorEastAsia" w:hAnsiTheme="minorEastAsia" w:eastAsiaTheme="minorEastAsia" w:cstheme="minorEastAsia"/>
          <w:color w:val="auto"/>
          <w:kern w:val="2"/>
          <w:sz w:val="24"/>
          <w:szCs w:val="24"/>
          <w:lang w:eastAsia="zh-CN"/>
        </w:rPr>
        <w:t>集采</w:t>
      </w:r>
      <w:r>
        <w:rPr>
          <w:rFonts w:hint="eastAsia" w:asciiTheme="minorEastAsia" w:hAnsiTheme="minorEastAsia" w:eastAsiaTheme="minorEastAsia" w:cstheme="minorEastAsia"/>
          <w:color w:val="auto"/>
          <w:kern w:val="2"/>
          <w:sz w:val="24"/>
          <w:szCs w:val="24"/>
        </w:rPr>
        <w:t>机构将依据《中华人民共和国政府采购法实施条例》第五十二条第二款的规定告知</w:t>
      </w:r>
      <w:r>
        <w:rPr>
          <w:rFonts w:hint="eastAsia" w:asciiTheme="minorEastAsia" w:hAnsiTheme="minorEastAsia" w:eastAsiaTheme="minorEastAsia" w:cstheme="minorEastAsia"/>
          <w:color w:val="auto"/>
          <w:kern w:val="2"/>
          <w:sz w:val="24"/>
          <w:szCs w:val="24"/>
          <w:shd w:val="clear"/>
          <w:lang w:eastAsia="zh-CN"/>
        </w:rPr>
        <w:t>供应商</w:t>
      </w:r>
      <w:r>
        <w:rPr>
          <w:rFonts w:hint="eastAsia" w:asciiTheme="minorEastAsia" w:hAnsiTheme="minorEastAsia" w:eastAsiaTheme="minorEastAsia" w:cstheme="minorEastAsia"/>
          <w:color w:val="auto"/>
          <w:kern w:val="2"/>
          <w:sz w:val="24"/>
          <w:szCs w:val="24"/>
        </w:rPr>
        <w:t>向采购人提出质疑。</w:t>
      </w:r>
    </w:p>
    <w:p w14:paraId="60C89821">
      <w:pPr>
        <w:pStyle w:val="31"/>
        <w:keepNext w:val="0"/>
        <w:keepLines w:val="0"/>
        <w:pageBreakBefore w:val="0"/>
        <w:widowControl w:val="0"/>
        <w:numPr>
          <w:ilvl w:val="0"/>
          <w:numId w:val="0"/>
        </w:numPr>
        <w:kinsoku/>
        <w:overflowPunct/>
        <w:topLinePunct w:val="0"/>
        <w:autoSpaceDE/>
        <w:autoSpaceDN/>
        <w:bidi w:val="0"/>
        <w:snapToGrid w:val="0"/>
        <w:spacing w:line="520" w:lineRule="exact"/>
        <w:ind w:firstLine="480" w:firstLineChars="200"/>
        <w:jc w:val="left"/>
        <w:textAlignment w:val="auto"/>
        <w:rPr>
          <w:rFonts w:hint="eastAsia"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7</w:t>
      </w:r>
      <w:r>
        <w:rPr>
          <w:rFonts w:hint="eastAsia" w:asciiTheme="minorEastAsia" w:hAnsiTheme="minorEastAsia" w:eastAsiaTheme="minorEastAsia" w:cstheme="minorEastAsia"/>
          <w:color w:val="auto"/>
          <w:kern w:val="2"/>
          <w:sz w:val="24"/>
          <w:szCs w:val="24"/>
          <w:shd w:val="clear"/>
          <w:lang w:eastAsia="zh-CN"/>
        </w:rPr>
        <w:t>）供应商应</w:t>
      </w:r>
      <w:r>
        <w:rPr>
          <w:rFonts w:hint="eastAsia" w:asciiTheme="minorEastAsia" w:hAnsiTheme="minorEastAsia" w:eastAsiaTheme="minorEastAsia" w:cstheme="minorEastAsia"/>
          <w:color w:val="auto"/>
          <w:kern w:val="2"/>
          <w:sz w:val="24"/>
          <w:szCs w:val="24"/>
          <w:lang w:eastAsia="zh-CN"/>
        </w:rPr>
        <w:t>当在法定质疑期内一次性提出针对同一采购程序环节的质疑，否则不予受理。</w:t>
      </w:r>
    </w:p>
    <w:p w14:paraId="457CAAC6">
      <w:pPr>
        <w:pStyle w:val="31"/>
        <w:keepNext w:val="0"/>
        <w:keepLines w:val="0"/>
        <w:pageBreakBefore w:val="0"/>
        <w:widowControl w:val="0"/>
        <w:numPr>
          <w:ilvl w:val="0"/>
          <w:numId w:val="0"/>
        </w:numPr>
        <w:kinsoku/>
        <w:overflowPunct/>
        <w:topLinePunct w:val="0"/>
        <w:autoSpaceDE/>
        <w:autoSpaceDN/>
        <w:bidi w:val="0"/>
        <w:snapToGrid w:val="0"/>
        <w:spacing w:line="520" w:lineRule="exact"/>
        <w:ind w:firstLine="480" w:firstLineChars="200"/>
        <w:jc w:val="left"/>
        <w:textAlignment w:val="auto"/>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8）</w:t>
      </w:r>
      <w:r>
        <w:rPr>
          <w:rFonts w:hint="eastAsia" w:asciiTheme="minorEastAsia" w:hAnsiTheme="minorEastAsia" w:eastAsiaTheme="minorEastAsia" w:cstheme="minorEastAsia"/>
          <w:color w:val="auto"/>
          <w:kern w:val="2"/>
          <w:sz w:val="24"/>
          <w:szCs w:val="24"/>
          <w:shd w:val="clear"/>
          <w:lang w:val="en-US" w:eastAsia="zh-CN"/>
        </w:rPr>
        <w:t>对采购需求、采购结果</w:t>
      </w:r>
      <w:r>
        <w:rPr>
          <w:rFonts w:hint="eastAsia" w:asciiTheme="minorEastAsia" w:hAnsiTheme="minorEastAsia" w:eastAsiaTheme="minorEastAsia" w:cstheme="minorEastAsia"/>
          <w:color w:val="auto"/>
          <w:kern w:val="2"/>
          <w:sz w:val="24"/>
          <w:szCs w:val="24"/>
          <w:lang w:val="en-US" w:eastAsia="zh-CN"/>
        </w:rPr>
        <w:t>的质疑应向采购人提出；</w:t>
      </w:r>
      <w:r>
        <w:rPr>
          <w:rFonts w:hint="eastAsia" w:asciiTheme="minorEastAsia" w:hAnsiTheme="minorEastAsia" w:eastAsiaTheme="minorEastAsia" w:cstheme="minorEastAsia"/>
          <w:color w:val="auto"/>
          <w:kern w:val="2"/>
          <w:sz w:val="24"/>
          <w:szCs w:val="24"/>
          <w:shd w:val="clear"/>
          <w:lang w:val="en-US" w:eastAsia="zh-CN"/>
        </w:rPr>
        <w:t>对</w:t>
      </w:r>
      <w:r>
        <w:rPr>
          <w:rFonts w:hint="eastAsia" w:asciiTheme="minorEastAsia" w:hAnsiTheme="minorEastAsia" w:eastAsiaTheme="minorEastAsia" w:cstheme="minorEastAsia"/>
          <w:b w:val="0"/>
          <w:i w:val="0"/>
          <w:caps w:val="0"/>
          <w:color w:val="auto"/>
          <w:spacing w:val="0"/>
          <w:sz w:val="24"/>
          <w:szCs w:val="24"/>
          <w:u w:val="none"/>
          <w:shd w:val="clear" w:fill="FFFFFF"/>
          <w:lang w:eastAsia="zh-CN"/>
        </w:rPr>
        <w:t>询价通知书</w:t>
      </w:r>
      <w:r>
        <w:rPr>
          <w:rFonts w:hint="eastAsia" w:asciiTheme="minorEastAsia" w:hAnsiTheme="minorEastAsia" w:eastAsiaTheme="minorEastAsia" w:cstheme="minorEastAsia"/>
          <w:color w:val="auto"/>
          <w:kern w:val="2"/>
          <w:sz w:val="24"/>
          <w:szCs w:val="24"/>
          <w:lang w:val="en-US" w:eastAsia="zh-CN"/>
        </w:rPr>
        <w:t>其他部分、采购过程的质疑应向集采机构提出；</w:t>
      </w:r>
    </w:p>
    <w:p w14:paraId="776C21F1">
      <w:pPr>
        <w:keepNext w:val="0"/>
        <w:keepLines w:val="0"/>
        <w:pageBreakBefore w:val="0"/>
        <w:widowControl w:val="0"/>
        <w:kinsoku/>
        <w:overflowPunct/>
        <w:topLinePunct w:val="0"/>
        <w:autoSpaceDE/>
        <w:autoSpaceDN/>
        <w:bidi w:val="0"/>
        <w:snapToGrid w:val="0"/>
        <w:spacing w:line="520" w:lineRule="exact"/>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8.3质疑的答复</w:t>
      </w:r>
    </w:p>
    <w:p w14:paraId="1062AE31">
      <w:pPr>
        <w:keepNext w:val="0"/>
        <w:keepLines w:val="0"/>
        <w:pageBreakBefore w:val="0"/>
        <w:widowControl w:val="0"/>
        <w:kinsoku/>
        <w:overflowPunct/>
        <w:topLinePunct w:val="0"/>
        <w:autoSpaceDE/>
        <w:autoSpaceDN/>
        <w:bidi w:val="0"/>
        <w:spacing w:line="520" w:lineRule="exact"/>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8.3.1质疑答复内容不得涉及商业秘密，但应当包括下列内容：</w:t>
      </w:r>
    </w:p>
    <w:p w14:paraId="5751134C">
      <w:pPr>
        <w:keepNext w:val="0"/>
        <w:keepLines w:val="0"/>
        <w:pageBreakBefore w:val="0"/>
        <w:widowControl w:val="0"/>
        <w:kinsoku/>
        <w:overflowPunct/>
        <w:topLinePunct w:val="0"/>
        <w:autoSpaceDE/>
        <w:autoSpaceDN/>
        <w:bidi w:val="0"/>
        <w:spacing w:line="520" w:lineRule="exact"/>
        <w:ind w:firstLine="360" w:firstLineChars="15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（1）质疑供应商的姓名或者名称；</w:t>
      </w:r>
    </w:p>
    <w:p w14:paraId="423B86AF">
      <w:pPr>
        <w:keepNext w:val="0"/>
        <w:keepLines w:val="0"/>
        <w:pageBreakBefore w:val="0"/>
        <w:widowControl w:val="0"/>
        <w:kinsoku/>
        <w:overflowPunct/>
        <w:topLinePunct w:val="0"/>
        <w:autoSpaceDE/>
        <w:autoSpaceDN/>
        <w:bidi w:val="0"/>
        <w:spacing w:line="520" w:lineRule="exact"/>
        <w:ind w:firstLine="360" w:firstLineChars="15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（2）收到质疑函的日期、质疑项目名称及编号；</w:t>
      </w:r>
    </w:p>
    <w:p w14:paraId="4A767149">
      <w:pPr>
        <w:keepNext w:val="0"/>
        <w:keepLines w:val="0"/>
        <w:pageBreakBefore w:val="0"/>
        <w:widowControl w:val="0"/>
        <w:kinsoku/>
        <w:overflowPunct/>
        <w:topLinePunct w:val="0"/>
        <w:autoSpaceDE/>
        <w:autoSpaceDN/>
        <w:bidi w:val="0"/>
        <w:spacing w:line="520" w:lineRule="exact"/>
        <w:ind w:firstLine="360" w:firstLineChars="15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（3）质疑事项、质疑答复的具体内容、事实依据和法律依据；</w:t>
      </w:r>
    </w:p>
    <w:p w14:paraId="4289774A">
      <w:pPr>
        <w:keepNext w:val="0"/>
        <w:keepLines w:val="0"/>
        <w:pageBreakBefore w:val="0"/>
        <w:widowControl w:val="0"/>
        <w:kinsoku/>
        <w:overflowPunct/>
        <w:topLinePunct w:val="0"/>
        <w:autoSpaceDE/>
        <w:autoSpaceDN/>
        <w:bidi w:val="0"/>
        <w:spacing w:line="520" w:lineRule="exact"/>
        <w:ind w:firstLine="360" w:firstLineChars="15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（4）告知质疑供应商依法投诉的权利；</w:t>
      </w:r>
    </w:p>
    <w:p w14:paraId="431CF7FE">
      <w:pPr>
        <w:keepNext w:val="0"/>
        <w:keepLines w:val="0"/>
        <w:pageBreakBefore w:val="0"/>
        <w:widowControl w:val="0"/>
        <w:kinsoku/>
        <w:overflowPunct/>
        <w:topLinePunct w:val="0"/>
        <w:autoSpaceDE/>
        <w:autoSpaceDN/>
        <w:bidi w:val="0"/>
        <w:spacing w:line="520" w:lineRule="exact"/>
        <w:ind w:firstLine="360" w:firstLineChars="15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（5）质疑答复人名称；</w:t>
      </w:r>
    </w:p>
    <w:p w14:paraId="0BADB4E2">
      <w:pPr>
        <w:keepNext w:val="0"/>
        <w:keepLines w:val="0"/>
        <w:pageBreakBefore w:val="0"/>
        <w:widowControl w:val="0"/>
        <w:kinsoku/>
        <w:overflowPunct/>
        <w:topLinePunct w:val="0"/>
        <w:autoSpaceDE/>
        <w:autoSpaceDN/>
        <w:bidi w:val="0"/>
        <w:spacing w:line="520" w:lineRule="exact"/>
        <w:ind w:firstLine="360" w:firstLineChars="15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（6）答复质疑的日期。</w:t>
      </w:r>
    </w:p>
    <w:p w14:paraId="276DBFDD">
      <w:pPr>
        <w:keepNext w:val="0"/>
        <w:keepLines w:val="0"/>
        <w:pageBreakBefore w:val="0"/>
        <w:widowControl w:val="0"/>
        <w:kinsoku/>
        <w:overflowPunct/>
        <w:topLinePunct w:val="0"/>
        <w:autoSpaceDE/>
        <w:autoSpaceDN/>
        <w:bidi w:val="0"/>
        <w:spacing w:line="520" w:lineRule="exact"/>
        <w:ind w:firstLine="360" w:firstLineChars="15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8.3.2质疑供应商撤回质疑的，集采机构、采购人终止质疑处理。</w:t>
      </w:r>
    </w:p>
    <w:p w14:paraId="576C8690">
      <w:pPr>
        <w:keepNext w:val="0"/>
        <w:keepLines w:val="0"/>
        <w:pageBreakBefore w:val="0"/>
        <w:widowControl w:val="0"/>
        <w:kinsoku/>
        <w:overflowPunct/>
        <w:topLinePunct w:val="0"/>
        <w:autoSpaceDE/>
        <w:autoSpaceDN/>
        <w:bidi w:val="0"/>
        <w:spacing w:line="520" w:lineRule="exact"/>
        <w:ind w:firstLine="360" w:firstLineChars="15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8.3.3供应商质疑不成立，或者成立但未对成交结果构成影响的，继续开展采购活动；认为供应商质疑成立且影响或者可能影响成交结果的，按照下列情况处理：</w:t>
      </w:r>
    </w:p>
    <w:p w14:paraId="3B42BC79">
      <w:pPr>
        <w:keepNext w:val="0"/>
        <w:keepLines w:val="0"/>
        <w:pageBreakBefore w:val="0"/>
        <w:widowControl w:val="0"/>
        <w:kinsoku/>
        <w:overflowPunct/>
        <w:topLinePunct w:val="0"/>
        <w:autoSpaceDE/>
        <w:autoSpaceDN/>
        <w:bidi w:val="0"/>
        <w:spacing w:line="520" w:lineRule="exact"/>
        <w:ind w:firstLine="360" w:firstLineChars="15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（1）对</w:t>
      </w:r>
      <w:r>
        <w:rPr>
          <w:rFonts w:hint="eastAsia" w:asciiTheme="minorEastAsia" w:hAnsiTheme="minorEastAsia" w:eastAsiaTheme="minorEastAsia" w:cstheme="minorEastAsia"/>
          <w:b w:val="0"/>
          <w:i w:val="0"/>
          <w:caps w:val="0"/>
          <w:color w:val="auto"/>
          <w:spacing w:val="0"/>
          <w:sz w:val="24"/>
          <w:szCs w:val="24"/>
          <w:u w:val="none"/>
          <w:shd w:val="clear" w:fill="FFFFFF"/>
          <w:lang w:eastAsia="zh-CN"/>
        </w:rPr>
        <w:t>询价通知书</w:t>
      </w:r>
      <w:r>
        <w:rPr>
          <w:rFonts w:hint="eastAsia" w:asciiTheme="minorEastAsia" w:hAnsiTheme="minorEastAsia" w:eastAsiaTheme="minorEastAsia" w:cstheme="minorEastAsia"/>
          <w:color w:val="auto"/>
          <w:kern w:val="2"/>
          <w:sz w:val="24"/>
          <w:szCs w:val="24"/>
          <w:lang w:val="en-US" w:eastAsia="zh-CN" w:bidi="ar-SA"/>
        </w:rPr>
        <w:t>提出的质疑，依法通过澄清或者修改可以继续开展采购活动的，澄清或者修改</w:t>
      </w:r>
      <w:r>
        <w:rPr>
          <w:rFonts w:hint="eastAsia" w:asciiTheme="minorEastAsia" w:hAnsiTheme="minorEastAsia" w:eastAsiaTheme="minorEastAsia" w:cstheme="minorEastAsia"/>
          <w:b w:val="0"/>
          <w:i w:val="0"/>
          <w:caps w:val="0"/>
          <w:color w:val="auto"/>
          <w:spacing w:val="0"/>
          <w:sz w:val="24"/>
          <w:szCs w:val="24"/>
          <w:u w:val="none"/>
          <w:shd w:val="clear" w:fill="FFFFFF"/>
          <w:lang w:eastAsia="zh-CN"/>
        </w:rPr>
        <w:t>询价通知书</w:t>
      </w:r>
      <w:r>
        <w:rPr>
          <w:rFonts w:hint="eastAsia" w:asciiTheme="minorEastAsia" w:hAnsiTheme="minorEastAsia" w:eastAsiaTheme="minorEastAsia" w:cstheme="minorEastAsia"/>
          <w:color w:val="auto"/>
          <w:kern w:val="2"/>
          <w:sz w:val="24"/>
          <w:szCs w:val="24"/>
          <w:lang w:val="en-US" w:eastAsia="zh-CN" w:bidi="ar-SA"/>
        </w:rPr>
        <w:t>后继续开展采购活动；否则应修改</w:t>
      </w:r>
      <w:r>
        <w:rPr>
          <w:rFonts w:hint="eastAsia" w:asciiTheme="minorEastAsia" w:hAnsiTheme="minorEastAsia" w:eastAsiaTheme="minorEastAsia" w:cstheme="minorEastAsia"/>
          <w:b w:val="0"/>
          <w:i w:val="0"/>
          <w:caps w:val="0"/>
          <w:color w:val="auto"/>
          <w:spacing w:val="0"/>
          <w:sz w:val="24"/>
          <w:szCs w:val="24"/>
          <w:u w:val="none"/>
          <w:shd w:val="clear" w:fill="FFFFFF"/>
          <w:lang w:eastAsia="zh-CN"/>
        </w:rPr>
        <w:t>询价通知书</w:t>
      </w:r>
      <w:r>
        <w:rPr>
          <w:rFonts w:hint="eastAsia" w:asciiTheme="minorEastAsia" w:hAnsiTheme="minorEastAsia" w:eastAsiaTheme="minorEastAsia" w:cstheme="minorEastAsia"/>
          <w:color w:val="auto"/>
          <w:kern w:val="2"/>
          <w:sz w:val="24"/>
          <w:szCs w:val="24"/>
          <w:lang w:val="en-US" w:eastAsia="zh-CN" w:bidi="ar-SA"/>
        </w:rPr>
        <w:t>后重新开展采购活动。</w:t>
      </w:r>
    </w:p>
    <w:p w14:paraId="5F721A45">
      <w:pPr>
        <w:keepNext w:val="0"/>
        <w:keepLines w:val="0"/>
        <w:pageBreakBefore w:val="0"/>
        <w:widowControl w:val="0"/>
        <w:kinsoku/>
        <w:overflowPunct/>
        <w:topLinePunct w:val="0"/>
        <w:autoSpaceDE/>
        <w:autoSpaceDN/>
        <w:bidi w:val="0"/>
        <w:spacing w:line="520" w:lineRule="exact"/>
        <w:ind w:firstLine="360" w:firstLineChars="15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（2）对询价过程、成交结果提出的质疑，合格供应商符合法定数量时，可以从合格的成交候选人中另行确定成交供应商的，应当依法另行确定成交供应商；否则应重新开展采购活动。</w:t>
      </w:r>
    </w:p>
    <w:p w14:paraId="70895338">
      <w:pPr>
        <w:keepNext w:val="0"/>
        <w:keepLines w:val="0"/>
        <w:pageBreakBefore w:val="0"/>
        <w:widowControl w:val="0"/>
        <w:kinsoku/>
        <w:overflowPunct/>
        <w:topLinePunct w:val="0"/>
        <w:autoSpaceDE/>
        <w:autoSpaceDN/>
        <w:bidi w:val="0"/>
        <w:spacing w:line="520" w:lineRule="exact"/>
        <w:ind w:firstLine="360" w:firstLineChars="15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（3）质疑答复导致成交结果改变的，采购人或者集采机构应当将有关情况书面报告本级财政部门。</w:t>
      </w:r>
    </w:p>
    <w:p w14:paraId="08408DAB">
      <w:pPr>
        <w:pStyle w:val="4"/>
        <w:keepNext w:val="0"/>
        <w:keepLines w:val="0"/>
        <w:pageBreakBefore w:val="0"/>
        <w:widowControl w:val="0"/>
        <w:kinsoku/>
        <w:overflowPunct/>
        <w:topLinePunct w:val="0"/>
        <w:autoSpaceDE/>
        <w:autoSpaceDN/>
        <w:bidi w:val="0"/>
        <w:snapToGrid w:val="0"/>
        <w:spacing w:before="0" w:after="0" w:line="520" w:lineRule="exact"/>
        <w:ind w:firstLine="482" w:firstLineChars="200"/>
        <w:rPr>
          <w:rFonts w:hint="eastAsia" w:asciiTheme="minorEastAsia" w:hAnsiTheme="minorEastAsia" w:eastAsiaTheme="minorEastAsia" w:cstheme="minorEastAsia"/>
          <w:b/>
          <w:bCs/>
          <w:color w:val="auto"/>
          <w:kern w:val="2"/>
          <w:sz w:val="24"/>
          <w:szCs w:val="24"/>
          <w:lang w:val="en-US" w:eastAsia="zh-CN" w:bidi="ar-SA"/>
        </w:rPr>
      </w:pPr>
      <w:bookmarkStart w:id="41" w:name="_Toc521664670"/>
      <w:r>
        <w:rPr>
          <w:rFonts w:hint="eastAsia" w:asciiTheme="minorEastAsia" w:hAnsiTheme="minorEastAsia" w:eastAsiaTheme="minorEastAsia" w:cstheme="minorEastAsia"/>
          <w:b/>
          <w:bCs/>
          <w:color w:val="auto"/>
          <w:kern w:val="2"/>
          <w:sz w:val="24"/>
          <w:szCs w:val="24"/>
          <w:lang w:val="en-US" w:eastAsia="zh-CN" w:bidi="ar-SA"/>
        </w:rPr>
        <w:t>9．公平竞争和诚实信用</w:t>
      </w:r>
      <w:bookmarkEnd w:id="40"/>
      <w:bookmarkEnd w:id="41"/>
    </w:p>
    <w:p w14:paraId="1F9F0434">
      <w:pPr>
        <w:keepNext w:val="0"/>
        <w:keepLines w:val="0"/>
        <w:pageBreakBefore w:val="0"/>
        <w:widowControl w:val="0"/>
        <w:kinsoku/>
        <w:overflowPunct/>
        <w:topLinePunct w:val="0"/>
        <w:autoSpaceDE/>
        <w:autoSpaceDN/>
        <w:bidi w:val="0"/>
        <w:adjustRightInd w:val="0"/>
        <w:snapToGrid w:val="0"/>
        <w:spacing w:line="520" w:lineRule="exact"/>
        <w:ind w:firstLine="480" w:firstLineChars="20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val="0"/>
          <w:bCs w:val="0"/>
          <w:color w:val="auto"/>
          <w:kern w:val="2"/>
          <w:sz w:val="24"/>
          <w:szCs w:val="24"/>
          <w:lang w:val="en-US" w:eastAsia="zh-CN" w:bidi="ar-SA"/>
        </w:rPr>
        <w:t>9.1  供应商在本项目的竞争中应自觉遵循公平竞争和诚实信用原则，不得存在腐败、</w:t>
      </w:r>
      <w:r>
        <w:rPr>
          <w:rFonts w:hint="eastAsia" w:asciiTheme="minorEastAsia" w:hAnsiTheme="minorEastAsia" w:eastAsiaTheme="minorEastAsia" w:cstheme="minorEastAsia"/>
          <w:color w:val="auto"/>
          <w:sz w:val="24"/>
          <w:szCs w:val="24"/>
        </w:rPr>
        <w:t>欺诈或其他严重违背公平竞争和诚实信用原则、扰乱政府采购正常秩序的行为。“腐败行为”是指提供、给予任何有价值的东西来影响采购人员在采购过程或合同实施过程中的行为；“欺诈行为”是指为了影响采购过程或合同实施过程而提供虚假材料，谎报、隐瞒事实的行为，包括</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之间串通投标等</w:t>
      </w:r>
      <w:r>
        <w:rPr>
          <w:rFonts w:hint="eastAsia" w:asciiTheme="minorEastAsia" w:hAnsiTheme="minorEastAsia" w:eastAsiaTheme="minorEastAsia" w:cstheme="minorEastAsia"/>
          <w:color w:val="auto"/>
          <w:sz w:val="24"/>
          <w:szCs w:val="24"/>
          <w:lang w:eastAsia="zh-CN"/>
        </w:rPr>
        <w:t>；</w:t>
      </w:r>
    </w:p>
    <w:p w14:paraId="31FEFA0A">
      <w:pPr>
        <w:keepNext w:val="0"/>
        <w:keepLines w:val="0"/>
        <w:pageBreakBefore w:val="0"/>
        <w:widowControl w:val="0"/>
        <w:kinsoku/>
        <w:overflowPunct/>
        <w:topLinePunct w:val="0"/>
        <w:autoSpaceDE/>
        <w:autoSpaceDN/>
        <w:bidi w:val="0"/>
        <w:adjustRightInd w:val="0"/>
        <w:snapToGrid w:val="0"/>
        <w:spacing w:line="520" w:lineRule="exact"/>
        <w:ind w:firstLine="480" w:firstLineChars="20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.2  如果有证据表明</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在本项目中存在腐败、欺诈或其他严重违背公平竞争和诚实信用原则、扰乱政府采购正常秩序的行为，</w:t>
      </w:r>
      <w:r>
        <w:rPr>
          <w:rFonts w:hint="eastAsia" w:asciiTheme="minorEastAsia" w:hAnsiTheme="minorEastAsia" w:eastAsiaTheme="minorEastAsia" w:cstheme="minorEastAsia"/>
          <w:color w:val="auto"/>
          <w:sz w:val="24"/>
          <w:szCs w:val="24"/>
          <w:lang w:val="en-US" w:eastAsia="zh-CN"/>
        </w:rPr>
        <w:t>采购人、集采机构</w:t>
      </w:r>
      <w:r>
        <w:rPr>
          <w:rFonts w:hint="eastAsia" w:asciiTheme="minorEastAsia" w:hAnsiTheme="minorEastAsia" w:eastAsiaTheme="minorEastAsia" w:cstheme="minorEastAsia"/>
          <w:color w:val="auto"/>
          <w:sz w:val="24"/>
          <w:szCs w:val="24"/>
        </w:rPr>
        <w:t>将拒绝其</w:t>
      </w:r>
      <w:r>
        <w:rPr>
          <w:rFonts w:hint="eastAsia" w:asciiTheme="minorEastAsia" w:hAnsiTheme="minorEastAsia" w:eastAsiaTheme="minorEastAsia" w:cstheme="minorEastAsia"/>
          <w:color w:val="auto"/>
          <w:sz w:val="24"/>
          <w:szCs w:val="24"/>
          <w:lang w:eastAsia="zh-CN"/>
        </w:rPr>
        <w:t>询价资格</w:t>
      </w:r>
      <w:r>
        <w:rPr>
          <w:rFonts w:hint="eastAsia" w:asciiTheme="minorEastAsia" w:hAnsiTheme="minorEastAsia" w:eastAsiaTheme="minorEastAsia" w:cstheme="minorEastAsia"/>
          <w:color w:val="auto"/>
          <w:sz w:val="24"/>
          <w:szCs w:val="24"/>
        </w:rPr>
        <w:t>，并将报告政府采购监管部门查处</w:t>
      </w:r>
      <w:r>
        <w:rPr>
          <w:rFonts w:hint="eastAsia" w:asciiTheme="minorEastAsia" w:hAnsiTheme="minorEastAsia" w:eastAsiaTheme="minorEastAsia" w:cstheme="minorEastAsia"/>
          <w:color w:val="auto"/>
          <w:sz w:val="24"/>
          <w:szCs w:val="24"/>
          <w:lang w:eastAsia="zh-CN"/>
        </w:rPr>
        <w:t>。</w:t>
      </w:r>
    </w:p>
    <w:p w14:paraId="4250D0BA">
      <w:pPr>
        <w:pStyle w:val="3"/>
        <w:keepNext w:val="0"/>
        <w:keepLines w:val="0"/>
        <w:pageBreakBefore w:val="0"/>
        <w:widowControl w:val="0"/>
        <w:kinsoku/>
        <w:overflowPunct/>
        <w:topLinePunct w:val="0"/>
        <w:autoSpaceDE/>
        <w:autoSpaceDN/>
        <w:bidi w:val="0"/>
        <w:snapToGrid w:val="0"/>
        <w:spacing w:before="0" w:after="0" w:line="520" w:lineRule="exact"/>
        <w:jc w:val="center"/>
        <w:rPr>
          <w:rFonts w:hint="eastAsia" w:asciiTheme="minorEastAsia" w:hAnsiTheme="minorEastAsia" w:eastAsiaTheme="minorEastAsia" w:cstheme="minorEastAsia"/>
          <w:color w:val="auto"/>
          <w:sz w:val="28"/>
        </w:rPr>
      </w:pPr>
      <w:bookmarkStart w:id="42" w:name="_Toc521664671"/>
      <w:r>
        <w:rPr>
          <w:rFonts w:hint="eastAsia" w:asciiTheme="minorEastAsia" w:hAnsiTheme="minorEastAsia" w:eastAsiaTheme="minorEastAsia" w:cstheme="minorEastAsia"/>
          <w:color w:val="auto"/>
          <w:sz w:val="28"/>
        </w:rPr>
        <w:t>二、</w:t>
      </w:r>
      <w:bookmarkEnd w:id="35"/>
      <w:bookmarkEnd w:id="36"/>
      <w:bookmarkEnd w:id="37"/>
      <w:bookmarkEnd w:id="42"/>
      <w:r>
        <w:rPr>
          <w:rFonts w:hint="eastAsia" w:asciiTheme="minorEastAsia" w:hAnsiTheme="minorEastAsia" w:eastAsiaTheme="minorEastAsia" w:cstheme="minorEastAsia"/>
          <w:color w:val="auto"/>
          <w:sz w:val="28"/>
          <w:lang w:eastAsia="zh-CN"/>
        </w:rPr>
        <w:t>询价通知书</w:t>
      </w:r>
    </w:p>
    <w:p w14:paraId="3683BDA3">
      <w:pPr>
        <w:pStyle w:val="4"/>
        <w:keepNext w:val="0"/>
        <w:keepLines w:val="0"/>
        <w:pageBreakBefore w:val="0"/>
        <w:widowControl w:val="0"/>
        <w:kinsoku/>
        <w:overflowPunct/>
        <w:topLinePunct w:val="0"/>
        <w:autoSpaceDE/>
        <w:autoSpaceDN/>
        <w:bidi w:val="0"/>
        <w:snapToGrid w:val="0"/>
        <w:spacing w:before="0" w:after="0" w:line="520" w:lineRule="exact"/>
        <w:ind w:firstLine="482" w:firstLineChars="200"/>
        <w:rPr>
          <w:rFonts w:hint="eastAsia" w:asciiTheme="minorEastAsia" w:hAnsiTheme="minorEastAsia" w:eastAsiaTheme="minorEastAsia" w:cstheme="minorEastAsia"/>
          <w:b/>
          <w:bCs/>
          <w:color w:val="auto"/>
          <w:kern w:val="2"/>
          <w:sz w:val="24"/>
          <w:szCs w:val="24"/>
          <w:lang w:val="en-US" w:eastAsia="zh-CN" w:bidi="ar-SA"/>
        </w:rPr>
      </w:pPr>
      <w:bookmarkStart w:id="43" w:name="_Hlt26670343"/>
      <w:bookmarkEnd w:id="43"/>
      <w:bookmarkStart w:id="44" w:name="_Hlt26954826"/>
      <w:bookmarkEnd w:id="44"/>
      <w:bookmarkStart w:id="45" w:name="_Toc513029210"/>
      <w:bookmarkStart w:id="46" w:name="_Toc49090501"/>
      <w:bookmarkStart w:id="47" w:name="_Toc521664672"/>
      <w:bookmarkStart w:id="48" w:name="_Toc14577348"/>
      <w:r>
        <w:rPr>
          <w:rFonts w:hint="eastAsia" w:asciiTheme="minorEastAsia" w:hAnsiTheme="minorEastAsia" w:eastAsiaTheme="minorEastAsia" w:cstheme="minorEastAsia"/>
          <w:b/>
          <w:bCs/>
          <w:color w:val="auto"/>
          <w:kern w:val="2"/>
          <w:sz w:val="24"/>
          <w:szCs w:val="24"/>
          <w:lang w:val="en-US" w:eastAsia="zh-CN" w:bidi="ar-SA"/>
        </w:rPr>
        <w:t>10．</w:t>
      </w:r>
      <w:bookmarkEnd w:id="45"/>
      <w:bookmarkEnd w:id="46"/>
      <w:bookmarkEnd w:id="47"/>
      <w:bookmarkEnd w:id="48"/>
      <w:r>
        <w:rPr>
          <w:rFonts w:hint="eastAsia" w:asciiTheme="minorEastAsia" w:hAnsiTheme="minorEastAsia" w:eastAsiaTheme="minorEastAsia" w:cstheme="minorEastAsia"/>
          <w:b/>
          <w:bCs/>
          <w:color w:val="auto"/>
          <w:kern w:val="2"/>
          <w:sz w:val="24"/>
          <w:szCs w:val="24"/>
          <w:lang w:val="en-US" w:eastAsia="zh-CN" w:bidi="ar-SA"/>
        </w:rPr>
        <w:t>询价通知书的组成</w:t>
      </w:r>
    </w:p>
    <w:p w14:paraId="3087132C">
      <w:pPr>
        <w:pStyle w:val="4"/>
        <w:keepNext w:val="0"/>
        <w:keepLines w:val="0"/>
        <w:pageBreakBefore w:val="0"/>
        <w:widowControl w:val="0"/>
        <w:kinsoku/>
        <w:overflowPunct/>
        <w:topLinePunct w:val="0"/>
        <w:autoSpaceDE/>
        <w:autoSpaceDN/>
        <w:bidi w:val="0"/>
        <w:snapToGrid w:val="0"/>
        <w:spacing w:before="0" w:after="0" w:line="520" w:lineRule="exact"/>
        <w:ind w:firstLine="480" w:firstLineChars="200"/>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 xml:space="preserve">10.1询价通知书由以下部分组成：                                                                                                                                                                                                                                                                                                                                        </w:t>
      </w:r>
    </w:p>
    <w:p w14:paraId="478D94E1">
      <w:pPr>
        <w:keepNext w:val="0"/>
        <w:keepLines w:val="0"/>
        <w:pageBreakBefore w:val="0"/>
        <w:widowControl w:val="0"/>
        <w:tabs>
          <w:tab w:val="left" w:pos="6"/>
        </w:tabs>
        <w:kinsoku/>
        <w:overflowPunct/>
        <w:topLinePunct w:val="0"/>
        <w:autoSpaceDE/>
        <w:autoSpaceDN/>
        <w:bidi w:val="0"/>
        <w:snapToGrid w:val="0"/>
        <w:spacing w:line="520" w:lineRule="exact"/>
        <w:ind w:firstLine="527"/>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 xml:space="preserve">第一章  </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邀请</w:t>
      </w:r>
    </w:p>
    <w:p w14:paraId="696EC39B">
      <w:pPr>
        <w:keepNext w:val="0"/>
        <w:keepLines w:val="0"/>
        <w:pageBreakBefore w:val="0"/>
        <w:widowControl w:val="0"/>
        <w:tabs>
          <w:tab w:val="left" w:pos="6"/>
        </w:tabs>
        <w:kinsoku/>
        <w:overflowPunct/>
        <w:topLinePunct w:val="0"/>
        <w:autoSpaceDE/>
        <w:autoSpaceDN/>
        <w:bidi w:val="0"/>
        <w:snapToGrid w:val="0"/>
        <w:spacing w:line="520" w:lineRule="exact"/>
        <w:ind w:firstLine="52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第二章  </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须知</w:t>
      </w:r>
    </w:p>
    <w:p w14:paraId="37432041">
      <w:pPr>
        <w:keepNext w:val="0"/>
        <w:keepLines w:val="0"/>
        <w:pageBreakBefore w:val="0"/>
        <w:widowControl w:val="0"/>
        <w:tabs>
          <w:tab w:val="left" w:pos="6"/>
        </w:tabs>
        <w:kinsoku/>
        <w:overflowPunct/>
        <w:topLinePunct w:val="0"/>
        <w:autoSpaceDE/>
        <w:autoSpaceDN/>
        <w:bidi w:val="0"/>
        <w:snapToGrid w:val="0"/>
        <w:spacing w:line="520" w:lineRule="exact"/>
        <w:ind w:firstLine="52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第三章  </w:t>
      </w:r>
      <w:r>
        <w:rPr>
          <w:rFonts w:hint="eastAsia" w:asciiTheme="minorEastAsia" w:hAnsiTheme="minorEastAsia" w:eastAsiaTheme="minorEastAsia" w:cstheme="minorEastAsia"/>
          <w:color w:val="auto"/>
          <w:sz w:val="24"/>
          <w:szCs w:val="24"/>
          <w:lang w:eastAsia="zh-CN"/>
        </w:rPr>
        <w:t>采购</w:t>
      </w:r>
      <w:r>
        <w:rPr>
          <w:rFonts w:hint="eastAsia" w:asciiTheme="minorEastAsia" w:hAnsiTheme="minorEastAsia" w:eastAsiaTheme="minorEastAsia" w:cstheme="minorEastAsia"/>
          <w:color w:val="auto"/>
          <w:sz w:val="24"/>
          <w:szCs w:val="24"/>
        </w:rPr>
        <w:t>需求</w:t>
      </w:r>
    </w:p>
    <w:p w14:paraId="7E00FA8D">
      <w:pPr>
        <w:keepNext w:val="0"/>
        <w:keepLines w:val="0"/>
        <w:pageBreakBefore w:val="0"/>
        <w:widowControl w:val="0"/>
        <w:tabs>
          <w:tab w:val="left" w:pos="6"/>
        </w:tabs>
        <w:kinsoku/>
        <w:overflowPunct/>
        <w:topLinePunct w:val="0"/>
        <w:autoSpaceDE/>
        <w:autoSpaceDN/>
        <w:bidi w:val="0"/>
        <w:snapToGrid w:val="0"/>
        <w:spacing w:line="520" w:lineRule="exact"/>
        <w:ind w:firstLine="52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w:t>
      </w:r>
      <w:r>
        <w:rPr>
          <w:rFonts w:hint="eastAsia" w:asciiTheme="minorEastAsia" w:hAnsiTheme="minorEastAsia" w:eastAsiaTheme="minorEastAsia" w:cstheme="minorEastAsia"/>
          <w:color w:val="auto"/>
          <w:sz w:val="24"/>
          <w:szCs w:val="24"/>
          <w:lang w:eastAsia="zh-CN"/>
        </w:rPr>
        <w:t>四章</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资格</w:t>
      </w:r>
      <w:r>
        <w:rPr>
          <w:rFonts w:hint="eastAsia" w:asciiTheme="minorEastAsia" w:hAnsiTheme="minorEastAsia" w:eastAsiaTheme="minorEastAsia" w:cstheme="minorEastAsia"/>
          <w:color w:val="auto"/>
          <w:sz w:val="24"/>
          <w:szCs w:val="24"/>
          <w:lang w:eastAsia="zh-CN"/>
        </w:rPr>
        <w:t>检查</w:t>
      </w:r>
      <w:r>
        <w:rPr>
          <w:rFonts w:hint="eastAsia" w:asciiTheme="minorEastAsia" w:hAnsiTheme="minorEastAsia" w:eastAsiaTheme="minorEastAsia" w:cstheme="minorEastAsia"/>
          <w:color w:val="auto"/>
          <w:sz w:val="24"/>
          <w:szCs w:val="24"/>
        </w:rPr>
        <w:t>内容及标准</w:t>
      </w:r>
    </w:p>
    <w:p w14:paraId="3A58B2AE">
      <w:pPr>
        <w:keepNext w:val="0"/>
        <w:keepLines w:val="0"/>
        <w:pageBreakBefore w:val="0"/>
        <w:widowControl w:val="0"/>
        <w:tabs>
          <w:tab w:val="left" w:pos="6"/>
        </w:tabs>
        <w:kinsoku/>
        <w:overflowPunct/>
        <w:topLinePunct w:val="0"/>
        <w:autoSpaceDE/>
        <w:autoSpaceDN/>
        <w:bidi w:val="0"/>
        <w:snapToGrid w:val="0"/>
        <w:spacing w:line="520" w:lineRule="exact"/>
        <w:ind w:firstLine="527"/>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第五章  符合性审查内容及评定标准</w:t>
      </w:r>
    </w:p>
    <w:p w14:paraId="02B8D5AC">
      <w:pPr>
        <w:keepNext w:val="0"/>
        <w:keepLines w:val="0"/>
        <w:pageBreakBefore w:val="0"/>
        <w:widowControl w:val="0"/>
        <w:tabs>
          <w:tab w:val="left" w:pos="6"/>
        </w:tabs>
        <w:kinsoku/>
        <w:overflowPunct/>
        <w:topLinePunct w:val="0"/>
        <w:autoSpaceDE/>
        <w:autoSpaceDN/>
        <w:bidi w:val="0"/>
        <w:snapToGrid w:val="0"/>
        <w:spacing w:line="520" w:lineRule="exact"/>
        <w:ind w:firstLine="527"/>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w:t>
      </w:r>
      <w:r>
        <w:rPr>
          <w:rFonts w:hint="eastAsia" w:asciiTheme="minorEastAsia" w:hAnsiTheme="minorEastAsia" w:eastAsiaTheme="minorEastAsia" w:cstheme="minorEastAsia"/>
          <w:color w:val="auto"/>
          <w:sz w:val="24"/>
          <w:szCs w:val="24"/>
          <w:lang w:eastAsia="zh-CN"/>
        </w:rPr>
        <w:t>六</w:t>
      </w:r>
      <w:r>
        <w:rPr>
          <w:rFonts w:hint="eastAsia" w:asciiTheme="minorEastAsia" w:hAnsiTheme="minorEastAsia" w:eastAsiaTheme="minorEastAsia" w:cstheme="minorEastAsia"/>
          <w:color w:val="auto"/>
          <w:sz w:val="24"/>
          <w:szCs w:val="24"/>
        </w:rPr>
        <w:t xml:space="preserve">章  </w:t>
      </w:r>
      <w:r>
        <w:rPr>
          <w:rFonts w:hint="eastAsia" w:asciiTheme="minorEastAsia" w:hAnsiTheme="minorEastAsia" w:eastAsiaTheme="minorEastAsia" w:cstheme="minorEastAsia"/>
          <w:color w:val="auto"/>
          <w:sz w:val="24"/>
          <w:szCs w:val="24"/>
          <w:lang w:eastAsia="zh-CN"/>
        </w:rPr>
        <w:t>响应文件内容要求及</w:t>
      </w:r>
      <w:r>
        <w:rPr>
          <w:rFonts w:hint="eastAsia" w:asciiTheme="minorEastAsia" w:hAnsiTheme="minorEastAsia" w:eastAsiaTheme="minorEastAsia" w:cstheme="minorEastAsia"/>
          <w:color w:val="auto"/>
          <w:sz w:val="24"/>
          <w:szCs w:val="24"/>
        </w:rPr>
        <w:t>格式</w:t>
      </w:r>
    </w:p>
    <w:p w14:paraId="434C5014">
      <w:pPr>
        <w:keepNext w:val="0"/>
        <w:keepLines w:val="0"/>
        <w:pageBreakBefore w:val="0"/>
        <w:widowControl w:val="0"/>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应仔细阅读</w:t>
      </w:r>
      <w:r>
        <w:rPr>
          <w:rFonts w:hint="eastAsia" w:asciiTheme="minorEastAsia" w:hAnsiTheme="minorEastAsia" w:eastAsiaTheme="minorEastAsia" w:cstheme="minorEastAsia"/>
          <w:color w:val="auto"/>
          <w:sz w:val="24"/>
          <w:szCs w:val="24"/>
          <w:lang w:eastAsia="zh-CN"/>
        </w:rPr>
        <w:t>询价通知书</w:t>
      </w:r>
      <w:r>
        <w:rPr>
          <w:rFonts w:hint="eastAsia" w:asciiTheme="minorEastAsia" w:hAnsiTheme="minorEastAsia" w:eastAsiaTheme="minorEastAsia" w:cstheme="minorEastAsia"/>
          <w:color w:val="auto"/>
          <w:sz w:val="24"/>
          <w:szCs w:val="24"/>
        </w:rPr>
        <w:t>的所有内容，并按照</w:t>
      </w:r>
      <w:r>
        <w:rPr>
          <w:rFonts w:hint="eastAsia" w:asciiTheme="minorEastAsia" w:hAnsiTheme="minorEastAsia" w:eastAsiaTheme="minorEastAsia" w:cstheme="minorEastAsia"/>
          <w:color w:val="auto"/>
          <w:sz w:val="24"/>
          <w:szCs w:val="24"/>
          <w:lang w:eastAsia="zh-CN"/>
        </w:rPr>
        <w:t>询价通知书</w:t>
      </w:r>
      <w:r>
        <w:rPr>
          <w:rFonts w:hint="eastAsia" w:asciiTheme="minorEastAsia" w:hAnsiTheme="minorEastAsia" w:eastAsiaTheme="minorEastAsia" w:cstheme="minorEastAsia"/>
          <w:color w:val="auto"/>
          <w:sz w:val="24"/>
          <w:szCs w:val="24"/>
        </w:rPr>
        <w:t>的要求提交</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。如果</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没有按照</w:t>
      </w:r>
      <w:r>
        <w:rPr>
          <w:rFonts w:hint="eastAsia" w:asciiTheme="minorEastAsia" w:hAnsiTheme="minorEastAsia" w:eastAsiaTheme="minorEastAsia" w:cstheme="minorEastAsia"/>
          <w:color w:val="auto"/>
          <w:sz w:val="24"/>
          <w:szCs w:val="24"/>
          <w:lang w:eastAsia="zh-CN"/>
        </w:rPr>
        <w:t>询价通知书</w:t>
      </w:r>
      <w:r>
        <w:rPr>
          <w:rFonts w:hint="eastAsia" w:asciiTheme="minorEastAsia" w:hAnsiTheme="minorEastAsia" w:eastAsiaTheme="minorEastAsia" w:cstheme="minorEastAsia"/>
          <w:color w:val="auto"/>
          <w:sz w:val="24"/>
          <w:szCs w:val="24"/>
        </w:rPr>
        <w:t>要求提交资料，或者</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没有对</w:t>
      </w:r>
      <w:r>
        <w:rPr>
          <w:rFonts w:hint="eastAsia" w:asciiTheme="minorEastAsia" w:hAnsiTheme="minorEastAsia" w:eastAsiaTheme="minorEastAsia" w:cstheme="minorEastAsia"/>
          <w:color w:val="auto"/>
          <w:sz w:val="24"/>
          <w:szCs w:val="24"/>
          <w:lang w:eastAsia="zh-CN"/>
        </w:rPr>
        <w:t>询价通知书</w:t>
      </w:r>
      <w:r>
        <w:rPr>
          <w:rFonts w:hint="eastAsia" w:asciiTheme="minorEastAsia" w:hAnsiTheme="minorEastAsia" w:eastAsiaTheme="minorEastAsia" w:cstheme="minorEastAsia"/>
          <w:color w:val="auto"/>
          <w:sz w:val="24"/>
          <w:szCs w:val="24"/>
        </w:rPr>
        <w:t>在各方面作出实质性响应，则</w:t>
      </w:r>
      <w:r>
        <w:rPr>
          <w:rFonts w:hint="eastAsia" w:asciiTheme="minorEastAsia" w:hAnsiTheme="minorEastAsia" w:eastAsiaTheme="minorEastAsia" w:cstheme="minorEastAsia"/>
          <w:color w:val="auto"/>
          <w:sz w:val="24"/>
          <w:szCs w:val="24"/>
          <w:lang w:eastAsia="zh-CN"/>
        </w:rPr>
        <w:t>询价响应</w:t>
      </w:r>
      <w:r>
        <w:rPr>
          <w:rFonts w:hint="eastAsia" w:asciiTheme="minorEastAsia" w:hAnsiTheme="minorEastAsia" w:eastAsiaTheme="minorEastAsia" w:cstheme="minorEastAsia"/>
          <w:color w:val="auto"/>
          <w:sz w:val="24"/>
          <w:szCs w:val="24"/>
        </w:rPr>
        <w:t>有可能被拒绝，其风险由</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自行承担。</w:t>
      </w:r>
    </w:p>
    <w:p w14:paraId="4BE23016">
      <w:pPr>
        <w:keepNext w:val="0"/>
        <w:keepLines w:val="0"/>
        <w:pageBreakBefore w:val="0"/>
        <w:widowControl w:val="0"/>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应认真了解本次</w:t>
      </w:r>
      <w:r>
        <w:rPr>
          <w:rFonts w:hint="eastAsia" w:asciiTheme="minorEastAsia" w:hAnsiTheme="minorEastAsia" w:eastAsiaTheme="minorEastAsia" w:cstheme="minorEastAsia"/>
          <w:color w:val="auto"/>
          <w:sz w:val="24"/>
          <w:szCs w:val="24"/>
          <w:lang w:eastAsia="zh-CN"/>
        </w:rPr>
        <w:t>采购活动</w:t>
      </w:r>
      <w:r>
        <w:rPr>
          <w:rFonts w:hint="eastAsia" w:asciiTheme="minorEastAsia" w:hAnsiTheme="minorEastAsia" w:eastAsiaTheme="minorEastAsia" w:cstheme="minorEastAsia"/>
          <w:color w:val="auto"/>
          <w:sz w:val="24"/>
          <w:szCs w:val="24"/>
        </w:rPr>
        <w:t>的具体工作要求、工作范围以及职责，了解一切可能影响</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报价的资料。一经</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，不得以不完全了解项目要求、项目情况等为借口而提出额外补偿等要求，否则，由此引起的一切后果由</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人负责。</w:t>
      </w:r>
    </w:p>
    <w:p w14:paraId="11363845">
      <w:pPr>
        <w:keepNext w:val="0"/>
        <w:keepLines w:val="0"/>
        <w:pageBreakBefore w:val="0"/>
        <w:widowControl w:val="0"/>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 xml:space="preserve">4  </w:t>
      </w:r>
      <w:r>
        <w:rPr>
          <w:rFonts w:hint="eastAsia" w:asciiTheme="minorEastAsia" w:hAnsiTheme="minorEastAsia" w:eastAsiaTheme="minorEastAsia" w:cstheme="minorEastAsia"/>
          <w:color w:val="auto"/>
          <w:sz w:val="24"/>
          <w:szCs w:val="24"/>
          <w:lang w:eastAsia="zh-CN"/>
        </w:rPr>
        <w:t>询价通知书</w:t>
      </w:r>
      <w:r>
        <w:rPr>
          <w:rFonts w:hint="eastAsia" w:asciiTheme="minorEastAsia" w:hAnsiTheme="minorEastAsia" w:eastAsiaTheme="minorEastAsia" w:cstheme="minorEastAsia"/>
          <w:color w:val="auto"/>
          <w:sz w:val="24"/>
          <w:szCs w:val="24"/>
        </w:rPr>
        <w:t>的解释权归集采机构</w:t>
      </w:r>
      <w:r>
        <w:rPr>
          <w:rFonts w:hint="eastAsia" w:asciiTheme="minorEastAsia" w:hAnsiTheme="minorEastAsia" w:eastAsiaTheme="minorEastAsia" w:cstheme="minorEastAsia"/>
          <w:color w:val="auto"/>
          <w:sz w:val="24"/>
          <w:szCs w:val="24"/>
          <w:lang w:eastAsia="zh-CN"/>
        </w:rPr>
        <w:t>、采购人</w:t>
      </w:r>
      <w:r>
        <w:rPr>
          <w:rFonts w:hint="eastAsia" w:asciiTheme="minorEastAsia" w:hAnsiTheme="minorEastAsia" w:eastAsiaTheme="minorEastAsia" w:cstheme="minorEastAsia"/>
          <w:color w:val="auto"/>
          <w:sz w:val="24"/>
          <w:szCs w:val="24"/>
        </w:rPr>
        <w:t>所有。</w:t>
      </w:r>
      <w:r>
        <w:rPr>
          <w:rFonts w:hint="eastAsia" w:asciiTheme="minorEastAsia" w:hAnsiTheme="minorEastAsia" w:eastAsiaTheme="minorEastAsia" w:cstheme="minorEastAsia"/>
          <w:color w:val="auto"/>
          <w:sz w:val="24"/>
          <w:szCs w:val="24"/>
          <w:lang w:eastAsia="zh-CN"/>
        </w:rPr>
        <w:t>询价通知书</w:t>
      </w:r>
      <w:r>
        <w:rPr>
          <w:rFonts w:hint="eastAsia" w:asciiTheme="minorEastAsia" w:hAnsiTheme="minorEastAsia" w:eastAsiaTheme="minorEastAsia" w:cstheme="minorEastAsia"/>
          <w:color w:val="auto"/>
          <w:sz w:val="24"/>
          <w:szCs w:val="24"/>
        </w:rPr>
        <w:t>未作须知明示，而又有法律、法规规定的，集采机构</w:t>
      </w:r>
      <w:r>
        <w:rPr>
          <w:rFonts w:hint="eastAsia" w:asciiTheme="minorEastAsia" w:hAnsiTheme="minorEastAsia" w:eastAsiaTheme="minorEastAsia" w:cstheme="minorEastAsia"/>
          <w:color w:val="auto"/>
          <w:sz w:val="24"/>
          <w:szCs w:val="24"/>
          <w:lang w:eastAsia="zh-CN"/>
        </w:rPr>
        <w:t>或采购人</w:t>
      </w:r>
      <w:r>
        <w:rPr>
          <w:rFonts w:hint="eastAsia" w:asciiTheme="minorEastAsia" w:hAnsiTheme="minorEastAsia" w:eastAsiaTheme="minorEastAsia" w:cstheme="minorEastAsia"/>
          <w:color w:val="auto"/>
          <w:sz w:val="24"/>
          <w:szCs w:val="24"/>
        </w:rPr>
        <w:t>将依据法律、法规的规定进行解释。</w:t>
      </w:r>
    </w:p>
    <w:p w14:paraId="17770607">
      <w:pPr>
        <w:keepNext w:val="0"/>
        <w:keepLines w:val="0"/>
        <w:pageBreakBefore w:val="0"/>
        <w:widowControl w:val="0"/>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10.5 </w:t>
      </w:r>
      <w:r>
        <w:rPr>
          <w:rFonts w:hint="eastAsia" w:asciiTheme="minorEastAsia" w:hAnsiTheme="minorEastAsia" w:eastAsiaTheme="minorEastAsia" w:cstheme="minorEastAsia"/>
          <w:color w:val="auto"/>
          <w:sz w:val="24"/>
          <w:szCs w:val="24"/>
        </w:rPr>
        <w:t xml:space="preserve"> 除非特殊要求，</w:t>
      </w:r>
      <w:r>
        <w:rPr>
          <w:rFonts w:hint="eastAsia" w:asciiTheme="minorEastAsia" w:hAnsiTheme="minorEastAsia" w:eastAsiaTheme="minorEastAsia" w:cstheme="minorEastAsia"/>
          <w:color w:val="auto"/>
          <w:sz w:val="24"/>
          <w:szCs w:val="24"/>
          <w:lang w:eastAsia="zh-CN"/>
        </w:rPr>
        <w:t>询价通知书</w:t>
      </w:r>
      <w:r>
        <w:rPr>
          <w:rFonts w:hint="eastAsia" w:asciiTheme="minorEastAsia" w:hAnsiTheme="minorEastAsia" w:eastAsiaTheme="minorEastAsia" w:cstheme="minorEastAsia"/>
          <w:color w:val="auto"/>
          <w:sz w:val="24"/>
          <w:szCs w:val="24"/>
        </w:rPr>
        <w:t>不单独提供项目使用地的自然环境、气候条件、公用设施情况，供应商被视为熟悉上述与履行合同有关的一切情况。</w:t>
      </w:r>
    </w:p>
    <w:p w14:paraId="1FB1C4FD">
      <w:pPr>
        <w:pStyle w:val="4"/>
        <w:keepNext w:val="0"/>
        <w:keepLines w:val="0"/>
        <w:pageBreakBefore w:val="0"/>
        <w:widowControl w:val="0"/>
        <w:kinsoku/>
        <w:overflowPunct/>
        <w:topLinePunct w:val="0"/>
        <w:autoSpaceDE/>
        <w:autoSpaceDN/>
        <w:bidi w:val="0"/>
        <w:snapToGrid w:val="0"/>
        <w:spacing w:before="0" w:after="0" w:line="520" w:lineRule="exact"/>
        <w:ind w:firstLine="482" w:firstLineChars="200"/>
        <w:rPr>
          <w:rFonts w:hint="eastAsia" w:asciiTheme="minorEastAsia" w:hAnsiTheme="minorEastAsia" w:eastAsiaTheme="minorEastAsia" w:cstheme="minorEastAsia"/>
          <w:b/>
          <w:bCs/>
          <w:color w:val="auto"/>
          <w:kern w:val="2"/>
          <w:sz w:val="24"/>
          <w:szCs w:val="24"/>
          <w:lang w:val="en-US" w:eastAsia="zh-CN" w:bidi="ar-SA"/>
        </w:rPr>
      </w:pPr>
      <w:bookmarkStart w:id="49" w:name="_Toc496084504"/>
      <w:bookmarkStart w:id="50" w:name="_Toc521664673"/>
      <w:r>
        <w:rPr>
          <w:rFonts w:hint="eastAsia" w:asciiTheme="minorEastAsia" w:hAnsiTheme="minorEastAsia" w:eastAsiaTheme="minorEastAsia" w:cstheme="minorEastAsia"/>
          <w:b/>
          <w:bCs/>
          <w:color w:val="auto"/>
          <w:kern w:val="2"/>
          <w:sz w:val="24"/>
          <w:szCs w:val="24"/>
          <w:lang w:val="en-US" w:eastAsia="zh-CN" w:bidi="ar-SA"/>
        </w:rPr>
        <w:t>11. 询价通知书的澄清和修改</w:t>
      </w:r>
      <w:bookmarkEnd w:id="49"/>
      <w:bookmarkEnd w:id="50"/>
    </w:p>
    <w:p w14:paraId="4CF38B35">
      <w:pPr>
        <w:keepNext w:val="0"/>
        <w:keepLines w:val="0"/>
        <w:pageBreakBefore w:val="0"/>
        <w:widowControl w:val="0"/>
        <w:tabs>
          <w:tab w:val="left" w:pos="720"/>
        </w:tabs>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11.1 提交响应文件截止日前，采购人或者集采机构可以对已发出的询价通知书进行必要的澄清或者修改，澄清或者修改的内容作为询价通知书的组成部分，对所有供应商均具有约束作用。</w:t>
      </w:r>
    </w:p>
    <w:p w14:paraId="0466403A">
      <w:pPr>
        <w:keepNext w:val="0"/>
        <w:keepLines w:val="0"/>
        <w:pageBreakBefore w:val="0"/>
        <w:widowControl w:val="0"/>
        <w:tabs>
          <w:tab w:val="left" w:pos="720"/>
        </w:tabs>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11.2  澄清或者修改的内容可能影响响应文件编制的，采购人或者集采机构应当在询价通知书提交截止时间至少3个工作日前，以发布公告的书面形式通知所有获取询价通知书的供应商；不足3个工作日的，将顺延提交响应文件的截止时间。</w:t>
      </w:r>
      <w:bookmarkStart w:id="51" w:name="_Hlt26954832"/>
      <w:bookmarkEnd w:id="51"/>
      <w:bookmarkStart w:id="52" w:name="_Hlt26954828"/>
      <w:bookmarkEnd w:id="52"/>
      <w:bookmarkStart w:id="53" w:name="_Hlt26670354"/>
      <w:bookmarkEnd w:id="53"/>
      <w:bookmarkStart w:id="54" w:name="_Hlt26670345"/>
      <w:bookmarkEnd w:id="54"/>
      <w:bookmarkStart w:id="55" w:name="_Toc462564072"/>
      <w:bookmarkStart w:id="56" w:name="_Toc14577351"/>
      <w:bookmarkStart w:id="57" w:name="_Toc513029213"/>
      <w:bookmarkStart w:id="58" w:name="_Toc49090504"/>
      <w:bookmarkStart w:id="59" w:name="_Toc521664674"/>
    </w:p>
    <w:p w14:paraId="0334AC95">
      <w:pPr>
        <w:pStyle w:val="3"/>
        <w:keepNext w:val="0"/>
        <w:keepLines w:val="0"/>
        <w:pageBreakBefore w:val="0"/>
        <w:widowControl w:val="0"/>
        <w:kinsoku/>
        <w:overflowPunct/>
        <w:topLinePunct w:val="0"/>
        <w:autoSpaceDE/>
        <w:autoSpaceDN/>
        <w:bidi w:val="0"/>
        <w:snapToGrid w:val="0"/>
        <w:spacing w:before="0" w:after="0" w:line="520" w:lineRule="exact"/>
        <w:jc w:val="center"/>
        <w:rPr>
          <w:rFonts w:hint="eastAsia" w:asciiTheme="minorEastAsia" w:hAnsiTheme="minorEastAsia" w:eastAsiaTheme="minorEastAsia" w:cstheme="minorEastAsia"/>
          <w:color w:val="auto"/>
          <w:sz w:val="28"/>
          <w:lang w:val="en-US" w:eastAsia="zh-CN"/>
        </w:rPr>
      </w:pPr>
      <w:r>
        <w:rPr>
          <w:rFonts w:hint="eastAsia" w:asciiTheme="minorEastAsia" w:hAnsiTheme="minorEastAsia" w:eastAsiaTheme="minorEastAsia" w:cstheme="minorEastAsia"/>
          <w:color w:val="auto"/>
          <w:sz w:val="28"/>
        </w:rPr>
        <w:t>三、</w:t>
      </w:r>
      <w:r>
        <w:rPr>
          <w:rFonts w:hint="eastAsia" w:asciiTheme="minorEastAsia" w:hAnsiTheme="minorEastAsia" w:eastAsiaTheme="minorEastAsia" w:cstheme="minorEastAsia"/>
          <w:color w:val="auto"/>
          <w:sz w:val="28"/>
          <w:lang w:val="en-US" w:eastAsia="zh-CN"/>
        </w:rPr>
        <w:t>响应</w:t>
      </w:r>
      <w:r>
        <w:rPr>
          <w:rFonts w:hint="eastAsia" w:asciiTheme="minorEastAsia" w:hAnsiTheme="minorEastAsia" w:eastAsiaTheme="minorEastAsia" w:cstheme="minorEastAsia"/>
          <w:color w:val="auto"/>
          <w:sz w:val="28"/>
          <w:lang w:eastAsia="zh-CN"/>
        </w:rPr>
        <w:t>文件</w:t>
      </w:r>
      <w:bookmarkEnd w:id="55"/>
      <w:bookmarkEnd w:id="56"/>
      <w:bookmarkEnd w:id="57"/>
      <w:bookmarkEnd w:id="58"/>
      <w:bookmarkEnd w:id="59"/>
    </w:p>
    <w:p w14:paraId="31007E5E">
      <w:pPr>
        <w:pStyle w:val="4"/>
        <w:keepNext w:val="0"/>
        <w:keepLines w:val="0"/>
        <w:pageBreakBefore w:val="0"/>
        <w:widowControl w:val="0"/>
        <w:kinsoku/>
        <w:overflowPunct/>
        <w:topLinePunct w:val="0"/>
        <w:autoSpaceDE/>
        <w:autoSpaceDN/>
        <w:bidi w:val="0"/>
        <w:snapToGrid w:val="0"/>
        <w:spacing w:before="0" w:after="0" w:line="520" w:lineRule="exact"/>
        <w:ind w:firstLine="482" w:firstLineChars="200"/>
        <w:rPr>
          <w:rFonts w:hint="eastAsia" w:asciiTheme="minorEastAsia" w:hAnsiTheme="minorEastAsia" w:eastAsiaTheme="minorEastAsia" w:cstheme="minorEastAsia"/>
          <w:b/>
          <w:bCs/>
          <w:color w:val="auto"/>
          <w:kern w:val="2"/>
          <w:sz w:val="24"/>
          <w:szCs w:val="24"/>
          <w:lang w:val="en-US" w:eastAsia="zh-CN" w:bidi="ar-SA"/>
        </w:rPr>
      </w:pPr>
      <w:bookmarkStart w:id="60" w:name="_Hlt26670357"/>
      <w:bookmarkEnd w:id="60"/>
      <w:bookmarkStart w:id="61" w:name="_Hlt26954836"/>
      <w:bookmarkEnd w:id="61"/>
      <w:bookmarkStart w:id="62" w:name="_Hlt26954834"/>
      <w:bookmarkEnd w:id="62"/>
      <w:bookmarkStart w:id="63" w:name="_Toc496084506"/>
      <w:bookmarkStart w:id="64" w:name="_Toc521664675"/>
      <w:bookmarkStart w:id="65" w:name="_Toc462564074"/>
      <w:bookmarkStart w:id="66" w:name="_Toc513029215"/>
      <w:bookmarkStart w:id="67" w:name="_Toc14577353"/>
      <w:bookmarkStart w:id="68" w:name="_Toc49090506"/>
      <w:r>
        <w:rPr>
          <w:rFonts w:hint="eastAsia" w:asciiTheme="minorEastAsia" w:hAnsiTheme="minorEastAsia" w:eastAsiaTheme="minorEastAsia" w:cstheme="minorEastAsia"/>
          <w:b/>
          <w:bCs/>
          <w:color w:val="auto"/>
          <w:kern w:val="2"/>
          <w:sz w:val="24"/>
          <w:szCs w:val="24"/>
          <w:lang w:val="en-US" w:eastAsia="zh-CN" w:bidi="ar-SA"/>
        </w:rPr>
        <w:t>12．响应文件的语言和计量单位</w:t>
      </w:r>
      <w:bookmarkEnd w:id="63"/>
      <w:bookmarkEnd w:id="64"/>
    </w:p>
    <w:p w14:paraId="69130393">
      <w:pPr>
        <w:keepNext w:val="0"/>
        <w:keepLines w:val="0"/>
        <w:pageBreakBefore w:val="0"/>
        <w:widowControl w:val="0"/>
        <w:tabs>
          <w:tab w:val="left" w:pos="0"/>
        </w:tabs>
        <w:kinsoku/>
        <w:overflowPunct/>
        <w:topLinePunct w:val="0"/>
        <w:autoSpaceDE/>
        <w:autoSpaceDN/>
        <w:bidi w:val="0"/>
        <w:adjustRightInd w:val="0"/>
        <w:snapToGrid w:val="0"/>
        <w:spacing w:line="52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 xml:space="preserve">.1  </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提交的</w:t>
      </w:r>
      <w:r>
        <w:rPr>
          <w:rFonts w:hint="eastAsia" w:asciiTheme="minorEastAsia" w:hAnsiTheme="minorEastAsia" w:eastAsiaTheme="minorEastAsia" w:cstheme="minorEastAsia"/>
          <w:color w:val="auto"/>
          <w:sz w:val="24"/>
          <w:szCs w:val="24"/>
          <w:lang w:eastAsia="zh-CN"/>
        </w:rPr>
        <w:t>响应</w:t>
      </w:r>
      <w:r>
        <w:rPr>
          <w:rFonts w:hint="eastAsia" w:asciiTheme="minorEastAsia" w:hAnsiTheme="minorEastAsia" w:eastAsiaTheme="minorEastAsia" w:cstheme="minorEastAsia"/>
          <w:color w:val="auto"/>
          <w:sz w:val="24"/>
          <w:szCs w:val="24"/>
        </w:rPr>
        <w:t>文件，包括资料、图纸等</w:t>
      </w:r>
      <w:r>
        <w:rPr>
          <w:rFonts w:hint="eastAsia" w:asciiTheme="minorEastAsia" w:hAnsiTheme="minorEastAsia" w:eastAsiaTheme="minorEastAsia" w:cstheme="minorEastAsia"/>
          <w:color w:val="auto"/>
          <w:sz w:val="24"/>
          <w:szCs w:val="24"/>
          <w:lang w:eastAsia="zh-CN"/>
        </w:rPr>
        <w:t>文件</w:t>
      </w:r>
      <w:r>
        <w:rPr>
          <w:rFonts w:hint="eastAsia" w:asciiTheme="minorEastAsia" w:hAnsiTheme="minorEastAsia" w:eastAsiaTheme="minorEastAsia" w:cstheme="minorEastAsia"/>
          <w:color w:val="auto"/>
          <w:sz w:val="24"/>
          <w:szCs w:val="24"/>
        </w:rPr>
        <w:t>的说明以及</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与集采机构</w:t>
      </w:r>
      <w:r>
        <w:rPr>
          <w:rFonts w:hint="eastAsia" w:asciiTheme="minorEastAsia" w:hAnsiTheme="minorEastAsia" w:eastAsiaTheme="minorEastAsia" w:cstheme="minorEastAsia"/>
          <w:color w:val="auto"/>
          <w:sz w:val="24"/>
          <w:szCs w:val="24"/>
          <w:lang w:eastAsia="zh-CN"/>
        </w:rPr>
        <w:t>或采购人</w:t>
      </w:r>
      <w:r>
        <w:rPr>
          <w:rFonts w:hint="eastAsia" w:asciiTheme="minorEastAsia" w:hAnsiTheme="minorEastAsia" w:eastAsiaTheme="minorEastAsia" w:cstheme="minorEastAsia"/>
          <w:color w:val="auto"/>
          <w:sz w:val="24"/>
          <w:szCs w:val="24"/>
        </w:rPr>
        <w:t>就有关</w:t>
      </w:r>
      <w:r>
        <w:rPr>
          <w:rFonts w:hint="eastAsia" w:asciiTheme="minorEastAsia" w:hAnsiTheme="minorEastAsia" w:eastAsiaTheme="minorEastAsia" w:cstheme="minorEastAsia"/>
          <w:color w:val="auto"/>
          <w:sz w:val="24"/>
          <w:szCs w:val="24"/>
          <w:lang w:eastAsia="zh-CN"/>
        </w:rPr>
        <w:t>询价活动</w:t>
      </w:r>
      <w:r>
        <w:rPr>
          <w:rFonts w:hint="eastAsia" w:asciiTheme="minorEastAsia" w:hAnsiTheme="minorEastAsia" w:eastAsiaTheme="minorEastAsia" w:cstheme="minorEastAsia"/>
          <w:color w:val="auto"/>
          <w:sz w:val="24"/>
          <w:szCs w:val="24"/>
        </w:rPr>
        <w:t>的所有来往函电均应使用中文简体字。</w:t>
      </w:r>
      <w:r>
        <w:rPr>
          <w:rFonts w:hint="eastAsia" w:asciiTheme="minorEastAsia" w:hAnsiTheme="minorEastAsia" w:eastAsiaTheme="minorEastAsia" w:cstheme="minorEastAsia"/>
          <w:color w:val="auto"/>
          <w:sz w:val="24"/>
          <w:szCs w:val="24"/>
          <w:lang w:eastAsia="zh-CN"/>
        </w:rPr>
        <w:t>如涉及</w:t>
      </w:r>
      <w:r>
        <w:rPr>
          <w:rFonts w:hint="eastAsia" w:asciiTheme="minorEastAsia" w:hAnsiTheme="minorEastAsia" w:eastAsiaTheme="minorEastAsia" w:cstheme="minorEastAsia"/>
          <w:color w:val="auto"/>
          <w:sz w:val="24"/>
          <w:szCs w:val="24"/>
        </w:rPr>
        <w:t>外文资料</w:t>
      </w:r>
      <w:r>
        <w:rPr>
          <w:rFonts w:hint="eastAsia" w:asciiTheme="minorEastAsia" w:hAnsiTheme="minorEastAsia" w:eastAsiaTheme="minorEastAsia" w:cstheme="minorEastAsia"/>
          <w:color w:val="auto"/>
          <w:sz w:val="24"/>
          <w:szCs w:val="24"/>
          <w:lang w:eastAsia="zh-CN"/>
        </w:rPr>
        <w:t>应</w:t>
      </w:r>
      <w:r>
        <w:rPr>
          <w:rFonts w:hint="eastAsia" w:asciiTheme="minorEastAsia" w:hAnsiTheme="minorEastAsia" w:eastAsiaTheme="minorEastAsia" w:cstheme="minorEastAsia"/>
          <w:color w:val="auto"/>
          <w:sz w:val="24"/>
          <w:szCs w:val="24"/>
        </w:rPr>
        <w:t>提供中文译文，并保持与原文一致，否则，产生的不利后果由</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承担。</w:t>
      </w:r>
    </w:p>
    <w:p w14:paraId="119DD6B9">
      <w:pPr>
        <w:keepNext w:val="0"/>
        <w:keepLines w:val="0"/>
        <w:pageBreakBefore w:val="0"/>
        <w:widowControl w:val="0"/>
        <w:tabs>
          <w:tab w:val="left" w:pos="0"/>
        </w:tabs>
        <w:kinsoku/>
        <w:overflowPunct/>
        <w:topLinePunct w:val="0"/>
        <w:autoSpaceDE/>
        <w:autoSpaceDN/>
        <w:bidi w:val="0"/>
        <w:adjustRightInd w:val="0"/>
        <w:snapToGrid w:val="0"/>
        <w:spacing w:line="52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 xml:space="preserve">.2  </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计量单位，</w:t>
      </w:r>
      <w:r>
        <w:rPr>
          <w:rFonts w:hint="eastAsia" w:asciiTheme="minorEastAsia" w:hAnsiTheme="minorEastAsia" w:eastAsiaTheme="minorEastAsia" w:cstheme="minorEastAsia"/>
          <w:color w:val="auto"/>
          <w:sz w:val="24"/>
          <w:szCs w:val="24"/>
          <w:lang w:eastAsia="zh-CN"/>
        </w:rPr>
        <w:t>询价通知书</w:t>
      </w:r>
      <w:r>
        <w:rPr>
          <w:rFonts w:hint="eastAsia" w:asciiTheme="minorEastAsia" w:hAnsiTheme="minorEastAsia" w:eastAsiaTheme="minorEastAsia" w:cstheme="minorEastAsia"/>
          <w:color w:val="auto"/>
          <w:sz w:val="24"/>
          <w:szCs w:val="24"/>
        </w:rPr>
        <w:t>已有明确规定的，使用</w:t>
      </w:r>
      <w:r>
        <w:rPr>
          <w:rFonts w:hint="eastAsia" w:asciiTheme="minorEastAsia" w:hAnsiTheme="minorEastAsia" w:eastAsiaTheme="minorEastAsia" w:cstheme="minorEastAsia"/>
          <w:color w:val="auto"/>
          <w:sz w:val="24"/>
          <w:szCs w:val="24"/>
          <w:lang w:eastAsia="zh-CN"/>
        </w:rPr>
        <w:t>询价通知书</w:t>
      </w:r>
      <w:r>
        <w:rPr>
          <w:rFonts w:hint="eastAsia" w:asciiTheme="minorEastAsia" w:hAnsiTheme="minorEastAsia" w:eastAsiaTheme="minorEastAsia" w:cstheme="minorEastAsia"/>
          <w:color w:val="auto"/>
          <w:sz w:val="24"/>
          <w:szCs w:val="24"/>
        </w:rPr>
        <w:t>规定的计量单位；</w:t>
      </w:r>
      <w:r>
        <w:rPr>
          <w:rFonts w:hint="eastAsia" w:asciiTheme="minorEastAsia" w:hAnsiTheme="minorEastAsia" w:eastAsiaTheme="minorEastAsia" w:cstheme="minorEastAsia"/>
          <w:color w:val="auto"/>
          <w:sz w:val="24"/>
          <w:szCs w:val="24"/>
          <w:lang w:eastAsia="zh-CN"/>
        </w:rPr>
        <w:t>询价通知书</w:t>
      </w:r>
      <w:r>
        <w:rPr>
          <w:rFonts w:hint="eastAsia" w:asciiTheme="minorEastAsia" w:hAnsiTheme="minorEastAsia" w:eastAsiaTheme="minorEastAsia" w:cstheme="minorEastAsia"/>
          <w:color w:val="auto"/>
          <w:sz w:val="24"/>
          <w:szCs w:val="24"/>
          <w:lang w:val="en-US" w:eastAsia="zh-CN"/>
        </w:rPr>
        <w:t>没有规定的，必须使用国家法定计量单位。</w:t>
      </w:r>
    </w:p>
    <w:p w14:paraId="4F69E103">
      <w:pPr>
        <w:pStyle w:val="4"/>
        <w:keepNext w:val="0"/>
        <w:keepLines w:val="0"/>
        <w:pageBreakBefore w:val="0"/>
        <w:widowControl w:val="0"/>
        <w:kinsoku/>
        <w:overflowPunct/>
        <w:topLinePunct w:val="0"/>
        <w:autoSpaceDE/>
        <w:autoSpaceDN/>
        <w:bidi w:val="0"/>
        <w:snapToGrid w:val="0"/>
        <w:spacing w:before="0" w:after="0" w:line="520" w:lineRule="exact"/>
        <w:ind w:firstLine="482" w:firstLineChars="200"/>
        <w:rPr>
          <w:rFonts w:hint="eastAsia" w:asciiTheme="minorEastAsia" w:hAnsiTheme="minorEastAsia" w:eastAsiaTheme="minorEastAsia" w:cstheme="minorEastAsia"/>
          <w:b/>
          <w:bCs/>
          <w:color w:val="auto"/>
          <w:kern w:val="2"/>
          <w:sz w:val="24"/>
          <w:szCs w:val="24"/>
          <w:lang w:val="en-US" w:eastAsia="zh-CN" w:bidi="ar-SA"/>
        </w:rPr>
      </w:pPr>
      <w:bookmarkStart w:id="69" w:name="_Toc521664677"/>
      <w:r>
        <w:rPr>
          <w:rFonts w:hint="eastAsia" w:asciiTheme="minorEastAsia" w:hAnsiTheme="minorEastAsia" w:eastAsiaTheme="minorEastAsia" w:cstheme="minorEastAsia"/>
          <w:b/>
          <w:bCs/>
          <w:color w:val="auto"/>
          <w:kern w:val="2"/>
          <w:sz w:val="24"/>
          <w:szCs w:val="24"/>
          <w:lang w:val="en-US" w:eastAsia="zh-CN" w:bidi="ar-SA"/>
        </w:rPr>
        <w:t>13．响应文件</w:t>
      </w:r>
      <w:bookmarkEnd w:id="65"/>
      <w:bookmarkEnd w:id="66"/>
      <w:bookmarkEnd w:id="67"/>
      <w:bookmarkEnd w:id="68"/>
      <w:bookmarkEnd w:id="69"/>
      <w:r>
        <w:rPr>
          <w:rFonts w:hint="eastAsia" w:asciiTheme="minorEastAsia" w:hAnsiTheme="minorEastAsia" w:eastAsiaTheme="minorEastAsia" w:cstheme="minorEastAsia"/>
          <w:b/>
          <w:bCs/>
          <w:color w:val="auto"/>
          <w:kern w:val="2"/>
          <w:sz w:val="24"/>
          <w:szCs w:val="24"/>
          <w:lang w:val="en-US" w:eastAsia="zh-CN" w:bidi="ar-SA"/>
        </w:rPr>
        <w:t>的组成及要求</w:t>
      </w:r>
    </w:p>
    <w:p w14:paraId="03BFADE5">
      <w:pPr>
        <w:keepNext w:val="0"/>
        <w:keepLines w:val="0"/>
        <w:pageBreakBefore w:val="0"/>
        <w:widowControl w:val="0"/>
        <w:kinsoku/>
        <w:overflowPunct/>
        <w:topLinePunct w:val="0"/>
        <w:autoSpaceDE/>
        <w:autoSpaceDN/>
        <w:bidi w:val="0"/>
        <w:adjustRightInd w:val="0"/>
        <w:snapToGrid w:val="0"/>
        <w:spacing w:line="520" w:lineRule="exact"/>
        <w:ind w:firstLine="480" w:firstLineChars="200"/>
        <w:jc w:val="left"/>
        <w:rPr>
          <w:rFonts w:hint="eastAsia" w:asciiTheme="minorEastAsia" w:hAnsiTheme="minorEastAsia" w:eastAsiaTheme="minorEastAsia" w:cstheme="minorEastAsia"/>
          <w:color w:val="auto"/>
          <w:sz w:val="24"/>
          <w:szCs w:val="24"/>
          <w:shd w:val="clear" w:fill="FFFF00"/>
        </w:rPr>
      </w:pPr>
      <w:bookmarkStart w:id="70" w:name="_Toc462564075"/>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shd w:val="clear"/>
        </w:rPr>
        <w:t xml:space="preserve"> </w:t>
      </w:r>
      <w:r>
        <w:rPr>
          <w:rFonts w:hint="eastAsia" w:asciiTheme="minorEastAsia" w:hAnsiTheme="minorEastAsia" w:eastAsiaTheme="minorEastAsia" w:cstheme="minorEastAsia"/>
          <w:color w:val="auto"/>
          <w:sz w:val="24"/>
          <w:szCs w:val="24"/>
          <w:shd w:val="clear"/>
          <w:lang w:val="en-US" w:eastAsia="zh-CN"/>
        </w:rPr>
        <w:t>响应</w:t>
      </w:r>
      <w:r>
        <w:rPr>
          <w:rFonts w:hint="eastAsia" w:asciiTheme="minorEastAsia" w:hAnsiTheme="minorEastAsia" w:eastAsiaTheme="minorEastAsia" w:cstheme="minorEastAsia"/>
          <w:color w:val="auto"/>
          <w:sz w:val="24"/>
          <w:szCs w:val="24"/>
          <w:shd w:val="clear"/>
          <w:lang w:eastAsia="zh-CN"/>
        </w:rPr>
        <w:t>文件</w:t>
      </w:r>
      <w:r>
        <w:rPr>
          <w:rFonts w:hint="eastAsia" w:asciiTheme="minorEastAsia" w:hAnsiTheme="minorEastAsia" w:eastAsiaTheme="minorEastAsia" w:cstheme="minorEastAsia"/>
          <w:color w:val="auto"/>
          <w:sz w:val="24"/>
          <w:szCs w:val="24"/>
          <w:shd w:val="clear"/>
        </w:rPr>
        <w:t>由</w:t>
      </w:r>
      <w:r>
        <w:rPr>
          <w:rFonts w:hint="eastAsia" w:asciiTheme="minorEastAsia" w:hAnsiTheme="minorEastAsia" w:eastAsiaTheme="minorEastAsia" w:cstheme="minorEastAsia"/>
          <w:color w:val="auto"/>
          <w:sz w:val="24"/>
          <w:szCs w:val="24"/>
          <w:shd w:val="clear"/>
          <w:lang w:val="en-US" w:eastAsia="zh-CN"/>
        </w:rPr>
        <w:t>报价一览表、</w:t>
      </w:r>
      <w:r>
        <w:rPr>
          <w:rFonts w:hint="eastAsia" w:asciiTheme="minorEastAsia" w:hAnsiTheme="minorEastAsia" w:eastAsiaTheme="minorEastAsia" w:cstheme="minorEastAsia"/>
          <w:color w:val="auto"/>
          <w:sz w:val="24"/>
          <w:szCs w:val="24"/>
          <w:shd w:val="clear"/>
        </w:rPr>
        <w:t>资格证明文件</w:t>
      </w:r>
      <w:r>
        <w:rPr>
          <w:rFonts w:hint="eastAsia" w:asciiTheme="minorEastAsia" w:hAnsiTheme="minorEastAsia" w:eastAsiaTheme="minorEastAsia" w:cstheme="minorEastAsia"/>
          <w:color w:val="auto"/>
          <w:sz w:val="24"/>
          <w:szCs w:val="24"/>
          <w:shd w:val="clear"/>
          <w:lang w:val="en-US" w:eastAsia="zh-CN"/>
        </w:rPr>
        <w:t>、</w:t>
      </w:r>
      <w:r>
        <w:rPr>
          <w:rFonts w:hint="eastAsia" w:asciiTheme="minorEastAsia" w:hAnsiTheme="minorEastAsia" w:eastAsiaTheme="minorEastAsia" w:cstheme="minorEastAsia"/>
          <w:color w:val="auto"/>
          <w:sz w:val="24"/>
          <w:szCs w:val="24"/>
          <w:shd w:val="clear"/>
        </w:rPr>
        <w:t>商务技术文件</w:t>
      </w:r>
      <w:r>
        <w:rPr>
          <w:rFonts w:hint="eastAsia" w:asciiTheme="minorEastAsia" w:hAnsiTheme="minorEastAsia" w:eastAsiaTheme="minorEastAsia" w:cstheme="minorEastAsia"/>
          <w:color w:val="auto"/>
          <w:sz w:val="24"/>
          <w:szCs w:val="24"/>
          <w:shd w:val="clear"/>
          <w:lang w:val="en-US" w:eastAsia="zh-CN"/>
        </w:rPr>
        <w:t>三</w:t>
      </w:r>
      <w:r>
        <w:rPr>
          <w:rFonts w:hint="eastAsia" w:asciiTheme="minorEastAsia" w:hAnsiTheme="minorEastAsia" w:eastAsiaTheme="minorEastAsia" w:cstheme="minorEastAsia"/>
          <w:color w:val="auto"/>
          <w:sz w:val="24"/>
          <w:szCs w:val="24"/>
          <w:shd w:val="clear"/>
        </w:rPr>
        <w:t>部分</w:t>
      </w:r>
      <w:r>
        <w:rPr>
          <w:rFonts w:hint="eastAsia" w:asciiTheme="minorEastAsia" w:hAnsiTheme="minorEastAsia" w:eastAsiaTheme="minorEastAsia" w:cstheme="minorEastAsia"/>
          <w:color w:val="auto"/>
          <w:sz w:val="24"/>
          <w:szCs w:val="24"/>
          <w:shd w:val="clear"/>
          <w:lang w:eastAsia="zh-CN"/>
        </w:rPr>
        <w:t>组</w:t>
      </w:r>
      <w:r>
        <w:rPr>
          <w:rFonts w:hint="eastAsia" w:asciiTheme="minorEastAsia" w:hAnsiTheme="minorEastAsia" w:eastAsiaTheme="minorEastAsia" w:cstheme="minorEastAsia"/>
          <w:color w:val="auto"/>
          <w:sz w:val="24"/>
          <w:szCs w:val="24"/>
          <w:shd w:val="clear"/>
        </w:rPr>
        <w:t>成。</w:t>
      </w:r>
    </w:p>
    <w:p w14:paraId="776C62E8">
      <w:pPr>
        <w:keepNext w:val="0"/>
        <w:keepLines w:val="0"/>
        <w:pageBreakBefore w:val="0"/>
        <w:widowControl w:val="0"/>
        <w:tabs>
          <w:tab w:val="left" w:pos="0"/>
        </w:tabs>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响应</w:t>
      </w:r>
      <w:r>
        <w:rPr>
          <w:rFonts w:hint="eastAsia" w:asciiTheme="minorEastAsia" w:hAnsiTheme="minorEastAsia" w:eastAsiaTheme="minorEastAsia" w:cstheme="minorEastAsia"/>
          <w:color w:val="auto"/>
          <w:sz w:val="24"/>
          <w:szCs w:val="24"/>
          <w:lang w:eastAsia="zh-CN"/>
        </w:rPr>
        <w:t>文件的</w:t>
      </w:r>
      <w:r>
        <w:rPr>
          <w:rFonts w:hint="eastAsia" w:asciiTheme="minorEastAsia" w:hAnsiTheme="minorEastAsia" w:eastAsiaTheme="minorEastAsia" w:cstheme="minorEastAsia"/>
          <w:color w:val="auto"/>
          <w:sz w:val="24"/>
          <w:szCs w:val="24"/>
        </w:rPr>
        <w:t>主要内容</w:t>
      </w:r>
      <w:r>
        <w:rPr>
          <w:rFonts w:hint="eastAsia" w:asciiTheme="minorEastAsia" w:hAnsiTheme="minorEastAsia" w:eastAsiaTheme="minorEastAsia" w:cstheme="minorEastAsia"/>
          <w:color w:val="auto"/>
          <w:sz w:val="24"/>
          <w:szCs w:val="24"/>
          <w:lang w:eastAsia="zh-CN"/>
        </w:rPr>
        <w:t>（格式详见第六章）</w:t>
      </w:r>
    </w:p>
    <w:p w14:paraId="70ED0B15">
      <w:pPr>
        <w:keepNext w:val="0"/>
        <w:keepLines w:val="0"/>
        <w:pageBreakBefore w:val="0"/>
        <w:widowControl w:val="0"/>
        <w:tabs>
          <w:tab w:val="left" w:pos="0"/>
        </w:tabs>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报价一览表</w:t>
      </w:r>
    </w:p>
    <w:p w14:paraId="03CD6BD6">
      <w:pPr>
        <w:keepNext w:val="0"/>
        <w:keepLines w:val="0"/>
        <w:pageBreakBefore w:val="0"/>
        <w:widowControl w:val="0"/>
        <w:numPr>
          <w:ilvl w:val="0"/>
          <w:numId w:val="0"/>
        </w:numPr>
        <w:tabs>
          <w:tab w:val="left" w:pos="0"/>
        </w:tabs>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供应商应按照询价通知书提供的响应文件格式完整地填写《报价一览表》</w:t>
      </w:r>
    </w:p>
    <w:p w14:paraId="1BFF2A39">
      <w:pPr>
        <w:keepNext w:val="0"/>
        <w:keepLines w:val="0"/>
        <w:pageBreakBefore w:val="0"/>
        <w:widowControl w:val="0"/>
        <w:tabs>
          <w:tab w:val="left" w:pos="0"/>
        </w:tabs>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资格证</w:t>
      </w:r>
      <w:r>
        <w:rPr>
          <w:rFonts w:hint="eastAsia" w:asciiTheme="minorEastAsia" w:hAnsiTheme="minorEastAsia" w:eastAsiaTheme="minorEastAsia" w:cstheme="minorEastAsia"/>
          <w:color w:val="auto"/>
          <w:sz w:val="24"/>
          <w:szCs w:val="24"/>
        </w:rPr>
        <w:t>明文件</w:t>
      </w:r>
    </w:p>
    <w:p w14:paraId="47F54524">
      <w:pPr>
        <w:keepNext w:val="0"/>
        <w:keepLines w:val="0"/>
        <w:pageBreakBefore w:val="0"/>
        <w:widowControl w:val="0"/>
        <w:numPr>
          <w:ilvl w:val="0"/>
          <w:numId w:val="0"/>
        </w:numPr>
        <w:tabs>
          <w:tab w:val="left" w:pos="0"/>
        </w:tabs>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宋体" w:hAnsi="宋体" w:eastAsia="宋体" w:cs="宋体"/>
          <w:b w:val="0"/>
          <w:bCs w:val="0"/>
          <w:color w:val="auto"/>
          <w:kern w:val="2"/>
          <w:sz w:val="24"/>
          <w:szCs w:val="24"/>
          <w:lang w:val="en-US" w:eastAsia="zh-CN" w:bidi="ar-SA"/>
        </w:rPr>
        <w:sym w:font="Wingdings" w:char="F081"/>
      </w:r>
      <w:r>
        <w:rPr>
          <w:rFonts w:hint="eastAsia" w:asciiTheme="minorEastAsia" w:hAnsiTheme="minorEastAsia" w:eastAsiaTheme="minorEastAsia" w:cstheme="minorEastAsia"/>
          <w:color w:val="auto"/>
          <w:sz w:val="24"/>
          <w:szCs w:val="24"/>
          <w:lang w:eastAsia="zh-CN"/>
        </w:rPr>
        <w:t>信用承诺书</w:t>
      </w:r>
      <w:r>
        <w:rPr>
          <w:rFonts w:hint="eastAsia" w:ascii="宋体" w:hAnsi="宋体" w:cs="宋体"/>
          <w:b w:val="0"/>
          <w:bCs w:val="0"/>
          <w:color w:val="auto"/>
          <w:kern w:val="2"/>
          <w:sz w:val="24"/>
          <w:szCs w:val="24"/>
          <w:lang w:val="en-US" w:eastAsia="zh-CN" w:bidi="ar-SA"/>
        </w:rPr>
        <w:t>（响应文件如未提供须在线提供）</w:t>
      </w:r>
      <w:r>
        <w:rPr>
          <w:rFonts w:hint="eastAsia" w:asciiTheme="minorEastAsia" w:hAnsiTheme="minorEastAsia" w:eastAsiaTheme="minorEastAsia" w:cstheme="minorEastAsia"/>
          <w:color w:val="auto"/>
          <w:sz w:val="24"/>
          <w:szCs w:val="24"/>
          <w:lang w:val="en-US" w:eastAsia="zh-CN"/>
        </w:rPr>
        <w:t xml:space="preserve">  </w:t>
      </w:r>
    </w:p>
    <w:p w14:paraId="13D82D78">
      <w:pPr>
        <w:keepNext w:val="0"/>
        <w:keepLines w:val="0"/>
        <w:pageBreakBefore w:val="0"/>
        <w:widowControl w:val="0"/>
        <w:numPr>
          <w:ilvl w:val="0"/>
          <w:numId w:val="0"/>
        </w:numPr>
        <w:tabs>
          <w:tab w:val="left" w:pos="0"/>
        </w:tabs>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（3）商务技术文件</w:t>
      </w:r>
    </w:p>
    <w:p w14:paraId="14FB6B69">
      <w:pPr>
        <w:keepNext w:val="0"/>
        <w:keepLines w:val="0"/>
        <w:pageBreakBefore w:val="0"/>
        <w:widowControl w:val="0"/>
        <w:tabs>
          <w:tab w:val="left" w:pos="0"/>
        </w:tabs>
        <w:kinsoku/>
        <w:overflowPunct/>
        <w:topLinePunct w:val="0"/>
        <w:autoSpaceDE/>
        <w:autoSpaceDN/>
        <w:bidi w:val="0"/>
        <w:adjustRightInd w:val="0"/>
        <w:snapToGrid w:val="0"/>
        <w:spacing w:line="520" w:lineRule="exact"/>
        <w:ind w:firstLine="480" w:firstLineChars="20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★①响应函</w:t>
      </w:r>
    </w:p>
    <w:p w14:paraId="284DA63D">
      <w:pPr>
        <w:keepNext w:val="0"/>
        <w:keepLines w:val="0"/>
        <w:pageBreakBefore w:val="0"/>
        <w:widowControl w:val="0"/>
        <w:tabs>
          <w:tab w:val="left" w:pos="0"/>
        </w:tabs>
        <w:kinsoku/>
        <w:overflowPunct/>
        <w:topLinePunct w:val="0"/>
        <w:autoSpaceDE/>
        <w:autoSpaceDN/>
        <w:bidi w:val="0"/>
        <w:adjustRightInd w:val="0"/>
        <w:snapToGrid w:val="0"/>
        <w:spacing w:line="520" w:lineRule="exact"/>
        <w:ind w:firstLine="480" w:firstLineChars="20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★②法定代表人（负责人）身份证明书</w:t>
      </w:r>
    </w:p>
    <w:p w14:paraId="555D8DAC">
      <w:pPr>
        <w:keepNext w:val="0"/>
        <w:keepLines w:val="0"/>
        <w:pageBreakBefore w:val="0"/>
        <w:widowControl w:val="0"/>
        <w:tabs>
          <w:tab w:val="left" w:pos="0"/>
        </w:tabs>
        <w:kinsoku/>
        <w:overflowPunct/>
        <w:topLinePunct w:val="0"/>
        <w:autoSpaceDE/>
        <w:autoSpaceDN/>
        <w:bidi w:val="0"/>
        <w:adjustRightInd w:val="0"/>
        <w:snapToGrid w:val="0"/>
        <w:spacing w:line="520" w:lineRule="exact"/>
        <w:ind w:firstLine="480" w:firstLineChars="20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★③法定代表人（负责人）授权委托书（法人参加则无须提供）</w:t>
      </w:r>
    </w:p>
    <w:p w14:paraId="61C46E67">
      <w:pPr>
        <w:keepNext w:val="0"/>
        <w:keepLines w:val="0"/>
        <w:pageBreakBefore w:val="0"/>
        <w:widowControl w:val="0"/>
        <w:tabs>
          <w:tab w:val="left" w:pos="0"/>
        </w:tabs>
        <w:kinsoku/>
        <w:overflowPunct/>
        <w:topLinePunct w:val="0"/>
        <w:autoSpaceDE/>
        <w:autoSpaceDN/>
        <w:bidi w:val="0"/>
        <w:adjustRightInd w:val="0"/>
        <w:snapToGrid w:val="0"/>
        <w:spacing w:line="520" w:lineRule="exact"/>
        <w:ind w:firstLine="480" w:firstLineChars="20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★④履约期</w:t>
      </w:r>
    </w:p>
    <w:p w14:paraId="2C3DB1E6">
      <w:pPr>
        <w:keepNext w:val="0"/>
        <w:keepLines w:val="0"/>
        <w:pageBreakBefore w:val="0"/>
        <w:widowControl w:val="0"/>
        <w:tabs>
          <w:tab w:val="left" w:pos="0"/>
        </w:tabs>
        <w:kinsoku/>
        <w:overflowPunct/>
        <w:topLinePunct w:val="0"/>
        <w:autoSpaceDE/>
        <w:autoSpaceDN/>
        <w:bidi w:val="0"/>
        <w:adjustRightInd w:val="0"/>
        <w:snapToGrid w:val="0"/>
        <w:spacing w:line="520" w:lineRule="exact"/>
        <w:ind w:firstLine="480" w:firstLineChars="20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r>
        <w:rPr>
          <w:rFonts w:hint="default" w:asciiTheme="minorEastAsia" w:hAnsiTheme="minorEastAsia" w:eastAsiaTheme="minorEastAsia" w:cstheme="minorEastAsia"/>
          <w:color w:val="auto"/>
          <w:sz w:val="24"/>
          <w:szCs w:val="24"/>
          <w:lang w:val="en-US" w:eastAsia="zh-CN"/>
        </w:rPr>
        <w:t>⑤</w:t>
      </w:r>
      <w:r>
        <w:rPr>
          <w:rFonts w:hint="eastAsia" w:asciiTheme="minorEastAsia" w:hAnsiTheme="minorEastAsia" w:eastAsiaTheme="minorEastAsia" w:cstheme="minorEastAsia"/>
          <w:color w:val="auto"/>
          <w:sz w:val="24"/>
          <w:szCs w:val="24"/>
          <w:lang w:val="en-US" w:eastAsia="zh-CN"/>
        </w:rPr>
        <w:t>分项报价表</w:t>
      </w:r>
    </w:p>
    <w:p w14:paraId="12BB4440">
      <w:pPr>
        <w:keepNext w:val="0"/>
        <w:keepLines w:val="0"/>
        <w:pageBreakBefore w:val="0"/>
        <w:widowControl w:val="0"/>
        <w:tabs>
          <w:tab w:val="left" w:pos="0"/>
        </w:tabs>
        <w:kinsoku/>
        <w:overflowPunct/>
        <w:topLinePunct w:val="0"/>
        <w:autoSpaceDE/>
        <w:autoSpaceDN/>
        <w:bidi w:val="0"/>
        <w:adjustRightInd w:val="0"/>
        <w:snapToGrid w:val="0"/>
        <w:spacing w:line="520" w:lineRule="exact"/>
        <w:ind w:firstLine="480" w:firstLineChars="20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★⑥技术规格偏离表</w:t>
      </w:r>
    </w:p>
    <w:p w14:paraId="7F02AD39">
      <w:pPr>
        <w:keepNext w:val="0"/>
        <w:keepLines w:val="0"/>
        <w:pageBreakBefore w:val="0"/>
        <w:widowControl w:val="0"/>
        <w:tabs>
          <w:tab w:val="left" w:pos="0"/>
        </w:tabs>
        <w:kinsoku/>
        <w:overflowPunct/>
        <w:topLinePunct w:val="0"/>
        <w:autoSpaceDE/>
        <w:autoSpaceDN/>
        <w:bidi w:val="0"/>
        <w:adjustRightInd w:val="0"/>
        <w:snapToGrid w:val="0"/>
        <w:spacing w:line="520" w:lineRule="exact"/>
        <w:ind w:firstLine="480" w:firstLineChars="20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★⑦项目组织实施方案</w:t>
      </w:r>
    </w:p>
    <w:p w14:paraId="50B87AD5">
      <w:pPr>
        <w:keepNext w:val="0"/>
        <w:keepLines w:val="0"/>
        <w:pageBreakBefore w:val="0"/>
        <w:widowControl w:val="0"/>
        <w:tabs>
          <w:tab w:val="left" w:pos="0"/>
        </w:tabs>
        <w:kinsoku/>
        <w:overflowPunct/>
        <w:topLinePunct w:val="0"/>
        <w:autoSpaceDE/>
        <w:autoSpaceDN/>
        <w:bidi w:val="0"/>
        <w:adjustRightInd w:val="0"/>
        <w:snapToGrid w:val="0"/>
        <w:spacing w:line="520" w:lineRule="exact"/>
        <w:ind w:firstLine="480" w:firstLineChars="20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r>
        <w:rPr>
          <w:rFonts w:ascii="宋体" w:hAnsi="宋体" w:eastAsia="宋体" w:cs="宋体"/>
          <w:sz w:val="24"/>
          <w:szCs w:val="24"/>
        </w:rPr>
        <w:t>⑧</w:t>
      </w:r>
      <w:r>
        <w:rPr>
          <w:rFonts w:hint="eastAsia" w:asciiTheme="minorEastAsia" w:hAnsiTheme="minorEastAsia" w:eastAsiaTheme="minorEastAsia" w:cstheme="minorEastAsia"/>
          <w:color w:val="auto"/>
          <w:sz w:val="24"/>
          <w:szCs w:val="24"/>
          <w:lang w:val="en-US" w:eastAsia="zh-CN"/>
        </w:rPr>
        <w:t>售后服务方案</w:t>
      </w:r>
    </w:p>
    <w:p w14:paraId="77EBF75C">
      <w:pPr>
        <w:keepNext w:val="0"/>
        <w:keepLines w:val="0"/>
        <w:pageBreakBefore w:val="0"/>
        <w:widowControl w:val="0"/>
        <w:tabs>
          <w:tab w:val="left" w:pos="0"/>
        </w:tabs>
        <w:kinsoku/>
        <w:overflowPunct/>
        <w:topLinePunct w:val="0"/>
        <w:autoSpaceDE/>
        <w:autoSpaceDN/>
        <w:bidi w:val="0"/>
        <w:adjustRightInd w:val="0"/>
        <w:snapToGrid w:val="0"/>
        <w:spacing w:line="520" w:lineRule="exact"/>
        <w:ind w:firstLine="480" w:firstLineChars="20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r>
        <w:rPr>
          <w:rFonts w:ascii="宋体" w:hAnsi="宋体" w:eastAsia="宋体" w:cs="宋体"/>
          <w:sz w:val="24"/>
          <w:szCs w:val="24"/>
        </w:rPr>
        <w:t>⑨</w:t>
      </w:r>
      <w:r>
        <w:rPr>
          <w:rFonts w:hint="eastAsia" w:asciiTheme="minorEastAsia" w:hAnsiTheme="minorEastAsia" w:eastAsiaTheme="minorEastAsia" w:cstheme="minorEastAsia"/>
          <w:color w:val="auto"/>
          <w:sz w:val="24"/>
          <w:szCs w:val="24"/>
          <w:lang w:val="en-US" w:eastAsia="zh-CN"/>
        </w:rPr>
        <w:t>电脑售后服务承诺</w:t>
      </w:r>
    </w:p>
    <w:p w14:paraId="76467C7F">
      <w:pPr>
        <w:keepNext w:val="0"/>
        <w:keepLines w:val="0"/>
        <w:pageBreakBefore w:val="0"/>
        <w:widowControl w:val="0"/>
        <w:tabs>
          <w:tab w:val="left" w:pos="0"/>
        </w:tabs>
        <w:kinsoku/>
        <w:overflowPunct/>
        <w:topLinePunct w:val="0"/>
        <w:autoSpaceDE/>
        <w:autoSpaceDN/>
        <w:bidi w:val="0"/>
        <w:adjustRightInd w:val="0"/>
        <w:snapToGrid w:val="0"/>
        <w:spacing w:line="520" w:lineRule="exact"/>
        <w:ind w:firstLine="480" w:firstLineChars="20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r>
        <w:rPr>
          <w:rFonts w:ascii="宋体" w:hAnsi="宋体" w:eastAsia="宋体" w:cs="宋体"/>
          <w:sz w:val="24"/>
          <w:szCs w:val="24"/>
        </w:rPr>
        <w:t>⑩</w:t>
      </w:r>
      <w:r>
        <w:rPr>
          <w:rFonts w:hint="eastAsia" w:asciiTheme="minorEastAsia" w:hAnsiTheme="minorEastAsia" w:eastAsiaTheme="minorEastAsia" w:cstheme="minorEastAsia"/>
          <w:color w:val="auto"/>
          <w:sz w:val="24"/>
          <w:szCs w:val="24"/>
          <w:lang w:val="en-US" w:eastAsia="zh-CN"/>
        </w:rPr>
        <w:t>打印机售后服务承诺</w:t>
      </w:r>
    </w:p>
    <w:p w14:paraId="09CAFD45">
      <w:pPr>
        <w:keepNext w:val="0"/>
        <w:keepLines w:val="0"/>
        <w:pageBreakBefore w:val="0"/>
        <w:widowControl w:val="0"/>
        <w:tabs>
          <w:tab w:val="left" w:pos="0"/>
        </w:tabs>
        <w:kinsoku/>
        <w:overflowPunct/>
        <w:topLinePunct w:val="0"/>
        <w:autoSpaceDE/>
        <w:autoSpaceDN/>
        <w:bidi w:val="0"/>
        <w:adjustRightInd w:val="0"/>
        <w:snapToGrid w:val="0"/>
        <w:spacing w:line="520" w:lineRule="exact"/>
        <w:ind w:firstLine="480" w:firstLineChars="20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r>
        <w:rPr>
          <w:rFonts w:ascii="宋体" w:hAnsi="宋体" w:eastAsia="宋体" w:cs="宋体"/>
          <w:sz w:val="24"/>
          <w:szCs w:val="24"/>
        </w:rPr>
        <w:t>⑪</w:t>
      </w:r>
      <w:r>
        <w:rPr>
          <w:rFonts w:hint="eastAsia" w:asciiTheme="minorEastAsia" w:hAnsiTheme="minorEastAsia" w:eastAsiaTheme="minorEastAsia" w:cstheme="minorEastAsia"/>
          <w:color w:val="auto"/>
          <w:sz w:val="24"/>
          <w:szCs w:val="24"/>
          <w:lang w:val="en-US" w:eastAsia="zh-CN"/>
        </w:rPr>
        <w:t>电脑和打印机的强制性产品认证证书（复印件）</w:t>
      </w:r>
    </w:p>
    <w:p w14:paraId="0F269319">
      <w:pPr>
        <w:keepNext w:val="0"/>
        <w:keepLines w:val="0"/>
        <w:pageBreakBefore w:val="0"/>
        <w:widowControl w:val="0"/>
        <w:tabs>
          <w:tab w:val="left" w:pos="0"/>
        </w:tabs>
        <w:kinsoku/>
        <w:overflowPunct/>
        <w:topLinePunct w:val="0"/>
        <w:autoSpaceDE/>
        <w:autoSpaceDN/>
        <w:bidi w:val="0"/>
        <w:adjustRightInd w:val="0"/>
        <w:snapToGrid w:val="0"/>
        <w:spacing w:line="520" w:lineRule="exact"/>
        <w:ind w:firstLine="480" w:firstLineChars="20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r>
        <w:rPr>
          <w:rFonts w:ascii="宋体" w:hAnsi="宋体" w:eastAsia="宋体" w:cs="宋体"/>
          <w:sz w:val="24"/>
          <w:szCs w:val="24"/>
        </w:rPr>
        <w:t>⑫</w:t>
      </w:r>
      <w:r>
        <w:rPr>
          <w:rFonts w:hint="eastAsia" w:asciiTheme="minorEastAsia" w:hAnsiTheme="minorEastAsia" w:eastAsiaTheme="minorEastAsia" w:cstheme="minorEastAsia"/>
          <w:color w:val="auto"/>
          <w:sz w:val="24"/>
          <w:szCs w:val="24"/>
          <w:lang w:val="en-US" w:eastAsia="zh-CN"/>
        </w:rPr>
        <w:t>电脑和打印机的强制节能产品认证证书（复印件）</w:t>
      </w:r>
    </w:p>
    <w:p w14:paraId="5DEF57E1">
      <w:pPr>
        <w:keepNext w:val="0"/>
        <w:keepLines w:val="0"/>
        <w:pageBreakBefore w:val="0"/>
        <w:widowControl w:val="0"/>
        <w:tabs>
          <w:tab w:val="left" w:pos="0"/>
        </w:tabs>
        <w:kinsoku/>
        <w:overflowPunct/>
        <w:topLinePunct w:val="0"/>
        <w:autoSpaceDE/>
        <w:autoSpaceDN/>
        <w:bidi w:val="0"/>
        <w:adjustRightInd w:val="0"/>
        <w:snapToGrid w:val="0"/>
        <w:spacing w:line="520" w:lineRule="exact"/>
        <w:ind w:firstLine="480" w:firstLineChars="200"/>
        <w:jc w:val="both"/>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r>
        <w:rPr>
          <w:rFonts w:ascii="宋体" w:hAnsi="宋体" w:eastAsia="宋体" w:cs="宋体"/>
          <w:sz w:val="24"/>
          <w:szCs w:val="24"/>
        </w:rPr>
        <w:t>⑬</w:t>
      </w:r>
      <w:r>
        <w:rPr>
          <w:rFonts w:hint="eastAsia" w:asciiTheme="minorEastAsia" w:hAnsiTheme="minorEastAsia" w:eastAsiaTheme="minorEastAsia" w:cstheme="minorEastAsia"/>
          <w:color w:val="auto"/>
          <w:sz w:val="24"/>
          <w:szCs w:val="24"/>
          <w:lang w:val="en-US" w:eastAsia="zh-CN"/>
        </w:rPr>
        <w:t>安全可靠测评表</w:t>
      </w:r>
    </w:p>
    <w:p w14:paraId="0359809F">
      <w:pPr>
        <w:keepNext w:val="0"/>
        <w:keepLines w:val="0"/>
        <w:pageBreakBefore w:val="0"/>
        <w:widowControl w:val="0"/>
        <w:tabs>
          <w:tab w:val="left" w:pos="0"/>
        </w:tabs>
        <w:kinsoku/>
        <w:overflowPunct/>
        <w:topLinePunct w:val="0"/>
        <w:autoSpaceDE/>
        <w:autoSpaceDN/>
        <w:bidi w:val="0"/>
        <w:adjustRightInd w:val="0"/>
        <w:snapToGrid w:val="0"/>
        <w:spacing w:line="520" w:lineRule="exact"/>
        <w:ind w:firstLine="480" w:firstLineChars="200"/>
        <w:jc w:val="both"/>
        <w:rPr>
          <w:rFonts w:hint="eastAsia" w:asciiTheme="minorEastAsia" w:hAnsiTheme="minorEastAsia" w:eastAsiaTheme="minorEastAsia" w:cstheme="minorEastAsia"/>
          <w:color w:val="auto"/>
          <w:sz w:val="24"/>
          <w:szCs w:val="24"/>
          <w:lang w:val="en-US" w:eastAsia="zh-CN"/>
        </w:rPr>
      </w:pPr>
      <w:r>
        <w:rPr>
          <w:rFonts w:ascii="宋体" w:hAnsi="宋体" w:eastAsia="宋体" w:cs="宋体"/>
          <w:sz w:val="24"/>
          <w:szCs w:val="24"/>
        </w:rPr>
        <w:t>⑭</w:t>
      </w:r>
      <w:r>
        <w:rPr>
          <w:rFonts w:hint="eastAsia" w:asciiTheme="minorEastAsia" w:hAnsiTheme="minorEastAsia" w:eastAsiaTheme="minorEastAsia" w:cstheme="minorEastAsia"/>
          <w:color w:val="auto"/>
          <w:sz w:val="24"/>
          <w:szCs w:val="24"/>
          <w:lang w:val="en-US" w:eastAsia="zh-CN"/>
        </w:rPr>
        <w:t>中小企业声明函等</w:t>
      </w:r>
    </w:p>
    <w:p w14:paraId="0A27D3D7">
      <w:pPr>
        <w:keepNext w:val="0"/>
        <w:keepLines w:val="0"/>
        <w:pageBreakBefore w:val="0"/>
        <w:widowControl w:val="0"/>
        <w:tabs>
          <w:tab w:val="left" w:pos="0"/>
        </w:tabs>
        <w:kinsoku/>
        <w:overflowPunct/>
        <w:topLinePunct w:val="0"/>
        <w:autoSpaceDE/>
        <w:autoSpaceDN/>
        <w:bidi w:val="0"/>
        <w:adjustRightInd w:val="0"/>
        <w:snapToGrid w:val="0"/>
        <w:spacing w:line="520" w:lineRule="exact"/>
        <w:ind w:firstLine="480" w:firstLineChars="200"/>
        <w:jc w:val="both"/>
        <w:rPr>
          <w:rFonts w:hint="eastAsia" w:asciiTheme="minorEastAsia" w:hAnsiTheme="minorEastAsia" w:eastAsiaTheme="minorEastAsia" w:cstheme="minorEastAsia"/>
          <w:color w:val="auto"/>
          <w:sz w:val="24"/>
          <w:szCs w:val="24"/>
          <w:lang w:val="en-US" w:eastAsia="zh-CN"/>
        </w:rPr>
      </w:pPr>
      <w:r>
        <w:rPr>
          <w:rFonts w:ascii="宋体" w:hAnsi="宋体" w:eastAsia="宋体" w:cs="宋体"/>
          <w:sz w:val="24"/>
          <w:szCs w:val="24"/>
        </w:rPr>
        <w:t>⑮</w:t>
      </w:r>
      <w:r>
        <w:rPr>
          <w:rFonts w:hint="eastAsia" w:asciiTheme="minorEastAsia" w:hAnsiTheme="minorEastAsia" w:eastAsiaTheme="minorEastAsia" w:cstheme="minorEastAsia"/>
          <w:color w:val="auto"/>
          <w:sz w:val="24"/>
          <w:szCs w:val="24"/>
          <w:lang w:val="en-US" w:eastAsia="zh-CN"/>
        </w:rPr>
        <w:t>供应商认为需要提供的其它资料</w:t>
      </w:r>
    </w:p>
    <w:p w14:paraId="692809FA">
      <w:pPr>
        <w:keepNext w:val="0"/>
        <w:keepLines w:val="0"/>
        <w:pageBreakBefore w:val="0"/>
        <w:widowControl w:val="0"/>
        <w:tabs>
          <w:tab w:val="left" w:pos="0"/>
        </w:tabs>
        <w:kinsoku/>
        <w:overflowPunct/>
        <w:topLinePunct w:val="0"/>
        <w:autoSpaceDE/>
        <w:autoSpaceDN/>
        <w:bidi w:val="0"/>
        <w:adjustRightInd w:val="0"/>
        <w:snapToGrid w:val="0"/>
        <w:spacing w:line="520" w:lineRule="exact"/>
        <w:ind w:firstLine="480" w:firstLineChars="20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注：除另有说明外，带★项为必须提供项，否则视为无效响应。</w:t>
      </w:r>
    </w:p>
    <w:p w14:paraId="7DD13E02">
      <w:pPr>
        <w:pStyle w:val="4"/>
        <w:keepNext w:val="0"/>
        <w:keepLines w:val="0"/>
        <w:pageBreakBefore w:val="0"/>
        <w:widowControl w:val="0"/>
        <w:kinsoku/>
        <w:overflowPunct/>
        <w:topLinePunct w:val="0"/>
        <w:autoSpaceDE/>
        <w:autoSpaceDN/>
        <w:bidi w:val="0"/>
        <w:snapToGrid w:val="0"/>
        <w:spacing w:before="0" w:after="0" w:line="520" w:lineRule="exact"/>
        <w:ind w:firstLine="482" w:firstLineChars="20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14．询价报价</w:t>
      </w:r>
    </w:p>
    <w:p w14:paraId="6400F64E">
      <w:pPr>
        <w:keepNext w:val="0"/>
        <w:keepLines w:val="0"/>
        <w:pageBreakBefore w:val="0"/>
        <w:widowControl w:val="0"/>
        <w:tabs>
          <w:tab w:val="left" w:pos="0"/>
        </w:tabs>
        <w:kinsoku/>
        <w:overflowPunct/>
        <w:topLinePunct w:val="0"/>
        <w:autoSpaceDE/>
        <w:autoSpaceDN/>
        <w:bidi w:val="0"/>
        <w:adjustRightInd w:val="0"/>
        <w:snapToGrid w:val="0"/>
        <w:spacing w:line="520" w:lineRule="exact"/>
        <w:ind w:firstLine="480" w:firstLineChars="20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14.1 </w:t>
      </w:r>
      <w:bookmarkStart w:id="71" w:name="OLE_LINK26"/>
      <w:bookmarkStart w:id="72" w:name="OLE_LINK24"/>
      <w:r>
        <w:rPr>
          <w:rFonts w:hint="eastAsia" w:asciiTheme="minorEastAsia" w:hAnsiTheme="minorEastAsia" w:eastAsiaTheme="minorEastAsia" w:cstheme="minorEastAsia"/>
          <w:color w:val="auto"/>
          <w:sz w:val="24"/>
          <w:szCs w:val="24"/>
          <w:lang w:val="en-US" w:eastAsia="zh-CN"/>
        </w:rPr>
        <w:t>所有询价报价均以人民币（元）为计算单位。</w:t>
      </w:r>
    </w:p>
    <w:p w14:paraId="55012EC0">
      <w:pPr>
        <w:keepNext w:val="0"/>
        <w:keepLines w:val="0"/>
        <w:pageBreakBefore w:val="0"/>
        <w:widowControl w:val="0"/>
        <w:tabs>
          <w:tab w:val="left" w:pos="0"/>
        </w:tabs>
        <w:kinsoku/>
        <w:overflowPunct/>
        <w:topLinePunct w:val="0"/>
        <w:autoSpaceDE/>
        <w:autoSpaceDN/>
        <w:bidi w:val="0"/>
        <w:adjustRightInd w:val="0"/>
        <w:snapToGrid w:val="0"/>
        <w:spacing w:line="520" w:lineRule="exact"/>
        <w:ind w:firstLine="480" w:firstLineChars="20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14.2 除《采购需求》中说明并允许外，询价的每一个产品、服务的单项报价以及采购项目的总价均只允许有一个报价，任何有选择的报价，均将予以拒绝。</w:t>
      </w:r>
    </w:p>
    <w:p w14:paraId="59F89D90">
      <w:pPr>
        <w:pStyle w:val="31"/>
        <w:keepNext w:val="0"/>
        <w:keepLines w:val="0"/>
        <w:pageBreakBefore w:val="0"/>
        <w:widowControl w:val="0"/>
        <w:numPr>
          <w:ilvl w:val="0"/>
          <w:numId w:val="0"/>
        </w:numPr>
        <w:kinsoku/>
        <w:overflowPunct/>
        <w:topLinePunct w:val="0"/>
        <w:autoSpaceDE/>
        <w:autoSpaceDN/>
        <w:bidi w:val="0"/>
        <w:snapToGrid w:val="0"/>
        <w:spacing w:line="52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14.3</w:t>
      </w:r>
      <w:r>
        <w:rPr>
          <w:rFonts w:hint="eastAsia" w:asciiTheme="minorEastAsia" w:hAnsiTheme="minorEastAsia" w:eastAsiaTheme="minorEastAsia" w:cstheme="minorEastAsia"/>
          <w:color w:val="auto"/>
          <w:sz w:val="24"/>
          <w:szCs w:val="24"/>
          <w:lang w:eastAsia="zh-CN"/>
        </w:rPr>
        <w:t>供应商投报</w:t>
      </w:r>
      <w:r>
        <w:rPr>
          <w:rFonts w:hint="eastAsia" w:asciiTheme="minorEastAsia" w:hAnsiTheme="minorEastAsia" w:eastAsiaTheme="minorEastAsia" w:cstheme="minorEastAsia"/>
          <w:color w:val="auto"/>
          <w:sz w:val="24"/>
          <w:szCs w:val="24"/>
        </w:rPr>
        <w:t>多包的，应对每包分别报价并分别填报报价一览表。</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报出的总价为提供</w:t>
      </w:r>
      <w:r>
        <w:rPr>
          <w:rFonts w:hint="eastAsia" w:asciiTheme="minorEastAsia" w:hAnsiTheme="minorEastAsia" w:eastAsiaTheme="minorEastAsia" w:cstheme="minorEastAsia"/>
          <w:color w:val="auto"/>
          <w:sz w:val="24"/>
          <w:szCs w:val="24"/>
          <w:lang w:eastAsia="zh-CN"/>
        </w:rPr>
        <w:t>货物</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服务至</w:t>
      </w:r>
      <w:r>
        <w:rPr>
          <w:rFonts w:hint="eastAsia" w:asciiTheme="minorEastAsia" w:hAnsiTheme="minorEastAsia" w:eastAsiaTheme="minorEastAsia" w:cstheme="minorEastAsia"/>
          <w:color w:val="auto"/>
          <w:sz w:val="24"/>
          <w:szCs w:val="24"/>
          <w:lang w:eastAsia="zh-CN"/>
        </w:rPr>
        <w:t>履约结束</w:t>
      </w:r>
      <w:r>
        <w:rPr>
          <w:rFonts w:hint="eastAsia" w:asciiTheme="minorEastAsia" w:hAnsiTheme="minorEastAsia" w:eastAsiaTheme="minorEastAsia" w:cstheme="minorEastAsia"/>
          <w:color w:val="auto"/>
          <w:sz w:val="24"/>
          <w:szCs w:val="24"/>
        </w:rPr>
        <w:t>的最终价格。</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必须整包进行投</w:t>
      </w:r>
      <w:r>
        <w:rPr>
          <w:rFonts w:hint="eastAsia" w:asciiTheme="minorEastAsia" w:hAnsiTheme="minorEastAsia" w:eastAsiaTheme="minorEastAsia" w:cstheme="minorEastAsia"/>
          <w:color w:val="auto"/>
          <w:sz w:val="24"/>
          <w:szCs w:val="24"/>
          <w:lang w:eastAsia="zh-CN"/>
        </w:rPr>
        <w:t>报</w:t>
      </w:r>
      <w:r>
        <w:rPr>
          <w:rFonts w:hint="eastAsia" w:asciiTheme="minorEastAsia" w:hAnsiTheme="minorEastAsia" w:eastAsiaTheme="minorEastAsia" w:cstheme="minorEastAsia"/>
          <w:color w:val="auto"/>
          <w:sz w:val="24"/>
          <w:szCs w:val="24"/>
        </w:rPr>
        <w:t>，不得拆包分项投</w:t>
      </w:r>
      <w:r>
        <w:rPr>
          <w:rFonts w:hint="eastAsia" w:asciiTheme="minorEastAsia" w:hAnsiTheme="minorEastAsia" w:eastAsiaTheme="minorEastAsia" w:cstheme="minorEastAsia"/>
          <w:color w:val="auto"/>
          <w:sz w:val="24"/>
          <w:szCs w:val="24"/>
          <w:lang w:eastAsia="zh-CN"/>
        </w:rPr>
        <w:t>报</w:t>
      </w:r>
      <w:r>
        <w:rPr>
          <w:rFonts w:hint="eastAsia" w:asciiTheme="minorEastAsia" w:hAnsiTheme="minorEastAsia" w:eastAsiaTheme="minorEastAsia" w:cstheme="minorEastAsia"/>
          <w:color w:val="auto"/>
          <w:sz w:val="24"/>
          <w:szCs w:val="24"/>
        </w:rPr>
        <w:t>。</w:t>
      </w:r>
    </w:p>
    <w:p w14:paraId="33A44752">
      <w:pPr>
        <w:pStyle w:val="31"/>
        <w:keepNext w:val="0"/>
        <w:keepLines w:val="0"/>
        <w:pageBreakBefore w:val="0"/>
        <w:widowControl w:val="0"/>
        <w:numPr>
          <w:ilvl w:val="0"/>
          <w:numId w:val="0"/>
        </w:numPr>
        <w:kinsoku/>
        <w:overflowPunct/>
        <w:topLinePunct w:val="0"/>
        <w:autoSpaceDE/>
        <w:autoSpaceDN/>
        <w:bidi w:val="0"/>
        <w:snapToGrid w:val="0"/>
        <w:spacing w:line="52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询价</w:t>
      </w:r>
      <w:r>
        <w:rPr>
          <w:rFonts w:hint="eastAsia" w:asciiTheme="minorEastAsia" w:hAnsiTheme="minorEastAsia" w:eastAsiaTheme="minorEastAsia" w:cstheme="minorEastAsia"/>
          <w:color w:val="auto"/>
          <w:sz w:val="24"/>
          <w:szCs w:val="24"/>
        </w:rPr>
        <w:t>报价应当包括</w:t>
      </w:r>
      <w:r>
        <w:rPr>
          <w:rFonts w:hint="eastAsia" w:asciiTheme="minorEastAsia" w:hAnsiTheme="minorEastAsia" w:eastAsiaTheme="minorEastAsia" w:cstheme="minorEastAsia"/>
          <w:color w:val="auto"/>
          <w:sz w:val="24"/>
          <w:szCs w:val="24"/>
          <w:lang w:val="en-US" w:eastAsia="zh-CN"/>
        </w:rPr>
        <w:t>询价通知书</w:t>
      </w:r>
      <w:r>
        <w:rPr>
          <w:rFonts w:hint="eastAsia" w:asciiTheme="minorEastAsia" w:hAnsiTheme="minorEastAsia" w:eastAsiaTheme="minorEastAsia" w:cstheme="minorEastAsia"/>
          <w:color w:val="auto"/>
          <w:sz w:val="24"/>
          <w:szCs w:val="24"/>
        </w:rPr>
        <w:t>中列出的或隐含的为承担本项目所需的一切责任和义务所需的费用，除合同另有规定外，应视为</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不再有报价以外的任何附加费用。未列和没有填写的项目费用，应视为已包括在相关项目的报价中。</w:t>
      </w:r>
    </w:p>
    <w:bookmarkEnd w:id="71"/>
    <w:bookmarkEnd w:id="72"/>
    <w:p w14:paraId="558454CF">
      <w:pPr>
        <w:pStyle w:val="31"/>
        <w:keepNext w:val="0"/>
        <w:keepLines w:val="0"/>
        <w:pageBreakBefore w:val="0"/>
        <w:widowControl w:val="0"/>
        <w:numPr>
          <w:ilvl w:val="0"/>
          <w:numId w:val="0"/>
        </w:numPr>
        <w:kinsoku/>
        <w:overflowPunct/>
        <w:topLinePunct w:val="0"/>
        <w:autoSpaceDE/>
        <w:autoSpaceDN/>
        <w:bidi w:val="0"/>
        <w:snapToGrid w:val="0"/>
        <w:spacing w:line="52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14.5</w:t>
      </w:r>
      <w:r>
        <w:rPr>
          <w:rFonts w:hint="eastAsia" w:asciiTheme="minorEastAsia" w:hAnsiTheme="minorEastAsia" w:eastAsiaTheme="minorEastAsia" w:cstheme="minorEastAsia"/>
          <w:color w:val="auto"/>
          <w:sz w:val="24"/>
          <w:szCs w:val="24"/>
        </w:rPr>
        <w:t>报价依据：</w:t>
      </w:r>
    </w:p>
    <w:p w14:paraId="2500F84E">
      <w:pPr>
        <w:pStyle w:val="31"/>
        <w:keepNext w:val="0"/>
        <w:keepLines w:val="0"/>
        <w:pageBreakBefore w:val="0"/>
        <w:widowControl w:val="0"/>
        <w:numPr>
          <w:ilvl w:val="0"/>
          <w:numId w:val="0"/>
        </w:numPr>
        <w:kinsoku/>
        <w:overflowPunct/>
        <w:topLinePunct w:val="0"/>
        <w:autoSpaceDE/>
        <w:autoSpaceDN/>
        <w:bidi w:val="0"/>
        <w:snapToGrid w:val="0"/>
        <w:spacing w:line="52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w:t>
      </w:r>
      <w:r>
        <w:rPr>
          <w:rFonts w:hint="eastAsia" w:asciiTheme="minorEastAsia" w:hAnsiTheme="minorEastAsia" w:eastAsiaTheme="minorEastAsia" w:cstheme="minorEastAsia"/>
          <w:color w:val="auto"/>
          <w:sz w:val="24"/>
          <w:szCs w:val="24"/>
          <w:lang w:val="en-US" w:eastAsia="zh-CN"/>
        </w:rPr>
        <w:t>询价通知书</w:t>
      </w:r>
      <w:r>
        <w:rPr>
          <w:rFonts w:hint="eastAsia" w:asciiTheme="minorEastAsia" w:hAnsiTheme="minorEastAsia" w:eastAsiaTheme="minorEastAsia" w:cstheme="minorEastAsia"/>
          <w:color w:val="auto"/>
          <w:sz w:val="24"/>
          <w:szCs w:val="24"/>
        </w:rPr>
        <w:t>所要求的</w:t>
      </w:r>
      <w:r>
        <w:rPr>
          <w:rFonts w:hint="eastAsia" w:asciiTheme="minorEastAsia" w:hAnsiTheme="minorEastAsia" w:eastAsiaTheme="minorEastAsia" w:cstheme="minorEastAsia"/>
          <w:color w:val="auto"/>
          <w:sz w:val="24"/>
          <w:szCs w:val="24"/>
          <w:lang w:eastAsia="zh-CN"/>
        </w:rPr>
        <w:t>货物</w:t>
      </w:r>
      <w:r>
        <w:rPr>
          <w:rFonts w:hint="eastAsia" w:asciiTheme="minorEastAsia" w:hAnsiTheme="minorEastAsia" w:eastAsiaTheme="minorEastAsia" w:cstheme="minorEastAsia"/>
          <w:color w:val="auto"/>
          <w:sz w:val="24"/>
          <w:szCs w:val="24"/>
        </w:rPr>
        <w:t>内容、</w:t>
      </w:r>
      <w:r>
        <w:rPr>
          <w:rFonts w:hint="eastAsia" w:asciiTheme="minorEastAsia" w:hAnsiTheme="minorEastAsia" w:eastAsiaTheme="minorEastAsia" w:cstheme="minorEastAsia"/>
          <w:color w:val="auto"/>
          <w:sz w:val="24"/>
          <w:szCs w:val="24"/>
          <w:lang w:eastAsia="zh-CN"/>
        </w:rPr>
        <w:t>交付</w:t>
      </w:r>
      <w:r>
        <w:rPr>
          <w:rFonts w:hint="eastAsia" w:asciiTheme="minorEastAsia" w:hAnsiTheme="minorEastAsia" w:eastAsiaTheme="minorEastAsia" w:cstheme="minorEastAsia"/>
          <w:color w:val="auto"/>
          <w:sz w:val="24"/>
          <w:szCs w:val="24"/>
        </w:rPr>
        <w:t>期限、工作范围和要求。</w:t>
      </w:r>
    </w:p>
    <w:p w14:paraId="0026DC18">
      <w:pPr>
        <w:pStyle w:val="31"/>
        <w:keepNext w:val="0"/>
        <w:keepLines w:val="0"/>
        <w:pageBreakBefore w:val="0"/>
        <w:widowControl w:val="0"/>
        <w:numPr>
          <w:ilvl w:val="0"/>
          <w:numId w:val="0"/>
        </w:numPr>
        <w:kinsoku/>
        <w:overflowPunct/>
        <w:topLinePunct w:val="0"/>
        <w:autoSpaceDE/>
        <w:autoSpaceDN/>
        <w:bidi w:val="0"/>
        <w:snapToGrid w:val="0"/>
        <w:spacing w:line="52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w:t>
      </w:r>
      <w:r>
        <w:rPr>
          <w:rFonts w:hint="eastAsia" w:asciiTheme="minorEastAsia" w:hAnsiTheme="minorEastAsia" w:eastAsiaTheme="minorEastAsia" w:cstheme="minorEastAsia"/>
          <w:color w:val="auto"/>
          <w:sz w:val="24"/>
          <w:szCs w:val="24"/>
          <w:lang w:val="en-US" w:eastAsia="zh-CN"/>
        </w:rPr>
        <w:t>询价通知书</w:t>
      </w:r>
      <w:r>
        <w:rPr>
          <w:rFonts w:hint="eastAsia" w:asciiTheme="minorEastAsia" w:hAnsiTheme="minorEastAsia" w:eastAsiaTheme="minorEastAsia" w:cstheme="minorEastAsia"/>
          <w:color w:val="auto"/>
          <w:sz w:val="24"/>
          <w:szCs w:val="24"/>
        </w:rPr>
        <w:t>明确的</w:t>
      </w:r>
      <w:r>
        <w:rPr>
          <w:rFonts w:hint="eastAsia" w:asciiTheme="minorEastAsia" w:hAnsiTheme="minorEastAsia" w:eastAsiaTheme="minorEastAsia" w:cstheme="minorEastAsia"/>
          <w:color w:val="auto"/>
          <w:sz w:val="24"/>
          <w:szCs w:val="24"/>
          <w:lang w:eastAsia="zh-CN"/>
        </w:rPr>
        <w:t>货物</w:t>
      </w:r>
      <w:r>
        <w:rPr>
          <w:rFonts w:hint="eastAsia" w:asciiTheme="minorEastAsia" w:hAnsiTheme="minorEastAsia" w:eastAsiaTheme="minorEastAsia" w:cstheme="minorEastAsia"/>
          <w:color w:val="auto"/>
          <w:sz w:val="24"/>
          <w:szCs w:val="24"/>
        </w:rPr>
        <w:t>标准。</w:t>
      </w:r>
      <w:r>
        <w:rPr>
          <w:rFonts w:hint="eastAsia" w:asciiTheme="minorEastAsia" w:hAnsiTheme="minorEastAsia" w:eastAsiaTheme="minorEastAsia" w:cstheme="minorEastAsia"/>
          <w:color w:val="auto"/>
          <w:sz w:val="24"/>
          <w:szCs w:val="24"/>
          <w:lang w:val="en-US" w:eastAsia="zh-CN"/>
        </w:rPr>
        <w:t>参照行业和物价管理部门最新有关收费标准（如有）及市场实际行情。</w:t>
      </w:r>
    </w:p>
    <w:p w14:paraId="1F9F640F">
      <w:pPr>
        <w:pStyle w:val="31"/>
        <w:keepNext w:val="0"/>
        <w:keepLines w:val="0"/>
        <w:pageBreakBefore w:val="0"/>
        <w:widowControl w:val="0"/>
        <w:numPr>
          <w:ilvl w:val="0"/>
          <w:numId w:val="0"/>
        </w:numPr>
        <w:kinsoku/>
        <w:overflowPunct/>
        <w:topLinePunct w:val="0"/>
        <w:autoSpaceDE/>
        <w:autoSpaceDN/>
        <w:bidi w:val="0"/>
        <w:snapToGrid w:val="0"/>
        <w:spacing w:line="52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认为应考虑的其他因素。</w:t>
      </w:r>
    </w:p>
    <w:p w14:paraId="0302B4F0">
      <w:pPr>
        <w:pStyle w:val="4"/>
        <w:keepNext w:val="0"/>
        <w:keepLines w:val="0"/>
        <w:pageBreakBefore w:val="0"/>
        <w:widowControl w:val="0"/>
        <w:kinsoku/>
        <w:overflowPunct/>
        <w:topLinePunct w:val="0"/>
        <w:autoSpaceDE/>
        <w:autoSpaceDN/>
        <w:bidi w:val="0"/>
        <w:snapToGrid w:val="0"/>
        <w:spacing w:before="0" w:after="0" w:line="520" w:lineRule="exact"/>
        <w:ind w:firstLine="482" w:firstLineChars="20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15. 响应文件填写说明</w:t>
      </w:r>
    </w:p>
    <w:p w14:paraId="6688DF90">
      <w:pPr>
        <w:pStyle w:val="31"/>
        <w:keepNext w:val="0"/>
        <w:keepLines w:val="0"/>
        <w:pageBreakBefore w:val="0"/>
        <w:widowControl w:val="0"/>
        <w:numPr>
          <w:ilvl w:val="0"/>
          <w:numId w:val="0"/>
        </w:numPr>
        <w:kinsoku/>
        <w:overflowPunct/>
        <w:topLinePunct w:val="0"/>
        <w:autoSpaceDE/>
        <w:autoSpaceDN/>
        <w:bidi w:val="0"/>
        <w:snapToGrid w:val="0"/>
        <w:spacing w:line="52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15.1</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应详细阅读</w:t>
      </w:r>
      <w:r>
        <w:rPr>
          <w:rFonts w:hint="eastAsia" w:asciiTheme="minorEastAsia" w:hAnsiTheme="minorEastAsia" w:eastAsiaTheme="minorEastAsia" w:cstheme="minorEastAsia"/>
          <w:color w:val="auto"/>
          <w:sz w:val="24"/>
          <w:szCs w:val="24"/>
          <w:lang w:val="en-US" w:eastAsia="zh-CN"/>
        </w:rPr>
        <w:t>询价通知书</w:t>
      </w:r>
      <w:r>
        <w:rPr>
          <w:rFonts w:hint="eastAsia" w:asciiTheme="minorEastAsia" w:hAnsiTheme="minorEastAsia" w:eastAsiaTheme="minorEastAsia" w:cstheme="minorEastAsia"/>
          <w:color w:val="auto"/>
          <w:sz w:val="24"/>
          <w:szCs w:val="24"/>
        </w:rPr>
        <w:t>的全部内容，</w:t>
      </w:r>
      <w:r>
        <w:rPr>
          <w:rFonts w:hint="eastAsia" w:asciiTheme="minorEastAsia" w:hAnsiTheme="minorEastAsia" w:eastAsiaTheme="minorEastAsia" w:cstheme="minorEastAsia"/>
          <w:color w:val="auto"/>
          <w:sz w:val="24"/>
          <w:szCs w:val="24"/>
          <w:lang w:eastAsia="zh-CN"/>
        </w:rPr>
        <w:t>按</w:t>
      </w:r>
      <w:r>
        <w:rPr>
          <w:rFonts w:hint="eastAsia" w:asciiTheme="minorEastAsia" w:hAnsiTheme="minorEastAsia" w:eastAsiaTheme="minorEastAsia" w:cstheme="minorEastAsia"/>
          <w:color w:val="auto"/>
          <w:sz w:val="24"/>
          <w:szCs w:val="24"/>
          <w:lang w:val="en-US" w:eastAsia="zh-CN"/>
        </w:rPr>
        <w:t>询价通知书</w:t>
      </w:r>
      <w:r>
        <w:rPr>
          <w:rFonts w:hint="eastAsia" w:asciiTheme="minorEastAsia" w:hAnsiTheme="minorEastAsia" w:eastAsiaTheme="minorEastAsia" w:cstheme="minorEastAsia"/>
          <w:color w:val="auto"/>
          <w:sz w:val="24"/>
          <w:szCs w:val="24"/>
          <w:lang w:eastAsia="zh-CN"/>
        </w:rPr>
        <w:t>要求填写响应文件并</w:t>
      </w:r>
      <w:r>
        <w:rPr>
          <w:rFonts w:hint="eastAsia" w:asciiTheme="minorEastAsia" w:hAnsiTheme="minorEastAsia" w:eastAsiaTheme="minorEastAsia" w:cstheme="minorEastAsia"/>
          <w:b w:val="0"/>
          <w:bCs w:val="0"/>
          <w:color w:val="auto"/>
          <w:sz w:val="24"/>
          <w:szCs w:val="24"/>
          <w:lang w:eastAsia="zh-CN"/>
        </w:rPr>
        <w:t>使用</w:t>
      </w:r>
      <w:r>
        <w:rPr>
          <w:rFonts w:hint="eastAsia" w:asciiTheme="minorEastAsia" w:hAnsiTheme="minorEastAsia" w:eastAsiaTheme="minorEastAsia" w:cstheme="minorEastAsia"/>
          <w:color w:val="auto"/>
          <w:sz w:val="24"/>
          <w:szCs w:val="24"/>
          <w:lang w:val="en-US" w:eastAsia="zh-CN"/>
        </w:rPr>
        <w:t>山西省政府采购网（平台）</w:t>
      </w:r>
      <w:r>
        <w:rPr>
          <w:rFonts w:hint="eastAsia" w:asciiTheme="minorEastAsia" w:hAnsiTheme="minorEastAsia" w:eastAsiaTheme="minorEastAsia" w:cstheme="minorEastAsia"/>
          <w:b w:val="0"/>
          <w:bCs w:val="0"/>
          <w:color w:val="auto"/>
          <w:sz w:val="24"/>
          <w:szCs w:val="24"/>
          <w:lang w:eastAsia="zh-CN"/>
        </w:rPr>
        <w:t>提供的投标客户端编制完成，且</w:t>
      </w:r>
      <w:r>
        <w:rPr>
          <w:rFonts w:hint="eastAsia" w:asciiTheme="minorEastAsia" w:hAnsiTheme="minorEastAsia" w:eastAsiaTheme="minorEastAsia" w:cstheme="minorEastAsia"/>
          <w:color w:val="auto"/>
          <w:sz w:val="24"/>
          <w:szCs w:val="24"/>
        </w:rPr>
        <w:t>对</w:t>
      </w:r>
      <w:r>
        <w:rPr>
          <w:rFonts w:hint="eastAsia" w:asciiTheme="minorEastAsia" w:hAnsiTheme="minorEastAsia" w:eastAsiaTheme="minorEastAsia" w:cstheme="minorEastAsia"/>
          <w:color w:val="auto"/>
          <w:sz w:val="24"/>
          <w:szCs w:val="24"/>
          <w:lang w:val="en-US" w:eastAsia="zh-CN"/>
        </w:rPr>
        <w:t>询价通知书</w:t>
      </w:r>
      <w:r>
        <w:rPr>
          <w:rFonts w:hint="eastAsia" w:asciiTheme="minorEastAsia" w:hAnsiTheme="minorEastAsia" w:eastAsiaTheme="minorEastAsia" w:cstheme="minorEastAsia"/>
          <w:color w:val="auto"/>
          <w:sz w:val="24"/>
          <w:szCs w:val="24"/>
        </w:rPr>
        <w:t>中的内容做出实质性和完整性的响应，否则，</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须自行承担由此引起的风险和责任。</w:t>
      </w:r>
    </w:p>
    <w:p w14:paraId="6A21161C">
      <w:pPr>
        <w:pStyle w:val="31"/>
        <w:keepNext w:val="0"/>
        <w:keepLines w:val="0"/>
        <w:pageBreakBefore w:val="0"/>
        <w:widowControl w:val="0"/>
        <w:numPr>
          <w:ilvl w:val="0"/>
          <w:numId w:val="0"/>
        </w:numPr>
        <w:kinsoku/>
        <w:overflowPunct/>
        <w:topLinePunct w:val="0"/>
        <w:autoSpaceDE/>
        <w:autoSpaceDN/>
        <w:bidi w:val="0"/>
        <w:snapToGrid w:val="0"/>
        <w:spacing w:line="52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因</w:t>
      </w:r>
      <w:r>
        <w:rPr>
          <w:rFonts w:hint="eastAsia" w:asciiTheme="minorEastAsia" w:hAnsiTheme="minorEastAsia" w:eastAsiaTheme="minorEastAsia" w:cstheme="minorEastAsia"/>
          <w:color w:val="auto"/>
          <w:sz w:val="24"/>
          <w:szCs w:val="24"/>
          <w:lang w:eastAsia="zh-CN"/>
        </w:rPr>
        <w:t>响应</w:t>
      </w:r>
      <w:r>
        <w:rPr>
          <w:rFonts w:hint="eastAsia" w:asciiTheme="minorEastAsia" w:hAnsiTheme="minorEastAsia" w:eastAsiaTheme="minorEastAsia" w:cstheme="minorEastAsia"/>
          <w:color w:val="auto"/>
          <w:sz w:val="24"/>
          <w:szCs w:val="24"/>
        </w:rPr>
        <w:t>文件字迹潦草、提交资料不清晰或表达不清楚所引起的不利后果由</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承担。</w:t>
      </w:r>
    </w:p>
    <w:p w14:paraId="43E7AB94">
      <w:pPr>
        <w:pStyle w:val="31"/>
        <w:keepNext w:val="0"/>
        <w:keepLines w:val="0"/>
        <w:pageBreakBefore w:val="0"/>
        <w:widowControl w:val="0"/>
        <w:numPr>
          <w:ilvl w:val="0"/>
          <w:numId w:val="0"/>
        </w:numPr>
        <w:kinsoku/>
        <w:overflowPunct/>
        <w:topLinePunct w:val="0"/>
        <w:autoSpaceDE/>
        <w:autoSpaceDN/>
        <w:bidi w:val="0"/>
        <w:snapToGrid w:val="0"/>
        <w:spacing w:line="520" w:lineRule="exact"/>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 xml:space="preserve"> 供应商必须保证响应文件所提供的全部资料真实可靠，并接受</w:t>
      </w:r>
      <w:r>
        <w:rPr>
          <w:rFonts w:hint="eastAsia" w:asciiTheme="minorEastAsia" w:hAnsiTheme="minorEastAsia" w:eastAsiaTheme="minorEastAsia" w:cstheme="minorEastAsia"/>
          <w:color w:val="auto"/>
          <w:sz w:val="24"/>
          <w:szCs w:val="24"/>
          <w:lang w:val="en-US" w:eastAsia="zh-CN"/>
        </w:rPr>
        <w:t>询价</w:t>
      </w:r>
      <w:r>
        <w:rPr>
          <w:rFonts w:hint="eastAsia" w:asciiTheme="minorEastAsia" w:hAnsiTheme="minorEastAsia" w:eastAsiaTheme="minorEastAsia" w:cstheme="minorEastAsia"/>
          <w:color w:val="auto"/>
          <w:sz w:val="24"/>
          <w:szCs w:val="24"/>
        </w:rPr>
        <w:t>小组对其中任何资料进一步审查的要求，且承担相应的法律责任。</w:t>
      </w:r>
    </w:p>
    <w:bookmarkEnd w:id="70"/>
    <w:p w14:paraId="1DBCAAD7">
      <w:pPr>
        <w:pStyle w:val="4"/>
        <w:keepNext w:val="0"/>
        <w:keepLines w:val="0"/>
        <w:pageBreakBefore w:val="0"/>
        <w:widowControl w:val="0"/>
        <w:kinsoku/>
        <w:overflowPunct/>
        <w:topLinePunct w:val="0"/>
        <w:autoSpaceDE/>
        <w:autoSpaceDN/>
        <w:bidi w:val="0"/>
        <w:snapToGrid w:val="0"/>
        <w:spacing w:before="0" w:after="0" w:line="520" w:lineRule="exact"/>
        <w:ind w:firstLine="482" w:firstLineChars="20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16．响应文件的签署</w:t>
      </w:r>
    </w:p>
    <w:p w14:paraId="4038D5F1">
      <w:pPr>
        <w:pStyle w:val="31"/>
        <w:keepNext w:val="0"/>
        <w:keepLines w:val="0"/>
        <w:pageBreakBefore w:val="0"/>
        <w:widowControl w:val="0"/>
        <w:numPr>
          <w:ilvl w:val="0"/>
          <w:numId w:val="0"/>
        </w:numPr>
        <w:kinsoku/>
        <w:overflowPunct/>
        <w:topLinePunct w:val="0"/>
        <w:autoSpaceDE/>
        <w:autoSpaceDN/>
        <w:bidi w:val="0"/>
        <w:snapToGrid w:val="0"/>
        <w:spacing w:line="52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响应文件须按询价通知书相关格式要求加盖电子印章、电子签名，加盖后的响应文件其他内容视为具有同等法律效力。</w:t>
      </w:r>
    </w:p>
    <w:p w14:paraId="036D2EA0">
      <w:pPr>
        <w:pStyle w:val="4"/>
        <w:keepNext w:val="0"/>
        <w:keepLines w:val="0"/>
        <w:pageBreakBefore w:val="0"/>
        <w:widowControl w:val="0"/>
        <w:kinsoku/>
        <w:overflowPunct/>
        <w:topLinePunct w:val="0"/>
        <w:autoSpaceDE/>
        <w:autoSpaceDN/>
        <w:bidi w:val="0"/>
        <w:snapToGrid w:val="0"/>
        <w:spacing w:before="0" w:after="0" w:line="520" w:lineRule="exact"/>
        <w:ind w:firstLine="482" w:firstLineChars="200"/>
        <w:rPr>
          <w:rFonts w:hint="eastAsia" w:asciiTheme="minorEastAsia" w:hAnsiTheme="minorEastAsia" w:eastAsiaTheme="minorEastAsia" w:cstheme="minorEastAsia"/>
          <w:b/>
          <w:bCs/>
          <w:color w:val="auto"/>
          <w:kern w:val="2"/>
          <w:sz w:val="24"/>
          <w:szCs w:val="24"/>
          <w:lang w:val="en-US" w:eastAsia="zh-CN" w:bidi="ar-SA"/>
        </w:rPr>
      </w:pPr>
      <w:bookmarkStart w:id="73" w:name="_Hlt26954856"/>
      <w:bookmarkEnd w:id="73"/>
      <w:bookmarkStart w:id="74" w:name="_Hlt26954749"/>
      <w:bookmarkEnd w:id="74"/>
      <w:bookmarkStart w:id="75" w:name="_Hlt26954854"/>
      <w:bookmarkEnd w:id="75"/>
      <w:bookmarkStart w:id="76" w:name="_Hlt26670493"/>
      <w:bookmarkEnd w:id="76"/>
      <w:bookmarkStart w:id="77" w:name="_Toc521664684"/>
      <w:bookmarkStart w:id="78" w:name="_Toc496089634"/>
      <w:bookmarkStart w:id="79" w:name="_Toc513029225"/>
      <w:bookmarkStart w:id="80" w:name="_Toc462564084"/>
      <w:bookmarkStart w:id="81" w:name="_Toc14577363"/>
      <w:bookmarkStart w:id="82" w:name="_Toc49090514"/>
      <w:r>
        <w:rPr>
          <w:rFonts w:hint="eastAsia" w:asciiTheme="minorEastAsia" w:hAnsiTheme="minorEastAsia" w:eastAsiaTheme="minorEastAsia" w:cstheme="minorEastAsia"/>
          <w:b/>
          <w:bCs/>
          <w:color w:val="auto"/>
          <w:kern w:val="2"/>
          <w:sz w:val="24"/>
          <w:szCs w:val="24"/>
          <w:lang w:val="en-US" w:eastAsia="zh-CN" w:bidi="ar-SA"/>
        </w:rPr>
        <w:t>17．响应文件的</w:t>
      </w:r>
      <w:bookmarkEnd w:id="77"/>
      <w:bookmarkEnd w:id="78"/>
      <w:r>
        <w:rPr>
          <w:rFonts w:hint="eastAsia" w:asciiTheme="minorEastAsia" w:hAnsiTheme="minorEastAsia" w:eastAsiaTheme="minorEastAsia" w:cstheme="minorEastAsia"/>
          <w:b/>
          <w:bCs/>
          <w:color w:val="auto"/>
          <w:kern w:val="2"/>
          <w:sz w:val="24"/>
          <w:szCs w:val="24"/>
          <w:lang w:val="en-US" w:eastAsia="zh-CN" w:bidi="ar-SA"/>
        </w:rPr>
        <w:t>提交</w:t>
      </w:r>
    </w:p>
    <w:p w14:paraId="1ED2A337">
      <w:pPr>
        <w:keepNext w:val="0"/>
        <w:keepLines w:val="0"/>
        <w:pageBreakBefore w:val="0"/>
        <w:widowControl w:val="0"/>
        <w:kinsoku/>
        <w:overflowPunct/>
        <w:topLinePunct w:val="0"/>
        <w:autoSpaceDE/>
        <w:autoSpaceDN/>
        <w:bidi w:val="0"/>
        <w:snapToGrid w:val="0"/>
        <w:spacing w:line="520" w:lineRule="exact"/>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kern w:val="2"/>
          <w:sz w:val="24"/>
          <w:szCs w:val="24"/>
          <w:lang w:val="en-US" w:eastAsia="zh-CN" w:bidi="ar-SA"/>
        </w:rPr>
        <w:t>17.1 供应商应在响应文件提交截止时间前按照操作流程将电子响应文件上传至山西</w:t>
      </w:r>
      <w:r>
        <w:rPr>
          <w:rFonts w:hint="eastAsia" w:asciiTheme="minorEastAsia" w:hAnsiTheme="minorEastAsia" w:eastAsiaTheme="minorEastAsia" w:cstheme="minorEastAsia"/>
          <w:color w:val="auto"/>
          <w:sz w:val="24"/>
          <w:szCs w:val="24"/>
          <w:lang w:val="en-US" w:eastAsia="zh-CN"/>
        </w:rPr>
        <w:t>省政府采购网（平台）</w:t>
      </w:r>
      <w:r>
        <w:rPr>
          <w:rFonts w:hint="eastAsia" w:asciiTheme="minorEastAsia" w:hAnsiTheme="minorEastAsia" w:eastAsiaTheme="minorEastAsia" w:cstheme="minorEastAsia"/>
          <w:b w:val="0"/>
          <w:bCs w:val="0"/>
          <w:color w:val="auto"/>
          <w:sz w:val="24"/>
          <w:szCs w:val="24"/>
          <w:lang w:eastAsia="zh-CN"/>
        </w:rPr>
        <w:t>。</w:t>
      </w:r>
    </w:p>
    <w:p w14:paraId="618A252B">
      <w:pPr>
        <w:keepNext w:val="0"/>
        <w:keepLines w:val="0"/>
        <w:pageBreakBefore w:val="0"/>
        <w:widowControl w:val="0"/>
        <w:kinsoku/>
        <w:overflowPunct/>
        <w:topLinePunct w:val="0"/>
        <w:autoSpaceDE/>
        <w:autoSpaceDN/>
        <w:bidi w:val="0"/>
        <w:snapToGrid w:val="0"/>
        <w:spacing w:line="520" w:lineRule="exact"/>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color w:val="auto"/>
          <w:sz w:val="24"/>
          <w:szCs w:val="24"/>
          <w:lang w:val="en-US" w:eastAsia="zh-CN"/>
        </w:rPr>
        <w:t>17</w:t>
      </w: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集采机构</w:t>
      </w:r>
      <w:r>
        <w:rPr>
          <w:rFonts w:hint="eastAsia" w:asciiTheme="minorEastAsia" w:hAnsiTheme="minorEastAsia" w:eastAsiaTheme="minorEastAsia" w:cstheme="minorEastAsia"/>
          <w:color w:val="auto"/>
          <w:sz w:val="24"/>
          <w:szCs w:val="24"/>
        </w:rPr>
        <w:t>可通过修改</w:t>
      </w:r>
      <w:r>
        <w:rPr>
          <w:rFonts w:hint="eastAsia" w:asciiTheme="minorEastAsia" w:hAnsiTheme="minorEastAsia" w:eastAsiaTheme="minorEastAsia" w:cstheme="minorEastAsia"/>
          <w:color w:val="auto"/>
          <w:sz w:val="24"/>
          <w:szCs w:val="24"/>
          <w:lang w:val="en-US" w:eastAsia="zh-CN"/>
        </w:rPr>
        <w:t>询价通知书</w:t>
      </w:r>
      <w:r>
        <w:rPr>
          <w:rFonts w:hint="eastAsia" w:asciiTheme="minorEastAsia" w:hAnsiTheme="minorEastAsia" w:eastAsiaTheme="minorEastAsia" w:cstheme="minorEastAsia"/>
          <w:color w:val="auto"/>
          <w:sz w:val="24"/>
          <w:szCs w:val="24"/>
        </w:rPr>
        <w:t>自行决定酌情延长</w:t>
      </w:r>
      <w:r>
        <w:rPr>
          <w:rFonts w:hint="eastAsia" w:asciiTheme="minorEastAsia" w:hAnsiTheme="minorEastAsia" w:eastAsiaTheme="minorEastAsia" w:cstheme="minorEastAsia"/>
          <w:color w:val="auto"/>
          <w:sz w:val="24"/>
          <w:szCs w:val="24"/>
          <w:lang w:val="en-US" w:eastAsia="zh-CN"/>
        </w:rPr>
        <w:t>询价响应</w:t>
      </w:r>
      <w:r>
        <w:rPr>
          <w:rFonts w:hint="eastAsia" w:asciiTheme="minorEastAsia" w:hAnsiTheme="minorEastAsia" w:eastAsiaTheme="minorEastAsia" w:cstheme="minorEastAsia"/>
          <w:color w:val="auto"/>
          <w:sz w:val="24"/>
          <w:szCs w:val="24"/>
        </w:rPr>
        <w:t>截止日期，在此情况下，</w:t>
      </w:r>
      <w:r>
        <w:rPr>
          <w:rFonts w:hint="eastAsia" w:asciiTheme="minorEastAsia" w:hAnsiTheme="minorEastAsia" w:eastAsiaTheme="minorEastAsia" w:cstheme="minorEastAsia"/>
          <w:color w:val="auto"/>
          <w:sz w:val="24"/>
          <w:szCs w:val="24"/>
          <w:lang w:val="en-US" w:eastAsia="zh-CN"/>
        </w:rPr>
        <w:t>供应商</w:t>
      </w:r>
      <w:r>
        <w:rPr>
          <w:rFonts w:hint="eastAsia" w:asciiTheme="minorEastAsia" w:hAnsiTheme="minorEastAsia" w:eastAsiaTheme="minorEastAsia" w:cstheme="minorEastAsia"/>
          <w:color w:val="auto"/>
          <w:sz w:val="24"/>
          <w:szCs w:val="24"/>
        </w:rPr>
        <w:t>的所有权利和义务以及</w:t>
      </w:r>
      <w:r>
        <w:rPr>
          <w:rFonts w:hint="eastAsia" w:asciiTheme="minorEastAsia" w:hAnsiTheme="minorEastAsia" w:eastAsiaTheme="minorEastAsia" w:cstheme="minorEastAsia"/>
          <w:color w:val="auto"/>
          <w:sz w:val="24"/>
          <w:szCs w:val="24"/>
          <w:lang w:val="en-US" w:eastAsia="zh-CN"/>
        </w:rPr>
        <w:t>响应</w:t>
      </w:r>
      <w:r>
        <w:rPr>
          <w:rFonts w:hint="eastAsia" w:asciiTheme="minorEastAsia" w:hAnsiTheme="minorEastAsia" w:eastAsiaTheme="minorEastAsia" w:cstheme="minorEastAsia"/>
          <w:color w:val="auto"/>
          <w:sz w:val="24"/>
          <w:szCs w:val="24"/>
          <w:lang w:eastAsia="zh-CN"/>
        </w:rPr>
        <w:t>文件</w:t>
      </w:r>
      <w:r>
        <w:rPr>
          <w:rFonts w:hint="eastAsia" w:asciiTheme="minorEastAsia" w:hAnsiTheme="minorEastAsia" w:eastAsiaTheme="minorEastAsia" w:cstheme="minorEastAsia"/>
          <w:color w:val="auto"/>
          <w:sz w:val="24"/>
          <w:szCs w:val="24"/>
        </w:rPr>
        <w:t>递交的截止日期均应以延长后新的截止日期为准。</w:t>
      </w:r>
    </w:p>
    <w:p w14:paraId="0D5DF080">
      <w:pPr>
        <w:pStyle w:val="4"/>
        <w:keepNext w:val="0"/>
        <w:keepLines w:val="0"/>
        <w:pageBreakBefore w:val="0"/>
        <w:widowControl w:val="0"/>
        <w:kinsoku/>
        <w:overflowPunct/>
        <w:topLinePunct w:val="0"/>
        <w:autoSpaceDE/>
        <w:autoSpaceDN/>
        <w:bidi w:val="0"/>
        <w:snapToGrid w:val="0"/>
        <w:spacing w:before="0" w:after="0" w:line="520" w:lineRule="exact"/>
        <w:ind w:firstLine="482" w:firstLineChars="200"/>
        <w:rPr>
          <w:rFonts w:hint="eastAsia" w:asciiTheme="minorEastAsia" w:hAnsiTheme="minorEastAsia" w:eastAsiaTheme="minorEastAsia" w:cstheme="minorEastAsia"/>
          <w:b/>
          <w:bCs/>
          <w:color w:val="auto"/>
          <w:kern w:val="2"/>
          <w:sz w:val="24"/>
          <w:szCs w:val="24"/>
          <w:lang w:val="en-US" w:eastAsia="zh-CN" w:bidi="ar-SA"/>
        </w:rPr>
      </w:pPr>
      <w:bookmarkStart w:id="83" w:name="_Toc496089635"/>
      <w:bookmarkStart w:id="84" w:name="_Toc521664685"/>
      <w:r>
        <w:rPr>
          <w:rFonts w:hint="eastAsia" w:asciiTheme="minorEastAsia" w:hAnsiTheme="minorEastAsia" w:eastAsiaTheme="minorEastAsia" w:cstheme="minorEastAsia"/>
          <w:b/>
          <w:bCs/>
          <w:color w:val="auto"/>
          <w:kern w:val="2"/>
          <w:sz w:val="24"/>
          <w:szCs w:val="24"/>
          <w:lang w:val="en-US" w:eastAsia="zh-CN" w:bidi="ar-SA"/>
        </w:rPr>
        <w:t>18．迟交的</w:t>
      </w:r>
      <w:bookmarkEnd w:id="83"/>
      <w:bookmarkEnd w:id="84"/>
      <w:r>
        <w:rPr>
          <w:rFonts w:hint="eastAsia" w:asciiTheme="minorEastAsia" w:hAnsiTheme="minorEastAsia" w:eastAsiaTheme="minorEastAsia" w:cstheme="minorEastAsia"/>
          <w:b/>
          <w:bCs/>
          <w:color w:val="auto"/>
          <w:kern w:val="2"/>
          <w:sz w:val="24"/>
          <w:szCs w:val="24"/>
          <w:lang w:val="en-US" w:eastAsia="zh-CN" w:bidi="ar-SA"/>
        </w:rPr>
        <w:t>响应文件</w:t>
      </w:r>
    </w:p>
    <w:p w14:paraId="655EEEE1">
      <w:pPr>
        <w:keepNext w:val="0"/>
        <w:keepLines w:val="0"/>
        <w:pageBreakBefore w:val="0"/>
        <w:widowControl w:val="0"/>
        <w:kinsoku/>
        <w:overflowPunct/>
        <w:topLinePunct w:val="0"/>
        <w:autoSpaceDE/>
        <w:autoSpaceDN/>
        <w:bidi w:val="0"/>
        <w:snapToGrid w:val="0"/>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集采机构</w:t>
      </w:r>
      <w:r>
        <w:rPr>
          <w:rFonts w:hint="eastAsia" w:asciiTheme="minorEastAsia" w:hAnsiTheme="minorEastAsia" w:eastAsiaTheme="minorEastAsia" w:cstheme="minorEastAsia"/>
          <w:color w:val="auto"/>
          <w:sz w:val="24"/>
          <w:szCs w:val="24"/>
        </w:rPr>
        <w:t>拒绝在其规定的截止时间后递交的任何</w:t>
      </w:r>
      <w:r>
        <w:rPr>
          <w:rFonts w:hint="eastAsia" w:asciiTheme="minorEastAsia" w:hAnsiTheme="minorEastAsia" w:eastAsiaTheme="minorEastAsia" w:cstheme="minorEastAsia"/>
          <w:color w:val="auto"/>
          <w:sz w:val="24"/>
          <w:szCs w:val="24"/>
          <w:lang w:val="en-US" w:eastAsia="zh-CN"/>
        </w:rPr>
        <w:t>响应</w:t>
      </w:r>
      <w:r>
        <w:rPr>
          <w:rFonts w:hint="eastAsia" w:asciiTheme="minorEastAsia" w:hAnsiTheme="minorEastAsia" w:eastAsiaTheme="minorEastAsia" w:cstheme="minorEastAsia"/>
          <w:color w:val="auto"/>
          <w:sz w:val="24"/>
          <w:szCs w:val="24"/>
          <w:lang w:eastAsia="zh-CN"/>
        </w:rPr>
        <w:t>文件</w:t>
      </w:r>
      <w:r>
        <w:rPr>
          <w:rFonts w:hint="eastAsia" w:asciiTheme="minorEastAsia" w:hAnsiTheme="minorEastAsia" w:eastAsiaTheme="minorEastAsia" w:cstheme="minorEastAsia"/>
          <w:color w:val="auto"/>
          <w:sz w:val="24"/>
          <w:szCs w:val="24"/>
        </w:rPr>
        <w:t>。</w:t>
      </w:r>
    </w:p>
    <w:bookmarkEnd w:id="79"/>
    <w:bookmarkEnd w:id="80"/>
    <w:bookmarkEnd w:id="81"/>
    <w:bookmarkEnd w:id="82"/>
    <w:p w14:paraId="58543EF1">
      <w:pPr>
        <w:pStyle w:val="4"/>
        <w:keepNext w:val="0"/>
        <w:keepLines w:val="0"/>
        <w:pageBreakBefore w:val="0"/>
        <w:widowControl w:val="0"/>
        <w:kinsoku/>
        <w:overflowPunct/>
        <w:topLinePunct w:val="0"/>
        <w:autoSpaceDE/>
        <w:autoSpaceDN/>
        <w:bidi w:val="0"/>
        <w:snapToGrid w:val="0"/>
        <w:spacing w:before="0" w:after="0" w:line="520" w:lineRule="exact"/>
        <w:ind w:firstLine="482" w:firstLineChars="200"/>
        <w:rPr>
          <w:rFonts w:hint="eastAsia" w:asciiTheme="minorEastAsia" w:hAnsiTheme="minorEastAsia" w:eastAsiaTheme="minorEastAsia" w:cstheme="minorEastAsia"/>
          <w:b/>
          <w:bCs/>
          <w:color w:val="auto"/>
          <w:kern w:val="2"/>
          <w:sz w:val="24"/>
          <w:szCs w:val="24"/>
          <w:lang w:val="en-US" w:eastAsia="zh-CN" w:bidi="ar-SA"/>
        </w:rPr>
      </w:pPr>
      <w:bookmarkStart w:id="85" w:name="_Hlt26670523"/>
      <w:bookmarkEnd w:id="85"/>
      <w:bookmarkStart w:id="86" w:name="_Hlt26954864"/>
      <w:bookmarkEnd w:id="86"/>
      <w:bookmarkStart w:id="87" w:name="_Toc521664687"/>
      <w:bookmarkStart w:id="88" w:name="_Toc14577367"/>
      <w:bookmarkStart w:id="89" w:name="_Toc513029229"/>
      <w:bookmarkStart w:id="90" w:name="_Toc49090518"/>
      <w:r>
        <w:rPr>
          <w:rFonts w:hint="eastAsia" w:asciiTheme="minorEastAsia" w:hAnsiTheme="minorEastAsia" w:eastAsiaTheme="minorEastAsia" w:cstheme="minorEastAsia"/>
          <w:b/>
          <w:bCs/>
          <w:color w:val="auto"/>
          <w:kern w:val="2"/>
          <w:sz w:val="24"/>
          <w:szCs w:val="24"/>
          <w:lang w:val="en-US" w:eastAsia="zh-CN" w:bidi="ar-SA"/>
        </w:rPr>
        <w:t>19．响应文件的补充、修改和撤回</w:t>
      </w:r>
    </w:p>
    <w:p w14:paraId="6E3469A4">
      <w:pPr>
        <w:keepNext w:val="0"/>
        <w:keepLines w:val="0"/>
        <w:pageBreakBefore w:val="0"/>
        <w:widowControl w:val="0"/>
        <w:kinsoku/>
        <w:overflowPunct/>
        <w:topLinePunct w:val="0"/>
        <w:autoSpaceDE/>
        <w:autoSpaceDN/>
        <w:bidi w:val="0"/>
        <w:snapToGrid w:val="0"/>
        <w:spacing w:line="52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19.1供应商在响应文件提交截止时间前，可以对响应文件进行补充、修改或者撤回，补充、修改的内容作为响应文件的组成部分，补充、修改的内容与响应文件不一致的，以补充、修改的内容为准。</w:t>
      </w:r>
    </w:p>
    <w:p w14:paraId="0A0ED005">
      <w:pPr>
        <w:keepNext w:val="0"/>
        <w:keepLines w:val="0"/>
        <w:pageBreakBefore w:val="0"/>
        <w:widowControl w:val="0"/>
        <w:kinsoku/>
        <w:overflowPunct/>
        <w:topLinePunct w:val="0"/>
        <w:autoSpaceDE/>
        <w:autoSpaceDN/>
        <w:bidi w:val="0"/>
        <w:snapToGrid w:val="0"/>
        <w:spacing w:line="52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19.2在询价通知书要求的响应文件提交截止时间之后，供应商不得对其响应文件进行补充、修改或撤回。</w:t>
      </w:r>
    </w:p>
    <w:p w14:paraId="54A55F53">
      <w:pPr>
        <w:pStyle w:val="4"/>
        <w:keepNext w:val="0"/>
        <w:keepLines w:val="0"/>
        <w:pageBreakBefore w:val="0"/>
        <w:widowControl w:val="0"/>
        <w:kinsoku/>
        <w:overflowPunct/>
        <w:topLinePunct w:val="0"/>
        <w:autoSpaceDE/>
        <w:autoSpaceDN/>
        <w:bidi w:val="0"/>
        <w:snapToGrid w:val="0"/>
        <w:spacing w:before="0" w:after="0" w:line="520" w:lineRule="exact"/>
        <w:ind w:firstLine="482" w:firstLineChars="20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20. 响应有效期</w:t>
      </w:r>
    </w:p>
    <w:p w14:paraId="47ECFD4D">
      <w:pPr>
        <w:keepNext w:val="0"/>
        <w:keepLines w:val="0"/>
        <w:pageBreakBefore w:val="0"/>
        <w:widowControl w:val="0"/>
        <w:kinsoku/>
        <w:overflowPunct/>
        <w:topLinePunct w:val="0"/>
        <w:autoSpaceDE/>
        <w:autoSpaceDN/>
        <w:bidi w:val="0"/>
        <w:snapToGrid w:val="0"/>
        <w:spacing w:line="52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响应有效期从提交响应文件的截止之日起</w:t>
      </w:r>
      <w:r>
        <w:rPr>
          <w:rFonts w:hint="eastAsia" w:asciiTheme="minorEastAsia" w:hAnsiTheme="minorEastAsia" w:eastAsiaTheme="minorEastAsia" w:cstheme="minorEastAsia"/>
          <w:color w:val="auto"/>
          <w:sz w:val="24"/>
          <w:szCs w:val="24"/>
          <w:u w:val="single"/>
          <w:lang w:val="en-US" w:eastAsia="zh-CN"/>
        </w:rPr>
        <w:t>90</w:t>
      </w:r>
      <w:r>
        <w:rPr>
          <w:rFonts w:hint="eastAsia" w:asciiTheme="minorEastAsia" w:hAnsiTheme="minorEastAsia" w:eastAsiaTheme="minorEastAsia" w:cstheme="minorEastAsia"/>
          <w:color w:val="auto"/>
          <w:sz w:val="24"/>
          <w:szCs w:val="24"/>
          <w:lang w:val="en-US" w:eastAsia="zh-CN"/>
        </w:rPr>
        <w:t>天，成交人的响应有效期延长至合同履行期满。</w:t>
      </w:r>
    </w:p>
    <w:p w14:paraId="49923E76">
      <w:pPr>
        <w:pStyle w:val="3"/>
        <w:keepNext w:val="0"/>
        <w:keepLines w:val="0"/>
        <w:pageBreakBefore w:val="0"/>
        <w:widowControl w:val="0"/>
        <w:kinsoku/>
        <w:overflowPunct/>
        <w:topLinePunct w:val="0"/>
        <w:autoSpaceDE/>
        <w:autoSpaceDN/>
        <w:bidi w:val="0"/>
        <w:snapToGrid w:val="0"/>
        <w:spacing w:before="0" w:after="0" w:line="520" w:lineRule="exact"/>
        <w:jc w:val="center"/>
        <w:rPr>
          <w:rFonts w:hint="eastAsia" w:asciiTheme="minorEastAsia" w:hAnsiTheme="minorEastAsia" w:eastAsiaTheme="minorEastAsia" w:cstheme="minorEastAsia"/>
          <w:color w:val="auto"/>
          <w:sz w:val="28"/>
          <w:lang w:eastAsia="zh-CN"/>
        </w:rPr>
      </w:pPr>
      <w:r>
        <w:rPr>
          <w:rFonts w:hint="eastAsia" w:asciiTheme="minorEastAsia" w:hAnsiTheme="minorEastAsia" w:eastAsiaTheme="minorEastAsia" w:cstheme="minorEastAsia"/>
          <w:color w:val="auto"/>
          <w:sz w:val="28"/>
          <w:lang w:eastAsia="zh-CN"/>
        </w:rPr>
        <w:t>四</w:t>
      </w:r>
      <w:r>
        <w:rPr>
          <w:rFonts w:hint="eastAsia" w:asciiTheme="minorEastAsia" w:hAnsiTheme="minorEastAsia" w:eastAsiaTheme="minorEastAsia" w:cstheme="minorEastAsia"/>
          <w:color w:val="auto"/>
          <w:sz w:val="28"/>
        </w:rPr>
        <w:t>、</w:t>
      </w:r>
      <w:bookmarkEnd w:id="87"/>
      <w:bookmarkEnd w:id="88"/>
      <w:bookmarkEnd w:id="89"/>
      <w:bookmarkEnd w:id="90"/>
      <w:r>
        <w:rPr>
          <w:rFonts w:hint="eastAsia" w:asciiTheme="minorEastAsia" w:hAnsiTheme="minorEastAsia" w:eastAsiaTheme="minorEastAsia" w:cstheme="minorEastAsia"/>
          <w:color w:val="auto"/>
          <w:sz w:val="28"/>
          <w:lang w:eastAsia="zh-CN"/>
        </w:rPr>
        <w:t>询价采购程序及要求</w:t>
      </w:r>
    </w:p>
    <w:p w14:paraId="3D2E377D">
      <w:pPr>
        <w:pStyle w:val="4"/>
        <w:keepNext w:val="0"/>
        <w:keepLines w:val="0"/>
        <w:pageBreakBefore w:val="0"/>
        <w:widowControl w:val="0"/>
        <w:kinsoku/>
        <w:overflowPunct/>
        <w:topLinePunct w:val="0"/>
        <w:autoSpaceDE/>
        <w:autoSpaceDN/>
        <w:bidi w:val="0"/>
        <w:snapToGrid w:val="0"/>
        <w:spacing w:before="0" w:after="0" w:line="520" w:lineRule="exact"/>
        <w:ind w:firstLine="482" w:firstLineChars="200"/>
        <w:rPr>
          <w:rFonts w:hint="eastAsia" w:asciiTheme="minorEastAsia" w:hAnsiTheme="minorEastAsia" w:eastAsiaTheme="minorEastAsia" w:cstheme="minorEastAsia"/>
          <w:b/>
          <w:bCs/>
          <w:color w:val="auto"/>
          <w:kern w:val="2"/>
          <w:sz w:val="24"/>
          <w:szCs w:val="24"/>
          <w:lang w:val="en-US" w:eastAsia="zh-CN" w:bidi="ar-SA"/>
        </w:rPr>
      </w:pPr>
      <w:bookmarkStart w:id="91" w:name="_Hlt26954866"/>
      <w:bookmarkEnd w:id="91"/>
      <w:bookmarkStart w:id="92" w:name="_Hlt26954756"/>
      <w:bookmarkEnd w:id="92"/>
      <w:bookmarkStart w:id="93" w:name="_Toc513029230"/>
      <w:bookmarkStart w:id="94" w:name="_Toc14577368"/>
      <w:bookmarkStart w:id="95" w:name="_Toc521664688"/>
      <w:bookmarkStart w:id="96" w:name="_Toc49090519"/>
      <w:r>
        <w:rPr>
          <w:rFonts w:hint="eastAsia" w:asciiTheme="minorEastAsia" w:hAnsiTheme="minorEastAsia" w:eastAsiaTheme="minorEastAsia" w:cstheme="minorEastAsia"/>
          <w:b/>
          <w:bCs/>
          <w:color w:val="auto"/>
          <w:kern w:val="2"/>
          <w:sz w:val="24"/>
          <w:szCs w:val="24"/>
          <w:lang w:val="en-US" w:eastAsia="zh-CN" w:bidi="ar-SA"/>
        </w:rPr>
        <w:t>21. 成立询价小组</w:t>
      </w:r>
    </w:p>
    <w:p w14:paraId="04B40A47">
      <w:pPr>
        <w:keepNext w:val="0"/>
        <w:keepLines w:val="0"/>
        <w:pageBreakBefore w:val="0"/>
        <w:widowControl w:val="0"/>
        <w:kinsoku/>
        <w:overflowPunct/>
        <w:topLinePunct w:val="0"/>
        <w:autoSpaceDE/>
        <w:autoSpaceDN/>
        <w:bidi w:val="0"/>
        <w:snapToGrid w:val="0"/>
        <w:spacing w:line="52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21.1根据政府采购有关法律法规的规定，依法组建成立询价小组，询价小组由采购人代表和有关专家共三人以上的单数组成，其中评审专家人数不得少于询价小组成员总数的2/3。</w:t>
      </w:r>
    </w:p>
    <w:p w14:paraId="18D34CBF">
      <w:pPr>
        <w:keepNext w:val="0"/>
        <w:keepLines w:val="0"/>
        <w:pageBreakBefore w:val="0"/>
        <w:widowControl w:val="0"/>
        <w:kinsoku/>
        <w:overflowPunct/>
        <w:topLinePunct w:val="0"/>
        <w:autoSpaceDE/>
        <w:autoSpaceDN/>
        <w:bidi w:val="0"/>
        <w:snapToGrid w:val="0"/>
        <w:spacing w:line="52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21.2询价小组负责完成询价通知书的确认和具体的评审询价事务，提出经询价小组签字的书面评审报告。</w:t>
      </w:r>
    </w:p>
    <w:p w14:paraId="52FCE1D3">
      <w:pPr>
        <w:keepNext w:val="0"/>
        <w:keepLines w:val="0"/>
        <w:pageBreakBefore w:val="0"/>
        <w:widowControl w:val="0"/>
        <w:kinsoku/>
        <w:overflowPunct/>
        <w:topLinePunct w:val="0"/>
        <w:autoSpaceDE/>
        <w:autoSpaceDN/>
        <w:bidi w:val="0"/>
        <w:snapToGrid w:val="0"/>
        <w:spacing w:line="52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21.3 询价活动的组织工作由集采机构负责。</w:t>
      </w:r>
    </w:p>
    <w:p w14:paraId="42D1FE5B">
      <w:pPr>
        <w:keepNext w:val="0"/>
        <w:keepLines w:val="0"/>
        <w:pageBreakBefore w:val="0"/>
        <w:widowControl w:val="0"/>
        <w:kinsoku/>
        <w:overflowPunct/>
        <w:topLinePunct w:val="0"/>
        <w:autoSpaceDE/>
        <w:autoSpaceDN/>
        <w:bidi w:val="0"/>
        <w:snapToGrid w:val="0"/>
        <w:spacing w:line="52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21.4本项目采用网上电子评审的方式进行，因不可抗因素导致系统无法正常运行时，集采机构将等待系统恢复正常后继续进行询价。系统不能及时恢复正常时，待系统恢复正常后重新开展。</w:t>
      </w:r>
    </w:p>
    <w:p w14:paraId="229CE018">
      <w:pPr>
        <w:pStyle w:val="4"/>
        <w:keepNext w:val="0"/>
        <w:keepLines w:val="0"/>
        <w:pageBreakBefore w:val="0"/>
        <w:widowControl w:val="0"/>
        <w:kinsoku/>
        <w:overflowPunct/>
        <w:topLinePunct w:val="0"/>
        <w:autoSpaceDE/>
        <w:autoSpaceDN/>
        <w:bidi w:val="0"/>
        <w:snapToGrid w:val="0"/>
        <w:spacing w:before="0" w:after="0" w:line="520" w:lineRule="exact"/>
        <w:ind w:firstLine="482" w:firstLineChars="20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22．响应文件的开启</w:t>
      </w:r>
    </w:p>
    <w:p w14:paraId="2C4CC03F">
      <w:pPr>
        <w:pStyle w:val="4"/>
        <w:keepNext w:val="0"/>
        <w:keepLines w:val="0"/>
        <w:pageBreakBefore w:val="0"/>
        <w:widowControl w:val="0"/>
        <w:kinsoku/>
        <w:overflowPunct/>
        <w:topLinePunct w:val="0"/>
        <w:autoSpaceDE/>
        <w:autoSpaceDN/>
        <w:bidi w:val="0"/>
        <w:snapToGrid w:val="0"/>
        <w:spacing w:before="0" w:after="0" w:line="520" w:lineRule="exact"/>
        <w:ind w:firstLine="480" w:firstLineChars="200"/>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22.1集采机构将按规定的时间和地点组织响应文件的开启。</w:t>
      </w:r>
    </w:p>
    <w:p w14:paraId="42E8AC58">
      <w:pPr>
        <w:keepNext w:val="0"/>
        <w:keepLines w:val="0"/>
        <w:pageBreakBefore w:val="0"/>
        <w:widowControl w:val="0"/>
        <w:kinsoku/>
        <w:overflowPunct/>
        <w:topLinePunct w:val="0"/>
        <w:autoSpaceDE/>
        <w:autoSpaceDN/>
        <w:bidi w:val="0"/>
        <w:snapToGrid w:val="0"/>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eastAsia="zh-CN"/>
        </w:rPr>
        <w:t>参加询价的</w:t>
      </w:r>
      <w:r>
        <w:rPr>
          <w:rFonts w:hint="eastAsia" w:asciiTheme="minorEastAsia" w:hAnsiTheme="minorEastAsia" w:eastAsiaTheme="minorEastAsia" w:cstheme="minorEastAsia"/>
          <w:color w:val="auto"/>
          <w:sz w:val="24"/>
          <w:szCs w:val="24"/>
          <w:lang w:val="en-US" w:eastAsia="zh-CN"/>
        </w:rPr>
        <w:t>供应商</w:t>
      </w:r>
      <w:r>
        <w:rPr>
          <w:rFonts w:hint="eastAsia" w:asciiTheme="minorEastAsia" w:hAnsiTheme="minorEastAsia" w:eastAsiaTheme="minorEastAsia" w:cstheme="minorEastAsia"/>
          <w:color w:val="auto"/>
          <w:sz w:val="24"/>
          <w:szCs w:val="24"/>
        </w:rPr>
        <w:t>不足3家的，</w:t>
      </w:r>
      <w:r>
        <w:rPr>
          <w:rFonts w:hint="eastAsia" w:asciiTheme="minorEastAsia" w:hAnsiTheme="minorEastAsia" w:eastAsiaTheme="minorEastAsia" w:cstheme="minorEastAsia"/>
          <w:color w:val="auto"/>
          <w:sz w:val="24"/>
          <w:szCs w:val="24"/>
          <w:lang w:val="en-US" w:eastAsia="zh-CN"/>
        </w:rPr>
        <w:t>应当终止询价活动</w:t>
      </w:r>
      <w:r>
        <w:rPr>
          <w:rFonts w:hint="eastAsia" w:asciiTheme="minorEastAsia" w:hAnsiTheme="minorEastAsia" w:eastAsiaTheme="minorEastAsia" w:cstheme="minorEastAsia"/>
          <w:color w:val="auto"/>
          <w:sz w:val="24"/>
          <w:szCs w:val="24"/>
        </w:rPr>
        <w:t>。</w:t>
      </w:r>
    </w:p>
    <w:p w14:paraId="4B97E5BD">
      <w:pPr>
        <w:keepNext w:val="0"/>
        <w:keepLines w:val="0"/>
        <w:pageBreakBefore w:val="0"/>
        <w:widowControl w:val="0"/>
        <w:kinsoku/>
        <w:overflowPunct/>
        <w:topLinePunct w:val="0"/>
        <w:autoSpaceDE/>
        <w:autoSpaceDN/>
        <w:bidi w:val="0"/>
        <w:snapToGrid w:val="0"/>
        <w:spacing w:line="52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22.3响应文件解密时长：30分钟。</w:t>
      </w:r>
    </w:p>
    <w:p w14:paraId="64D23041">
      <w:pPr>
        <w:keepNext w:val="0"/>
        <w:keepLines w:val="0"/>
        <w:pageBreakBefore w:val="0"/>
        <w:widowControl w:val="0"/>
        <w:kinsoku/>
        <w:overflowPunct/>
        <w:topLinePunct w:val="0"/>
        <w:autoSpaceDE/>
        <w:autoSpaceDN/>
        <w:bidi w:val="0"/>
        <w:snapToGrid w:val="0"/>
        <w:spacing w:line="52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22.4在发出解密指令后，在规定的解密时间内使用加密电子文件时的电子CA进行解密。</w:t>
      </w:r>
    </w:p>
    <w:p w14:paraId="5B02F4BC">
      <w:pPr>
        <w:keepNext w:val="0"/>
        <w:keepLines w:val="0"/>
        <w:pageBreakBefore w:val="0"/>
        <w:widowControl w:val="0"/>
        <w:kinsoku/>
        <w:overflowPunct/>
        <w:topLinePunct w:val="0"/>
        <w:autoSpaceDE/>
        <w:autoSpaceDN/>
        <w:bidi w:val="0"/>
        <w:snapToGrid w:val="0"/>
        <w:spacing w:line="52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22.5解密时间截止后，供应商将无法对响应文件进行解密。解密时间内，非系统原因未完成解密的，视为无效投报。</w:t>
      </w:r>
    </w:p>
    <w:p w14:paraId="2F81107D">
      <w:pPr>
        <w:keepNext w:val="0"/>
        <w:keepLines w:val="0"/>
        <w:pageBreakBefore w:val="0"/>
        <w:widowControl w:val="0"/>
        <w:kinsoku/>
        <w:overflowPunct/>
        <w:topLinePunct w:val="0"/>
        <w:autoSpaceDE/>
        <w:autoSpaceDN/>
        <w:bidi w:val="0"/>
        <w:snapToGrid w:val="0"/>
        <w:spacing w:line="52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22.6解密后，供应商在山西省政府采购平台查看开启结果，若无异议，线上进行确认。</w:t>
      </w:r>
    </w:p>
    <w:p w14:paraId="40C82281">
      <w:pPr>
        <w:pStyle w:val="4"/>
        <w:keepNext w:val="0"/>
        <w:keepLines w:val="0"/>
        <w:pageBreakBefore w:val="0"/>
        <w:widowControl w:val="0"/>
        <w:kinsoku/>
        <w:overflowPunct/>
        <w:topLinePunct w:val="0"/>
        <w:autoSpaceDE/>
        <w:autoSpaceDN/>
        <w:bidi w:val="0"/>
        <w:snapToGrid w:val="0"/>
        <w:spacing w:before="0" w:after="0" w:line="520" w:lineRule="exact"/>
        <w:ind w:firstLine="482" w:firstLineChars="20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23．确认询价通知书</w:t>
      </w:r>
    </w:p>
    <w:p w14:paraId="4F052E29">
      <w:pPr>
        <w:keepNext w:val="0"/>
        <w:keepLines w:val="0"/>
        <w:pageBreakBefore w:val="0"/>
        <w:widowControl w:val="0"/>
        <w:kinsoku/>
        <w:overflowPunct/>
        <w:topLinePunct w:val="0"/>
        <w:autoSpaceDE/>
        <w:autoSpaceDN/>
        <w:bidi w:val="0"/>
        <w:snapToGrid w:val="0"/>
        <w:spacing w:line="52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auto"/>
          <w:kern w:val="2"/>
          <w:sz w:val="24"/>
          <w:szCs w:val="24"/>
          <w:lang w:val="en-US" w:eastAsia="zh-CN" w:bidi="ar-SA"/>
        </w:rPr>
        <w:t>询价小组对本询价通知书规定的询价程序、审查内容、合同文本等条款事项进行书面</w:t>
      </w:r>
      <w:r>
        <w:rPr>
          <w:rFonts w:hint="eastAsia" w:asciiTheme="minorEastAsia" w:hAnsiTheme="minorEastAsia" w:eastAsiaTheme="minorEastAsia" w:cstheme="minorEastAsia"/>
          <w:color w:val="auto"/>
          <w:sz w:val="24"/>
          <w:szCs w:val="24"/>
          <w:lang w:val="en-US" w:eastAsia="zh-CN"/>
        </w:rPr>
        <w:t>确认。</w:t>
      </w:r>
    </w:p>
    <w:bookmarkEnd w:id="93"/>
    <w:bookmarkEnd w:id="94"/>
    <w:bookmarkEnd w:id="95"/>
    <w:bookmarkEnd w:id="96"/>
    <w:p w14:paraId="1DBA9CCD">
      <w:pPr>
        <w:pStyle w:val="4"/>
        <w:keepNext w:val="0"/>
        <w:keepLines w:val="0"/>
        <w:pageBreakBefore w:val="0"/>
        <w:widowControl w:val="0"/>
        <w:numPr>
          <w:ilvl w:val="0"/>
          <w:numId w:val="2"/>
        </w:numPr>
        <w:kinsoku/>
        <w:overflowPunct/>
        <w:topLinePunct w:val="0"/>
        <w:autoSpaceDE/>
        <w:autoSpaceDN/>
        <w:bidi w:val="0"/>
        <w:snapToGrid w:val="0"/>
        <w:spacing w:before="0" w:after="0" w:line="520" w:lineRule="exact"/>
        <w:ind w:firstLine="482" w:firstLineChars="200"/>
        <w:rPr>
          <w:rFonts w:hint="eastAsia" w:asciiTheme="minorEastAsia" w:hAnsiTheme="minorEastAsia" w:eastAsiaTheme="minorEastAsia" w:cstheme="minorEastAsia"/>
          <w:b/>
          <w:bCs/>
          <w:color w:val="auto"/>
          <w:kern w:val="2"/>
          <w:sz w:val="24"/>
          <w:szCs w:val="24"/>
          <w:lang w:val="en-US" w:eastAsia="zh-CN" w:bidi="ar-SA"/>
        </w:rPr>
      </w:pPr>
      <w:bookmarkStart w:id="97" w:name="_Toc513029233"/>
      <w:bookmarkStart w:id="98" w:name="_Toc14577371"/>
      <w:bookmarkStart w:id="99" w:name="_Toc49090522"/>
      <w:r>
        <w:rPr>
          <w:rFonts w:hint="eastAsia" w:asciiTheme="minorEastAsia" w:hAnsiTheme="minorEastAsia" w:eastAsiaTheme="minorEastAsia" w:cstheme="minorEastAsia"/>
          <w:b/>
          <w:bCs/>
          <w:color w:val="auto"/>
          <w:kern w:val="2"/>
          <w:sz w:val="24"/>
          <w:szCs w:val="24"/>
          <w:lang w:val="en-US" w:eastAsia="zh-CN" w:bidi="ar-SA"/>
        </w:rPr>
        <w:t>响应文件的审查</w:t>
      </w:r>
    </w:p>
    <w:p w14:paraId="67D5F866">
      <w:pPr>
        <w:keepNext w:val="0"/>
        <w:keepLines w:val="0"/>
        <w:pageBreakBefore w:val="0"/>
        <w:widowControl w:val="0"/>
        <w:kinsoku/>
        <w:overflowPunct/>
        <w:topLinePunct w:val="0"/>
        <w:autoSpaceDE/>
        <w:autoSpaceDN/>
        <w:bidi w:val="0"/>
        <w:snapToGrid w:val="0"/>
        <w:spacing w:line="52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24.1询价小组负责资格性、符合性审查，应严格遵循本文件相关规定。</w:t>
      </w:r>
    </w:p>
    <w:p w14:paraId="58ED6991">
      <w:pPr>
        <w:keepNext w:val="0"/>
        <w:keepLines w:val="0"/>
        <w:pageBreakBefore w:val="0"/>
        <w:widowControl w:val="0"/>
        <w:kinsoku/>
        <w:overflowPunct/>
        <w:topLinePunct w:val="0"/>
        <w:autoSpaceDE/>
        <w:autoSpaceDN/>
        <w:bidi w:val="0"/>
        <w:snapToGrid w:val="0"/>
        <w:spacing w:line="52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24.2 资格性审查是指询价小组对每个供应商提交的响应文件中的资格证明文件进行审查，以确定参加询价的供应商是否具备询价资格。</w:t>
      </w:r>
    </w:p>
    <w:p w14:paraId="2BB4CD3A">
      <w:pPr>
        <w:keepNext w:val="0"/>
        <w:keepLines w:val="0"/>
        <w:pageBreakBefore w:val="0"/>
        <w:widowControl w:val="0"/>
        <w:kinsoku/>
        <w:overflowPunct/>
        <w:topLinePunct w:val="0"/>
        <w:autoSpaceDE/>
        <w:autoSpaceDN/>
        <w:bidi w:val="0"/>
        <w:snapToGrid w:val="0"/>
        <w:spacing w:line="52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24.3 符合性审查是指有效性、完整性和响应程度审查，由询价小组依据本文件相关规定进行审查，以确定响应文件是否对询价通知书的实质性要求作出响应。</w:t>
      </w:r>
    </w:p>
    <w:p w14:paraId="18D709B7">
      <w:pPr>
        <w:keepNext w:val="0"/>
        <w:keepLines w:val="0"/>
        <w:pageBreakBefore w:val="0"/>
        <w:widowControl w:val="0"/>
        <w:kinsoku/>
        <w:overflowPunct/>
        <w:topLinePunct w:val="0"/>
        <w:autoSpaceDE/>
        <w:autoSpaceDN/>
        <w:bidi w:val="0"/>
        <w:snapToGrid w:val="0"/>
        <w:spacing w:line="52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在审查时，询价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6CC12F3">
      <w:pPr>
        <w:keepNext w:val="0"/>
        <w:keepLines w:val="0"/>
        <w:pageBreakBefore w:val="0"/>
        <w:widowControl w:val="0"/>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（2）询价小组要求供应商澄清、说明或者更正响应文件应当在山西政府采购平</w:t>
      </w:r>
      <w:r>
        <w:rPr>
          <w:rFonts w:hint="eastAsia" w:asciiTheme="minorEastAsia" w:hAnsiTheme="minorEastAsia" w:eastAsiaTheme="minorEastAsia" w:cstheme="minorEastAsia"/>
          <w:color w:val="auto"/>
          <w:kern w:val="2"/>
          <w:sz w:val="24"/>
          <w:szCs w:val="24"/>
          <w:lang w:val="en-US" w:eastAsia="zh-CN" w:bidi="ar-SA"/>
        </w:rPr>
        <w:t>台书面提出，</w:t>
      </w:r>
      <w:r>
        <w:rPr>
          <w:rFonts w:hint="eastAsia" w:asciiTheme="minorEastAsia" w:hAnsiTheme="minorEastAsia" w:eastAsiaTheme="minorEastAsia" w:cstheme="minorEastAsia"/>
          <w:color w:val="auto"/>
          <w:sz w:val="24"/>
          <w:szCs w:val="24"/>
          <w:lang w:val="en-US" w:eastAsia="zh-CN"/>
        </w:rPr>
        <w:t>供应商的澄清、说明或者更正应当由法定代表人或其授权代表电子签名或者加盖电子印章。</w:t>
      </w:r>
    </w:p>
    <w:p w14:paraId="0E56C0AA">
      <w:pPr>
        <w:keepNext w:val="0"/>
        <w:keepLines w:val="0"/>
        <w:pageBreakBefore w:val="0"/>
        <w:widowControl w:val="0"/>
        <w:kinsoku/>
        <w:overflowPunct/>
        <w:topLinePunct w:val="0"/>
        <w:autoSpaceDE/>
        <w:autoSpaceDN/>
        <w:bidi w:val="0"/>
        <w:snapToGrid w:val="0"/>
        <w:spacing w:line="52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24.4实质性响应的响应文件是指与询价通知书的条款、条件和规格相符，根据本询价通知书规定的审查内容，经询价小组认定的没有重大偏离或保留的响应文件。</w:t>
      </w:r>
    </w:p>
    <w:p w14:paraId="26B30DFD">
      <w:pPr>
        <w:keepNext w:val="0"/>
        <w:keepLines w:val="0"/>
        <w:pageBreakBefore w:val="0"/>
        <w:widowControl w:val="0"/>
        <w:kinsoku/>
        <w:overflowPunct/>
        <w:topLinePunct w:val="0"/>
        <w:autoSpaceDE/>
        <w:autoSpaceDN/>
        <w:bidi w:val="0"/>
        <w:snapToGrid w:val="0"/>
        <w:spacing w:line="52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24.5重大偏离或保留系指供应商提供的货物/服务的主要技术性能、数量、服务方案和交货(服务)期限等明显不能满足询价通知书的要求，或者实质上与询价通知书不一致，而且限制了采购人的权利或供应商的义务，纠正这些偏离或保留将对其他实质上响应要求的供应商的竞争地位产生不公正的影响。</w:t>
      </w:r>
    </w:p>
    <w:p w14:paraId="1FFDE148">
      <w:pPr>
        <w:keepNext w:val="0"/>
        <w:keepLines w:val="0"/>
        <w:pageBreakBefore w:val="0"/>
        <w:widowControl w:val="0"/>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24.6未通过资格性检查或符合性审查要求的响应文件按</w:t>
      </w:r>
      <w:r>
        <w:rPr>
          <w:rFonts w:hint="eastAsia" w:asciiTheme="minorEastAsia" w:hAnsiTheme="minorEastAsia" w:eastAsiaTheme="minorEastAsia" w:cstheme="minorEastAsia"/>
          <w:b/>
          <w:bCs/>
          <w:color w:val="auto"/>
          <w:kern w:val="2"/>
          <w:sz w:val="24"/>
          <w:szCs w:val="24"/>
          <w:lang w:val="en-US" w:eastAsia="zh-CN" w:bidi="ar-SA"/>
        </w:rPr>
        <w:t>无效响应</w:t>
      </w:r>
      <w:r>
        <w:rPr>
          <w:rFonts w:hint="eastAsia" w:asciiTheme="minorEastAsia" w:hAnsiTheme="minorEastAsia" w:eastAsiaTheme="minorEastAsia" w:cstheme="minorEastAsia"/>
          <w:color w:val="auto"/>
          <w:kern w:val="2"/>
          <w:sz w:val="24"/>
          <w:szCs w:val="24"/>
          <w:lang w:val="en-US" w:eastAsia="zh-CN" w:bidi="ar-SA"/>
        </w:rPr>
        <w:t>处理，</w:t>
      </w:r>
      <w:r>
        <w:rPr>
          <w:rFonts w:hint="eastAsia" w:asciiTheme="minorEastAsia" w:hAnsiTheme="minorEastAsia" w:eastAsiaTheme="minorEastAsia" w:cstheme="minorEastAsia"/>
          <w:color w:val="auto"/>
          <w:sz w:val="24"/>
          <w:szCs w:val="24"/>
          <w:lang w:val="en-US" w:eastAsia="zh-CN"/>
        </w:rPr>
        <w:t>询价</w:t>
      </w:r>
      <w:r>
        <w:rPr>
          <w:rFonts w:hint="eastAsia" w:asciiTheme="minorEastAsia" w:hAnsiTheme="minorEastAsia" w:eastAsiaTheme="minorEastAsia" w:cstheme="minorEastAsia"/>
          <w:color w:val="auto"/>
          <w:kern w:val="2"/>
          <w:sz w:val="24"/>
          <w:szCs w:val="24"/>
          <w:lang w:val="en-US" w:eastAsia="zh-CN" w:bidi="ar-SA"/>
        </w:rPr>
        <w:t>小组须及时告知有关</w:t>
      </w:r>
      <w:r>
        <w:rPr>
          <w:rFonts w:hint="eastAsia" w:asciiTheme="minorEastAsia" w:hAnsiTheme="minorEastAsia" w:eastAsiaTheme="minorEastAsia" w:cstheme="minorEastAsia"/>
          <w:color w:val="auto"/>
          <w:sz w:val="24"/>
          <w:szCs w:val="24"/>
          <w:lang w:val="en-US" w:eastAsia="zh-CN"/>
        </w:rPr>
        <w:t>询价</w:t>
      </w:r>
      <w:r>
        <w:rPr>
          <w:rFonts w:hint="eastAsia" w:asciiTheme="minorEastAsia" w:hAnsiTheme="minorEastAsia" w:eastAsiaTheme="minorEastAsia" w:cstheme="minorEastAsia"/>
          <w:color w:val="auto"/>
          <w:kern w:val="2"/>
          <w:sz w:val="24"/>
          <w:szCs w:val="24"/>
          <w:lang w:val="en-US" w:eastAsia="zh-CN" w:bidi="ar-SA"/>
        </w:rPr>
        <w:t>供应商。</w:t>
      </w:r>
    </w:p>
    <w:p w14:paraId="35FE1C97">
      <w:pPr>
        <w:keepNext w:val="0"/>
        <w:keepLines w:val="0"/>
        <w:pageBreakBefore w:val="0"/>
        <w:widowControl w:val="0"/>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24.7</w:t>
      </w:r>
      <w:r>
        <w:rPr>
          <w:rFonts w:hint="eastAsia" w:asciiTheme="minorEastAsia" w:hAnsiTheme="minorEastAsia" w:eastAsiaTheme="minorEastAsia" w:cstheme="minorEastAsia"/>
          <w:color w:val="auto"/>
          <w:sz w:val="24"/>
          <w:szCs w:val="24"/>
        </w:rPr>
        <w:t>在</w:t>
      </w:r>
      <w:r>
        <w:rPr>
          <w:rFonts w:hint="eastAsia" w:asciiTheme="minorEastAsia" w:hAnsiTheme="minorEastAsia" w:eastAsiaTheme="minorEastAsia" w:cstheme="minorEastAsia"/>
          <w:color w:val="auto"/>
          <w:sz w:val="24"/>
          <w:szCs w:val="24"/>
          <w:lang w:eastAsia="zh-CN"/>
        </w:rPr>
        <w:t>审查</w:t>
      </w:r>
      <w:r>
        <w:rPr>
          <w:rFonts w:hint="eastAsia" w:asciiTheme="minorEastAsia" w:hAnsiTheme="minorEastAsia" w:eastAsiaTheme="minorEastAsia" w:cstheme="minorEastAsia"/>
          <w:color w:val="auto"/>
          <w:sz w:val="24"/>
          <w:szCs w:val="24"/>
        </w:rPr>
        <w:t>过程中发现</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有下列情形的，</w:t>
      </w:r>
      <w:r>
        <w:rPr>
          <w:rFonts w:hint="eastAsia" w:asciiTheme="minorEastAsia" w:hAnsiTheme="minorEastAsia" w:eastAsiaTheme="minorEastAsia" w:cstheme="minorEastAsia"/>
          <w:color w:val="auto"/>
          <w:sz w:val="24"/>
          <w:szCs w:val="24"/>
          <w:lang w:eastAsia="zh-CN"/>
        </w:rPr>
        <w:t>询价小组</w:t>
      </w:r>
      <w:r>
        <w:rPr>
          <w:rFonts w:hint="eastAsia" w:asciiTheme="minorEastAsia" w:hAnsiTheme="minorEastAsia" w:eastAsiaTheme="minorEastAsia" w:cstheme="minorEastAsia"/>
          <w:color w:val="auto"/>
          <w:sz w:val="24"/>
          <w:szCs w:val="24"/>
        </w:rPr>
        <w:t>应认定其</w:t>
      </w:r>
      <w:r>
        <w:rPr>
          <w:rFonts w:hint="eastAsia" w:asciiTheme="minorEastAsia" w:hAnsiTheme="minorEastAsia" w:eastAsiaTheme="minorEastAsia" w:cstheme="minorEastAsia"/>
          <w:b/>
          <w:bCs/>
          <w:color w:val="auto"/>
          <w:sz w:val="24"/>
          <w:szCs w:val="24"/>
          <w:lang w:eastAsia="zh-CN"/>
        </w:rPr>
        <w:t>响应</w:t>
      </w:r>
      <w:r>
        <w:rPr>
          <w:rFonts w:hint="eastAsia" w:asciiTheme="minorEastAsia" w:hAnsiTheme="minorEastAsia" w:eastAsiaTheme="minorEastAsia" w:cstheme="minorEastAsia"/>
          <w:b/>
          <w:bCs/>
          <w:color w:val="auto"/>
          <w:sz w:val="24"/>
          <w:szCs w:val="24"/>
        </w:rPr>
        <w:t>无效</w:t>
      </w:r>
      <w:r>
        <w:rPr>
          <w:rFonts w:hint="eastAsia" w:asciiTheme="minorEastAsia" w:hAnsiTheme="minorEastAsia" w:eastAsiaTheme="minorEastAsia" w:cstheme="minorEastAsia"/>
          <w:color w:val="auto"/>
          <w:sz w:val="24"/>
          <w:szCs w:val="24"/>
        </w:rPr>
        <w:t>，并书面报告本级财政部门：</w:t>
      </w:r>
    </w:p>
    <w:p w14:paraId="10FBBD06">
      <w:pPr>
        <w:keepNext w:val="0"/>
        <w:keepLines w:val="0"/>
        <w:pageBreakBefore w:val="0"/>
        <w:widowControl w:val="0"/>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（1）有恶意串通的；</w:t>
      </w:r>
    </w:p>
    <w:p w14:paraId="232B243B">
      <w:pPr>
        <w:keepNext w:val="0"/>
        <w:keepLines w:val="0"/>
        <w:pageBreakBefore w:val="0"/>
        <w:widowControl w:val="0"/>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（2）有妨碍其他</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的竞争行为的；</w:t>
      </w:r>
    </w:p>
    <w:p w14:paraId="306B9735">
      <w:pPr>
        <w:keepNext w:val="0"/>
        <w:keepLines w:val="0"/>
        <w:pageBreakBefore w:val="0"/>
        <w:widowControl w:val="0"/>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（3）有损害采购人或者其他</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的合法权益的；</w:t>
      </w:r>
    </w:p>
    <w:p w14:paraId="6C96F256">
      <w:pPr>
        <w:keepNext w:val="0"/>
        <w:keepLines w:val="0"/>
        <w:pageBreakBefore w:val="0"/>
        <w:widowControl w:val="0"/>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（4）不同</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lang w:eastAsia="zh-CN"/>
        </w:rPr>
        <w:t>响应</w:t>
      </w:r>
      <w:r>
        <w:rPr>
          <w:rFonts w:hint="eastAsia" w:asciiTheme="minorEastAsia" w:hAnsiTheme="minorEastAsia" w:eastAsiaTheme="minorEastAsia" w:cstheme="minorEastAsia"/>
          <w:color w:val="auto"/>
          <w:sz w:val="24"/>
          <w:szCs w:val="24"/>
        </w:rPr>
        <w:t>文件由同一单位或者个人编制；</w:t>
      </w:r>
    </w:p>
    <w:p w14:paraId="481596D4">
      <w:pPr>
        <w:keepNext w:val="0"/>
        <w:keepLines w:val="0"/>
        <w:pageBreakBefore w:val="0"/>
        <w:widowControl w:val="0"/>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（5）不同</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委托同一单位或者个人办理</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事宜；</w:t>
      </w:r>
    </w:p>
    <w:p w14:paraId="7C53F7F5">
      <w:pPr>
        <w:keepNext w:val="0"/>
        <w:keepLines w:val="0"/>
        <w:pageBreakBefore w:val="0"/>
        <w:widowControl w:val="0"/>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（6）不同</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lang w:eastAsia="zh-CN"/>
        </w:rPr>
        <w:t>响应</w:t>
      </w:r>
      <w:r>
        <w:rPr>
          <w:rFonts w:hint="eastAsia" w:asciiTheme="minorEastAsia" w:hAnsiTheme="minorEastAsia" w:eastAsiaTheme="minorEastAsia" w:cstheme="minorEastAsia"/>
          <w:color w:val="auto"/>
          <w:sz w:val="24"/>
          <w:szCs w:val="24"/>
        </w:rPr>
        <w:t>文件载明的项目管理成员或者联系人为同一人；</w:t>
      </w:r>
    </w:p>
    <w:p w14:paraId="7CE88FE1">
      <w:pPr>
        <w:keepNext w:val="0"/>
        <w:keepLines w:val="0"/>
        <w:pageBreakBefore w:val="0"/>
        <w:widowControl w:val="0"/>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（7）不同</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lang w:eastAsia="zh-CN"/>
        </w:rPr>
        <w:t>响应</w:t>
      </w:r>
      <w:r>
        <w:rPr>
          <w:rFonts w:hint="eastAsia" w:asciiTheme="minorEastAsia" w:hAnsiTheme="minorEastAsia" w:eastAsiaTheme="minorEastAsia" w:cstheme="minorEastAsia"/>
          <w:color w:val="auto"/>
          <w:sz w:val="24"/>
          <w:szCs w:val="24"/>
        </w:rPr>
        <w:t>文件异常一致或者</w:t>
      </w:r>
      <w:r>
        <w:rPr>
          <w:rFonts w:hint="eastAsia" w:asciiTheme="minorEastAsia" w:hAnsiTheme="minorEastAsia" w:eastAsiaTheme="minorEastAsia" w:cstheme="minorEastAsia"/>
          <w:color w:val="auto"/>
          <w:sz w:val="24"/>
          <w:szCs w:val="24"/>
          <w:lang w:eastAsia="zh-CN"/>
        </w:rPr>
        <w:t>响应</w:t>
      </w:r>
      <w:r>
        <w:rPr>
          <w:rFonts w:hint="eastAsia" w:asciiTheme="minorEastAsia" w:hAnsiTheme="minorEastAsia" w:eastAsiaTheme="minorEastAsia" w:cstheme="minorEastAsia"/>
          <w:color w:val="auto"/>
          <w:sz w:val="24"/>
          <w:szCs w:val="24"/>
        </w:rPr>
        <w:t>报价呈规律性差异；</w:t>
      </w:r>
    </w:p>
    <w:p w14:paraId="6C8B539B">
      <w:pPr>
        <w:keepNext w:val="0"/>
        <w:keepLines w:val="0"/>
        <w:pageBreakBefore w:val="0"/>
        <w:widowControl w:val="0"/>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（8）不同</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lang w:eastAsia="zh-CN"/>
        </w:rPr>
        <w:t>响应</w:t>
      </w:r>
      <w:r>
        <w:rPr>
          <w:rFonts w:hint="eastAsia" w:asciiTheme="minorEastAsia" w:hAnsiTheme="minorEastAsia" w:eastAsiaTheme="minorEastAsia" w:cstheme="minorEastAsia"/>
          <w:color w:val="auto"/>
          <w:sz w:val="24"/>
          <w:szCs w:val="24"/>
        </w:rPr>
        <w:t>文件相互混装；</w:t>
      </w:r>
    </w:p>
    <w:p w14:paraId="4472E1D8">
      <w:pPr>
        <w:keepNext w:val="0"/>
        <w:keepLines w:val="0"/>
        <w:pageBreakBefore w:val="0"/>
        <w:widowControl w:val="0"/>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（9）不同</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的保证金从同一单位或者个人的账户转出。</w:t>
      </w:r>
    </w:p>
    <w:p w14:paraId="4B98D488">
      <w:pPr>
        <w:keepNext w:val="0"/>
        <w:keepLines w:val="0"/>
        <w:pageBreakBefore w:val="0"/>
        <w:widowControl w:val="0"/>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）不同</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的响应文件上传计算机的网卡MAC 地址、</w:t>
      </w:r>
      <w:r>
        <w:rPr>
          <w:rFonts w:hint="eastAsia" w:asciiTheme="minorEastAsia" w:hAnsiTheme="minorEastAsia" w:eastAsiaTheme="minorEastAsia" w:cstheme="minorEastAsia"/>
          <w:color w:val="auto"/>
          <w:sz w:val="24"/>
          <w:szCs w:val="24"/>
          <w:lang w:val="en-US" w:eastAsia="zh-CN"/>
        </w:rPr>
        <w:t>IP地址、</w:t>
      </w:r>
      <w:r>
        <w:rPr>
          <w:rFonts w:hint="eastAsia" w:asciiTheme="minorEastAsia" w:hAnsiTheme="minorEastAsia" w:eastAsiaTheme="minorEastAsia" w:cstheme="minorEastAsia"/>
          <w:color w:val="auto"/>
          <w:sz w:val="24"/>
          <w:szCs w:val="24"/>
        </w:rPr>
        <w:t xml:space="preserve"> CPU序列号和硬盘序列号等硬件信息相同的；</w:t>
      </w:r>
    </w:p>
    <w:p w14:paraId="4F9AC0EA">
      <w:pPr>
        <w:keepNext w:val="0"/>
        <w:keepLines w:val="0"/>
        <w:pageBreakBefore w:val="0"/>
        <w:widowControl w:val="0"/>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11</w:t>
      </w:r>
      <w:r>
        <w:rPr>
          <w:rFonts w:hint="eastAsia" w:asciiTheme="minorEastAsia" w:hAnsiTheme="minorEastAsia" w:eastAsiaTheme="minorEastAsia" w:cstheme="minorEastAsia"/>
          <w:color w:val="auto"/>
          <w:sz w:val="24"/>
          <w:szCs w:val="24"/>
        </w:rPr>
        <w:t>）不同</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的响应文件由同一电子设备编制、打印加密或者上传；</w:t>
      </w:r>
    </w:p>
    <w:p w14:paraId="5A8EBE3D">
      <w:pPr>
        <w:keepNext w:val="0"/>
        <w:keepLines w:val="0"/>
        <w:pageBreakBefore w:val="0"/>
        <w:widowControl w:val="0"/>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12</w:t>
      </w:r>
      <w:r>
        <w:rPr>
          <w:rFonts w:hint="eastAsia" w:asciiTheme="minorEastAsia" w:hAnsiTheme="minorEastAsia" w:eastAsiaTheme="minorEastAsia" w:cstheme="minorEastAsia"/>
          <w:color w:val="auto"/>
          <w:sz w:val="24"/>
          <w:szCs w:val="24"/>
        </w:rPr>
        <w:t>）不同</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的响应文件联系人为同一人或不同联系人的联系电话一致的；</w:t>
      </w:r>
    </w:p>
    <w:p w14:paraId="269CE51F">
      <w:pPr>
        <w:keepNext w:val="0"/>
        <w:keepLines w:val="0"/>
        <w:pageBreakBefore w:val="0"/>
        <w:widowControl w:val="0"/>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13</w:t>
      </w:r>
      <w:r>
        <w:rPr>
          <w:rFonts w:hint="eastAsia" w:asciiTheme="minorEastAsia" w:hAnsiTheme="minorEastAsia" w:eastAsiaTheme="minorEastAsia" w:cstheme="minorEastAsia"/>
          <w:color w:val="auto"/>
          <w:sz w:val="24"/>
          <w:szCs w:val="24"/>
        </w:rPr>
        <w:t>）不同</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的响应文件的内容存在两处以上细节错误一致，且无法合理解释的；</w:t>
      </w:r>
    </w:p>
    <w:p w14:paraId="17558030">
      <w:pPr>
        <w:keepNext w:val="0"/>
        <w:keepLines w:val="0"/>
        <w:pageBreakBefore w:val="0"/>
        <w:widowControl w:val="0"/>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14</w:t>
      </w:r>
      <w:r>
        <w:rPr>
          <w:rFonts w:hint="eastAsia" w:asciiTheme="minorEastAsia" w:hAnsiTheme="minorEastAsia" w:eastAsiaTheme="minorEastAsia" w:cstheme="minorEastAsia"/>
          <w:color w:val="auto"/>
          <w:sz w:val="24"/>
          <w:szCs w:val="24"/>
        </w:rPr>
        <w:t>）不同</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的法定代表人、委托代理人、项目经理、项目负责人等由同一个单位缴纳社会保险或者领取报酬的；</w:t>
      </w:r>
    </w:p>
    <w:p w14:paraId="3811D33C">
      <w:pPr>
        <w:keepNext w:val="0"/>
        <w:keepLines w:val="0"/>
        <w:pageBreakBefore w:val="0"/>
        <w:widowControl w:val="0"/>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15</w:t>
      </w:r>
      <w:r>
        <w:rPr>
          <w:rFonts w:hint="eastAsia" w:asciiTheme="minorEastAsia" w:hAnsiTheme="minorEastAsia" w:eastAsiaTheme="minorEastAsia" w:cstheme="minorEastAsia"/>
          <w:color w:val="auto"/>
          <w:sz w:val="24"/>
          <w:szCs w:val="24"/>
        </w:rPr>
        <w:t>）不同</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响应文件中法定代表人或者负责人由同一人签字的；</w:t>
      </w:r>
    </w:p>
    <w:p w14:paraId="7BE777AE">
      <w:pPr>
        <w:keepNext w:val="0"/>
        <w:keepLines w:val="0"/>
        <w:pageBreakBefore w:val="0"/>
        <w:widowControl w:val="0"/>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16</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上传的电子</w:t>
      </w:r>
      <w:r>
        <w:rPr>
          <w:rFonts w:hint="eastAsia" w:asciiTheme="minorEastAsia" w:hAnsiTheme="minorEastAsia" w:eastAsiaTheme="minorEastAsia" w:cstheme="minorEastAsia"/>
          <w:color w:val="auto"/>
          <w:sz w:val="24"/>
          <w:szCs w:val="24"/>
          <w:lang w:eastAsia="zh-CN"/>
        </w:rPr>
        <w:t>响应</w:t>
      </w:r>
      <w:r>
        <w:rPr>
          <w:rFonts w:hint="eastAsia" w:asciiTheme="minorEastAsia" w:hAnsiTheme="minorEastAsia" w:eastAsiaTheme="minorEastAsia" w:cstheme="minorEastAsia"/>
          <w:color w:val="auto"/>
          <w:sz w:val="24"/>
          <w:szCs w:val="24"/>
        </w:rPr>
        <w:t>文件出现使用本项目其他</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的数字证书加密的或加盖本项目的其他</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的电子印章的</w:t>
      </w:r>
      <w:r>
        <w:rPr>
          <w:rFonts w:hint="eastAsia" w:asciiTheme="minorEastAsia" w:hAnsiTheme="minorEastAsia" w:eastAsiaTheme="minorEastAsia" w:cstheme="minorEastAsia"/>
          <w:color w:val="auto"/>
          <w:sz w:val="24"/>
          <w:szCs w:val="24"/>
          <w:lang w:eastAsia="zh-CN"/>
        </w:rPr>
        <w:t>；</w:t>
      </w:r>
    </w:p>
    <w:p w14:paraId="437A486D">
      <w:pPr>
        <w:keepNext w:val="0"/>
        <w:keepLines w:val="0"/>
        <w:pageBreakBefore w:val="0"/>
        <w:widowControl w:val="0"/>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17</w:t>
      </w:r>
      <w:r>
        <w:rPr>
          <w:rFonts w:hint="eastAsia" w:asciiTheme="minorEastAsia" w:hAnsiTheme="minorEastAsia" w:eastAsiaTheme="minorEastAsia" w:cstheme="minorEastAsia"/>
          <w:color w:val="auto"/>
          <w:sz w:val="24"/>
          <w:szCs w:val="24"/>
        </w:rPr>
        <w:t>）其它涉嫌串通的情形。</w:t>
      </w:r>
    </w:p>
    <w:p w14:paraId="590046ED">
      <w:pPr>
        <w:keepNext w:val="0"/>
        <w:keepLines w:val="0"/>
        <w:pageBreakBefore w:val="0"/>
        <w:widowControl w:val="0"/>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24.8评审过程中不得因装订、纸张、文件排序等非实质性的格式、形式问题限制和影响供应商响应。</w:t>
      </w:r>
    </w:p>
    <w:p w14:paraId="08FB7095">
      <w:pPr>
        <w:keepNext w:val="0"/>
        <w:keepLines w:val="0"/>
        <w:pageBreakBefore w:val="0"/>
        <w:widowControl w:val="0"/>
        <w:kinsoku/>
        <w:overflowPunct/>
        <w:topLinePunct w:val="0"/>
        <w:autoSpaceDE/>
        <w:autoSpaceDN/>
        <w:bidi w:val="0"/>
        <w:snapToGrid w:val="0"/>
        <w:spacing w:line="52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24.9不同供应商提供的核心产品为同一品牌同一型号的，按相关政策执行。核心产品详见</w:t>
      </w:r>
      <w:r>
        <w:rPr>
          <w:rFonts w:hint="eastAsia" w:asciiTheme="minorEastAsia" w:hAnsiTheme="minorEastAsia" w:eastAsiaTheme="minorEastAsia" w:cstheme="minorEastAsia"/>
          <w:color w:val="auto"/>
          <w:sz w:val="24"/>
          <w:szCs w:val="24"/>
          <w:u w:val="single"/>
          <w:lang w:val="en-US" w:eastAsia="zh-CN"/>
        </w:rPr>
        <w:t>采购需求</w:t>
      </w:r>
      <w:r>
        <w:rPr>
          <w:rFonts w:hint="eastAsia" w:asciiTheme="minorEastAsia" w:hAnsiTheme="minorEastAsia" w:eastAsiaTheme="minorEastAsia" w:cstheme="minorEastAsia"/>
          <w:color w:val="auto"/>
          <w:sz w:val="24"/>
          <w:szCs w:val="24"/>
          <w:lang w:val="en-US" w:eastAsia="zh-CN"/>
        </w:rPr>
        <w:t>。</w:t>
      </w:r>
    </w:p>
    <w:p w14:paraId="7FDC15B6">
      <w:pPr>
        <w:pStyle w:val="4"/>
        <w:keepNext w:val="0"/>
        <w:keepLines w:val="0"/>
        <w:pageBreakBefore w:val="0"/>
        <w:widowControl w:val="0"/>
        <w:kinsoku/>
        <w:overflowPunct/>
        <w:topLinePunct w:val="0"/>
        <w:autoSpaceDE/>
        <w:autoSpaceDN/>
        <w:bidi w:val="0"/>
        <w:snapToGrid w:val="0"/>
        <w:spacing w:before="0" w:after="0" w:line="520" w:lineRule="exact"/>
        <w:ind w:firstLine="482" w:firstLineChars="20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25．比较与评价</w:t>
      </w:r>
    </w:p>
    <w:p w14:paraId="11789405">
      <w:pPr>
        <w:keepNext w:val="0"/>
        <w:keepLines w:val="0"/>
        <w:pageBreakBefore w:val="0"/>
        <w:widowControl w:val="0"/>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.1 经资格性检查及有效性、完整性、响应程度审查后，询价供应商提交的响应文件全部实质性响应了询价通知书的要求，在满足3家</w:t>
      </w:r>
      <w:r>
        <w:rPr>
          <w:rFonts w:hint="eastAsia" w:asciiTheme="minorEastAsia" w:hAnsiTheme="minorEastAsia" w:eastAsiaTheme="minorEastAsia" w:cstheme="minorEastAsia"/>
          <w:color w:val="auto"/>
          <w:sz w:val="24"/>
          <w:szCs w:val="24"/>
          <w:lang w:eastAsia="zh-CN"/>
        </w:rPr>
        <w:t>及</w:t>
      </w:r>
      <w:r>
        <w:rPr>
          <w:rFonts w:hint="eastAsia" w:asciiTheme="minorEastAsia" w:hAnsiTheme="minorEastAsia" w:eastAsiaTheme="minorEastAsia" w:cstheme="minorEastAsia"/>
          <w:color w:val="auto"/>
          <w:sz w:val="24"/>
          <w:szCs w:val="24"/>
        </w:rPr>
        <w:t>以上询价供应商的竞争要求的情况下，进入比较与评价。</w:t>
      </w:r>
    </w:p>
    <w:p w14:paraId="666479B4">
      <w:pPr>
        <w:keepNext w:val="0"/>
        <w:keepLines w:val="0"/>
        <w:pageBreakBefore w:val="0"/>
        <w:widowControl w:val="0"/>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.2询价小组在询价过程中，不得改变询价通知书所确定的技术和服务等要求、评审程序、评定成交的标准和合同文本等事项。</w:t>
      </w:r>
    </w:p>
    <w:p w14:paraId="61D0F00A">
      <w:pPr>
        <w:keepNext w:val="0"/>
        <w:keepLines w:val="0"/>
        <w:pageBreakBefore w:val="0"/>
        <w:widowControl w:val="0"/>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25.3供应商须保持登陆山西政府采购平台，随时准备对</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lang w:val="en-US" w:eastAsia="zh-CN"/>
        </w:rPr>
        <w:t>小组在平台上的询问予以解答。</w:t>
      </w:r>
    </w:p>
    <w:p w14:paraId="01F0BBDA">
      <w:pPr>
        <w:keepNext w:val="0"/>
        <w:keepLines w:val="0"/>
        <w:pageBreakBefore w:val="0"/>
        <w:widowControl w:val="0"/>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25.4货物类项目，提供的核心产品为同一品牌同一型号的不同供应商，应视作同一个供应商计算，以其中通过资格、符合性审查且报价评审价</w:t>
      </w:r>
      <w:r>
        <w:rPr>
          <w:rFonts w:hint="eastAsia" w:ascii="宋体" w:hAnsi="宋体" w:cs="宋体"/>
          <w:color w:val="auto"/>
          <w:sz w:val="24"/>
          <w:szCs w:val="24"/>
          <w:lang w:val="en-US" w:eastAsia="zh-CN"/>
        </w:rPr>
        <w:t>（因落实政府采购政策进行调整的）</w:t>
      </w:r>
      <w:r>
        <w:rPr>
          <w:rFonts w:hint="eastAsia" w:asciiTheme="minorEastAsia" w:hAnsiTheme="minorEastAsia" w:eastAsiaTheme="minorEastAsia" w:cstheme="minorEastAsia"/>
          <w:color w:val="auto"/>
          <w:sz w:val="24"/>
          <w:szCs w:val="24"/>
          <w:lang w:val="en-US" w:eastAsia="zh-CN"/>
        </w:rPr>
        <w:t>最低的供应商获得成交人推荐资格。</w:t>
      </w:r>
    </w:p>
    <w:p w14:paraId="0E7B3F37">
      <w:pPr>
        <w:pStyle w:val="4"/>
        <w:keepNext w:val="0"/>
        <w:keepLines w:val="0"/>
        <w:pageBreakBefore w:val="0"/>
        <w:widowControl w:val="0"/>
        <w:kinsoku/>
        <w:overflowPunct/>
        <w:topLinePunct w:val="0"/>
        <w:autoSpaceDE/>
        <w:autoSpaceDN/>
        <w:bidi w:val="0"/>
        <w:snapToGrid w:val="0"/>
        <w:spacing w:before="0" w:after="0" w:line="520" w:lineRule="exact"/>
        <w:ind w:firstLine="482" w:firstLineChars="20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26. 推荐成交候选人</w:t>
      </w:r>
    </w:p>
    <w:p w14:paraId="02F7B130">
      <w:pPr>
        <w:keepNext w:val="0"/>
        <w:keepLines w:val="0"/>
        <w:pageBreakBefore w:val="0"/>
        <w:widowControl w:val="0"/>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26.1询价小组根据评定和成交标准的规定，即通过资格性、符合性审查的供应商，按照报价评审价</w:t>
      </w:r>
      <w:r>
        <w:rPr>
          <w:rFonts w:hint="eastAsia" w:ascii="宋体" w:hAnsi="宋体" w:cs="宋体"/>
          <w:color w:val="auto"/>
          <w:sz w:val="24"/>
          <w:szCs w:val="24"/>
          <w:lang w:val="en-US" w:eastAsia="zh-CN"/>
        </w:rPr>
        <w:t>（因落实政府采购政策进行调整的）</w:t>
      </w:r>
      <w:r>
        <w:rPr>
          <w:rFonts w:hint="eastAsia" w:asciiTheme="minorEastAsia" w:hAnsiTheme="minorEastAsia" w:eastAsiaTheme="minorEastAsia" w:cstheme="minorEastAsia"/>
          <w:color w:val="auto"/>
          <w:sz w:val="24"/>
          <w:szCs w:val="24"/>
          <w:lang w:val="en-US" w:eastAsia="zh-CN"/>
        </w:rPr>
        <w:t>由低到高的顺序提出成交候选人，报价评审价相同的，采取随机抽取的方式确定排名第一的候选人。</w:t>
      </w:r>
    </w:p>
    <w:p w14:paraId="5D839E00">
      <w:pPr>
        <w:keepNext w:val="0"/>
        <w:keepLines w:val="0"/>
        <w:pageBreakBefore w:val="0"/>
        <w:widowControl w:val="0"/>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26.2询价小组组长根据询价过程中形成的原始记录和评审结果编写评审报告，由询价小组全体人员签字确认。询价小组成员对评审报告有异议的，询价小组按照少数服从多数的原则推荐成交候选供应商。</w:t>
      </w:r>
    </w:p>
    <w:p w14:paraId="30B9397E">
      <w:pPr>
        <w:keepNext w:val="0"/>
        <w:keepLines w:val="0"/>
        <w:pageBreakBefore w:val="0"/>
        <w:widowControl w:val="0"/>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26.3对评审报告有异议的</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lang w:val="en-US" w:eastAsia="zh-CN"/>
        </w:rPr>
        <w:t>小组成员，应当在报告上签署不同意见并说明理由，由询价小组书面记录相关情况。询价小组成员拒绝在报告上签字又不书面说明其不同意见和理由的，视为同意评审报告。</w:t>
      </w:r>
    </w:p>
    <w:p w14:paraId="325B9F25">
      <w:pPr>
        <w:pStyle w:val="4"/>
        <w:keepNext w:val="0"/>
        <w:keepLines w:val="0"/>
        <w:pageBreakBefore w:val="0"/>
        <w:widowControl w:val="0"/>
        <w:numPr>
          <w:ilvl w:val="0"/>
          <w:numId w:val="3"/>
        </w:numPr>
        <w:kinsoku/>
        <w:overflowPunct/>
        <w:topLinePunct w:val="0"/>
        <w:autoSpaceDE/>
        <w:autoSpaceDN/>
        <w:bidi w:val="0"/>
        <w:snapToGrid w:val="0"/>
        <w:spacing w:before="0" w:after="0" w:line="520" w:lineRule="exact"/>
        <w:ind w:firstLine="482" w:firstLineChars="20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确定成交人</w:t>
      </w:r>
    </w:p>
    <w:p w14:paraId="46ECFD19">
      <w:pPr>
        <w:keepNext w:val="0"/>
        <w:keepLines w:val="0"/>
        <w:pageBreakBefore w:val="0"/>
        <w:widowControl w:val="0"/>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b w:val="0"/>
          <w:bCs w:val="0"/>
          <w:color w:val="auto"/>
          <w:sz w:val="24"/>
          <w:szCs w:val="24"/>
          <w:u w:val="none"/>
          <w:shd w:val="clear" w:color="auto" w:fill="auto"/>
          <w:lang w:eastAsia="zh-CN"/>
        </w:rPr>
      </w:pPr>
      <w:r>
        <w:rPr>
          <w:rFonts w:hint="eastAsia" w:asciiTheme="minorEastAsia" w:hAnsiTheme="minorEastAsia" w:eastAsiaTheme="minorEastAsia" w:cstheme="minorEastAsia"/>
          <w:b w:val="0"/>
          <w:color w:val="auto"/>
          <w:kern w:val="2"/>
          <w:sz w:val="24"/>
          <w:szCs w:val="24"/>
          <w:lang w:val="en-US" w:eastAsia="zh-CN" w:bidi="ar-SA"/>
        </w:rPr>
        <w:t>采购人委托询价小组直接确定供应商的，由询价小组按照排序由高到低的原则直接确定，否则采购人应当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r>
        <w:rPr>
          <w:rFonts w:hint="eastAsia" w:asciiTheme="minorEastAsia" w:hAnsiTheme="minorEastAsia" w:eastAsiaTheme="minorEastAsia" w:cstheme="minorEastAsia"/>
          <w:b w:val="0"/>
          <w:bCs w:val="0"/>
          <w:color w:val="auto"/>
          <w:sz w:val="24"/>
          <w:szCs w:val="24"/>
          <w:shd w:val="clear" w:color="auto" w:fill="auto"/>
          <w:lang w:eastAsia="zh-CN"/>
        </w:rPr>
        <w:t>本项目成交供应商确定方式见</w:t>
      </w:r>
      <w:r>
        <w:rPr>
          <w:rFonts w:hint="eastAsia" w:asciiTheme="minorEastAsia" w:hAnsiTheme="minorEastAsia" w:eastAsiaTheme="minorEastAsia" w:cstheme="minorEastAsia"/>
          <w:b w:val="0"/>
          <w:bCs w:val="0"/>
          <w:color w:val="auto"/>
          <w:sz w:val="24"/>
          <w:szCs w:val="24"/>
          <w:u w:val="single"/>
          <w:shd w:val="clear" w:color="auto" w:fill="auto"/>
          <w:lang w:eastAsia="zh-CN"/>
        </w:rPr>
        <w:t>采购需求</w:t>
      </w:r>
      <w:r>
        <w:rPr>
          <w:rFonts w:hint="eastAsia" w:asciiTheme="minorEastAsia" w:hAnsiTheme="minorEastAsia" w:eastAsiaTheme="minorEastAsia" w:cstheme="minorEastAsia"/>
          <w:b w:val="0"/>
          <w:bCs w:val="0"/>
          <w:color w:val="auto"/>
          <w:sz w:val="24"/>
          <w:szCs w:val="24"/>
          <w:u w:val="none"/>
          <w:shd w:val="clear" w:color="auto" w:fill="auto"/>
          <w:lang w:eastAsia="zh-CN"/>
        </w:rPr>
        <w:t>。</w:t>
      </w:r>
    </w:p>
    <w:p w14:paraId="502E03A4">
      <w:pPr>
        <w:pStyle w:val="4"/>
        <w:keepNext w:val="0"/>
        <w:keepLines w:val="0"/>
        <w:pageBreakBefore w:val="0"/>
        <w:widowControl w:val="0"/>
        <w:kinsoku/>
        <w:overflowPunct/>
        <w:topLinePunct w:val="0"/>
        <w:autoSpaceDE/>
        <w:autoSpaceDN/>
        <w:bidi w:val="0"/>
        <w:snapToGrid w:val="0"/>
        <w:spacing w:before="0" w:after="0" w:line="520" w:lineRule="exact"/>
        <w:ind w:firstLine="482" w:firstLineChars="20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28. 评审复核</w:t>
      </w:r>
    </w:p>
    <w:p w14:paraId="3F3D9274">
      <w:pPr>
        <w:keepNext w:val="0"/>
        <w:keepLines w:val="0"/>
        <w:pageBreakBefore w:val="0"/>
        <w:widowControl w:val="0"/>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28</w:t>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小组要对评审数据进行校对、核对，对成交候选供应商的响应文件及响应文件被认定为未实质性响应</w:t>
      </w:r>
      <w:r>
        <w:rPr>
          <w:rFonts w:hint="eastAsia" w:asciiTheme="minorEastAsia" w:hAnsiTheme="minorEastAsia" w:eastAsiaTheme="minorEastAsia" w:cstheme="minorEastAsia"/>
          <w:color w:val="auto"/>
          <w:sz w:val="24"/>
          <w:szCs w:val="24"/>
          <w:lang w:eastAsia="zh-CN"/>
        </w:rPr>
        <w:t>询价通知书</w:t>
      </w:r>
      <w:r>
        <w:rPr>
          <w:rFonts w:hint="eastAsia" w:asciiTheme="minorEastAsia" w:hAnsiTheme="minorEastAsia" w:eastAsiaTheme="minorEastAsia" w:cstheme="minorEastAsia"/>
          <w:color w:val="auto"/>
          <w:sz w:val="24"/>
          <w:szCs w:val="24"/>
        </w:rPr>
        <w:t>的情形进行复核。</w:t>
      </w:r>
    </w:p>
    <w:p w14:paraId="29D20917">
      <w:pPr>
        <w:keepNext w:val="0"/>
        <w:keepLines w:val="0"/>
        <w:pageBreakBefore w:val="0"/>
        <w:widowControl w:val="0"/>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28.2</w:t>
      </w:r>
      <w:r>
        <w:rPr>
          <w:rFonts w:hint="eastAsia" w:asciiTheme="minorEastAsia" w:hAnsiTheme="minorEastAsia" w:eastAsiaTheme="minorEastAsia" w:cstheme="minorEastAsia"/>
          <w:color w:val="auto"/>
          <w:sz w:val="24"/>
          <w:szCs w:val="24"/>
        </w:rPr>
        <w:t>采购人、</w:t>
      </w:r>
      <w:r>
        <w:rPr>
          <w:rFonts w:hint="eastAsia" w:asciiTheme="minorEastAsia" w:hAnsiTheme="minorEastAsia" w:eastAsiaTheme="minorEastAsia" w:cstheme="minorEastAsia"/>
          <w:color w:val="auto"/>
          <w:sz w:val="24"/>
          <w:szCs w:val="24"/>
          <w:lang w:eastAsia="zh-CN"/>
        </w:rPr>
        <w:t>集采</w:t>
      </w:r>
      <w:r>
        <w:rPr>
          <w:rFonts w:hint="eastAsia" w:asciiTheme="minorEastAsia" w:hAnsiTheme="minorEastAsia" w:eastAsiaTheme="minorEastAsia" w:cstheme="minorEastAsia"/>
          <w:color w:val="auto"/>
          <w:sz w:val="24"/>
          <w:szCs w:val="24"/>
        </w:rPr>
        <w:t>机构发现</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小组未按照采购文件规定的评定成交的标准进行评审的，应当重新开展采购活动，并同时书面报告本级财政部门。</w:t>
      </w:r>
    </w:p>
    <w:p w14:paraId="2D99A752">
      <w:pPr>
        <w:pStyle w:val="4"/>
        <w:keepNext w:val="0"/>
        <w:keepLines w:val="0"/>
        <w:pageBreakBefore w:val="0"/>
        <w:widowControl w:val="0"/>
        <w:kinsoku/>
        <w:overflowPunct/>
        <w:topLinePunct w:val="0"/>
        <w:autoSpaceDE/>
        <w:autoSpaceDN/>
        <w:bidi w:val="0"/>
        <w:snapToGrid w:val="0"/>
        <w:spacing w:before="0" w:after="0" w:line="520" w:lineRule="exact"/>
        <w:ind w:firstLine="482" w:firstLineChars="20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29. 询价保密</w:t>
      </w:r>
    </w:p>
    <w:p w14:paraId="29B470DF">
      <w:pPr>
        <w:keepNext w:val="0"/>
        <w:keepLines w:val="0"/>
        <w:pageBreakBefore w:val="0"/>
        <w:widowControl w:val="0"/>
        <w:kinsoku/>
        <w:overflowPunct/>
        <w:topLinePunct w:val="0"/>
        <w:autoSpaceDE/>
        <w:autoSpaceDN/>
        <w:bidi w:val="0"/>
        <w:adjustRightInd w:val="0"/>
        <w:snapToGrid w:val="0"/>
        <w:spacing w:line="52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29.1询价小组成员以及与评审工作有关的人员不得泄露评审情况及评审过程中获悉的国家秘密、商业秘密。</w:t>
      </w:r>
    </w:p>
    <w:p w14:paraId="4DAE4188">
      <w:pPr>
        <w:pStyle w:val="31"/>
        <w:keepNext w:val="0"/>
        <w:keepLines w:val="0"/>
        <w:pageBreakBefore w:val="0"/>
        <w:widowControl w:val="0"/>
        <w:numPr>
          <w:ilvl w:val="0"/>
          <w:numId w:val="0"/>
        </w:numPr>
        <w:kinsoku/>
        <w:overflowPunct/>
        <w:topLinePunct w:val="0"/>
        <w:autoSpaceDE/>
        <w:autoSpaceDN/>
        <w:bidi w:val="0"/>
        <w:snapToGrid w:val="0"/>
        <w:spacing w:line="520" w:lineRule="exact"/>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29</w:t>
      </w:r>
      <w:r>
        <w:rPr>
          <w:rFonts w:hint="eastAsia" w:asciiTheme="minorEastAsia" w:hAnsiTheme="minorEastAsia" w:eastAsiaTheme="minorEastAsia" w:cstheme="minorEastAsia"/>
          <w:color w:val="auto"/>
          <w:kern w:val="2"/>
          <w:sz w:val="24"/>
          <w:szCs w:val="24"/>
          <w:lang w:val="en-US" w:eastAsia="zh-CN" w:bidi="ar-SA"/>
        </w:rPr>
        <w:t>.2询价结束后，参与询价的所有人员不得带走询价现场的任何资料。</w:t>
      </w:r>
    </w:p>
    <w:p w14:paraId="38877F6B">
      <w:pPr>
        <w:pStyle w:val="4"/>
        <w:keepNext w:val="0"/>
        <w:keepLines w:val="0"/>
        <w:pageBreakBefore w:val="0"/>
        <w:widowControl w:val="0"/>
        <w:numPr>
          <w:ilvl w:val="0"/>
          <w:numId w:val="4"/>
        </w:numPr>
        <w:kinsoku/>
        <w:overflowPunct/>
        <w:topLinePunct w:val="0"/>
        <w:autoSpaceDE/>
        <w:autoSpaceDN/>
        <w:bidi w:val="0"/>
        <w:snapToGrid w:val="0"/>
        <w:spacing w:before="0" w:after="0" w:line="520" w:lineRule="exact"/>
        <w:ind w:firstLine="482" w:firstLineChars="20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关于询价供应商瑕疵滞后发现的处理规则</w:t>
      </w:r>
    </w:p>
    <w:p w14:paraId="3F410598">
      <w:pPr>
        <w:pStyle w:val="31"/>
        <w:keepNext w:val="0"/>
        <w:keepLines w:val="0"/>
        <w:pageBreakBefore w:val="0"/>
        <w:widowControl w:val="0"/>
        <w:numPr>
          <w:ilvl w:val="0"/>
          <w:numId w:val="0"/>
        </w:numPr>
        <w:kinsoku/>
        <w:overflowPunct/>
        <w:topLinePunct w:val="0"/>
        <w:autoSpaceDE/>
        <w:autoSpaceDN/>
        <w:bidi w:val="0"/>
        <w:snapToGrid w:val="0"/>
        <w:spacing w:line="520" w:lineRule="exact"/>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无论基于何种原因，各项本应作拒绝或无效处理的情形，即便未被及时发现而使该</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kern w:val="2"/>
          <w:sz w:val="24"/>
          <w:szCs w:val="24"/>
          <w:lang w:val="en-US" w:eastAsia="zh-CN" w:bidi="ar-SA"/>
        </w:rPr>
        <w:t>供应商进入初审、询价或其它后续程序的，包括已经签约的情形，一旦被发现存在上述情形，导致此前评议结果被取消，其相关的一切损失均由该询价供应商承担。</w:t>
      </w:r>
    </w:p>
    <w:p w14:paraId="61220180">
      <w:pPr>
        <w:pStyle w:val="4"/>
        <w:keepNext w:val="0"/>
        <w:keepLines w:val="0"/>
        <w:pageBreakBefore w:val="0"/>
        <w:widowControl w:val="0"/>
        <w:kinsoku/>
        <w:overflowPunct/>
        <w:topLinePunct w:val="0"/>
        <w:autoSpaceDE/>
        <w:autoSpaceDN/>
        <w:bidi w:val="0"/>
        <w:snapToGrid w:val="0"/>
        <w:spacing w:before="0" w:after="0" w:line="520" w:lineRule="exact"/>
        <w:ind w:firstLine="482" w:firstLineChars="20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31. 采购项目终止</w:t>
      </w:r>
    </w:p>
    <w:p w14:paraId="69F87DFB">
      <w:pPr>
        <w:pStyle w:val="31"/>
        <w:keepNext w:val="0"/>
        <w:keepLines w:val="0"/>
        <w:pageBreakBefore w:val="0"/>
        <w:widowControl w:val="0"/>
        <w:numPr>
          <w:ilvl w:val="0"/>
          <w:numId w:val="0"/>
        </w:numPr>
        <w:kinsoku/>
        <w:overflowPunct/>
        <w:topLinePunct w:val="0"/>
        <w:autoSpaceDE/>
        <w:autoSpaceDN/>
        <w:bidi w:val="0"/>
        <w:snapToGrid w:val="0"/>
        <w:spacing w:line="52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31.1 出现下列情形之一的，终止本次</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lang w:val="en-US" w:eastAsia="zh-CN"/>
        </w:rPr>
        <w:t>活动：</w:t>
      </w:r>
    </w:p>
    <w:p w14:paraId="5F97507F">
      <w:pPr>
        <w:pStyle w:val="31"/>
        <w:keepNext w:val="0"/>
        <w:keepLines w:val="0"/>
        <w:pageBreakBefore w:val="0"/>
        <w:widowControl w:val="0"/>
        <w:numPr>
          <w:ilvl w:val="0"/>
          <w:numId w:val="0"/>
        </w:numPr>
        <w:kinsoku/>
        <w:overflowPunct/>
        <w:topLinePunct w:val="0"/>
        <w:autoSpaceDE/>
        <w:autoSpaceDN/>
        <w:bidi w:val="0"/>
        <w:snapToGrid w:val="0"/>
        <w:spacing w:line="520" w:lineRule="exact"/>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（1）因情况变化，不再符合规定的询价采购方式适用情形的；</w:t>
      </w:r>
    </w:p>
    <w:p w14:paraId="10CCC95A">
      <w:pPr>
        <w:pStyle w:val="31"/>
        <w:keepNext w:val="0"/>
        <w:keepLines w:val="0"/>
        <w:pageBreakBefore w:val="0"/>
        <w:widowControl w:val="0"/>
        <w:numPr>
          <w:ilvl w:val="0"/>
          <w:numId w:val="0"/>
        </w:numPr>
        <w:kinsoku/>
        <w:overflowPunct/>
        <w:topLinePunct w:val="0"/>
        <w:autoSpaceDE/>
        <w:autoSpaceDN/>
        <w:bidi w:val="0"/>
        <w:snapToGrid w:val="0"/>
        <w:spacing w:line="520" w:lineRule="exact"/>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（2）出现影响采购公正的违法、违规行为的；</w:t>
      </w:r>
    </w:p>
    <w:p w14:paraId="06676D5D">
      <w:pPr>
        <w:pStyle w:val="31"/>
        <w:keepNext w:val="0"/>
        <w:keepLines w:val="0"/>
        <w:pageBreakBefore w:val="0"/>
        <w:widowControl w:val="0"/>
        <w:numPr>
          <w:ilvl w:val="0"/>
          <w:numId w:val="0"/>
        </w:numPr>
        <w:kinsoku/>
        <w:overflowPunct/>
        <w:topLinePunct w:val="0"/>
        <w:autoSpaceDE/>
        <w:autoSpaceDN/>
        <w:bidi w:val="0"/>
        <w:snapToGrid w:val="0"/>
        <w:spacing w:line="520" w:lineRule="exact"/>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（3）在采购过程中符合竞争要求的询价供应商或者报价未超过采购预算的供应商不足3家的。</w:t>
      </w:r>
    </w:p>
    <w:p w14:paraId="622D130F">
      <w:pPr>
        <w:pStyle w:val="31"/>
        <w:keepNext w:val="0"/>
        <w:keepLines w:val="0"/>
        <w:pageBreakBefore w:val="0"/>
        <w:widowControl w:val="0"/>
        <w:numPr>
          <w:ilvl w:val="0"/>
          <w:numId w:val="0"/>
        </w:numPr>
        <w:kinsoku/>
        <w:overflowPunct/>
        <w:topLinePunct w:val="0"/>
        <w:autoSpaceDE/>
        <w:autoSpaceDN/>
        <w:bidi w:val="0"/>
        <w:snapToGrid w:val="0"/>
        <w:spacing w:line="520" w:lineRule="exact"/>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31.2 项目终止询价后，询价小组应做出书面报告，集采机构将在财政部门指定的媒</w:t>
      </w:r>
      <w:r>
        <w:rPr>
          <w:rFonts w:hint="eastAsia" w:asciiTheme="minorEastAsia" w:hAnsiTheme="minorEastAsia" w:eastAsiaTheme="minorEastAsia" w:cstheme="minorEastAsia"/>
          <w:color w:val="auto"/>
          <w:kern w:val="2"/>
          <w:sz w:val="24"/>
          <w:szCs w:val="24"/>
          <w:lang w:val="en-US" w:eastAsia="zh-CN" w:bidi="ar-SA"/>
        </w:rPr>
        <w:t>体上发布项目终止公告；</w:t>
      </w:r>
    </w:p>
    <w:p w14:paraId="1042E4B4">
      <w:pPr>
        <w:pStyle w:val="31"/>
        <w:keepNext w:val="0"/>
        <w:keepLines w:val="0"/>
        <w:pageBreakBefore w:val="0"/>
        <w:widowControl w:val="0"/>
        <w:numPr>
          <w:ilvl w:val="0"/>
          <w:numId w:val="0"/>
        </w:numPr>
        <w:kinsoku/>
        <w:overflowPunct/>
        <w:topLinePunct w:val="0"/>
        <w:autoSpaceDE/>
        <w:autoSpaceDN/>
        <w:bidi w:val="0"/>
        <w:snapToGrid w:val="0"/>
        <w:spacing w:line="520" w:lineRule="exact"/>
        <w:ind w:firstLine="480" w:firstLineChars="200"/>
        <w:textAlignment w:val="auto"/>
        <w:rPr>
          <w:rFonts w:hint="eastAsia" w:ascii="仿宋" w:hAnsi="仿宋" w:eastAsia="仿宋" w:cs="Times New Roman"/>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31.3在采购活动中因重大变故，采购任务取消的，集采机构应当终止采购活动，通知所有参加采购活动的供应商，并将项目实施情况和采购任务取消原因报送本级财政部门。</w:t>
      </w:r>
    </w:p>
    <w:p w14:paraId="6709BC8B">
      <w:pPr>
        <w:pStyle w:val="3"/>
        <w:keepNext w:val="0"/>
        <w:keepLines w:val="0"/>
        <w:pageBreakBefore w:val="0"/>
        <w:widowControl w:val="0"/>
        <w:kinsoku/>
        <w:overflowPunct/>
        <w:topLinePunct w:val="0"/>
        <w:autoSpaceDE/>
        <w:autoSpaceDN/>
        <w:bidi w:val="0"/>
        <w:snapToGrid w:val="0"/>
        <w:spacing w:before="0" w:after="0" w:line="520" w:lineRule="exact"/>
        <w:jc w:val="center"/>
        <w:rPr>
          <w:rFonts w:hint="eastAsia" w:asciiTheme="minorEastAsia" w:hAnsiTheme="minorEastAsia" w:eastAsiaTheme="minorEastAsia" w:cstheme="minorEastAsia"/>
          <w:color w:val="auto"/>
          <w:sz w:val="28"/>
        </w:rPr>
      </w:pPr>
      <w:bookmarkStart w:id="100" w:name="_Toc91694425"/>
      <w:bookmarkStart w:id="101" w:name="_Toc424378691"/>
      <w:bookmarkStart w:id="102" w:name="_Toc32242"/>
      <w:r>
        <w:rPr>
          <w:rFonts w:hint="eastAsia" w:asciiTheme="minorEastAsia" w:hAnsiTheme="minorEastAsia" w:eastAsiaTheme="minorEastAsia" w:cstheme="minorEastAsia"/>
          <w:color w:val="auto"/>
          <w:sz w:val="28"/>
          <w:lang w:eastAsia="zh-CN"/>
        </w:rPr>
        <w:t>五</w:t>
      </w:r>
      <w:r>
        <w:rPr>
          <w:rFonts w:hint="eastAsia" w:asciiTheme="minorEastAsia" w:hAnsiTheme="minorEastAsia" w:eastAsiaTheme="minorEastAsia" w:cstheme="minorEastAsia"/>
          <w:color w:val="auto"/>
          <w:sz w:val="28"/>
        </w:rPr>
        <w:t>、</w:t>
      </w:r>
      <w:r>
        <w:rPr>
          <w:rFonts w:hint="eastAsia" w:asciiTheme="minorEastAsia" w:hAnsiTheme="minorEastAsia" w:eastAsiaTheme="minorEastAsia" w:cstheme="minorEastAsia"/>
          <w:color w:val="auto"/>
          <w:sz w:val="28"/>
          <w:lang w:eastAsia="zh-CN"/>
        </w:rPr>
        <w:t>成交通知及</w:t>
      </w:r>
      <w:r>
        <w:rPr>
          <w:rFonts w:hint="eastAsia" w:asciiTheme="minorEastAsia" w:hAnsiTheme="minorEastAsia" w:eastAsiaTheme="minorEastAsia" w:cstheme="minorEastAsia"/>
          <w:color w:val="auto"/>
          <w:sz w:val="28"/>
        </w:rPr>
        <w:t>签订合同</w:t>
      </w:r>
      <w:bookmarkEnd w:id="100"/>
      <w:bookmarkEnd w:id="101"/>
      <w:bookmarkEnd w:id="102"/>
    </w:p>
    <w:p w14:paraId="1D253393">
      <w:pPr>
        <w:pStyle w:val="4"/>
        <w:keepNext w:val="0"/>
        <w:keepLines w:val="0"/>
        <w:pageBreakBefore w:val="0"/>
        <w:widowControl w:val="0"/>
        <w:kinsoku/>
        <w:overflowPunct/>
        <w:topLinePunct w:val="0"/>
        <w:autoSpaceDE/>
        <w:autoSpaceDN/>
        <w:bidi w:val="0"/>
        <w:snapToGrid w:val="0"/>
        <w:spacing w:before="0" w:after="0" w:line="520" w:lineRule="exact"/>
        <w:ind w:firstLine="482" w:firstLineChars="20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32．成交通知</w:t>
      </w:r>
    </w:p>
    <w:p w14:paraId="50B7DE14">
      <w:pPr>
        <w:pStyle w:val="31"/>
        <w:keepNext w:val="0"/>
        <w:keepLines w:val="0"/>
        <w:pageBreakBefore w:val="0"/>
        <w:widowControl w:val="0"/>
        <w:numPr>
          <w:ilvl w:val="0"/>
          <w:numId w:val="0"/>
        </w:numPr>
        <w:kinsoku/>
        <w:overflowPunct/>
        <w:topLinePunct w:val="0"/>
        <w:autoSpaceDE/>
        <w:autoSpaceDN/>
        <w:bidi w:val="0"/>
        <w:snapToGrid w:val="0"/>
        <w:spacing w:line="520" w:lineRule="exact"/>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32.1 成交供应商确定后，集采机构将在山西省政府采购网发布成交公告、成交通知书，成交公告同时也是对其他未成交供应商人的未成交通知。成交通知书对采购人和成交人具有同等法律效力。成交通知书发出以后，采购人改变成交结果或者成交供应商放弃成交，应当承担相应的法律责任。</w:t>
      </w:r>
    </w:p>
    <w:p w14:paraId="746830C1">
      <w:pPr>
        <w:pStyle w:val="31"/>
        <w:keepNext w:val="0"/>
        <w:keepLines w:val="0"/>
        <w:pageBreakBefore w:val="0"/>
        <w:widowControl w:val="0"/>
        <w:numPr>
          <w:ilvl w:val="0"/>
          <w:numId w:val="0"/>
        </w:numPr>
        <w:kinsoku/>
        <w:overflowPunct/>
        <w:topLinePunct w:val="0"/>
        <w:autoSpaceDE/>
        <w:autoSpaceDN/>
        <w:bidi w:val="0"/>
        <w:snapToGrid w:val="0"/>
        <w:spacing w:line="520" w:lineRule="exact"/>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32.2 集采机构对未成交的供应商不作未成交原因的解释。</w:t>
      </w:r>
    </w:p>
    <w:p w14:paraId="3E19CE12">
      <w:pPr>
        <w:pStyle w:val="31"/>
        <w:keepNext w:val="0"/>
        <w:keepLines w:val="0"/>
        <w:pageBreakBefore w:val="0"/>
        <w:widowControl w:val="0"/>
        <w:numPr>
          <w:ilvl w:val="0"/>
          <w:numId w:val="0"/>
        </w:numPr>
        <w:kinsoku/>
        <w:overflowPunct/>
        <w:topLinePunct w:val="0"/>
        <w:autoSpaceDE/>
        <w:autoSpaceDN/>
        <w:bidi w:val="0"/>
        <w:snapToGrid w:val="0"/>
        <w:spacing w:line="520" w:lineRule="exact"/>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32.3 成交通知书是合同的组成部分。</w:t>
      </w:r>
    </w:p>
    <w:p w14:paraId="6E22CDE9">
      <w:pPr>
        <w:pStyle w:val="4"/>
        <w:keepNext w:val="0"/>
        <w:keepLines w:val="0"/>
        <w:pageBreakBefore w:val="0"/>
        <w:widowControl w:val="0"/>
        <w:kinsoku/>
        <w:overflowPunct/>
        <w:topLinePunct w:val="0"/>
        <w:autoSpaceDE/>
        <w:autoSpaceDN/>
        <w:bidi w:val="0"/>
        <w:snapToGrid w:val="0"/>
        <w:spacing w:before="0" w:after="0" w:line="520" w:lineRule="exact"/>
        <w:ind w:firstLine="482" w:firstLineChars="20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33．签订合同</w:t>
      </w:r>
    </w:p>
    <w:p w14:paraId="3738DD70">
      <w:pPr>
        <w:pStyle w:val="31"/>
        <w:keepNext w:val="0"/>
        <w:keepLines w:val="0"/>
        <w:pageBreakBefore w:val="0"/>
        <w:widowControl w:val="0"/>
        <w:numPr>
          <w:ilvl w:val="0"/>
          <w:numId w:val="0"/>
        </w:numPr>
        <w:kinsoku/>
        <w:overflowPunct/>
        <w:topLinePunct w:val="0"/>
        <w:autoSpaceDE/>
        <w:autoSpaceDN/>
        <w:bidi w:val="0"/>
        <w:snapToGrid w:val="0"/>
        <w:spacing w:line="520" w:lineRule="exact"/>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33.1 采购人应当自成交通知书发出之日起15个工作日内与成交人</w:t>
      </w:r>
      <w:r>
        <w:rPr>
          <w:rFonts w:hint="eastAsia" w:ascii="宋体" w:hAnsi="宋体" w:eastAsia="宋体" w:cs="宋体"/>
          <w:b w:val="0"/>
          <w:bCs w:val="0"/>
          <w:color w:val="auto"/>
          <w:kern w:val="2"/>
          <w:sz w:val="24"/>
          <w:szCs w:val="24"/>
          <w:lang w:val="en-US" w:eastAsia="zh-CN" w:bidi="ar-SA"/>
        </w:rPr>
        <w:t>在山西省政府采购网（平台）</w:t>
      </w:r>
      <w:r>
        <w:rPr>
          <w:rFonts w:hint="eastAsia" w:asciiTheme="minorEastAsia" w:hAnsiTheme="minorEastAsia" w:eastAsiaTheme="minorEastAsia" w:cstheme="minorEastAsia"/>
          <w:color w:val="auto"/>
          <w:kern w:val="2"/>
          <w:sz w:val="24"/>
          <w:szCs w:val="24"/>
          <w:lang w:val="en-US" w:eastAsia="zh-CN" w:bidi="ar-SA"/>
        </w:rPr>
        <w:t>签订合同。采购人因不可抗力原因迟延签订合同的，应当自不可抗力事由消除之日起7日内完成合同签订事宜。</w:t>
      </w:r>
    </w:p>
    <w:p w14:paraId="2DB0D25D">
      <w:pPr>
        <w:pStyle w:val="31"/>
        <w:keepNext w:val="0"/>
        <w:keepLines w:val="0"/>
        <w:pageBreakBefore w:val="0"/>
        <w:widowControl w:val="0"/>
        <w:numPr>
          <w:ilvl w:val="0"/>
          <w:numId w:val="0"/>
        </w:numPr>
        <w:kinsoku/>
        <w:overflowPunct/>
        <w:topLinePunct w:val="0"/>
        <w:autoSpaceDE/>
        <w:autoSpaceDN/>
        <w:bidi w:val="0"/>
        <w:snapToGrid w:val="0"/>
        <w:spacing w:line="520" w:lineRule="exact"/>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33.2成交通知书对采购人和成交供应商具有同等法律效力。政府采购合同的双方当事人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政府采购合同变更公告应当包括原合同编号、名称和文本，原合同变更的条款号，变更后作为原合同组成部分的补充合同文本，合同变更时间，变更公告日期等。</w:t>
      </w:r>
    </w:p>
    <w:p w14:paraId="2968FBB2">
      <w:pPr>
        <w:pStyle w:val="31"/>
        <w:keepNext w:val="0"/>
        <w:keepLines w:val="0"/>
        <w:pageBreakBefore w:val="0"/>
        <w:widowControl w:val="0"/>
        <w:numPr>
          <w:ilvl w:val="0"/>
          <w:numId w:val="0"/>
        </w:numPr>
        <w:kinsoku/>
        <w:overflowPunct/>
        <w:topLinePunct w:val="0"/>
        <w:autoSpaceDE/>
        <w:autoSpaceDN/>
        <w:bidi w:val="0"/>
        <w:snapToGrid w:val="0"/>
        <w:spacing w:line="520" w:lineRule="exact"/>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33.3 成交人应按照询价通知书、响应文件、报价及评审过程中的有关澄清、说明或者补正文件的内容与采购人通过</w:t>
      </w:r>
      <w:r>
        <w:rPr>
          <w:rFonts w:hint="eastAsia" w:asciiTheme="minorEastAsia" w:hAnsiTheme="minorEastAsia" w:eastAsiaTheme="minorEastAsia" w:cstheme="minorEastAsia"/>
          <w:color w:val="auto"/>
          <w:sz w:val="24"/>
          <w:szCs w:val="24"/>
          <w:lang w:val="en-US" w:eastAsia="zh-CN"/>
        </w:rPr>
        <w:t>山西省政府采购平台</w:t>
      </w:r>
      <w:r>
        <w:rPr>
          <w:rFonts w:hint="eastAsia" w:asciiTheme="minorEastAsia" w:hAnsiTheme="minorEastAsia" w:eastAsiaTheme="minorEastAsia" w:cstheme="minorEastAsia"/>
          <w:color w:val="auto"/>
          <w:kern w:val="2"/>
          <w:sz w:val="24"/>
          <w:szCs w:val="24"/>
          <w:lang w:val="en-US" w:eastAsia="zh-CN" w:bidi="ar-SA"/>
        </w:rPr>
        <w:t>签订合同。成交人不得再与采购人签订背离合同实质性内容的其它协议或声明。</w:t>
      </w:r>
    </w:p>
    <w:p w14:paraId="3FB9302B">
      <w:pPr>
        <w:pStyle w:val="4"/>
        <w:keepNext w:val="0"/>
        <w:keepLines w:val="0"/>
        <w:pageBreakBefore w:val="0"/>
        <w:widowControl w:val="0"/>
        <w:numPr>
          <w:ilvl w:val="0"/>
          <w:numId w:val="0"/>
        </w:numPr>
        <w:kinsoku/>
        <w:overflowPunct/>
        <w:topLinePunct w:val="0"/>
        <w:autoSpaceDE/>
        <w:autoSpaceDN/>
        <w:bidi w:val="0"/>
        <w:snapToGrid w:val="0"/>
        <w:spacing w:before="0" w:after="0" w:line="520" w:lineRule="exact"/>
        <w:ind w:firstLine="480" w:firstLineChars="200"/>
        <w:rPr>
          <w:rFonts w:hint="eastAsia" w:asciiTheme="minorEastAsia" w:hAnsiTheme="minorEastAsia" w:eastAsiaTheme="minorEastAsia" w:cstheme="minorEastAsia"/>
          <w:b/>
          <w:bCs/>
          <w:color w:val="auto"/>
          <w:kern w:val="2"/>
          <w:sz w:val="24"/>
          <w:szCs w:val="24"/>
          <w:lang w:val="en-US" w:eastAsia="zh-CN" w:bidi="ar-SA"/>
        </w:rPr>
      </w:pPr>
      <w:bookmarkStart w:id="103" w:name="_Toc424378693"/>
      <w:bookmarkStart w:id="104" w:name="_Toc91694427"/>
      <w:bookmarkStart w:id="105" w:name="_Toc421716588"/>
      <w:bookmarkStart w:id="106" w:name="_Toc29869"/>
      <w:r>
        <w:rPr>
          <w:rFonts w:hint="eastAsia" w:ascii="宋体" w:hAnsi="宋体" w:eastAsia="宋体" w:cs="宋体"/>
          <w:b w:val="0"/>
          <w:bCs w:val="0"/>
          <w:color w:val="auto"/>
          <w:kern w:val="2"/>
          <w:sz w:val="24"/>
          <w:szCs w:val="24"/>
          <w:lang w:val="en-US" w:eastAsia="zh-CN" w:bidi="ar-SA"/>
        </w:rPr>
        <w:t>3</w:t>
      </w:r>
      <w:r>
        <w:rPr>
          <w:rFonts w:hint="eastAsia" w:ascii="宋体" w:hAnsi="宋体" w:cs="宋体"/>
          <w:b w:val="0"/>
          <w:bCs w:val="0"/>
          <w:color w:val="auto"/>
          <w:kern w:val="2"/>
          <w:sz w:val="24"/>
          <w:szCs w:val="24"/>
          <w:lang w:val="en-US" w:eastAsia="zh-CN" w:bidi="ar-SA"/>
        </w:rPr>
        <w:t>3</w:t>
      </w:r>
      <w:r>
        <w:rPr>
          <w:rFonts w:hint="eastAsia" w:ascii="宋体" w:hAnsi="宋体" w:eastAsia="宋体" w:cs="宋体"/>
          <w:b w:val="0"/>
          <w:bCs w:val="0"/>
          <w:color w:val="auto"/>
          <w:kern w:val="2"/>
          <w:sz w:val="24"/>
          <w:szCs w:val="24"/>
          <w:lang w:val="en-US" w:eastAsia="zh-CN" w:bidi="ar-SA"/>
        </w:rPr>
        <w:t>.</w:t>
      </w:r>
      <w:r>
        <w:rPr>
          <w:rFonts w:hint="eastAsia" w:ascii="宋体" w:hAnsi="宋体" w:cs="宋体"/>
          <w:b w:val="0"/>
          <w:bCs w:val="0"/>
          <w:color w:val="auto"/>
          <w:kern w:val="2"/>
          <w:sz w:val="24"/>
          <w:szCs w:val="24"/>
          <w:lang w:val="en-US" w:eastAsia="zh-CN" w:bidi="ar-SA"/>
        </w:rPr>
        <w:t>4</w:t>
      </w:r>
      <w:r>
        <w:rPr>
          <w:rFonts w:hint="eastAsia" w:ascii="宋体" w:hAnsi="宋体" w:eastAsia="宋体" w:cs="宋体"/>
          <w:b w:val="0"/>
          <w:bCs w:val="0"/>
          <w:color w:val="auto"/>
          <w:kern w:val="2"/>
          <w:sz w:val="24"/>
          <w:szCs w:val="24"/>
          <w:lang w:val="en-US" w:eastAsia="zh-CN" w:bidi="ar-SA"/>
        </w:rPr>
        <w:t>联合体</w:t>
      </w:r>
      <w:r>
        <w:rPr>
          <w:rFonts w:hint="eastAsia" w:ascii="宋体" w:hAnsi="宋体" w:cs="宋体"/>
          <w:b w:val="0"/>
          <w:bCs w:val="0"/>
          <w:color w:val="auto"/>
          <w:kern w:val="2"/>
          <w:sz w:val="24"/>
          <w:szCs w:val="24"/>
          <w:lang w:val="en-US" w:eastAsia="zh-CN" w:bidi="ar-SA"/>
        </w:rPr>
        <w:t>成交</w:t>
      </w:r>
      <w:r>
        <w:rPr>
          <w:rFonts w:hint="eastAsia" w:ascii="宋体" w:hAnsi="宋体" w:eastAsia="宋体" w:cs="宋体"/>
          <w:b w:val="0"/>
          <w:bCs w:val="0"/>
          <w:color w:val="auto"/>
          <w:kern w:val="2"/>
          <w:sz w:val="24"/>
          <w:szCs w:val="24"/>
          <w:lang w:val="en-US" w:eastAsia="zh-CN" w:bidi="ar-SA"/>
        </w:rPr>
        <w:t>的，联合体各方应当共同与采购人签订合同，就采购合同约定的事项向采购人承担连带责任。</w:t>
      </w:r>
    </w:p>
    <w:p w14:paraId="07CBA70D">
      <w:pPr>
        <w:pStyle w:val="4"/>
        <w:keepNext w:val="0"/>
        <w:keepLines w:val="0"/>
        <w:pageBreakBefore w:val="0"/>
        <w:widowControl w:val="0"/>
        <w:numPr>
          <w:ilvl w:val="0"/>
          <w:numId w:val="0"/>
        </w:numPr>
        <w:kinsoku/>
        <w:overflowPunct/>
        <w:topLinePunct w:val="0"/>
        <w:autoSpaceDE/>
        <w:autoSpaceDN/>
        <w:bidi w:val="0"/>
        <w:snapToGrid w:val="0"/>
        <w:spacing w:before="0" w:after="0" w:line="520" w:lineRule="exact"/>
        <w:ind w:firstLine="482" w:firstLineChars="20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34.转包、分包</w:t>
      </w:r>
    </w:p>
    <w:p w14:paraId="00FEB243">
      <w:pPr>
        <w:pStyle w:val="31"/>
        <w:keepNext w:val="0"/>
        <w:keepLines w:val="0"/>
        <w:pageBreakBefore w:val="0"/>
        <w:widowControl w:val="0"/>
        <w:numPr>
          <w:ilvl w:val="0"/>
          <w:numId w:val="0"/>
        </w:numPr>
        <w:kinsoku/>
        <w:overflowPunct/>
        <w:topLinePunct w:val="0"/>
        <w:autoSpaceDE/>
        <w:autoSpaceDN/>
        <w:bidi w:val="0"/>
        <w:snapToGrid w:val="0"/>
        <w:spacing w:line="520" w:lineRule="exact"/>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34.1转包：不允许。本采购项目严禁成交供应商将任何政府采购合同义务转包。本项目所称转包，是指成交供应商将政府采购合同义务转让给第三人，并退出现有政府采购合同当事人双方的权利义务关系，受让人（即第三人）实质成为政府采购合同的另一方当事人的行为。成交供应商转包的，视同拒绝履行政府采购合同义务，将依法追究法律责任。</w:t>
      </w:r>
    </w:p>
    <w:p w14:paraId="10F18479">
      <w:pPr>
        <w:pStyle w:val="31"/>
        <w:keepNext w:val="0"/>
        <w:keepLines w:val="0"/>
        <w:pageBreakBefore w:val="0"/>
        <w:widowControl w:val="0"/>
        <w:numPr>
          <w:ilvl w:val="0"/>
          <w:numId w:val="0"/>
        </w:numPr>
        <w:kinsoku/>
        <w:overflowPunct/>
        <w:topLinePunct w:val="0"/>
        <w:autoSpaceDE/>
        <w:autoSpaceDN/>
        <w:bidi w:val="0"/>
        <w:snapToGrid w:val="0"/>
        <w:spacing w:line="520" w:lineRule="exact"/>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kern w:val="2"/>
          <w:sz w:val="24"/>
          <w:szCs w:val="24"/>
          <w:lang w:val="en-US" w:eastAsia="zh-CN" w:bidi="ar-SA"/>
        </w:rPr>
        <w:t>34.2分包：本项目是否允许分包</w:t>
      </w:r>
      <w:r>
        <w:rPr>
          <w:rFonts w:hint="eastAsia" w:asciiTheme="minorEastAsia" w:hAnsiTheme="minorEastAsia" w:eastAsiaTheme="minorEastAsia" w:cstheme="minorEastAsia"/>
          <w:color w:val="auto"/>
          <w:kern w:val="2"/>
          <w:sz w:val="24"/>
          <w:szCs w:val="24"/>
          <w:u w:val="none"/>
          <w:lang w:val="en-US" w:eastAsia="zh-CN" w:bidi="ar-SA"/>
        </w:rPr>
        <w:t>见</w:t>
      </w:r>
      <w:r>
        <w:rPr>
          <w:rFonts w:hint="eastAsia" w:asciiTheme="minorEastAsia" w:hAnsiTheme="minorEastAsia" w:eastAsiaTheme="minorEastAsia" w:cstheme="minorEastAsia"/>
          <w:color w:val="auto"/>
          <w:kern w:val="2"/>
          <w:sz w:val="24"/>
          <w:szCs w:val="24"/>
          <w:u w:val="single"/>
          <w:lang w:val="en-US" w:eastAsia="zh-CN" w:bidi="ar-SA"/>
        </w:rPr>
        <w:t>采购需求</w:t>
      </w:r>
      <w:r>
        <w:rPr>
          <w:rFonts w:hint="eastAsia" w:asciiTheme="minorEastAsia" w:hAnsiTheme="minorEastAsia" w:eastAsiaTheme="minorEastAsia" w:cstheme="minorEastAsia"/>
          <w:color w:val="auto"/>
          <w:kern w:val="2"/>
          <w:sz w:val="24"/>
          <w:szCs w:val="24"/>
          <w:lang w:val="en-US" w:eastAsia="zh-CN" w:bidi="ar-SA"/>
        </w:rPr>
        <w:t>规定。采购需求允许分包的，供应商可以根据询价通知书的规定和采购项目的实际情况进行分包。供应商根据询价通知书的规定和采购项目的实际情况，拟在成交后将成交项目的非主体、非关键性工作分包的，应当在响应文件中载明分包承担主体，分包承担主体应当具备相应资质条件且不得再次分包。</w:t>
      </w:r>
      <w:r>
        <w:rPr>
          <w:rFonts w:hint="eastAsia" w:asciiTheme="minorEastAsia" w:hAnsiTheme="minorEastAsia" w:eastAsiaTheme="minorEastAsia" w:cstheme="minorEastAsia"/>
          <w:color w:val="auto"/>
          <w:kern w:val="2"/>
          <w:sz w:val="24"/>
          <w:szCs w:val="24"/>
          <w:lang w:val="zh-CN" w:eastAsia="zh-CN" w:bidi="ar-SA"/>
        </w:rPr>
        <w:t>分包履行合同的部分应当为采购项目的非主体、非关键性工作，不属于成交供应商的主要合同义务。分包供应商履行的分包项目的技术要求等，必须与成交的一致。</w:t>
      </w:r>
      <w:r>
        <w:rPr>
          <w:rFonts w:hint="eastAsia" w:asciiTheme="minorEastAsia" w:hAnsiTheme="minorEastAsia" w:eastAsiaTheme="minorEastAsia" w:cstheme="minorEastAsia"/>
          <w:color w:val="auto"/>
          <w:kern w:val="2"/>
          <w:sz w:val="24"/>
          <w:szCs w:val="24"/>
          <w:lang w:val="en-US" w:eastAsia="zh-CN" w:bidi="ar-SA"/>
        </w:rPr>
        <w:t>政府采购合同分包履行的，中标/成交供应商就采购项目和分包项目向采购人负责，分包供应商就分包项目承担责任。</w:t>
      </w:r>
      <w:bookmarkStart w:id="107" w:name="_Toc81341319"/>
      <w:bookmarkStart w:id="108" w:name="_Toc28352"/>
    </w:p>
    <w:p w14:paraId="6A490396">
      <w:pPr>
        <w:pStyle w:val="3"/>
        <w:keepNext w:val="0"/>
        <w:keepLines w:val="0"/>
        <w:pageBreakBefore w:val="0"/>
        <w:widowControl w:val="0"/>
        <w:kinsoku/>
        <w:overflowPunct/>
        <w:topLinePunct w:val="0"/>
        <w:autoSpaceDE/>
        <w:autoSpaceDN/>
        <w:bidi w:val="0"/>
        <w:snapToGrid w:val="0"/>
        <w:spacing w:before="0" w:after="0" w:line="520" w:lineRule="exact"/>
        <w:jc w:val="center"/>
        <w:rPr>
          <w:rFonts w:hint="eastAsia" w:asciiTheme="minorEastAsia" w:hAnsiTheme="minorEastAsia" w:eastAsiaTheme="minorEastAsia" w:cstheme="minorEastAsia"/>
          <w:color w:val="auto"/>
          <w:sz w:val="28"/>
          <w:lang w:eastAsia="zh-CN"/>
        </w:rPr>
      </w:pPr>
      <w:r>
        <w:rPr>
          <w:rFonts w:hint="eastAsia" w:asciiTheme="minorEastAsia" w:hAnsiTheme="minorEastAsia" w:eastAsiaTheme="minorEastAsia" w:cstheme="minorEastAsia"/>
          <w:color w:val="auto"/>
          <w:sz w:val="28"/>
          <w:lang w:eastAsia="zh-CN"/>
        </w:rPr>
        <w:t>六、落实的政府采购政策</w:t>
      </w:r>
      <w:bookmarkEnd w:id="107"/>
      <w:bookmarkEnd w:id="108"/>
    </w:p>
    <w:p w14:paraId="243CEA9D">
      <w:pPr>
        <w:pStyle w:val="4"/>
        <w:keepNext w:val="0"/>
        <w:keepLines w:val="0"/>
        <w:pageBreakBefore w:val="0"/>
        <w:widowControl w:val="0"/>
        <w:kinsoku/>
        <w:overflowPunct/>
        <w:topLinePunct w:val="0"/>
        <w:autoSpaceDE/>
        <w:autoSpaceDN/>
        <w:bidi w:val="0"/>
        <w:snapToGrid w:val="0"/>
        <w:spacing w:before="0" w:after="0" w:line="520" w:lineRule="exact"/>
        <w:ind w:firstLine="482" w:firstLineChars="20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35. 支持本国企业、产品</w:t>
      </w:r>
    </w:p>
    <w:p w14:paraId="55B30A36">
      <w:pPr>
        <w:keepNext w:val="0"/>
        <w:keepLines w:val="0"/>
        <w:pageBreakBefore w:val="0"/>
        <w:widowControl w:val="0"/>
        <w:kinsoku/>
        <w:wordWrap/>
        <w:overflowPunct/>
        <w:topLinePunct w:val="0"/>
        <w:autoSpaceDE/>
        <w:autoSpaceDN/>
        <w:bidi w:val="0"/>
        <w:adjustRightInd/>
        <w:snapToGrid/>
        <w:spacing w:line="520" w:lineRule="exact"/>
        <w:ind w:firstLine="424" w:firstLineChars="177"/>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35.1</w:t>
      </w:r>
      <w:r>
        <w:rPr>
          <w:rFonts w:hint="eastAsia" w:asciiTheme="minorEastAsia" w:hAnsiTheme="minorEastAsia" w:eastAsiaTheme="minorEastAsia" w:cstheme="minorEastAsia"/>
          <w:color w:val="auto"/>
          <w:sz w:val="24"/>
          <w:szCs w:val="24"/>
          <w:highlight w:val="none"/>
        </w:rPr>
        <w:t>根据《中华人民共和国政府采购法》第十条的规定，政府采购应当采购本国货物、工程和服务。但有下列情形之一的除外：</w:t>
      </w:r>
    </w:p>
    <w:p w14:paraId="24C0020A">
      <w:pPr>
        <w:keepNext w:val="0"/>
        <w:keepLines w:val="0"/>
        <w:pageBreakBefore w:val="0"/>
        <w:widowControl w:val="0"/>
        <w:kinsoku/>
        <w:wordWrap/>
        <w:overflowPunct/>
        <w:topLinePunct w:val="0"/>
        <w:autoSpaceDE/>
        <w:autoSpaceDN/>
        <w:bidi w:val="0"/>
        <w:adjustRightInd/>
        <w:snapToGrid/>
        <w:spacing w:line="520" w:lineRule="exact"/>
        <w:ind w:firstLine="424" w:firstLineChars="177"/>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（一）需要采购的货物、工程或者服务在中国境内无法获取或者无法以合理的商业条件获取的； </w:t>
      </w:r>
    </w:p>
    <w:p w14:paraId="3740AA92">
      <w:pPr>
        <w:keepNext w:val="0"/>
        <w:keepLines w:val="0"/>
        <w:pageBreakBefore w:val="0"/>
        <w:widowControl w:val="0"/>
        <w:kinsoku/>
        <w:wordWrap/>
        <w:overflowPunct/>
        <w:topLinePunct w:val="0"/>
        <w:autoSpaceDE/>
        <w:autoSpaceDN/>
        <w:bidi w:val="0"/>
        <w:adjustRightInd/>
        <w:snapToGrid/>
        <w:spacing w:line="520" w:lineRule="exact"/>
        <w:ind w:firstLine="424" w:firstLineChars="177"/>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（二）为在中国境外使用而进行采购的； </w:t>
      </w:r>
    </w:p>
    <w:p w14:paraId="5D4D738F">
      <w:pPr>
        <w:keepNext w:val="0"/>
        <w:keepLines w:val="0"/>
        <w:pageBreakBefore w:val="0"/>
        <w:widowControl w:val="0"/>
        <w:kinsoku/>
        <w:wordWrap/>
        <w:overflowPunct/>
        <w:topLinePunct w:val="0"/>
        <w:autoSpaceDE/>
        <w:autoSpaceDN/>
        <w:bidi w:val="0"/>
        <w:adjustRightInd/>
        <w:snapToGrid/>
        <w:spacing w:line="520" w:lineRule="exact"/>
        <w:ind w:firstLine="424" w:firstLineChars="177"/>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（三）其他法律、行政法规另有规定的。 </w:t>
      </w:r>
    </w:p>
    <w:p w14:paraId="4F8BE0B5">
      <w:pPr>
        <w:keepNext w:val="0"/>
        <w:keepLines w:val="0"/>
        <w:pageBreakBefore w:val="0"/>
        <w:widowControl w:val="0"/>
        <w:kinsoku/>
        <w:wordWrap/>
        <w:overflowPunct/>
        <w:topLinePunct w:val="0"/>
        <w:autoSpaceDE/>
        <w:autoSpaceDN/>
        <w:bidi w:val="0"/>
        <w:adjustRightInd/>
        <w:snapToGrid/>
        <w:spacing w:line="520" w:lineRule="exact"/>
        <w:ind w:firstLine="424" w:firstLineChars="177"/>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前款所称本国货物、工程和服务的界定，依照国务院有关规定执行。</w:t>
      </w:r>
    </w:p>
    <w:p w14:paraId="706D41DD">
      <w:pPr>
        <w:keepNext w:val="0"/>
        <w:keepLines w:val="0"/>
        <w:pageBreakBefore w:val="0"/>
        <w:widowControl w:val="0"/>
        <w:kinsoku/>
        <w:wordWrap/>
        <w:overflowPunct/>
        <w:topLinePunct w:val="0"/>
        <w:autoSpaceDE/>
        <w:autoSpaceDN/>
        <w:bidi w:val="0"/>
        <w:adjustRightInd/>
        <w:snapToGrid/>
        <w:spacing w:line="520" w:lineRule="exact"/>
        <w:ind w:firstLine="424" w:firstLineChars="177"/>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35.2</w:t>
      </w:r>
      <w:r>
        <w:rPr>
          <w:rFonts w:hint="eastAsia" w:asciiTheme="minorEastAsia" w:hAnsiTheme="minorEastAsia" w:eastAsiaTheme="minorEastAsia" w:cstheme="minorEastAsia"/>
          <w:color w:val="auto"/>
          <w:sz w:val="24"/>
          <w:szCs w:val="24"/>
          <w:highlight w:val="none"/>
        </w:rPr>
        <w:t>本项目采购标的物未特别注明“进口产品”（通过中国海关报关验放进入中国境内且产自关境外的产品）字样的，均必须采购国产产品，否则</w:t>
      </w:r>
      <w:r>
        <w:rPr>
          <w:rFonts w:hint="eastAsia" w:asciiTheme="minorEastAsia" w:hAnsiTheme="minorEastAsia" w:eastAsiaTheme="minorEastAsia" w:cstheme="minorEastAsia"/>
          <w:b/>
          <w:bCs/>
          <w:color w:val="auto"/>
          <w:sz w:val="24"/>
          <w:szCs w:val="24"/>
          <w:highlight w:val="none"/>
        </w:rPr>
        <w:t>响应无效</w:t>
      </w:r>
      <w:r>
        <w:rPr>
          <w:rFonts w:hint="eastAsia" w:asciiTheme="minorEastAsia" w:hAnsiTheme="minorEastAsia" w:eastAsiaTheme="minorEastAsia" w:cstheme="minorEastAsia"/>
          <w:color w:val="auto"/>
          <w:sz w:val="24"/>
          <w:szCs w:val="24"/>
          <w:highlight w:val="none"/>
        </w:rPr>
        <w:t>；特别注明“进口产品”字样的，如无能够满足采购需求的国产产品，</w:t>
      </w:r>
      <w:r>
        <w:rPr>
          <w:rFonts w:hint="eastAsia" w:asciiTheme="minorEastAsia" w:hAnsiTheme="minorEastAsia" w:eastAsiaTheme="minorEastAsia" w:cstheme="minorEastAsia"/>
          <w:color w:val="auto"/>
          <w:sz w:val="24"/>
          <w:szCs w:val="24"/>
          <w:highlight w:val="none"/>
          <w:lang w:eastAsia="zh-CN"/>
        </w:rPr>
        <w:t>在相同前提下，</w:t>
      </w:r>
      <w:r>
        <w:rPr>
          <w:rFonts w:hint="eastAsia" w:asciiTheme="minorEastAsia" w:hAnsiTheme="minorEastAsia" w:eastAsiaTheme="minorEastAsia" w:cstheme="minorEastAsia"/>
          <w:color w:val="auto"/>
          <w:sz w:val="24"/>
          <w:szCs w:val="24"/>
          <w:highlight w:val="none"/>
        </w:rPr>
        <w:t>优先采购向我国企业转让技术、与我国企业签订消化吸收再创新方案的供应商的进口产品。如果有能够满足采购需求的国产产品参与，应当按照公平竞争的原则进行评审。</w:t>
      </w:r>
    </w:p>
    <w:p w14:paraId="4312403D">
      <w:pPr>
        <w:keepNext w:val="0"/>
        <w:keepLines w:val="0"/>
        <w:pageBreakBefore w:val="0"/>
        <w:widowControl w:val="0"/>
        <w:kinsoku/>
        <w:wordWrap/>
        <w:overflowPunct/>
        <w:topLinePunct w:val="0"/>
        <w:autoSpaceDE/>
        <w:autoSpaceDN/>
        <w:bidi w:val="0"/>
        <w:adjustRightInd/>
        <w:snapToGrid/>
        <w:spacing w:line="520" w:lineRule="exact"/>
        <w:ind w:firstLine="424" w:firstLineChars="177"/>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35.3</w:t>
      </w:r>
      <w:r>
        <w:rPr>
          <w:rFonts w:hint="eastAsia" w:asciiTheme="minorEastAsia" w:hAnsiTheme="minorEastAsia" w:eastAsiaTheme="minorEastAsia" w:cstheme="minorEastAsia"/>
          <w:color w:val="auto"/>
          <w:sz w:val="24"/>
          <w:szCs w:val="24"/>
          <w:highlight w:val="none"/>
        </w:rPr>
        <w:t>本项目是否</w:t>
      </w:r>
      <w:r>
        <w:rPr>
          <w:rFonts w:hint="eastAsia" w:asciiTheme="minorEastAsia" w:hAnsiTheme="minorEastAsia" w:eastAsiaTheme="minorEastAsia" w:cstheme="minorEastAsia"/>
          <w:color w:val="auto"/>
          <w:sz w:val="24"/>
          <w:szCs w:val="24"/>
          <w:highlight w:val="none"/>
          <w:lang w:eastAsia="zh-CN"/>
        </w:rPr>
        <w:t>涉及</w:t>
      </w:r>
      <w:r>
        <w:rPr>
          <w:rFonts w:hint="eastAsia" w:asciiTheme="minorEastAsia" w:hAnsiTheme="minorEastAsia" w:eastAsiaTheme="minorEastAsia" w:cstheme="minorEastAsia"/>
          <w:color w:val="auto"/>
          <w:sz w:val="24"/>
          <w:szCs w:val="24"/>
          <w:highlight w:val="none"/>
        </w:rPr>
        <w:t>“进口产品”</w:t>
      </w:r>
      <w:r>
        <w:rPr>
          <w:rFonts w:hint="eastAsia" w:asciiTheme="minorEastAsia" w:hAnsiTheme="minorEastAsia" w:eastAsiaTheme="minorEastAsia" w:cstheme="minorEastAsia"/>
          <w:b w:val="0"/>
          <w:bCs w:val="0"/>
          <w:color w:val="auto"/>
          <w:sz w:val="24"/>
          <w:szCs w:val="24"/>
          <w:highlight w:val="none"/>
          <w:u w:val="none"/>
        </w:rPr>
        <w:t>见</w:t>
      </w:r>
      <w:r>
        <w:rPr>
          <w:rFonts w:hint="eastAsia" w:asciiTheme="minorEastAsia" w:hAnsiTheme="minorEastAsia" w:eastAsiaTheme="minorEastAsia" w:cstheme="minorEastAsia"/>
          <w:b w:val="0"/>
          <w:bCs w:val="0"/>
          <w:color w:val="auto"/>
          <w:sz w:val="24"/>
          <w:szCs w:val="24"/>
          <w:highlight w:val="none"/>
          <w:u w:val="single"/>
          <w:lang w:eastAsia="zh-CN"/>
        </w:rPr>
        <w:t>采购需求</w:t>
      </w:r>
      <w:r>
        <w:rPr>
          <w:rFonts w:hint="eastAsia" w:asciiTheme="minorEastAsia" w:hAnsiTheme="minorEastAsia" w:eastAsiaTheme="minorEastAsia" w:cstheme="minorEastAsia"/>
          <w:color w:val="auto"/>
          <w:sz w:val="24"/>
          <w:szCs w:val="24"/>
          <w:highlight w:val="none"/>
        </w:rPr>
        <w:t>。</w:t>
      </w:r>
    </w:p>
    <w:p w14:paraId="54A82B5D">
      <w:pPr>
        <w:pStyle w:val="4"/>
        <w:keepNext w:val="0"/>
        <w:keepLines w:val="0"/>
        <w:pageBreakBefore w:val="0"/>
        <w:widowControl w:val="0"/>
        <w:kinsoku/>
        <w:wordWrap/>
        <w:overflowPunct/>
        <w:topLinePunct w:val="0"/>
        <w:autoSpaceDE/>
        <w:autoSpaceDN/>
        <w:bidi w:val="0"/>
        <w:snapToGrid w:val="0"/>
        <w:spacing w:before="0" w:after="0" w:line="5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35.4</w:t>
      </w:r>
      <w:r>
        <w:rPr>
          <w:rFonts w:hint="eastAsia" w:ascii="宋体" w:hAnsi="宋体" w:eastAsia="宋体" w:cs="宋体"/>
          <w:b w:val="0"/>
          <w:bCs w:val="0"/>
          <w:color w:val="auto"/>
          <w:kern w:val="2"/>
          <w:sz w:val="24"/>
          <w:szCs w:val="24"/>
          <w:lang w:val="en-US" w:eastAsia="zh-CN" w:bidi="ar-SA"/>
        </w:rPr>
        <w:t>本国产品标准适用于货物，包括政府采购货物项目和服务项目中涉及的货物。适</w:t>
      </w:r>
      <w:r>
        <w:rPr>
          <w:rFonts w:hint="eastAsia" w:ascii="宋体" w:hAnsi="宋体" w:cs="宋体"/>
          <w:b w:val="0"/>
          <w:bCs w:val="0"/>
          <w:color w:val="auto"/>
          <w:kern w:val="2"/>
          <w:sz w:val="24"/>
          <w:szCs w:val="24"/>
          <w:lang w:val="en-US" w:eastAsia="zh-CN" w:bidi="ar-SA"/>
        </w:rPr>
        <w:t>用</w:t>
      </w:r>
      <w:r>
        <w:rPr>
          <w:rFonts w:hint="eastAsia" w:ascii="宋体" w:hAnsi="宋体" w:eastAsia="宋体" w:cs="宋体"/>
          <w:b w:val="0"/>
          <w:bCs w:val="0"/>
          <w:color w:val="auto"/>
          <w:kern w:val="2"/>
          <w:sz w:val="24"/>
          <w:szCs w:val="24"/>
          <w:lang w:val="en-US" w:eastAsia="zh-CN" w:bidi="ar-SA"/>
        </w:rPr>
        <w:t>本国产品标准的货物具体是指《政府采购品</w:t>
      </w:r>
      <w:r>
        <w:rPr>
          <w:rFonts w:hint="eastAsia" w:ascii="宋体" w:hAnsi="宋体" w:cs="宋体"/>
          <w:b w:val="0"/>
          <w:bCs w:val="0"/>
          <w:color w:val="auto"/>
          <w:kern w:val="2"/>
          <w:sz w:val="24"/>
          <w:szCs w:val="24"/>
          <w:lang w:val="en-US" w:eastAsia="zh-CN" w:bidi="ar-SA"/>
        </w:rPr>
        <w:t>目</w:t>
      </w:r>
      <w:r>
        <w:rPr>
          <w:rFonts w:hint="eastAsia" w:ascii="宋体" w:hAnsi="宋体" w:eastAsia="宋体" w:cs="宋体"/>
          <w:b w:val="0"/>
          <w:bCs w:val="0"/>
          <w:color w:val="auto"/>
          <w:kern w:val="2"/>
          <w:sz w:val="24"/>
          <w:szCs w:val="24"/>
          <w:lang w:val="en-US" w:eastAsia="zh-CN" w:bidi="ar-SA"/>
        </w:rPr>
        <w:t>分类</w:t>
      </w:r>
      <w:r>
        <w:rPr>
          <w:rFonts w:hint="eastAsia" w:ascii="宋体" w:hAnsi="宋体" w:cs="宋体"/>
          <w:b w:val="0"/>
          <w:bCs w:val="0"/>
          <w:color w:val="auto"/>
          <w:kern w:val="2"/>
          <w:sz w:val="24"/>
          <w:szCs w:val="24"/>
          <w:lang w:val="en-US" w:eastAsia="zh-CN" w:bidi="ar-SA"/>
        </w:rPr>
        <w:t>目</w:t>
      </w:r>
      <w:r>
        <w:rPr>
          <w:rFonts w:hint="eastAsia" w:ascii="宋体" w:hAnsi="宋体" w:eastAsia="宋体" w:cs="宋体"/>
          <w:b w:val="0"/>
          <w:bCs w:val="0"/>
          <w:color w:val="auto"/>
          <w:kern w:val="2"/>
          <w:sz w:val="24"/>
          <w:szCs w:val="24"/>
          <w:lang w:val="en-US" w:eastAsia="zh-CN" w:bidi="ar-SA"/>
        </w:rPr>
        <w:t>录》中的货物类产品，但不包括其中的房屋和构筑物，</w:t>
      </w:r>
      <w:r>
        <w:rPr>
          <w:rFonts w:hint="eastAsia" w:ascii="宋体" w:hAnsi="宋体" w:cs="宋体"/>
          <w:b w:val="0"/>
          <w:bCs w:val="0"/>
          <w:color w:val="auto"/>
          <w:kern w:val="2"/>
          <w:sz w:val="24"/>
          <w:szCs w:val="24"/>
          <w:lang w:val="en-US" w:eastAsia="zh-CN" w:bidi="ar-SA"/>
        </w:rPr>
        <w:t>文</w:t>
      </w:r>
      <w:r>
        <w:rPr>
          <w:rFonts w:hint="eastAsia" w:ascii="宋体" w:hAnsi="宋体" w:eastAsia="宋体" w:cs="宋体"/>
          <w:b w:val="0"/>
          <w:bCs w:val="0"/>
          <w:color w:val="auto"/>
          <w:kern w:val="2"/>
          <w:sz w:val="24"/>
          <w:szCs w:val="24"/>
          <w:lang w:val="en-US" w:eastAsia="zh-CN" w:bidi="ar-SA"/>
        </w:rPr>
        <w:t>物和陈列品，图书和档案，特种动植物，农林牧渔业产品，矿与矿物，电</w:t>
      </w:r>
      <w:r>
        <w:rPr>
          <w:rFonts w:hint="eastAsia" w:ascii="宋体" w:hAnsi="宋体" w:cs="宋体"/>
          <w:b w:val="0"/>
          <w:bCs w:val="0"/>
          <w:color w:val="auto"/>
          <w:kern w:val="2"/>
          <w:sz w:val="24"/>
          <w:szCs w:val="24"/>
          <w:lang w:val="en-US" w:eastAsia="zh-CN" w:bidi="ar-SA"/>
        </w:rPr>
        <w:t>力</w:t>
      </w:r>
      <w:r>
        <w:rPr>
          <w:rFonts w:hint="eastAsia" w:ascii="宋体" w:hAnsi="宋体" w:eastAsia="宋体" w:cs="宋体"/>
          <w:b w:val="0"/>
          <w:bCs w:val="0"/>
          <w:color w:val="auto"/>
          <w:kern w:val="2"/>
          <w:sz w:val="24"/>
          <w:szCs w:val="24"/>
          <w:lang w:val="en-US" w:eastAsia="zh-CN" w:bidi="ar-SA"/>
        </w:rPr>
        <w:t>、城市燃</w:t>
      </w:r>
      <w:r>
        <w:rPr>
          <w:rFonts w:hint="eastAsia" w:ascii="宋体" w:hAnsi="宋体" w:cs="宋体"/>
          <w:b w:val="0"/>
          <w:bCs w:val="0"/>
          <w:color w:val="auto"/>
          <w:kern w:val="2"/>
          <w:sz w:val="24"/>
          <w:szCs w:val="24"/>
          <w:lang w:val="en-US" w:eastAsia="zh-CN" w:bidi="ar-SA"/>
        </w:rPr>
        <w:t>气</w:t>
      </w:r>
      <w:r>
        <w:rPr>
          <w:rFonts w:hint="eastAsia" w:ascii="宋体" w:hAnsi="宋体" w:eastAsia="宋体" w:cs="宋体"/>
          <w:b w:val="0"/>
          <w:bCs w:val="0"/>
          <w:color w:val="auto"/>
          <w:kern w:val="2"/>
          <w:sz w:val="24"/>
          <w:szCs w:val="24"/>
          <w:lang w:val="en-US" w:eastAsia="zh-CN" w:bidi="ar-SA"/>
        </w:rPr>
        <w:t>、蒸汽和热</w:t>
      </w:r>
      <w:r>
        <w:rPr>
          <w:rFonts w:hint="eastAsia" w:ascii="宋体" w:hAnsi="宋体" w:cs="宋体"/>
          <w:b w:val="0"/>
          <w:bCs w:val="0"/>
          <w:color w:val="auto"/>
          <w:kern w:val="2"/>
          <w:sz w:val="24"/>
          <w:szCs w:val="24"/>
          <w:lang w:val="en-US" w:eastAsia="zh-CN" w:bidi="ar-SA"/>
        </w:rPr>
        <w:t>水</w:t>
      </w:r>
      <w:r>
        <w:rPr>
          <w:rFonts w:hint="eastAsia" w:ascii="宋体" w:hAnsi="宋体" w:eastAsia="宋体" w:cs="宋体"/>
          <w:b w:val="0"/>
          <w:bCs w:val="0"/>
          <w:color w:val="auto"/>
          <w:kern w:val="2"/>
          <w:sz w:val="24"/>
          <w:szCs w:val="24"/>
          <w:lang w:val="en-US" w:eastAsia="zh-CN" w:bidi="ar-SA"/>
        </w:rPr>
        <w:t>、</w:t>
      </w:r>
      <w:r>
        <w:rPr>
          <w:rFonts w:hint="eastAsia" w:ascii="宋体" w:hAnsi="宋体" w:cs="宋体"/>
          <w:b w:val="0"/>
          <w:bCs w:val="0"/>
          <w:color w:val="auto"/>
          <w:kern w:val="2"/>
          <w:sz w:val="24"/>
          <w:szCs w:val="24"/>
          <w:lang w:val="en-US" w:eastAsia="zh-CN" w:bidi="ar-SA"/>
        </w:rPr>
        <w:t>水</w:t>
      </w:r>
      <w:r>
        <w:rPr>
          <w:rFonts w:hint="eastAsia" w:ascii="宋体" w:hAnsi="宋体" w:eastAsia="宋体" w:cs="宋体"/>
          <w:b w:val="0"/>
          <w:bCs w:val="0"/>
          <w:color w:val="auto"/>
          <w:kern w:val="2"/>
          <w:sz w:val="24"/>
          <w:szCs w:val="24"/>
          <w:lang w:val="en-US" w:eastAsia="zh-CN" w:bidi="ar-SA"/>
        </w:rPr>
        <w:t>，⻝品、饮料和烟草原料，</w:t>
      </w:r>
      <w:r>
        <w:rPr>
          <w:rFonts w:hint="eastAsia" w:ascii="宋体" w:hAnsi="宋体" w:cs="宋体"/>
          <w:b w:val="0"/>
          <w:bCs w:val="0"/>
          <w:color w:val="auto"/>
          <w:kern w:val="2"/>
          <w:sz w:val="24"/>
          <w:szCs w:val="24"/>
          <w:lang w:val="en-US" w:eastAsia="zh-CN" w:bidi="ar-SA"/>
        </w:rPr>
        <w:t>无</w:t>
      </w:r>
      <w:r>
        <w:rPr>
          <w:rFonts w:hint="eastAsia" w:ascii="宋体" w:hAnsi="宋体" w:eastAsia="宋体" w:cs="宋体"/>
          <w:b w:val="0"/>
          <w:bCs w:val="0"/>
          <w:color w:val="auto"/>
          <w:kern w:val="2"/>
          <w:sz w:val="24"/>
          <w:szCs w:val="24"/>
          <w:lang w:val="en-US" w:eastAsia="zh-CN" w:bidi="ar-SA"/>
        </w:rPr>
        <w:t>形资产。</w:t>
      </w:r>
    </w:p>
    <w:p w14:paraId="44B1F7EC">
      <w:pPr>
        <w:pStyle w:val="4"/>
        <w:keepNext w:val="0"/>
        <w:keepLines w:val="0"/>
        <w:pageBreakBefore w:val="0"/>
        <w:widowControl w:val="0"/>
        <w:kinsoku/>
        <w:wordWrap/>
        <w:overflowPunct/>
        <w:topLinePunct w:val="0"/>
        <w:autoSpaceDE/>
        <w:autoSpaceDN/>
        <w:bidi w:val="0"/>
        <w:snapToGrid w:val="0"/>
        <w:spacing w:before="0" w:after="0" w:line="5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35.5根据《国务院办公厅关于在政府采购中实施本国产品标准及相关政策的通知》</w:t>
      </w:r>
      <w:r>
        <w:rPr>
          <w:rFonts w:hint="eastAsia" w:ascii="宋体" w:hAnsi="宋体" w:eastAsia="宋体" w:cs="宋体"/>
          <w:b w:val="0"/>
          <w:bCs w:val="0"/>
          <w:color w:val="auto"/>
          <w:kern w:val="2"/>
          <w:sz w:val="24"/>
          <w:szCs w:val="24"/>
          <w:lang w:val="en-US" w:eastAsia="zh-CN" w:bidi="ar-SA"/>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76CEA25">
      <w:pPr>
        <w:pStyle w:val="4"/>
        <w:keepNext w:val="0"/>
        <w:keepLines w:val="0"/>
        <w:pageBreakBefore w:val="0"/>
        <w:widowControl w:val="0"/>
        <w:numPr>
          <w:ilvl w:val="0"/>
          <w:numId w:val="5"/>
        </w:numPr>
        <w:kinsoku/>
        <w:overflowPunct/>
        <w:topLinePunct w:val="0"/>
        <w:autoSpaceDE/>
        <w:autoSpaceDN/>
        <w:bidi w:val="0"/>
        <w:snapToGrid w:val="0"/>
        <w:spacing w:before="0" w:after="0" w:line="520" w:lineRule="exact"/>
        <w:ind w:left="0" w:leftChars="0" w:firstLine="482" w:firstLineChars="20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节能、环保产品政府采购政策：</w:t>
      </w:r>
    </w:p>
    <w:p w14:paraId="0AE8A4DE">
      <w:pPr>
        <w:keepNext w:val="0"/>
        <w:keepLines w:val="0"/>
        <w:pageBreakBefore w:val="0"/>
        <w:widowControl w:val="0"/>
        <w:kinsoku/>
        <w:overflowPunct/>
        <w:topLinePunct w:val="0"/>
        <w:autoSpaceDE/>
        <w:autoSpaceDN/>
        <w:bidi w:val="0"/>
        <w:spacing w:line="520" w:lineRule="exact"/>
        <w:ind w:firstLine="424" w:firstLineChars="17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36</w:t>
      </w:r>
      <w:r>
        <w:rPr>
          <w:rFonts w:hint="eastAsia" w:asciiTheme="minorEastAsia" w:hAnsiTheme="minorEastAsia" w:eastAsiaTheme="minorEastAsia" w:cstheme="minorEastAsia"/>
          <w:color w:val="auto"/>
          <w:sz w:val="24"/>
          <w:szCs w:val="24"/>
          <w:highlight w:val="none"/>
        </w:rPr>
        <w:t>.1根据财政部、国家发展改革委、生态环境部、国家市场监管总局《关于调整优化节能产品、环境标志产品政府采购执行机制的通知》财库〔2019〕9号文件规定，对政府采购节能产品、环境标志产品实施品目清单管理，依据品目清单和认证证书实施政府优先采购和强制采购。</w:t>
      </w:r>
    </w:p>
    <w:p w14:paraId="61525E79">
      <w:pPr>
        <w:keepNext w:val="0"/>
        <w:keepLines w:val="0"/>
        <w:pageBreakBefore w:val="0"/>
        <w:widowControl w:val="0"/>
        <w:kinsoku/>
        <w:overflowPunct/>
        <w:topLinePunct w:val="0"/>
        <w:autoSpaceDE/>
        <w:autoSpaceDN/>
        <w:bidi w:val="0"/>
        <w:spacing w:line="520" w:lineRule="exact"/>
        <w:ind w:firstLine="424" w:firstLineChars="17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36</w:t>
      </w:r>
      <w:r>
        <w:rPr>
          <w:rFonts w:hint="eastAsia" w:asciiTheme="minorEastAsia" w:hAnsiTheme="minorEastAsia" w:eastAsiaTheme="minorEastAsia" w:cstheme="minorEastAsia"/>
          <w:color w:val="auto"/>
          <w:sz w:val="24"/>
          <w:szCs w:val="24"/>
          <w:highlight w:val="none"/>
        </w:rPr>
        <w:t>.2《节能产品政府采购品目清单》详见《关于印发节能产品政府采购品目清单的通知（财库[2019]19号）》</w:t>
      </w:r>
    </w:p>
    <w:p w14:paraId="31D1DE8A">
      <w:pPr>
        <w:keepNext w:val="0"/>
        <w:keepLines w:val="0"/>
        <w:pageBreakBefore w:val="0"/>
        <w:widowControl w:val="0"/>
        <w:kinsoku/>
        <w:overflowPunct/>
        <w:topLinePunct w:val="0"/>
        <w:autoSpaceDE/>
        <w:autoSpaceDN/>
        <w:bidi w:val="0"/>
        <w:spacing w:line="520" w:lineRule="exact"/>
        <w:ind w:firstLine="424" w:firstLineChars="17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36</w:t>
      </w:r>
      <w:r>
        <w:rPr>
          <w:rFonts w:hint="eastAsia" w:asciiTheme="minorEastAsia" w:hAnsiTheme="minorEastAsia" w:eastAsiaTheme="minorEastAsia" w:cstheme="minorEastAsia"/>
          <w:color w:val="auto"/>
          <w:sz w:val="24"/>
          <w:szCs w:val="24"/>
          <w:highlight w:val="none"/>
        </w:rPr>
        <w:t>.3本次采购需落实《节能产品政府采购品目清单》中规定的属于国家强制性采购的，必须符合要求，并提供</w:t>
      </w:r>
      <w:r>
        <w:rPr>
          <w:rFonts w:hint="eastAsia" w:asciiTheme="minorEastAsia" w:hAnsiTheme="minorEastAsia" w:eastAsiaTheme="minorEastAsia" w:cstheme="minorEastAsia"/>
          <w:color w:val="auto"/>
          <w:sz w:val="24"/>
          <w:szCs w:val="24"/>
          <w:highlight w:val="none"/>
          <w:lang w:eastAsia="zh-CN"/>
        </w:rPr>
        <w:t>有效认证证书</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否则</w:t>
      </w:r>
      <w:r>
        <w:rPr>
          <w:rFonts w:hint="eastAsia" w:asciiTheme="minorEastAsia" w:hAnsiTheme="minorEastAsia" w:eastAsiaTheme="minorEastAsia" w:cstheme="minorEastAsia"/>
          <w:color w:val="auto"/>
          <w:sz w:val="24"/>
          <w:szCs w:val="24"/>
          <w:highlight w:val="none"/>
        </w:rPr>
        <w:t>响应文件无效。</w:t>
      </w:r>
    </w:p>
    <w:p w14:paraId="4AF8E28A">
      <w:pPr>
        <w:keepNext w:val="0"/>
        <w:keepLines w:val="0"/>
        <w:pageBreakBefore w:val="0"/>
        <w:widowControl w:val="0"/>
        <w:kinsoku/>
        <w:overflowPunct/>
        <w:topLinePunct w:val="0"/>
        <w:autoSpaceDE/>
        <w:autoSpaceDN/>
        <w:bidi w:val="0"/>
        <w:spacing w:line="520" w:lineRule="exact"/>
        <w:ind w:firstLine="424" w:firstLineChars="17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36</w:t>
      </w:r>
      <w:r>
        <w:rPr>
          <w:rFonts w:hint="eastAsia" w:asciiTheme="minorEastAsia" w:hAnsiTheme="minorEastAsia" w:eastAsiaTheme="minorEastAsia" w:cstheme="minorEastAsia"/>
          <w:color w:val="auto"/>
          <w:sz w:val="24"/>
          <w:szCs w:val="24"/>
          <w:highlight w:val="none"/>
        </w:rPr>
        <w:t>.4《环境标志产品政府采购品目清单》详见《关于印发环境标志产品政府采购品目清单的通知（财库[2019]18号）》</w:t>
      </w:r>
    </w:p>
    <w:p w14:paraId="102059F8">
      <w:pPr>
        <w:keepNext w:val="0"/>
        <w:keepLines w:val="0"/>
        <w:pageBreakBefore w:val="0"/>
        <w:widowControl w:val="0"/>
        <w:kinsoku/>
        <w:overflowPunct/>
        <w:topLinePunct w:val="0"/>
        <w:autoSpaceDE/>
        <w:autoSpaceDN/>
        <w:bidi w:val="0"/>
        <w:spacing w:line="520" w:lineRule="exact"/>
        <w:ind w:firstLine="424" w:firstLineChars="177"/>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color w:val="auto"/>
          <w:sz w:val="24"/>
          <w:szCs w:val="24"/>
          <w:highlight w:val="none"/>
          <w:lang w:val="en-US" w:eastAsia="zh-CN"/>
        </w:rPr>
        <w:t>36</w:t>
      </w:r>
      <w:r>
        <w:rPr>
          <w:rFonts w:hint="eastAsia" w:asciiTheme="minorEastAsia" w:hAnsiTheme="minorEastAsia" w:eastAsiaTheme="minorEastAsia" w:cstheme="minorEastAsia"/>
          <w:color w:val="auto"/>
          <w:sz w:val="24"/>
          <w:szCs w:val="24"/>
          <w:highlight w:val="none"/>
        </w:rPr>
        <w:t>.5本次采购属于《环境标志产品政府采购品目清单》</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《节能产品政府采购品目清单》范围，但不属于政府强制采购产品的，提供</w:t>
      </w:r>
      <w:r>
        <w:rPr>
          <w:rFonts w:hint="eastAsia" w:asciiTheme="minorEastAsia" w:hAnsiTheme="minorEastAsia" w:eastAsiaTheme="minorEastAsia" w:cstheme="minorEastAsia"/>
          <w:color w:val="auto"/>
          <w:sz w:val="24"/>
          <w:szCs w:val="24"/>
          <w:highlight w:val="none"/>
          <w:lang w:eastAsia="zh-CN"/>
        </w:rPr>
        <w:t>有效证书，</w:t>
      </w:r>
      <w:r>
        <w:rPr>
          <w:rFonts w:hint="eastAsia" w:asciiTheme="minorEastAsia" w:hAnsiTheme="minorEastAsia" w:eastAsiaTheme="minorEastAsia" w:cstheme="minorEastAsia"/>
          <w:color w:val="auto"/>
          <w:sz w:val="24"/>
          <w:szCs w:val="24"/>
          <w:highlight w:val="none"/>
          <w:lang w:val="en-US" w:eastAsia="zh-CN"/>
        </w:rPr>
        <w:t>该产品报价给予10%的价格扣除，用扣除后的价格参与评审</w:t>
      </w:r>
      <w:r>
        <w:rPr>
          <w:rFonts w:hint="eastAsia" w:asciiTheme="minorEastAsia" w:hAnsiTheme="minorEastAsia" w:eastAsiaTheme="minorEastAsia" w:cstheme="minorEastAsia"/>
          <w:b w:val="0"/>
          <w:bCs w:val="0"/>
          <w:color w:val="000000"/>
          <w:kern w:val="2"/>
          <w:sz w:val="24"/>
          <w:szCs w:val="24"/>
          <w:lang w:val="en-US" w:eastAsia="zh-CN" w:bidi="ar-SA"/>
        </w:rPr>
        <w:t>（</w:t>
      </w:r>
      <w:r>
        <w:rPr>
          <w:rFonts w:hint="eastAsia" w:ascii="宋体" w:hAnsi="宋体" w:eastAsia="宋体" w:cs="宋体"/>
          <w:b w:val="0"/>
          <w:bCs w:val="0"/>
          <w:color w:val="auto"/>
          <w:kern w:val="2"/>
          <w:sz w:val="24"/>
          <w:szCs w:val="24"/>
          <w:lang w:val="en-US" w:eastAsia="zh-CN" w:bidi="ar-SA"/>
        </w:rPr>
        <w:t>注：以分项报价表和有效证书复印件为依据</w:t>
      </w:r>
      <w:r>
        <w:rPr>
          <w:rFonts w:hint="eastAsia" w:ascii="宋体" w:hAnsi="宋体" w:cs="宋体"/>
          <w:b w:val="0"/>
          <w:bCs w:val="0"/>
          <w:color w:val="auto"/>
          <w:kern w:val="2"/>
          <w:sz w:val="24"/>
          <w:szCs w:val="24"/>
          <w:lang w:val="en-US" w:eastAsia="zh-CN" w:bidi="ar-SA"/>
        </w:rPr>
        <w:t>；</w:t>
      </w:r>
      <w:r>
        <w:rPr>
          <w:rFonts w:hint="eastAsia" w:asciiTheme="minorEastAsia" w:hAnsiTheme="minorEastAsia" w:eastAsiaTheme="minorEastAsia" w:cstheme="minorEastAsia"/>
          <w:b w:val="0"/>
          <w:bCs w:val="0"/>
          <w:color w:val="000000"/>
          <w:kern w:val="2"/>
          <w:sz w:val="24"/>
          <w:szCs w:val="24"/>
          <w:lang w:val="en-US" w:eastAsia="zh-CN" w:bidi="ar-SA"/>
        </w:rPr>
        <w:t>既属于节能优先采购产品又属于环境标志产品的，不重复给予优惠）</w:t>
      </w:r>
      <w:r>
        <w:rPr>
          <w:rFonts w:hint="eastAsia" w:asciiTheme="minorEastAsia" w:hAnsiTheme="minorEastAsia" w:eastAsiaTheme="minorEastAsia" w:cstheme="minorEastAsia"/>
          <w:b w:val="0"/>
          <w:bCs w:val="0"/>
          <w:color w:val="auto"/>
          <w:kern w:val="2"/>
          <w:sz w:val="24"/>
          <w:szCs w:val="24"/>
          <w:lang w:val="en-US" w:eastAsia="zh-CN" w:bidi="ar-SA"/>
        </w:rPr>
        <w:t>。</w:t>
      </w:r>
    </w:p>
    <w:p w14:paraId="57445343">
      <w:pPr>
        <w:keepNext w:val="0"/>
        <w:keepLines w:val="0"/>
        <w:pageBreakBefore w:val="0"/>
        <w:widowControl w:val="0"/>
        <w:kinsoku/>
        <w:overflowPunct/>
        <w:topLinePunct w:val="0"/>
        <w:autoSpaceDE/>
        <w:autoSpaceDN/>
        <w:bidi w:val="0"/>
        <w:spacing w:line="520" w:lineRule="exact"/>
        <w:ind w:firstLine="424" w:firstLineChars="17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36</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宋体" w:hAnsi="宋体" w:eastAsia="宋体" w:cs="宋体"/>
          <w:b w:val="0"/>
          <w:bCs w:val="0"/>
          <w:color w:val="auto"/>
          <w:kern w:val="2"/>
          <w:sz w:val="24"/>
          <w:szCs w:val="24"/>
          <w:lang w:val="en-US" w:eastAsia="zh-CN" w:bidi="ar-SA"/>
        </w:rPr>
        <w:t>国家确定的认证机构以市场监管总局</w:t>
      </w:r>
      <w:r>
        <w:rPr>
          <w:rFonts w:hint="eastAsia" w:ascii="宋体" w:hAnsi="宋体" w:cs="宋体"/>
          <w:b w:val="0"/>
          <w:bCs w:val="0"/>
          <w:color w:val="auto"/>
          <w:kern w:val="2"/>
          <w:sz w:val="24"/>
          <w:szCs w:val="24"/>
          <w:lang w:val="en-US" w:eastAsia="zh-CN" w:bidi="ar-SA"/>
        </w:rPr>
        <w:t>《</w:t>
      </w:r>
      <w:r>
        <w:rPr>
          <w:rFonts w:hint="eastAsia" w:ascii="宋体" w:hAnsi="宋体" w:eastAsia="宋体" w:cs="宋体"/>
          <w:b w:val="0"/>
          <w:bCs w:val="0"/>
          <w:color w:val="auto"/>
          <w:kern w:val="2"/>
          <w:sz w:val="24"/>
          <w:szCs w:val="24"/>
          <w:lang w:val="en-US" w:eastAsia="zh-CN" w:bidi="ar-SA"/>
        </w:rPr>
        <w:t>关于发布参与实施政府采购节能产品、环境标志产品认证机构名录的公告</w:t>
      </w:r>
      <w:r>
        <w:rPr>
          <w:rFonts w:hint="eastAsia" w:ascii="宋体" w:hAnsi="宋体" w:cs="宋体"/>
          <w:b w:val="0"/>
          <w:bCs w:val="0"/>
          <w:color w:val="auto"/>
          <w:kern w:val="2"/>
          <w:sz w:val="24"/>
          <w:szCs w:val="24"/>
          <w:lang w:val="en-US" w:eastAsia="zh-CN" w:bidi="ar-SA"/>
        </w:rPr>
        <w:t>》（</w:t>
      </w:r>
      <w:r>
        <w:rPr>
          <w:rFonts w:hint="eastAsia" w:ascii="宋体" w:hAnsi="宋体" w:eastAsia="宋体" w:cs="宋体"/>
          <w:b w:val="0"/>
          <w:bCs w:val="0"/>
          <w:color w:val="auto"/>
          <w:kern w:val="2"/>
          <w:sz w:val="24"/>
          <w:szCs w:val="24"/>
          <w:lang w:val="en-US" w:eastAsia="zh-CN" w:bidi="ar-SA"/>
        </w:rPr>
        <w:t>2019年第16号</w:t>
      </w:r>
      <w:r>
        <w:rPr>
          <w:rFonts w:hint="eastAsia" w:ascii="宋体" w:hAnsi="宋体" w:cs="宋体"/>
          <w:b w:val="0"/>
          <w:bCs w:val="0"/>
          <w:color w:val="auto"/>
          <w:kern w:val="2"/>
          <w:sz w:val="24"/>
          <w:szCs w:val="24"/>
          <w:lang w:val="en-US" w:eastAsia="zh-CN" w:bidi="ar-SA"/>
        </w:rPr>
        <w:t>）</w:t>
      </w:r>
      <w:r>
        <w:rPr>
          <w:rFonts w:hint="eastAsia" w:ascii="宋体" w:hAnsi="宋体" w:eastAsia="宋体" w:cs="宋体"/>
          <w:b w:val="0"/>
          <w:bCs w:val="0"/>
          <w:color w:val="auto"/>
          <w:kern w:val="2"/>
          <w:sz w:val="24"/>
          <w:szCs w:val="24"/>
          <w:lang w:val="en-US" w:eastAsia="zh-CN" w:bidi="ar-SA"/>
        </w:rPr>
        <w:t>发布的参与实施政府采购节能产品、环境标志产品认证机构名录为准。</w:t>
      </w:r>
    </w:p>
    <w:p w14:paraId="10EC5182">
      <w:pPr>
        <w:keepNext w:val="0"/>
        <w:keepLines w:val="0"/>
        <w:pageBreakBefore w:val="0"/>
        <w:widowControl w:val="0"/>
        <w:kinsoku/>
        <w:overflowPunct/>
        <w:topLinePunct w:val="0"/>
        <w:autoSpaceDE/>
        <w:autoSpaceDN/>
        <w:bidi w:val="0"/>
        <w:spacing w:line="520" w:lineRule="exact"/>
        <w:ind w:firstLine="424" w:firstLineChars="177"/>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36</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本项目是否</w:t>
      </w:r>
      <w:r>
        <w:rPr>
          <w:rFonts w:hint="eastAsia" w:asciiTheme="minorEastAsia" w:hAnsiTheme="minorEastAsia" w:eastAsiaTheme="minorEastAsia" w:cstheme="minorEastAsia"/>
          <w:color w:val="auto"/>
          <w:sz w:val="24"/>
          <w:szCs w:val="24"/>
          <w:highlight w:val="none"/>
          <w:lang w:eastAsia="zh-CN"/>
        </w:rPr>
        <w:t>涉及强制节能产品</w:t>
      </w:r>
      <w:r>
        <w:rPr>
          <w:rFonts w:hint="eastAsia" w:asciiTheme="minorEastAsia" w:hAnsiTheme="minorEastAsia" w:eastAsiaTheme="minorEastAsia" w:cstheme="minorEastAsia"/>
          <w:b w:val="0"/>
          <w:bCs w:val="0"/>
          <w:color w:val="auto"/>
          <w:sz w:val="24"/>
          <w:szCs w:val="24"/>
          <w:highlight w:val="none"/>
          <w:u w:val="none"/>
        </w:rPr>
        <w:t>见</w:t>
      </w:r>
      <w:r>
        <w:rPr>
          <w:rFonts w:hint="eastAsia" w:asciiTheme="minorEastAsia" w:hAnsiTheme="minorEastAsia" w:eastAsiaTheme="minorEastAsia" w:cstheme="minorEastAsia"/>
          <w:b w:val="0"/>
          <w:bCs w:val="0"/>
          <w:color w:val="auto"/>
          <w:sz w:val="24"/>
          <w:szCs w:val="24"/>
          <w:highlight w:val="none"/>
          <w:u w:val="single"/>
          <w:lang w:eastAsia="zh-CN"/>
        </w:rPr>
        <w:t>采购需求</w:t>
      </w:r>
      <w:r>
        <w:rPr>
          <w:rFonts w:hint="eastAsia" w:asciiTheme="minorEastAsia" w:hAnsiTheme="minorEastAsia" w:eastAsiaTheme="minorEastAsia" w:cstheme="minorEastAsia"/>
          <w:b w:val="0"/>
          <w:bCs w:val="0"/>
          <w:color w:val="auto"/>
          <w:sz w:val="24"/>
          <w:szCs w:val="24"/>
          <w:highlight w:val="none"/>
        </w:rPr>
        <w:t>。</w:t>
      </w:r>
    </w:p>
    <w:p w14:paraId="0CF7FB86">
      <w:pPr>
        <w:pStyle w:val="4"/>
        <w:keepNext w:val="0"/>
        <w:keepLines w:val="0"/>
        <w:pageBreakBefore w:val="0"/>
        <w:widowControl w:val="0"/>
        <w:numPr>
          <w:ilvl w:val="0"/>
          <w:numId w:val="5"/>
        </w:numPr>
        <w:kinsoku/>
        <w:overflowPunct/>
        <w:topLinePunct w:val="0"/>
        <w:autoSpaceDE/>
        <w:autoSpaceDN/>
        <w:bidi w:val="0"/>
        <w:snapToGrid w:val="0"/>
        <w:spacing w:before="0" w:after="0" w:line="520" w:lineRule="exact"/>
        <w:ind w:left="0" w:leftChars="0" w:firstLine="482" w:firstLineChars="20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正版软件政府采购政策：</w:t>
      </w:r>
    </w:p>
    <w:p w14:paraId="7C5FA758">
      <w:pPr>
        <w:keepNext w:val="0"/>
        <w:keepLines w:val="0"/>
        <w:pageBreakBefore w:val="0"/>
        <w:widowControl w:val="0"/>
        <w:kinsoku/>
        <w:wordWrap/>
        <w:overflowPunct/>
        <w:topLinePunct w:val="0"/>
        <w:autoSpaceDE/>
        <w:autoSpaceDN/>
        <w:bidi w:val="0"/>
        <w:adjustRightInd/>
        <w:snapToGrid/>
        <w:spacing w:before="72" w:beforeLines="30" w:after="72" w:afterLines="30" w:line="520" w:lineRule="exact"/>
        <w:ind w:firstLine="520" w:firstLineChars="217"/>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37.1</w:t>
      </w:r>
      <w:r>
        <w:rPr>
          <w:rFonts w:hint="eastAsia" w:asciiTheme="minorEastAsia" w:hAnsiTheme="minorEastAsia" w:eastAsiaTheme="minorEastAsia" w:cstheme="minorEastAsia"/>
          <w:color w:val="auto"/>
          <w:sz w:val="24"/>
          <w:szCs w:val="24"/>
          <w:highlight w:val="none"/>
          <w:lang w:eastAsia="zh-CN"/>
        </w:rPr>
        <w:t>本项目如涉及正版软件采购，</w:t>
      </w:r>
      <w:r>
        <w:rPr>
          <w:rFonts w:hint="eastAsia" w:asciiTheme="minorEastAsia" w:hAnsiTheme="minorEastAsia" w:eastAsiaTheme="minorEastAsia" w:cstheme="minorEastAsia"/>
          <w:color w:val="auto"/>
          <w:sz w:val="24"/>
          <w:szCs w:val="24"/>
          <w:highlight w:val="none"/>
        </w:rPr>
        <w:t>供应商需承诺投报的硬件产品内的预装软件为正版软件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未提供承诺书的，响应文件无效。</w:t>
      </w:r>
    </w:p>
    <w:p w14:paraId="13190091">
      <w:pPr>
        <w:keepNext w:val="0"/>
        <w:keepLines w:val="0"/>
        <w:pageBreakBefore w:val="0"/>
        <w:widowControl w:val="0"/>
        <w:kinsoku/>
        <w:wordWrap/>
        <w:overflowPunct/>
        <w:topLinePunct w:val="0"/>
        <w:autoSpaceDE/>
        <w:autoSpaceDN/>
        <w:bidi w:val="0"/>
        <w:adjustRightInd/>
        <w:snapToGrid/>
        <w:spacing w:before="72" w:beforeLines="30" w:after="72" w:afterLines="30" w:line="520" w:lineRule="exact"/>
        <w:ind w:firstLine="520" w:firstLineChars="217"/>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37.2</w:t>
      </w:r>
      <w:r>
        <w:rPr>
          <w:rFonts w:hint="eastAsia" w:asciiTheme="minorEastAsia" w:hAnsiTheme="minorEastAsia" w:eastAsiaTheme="minorEastAsia" w:cstheme="minorEastAsia"/>
          <w:color w:val="auto"/>
          <w:sz w:val="24"/>
          <w:szCs w:val="24"/>
          <w:highlight w:val="none"/>
        </w:rPr>
        <w:t>本项目</w:t>
      </w:r>
      <w:r>
        <w:rPr>
          <w:rFonts w:hint="eastAsia" w:asciiTheme="minorEastAsia" w:hAnsiTheme="minorEastAsia" w:eastAsiaTheme="minorEastAsia" w:cstheme="minorEastAsia"/>
          <w:color w:val="auto"/>
          <w:sz w:val="24"/>
          <w:szCs w:val="24"/>
          <w:highlight w:val="none"/>
          <w:lang w:eastAsia="zh-CN"/>
        </w:rPr>
        <w:t>是否</w:t>
      </w:r>
      <w:r>
        <w:rPr>
          <w:rFonts w:hint="eastAsia" w:asciiTheme="minorEastAsia" w:hAnsiTheme="minorEastAsia" w:eastAsiaTheme="minorEastAsia" w:cstheme="minorEastAsia"/>
          <w:color w:val="auto"/>
          <w:sz w:val="24"/>
          <w:szCs w:val="24"/>
          <w:highlight w:val="none"/>
        </w:rPr>
        <w:t>涉及正版软件的要求</w:t>
      </w:r>
      <w:r>
        <w:rPr>
          <w:rFonts w:hint="eastAsia" w:asciiTheme="minorEastAsia" w:hAnsiTheme="minorEastAsia" w:eastAsiaTheme="minorEastAsia" w:cstheme="minorEastAsia"/>
          <w:b w:val="0"/>
          <w:bCs w:val="0"/>
          <w:color w:val="auto"/>
          <w:sz w:val="24"/>
          <w:szCs w:val="24"/>
          <w:highlight w:val="none"/>
          <w:u w:val="none"/>
        </w:rPr>
        <w:t>见</w:t>
      </w:r>
      <w:r>
        <w:rPr>
          <w:rFonts w:hint="eastAsia" w:asciiTheme="minorEastAsia" w:hAnsiTheme="minorEastAsia" w:eastAsiaTheme="minorEastAsia" w:cstheme="minorEastAsia"/>
          <w:b w:val="0"/>
          <w:bCs w:val="0"/>
          <w:color w:val="auto"/>
          <w:sz w:val="24"/>
          <w:szCs w:val="24"/>
          <w:highlight w:val="none"/>
          <w:u w:val="single"/>
          <w:lang w:eastAsia="zh-CN"/>
        </w:rPr>
        <w:t>采购需求</w:t>
      </w:r>
      <w:r>
        <w:rPr>
          <w:rFonts w:hint="eastAsia" w:asciiTheme="minorEastAsia" w:hAnsiTheme="minorEastAsia" w:eastAsiaTheme="minorEastAsia" w:cstheme="minorEastAsia"/>
          <w:b w:val="0"/>
          <w:bCs w:val="0"/>
          <w:color w:val="auto"/>
          <w:sz w:val="24"/>
          <w:szCs w:val="24"/>
          <w:highlight w:val="none"/>
          <w:u w:val="none"/>
        </w:rPr>
        <w:t>。</w:t>
      </w:r>
    </w:p>
    <w:p w14:paraId="66F346FC">
      <w:pPr>
        <w:pStyle w:val="4"/>
        <w:keepNext w:val="0"/>
        <w:keepLines w:val="0"/>
        <w:pageBreakBefore w:val="0"/>
        <w:widowControl w:val="0"/>
        <w:numPr>
          <w:ilvl w:val="0"/>
          <w:numId w:val="5"/>
        </w:numPr>
        <w:kinsoku/>
        <w:overflowPunct/>
        <w:topLinePunct w:val="0"/>
        <w:autoSpaceDE/>
        <w:autoSpaceDN/>
        <w:bidi w:val="0"/>
        <w:snapToGrid w:val="0"/>
        <w:spacing w:before="0" w:after="0" w:line="520" w:lineRule="exact"/>
        <w:ind w:left="0" w:leftChars="0" w:firstLine="482" w:firstLineChars="20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支持中小企业发展</w:t>
      </w:r>
    </w:p>
    <w:p w14:paraId="50E9B470">
      <w:pPr>
        <w:pStyle w:val="4"/>
        <w:keepNext w:val="0"/>
        <w:keepLines w:val="0"/>
        <w:pageBreakBefore w:val="0"/>
        <w:widowControl w:val="0"/>
        <w:kinsoku/>
        <w:overflowPunct/>
        <w:topLinePunct w:val="0"/>
        <w:autoSpaceDE/>
        <w:autoSpaceDN/>
        <w:bidi w:val="0"/>
        <w:snapToGrid w:val="0"/>
        <w:spacing w:before="0" w:after="0" w:line="520" w:lineRule="exact"/>
        <w:ind w:firstLine="480" w:firstLineChars="200"/>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38.1本项目采购类别以及是否专门面向中小企业采购：见</w:t>
      </w:r>
      <w:r>
        <w:rPr>
          <w:rFonts w:hint="eastAsia" w:asciiTheme="minorEastAsia" w:hAnsiTheme="minorEastAsia" w:eastAsiaTheme="minorEastAsia" w:cstheme="minorEastAsia"/>
          <w:b w:val="0"/>
          <w:bCs w:val="0"/>
          <w:color w:val="auto"/>
          <w:kern w:val="2"/>
          <w:sz w:val="24"/>
          <w:szCs w:val="24"/>
          <w:u w:val="single"/>
          <w:lang w:val="en-US" w:eastAsia="zh-CN" w:bidi="ar-SA"/>
        </w:rPr>
        <w:t>采购需求</w:t>
      </w:r>
      <w:r>
        <w:rPr>
          <w:rFonts w:hint="eastAsia" w:asciiTheme="minorEastAsia" w:hAnsiTheme="minorEastAsia" w:eastAsiaTheme="minorEastAsia" w:cstheme="minorEastAsia"/>
          <w:b w:val="0"/>
          <w:bCs w:val="0"/>
          <w:color w:val="auto"/>
          <w:kern w:val="2"/>
          <w:sz w:val="24"/>
          <w:szCs w:val="24"/>
          <w:lang w:val="en-US" w:eastAsia="zh-CN" w:bidi="ar-SA"/>
        </w:rPr>
        <w:t>；</w:t>
      </w:r>
    </w:p>
    <w:p w14:paraId="3148F495">
      <w:pPr>
        <w:keepNext w:val="0"/>
        <w:keepLines w:val="0"/>
        <w:pageBreakBefore w:val="0"/>
        <w:widowControl w:val="0"/>
        <w:kinsoku/>
        <w:overflowPunct/>
        <w:topLinePunct w:val="0"/>
        <w:autoSpaceDE/>
        <w:autoSpaceDN/>
        <w:bidi w:val="0"/>
        <w:spacing w:line="5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38</w:t>
      </w:r>
      <w:r>
        <w:rPr>
          <w:rFonts w:hint="eastAsia" w:asciiTheme="minorEastAsia" w:hAnsiTheme="minorEastAsia" w:eastAsiaTheme="minorEastAsia" w:cstheme="minorEastAsia"/>
          <w:color w:val="auto"/>
          <w:sz w:val="24"/>
          <w:szCs w:val="24"/>
          <w:highlight w:val="none"/>
        </w:rPr>
        <w:t>.2本项目对应的中小企业划分标准</w:t>
      </w:r>
      <w:r>
        <w:rPr>
          <w:rFonts w:hint="eastAsia" w:asciiTheme="minorEastAsia" w:hAnsiTheme="minorEastAsia" w:eastAsiaTheme="minorEastAsia" w:cstheme="minorEastAsia"/>
          <w:color w:val="auto"/>
          <w:sz w:val="24"/>
          <w:szCs w:val="24"/>
          <w:highlight w:val="none"/>
          <w:lang w:eastAsia="zh-CN"/>
        </w:rPr>
        <w:t>按照《关于印发中小企业划型标准规定的通知工信部联企业》〔2011〕300号执行，本项目</w:t>
      </w:r>
      <w:r>
        <w:rPr>
          <w:rFonts w:hint="eastAsia" w:asciiTheme="minorEastAsia" w:hAnsiTheme="minorEastAsia" w:eastAsiaTheme="minorEastAsia" w:cstheme="minorEastAsia"/>
          <w:color w:val="auto"/>
          <w:sz w:val="24"/>
          <w:szCs w:val="24"/>
          <w:highlight w:val="none"/>
        </w:rPr>
        <w:t>所属行业：</w:t>
      </w:r>
      <w:r>
        <w:rPr>
          <w:rFonts w:hint="eastAsia" w:asciiTheme="minorEastAsia" w:hAnsiTheme="minorEastAsia" w:eastAsiaTheme="minorEastAsia" w:cstheme="minorEastAsia"/>
          <w:b w:val="0"/>
          <w:bCs w:val="0"/>
          <w:color w:val="auto"/>
          <w:sz w:val="24"/>
          <w:szCs w:val="24"/>
          <w:highlight w:val="none"/>
          <w:u w:val="none"/>
        </w:rPr>
        <w:t>见</w:t>
      </w:r>
      <w:r>
        <w:rPr>
          <w:rFonts w:hint="eastAsia" w:asciiTheme="minorEastAsia" w:hAnsiTheme="minorEastAsia" w:eastAsiaTheme="minorEastAsia" w:cstheme="minorEastAsia"/>
          <w:b w:val="0"/>
          <w:bCs w:val="0"/>
          <w:color w:val="auto"/>
          <w:sz w:val="24"/>
          <w:szCs w:val="24"/>
          <w:highlight w:val="none"/>
          <w:u w:val="single"/>
          <w:lang w:eastAsia="zh-CN"/>
        </w:rPr>
        <w:t>采购需求</w:t>
      </w:r>
      <w:r>
        <w:rPr>
          <w:rFonts w:hint="eastAsia" w:asciiTheme="minorEastAsia" w:hAnsiTheme="minorEastAsia" w:eastAsiaTheme="minorEastAsia" w:cstheme="minorEastAsia"/>
          <w:b w:val="0"/>
          <w:bCs w:val="0"/>
          <w:color w:val="auto"/>
          <w:sz w:val="24"/>
          <w:szCs w:val="24"/>
          <w:highlight w:val="none"/>
          <w:u w:val="none"/>
          <w:lang w:eastAsia="zh-CN"/>
        </w:rPr>
        <w:t>；</w:t>
      </w:r>
      <w:r>
        <w:rPr>
          <w:rFonts w:hint="eastAsia" w:asciiTheme="minorEastAsia" w:hAnsiTheme="minorEastAsia" w:eastAsiaTheme="minorEastAsia" w:cstheme="minorEastAsia"/>
          <w:color w:val="auto"/>
          <w:sz w:val="24"/>
          <w:szCs w:val="24"/>
          <w:highlight w:val="none"/>
        </w:rPr>
        <w:t xml:space="preserve"> </w:t>
      </w:r>
    </w:p>
    <w:p w14:paraId="3E93FD33">
      <w:pPr>
        <w:pStyle w:val="31"/>
        <w:keepNext w:val="0"/>
        <w:keepLines w:val="0"/>
        <w:pageBreakBefore w:val="0"/>
        <w:widowControl w:val="0"/>
        <w:numPr>
          <w:ilvl w:val="0"/>
          <w:numId w:val="0"/>
        </w:numPr>
        <w:kinsoku/>
        <w:overflowPunct/>
        <w:topLinePunct w:val="0"/>
        <w:autoSpaceDE/>
        <w:autoSpaceDN/>
        <w:bidi w:val="0"/>
        <w:snapToGrid w:val="0"/>
        <w:spacing w:line="520" w:lineRule="exact"/>
        <w:ind w:firstLine="480" w:firstLineChars="200"/>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38.3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02CC68CA">
      <w:pPr>
        <w:pStyle w:val="4"/>
        <w:keepNext w:val="0"/>
        <w:keepLines w:val="0"/>
        <w:pageBreakBefore w:val="0"/>
        <w:widowControl w:val="0"/>
        <w:kinsoku/>
        <w:overflowPunct/>
        <w:topLinePunct w:val="0"/>
        <w:autoSpaceDE/>
        <w:autoSpaceDN/>
        <w:bidi w:val="0"/>
        <w:snapToGrid w:val="0"/>
        <w:spacing w:before="0" w:after="0" w:line="520" w:lineRule="exact"/>
        <w:ind w:firstLine="480" w:firstLineChars="200"/>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38.4在政府采购活动中，供应商提供的货物、工程或者服务符合下列情形的，享受中小企业扶持政策：</w:t>
      </w:r>
    </w:p>
    <w:p w14:paraId="18CE48FC">
      <w:pPr>
        <w:keepNext w:val="0"/>
        <w:keepLines w:val="0"/>
        <w:pageBreakBefore w:val="0"/>
        <w:widowControl w:val="0"/>
        <w:kinsoku/>
        <w:overflowPunct/>
        <w:topLinePunct w:val="0"/>
        <w:autoSpaceDE/>
        <w:autoSpaceDN/>
        <w:bidi w:val="0"/>
        <w:spacing w:line="520" w:lineRule="exact"/>
        <w:ind w:firstLine="424" w:firstLineChars="17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（1）在货物采购项目中，货物由中小企业制造，即货物由中小企业生产且使用该中小企业商号或者注册商标；如供应商提供的货物既有中小企业制造货物，也有大型企业制造货物的，不享受中小企业扶持政策。</w:t>
      </w:r>
    </w:p>
    <w:p w14:paraId="777FB3B3">
      <w:pPr>
        <w:keepNext w:val="0"/>
        <w:keepLines w:val="0"/>
        <w:pageBreakBefore w:val="0"/>
        <w:widowControl w:val="0"/>
        <w:kinsoku/>
        <w:overflowPunct/>
        <w:topLinePunct w:val="0"/>
        <w:autoSpaceDE/>
        <w:autoSpaceDN/>
        <w:bidi w:val="0"/>
        <w:spacing w:line="520" w:lineRule="exact"/>
        <w:ind w:firstLine="424" w:firstLineChars="17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（2）在工程采购项目中，工程由中小企业承建，即工程施工单位为中小企业；</w:t>
      </w:r>
    </w:p>
    <w:p w14:paraId="692A8921">
      <w:pPr>
        <w:keepNext w:val="0"/>
        <w:keepLines w:val="0"/>
        <w:pageBreakBefore w:val="0"/>
        <w:widowControl w:val="0"/>
        <w:kinsoku/>
        <w:overflowPunct/>
        <w:topLinePunct w:val="0"/>
        <w:autoSpaceDE/>
        <w:autoSpaceDN/>
        <w:bidi w:val="0"/>
        <w:spacing w:line="520" w:lineRule="exact"/>
        <w:ind w:firstLine="424" w:firstLineChars="17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（3）在服务采购项目中，服务由中小企业承接，即提供服务的人员为中小企业依照《中华人民共和国民法典》订立劳动合同的从业人员。</w:t>
      </w:r>
    </w:p>
    <w:p w14:paraId="09FCAD17">
      <w:pPr>
        <w:keepNext w:val="0"/>
        <w:keepLines w:val="0"/>
        <w:pageBreakBefore w:val="0"/>
        <w:widowControl w:val="0"/>
        <w:kinsoku/>
        <w:overflowPunct/>
        <w:topLinePunct w:val="0"/>
        <w:autoSpaceDE/>
        <w:autoSpaceDN/>
        <w:bidi w:val="0"/>
        <w:spacing w:line="520" w:lineRule="exact"/>
        <w:ind w:firstLine="424" w:firstLineChars="177"/>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工程、服务采购项目中</w:t>
      </w:r>
      <w:r>
        <w:rPr>
          <w:rFonts w:hint="eastAsia" w:asciiTheme="minorEastAsia" w:hAnsiTheme="minorEastAsia" w:eastAsiaTheme="minorEastAsia" w:cstheme="minorEastAsia"/>
          <w:color w:val="auto"/>
          <w:sz w:val="24"/>
          <w:szCs w:val="24"/>
          <w:highlight w:val="none"/>
        </w:rPr>
        <w:t>以联合体形式参加政府采购活动，联合体各方均为中小企业的，联合体视同中小企业</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其中，联合体各方均为小微企业的，联合体视同小微企业</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货物采购项目中以</w:t>
      </w:r>
      <w:r>
        <w:rPr>
          <w:rFonts w:hint="eastAsia" w:asciiTheme="minorEastAsia" w:hAnsiTheme="minorEastAsia" w:eastAsiaTheme="minorEastAsia" w:cstheme="minorEastAsia"/>
          <w:color w:val="auto"/>
          <w:sz w:val="24"/>
          <w:szCs w:val="24"/>
          <w:highlight w:val="none"/>
        </w:rPr>
        <w:t>联合体形式参加政府采购活动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联合体各方提供的货物均为中小企业制造的，</w:t>
      </w:r>
      <w:r>
        <w:rPr>
          <w:rFonts w:hint="eastAsia" w:asciiTheme="minorEastAsia" w:hAnsiTheme="minorEastAsia" w:eastAsiaTheme="minorEastAsia" w:cstheme="minorEastAsia"/>
          <w:color w:val="auto"/>
          <w:sz w:val="24"/>
          <w:szCs w:val="24"/>
          <w:highlight w:val="none"/>
        </w:rPr>
        <w:t>联合体视同中小企业</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联合体各方提供的货物均为小微企业制造的，</w:t>
      </w:r>
      <w:r>
        <w:rPr>
          <w:rFonts w:hint="eastAsia" w:asciiTheme="minorEastAsia" w:hAnsiTheme="minorEastAsia" w:eastAsiaTheme="minorEastAsia" w:cstheme="minorEastAsia"/>
          <w:color w:val="auto"/>
          <w:sz w:val="24"/>
          <w:szCs w:val="24"/>
          <w:highlight w:val="none"/>
        </w:rPr>
        <w:t>联合体视同</w:t>
      </w:r>
      <w:r>
        <w:rPr>
          <w:rFonts w:hint="eastAsia" w:asciiTheme="minorEastAsia" w:hAnsiTheme="minorEastAsia" w:eastAsiaTheme="minorEastAsia" w:cstheme="minorEastAsia"/>
          <w:color w:val="auto"/>
          <w:sz w:val="24"/>
          <w:szCs w:val="24"/>
          <w:highlight w:val="none"/>
          <w:lang w:eastAsia="zh-CN"/>
        </w:rPr>
        <w:t>小微企业</w:t>
      </w:r>
      <w:r>
        <w:rPr>
          <w:rFonts w:hint="eastAsia" w:asciiTheme="minorEastAsia" w:hAnsiTheme="minorEastAsia" w:eastAsiaTheme="minorEastAsia" w:cstheme="minorEastAsia"/>
          <w:color w:val="auto"/>
          <w:sz w:val="24"/>
          <w:szCs w:val="24"/>
          <w:highlight w:val="none"/>
          <w:lang w:val="en-US" w:eastAsia="zh-CN"/>
        </w:rPr>
        <w:t>。</w:t>
      </w:r>
    </w:p>
    <w:p w14:paraId="0FF56052">
      <w:pPr>
        <w:keepNext w:val="0"/>
        <w:keepLines w:val="0"/>
        <w:pageBreakBefore w:val="0"/>
        <w:widowControl w:val="0"/>
        <w:kinsoku/>
        <w:overflowPunct/>
        <w:topLinePunct w:val="0"/>
        <w:autoSpaceDE/>
        <w:autoSpaceDN/>
        <w:bidi w:val="0"/>
        <w:spacing w:line="520" w:lineRule="exact"/>
        <w:ind w:firstLine="424" w:firstLineChars="17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38</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对于未预留份额专门面向中小企业采购的采购项目，以及预留份额项目中的非预留部分采购包，对小微企业报价给予</w:t>
      </w:r>
      <w:r>
        <w:rPr>
          <w:rFonts w:hint="eastAsia" w:asciiTheme="minorEastAsia" w:hAnsiTheme="minorEastAsia" w:eastAsiaTheme="minorEastAsia" w:cstheme="minorEastAsia"/>
          <w:color w:val="auto"/>
          <w:sz w:val="24"/>
          <w:szCs w:val="24"/>
          <w:highlight w:val="none"/>
          <w:u w:val="single"/>
          <w:lang w:val="en-US" w:eastAsia="zh-CN"/>
        </w:rPr>
        <w:t>20%</w:t>
      </w:r>
      <w:r>
        <w:rPr>
          <w:rFonts w:hint="eastAsia" w:asciiTheme="minorEastAsia" w:hAnsiTheme="minorEastAsia" w:eastAsiaTheme="minorEastAsia" w:cstheme="minorEastAsia"/>
          <w:color w:val="auto"/>
          <w:sz w:val="24"/>
          <w:szCs w:val="24"/>
          <w:highlight w:val="none"/>
        </w:rPr>
        <w:t>的扣除，用扣除后的价格参加</w:t>
      </w:r>
      <w:r>
        <w:rPr>
          <w:rFonts w:hint="eastAsia" w:asciiTheme="minorEastAsia" w:hAnsiTheme="minorEastAsia" w:eastAsiaTheme="minorEastAsia" w:cstheme="minorEastAsia"/>
          <w:color w:val="auto"/>
          <w:sz w:val="24"/>
          <w:szCs w:val="24"/>
          <w:highlight w:val="none"/>
          <w:lang w:eastAsia="zh-CN"/>
        </w:rPr>
        <w:t>评定</w:t>
      </w:r>
      <w:r>
        <w:rPr>
          <w:rFonts w:hint="eastAsia" w:asciiTheme="minorEastAsia" w:hAnsiTheme="minorEastAsia" w:eastAsiaTheme="minorEastAsia" w:cstheme="minorEastAsia"/>
          <w:color w:val="auto"/>
          <w:sz w:val="24"/>
          <w:szCs w:val="24"/>
          <w:highlight w:val="none"/>
        </w:rPr>
        <w:t>。</w:t>
      </w:r>
    </w:p>
    <w:p w14:paraId="5B356FBF">
      <w:pPr>
        <w:keepNext w:val="0"/>
        <w:keepLines w:val="0"/>
        <w:pageBreakBefore w:val="0"/>
        <w:widowControl w:val="0"/>
        <w:kinsoku/>
        <w:overflowPunct/>
        <w:topLinePunct w:val="0"/>
        <w:autoSpaceDE/>
        <w:autoSpaceDN/>
        <w:bidi w:val="0"/>
        <w:spacing w:line="520" w:lineRule="exact"/>
        <w:ind w:firstLine="424" w:firstLineChars="17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38</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以上的，本项目对联合体或者大中型企业的报价给予</w:t>
      </w:r>
      <w:r>
        <w:rPr>
          <w:rFonts w:hint="eastAsia" w:asciiTheme="minorEastAsia" w:hAnsiTheme="minorEastAsia" w:eastAsiaTheme="minorEastAsia" w:cstheme="minorEastAsia"/>
          <w:color w:val="auto"/>
          <w:sz w:val="24"/>
          <w:szCs w:val="24"/>
          <w:highlight w:val="none"/>
          <w:u w:val="single"/>
          <w:lang w:val="en-US" w:eastAsia="zh-CN"/>
        </w:rPr>
        <w:t>6%</w:t>
      </w:r>
      <w:r>
        <w:rPr>
          <w:rFonts w:hint="eastAsia" w:asciiTheme="minorEastAsia" w:hAnsiTheme="minorEastAsia" w:eastAsiaTheme="minorEastAsia" w:cstheme="minorEastAsia"/>
          <w:color w:val="auto"/>
          <w:sz w:val="24"/>
          <w:szCs w:val="24"/>
          <w:highlight w:val="none"/>
        </w:rPr>
        <w:t>的扣除，用扣除后的价格参加</w:t>
      </w:r>
      <w:r>
        <w:rPr>
          <w:rFonts w:hint="eastAsia" w:asciiTheme="minorEastAsia" w:hAnsiTheme="minorEastAsia" w:eastAsiaTheme="minorEastAsia" w:cstheme="minorEastAsia"/>
          <w:color w:val="auto"/>
          <w:sz w:val="24"/>
          <w:szCs w:val="24"/>
          <w:highlight w:val="none"/>
          <w:lang w:eastAsia="zh-CN"/>
        </w:rPr>
        <w:t>评定</w:t>
      </w:r>
      <w:r>
        <w:rPr>
          <w:rFonts w:hint="eastAsia" w:asciiTheme="minorEastAsia" w:hAnsiTheme="minorEastAsia" w:eastAsiaTheme="minorEastAsia" w:cstheme="minorEastAsia"/>
          <w:color w:val="auto"/>
          <w:sz w:val="24"/>
          <w:szCs w:val="24"/>
          <w:highlight w:val="none"/>
        </w:rPr>
        <w:t>。组成联合体或者接受分包的小微企业与联合体内其他企业、分包企业之间存在直接控股、管理关系的，不享受价格扣除优惠政策。</w:t>
      </w:r>
    </w:p>
    <w:p w14:paraId="04647760">
      <w:pPr>
        <w:keepNext w:val="0"/>
        <w:keepLines w:val="0"/>
        <w:pageBreakBefore w:val="0"/>
        <w:widowControl w:val="0"/>
        <w:kinsoku/>
        <w:overflowPunct/>
        <w:topLinePunct w:val="0"/>
        <w:autoSpaceDE/>
        <w:autoSpaceDN/>
        <w:bidi w:val="0"/>
        <w:spacing w:line="520" w:lineRule="exact"/>
        <w:ind w:firstLine="424" w:firstLineChars="17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38</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可享受中小企业扶持政策的供应商应按照响应文件格式要求提供《中小企业声明函》。</w:t>
      </w:r>
    </w:p>
    <w:p w14:paraId="2E1D8F2F">
      <w:pPr>
        <w:keepNext w:val="0"/>
        <w:keepLines w:val="0"/>
        <w:pageBreakBefore w:val="0"/>
        <w:widowControl w:val="0"/>
        <w:kinsoku/>
        <w:wordWrap/>
        <w:overflowPunct/>
        <w:topLinePunct w:val="0"/>
        <w:autoSpaceDE/>
        <w:autoSpaceDN/>
        <w:bidi w:val="0"/>
        <w:adjustRightInd/>
        <w:spacing w:line="520" w:lineRule="exact"/>
        <w:ind w:firstLine="424" w:firstLineChars="177"/>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CN"/>
        </w:rPr>
        <w:t>38</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中小企业享受扶持政策获得政府采购合同的，小微企业不得将合同分包给大中型企业，中型企业不得将合同分包给大型企业。</w:t>
      </w:r>
    </w:p>
    <w:p w14:paraId="172A9D2B">
      <w:pPr>
        <w:pStyle w:val="4"/>
        <w:keepNext w:val="0"/>
        <w:keepLines w:val="0"/>
        <w:pageBreakBefore w:val="0"/>
        <w:widowControl w:val="0"/>
        <w:numPr>
          <w:ilvl w:val="0"/>
          <w:numId w:val="5"/>
        </w:numPr>
        <w:kinsoku/>
        <w:overflowPunct/>
        <w:topLinePunct w:val="0"/>
        <w:autoSpaceDE/>
        <w:autoSpaceDN/>
        <w:bidi w:val="0"/>
        <w:snapToGrid w:val="0"/>
        <w:spacing w:before="0" w:after="0" w:line="520" w:lineRule="exact"/>
        <w:ind w:left="0" w:leftChars="0" w:firstLine="482" w:firstLineChars="20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支持监狱企业发展</w:t>
      </w:r>
    </w:p>
    <w:p w14:paraId="7EDDE1AB">
      <w:pPr>
        <w:keepNext w:val="0"/>
        <w:keepLines w:val="0"/>
        <w:pageBreakBefore w:val="0"/>
        <w:widowControl w:val="0"/>
        <w:kinsoku/>
        <w:wordWrap/>
        <w:overflowPunct/>
        <w:topLinePunct w:val="0"/>
        <w:autoSpaceDE/>
        <w:autoSpaceDN/>
        <w:bidi w:val="0"/>
        <w:adjustRightInd/>
        <w:snapToGrid/>
        <w:spacing w:line="520" w:lineRule="exact"/>
        <w:ind w:firstLine="424" w:firstLineChars="177"/>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39</w:t>
      </w:r>
      <w:r>
        <w:rPr>
          <w:rFonts w:hint="eastAsia" w:asciiTheme="minorEastAsia" w:hAnsiTheme="minorEastAsia" w:eastAsiaTheme="minorEastAsia" w:cstheme="minorEastAsia"/>
          <w:color w:val="auto"/>
          <w:sz w:val="24"/>
          <w:szCs w:val="24"/>
          <w:highlight w:val="none"/>
        </w:rPr>
        <w:t>.1符合《财政部、司法部关于政府采购支持监狱企业发展有关问题的通知》（财库[2014]68号）规定的监狱企业在全部提供本单位制造的货物（由本单位承担工程/提供服务）或者提供其他监狱企业制造的货物（不包括使用非监狱企业注册商标的货物）参加本政府采购活动时，视同小型、微型企业。</w:t>
      </w:r>
    </w:p>
    <w:p w14:paraId="69EDE086">
      <w:pPr>
        <w:keepNext w:val="0"/>
        <w:keepLines w:val="0"/>
        <w:pageBreakBefore w:val="0"/>
        <w:widowControl w:val="0"/>
        <w:kinsoku/>
        <w:wordWrap/>
        <w:overflowPunct/>
        <w:topLinePunct w:val="0"/>
        <w:autoSpaceDE/>
        <w:autoSpaceDN/>
        <w:bidi w:val="0"/>
        <w:adjustRightInd/>
        <w:snapToGrid/>
        <w:spacing w:line="520" w:lineRule="exact"/>
        <w:ind w:firstLine="424" w:firstLineChars="177"/>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39</w:t>
      </w:r>
      <w:r>
        <w:rPr>
          <w:rFonts w:hint="eastAsia" w:asciiTheme="minorEastAsia" w:hAnsiTheme="minorEastAsia" w:eastAsiaTheme="minorEastAsia" w:cstheme="minorEastAsia"/>
          <w:color w:val="auto"/>
          <w:sz w:val="24"/>
          <w:szCs w:val="24"/>
          <w:highlight w:val="none"/>
        </w:rPr>
        <w:t>.2监狱企业证明文件：省级或以上监狱管理局、戒毒管理局（含新疆生产建设兵团）出具的属于监狱企业的证明文件。</w:t>
      </w:r>
    </w:p>
    <w:p w14:paraId="2D8E5BFF">
      <w:pPr>
        <w:pStyle w:val="4"/>
        <w:keepNext w:val="0"/>
        <w:keepLines w:val="0"/>
        <w:pageBreakBefore w:val="0"/>
        <w:widowControl w:val="0"/>
        <w:numPr>
          <w:ilvl w:val="0"/>
          <w:numId w:val="5"/>
        </w:numPr>
        <w:kinsoku/>
        <w:overflowPunct/>
        <w:topLinePunct w:val="0"/>
        <w:autoSpaceDE/>
        <w:autoSpaceDN/>
        <w:bidi w:val="0"/>
        <w:snapToGrid w:val="0"/>
        <w:spacing w:before="0" w:after="0" w:line="520" w:lineRule="exact"/>
        <w:ind w:left="0" w:leftChars="0" w:firstLine="482" w:firstLineChars="20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促进残疾人就业</w:t>
      </w:r>
    </w:p>
    <w:p w14:paraId="14171F59">
      <w:pPr>
        <w:keepNext w:val="0"/>
        <w:keepLines w:val="0"/>
        <w:pageBreakBefore w:val="0"/>
        <w:widowControl w:val="0"/>
        <w:kinsoku/>
        <w:wordWrap/>
        <w:overflowPunct/>
        <w:topLinePunct w:val="0"/>
        <w:autoSpaceDE/>
        <w:autoSpaceDN/>
        <w:bidi w:val="0"/>
        <w:adjustRightInd/>
        <w:spacing w:line="520" w:lineRule="exact"/>
        <w:ind w:firstLine="424" w:firstLineChars="177"/>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40</w:t>
      </w:r>
      <w:r>
        <w:rPr>
          <w:rFonts w:hint="eastAsia" w:asciiTheme="minorEastAsia" w:hAnsiTheme="minorEastAsia" w:eastAsiaTheme="minorEastAsia" w:cstheme="minorEastAsia"/>
          <w:color w:val="auto"/>
          <w:sz w:val="24"/>
          <w:szCs w:val="24"/>
          <w:highlight w:val="none"/>
        </w:rPr>
        <w:t>.1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14:paraId="23023A0D">
      <w:pPr>
        <w:keepNext w:val="0"/>
        <w:keepLines w:val="0"/>
        <w:pageBreakBefore w:val="0"/>
        <w:widowControl w:val="0"/>
        <w:kinsoku/>
        <w:wordWrap/>
        <w:overflowPunct/>
        <w:topLinePunct w:val="0"/>
        <w:autoSpaceDE/>
        <w:autoSpaceDN/>
        <w:bidi w:val="0"/>
        <w:adjustRightInd/>
        <w:spacing w:line="520" w:lineRule="exact"/>
        <w:ind w:firstLine="424" w:firstLineChars="177"/>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40.2残疾人福利性单位证明材料：残疾人福利性单位声明函。</w:t>
      </w:r>
    </w:p>
    <w:p w14:paraId="1663B2D1">
      <w:pPr>
        <w:pStyle w:val="4"/>
        <w:keepNext w:val="0"/>
        <w:keepLines w:val="0"/>
        <w:pageBreakBefore w:val="0"/>
        <w:widowControl w:val="0"/>
        <w:numPr>
          <w:ilvl w:val="0"/>
          <w:numId w:val="5"/>
        </w:numPr>
        <w:kinsoku/>
        <w:overflowPunct/>
        <w:topLinePunct w:val="0"/>
        <w:autoSpaceDE/>
        <w:autoSpaceDN/>
        <w:bidi w:val="0"/>
        <w:snapToGrid w:val="0"/>
        <w:spacing w:before="0" w:after="0" w:line="520" w:lineRule="exact"/>
        <w:ind w:left="0" w:leftChars="0" w:firstLine="482" w:firstLineChars="20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商品包装和快递包装</w:t>
      </w:r>
    </w:p>
    <w:p w14:paraId="22D0DD8E">
      <w:pPr>
        <w:keepNext w:val="0"/>
        <w:keepLines w:val="0"/>
        <w:pageBreakBefore w:val="0"/>
        <w:widowControl w:val="0"/>
        <w:kinsoku/>
        <w:wordWrap/>
        <w:overflowPunct/>
        <w:topLinePunct w:val="0"/>
        <w:autoSpaceDE/>
        <w:autoSpaceDN/>
        <w:bidi w:val="0"/>
        <w:adjustRightInd/>
        <w:spacing w:line="520" w:lineRule="exact"/>
        <w:ind w:firstLine="424" w:firstLineChars="177"/>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41.1本项目如涉及</w:t>
      </w:r>
      <w:r>
        <w:rPr>
          <w:rFonts w:hint="eastAsia" w:asciiTheme="minorEastAsia" w:hAnsiTheme="minorEastAsia" w:eastAsiaTheme="minorEastAsia" w:cstheme="minorEastAsia"/>
          <w:color w:val="auto"/>
          <w:sz w:val="24"/>
          <w:szCs w:val="24"/>
          <w:highlight w:val="none"/>
        </w:rPr>
        <w:t>商品包装和快递包装</w:t>
      </w:r>
      <w:r>
        <w:rPr>
          <w:rFonts w:hint="eastAsia" w:asciiTheme="minorEastAsia" w:hAnsiTheme="minorEastAsia" w:eastAsiaTheme="minorEastAsia" w:cstheme="minorEastAsia"/>
          <w:color w:val="auto"/>
          <w:sz w:val="24"/>
          <w:szCs w:val="24"/>
          <w:highlight w:val="none"/>
          <w:lang w:eastAsia="zh-CN"/>
        </w:rPr>
        <w:t>要求，</w:t>
      </w:r>
      <w:r>
        <w:rPr>
          <w:rFonts w:hint="eastAsia" w:asciiTheme="minorEastAsia" w:hAnsiTheme="minorEastAsia" w:eastAsiaTheme="minorEastAsia" w:cstheme="minorEastAsia"/>
          <w:color w:val="auto"/>
          <w:sz w:val="24"/>
          <w:szCs w:val="24"/>
          <w:highlight w:val="none"/>
        </w:rPr>
        <w:t>响应供应商需填写商品包装和快递包装承诺函，承诺商品包装符合《商品包装政府采购需求标准（试行）》，快递包装符合《快递包装政府采购需求标准（试行）》，未提供承诺书的，响应文件无效。</w:t>
      </w:r>
    </w:p>
    <w:p w14:paraId="26DE74A1">
      <w:pPr>
        <w:keepNext w:val="0"/>
        <w:keepLines w:val="0"/>
        <w:pageBreakBefore w:val="0"/>
        <w:widowControl w:val="0"/>
        <w:kinsoku/>
        <w:wordWrap/>
        <w:overflowPunct/>
        <w:topLinePunct w:val="0"/>
        <w:autoSpaceDE/>
        <w:autoSpaceDN/>
        <w:bidi w:val="0"/>
        <w:adjustRightInd/>
        <w:spacing w:line="520" w:lineRule="exact"/>
        <w:ind w:firstLine="424" w:firstLineChars="177"/>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41.2本项目是否涉及</w:t>
      </w:r>
      <w:r>
        <w:rPr>
          <w:rFonts w:hint="eastAsia" w:asciiTheme="minorEastAsia" w:hAnsiTheme="minorEastAsia" w:eastAsiaTheme="minorEastAsia" w:cstheme="minorEastAsia"/>
          <w:color w:val="auto"/>
          <w:sz w:val="24"/>
          <w:szCs w:val="24"/>
          <w:highlight w:val="none"/>
        </w:rPr>
        <w:t>商品包装和快递包装</w:t>
      </w:r>
      <w:r>
        <w:rPr>
          <w:rFonts w:hint="eastAsia" w:asciiTheme="minorEastAsia" w:hAnsiTheme="minorEastAsia" w:eastAsiaTheme="minorEastAsia" w:cstheme="minorEastAsia"/>
          <w:color w:val="auto"/>
          <w:sz w:val="24"/>
          <w:szCs w:val="24"/>
          <w:highlight w:val="none"/>
          <w:lang w:eastAsia="zh-CN"/>
        </w:rPr>
        <w:t>要求</w:t>
      </w:r>
      <w:r>
        <w:rPr>
          <w:rFonts w:hint="eastAsia" w:asciiTheme="minorEastAsia" w:hAnsiTheme="minorEastAsia" w:eastAsiaTheme="minorEastAsia" w:cstheme="minorEastAsia"/>
          <w:b w:val="0"/>
          <w:bCs w:val="0"/>
          <w:color w:val="auto"/>
          <w:sz w:val="24"/>
          <w:szCs w:val="24"/>
          <w:highlight w:val="none"/>
          <w:u w:val="none"/>
          <w:lang w:val="en-US" w:eastAsia="zh-CN"/>
        </w:rPr>
        <w:t>见</w:t>
      </w:r>
      <w:r>
        <w:rPr>
          <w:rFonts w:hint="eastAsia" w:asciiTheme="minorEastAsia" w:hAnsiTheme="minorEastAsia" w:eastAsiaTheme="minorEastAsia" w:cstheme="minorEastAsia"/>
          <w:b w:val="0"/>
          <w:bCs w:val="0"/>
          <w:color w:val="auto"/>
          <w:sz w:val="24"/>
          <w:szCs w:val="24"/>
          <w:highlight w:val="none"/>
          <w:u w:val="single"/>
          <w:lang w:val="en-US" w:eastAsia="zh-CN"/>
        </w:rPr>
        <w:t>采购需求</w:t>
      </w:r>
      <w:r>
        <w:rPr>
          <w:rFonts w:hint="eastAsia" w:asciiTheme="minorEastAsia" w:hAnsiTheme="minorEastAsia" w:eastAsiaTheme="minorEastAsia" w:cstheme="minorEastAsia"/>
          <w:b w:val="0"/>
          <w:bCs w:val="0"/>
          <w:color w:val="auto"/>
          <w:sz w:val="24"/>
          <w:szCs w:val="24"/>
          <w:highlight w:val="none"/>
          <w:u w:val="none"/>
          <w:lang w:val="en-US" w:eastAsia="zh-CN"/>
        </w:rPr>
        <w:t>。</w:t>
      </w:r>
    </w:p>
    <w:p w14:paraId="61FC6F64">
      <w:pPr>
        <w:pStyle w:val="4"/>
        <w:keepNext w:val="0"/>
        <w:keepLines w:val="0"/>
        <w:pageBreakBefore w:val="0"/>
        <w:widowControl w:val="0"/>
        <w:numPr>
          <w:ilvl w:val="0"/>
          <w:numId w:val="5"/>
        </w:numPr>
        <w:kinsoku/>
        <w:overflowPunct/>
        <w:topLinePunct w:val="0"/>
        <w:autoSpaceDE/>
        <w:autoSpaceDN/>
        <w:bidi w:val="0"/>
        <w:snapToGrid w:val="0"/>
        <w:spacing w:before="0" w:after="0" w:line="520" w:lineRule="exact"/>
        <w:ind w:left="0" w:leftChars="0" w:firstLine="482" w:firstLineChars="20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支持绿色建材促进建筑品质提升</w:t>
      </w:r>
    </w:p>
    <w:p w14:paraId="75720EA1">
      <w:pPr>
        <w:keepNext w:val="0"/>
        <w:keepLines w:val="0"/>
        <w:pageBreakBefore w:val="0"/>
        <w:widowControl w:val="0"/>
        <w:kinsoku/>
        <w:wordWrap/>
        <w:overflowPunct/>
        <w:topLinePunct w:val="0"/>
        <w:autoSpaceDE/>
        <w:autoSpaceDN/>
        <w:bidi w:val="0"/>
        <w:adjustRightInd/>
        <w:spacing w:line="520" w:lineRule="exact"/>
        <w:ind w:firstLine="424" w:firstLineChars="177"/>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42</w:t>
      </w:r>
      <w:r>
        <w:rPr>
          <w:rFonts w:hint="eastAsia" w:asciiTheme="minorEastAsia" w:hAnsiTheme="minorEastAsia" w:eastAsiaTheme="minorEastAsia" w:cstheme="minorEastAsia"/>
          <w:color w:val="auto"/>
          <w:sz w:val="24"/>
          <w:szCs w:val="24"/>
          <w:highlight w:val="none"/>
        </w:rPr>
        <w:t>.1财政部制定发布绿色建筑和绿色建材政府采购基本要求（试行，以下简称《基本要求》）。财政部、住房和城乡建设部根据推进情况，动态更新《基本要求》，并在中华人民共和国财政部网站、住房和城乡建设部网站和中国政府采购网发布。</w:t>
      </w:r>
    </w:p>
    <w:p w14:paraId="3CEF3CC0">
      <w:pPr>
        <w:pStyle w:val="4"/>
        <w:keepNext w:val="0"/>
        <w:keepLines w:val="0"/>
        <w:pageBreakBefore w:val="0"/>
        <w:widowControl w:val="0"/>
        <w:kinsoku/>
        <w:overflowPunct/>
        <w:topLinePunct w:val="0"/>
        <w:autoSpaceDE/>
        <w:autoSpaceDN/>
        <w:bidi w:val="0"/>
        <w:snapToGrid w:val="0"/>
        <w:spacing w:before="0" w:after="0" w:line="520" w:lineRule="exact"/>
        <w:ind w:firstLine="480" w:firstLineChars="200"/>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42.2本项目如涉及绿色建筑和绿色建材，且供应商承诺落实《基本要求》的，享受报价 1% 的价格评审折扣，以扣除后的价格参与评定。</w:t>
      </w:r>
    </w:p>
    <w:p w14:paraId="00B6F3A7">
      <w:pPr>
        <w:keepNext w:val="0"/>
        <w:keepLines w:val="0"/>
        <w:pageBreakBefore w:val="0"/>
        <w:widowControl w:val="0"/>
        <w:kinsoku/>
        <w:overflowPunct/>
        <w:topLinePunct w:val="0"/>
        <w:autoSpaceDE/>
        <w:autoSpaceDN/>
        <w:bidi w:val="0"/>
        <w:spacing w:line="520" w:lineRule="exact"/>
        <w:ind w:firstLine="424" w:firstLineChars="177"/>
        <w:rPr>
          <w:rFonts w:hint="eastAsia" w:asciiTheme="minorEastAsia" w:hAnsiTheme="minorEastAsia" w:eastAsiaTheme="minorEastAsia" w:cstheme="minorEastAsia"/>
          <w:b/>
          <w:bCs/>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lang w:val="en-US" w:eastAsia="zh-CN"/>
        </w:rPr>
        <w:t>42.3本项目是否涉及</w:t>
      </w:r>
      <w:r>
        <w:rPr>
          <w:rFonts w:hint="eastAsia" w:asciiTheme="minorEastAsia" w:hAnsiTheme="minorEastAsia" w:eastAsiaTheme="minorEastAsia" w:cstheme="minorEastAsia"/>
          <w:color w:val="auto"/>
          <w:sz w:val="24"/>
          <w:szCs w:val="24"/>
          <w:highlight w:val="none"/>
        </w:rPr>
        <w:t>绿色建材</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绿色建筑</w:t>
      </w:r>
      <w:r>
        <w:rPr>
          <w:rFonts w:hint="eastAsia" w:asciiTheme="minorEastAsia" w:hAnsiTheme="minorEastAsia" w:eastAsiaTheme="minorEastAsia" w:cstheme="minorEastAsia"/>
          <w:color w:val="auto"/>
          <w:sz w:val="24"/>
          <w:szCs w:val="24"/>
          <w:highlight w:val="none"/>
          <w:lang w:eastAsia="zh-CN"/>
        </w:rPr>
        <w:t>要求</w:t>
      </w:r>
      <w:r>
        <w:rPr>
          <w:rFonts w:hint="eastAsia" w:asciiTheme="minorEastAsia" w:hAnsiTheme="minorEastAsia" w:eastAsiaTheme="minorEastAsia" w:cstheme="minorEastAsia"/>
          <w:b w:val="0"/>
          <w:bCs w:val="0"/>
          <w:color w:val="auto"/>
          <w:sz w:val="24"/>
          <w:szCs w:val="24"/>
          <w:highlight w:val="none"/>
          <w:u w:val="none"/>
          <w:lang w:val="en-US" w:eastAsia="zh-CN"/>
        </w:rPr>
        <w:t>见</w:t>
      </w:r>
      <w:r>
        <w:rPr>
          <w:rFonts w:hint="eastAsia" w:asciiTheme="minorEastAsia" w:hAnsiTheme="minorEastAsia" w:eastAsiaTheme="minorEastAsia" w:cstheme="minorEastAsia"/>
          <w:b w:val="0"/>
          <w:bCs w:val="0"/>
          <w:color w:val="auto"/>
          <w:sz w:val="24"/>
          <w:szCs w:val="24"/>
          <w:highlight w:val="none"/>
          <w:u w:val="single"/>
          <w:lang w:val="en-US" w:eastAsia="zh-CN"/>
        </w:rPr>
        <w:t>采购需求</w:t>
      </w:r>
      <w:r>
        <w:rPr>
          <w:rFonts w:hint="eastAsia" w:asciiTheme="minorEastAsia" w:hAnsiTheme="minorEastAsia" w:eastAsiaTheme="minorEastAsia" w:cstheme="minorEastAsia"/>
          <w:b w:val="0"/>
          <w:bCs w:val="0"/>
          <w:color w:val="auto"/>
          <w:sz w:val="24"/>
          <w:szCs w:val="24"/>
          <w:highlight w:val="none"/>
          <w:u w:val="none"/>
          <w:lang w:val="en-US" w:eastAsia="zh-CN"/>
        </w:rPr>
        <w:t>。</w:t>
      </w:r>
    </w:p>
    <w:p w14:paraId="1C56ECDC">
      <w:pPr>
        <w:pStyle w:val="4"/>
        <w:keepNext w:val="0"/>
        <w:keepLines w:val="0"/>
        <w:pageBreakBefore w:val="0"/>
        <w:widowControl w:val="0"/>
        <w:numPr>
          <w:ilvl w:val="0"/>
          <w:numId w:val="5"/>
        </w:numPr>
        <w:kinsoku/>
        <w:overflowPunct/>
        <w:topLinePunct w:val="0"/>
        <w:autoSpaceDE/>
        <w:autoSpaceDN/>
        <w:bidi w:val="0"/>
        <w:snapToGrid w:val="0"/>
        <w:spacing w:before="0" w:after="0" w:line="520" w:lineRule="exact"/>
        <w:ind w:left="0" w:leftChars="0" w:firstLine="482" w:firstLineChars="20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绿色数据中心建设</w:t>
      </w:r>
    </w:p>
    <w:p w14:paraId="53848D59">
      <w:pPr>
        <w:keepNext w:val="0"/>
        <w:keepLines w:val="0"/>
        <w:pageBreakBefore w:val="0"/>
        <w:widowControl w:val="0"/>
        <w:kinsoku/>
        <w:wordWrap/>
        <w:overflowPunct/>
        <w:topLinePunct w:val="0"/>
        <w:autoSpaceDE/>
        <w:autoSpaceDN/>
        <w:bidi w:val="0"/>
        <w:adjustRightInd/>
        <w:spacing w:line="520" w:lineRule="exact"/>
        <w:ind w:firstLine="424" w:firstLineChars="177"/>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43.1为加快数据中心绿色转型，财政部制定了《绿色数据中心政府采购需求标准（试行）》。如本项目涉及绿色数据中心采购，供应商出具符合相关要求的承诺函可视为符合规定。</w:t>
      </w:r>
    </w:p>
    <w:p w14:paraId="291237A6">
      <w:pPr>
        <w:keepNext w:val="0"/>
        <w:keepLines w:val="0"/>
        <w:pageBreakBefore w:val="0"/>
        <w:widowControl w:val="0"/>
        <w:kinsoku/>
        <w:wordWrap/>
        <w:overflowPunct/>
        <w:topLinePunct w:val="0"/>
        <w:autoSpaceDE/>
        <w:autoSpaceDN/>
        <w:bidi w:val="0"/>
        <w:adjustRightInd/>
        <w:spacing w:line="520" w:lineRule="exact"/>
        <w:ind w:firstLine="424" w:firstLineChars="177"/>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highlight w:val="none"/>
          <w:lang w:val="en-US" w:eastAsia="zh-CN"/>
        </w:rPr>
        <w:t>43.2本项目是否涉及绿色数据中心建设要求</w:t>
      </w:r>
      <w:r>
        <w:rPr>
          <w:rFonts w:hint="eastAsia" w:asciiTheme="minorEastAsia" w:hAnsiTheme="minorEastAsia" w:eastAsiaTheme="minorEastAsia" w:cstheme="minorEastAsia"/>
          <w:b w:val="0"/>
          <w:bCs w:val="0"/>
          <w:color w:val="auto"/>
          <w:sz w:val="24"/>
          <w:szCs w:val="24"/>
          <w:highlight w:val="none"/>
          <w:u w:val="none"/>
          <w:lang w:val="en-US" w:eastAsia="zh-CN"/>
        </w:rPr>
        <w:t>见</w:t>
      </w:r>
      <w:r>
        <w:rPr>
          <w:rFonts w:hint="eastAsia" w:asciiTheme="minorEastAsia" w:hAnsiTheme="minorEastAsia" w:eastAsiaTheme="minorEastAsia" w:cstheme="minorEastAsia"/>
          <w:b w:val="0"/>
          <w:bCs w:val="0"/>
          <w:color w:val="auto"/>
          <w:sz w:val="24"/>
          <w:szCs w:val="24"/>
          <w:highlight w:val="none"/>
          <w:u w:val="single"/>
          <w:lang w:val="en-US" w:eastAsia="zh-CN"/>
        </w:rPr>
        <w:t>采购需求</w:t>
      </w:r>
      <w:r>
        <w:rPr>
          <w:rFonts w:hint="eastAsia" w:asciiTheme="minorEastAsia" w:hAnsiTheme="minorEastAsia" w:eastAsiaTheme="minorEastAsia" w:cstheme="minorEastAsia"/>
          <w:b w:val="0"/>
          <w:bCs w:val="0"/>
          <w:color w:val="auto"/>
          <w:sz w:val="24"/>
          <w:szCs w:val="24"/>
          <w:highlight w:val="none"/>
          <w:u w:val="none"/>
          <w:lang w:val="en-US" w:eastAsia="zh-CN"/>
        </w:rPr>
        <w:t>。</w:t>
      </w:r>
    </w:p>
    <w:p w14:paraId="522A0E8D">
      <w:pPr>
        <w:pStyle w:val="4"/>
        <w:keepNext w:val="0"/>
        <w:keepLines w:val="0"/>
        <w:pageBreakBefore w:val="0"/>
        <w:widowControl w:val="0"/>
        <w:numPr>
          <w:ilvl w:val="0"/>
          <w:numId w:val="5"/>
        </w:numPr>
        <w:kinsoku/>
        <w:overflowPunct/>
        <w:topLinePunct w:val="0"/>
        <w:autoSpaceDE/>
        <w:autoSpaceDN/>
        <w:bidi w:val="0"/>
        <w:snapToGrid w:val="0"/>
        <w:spacing w:before="0" w:after="0" w:line="520" w:lineRule="exact"/>
        <w:ind w:left="0" w:leftChars="0" w:firstLine="482" w:firstLineChars="20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台式计算机、便携式计算机、一体式计算机、数据库、操作系统、通用服务器、工作站类采购政策</w:t>
      </w:r>
    </w:p>
    <w:p w14:paraId="6C66574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pacing w:before="0" w:beforeAutospacing="0" w:after="0" w:afterAutospacing="0" w:line="520" w:lineRule="exact"/>
        <w:ind w:left="0" w:right="0"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44.1</w:t>
      </w:r>
      <w:r>
        <w:rPr>
          <w:rFonts w:hint="eastAsia" w:asciiTheme="minorEastAsia" w:hAnsiTheme="minorEastAsia" w:eastAsiaTheme="minorEastAsia" w:cstheme="minorEastAsia"/>
          <w:b w:val="0"/>
          <w:color w:val="auto"/>
          <w:kern w:val="2"/>
          <w:sz w:val="24"/>
          <w:szCs w:val="24"/>
          <w:lang w:val="en-US" w:eastAsia="zh-CN" w:bidi="ar-SA"/>
        </w:rPr>
        <w:t>根据财政部《台式计算机政府采购需求标准（2023年版）》、《便携式计算机政府采购需求标准（2023年版）》、《一体式计算机政府采购需求标准（2023年版）》、《数据库政府采购需求标准（2023年版）》等相关文件要求，涉及台式计算机、便携式计算机、一体式计算机、数据库、操作系统、通用服务器、工作站类采购的，</w:t>
      </w:r>
      <w:r>
        <w:rPr>
          <w:rFonts w:hint="eastAsia" w:asciiTheme="minorEastAsia" w:hAnsiTheme="minorEastAsia" w:eastAsiaTheme="minorEastAsia" w:cstheme="minorEastAsia"/>
          <w:b w:val="0"/>
          <w:color w:val="000000"/>
          <w:kern w:val="2"/>
          <w:sz w:val="24"/>
          <w:szCs w:val="24"/>
          <w:lang w:val="en-US" w:eastAsia="zh-CN" w:bidi="ar-SA"/>
        </w:rPr>
        <w:t>供应商在响应</w:t>
      </w:r>
      <w:r>
        <w:rPr>
          <w:rFonts w:hint="eastAsia" w:asciiTheme="minorEastAsia" w:hAnsiTheme="minorEastAsia" w:eastAsiaTheme="minorEastAsia" w:cstheme="minorEastAsia"/>
          <w:b w:val="0"/>
          <w:color w:val="auto"/>
          <w:kern w:val="2"/>
          <w:sz w:val="24"/>
          <w:szCs w:val="24"/>
          <w:lang w:val="en-US" w:eastAsia="zh-CN" w:bidi="ar-SA"/>
        </w:rPr>
        <w:t>环节</w:t>
      </w:r>
      <w:r>
        <w:rPr>
          <w:rFonts w:hint="eastAsia" w:ascii="宋体" w:hAnsi="宋体" w:eastAsia="宋体" w:cs="宋体"/>
          <w:b w:val="0"/>
          <w:bCs w:val="0"/>
          <w:color w:val="auto"/>
          <w:kern w:val="2"/>
          <w:sz w:val="24"/>
          <w:szCs w:val="24"/>
          <w:lang w:val="en-US" w:eastAsia="zh-CN" w:bidi="ar-SA"/>
        </w:rPr>
        <w:t>须根据询价文件要求提</w:t>
      </w:r>
      <w:r>
        <w:rPr>
          <w:rFonts w:hint="eastAsia" w:ascii="宋体" w:hAnsi="宋体" w:eastAsia="宋体" w:cs="宋体"/>
          <w:b w:val="0"/>
          <w:bCs w:val="0"/>
          <w:color w:val="000000"/>
          <w:kern w:val="2"/>
          <w:sz w:val="24"/>
          <w:szCs w:val="24"/>
          <w:lang w:val="en-US" w:eastAsia="zh-CN" w:bidi="ar-SA"/>
        </w:rPr>
        <w:t>供相关证明材料</w:t>
      </w:r>
      <w:r>
        <w:rPr>
          <w:rFonts w:hint="eastAsia" w:asciiTheme="minorEastAsia" w:hAnsiTheme="minorEastAsia" w:eastAsiaTheme="minorEastAsia" w:cstheme="minorEastAsia"/>
          <w:b w:val="0"/>
          <w:color w:val="auto"/>
          <w:kern w:val="2"/>
          <w:sz w:val="24"/>
          <w:szCs w:val="24"/>
          <w:lang w:val="en-US" w:eastAsia="zh-CN" w:bidi="ar-SA"/>
        </w:rPr>
        <w:t>；</w:t>
      </w:r>
    </w:p>
    <w:p w14:paraId="124EC676">
      <w:pPr>
        <w:keepNext w:val="0"/>
        <w:keepLines w:val="0"/>
        <w:pageBreakBefore w:val="0"/>
        <w:widowControl w:val="0"/>
        <w:kinsoku/>
        <w:wordWrap/>
        <w:overflowPunct/>
        <w:topLinePunct w:val="0"/>
        <w:autoSpaceDE/>
        <w:autoSpaceDN/>
        <w:bidi w:val="0"/>
        <w:adjustRightInd/>
        <w:spacing w:line="520" w:lineRule="exact"/>
        <w:ind w:firstLine="424" w:firstLineChars="177"/>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highlight w:val="none"/>
          <w:lang w:val="en-US" w:eastAsia="zh-CN"/>
        </w:rPr>
        <w:t>44.2本项目是否采购台式计算机、便携式计算机、一体式计算机、数据库、操作系统、通用服务器、工作站</w:t>
      </w:r>
      <w:r>
        <w:rPr>
          <w:rFonts w:hint="eastAsia" w:asciiTheme="minorEastAsia" w:hAnsiTheme="minorEastAsia" w:eastAsiaTheme="minorEastAsia" w:cstheme="minorEastAsia"/>
          <w:b w:val="0"/>
          <w:bCs w:val="0"/>
          <w:color w:val="auto"/>
          <w:sz w:val="24"/>
          <w:szCs w:val="24"/>
          <w:highlight w:val="none"/>
          <w:lang w:val="en-US" w:eastAsia="zh-CN"/>
        </w:rPr>
        <w:t>见</w:t>
      </w:r>
      <w:r>
        <w:rPr>
          <w:rFonts w:hint="eastAsia" w:asciiTheme="minorEastAsia" w:hAnsiTheme="minorEastAsia" w:eastAsiaTheme="minorEastAsia" w:cstheme="minorEastAsia"/>
          <w:b w:val="0"/>
          <w:bCs w:val="0"/>
          <w:color w:val="auto"/>
          <w:sz w:val="24"/>
          <w:szCs w:val="24"/>
          <w:highlight w:val="none"/>
          <w:u w:val="single"/>
          <w:lang w:val="en-US" w:eastAsia="zh-CN"/>
        </w:rPr>
        <w:t>采购需求。</w:t>
      </w:r>
    </w:p>
    <w:p w14:paraId="5FD0FF3E">
      <w:pPr>
        <w:pStyle w:val="4"/>
        <w:keepNext w:val="0"/>
        <w:keepLines w:val="0"/>
        <w:pageBreakBefore w:val="0"/>
        <w:widowControl w:val="0"/>
        <w:numPr>
          <w:ilvl w:val="0"/>
          <w:numId w:val="5"/>
        </w:numPr>
        <w:kinsoku/>
        <w:overflowPunct/>
        <w:topLinePunct w:val="0"/>
        <w:autoSpaceDE/>
        <w:autoSpaceDN/>
        <w:bidi w:val="0"/>
        <w:snapToGrid w:val="0"/>
        <w:spacing w:before="0" w:after="0" w:line="520" w:lineRule="exact"/>
        <w:ind w:left="0" w:leftChars="0" w:firstLine="482" w:firstLineChars="20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中国强制性产品认证（3C）</w:t>
      </w:r>
    </w:p>
    <w:p w14:paraId="6C13FAEE">
      <w:pPr>
        <w:keepNext w:val="0"/>
        <w:keepLines w:val="0"/>
        <w:pageBreakBefore w:val="0"/>
        <w:widowControl w:val="0"/>
        <w:kinsoku/>
        <w:wordWrap/>
        <w:overflowPunct/>
        <w:topLinePunct w:val="0"/>
        <w:autoSpaceDE/>
        <w:autoSpaceDN/>
        <w:bidi w:val="0"/>
        <w:adjustRightInd/>
        <w:spacing w:line="520" w:lineRule="exact"/>
        <w:ind w:firstLine="424" w:firstLineChars="177"/>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45</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根据《强制性产品认证管理规定》第二十九条规定：“自认证证书注销、撤销之日起或者认证证书暂停期间，不符合认证要求的产品，不得继续出厂、销售、进口或者在其他经营活动中使用”。</w:t>
      </w:r>
    </w:p>
    <w:p w14:paraId="7C8FCFB2">
      <w:pPr>
        <w:keepNext w:val="0"/>
        <w:keepLines w:val="0"/>
        <w:pageBreakBefore w:val="0"/>
        <w:widowControl w:val="0"/>
        <w:kinsoku/>
        <w:wordWrap/>
        <w:overflowPunct/>
        <w:topLinePunct w:val="0"/>
        <w:autoSpaceDE/>
        <w:autoSpaceDN/>
        <w:bidi w:val="0"/>
        <w:adjustRightInd/>
        <w:spacing w:line="520" w:lineRule="exact"/>
        <w:ind w:firstLine="424" w:firstLineChars="177"/>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color w:val="auto"/>
          <w:sz w:val="24"/>
          <w:szCs w:val="24"/>
          <w:highlight w:val="none"/>
          <w:lang w:val="en-US" w:eastAsia="zh-CN"/>
        </w:rPr>
        <w:t>45.2本项目是否涉及中国强制性产品，</w:t>
      </w:r>
      <w:r>
        <w:rPr>
          <w:rFonts w:hint="eastAsia" w:asciiTheme="minorEastAsia" w:hAnsiTheme="minorEastAsia" w:eastAsiaTheme="minorEastAsia" w:cstheme="minorEastAsia"/>
          <w:b w:val="0"/>
          <w:bCs w:val="0"/>
          <w:color w:val="auto"/>
          <w:sz w:val="24"/>
          <w:szCs w:val="24"/>
          <w:highlight w:val="none"/>
          <w:u w:val="none"/>
          <w:lang w:val="en-US" w:eastAsia="zh-CN"/>
        </w:rPr>
        <w:t>见</w:t>
      </w:r>
      <w:r>
        <w:rPr>
          <w:rFonts w:hint="eastAsia" w:asciiTheme="minorEastAsia" w:hAnsiTheme="minorEastAsia" w:eastAsiaTheme="minorEastAsia" w:cstheme="minorEastAsia"/>
          <w:b w:val="0"/>
          <w:bCs w:val="0"/>
          <w:color w:val="auto"/>
          <w:sz w:val="24"/>
          <w:szCs w:val="24"/>
          <w:highlight w:val="none"/>
          <w:u w:val="single"/>
          <w:lang w:val="en-US" w:eastAsia="zh-CN"/>
        </w:rPr>
        <w:t>采购需求</w:t>
      </w:r>
      <w:r>
        <w:rPr>
          <w:rFonts w:hint="eastAsia" w:asciiTheme="minorEastAsia" w:hAnsiTheme="minorEastAsia" w:eastAsiaTheme="minorEastAsia" w:cstheme="minorEastAsia"/>
          <w:b w:val="0"/>
          <w:bCs w:val="0"/>
          <w:color w:val="auto"/>
          <w:sz w:val="24"/>
          <w:szCs w:val="24"/>
          <w:highlight w:val="none"/>
          <w:u w:val="none"/>
          <w:lang w:val="en-US" w:eastAsia="zh-CN"/>
        </w:rPr>
        <w:t>。</w:t>
      </w:r>
    </w:p>
    <w:p w14:paraId="0E616788">
      <w:pPr>
        <w:pStyle w:val="4"/>
        <w:keepNext w:val="0"/>
        <w:keepLines w:val="0"/>
        <w:pageBreakBefore w:val="0"/>
        <w:widowControl w:val="0"/>
        <w:numPr>
          <w:ilvl w:val="0"/>
          <w:numId w:val="5"/>
        </w:numPr>
        <w:kinsoku/>
        <w:overflowPunct/>
        <w:topLinePunct w:val="0"/>
        <w:autoSpaceDE/>
        <w:autoSpaceDN/>
        <w:bidi w:val="0"/>
        <w:snapToGrid w:val="0"/>
        <w:spacing w:before="0" w:after="0" w:line="520" w:lineRule="exact"/>
        <w:ind w:left="0" w:leftChars="0" w:firstLine="482" w:firstLineChars="20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网络关键设备和网络安全专用产品</w:t>
      </w:r>
    </w:p>
    <w:p w14:paraId="08AC4198">
      <w:pPr>
        <w:keepNext w:val="0"/>
        <w:keepLines w:val="0"/>
        <w:pageBreakBefore w:val="0"/>
        <w:widowControl w:val="0"/>
        <w:kinsoku/>
        <w:wordWrap/>
        <w:overflowPunct/>
        <w:topLinePunct w:val="0"/>
        <w:autoSpaceDE/>
        <w:autoSpaceDN/>
        <w:bidi w:val="0"/>
        <w:adjustRightInd/>
        <w:spacing w:line="520" w:lineRule="exact"/>
        <w:ind w:firstLine="424" w:firstLineChars="177"/>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46.1为加强网络关键设备和网络安全专用产品安全管理，国家网信办会同工业和信息化部、公安部、国家认监委等部门，动态调整《网络关键设备和网络安全专用产品目录》，列入《网络关键设备和网络安全专用产品目录》的网络安全专用产品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 </w:t>
      </w:r>
    </w:p>
    <w:p w14:paraId="37D88618">
      <w:pPr>
        <w:keepNext w:val="0"/>
        <w:keepLines w:val="0"/>
        <w:pageBreakBefore w:val="0"/>
        <w:widowControl w:val="0"/>
        <w:kinsoku/>
        <w:wordWrap/>
        <w:overflowPunct/>
        <w:topLinePunct w:val="0"/>
        <w:autoSpaceDE/>
        <w:autoSpaceDN/>
        <w:bidi w:val="0"/>
        <w:adjustRightInd/>
        <w:spacing w:line="520" w:lineRule="exact"/>
        <w:ind w:firstLine="424" w:firstLineChars="177"/>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highlight w:val="none"/>
          <w:lang w:val="en-US" w:eastAsia="zh-CN"/>
        </w:rPr>
        <w:t>46.2本项目是否涉及网络关键设备和网络安全专用产品，</w:t>
      </w:r>
      <w:r>
        <w:rPr>
          <w:rFonts w:hint="eastAsia" w:asciiTheme="minorEastAsia" w:hAnsiTheme="minorEastAsia" w:eastAsiaTheme="minorEastAsia" w:cstheme="minorEastAsia"/>
          <w:b w:val="0"/>
          <w:bCs w:val="0"/>
          <w:color w:val="auto"/>
          <w:sz w:val="24"/>
          <w:szCs w:val="24"/>
          <w:highlight w:val="none"/>
          <w:u w:val="none"/>
          <w:lang w:val="en-US" w:eastAsia="zh-CN"/>
        </w:rPr>
        <w:t>见</w:t>
      </w:r>
      <w:r>
        <w:rPr>
          <w:rFonts w:hint="eastAsia" w:asciiTheme="minorEastAsia" w:hAnsiTheme="minorEastAsia" w:eastAsiaTheme="minorEastAsia" w:cstheme="minorEastAsia"/>
          <w:b w:val="0"/>
          <w:bCs w:val="0"/>
          <w:color w:val="auto"/>
          <w:sz w:val="24"/>
          <w:szCs w:val="24"/>
          <w:highlight w:val="none"/>
          <w:u w:val="single"/>
          <w:lang w:val="en-US" w:eastAsia="zh-CN"/>
        </w:rPr>
        <w:t>采购需求</w:t>
      </w:r>
      <w:r>
        <w:rPr>
          <w:rFonts w:hint="eastAsia" w:asciiTheme="minorEastAsia" w:hAnsiTheme="minorEastAsia" w:eastAsiaTheme="minorEastAsia" w:cstheme="minorEastAsia"/>
          <w:b w:val="0"/>
          <w:bCs w:val="0"/>
          <w:color w:val="auto"/>
          <w:sz w:val="24"/>
          <w:szCs w:val="24"/>
          <w:highlight w:val="none"/>
          <w:u w:val="none"/>
          <w:lang w:val="en-US" w:eastAsia="zh-CN"/>
        </w:rPr>
        <w:t>。</w:t>
      </w:r>
    </w:p>
    <w:p w14:paraId="4643E371">
      <w:pPr>
        <w:pStyle w:val="3"/>
        <w:keepNext w:val="0"/>
        <w:keepLines w:val="0"/>
        <w:pageBreakBefore w:val="0"/>
        <w:widowControl w:val="0"/>
        <w:kinsoku/>
        <w:overflowPunct/>
        <w:topLinePunct w:val="0"/>
        <w:autoSpaceDE/>
        <w:autoSpaceDN/>
        <w:bidi w:val="0"/>
        <w:snapToGrid w:val="0"/>
        <w:spacing w:before="0" w:after="0" w:line="520" w:lineRule="exact"/>
        <w:jc w:val="center"/>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lang w:eastAsia="zh-CN"/>
        </w:rPr>
        <w:t>七</w:t>
      </w:r>
      <w:r>
        <w:rPr>
          <w:rFonts w:hint="eastAsia" w:asciiTheme="minorEastAsia" w:hAnsiTheme="minorEastAsia" w:eastAsiaTheme="minorEastAsia" w:cstheme="minorEastAsia"/>
          <w:color w:val="auto"/>
          <w:sz w:val="28"/>
        </w:rPr>
        <w:t>、</w:t>
      </w:r>
      <w:r>
        <w:rPr>
          <w:rFonts w:hint="eastAsia" w:asciiTheme="minorEastAsia" w:hAnsiTheme="minorEastAsia" w:eastAsiaTheme="minorEastAsia" w:cstheme="minorEastAsia"/>
          <w:color w:val="auto"/>
          <w:sz w:val="28"/>
          <w:lang w:eastAsia="zh-CN"/>
        </w:rPr>
        <w:t>资料</w:t>
      </w:r>
      <w:r>
        <w:rPr>
          <w:rFonts w:hint="eastAsia" w:asciiTheme="minorEastAsia" w:hAnsiTheme="minorEastAsia" w:eastAsiaTheme="minorEastAsia" w:cstheme="minorEastAsia"/>
          <w:color w:val="auto"/>
          <w:sz w:val="28"/>
        </w:rPr>
        <w:t>披露</w:t>
      </w:r>
      <w:bookmarkEnd w:id="103"/>
      <w:bookmarkEnd w:id="104"/>
      <w:bookmarkEnd w:id="105"/>
      <w:bookmarkEnd w:id="106"/>
    </w:p>
    <w:p w14:paraId="4052B762">
      <w:pPr>
        <w:pStyle w:val="4"/>
        <w:keepNext w:val="0"/>
        <w:keepLines w:val="0"/>
        <w:pageBreakBefore w:val="0"/>
        <w:widowControl w:val="0"/>
        <w:kinsoku/>
        <w:overflowPunct/>
        <w:topLinePunct w:val="0"/>
        <w:autoSpaceDE/>
        <w:autoSpaceDN/>
        <w:bidi w:val="0"/>
        <w:snapToGrid w:val="0"/>
        <w:spacing w:before="0" w:after="0" w:line="520" w:lineRule="exact"/>
        <w:ind w:firstLine="482" w:firstLineChars="20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47. 披露</w:t>
      </w:r>
    </w:p>
    <w:p w14:paraId="3527D2D2">
      <w:pPr>
        <w:pStyle w:val="31"/>
        <w:keepNext w:val="0"/>
        <w:keepLines w:val="0"/>
        <w:pageBreakBefore w:val="0"/>
        <w:widowControl w:val="0"/>
        <w:numPr>
          <w:ilvl w:val="0"/>
          <w:numId w:val="0"/>
        </w:numPr>
        <w:kinsoku/>
        <w:overflowPunct/>
        <w:topLinePunct w:val="0"/>
        <w:autoSpaceDE/>
        <w:autoSpaceDN/>
        <w:bidi w:val="0"/>
        <w:snapToGrid w:val="0"/>
        <w:spacing w:line="520" w:lineRule="exact"/>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47.1 集采机构有权将供应商提供的所有资料向有关政府部门或评审文件的有关人员披露。</w:t>
      </w:r>
    </w:p>
    <w:p w14:paraId="6E6541CE">
      <w:pPr>
        <w:pStyle w:val="31"/>
        <w:keepNext w:val="0"/>
        <w:keepLines w:val="0"/>
        <w:pageBreakBefore w:val="0"/>
        <w:widowControl w:val="0"/>
        <w:numPr>
          <w:ilvl w:val="0"/>
          <w:numId w:val="0"/>
        </w:numPr>
        <w:kinsoku/>
        <w:wordWrap/>
        <w:overflowPunct/>
        <w:topLinePunct w:val="0"/>
        <w:autoSpaceDE/>
        <w:autoSpaceDN/>
        <w:bidi w:val="0"/>
        <w:snapToGrid w:val="0"/>
        <w:spacing w:line="520" w:lineRule="exact"/>
        <w:ind w:firstLine="480" w:firstLineChars="200"/>
        <w:textAlignment w:val="auto"/>
        <w:rPr>
          <w:rFonts w:hint="eastAsia" w:asciiTheme="minorEastAsia" w:hAnsiTheme="minorEastAsia" w:eastAsiaTheme="minorEastAsia" w:cstheme="minorEastAsia"/>
          <w:b/>
          <w:bCs w:val="0"/>
          <w:color w:val="auto"/>
          <w:sz w:val="36"/>
          <w:szCs w:val="36"/>
          <w:lang w:val="en-US" w:eastAsia="zh-CN"/>
        </w:rPr>
      </w:pPr>
      <w:r>
        <w:rPr>
          <w:rFonts w:hint="eastAsia" w:asciiTheme="minorEastAsia" w:hAnsiTheme="minorEastAsia" w:eastAsiaTheme="minorEastAsia" w:cstheme="minorEastAsia"/>
          <w:color w:val="auto"/>
          <w:kern w:val="2"/>
          <w:sz w:val="24"/>
          <w:szCs w:val="24"/>
          <w:lang w:val="en-US" w:eastAsia="zh-CN" w:bidi="ar-SA"/>
        </w:rPr>
        <w:t>47.2 在集采机构认为适当时或国家机关调查、审查、审计时以及其他符合法律法规规定的情形下，集采机构无须事先征求供应商/成交人同意即可披露关于采购过程、合同文本、签署情况的资料、供应商/成交人的名称及地址、响应文件的有关信息以及补充条款等，但必须在合理的必要范围内。对任何已经公布过的内容或与之内容相同的资料，以及供应商/成交人已经泄露或公开的，无须再承担保密责任。</w:t>
      </w:r>
      <w:bookmarkEnd w:id="97"/>
      <w:bookmarkEnd w:id="98"/>
      <w:bookmarkEnd w:id="99"/>
    </w:p>
    <w:p w14:paraId="3EE381CD">
      <w:pPr>
        <w:keepNext w:val="0"/>
        <w:keepLines w:val="0"/>
        <w:pageBreakBefore w:val="0"/>
        <w:widowControl w:val="0"/>
        <w:kinsoku/>
        <w:overflowPunct/>
        <w:topLinePunct w:val="0"/>
        <w:autoSpaceDE/>
        <w:autoSpaceDN/>
        <w:bidi w:val="0"/>
        <w:spacing w:after="156" w:afterLines="50" w:line="560" w:lineRule="exact"/>
        <w:jc w:val="both"/>
        <w:outlineLvl w:val="0"/>
        <w:rPr>
          <w:rFonts w:hint="eastAsia" w:asciiTheme="minorEastAsia" w:hAnsiTheme="minorEastAsia" w:eastAsiaTheme="minorEastAsia" w:cstheme="minorEastAsia"/>
          <w:b/>
          <w:bCs w:val="0"/>
          <w:color w:val="auto"/>
          <w:sz w:val="36"/>
          <w:szCs w:val="36"/>
          <w:lang w:val="en-US" w:eastAsia="zh-CN"/>
        </w:rPr>
      </w:pPr>
    </w:p>
    <w:p w14:paraId="0F222CCC">
      <w:pPr>
        <w:rPr>
          <w:rFonts w:hint="eastAsia" w:asciiTheme="minorEastAsia" w:hAnsiTheme="minorEastAsia" w:eastAsiaTheme="minorEastAsia" w:cstheme="minorEastAsia"/>
          <w:b/>
          <w:bCs w:val="0"/>
          <w:color w:val="auto"/>
          <w:sz w:val="36"/>
          <w:szCs w:val="36"/>
          <w:lang w:val="en-US" w:eastAsia="zh-CN"/>
        </w:rPr>
      </w:pPr>
      <w:r>
        <w:rPr>
          <w:rFonts w:hint="eastAsia" w:asciiTheme="minorEastAsia" w:hAnsiTheme="minorEastAsia" w:eastAsiaTheme="minorEastAsia" w:cstheme="minorEastAsia"/>
          <w:b/>
          <w:bCs w:val="0"/>
          <w:color w:val="auto"/>
          <w:sz w:val="36"/>
          <w:szCs w:val="36"/>
          <w:lang w:val="en-US" w:eastAsia="zh-CN"/>
        </w:rPr>
        <w:br w:type="page"/>
      </w:r>
    </w:p>
    <w:p w14:paraId="5BC1D756">
      <w:pPr>
        <w:keepNext w:val="0"/>
        <w:keepLines w:val="0"/>
        <w:pageBreakBefore w:val="0"/>
        <w:widowControl w:val="0"/>
        <w:kinsoku/>
        <w:overflowPunct/>
        <w:topLinePunct w:val="0"/>
        <w:autoSpaceDE/>
        <w:autoSpaceDN/>
        <w:bidi w:val="0"/>
        <w:spacing w:after="156" w:afterLines="50" w:line="560" w:lineRule="exact"/>
        <w:jc w:val="center"/>
        <w:outlineLvl w:val="0"/>
        <w:rPr>
          <w:rFonts w:hint="eastAsia" w:ascii="宋体" w:hAnsi="宋体" w:eastAsia="宋体" w:cs="宋体"/>
          <w:b/>
          <w:bCs/>
          <w:color w:val="auto"/>
          <w:sz w:val="36"/>
          <w:szCs w:val="44"/>
          <w:highlight w:val="none"/>
        </w:rPr>
      </w:pPr>
      <w:bookmarkStart w:id="109" w:name="_Toc10466"/>
      <w:r>
        <w:rPr>
          <w:rFonts w:hint="eastAsia" w:asciiTheme="minorEastAsia" w:hAnsiTheme="minorEastAsia" w:eastAsiaTheme="minorEastAsia" w:cstheme="minorEastAsia"/>
          <w:b/>
          <w:bCs w:val="0"/>
          <w:color w:val="auto"/>
          <w:sz w:val="36"/>
          <w:szCs w:val="36"/>
          <w:lang w:val="en-US" w:eastAsia="zh-CN"/>
        </w:rPr>
        <w:t>第三章  采购需求</w:t>
      </w:r>
      <w:bookmarkEnd w:id="109"/>
    </w:p>
    <w:p w14:paraId="59B0EACB">
      <w:pPr>
        <w:keepNext w:val="0"/>
        <w:keepLines w:val="0"/>
        <w:pageBreakBefore w:val="0"/>
        <w:widowControl w:val="0"/>
        <w:kinsoku/>
        <w:wordWrap/>
        <w:overflowPunct/>
        <w:topLinePunct w:val="0"/>
        <w:autoSpaceDE/>
        <w:autoSpaceDN/>
        <w:bidi w:val="0"/>
        <w:adjustRightInd/>
        <w:spacing w:line="520" w:lineRule="exact"/>
        <w:ind w:firstLine="562" w:firstLineChars="200"/>
        <w:textAlignment w:val="auto"/>
        <w:rPr>
          <w:rFonts w:hint="eastAsia" w:ascii="宋体" w:hAnsi="宋体" w:eastAsia="宋体" w:cs="宋体"/>
          <w:b/>
          <w:bCs/>
          <w:sz w:val="28"/>
          <w:szCs w:val="36"/>
          <w:lang w:eastAsia="zh-CN"/>
        </w:rPr>
      </w:pPr>
      <w:bookmarkStart w:id="110" w:name="_Toc9352"/>
      <w:r>
        <w:rPr>
          <w:rFonts w:hint="eastAsia" w:ascii="宋体" w:hAnsi="宋体" w:eastAsia="宋体" w:cs="宋体"/>
          <w:b/>
          <w:bCs/>
          <w:sz w:val="28"/>
          <w:szCs w:val="36"/>
        </w:rPr>
        <w:t>一、项目</w:t>
      </w:r>
      <w:r>
        <w:rPr>
          <w:rFonts w:hint="eastAsia" w:ascii="宋体" w:hAnsi="宋体" w:eastAsia="宋体" w:cs="宋体"/>
          <w:b/>
          <w:bCs/>
          <w:sz w:val="28"/>
          <w:szCs w:val="36"/>
          <w:lang w:eastAsia="zh-CN"/>
        </w:rPr>
        <w:t>基本情况</w:t>
      </w:r>
    </w:p>
    <w:p w14:paraId="1A34C50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为进一步提升我市生态环境执法能力建设，优化执法装备配备，落实生态环境部《关于印发&lt;生态环境保护综合行政执法标准化建设指导标准（2024年版）&gt;的通知》中将标准化作为生态环境执法装备现代化的重要举措，积极推动新技术、新装备的引入与应用，尽快配齐标配执法装备的要求，结合我市生态环境执法实际工作需求，制定了2025年生态环境保护综合行政执法标准化建设项目的实施方案。该方案中大气现场执法小组终端（笔记本电脑）和大气现场执法小组打印机（A4 移动便携式彩色打印机）属于政府集中采购品目。主要用于我市基层生态环境保护综合行政执法部门日常现场执法使用。</w:t>
      </w:r>
    </w:p>
    <w:p w14:paraId="3647048F">
      <w:pPr>
        <w:keepNext w:val="0"/>
        <w:keepLines w:val="0"/>
        <w:pageBreakBefore w:val="0"/>
        <w:widowControl w:val="0"/>
        <w:kinsoku/>
        <w:wordWrap/>
        <w:overflowPunct/>
        <w:topLinePunct w:val="0"/>
        <w:autoSpaceDE/>
        <w:autoSpaceDN/>
        <w:bidi w:val="0"/>
        <w:adjustRightInd/>
        <w:spacing w:line="520" w:lineRule="exact"/>
        <w:ind w:firstLine="482" w:firstLineChars="200"/>
        <w:textAlignment w:val="auto"/>
        <w:rPr>
          <w:rFonts w:hint="default" w:ascii="楷体" w:hAnsi="楷体" w:eastAsia="楷体" w:cs="楷体"/>
          <w:sz w:val="24"/>
          <w:szCs w:val="24"/>
          <w:u w:val="single"/>
          <w:lang w:val="en-US" w:eastAsia="zh-CN"/>
        </w:rPr>
      </w:pPr>
      <w:r>
        <w:rPr>
          <w:rFonts w:hint="eastAsia" w:ascii="宋体" w:hAnsi="宋体" w:eastAsia="宋体" w:cs="宋体"/>
          <w:b/>
          <w:bCs/>
          <w:sz w:val="24"/>
          <w:szCs w:val="24"/>
          <w:lang w:val="en-US" w:eastAsia="zh-CN"/>
        </w:rPr>
        <w:t>1.项目名称：</w:t>
      </w:r>
      <w:r>
        <w:rPr>
          <w:rFonts w:hint="eastAsia" w:ascii="宋体" w:hAnsi="宋体" w:eastAsia="宋体" w:cs="宋体"/>
          <w:b/>
          <w:bCs/>
          <w:sz w:val="24"/>
          <w:szCs w:val="24"/>
          <w:u w:val="single"/>
          <w:lang w:val="en-US" w:eastAsia="zh-CN"/>
        </w:rPr>
        <w:t xml:space="preserve"> </w:t>
      </w:r>
      <w:r>
        <w:rPr>
          <w:rFonts w:hint="eastAsia" w:ascii="楷体" w:hAnsi="楷体" w:eastAsia="楷体" w:cs="楷体"/>
          <w:sz w:val="24"/>
          <w:szCs w:val="24"/>
          <w:u w:val="single"/>
          <w:lang w:val="en-US" w:eastAsia="zh-CN"/>
        </w:rPr>
        <w:t xml:space="preserve"> 2025年生态环境保护综合行政执法标准化（大气）建设项目（大气现场执法小组终端（笔记本电脑）和大气现场执法小组打印机（A4 移动便携式彩色打印机）部分）</w:t>
      </w:r>
    </w:p>
    <w:p w14:paraId="27BA3EF3">
      <w:pPr>
        <w:spacing w:line="560" w:lineRule="exact"/>
        <w:ind w:firstLine="482" w:firstLineChars="200"/>
        <w:rPr>
          <w:rFonts w:hint="eastAsia" w:ascii="楷体" w:hAnsi="楷体" w:eastAsia="楷体" w:cs="楷体"/>
          <w:sz w:val="24"/>
          <w:szCs w:val="24"/>
          <w:lang w:val="en-US" w:eastAsia="zh-CN"/>
        </w:rPr>
      </w:pPr>
      <w:r>
        <w:rPr>
          <w:rFonts w:hint="eastAsia" w:ascii="宋体" w:hAnsi="宋体" w:eastAsia="宋体" w:cs="宋体"/>
          <w:b/>
          <w:bCs/>
          <w:sz w:val="24"/>
          <w:szCs w:val="24"/>
          <w:lang w:val="en-US" w:eastAsia="zh-CN"/>
        </w:rPr>
        <w:t>2.采购单位：</w:t>
      </w:r>
      <w:r>
        <w:rPr>
          <w:rFonts w:hint="eastAsia" w:ascii="宋体" w:hAnsi="宋体" w:eastAsia="宋体" w:cs="宋体"/>
          <w:b/>
          <w:bCs/>
          <w:sz w:val="24"/>
          <w:szCs w:val="24"/>
          <w:u w:val="single"/>
          <w:lang w:val="en-US" w:eastAsia="zh-CN"/>
        </w:rPr>
        <w:t xml:space="preserve">     </w:t>
      </w:r>
      <w:r>
        <w:rPr>
          <w:rFonts w:hint="eastAsia" w:ascii="楷体" w:hAnsi="楷体" w:eastAsia="楷体" w:cs="楷体"/>
          <w:sz w:val="24"/>
          <w:szCs w:val="24"/>
          <w:u w:val="single"/>
          <w:lang w:val="en-US" w:eastAsia="zh-CN"/>
        </w:rPr>
        <w:t xml:space="preserve">晋中市生态环境局  </w:t>
      </w:r>
    </w:p>
    <w:p w14:paraId="19873615">
      <w:pPr>
        <w:spacing w:line="560" w:lineRule="exact"/>
        <w:ind w:firstLine="482" w:firstLineChars="200"/>
        <w:rPr>
          <w:rFonts w:hint="eastAsia" w:ascii="楷体" w:hAnsi="楷体" w:eastAsia="楷体" w:cs="楷体"/>
          <w:sz w:val="24"/>
          <w:szCs w:val="24"/>
          <w:lang w:val="en-US" w:eastAsia="zh-CN"/>
        </w:rPr>
      </w:pPr>
      <w:r>
        <w:rPr>
          <w:rFonts w:hint="eastAsia" w:ascii="宋体" w:hAnsi="宋体" w:eastAsia="宋体" w:cs="宋体"/>
          <w:b/>
          <w:bCs/>
          <w:sz w:val="24"/>
          <w:szCs w:val="24"/>
          <w:lang w:val="en-US" w:eastAsia="zh-CN"/>
        </w:rPr>
        <w:t>3.采购方式：</w:t>
      </w:r>
      <w:r>
        <w:rPr>
          <w:rFonts w:hint="eastAsia" w:ascii="宋体" w:hAnsi="宋体" w:eastAsia="宋体" w:cs="宋体"/>
          <w:b/>
          <w:bCs/>
          <w:sz w:val="24"/>
          <w:szCs w:val="24"/>
          <w:u w:val="single"/>
          <w:lang w:val="en-US" w:eastAsia="zh-CN"/>
        </w:rPr>
        <w:t xml:space="preserve">  </w:t>
      </w:r>
      <w:r>
        <w:rPr>
          <w:rFonts w:hint="eastAsia" w:ascii="楷体" w:hAnsi="楷体" w:eastAsia="楷体" w:cs="楷体"/>
          <w:sz w:val="24"/>
          <w:szCs w:val="24"/>
          <w:u w:val="single"/>
          <w:lang w:val="en-US" w:eastAsia="zh-CN"/>
        </w:rPr>
        <w:t xml:space="preserve">询价 </w:t>
      </w:r>
      <w:r>
        <w:rPr>
          <w:rFonts w:hint="eastAsia" w:ascii="宋体" w:hAnsi="宋体" w:eastAsia="宋体" w:cs="宋体"/>
          <w:b/>
          <w:bCs/>
          <w:sz w:val="24"/>
          <w:szCs w:val="24"/>
          <w:u w:val="single"/>
          <w:lang w:val="en-US" w:eastAsia="zh-CN"/>
        </w:rPr>
        <w:t xml:space="preserve">        </w:t>
      </w:r>
    </w:p>
    <w:p w14:paraId="52FDBED0">
      <w:pPr>
        <w:keepNext w:val="0"/>
        <w:keepLines w:val="0"/>
        <w:pageBreakBefore w:val="0"/>
        <w:widowControl w:val="0"/>
        <w:kinsoku/>
        <w:wordWrap/>
        <w:overflowPunct/>
        <w:topLinePunct w:val="0"/>
        <w:autoSpaceDE/>
        <w:autoSpaceDN/>
        <w:bidi w:val="0"/>
        <w:adjustRightInd/>
        <w:spacing w:line="520" w:lineRule="exact"/>
        <w:ind w:firstLine="482" w:firstLineChars="200"/>
        <w:textAlignment w:val="auto"/>
        <w:rPr>
          <w:rFonts w:hint="eastAsia" w:ascii="楷体" w:hAnsi="楷体" w:eastAsia="楷体" w:cs="楷体"/>
          <w:sz w:val="24"/>
          <w:szCs w:val="24"/>
          <w:u w:val="single"/>
          <w:lang w:val="en-US" w:eastAsia="zh-CN"/>
        </w:rPr>
      </w:pPr>
      <w:r>
        <w:rPr>
          <w:rFonts w:hint="eastAsia" w:ascii="宋体" w:hAnsi="宋体" w:eastAsia="宋体" w:cs="宋体"/>
          <w:b/>
          <w:bCs/>
          <w:sz w:val="24"/>
          <w:szCs w:val="24"/>
          <w:lang w:val="en-US" w:eastAsia="zh-CN"/>
        </w:rPr>
        <w:t>4.采购类别：</w:t>
      </w:r>
      <w:r>
        <w:rPr>
          <w:rFonts w:hint="eastAsia" w:ascii="楷体" w:hAnsi="楷体" w:eastAsia="楷体" w:cs="楷体"/>
          <w:sz w:val="24"/>
          <w:szCs w:val="24"/>
          <w:u w:val="single"/>
          <w:lang w:val="en-US" w:eastAsia="zh-CN"/>
        </w:rPr>
        <w:t>货物</w:t>
      </w:r>
    </w:p>
    <w:p w14:paraId="04923E25">
      <w:pPr>
        <w:keepNext w:val="0"/>
        <w:keepLines w:val="0"/>
        <w:pageBreakBefore w:val="0"/>
        <w:widowControl w:val="0"/>
        <w:kinsoku/>
        <w:wordWrap/>
        <w:overflowPunct/>
        <w:topLinePunct w:val="0"/>
        <w:autoSpaceDE/>
        <w:autoSpaceDN/>
        <w:bidi w:val="0"/>
        <w:adjustRightInd/>
        <w:spacing w:line="520" w:lineRule="exact"/>
        <w:ind w:firstLine="482" w:firstLineChars="200"/>
        <w:textAlignment w:val="auto"/>
        <w:rPr>
          <w:rFonts w:hint="eastAsia" w:ascii="楷体" w:hAnsi="楷体" w:eastAsia="楷体" w:cs="楷体"/>
          <w:sz w:val="24"/>
          <w:szCs w:val="24"/>
          <w:lang w:val="en-US" w:eastAsia="zh-CN"/>
        </w:rPr>
      </w:pPr>
      <w:r>
        <w:rPr>
          <w:rFonts w:hint="eastAsia" w:ascii="宋体" w:hAnsi="宋体" w:eastAsia="宋体" w:cs="宋体"/>
          <w:b/>
          <w:bCs/>
          <w:sz w:val="24"/>
          <w:szCs w:val="24"/>
          <w:lang w:val="en-US" w:eastAsia="zh-CN"/>
        </w:rPr>
        <w:t>5.预算金额：</w:t>
      </w:r>
      <w:r>
        <w:rPr>
          <w:rFonts w:hint="eastAsia" w:ascii="宋体" w:hAnsi="宋体" w:eastAsia="宋体" w:cs="宋体"/>
          <w:sz w:val="24"/>
          <w:szCs w:val="24"/>
          <w:lang w:val="en-US" w:eastAsia="zh-CN"/>
        </w:rPr>
        <w:t>人民币</w:t>
      </w:r>
      <w:r>
        <w:rPr>
          <w:rFonts w:hint="eastAsia" w:ascii="宋体" w:hAnsi="宋体" w:eastAsia="宋体" w:cs="宋体"/>
          <w:sz w:val="24"/>
          <w:szCs w:val="24"/>
          <w:u w:val="single"/>
          <w:lang w:val="en-US" w:eastAsia="zh-CN"/>
        </w:rPr>
        <w:t xml:space="preserve"> 718666.67 </w:t>
      </w:r>
      <w:r>
        <w:rPr>
          <w:rFonts w:hint="eastAsia" w:ascii="宋体" w:hAnsi="宋体" w:eastAsia="宋体" w:cs="宋体"/>
          <w:sz w:val="24"/>
          <w:szCs w:val="24"/>
          <w:lang w:val="en-US" w:eastAsia="zh-CN"/>
        </w:rPr>
        <w:t>（元）</w:t>
      </w:r>
    </w:p>
    <w:p w14:paraId="59471459">
      <w:pPr>
        <w:spacing w:line="560" w:lineRule="exact"/>
        <w:ind w:firstLine="482" w:firstLineChars="200"/>
        <w:rPr>
          <w:rFonts w:hint="eastAsia" w:ascii="宋体" w:hAnsi="宋体" w:eastAsia="宋体" w:cs="宋体"/>
          <w:sz w:val="24"/>
          <w:szCs w:val="24"/>
          <w:u w:val="single"/>
          <w:lang w:val="en-US" w:eastAsia="zh-CN"/>
        </w:rPr>
      </w:pPr>
      <w:r>
        <w:rPr>
          <w:rFonts w:hint="eastAsia" w:ascii="宋体" w:hAnsi="宋体" w:eastAsia="宋体" w:cs="宋体"/>
          <w:b/>
          <w:bCs/>
          <w:sz w:val="24"/>
          <w:szCs w:val="24"/>
          <w:lang w:val="en-US" w:eastAsia="zh-CN"/>
        </w:rPr>
        <w:t>6.供应商特定资质：</w:t>
      </w:r>
      <w:r>
        <w:rPr>
          <w:rFonts w:hint="eastAsia" w:ascii="宋体" w:hAnsi="宋体" w:eastAsia="宋体" w:cs="宋体"/>
          <w:b/>
          <w:bCs/>
          <w:sz w:val="24"/>
          <w:szCs w:val="24"/>
          <w:u w:val="single"/>
          <w:lang w:val="en-US" w:eastAsia="zh-CN"/>
        </w:rPr>
        <w:t xml:space="preserve">     </w:t>
      </w:r>
      <w:r>
        <w:rPr>
          <w:rFonts w:hint="eastAsia" w:ascii="宋体" w:hAnsi="宋体" w:eastAsia="宋体" w:cs="宋体"/>
          <w:sz w:val="24"/>
          <w:szCs w:val="24"/>
          <w:u w:val="single"/>
          <w:lang w:val="en-US" w:eastAsia="zh-CN"/>
        </w:rPr>
        <w:t xml:space="preserve">无               </w:t>
      </w:r>
    </w:p>
    <w:p w14:paraId="3ACF1EB9">
      <w:pPr>
        <w:keepNext w:val="0"/>
        <w:keepLines w:val="0"/>
        <w:pageBreakBefore w:val="0"/>
        <w:widowControl w:val="0"/>
        <w:kinsoku/>
        <w:wordWrap/>
        <w:overflowPunct/>
        <w:topLinePunct w:val="0"/>
        <w:autoSpaceDE/>
        <w:autoSpaceDN/>
        <w:bidi w:val="0"/>
        <w:adjustRightInd/>
        <w:spacing w:line="52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7.是否允许联合体参加</w:t>
      </w:r>
      <w:r>
        <w:rPr>
          <w:rFonts w:hint="eastAsia" w:ascii="宋体" w:hAnsi="宋体" w:eastAsia="宋体" w:cs="宋体"/>
          <w:sz w:val="24"/>
          <w:szCs w:val="24"/>
          <w:lang w:val="en-US" w:eastAsia="zh-CN"/>
        </w:rPr>
        <w:t>：否</w:t>
      </w:r>
    </w:p>
    <w:p w14:paraId="3B49886C">
      <w:pPr>
        <w:keepNext w:val="0"/>
        <w:keepLines w:val="0"/>
        <w:pageBreakBefore w:val="0"/>
        <w:widowControl w:val="0"/>
        <w:kinsoku/>
        <w:wordWrap/>
        <w:overflowPunct/>
        <w:topLinePunct w:val="0"/>
        <w:autoSpaceDE/>
        <w:autoSpaceDN/>
        <w:bidi w:val="0"/>
        <w:adjustRightInd/>
        <w:spacing w:line="52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8.核心产品：</w:t>
      </w:r>
      <w:r>
        <w:rPr>
          <w:rFonts w:hint="eastAsia" w:ascii="宋体" w:hAnsi="宋体" w:eastAsia="宋体" w:cs="宋体"/>
          <w:b/>
          <w:bCs/>
          <w:sz w:val="24"/>
          <w:szCs w:val="24"/>
          <w:u w:val="single"/>
          <w:lang w:val="en-US" w:eastAsia="zh-CN"/>
        </w:rPr>
        <w:t xml:space="preserve"> </w:t>
      </w:r>
      <w:r>
        <w:rPr>
          <w:rFonts w:hint="eastAsia" w:ascii="宋体" w:hAnsi="宋体" w:eastAsia="宋体" w:cs="宋体"/>
          <w:sz w:val="24"/>
          <w:szCs w:val="24"/>
          <w:u w:val="single"/>
          <w:lang w:val="en-US" w:eastAsia="zh-CN"/>
        </w:rPr>
        <w:t>大气现场执法小组终端（便携式计算机）</w:t>
      </w:r>
      <w:r>
        <w:rPr>
          <w:rFonts w:hint="eastAsia" w:ascii="宋体" w:hAnsi="宋体" w:eastAsia="宋体" w:cs="宋体"/>
          <w:b/>
          <w:bCs/>
          <w:sz w:val="24"/>
          <w:szCs w:val="24"/>
          <w:u w:val="single"/>
          <w:lang w:val="en-US" w:eastAsia="zh-CN"/>
        </w:rPr>
        <w:t xml:space="preserve">  </w:t>
      </w:r>
    </w:p>
    <w:p w14:paraId="40A9B88A">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楷体" w:hAnsi="楷体" w:eastAsia="楷体" w:cs="楷体"/>
          <w:sz w:val="24"/>
          <w:szCs w:val="24"/>
          <w:lang w:val="en-US" w:eastAsia="zh-CN"/>
        </w:rPr>
      </w:pPr>
      <w:r>
        <w:rPr>
          <w:rFonts w:hint="eastAsia" w:ascii="宋体" w:hAnsi="宋体" w:eastAsia="宋体" w:cs="宋体"/>
          <w:b/>
          <w:bCs/>
          <w:sz w:val="24"/>
          <w:szCs w:val="24"/>
          <w:lang w:val="en-US" w:eastAsia="zh-CN"/>
        </w:rPr>
        <w:t>9.中小企业划型所属行业</w:t>
      </w:r>
      <w:r>
        <w:rPr>
          <w:rFonts w:hint="eastAsia" w:ascii="宋体" w:hAnsi="宋体" w:eastAsia="宋体" w:cs="宋体"/>
          <w:sz w:val="24"/>
          <w:szCs w:val="24"/>
          <w:u w:val="single"/>
          <w:lang w:val="en-US" w:eastAsia="zh-CN"/>
        </w:rPr>
        <w:t xml:space="preserve">：工业 </w:t>
      </w:r>
    </w:p>
    <w:p w14:paraId="516E3E5E">
      <w:pPr>
        <w:pStyle w:val="12"/>
        <w:spacing w:line="328" w:lineRule="auto"/>
        <w:ind w:right="417" w:firstLine="482" w:firstLineChars="200"/>
        <w:jc w:val="both"/>
        <w:rPr>
          <w:rFonts w:hint="eastAsia" w:ascii="楷体" w:hAnsi="楷体" w:eastAsia="楷体" w:cs="楷体"/>
          <w:kern w:val="2"/>
          <w:sz w:val="24"/>
          <w:szCs w:val="24"/>
          <w:lang w:val="en-US" w:eastAsia="zh-CN" w:bidi="ar-SA"/>
        </w:rPr>
      </w:pPr>
      <w:r>
        <w:rPr>
          <w:rFonts w:hint="eastAsia" w:ascii="宋体" w:hAnsi="宋体" w:eastAsia="宋体" w:cs="宋体"/>
          <w:b/>
          <w:bCs/>
          <w:sz w:val="24"/>
          <w:szCs w:val="24"/>
          <w:lang w:val="en-US" w:eastAsia="zh-CN"/>
        </w:rPr>
        <w:t>10.是否允许合同分包：</w:t>
      </w:r>
      <w:r>
        <w:rPr>
          <w:rFonts w:hint="eastAsia" w:ascii="宋体" w:hAnsi="宋体" w:eastAsia="宋体" w:cs="宋体"/>
          <w:sz w:val="24"/>
          <w:szCs w:val="24"/>
          <w:lang w:val="en-US" w:eastAsia="zh-CN"/>
        </w:rPr>
        <w:t>否</w:t>
      </w:r>
    </w:p>
    <w:p w14:paraId="4C1A1898">
      <w:pPr>
        <w:pStyle w:val="12"/>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lang w:val="en-US" w:eastAsia="zh-CN"/>
        </w:rPr>
      </w:pPr>
      <w:r>
        <w:rPr>
          <w:rFonts w:hint="eastAsia" w:ascii="宋体" w:hAnsi="宋体" w:eastAsia="宋体" w:cs="宋体"/>
          <w:b/>
          <w:bCs/>
          <w:kern w:val="2"/>
          <w:sz w:val="24"/>
          <w:szCs w:val="24"/>
          <w:lang w:val="en-US" w:eastAsia="zh-CN" w:bidi="ar-SA"/>
        </w:rPr>
        <w:t>11.拟邀请供应商：</w:t>
      </w:r>
      <w:r>
        <w:rPr>
          <w:rFonts w:hint="eastAsia" w:ascii="宋体" w:hAnsi="宋体" w:eastAsia="宋体" w:cs="宋体"/>
          <w:b/>
          <w:bCs/>
          <w:kern w:val="2"/>
          <w:sz w:val="24"/>
          <w:szCs w:val="24"/>
          <w:u w:val="single"/>
          <w:lang w:val="en-US" w:eastAsia="zh-CN" w:bidi="ar-SA"/>
        </w:rPr>
        <w:t xml:space="preserve">  </w:t>
      </w:r>
      <w:r>
        <w:rPr>
          <w:rFonts w:hint="eastAsia" w:ascii="宋体" w:hAnsi="宋体" w:eastAsia="宋体" w:cs="宋体"/>
          <w:b w:val="0"/>
          <w:bCs w:val="0"/>
          <w:kern w:val="2"/>
          <w:sz w:val="24"/>
          <w:szCs w:val="24"/>
          <w:u w:val="single"/>
          <w:lang w:val="en-US" w:eastAsia="zh-CN" w:bidi="ar-SA"/>
        </w:rPr>
        <w:t xml:space="preserve">无 </w:t>
      </w:r>
      <w:r>
        <w:rPr>
          <w:rFonts w:hint="eastAsia" w:ascii="宋体" w:hAnsi="宋体" w:eastAsia="宋体" w:cs="宋体"/>
          <w:b/>
          <w:bCs/>
          <w:kern w:val="2"/>
          <w:sz w:val="24"/>
          <w:szCs w:val="24"/>
          <w:u w:val="single"/>
          <w:lang w:val="en-US" w:eastAsia="zh-CN" w:bidi="ar-SA"/>
        </w:rPr>
        <w:t xml:space="preserve">    </w:t>
      </w:r>
    </w:p>
    <w:p w14:paraId="7E430E9D">
      <w:pPr>
        <w:pStyle w:val="15"/>
        <w:keepNext w:val="0"/>
        <w:keepLines w:val="0"/>
        <w:pageBreakBefore w:val="0"/>
        <w:widowControl w:val="0"/>
        <w:kinsoku/>
        <w:wordWrap/>
        <w:overflowPunct/>
        <w:topLinePunct w:val="0"/>
        <w:autoSpaceDE/>
        <w:autoSpaceDN/>
        <w:bidi w:val="0"/>
        <w:adjustRightInd/>
        <w:spacing w:line="520" w:lineRule="exact"/>
        <w:ind w:firstLine="482" w:firstLineChars="200"/>
        <w:textAlignment w:val="auto"/>
        <w:rPr>
          <w:rFonts w:hint="eastAsia"/>
          <w:lang w:val="en-US" w:eastAsia="zh-CN"/>
        </w:rPr>
      </w:pPr>
      <w:r>
        <w:rPr>
          <w:rFonts w:hint="eastAsia" w:ascii="宋体" w:hAnsi="宋体" w:eastAsia="宋体" w:cs="宋体"/>
          <w:b/>
          <w:bCs/>
          <w:kern w:val="2"/>
          <w:sz w:val="24"/>
          <w:szCs w:val="24"/>
          <w:lang w:val="en-US" w:eastAsia="zh-CN" w:bidi="ar-SA"/>
        </w:rPr>
        <w:t>12.评审小组组成：采购人代表（1）人+评审专家（2）</w:t>
      </w:r>
      <w:r>
        <w:rPr>
          <w:rFonts w:hint="eastAsia" w:ascii="宋体" w:hAnsi="宋体" w:eastAsia="宋体" w:cs="宋体"/>
          <w:b/>
          <w:bCs/>
          <w:kern w:val="2"/>
          <w:sz w:val="24"/>
          <w:szCs w:val="24"/>
          <w:u w:val="none"/>
          <w:lang w:val="en-US" w:eastAsia="zh-CN" w:bidi="ar-SA"/>
        </w:rPr>
        <w:t>人。</w:t>
      </w:r>
    </w:p>
    <w:p w14:paraId="2DCFBA91">
      <w:pPr>
        <w:pStyle w:val="15"/>
        <w:keepNext w:val="0"/>
        <w:keepLines w:val="0"/>
        <w:pageBreakBefore w:val="0"/>
        <w:widowControl w:val="0"/>
        <w:kinsoku/>
        <w:wordWrap/>
        <w:overflowPunct/>
        <w:topLinePunct w:val="0"/>
        <w:autoSpaceDE/>
        <w:autoSpaceDN/>
        <w:bidi w:val="0"/>
        <w:adjustRightInd/>
        <w:spacing w:line="520" w:lineRule="exact"/>
        <w:ind w:firstLine="482" w:firstLineChars="200"/>
        <w:textAlignment w:val="auto"/>
        <w:rPr>
          <w:rFonts w:hint="eastAsia" w:ascii="楷体" w:hAnsi="楷体" w:eastAsia="楷体" w:cs="楷体"/>
          <w:kern w:val="2"/>
          <w:sz w:val="24"/>
          <w:szCs w:val="24"/>
          <w:lang w:val="en-US" w:eastAsia="zh-CN" w:bidi="ar-SA"/>
        </w:rPr>
      </w:pPr>
      <w:r>
        <w:rPr>
          <w:rFonts w:hint="eastAsia" w:ascii="宋体" w:hAnsi="宋体" w:eastAsia="宋体" w:cs="宋体"/>
          <w:b/>
          <w:bCs/>
          <w:kern w:val="2"/>
          <w:sz w:val="24"/>
          <w:szCs w:val="24"/>
          <w:lang w:val="en-US" w:eastAsia="zh-CN" w:bidi="ar-SA"/>
        </w:rPr>
        <w:t>13.成交供应商确定方式：</w:t>
      </w:r>
      <w:r>
        <w:rPr>
          <w:rFonts w:hint="eastAsia" w:ascii="楷体" w:hAnsi="楷体" w:eastAsia="楷体" w:cs="楷体"/>
          <w:kern w:val="2"/>
          <w:sz w:val="24"/>
          <w:szCs w:val="24"/>
          <w:lang w:val="en-US" w:eastAsia="zh-CN" w:bidi="ar-SA"/>
        </w:rPr>
        <w:t>委托评审小组直接确定</w:t>
      </w:r>
    </w:p>
    <w:p w14:paraId="4000F371">
      <w:pPr>
        <w:keepNext w:val="0"/>
        <w:keepLines w:val="0"/>
        <w:pageBreakBefore w:val="0"/>
        <w:widowControl/>
        <w:suppressLineNumbers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14.采购单位是否属于乡镇以上党政机关，以及乡镇以上党委和政府直属事业单位及部门所属为机关提供支持保障的事业单位：是</w:t>
      </w:r>
    </w:p>
    <w:p w14:paraId="2C062550">
      <w:pPr>
        <w:keepNext w:val="0"/>
        <w:keepLines w:val="0"/>
        <w:pageBreakBefore w:val="0"/>
        <w:widowControl/>
        <w:suppressLineNumbers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bCs/>
          <w:kern w:val="2"/>
          <w:sz w:val="24"/>
          <w:szCs w:val="24"/>
          <w:lang w:val="en-US" w:eastAsia="zh-CN" w:bidi="ar-SA"/>
        </w:rPr>
        <w:t>15.是否组织现场考察：</w:t>
      </w:r>
      <w:r>
        <w:rPr>
          <w:rFonts w:hint="eastAsia" w:ascii="宋体" w:hAnsi="宋体" w:eastAsia="宋体" w:cs="宋体"/>
          <w:b w:val="0"/>
          <w:bCs w:val="0"/>
          <w:kern w:val="2"/>
          <w:sz w:val="24"/>
          <w:szCs w:val="24"/>
          <w:lang w:val="en-US" w:eastAsia="zh-CN" w:bidi="ar-SA"/>
        </w:rPr>
        <w:t>不组织</w:t>
      </w:r>
    </w:p>
    <w:p w14:paraId="20831978">
      <w:pPr>
        <w:keepNext w:val="0"/>
        <w:keepLines w:val="0"/>
        <w:pageBreakBefore w:val="0"/>
        <w:widowControl/>
        <w:suppressLineNumbers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bCs/>
          <w:kern w:val="2"/>
          <w:sz w:val="24"/>
          <w:szCs w:val="24"/>
          <w:lang w:val="en-US" w:eastAsia="zh-CN" w:bidi="ar-SA"/>
        </w:rPr>
        <w:t>16.是否召开标前答疑会：</w:t>
      </w:r>
      <w:r>
        <w:rPr>
          <w:rFonts w:hint="eastAsia" w:ascii="宋体" w:hAnsi="宋体" w:eastAsia="宋体" w:cs="宋体"/>
          <w:b w:val="0"/>
          <w:bCs w:val="0"/>
          <w:kern w:val="2"/>
          <w:sz w:val="24"/>
          <w:szCs w:val="24"/>
          <w:lang w:val="en-US" w:eastAsia="zh-CN" w:bidi="ar-SA"/>
        </w:rPr>
        <w:t>不召开</w:t>
      </w:r>
    </w:p>
    <w:p w14:paraId="1C720D93">
      <w:pPr>
        <w:keepNext w:val="0"/>
        <w:keepLines w:val="0"/>
        <w:pageBreakBefore w:val="0"/>
        <w:widowControl/>
        <w:suppressLineNumbers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sz w:val="28"/>
          <w:szCs w:val="36"/>
        </w:rPr>
      </w:pPr>
      <w:r>
        <w:rPr>
          <w:rFonts w:hint="eastAsia" w:ascii="宋体" w:hAnsi="宋体" w:eastAsia="宋体" w:cs="宋体"/>
          <w:b/>
          <w:bCs/>
          <w:kern w:val="2"/>
          <w:sz w:val="24"/>
          <w:szCs w:val="24"/>
          <w:lang w:val="en-US" w:eastAsia="zh-CN" w:bidi="ar-SA"/>
        </w:rPr>
        <w:t xml:space="preserve">17.是否属于市场竞争不充分的科研项目，以及需要扶持的科技成果转化项目 </w:t>
      </w:r>
      <w:r>
        <w:rPr>
          <w:rFonts w:hint="eastAsia" w:ascii="宋体" w:hAnsi="宋体" w:eastAsia="宋体" w:cs="宋体"/>
          <w:b w:val="0"/>
          <w:bCs w:val="0"/>
          <w:kern w:val="2"/>
          <w:sz w:val="24"/>
          <w:szCs w:val="24"/>
          <w:lang w:val="en-US" w:eastAsia="zh-CN" w:bidi="ar-SA"/>
        </w:rPr>
        <w:t>否</w:t>
      </w:r>
    </w:p>
    <w:p w14:paraId="5B7E26BE">
      <w:pPr>
        <w:keepNext w:val="0"/>
        <w:keepLines w:val="0"/>
        <w:pageBreakBefore w:val="0"/>
        <w:widowControl w:val="0"/>
        <w:kinsoku/>
        <w:wordWrap/>
        <w:overflowPunct/>
        <w:topLinePunct w:val="0"/>
        <w:autoSpaceDE/>
        <w:autoSpaceDN/>
        <w:bidi w:val="0"/>
        <w:adjustRightInd/>
        <w:spacing w:line="520" w:lineRule="exact"/>
        <w:ind w:firstLine="562" w:firstLineChars="200"/>
        <w:textAlignment w:val="auto"/>
        <w:rPr>
          <w:rFonts w:hint="eastAsia" w:ascii="宋体" w:hAnsi="宋体" w:eastAsia="宋体" w:cs="宋体"/>
          <w:b/>
          <w:bCs/>
          <w:sz w:val="28"/>
          <w:szCs w:val="36"/>
        </w:rPr>
      </w:pPr>
      <w:r>
        <w:rPr>
          <w:rFonts w:hint="eastAsia" w:ascii="宋体" w:hAnsi="宋体" w:eastAsia="宋体" w:cs="宋体"/>
          <w:b/>
          <w:bCs/>
          <w:sz w:val="28"/>
          <w:szCs w:val="36"/>
        </w:rPr>
        <w:t>二、商务要求</w:t>
      </w:r>
    </w:p>
    <w:p w14:paraId="258CE3CD">
      <w:pPr>
        <w:keepNext w:val="0"/>
        <w:keepLines w:val="0"/>
        <w:pageBreakBefore w:val="0"/>
        <w:widowControl w:val="0"/>
        <w:kinsoku/>
        <w:wordWrap/>
        <w:overflowPunct/>
        <w:topLinePunct w:val="0"/>
        <w:autoSpaceDE/>
        <w:autoSpaceDN/>
        <w:bidi w:val="0"/>
        <w:adjustRightInd/>
        <w:spacing w:line="52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w:t>
      </w:r>
      <w:r>
        <w:rPr>
          <w:rFonts w:hint="eastAsia" w:ascii="宋体" w:hAnsi="宋体" w:eastAsia="宋体" w:cs="宋体"/>
          <w:b/>
          <w:bCs/>
          <w:sz w:val="24"/>
          <w:szCs w:val="24"/>
          <w:lang w:eastAsia="zh-CN"/>
        </w:rPr>
        <w:t>交付期</w:t>
      </w:r>
      <w:r>
        <w:rPr>
          <w:rFonts w:hint="eastAsia" w:ascii="宋体" w:hAnsi="宋体" w:eastAsia="宋体" w:cs="宋体"/>
          <w:b/>
          <w:bCs/>
          <w:sz w:val="24"/>
          <w:szCs w:val="24"/>
        </w:rPr>
        <w:t>：</w:t>
      </w:r>
      <w:r>
        <w:rPr>
          <w:rFonts w:hint="eastAsia" w:ascii="宋体" w:hAnsi="宋体" w:eastAsia="宋体" w:cs="宋体"/>
          <w:sz w:val="24"/>
          <w:szCs w:val="24"/>
        </w:rPr>
        <w:t>合同签订后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7</w:t>
      </w:r>
      <w:r>
        <w:rPr>
          <w:rFonts w:hint="eastAsia" w:ascii="宋体" w:hAnsi="宋体" w:eastAsia="宋体" w:cs="宋体"/>
          <w:sz w:val="24"/>
          <w:szCs w:val="24"/>
        </w:rPr>
        <w:t>个日历天内</w:t>
      </w:r>
      <w:r>
        <w:rPr>
          <w:rFonts w:hint="eastAsia" w:ascii="宋体" w:hAnsi="宋体" w:eastAsia="宋体" w:cs="宋体"/>
          <w:sz w:val="24"/>
          <w:szCs w:val="24"/>
          <w:lang w:eastAsia="zh-CN"/>
        </w:rPr>
        <w:t>交付安装</w:t>
      </w:r>
      <w:r>
        <w:rPr>
          <w:rFonts w:hint="eastAsia" w:ascii="宋体" w:hAnsi="宋体" w:eastAsia="宋体" w:cs="宋体"/>
          <w:sz w:val="24"/>
          <w:szCs w:val="24"/>
        </w:rPr>
        <w:t>；</w:t>
      </w:r>
    </w:p>
    <w:p w14:paraId="58CF6DC5">
      <w:pPr>
        <w:keepNext w:val="0"/>
        <w:keepLines w:val="0"/>
        <w:pageBreakBefore w:val="0"/>
        <w:widowControl w:val="0"/>
        <w:kinsoku/>
        <w:wordWrap/>
        <w:overflowPunct/>
        <w:topLinePunct w:val="0"/>
        <w:autoSpaceDE/>
        <w:autoSpaceDN/>
        <w:bidi w:val="0"/>
        <w:adjustRightInd/>
        <w:spacing w:line="520" w:lineRule="exact"/>
        <w:ind w:firstLine="482" w:firstLineChars="200"/>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rPr>
        <w:t>2</w:t>
      </w:r>
      <w:r>
        <w:rPr>
          <w:rFonts w:hint="eastAsia" w:ascii="宋体" w:hAnsi="宋体" w:eastAsia="宋体" w:cs="宋体"/>
          <w:b/>
          <w:bCs/>
          <w:sz w:val="24"/>
          <w:szCs w:val="24"/>
          <w:lang w:val="en-US" w:eastAsia="zh-CN"/>
        </w:rPr>
        <w:t>.</w:t>
      </w:r>
      <w:r>
        <w:rPr>
          <w:rFonts w:hint="eastAsia" w:ascii="宋体" w:hAnsi="宋体" w:eastAsia="宋体" w:cs="宋体"/>
          <w:b/>
          <w:bCs/>
          <w:sz w:val="24"/>
          <w:szCs w:val="24"/>
          <w:lang w:eastAsia="zh-CN"/>
        </w:rPr>
        <w:t>履约</w:t>
      </w:r>
      <w:r>
        <w:rPr>
          <w:rFonts w:hint="eastAsia" w:ascii="宋体" w:hAnsi="宋体" w:eastAsia="宋体" w:cs="宋体"/>
          <w:b/>
          <w:bCs/>
          <w:sz w:val="24"/>
          <w:szCs w:val="24"/>
        </w:rPr>
        <w:t>地点：</w:t>
      </w:r>
      <w:r>
        <w:rPr>
          <w:rFonts w:hint="eastAsia" w:ascii="宋体" w:hAnsi="宋体" w:eastAsia="宋体" w:cs="宋体"/>
          <w:sz w:val="24"/>
          <w:szCs w:val="24"/>
          <w:lang w:val="en-US" w:eastAsia="zh-CN"/>
        </w:rPr>
        <w:t>晋中市榆次区辽阳路299号生态环境局</w:t>
      </w:r>
    </w:p>
    <w:p w14:paraId="5C2D92E0">
      <w:pPr>
        <w:keepNext w:val="0"/>
        <w:keepLines w:val="0"/>
        <w:pageBreakBefore w:val="0"/>
        <w:widowControl w:val="0"/>
        <w:kinsoku/>
        <w:wordWrap/>
        <w:overflowPunct/>
        <w:topLinePunct w:val="0"/>
        <w:autoSpaceDE/>
        <w:autoSpaceDN/>
        <w:bidi w:val="0"/>
        <w:adjustRightInd/>
        <w:spacing w:line="52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最高限价：</w:t>
      </w:r>
      <w:r>
        <w:rPr>
          <w:rFonts w:hint="eastAsia" w:ascii="宋体" w:hAnsi="宋体" w:eastAsia="宋体" w:cs="宋体"/>
          <w:sz w:val="24"/>
          <w:szCs w:val="24"/>
        </w:rPr>
        <w:t xml:space="preserve">  </w:t>
      </w:r>
    </w:p>
    <w:p w14:paraId="3E68D52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lang w:val="en-US" w:eastAsia="zh-CN"/>
        </w:rPr>
        <w:t>3.1</w:t>
      </w:r>
      <w:r>
        <w:rPr>
          <w:rFonts w:hint="eastAsia" w:ascii="宋体" w:hAnsi="宋体" w:eastAsia="宋体" w:cs="宋体"/>
          <w:sz w:val="24"/>
          <w:szCs w:val="24"/>
          <w:lang w:eastAsia="zh-CN"/>
        </w:rPr>
        <w:t>总价不超过人民币</w:t>
      </w:r>
      <w:r>
        <w:rPr>
          <w:rFonts w:hint="eastAsia" w:ascii="宋体" w:hAnsi="宋体" w:eastAsia="宋体" w:cs="宋体"/>
          <w:sz w:val="24"/>
          <w:szCs w:val="24"/>
          <w:u w:val="single"/>
          <w:lang w:val="en-US" w:eastAsia="zh-CN"/>
        </w:rPr>
        <w:t xml:space="preserve">  718666.67 </w:t>
      </w:r>
      <w:r>
        <w:rPr>
          <w:rFonts w:hint="eastAsia" w:ascii="宋体" w:hAnsi="宋体" w:eastAsia="宋体" w:cs="宋体"/>
          <w:sz w:val="24"/>
          <w:szCs w:val="24"/>
          <w:u w:val="none"/>
          <w:lang w:val="en-US" w:eastAsia="zh-CN"/>
        </w:rPr>
        <w:t>（元）；</w:t>
      </w:r>
    </w:p>
    <w:p w14:paraId="101C0A7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3.2分项</w:t>
      </w:r>
      <w:r>
        <w:rPr>
          <w:rFonts w:hint="eastAsia" w:ascii="宋体" w:hAnsi="宋体" w:eastAsia="宋体" w:cs="宋体"/>
          <w:sz w:val="24"/>
          <w:szCs w:val="24"/>
          <w:u w:val="single"/>
          <w:lang w:val="en-US" w:eastAsia="zh-CN"/>
        </w:rPr>
        <w:t xml:space="preserve"> 1  </w:t>
      </w:r>
      <w:r>
        <w:rPr>
          <w:rFonts w:hint="eastAsia" w:ascii="宋体" w:hAnsi="宋体" w:eastAsia="宋体" w:cs="宋体"/>
          <w:sz w:val="24"/>
          <w:szCs w:val="24"/>
          <w:u w:val="none"/>
          <w:lang w:val="en-US" w:eastAsia="zh-CN"/>
        </w:rPr>
        <w:t>产品/设备单价不超过</w:t>
      </w:r>
      <w:r>
        <w:rPr>
          <w:rFonts w:hint="eastAsia" w:ascii="宋体" w:hAnsi="宋体" w:eastAsia="宋体" w:cs="宋体"/>
          <w:sz w:val="24"/>
          <w:szCs w:val="24"/>
          <w:lang w:eastAsia="zh-CN"/>
        </w:rPr>
        <w:t>人民币</w:t>
      </w:r>
      <w:r>
        <w:rPr>
          <w:rFonts w:hint="eastAsia" w:ascii="宋体" w:hAnsi="宋体" w:eastAsia="宋体" w:cs="宋体"/>
          <w:sz w:val="24"/>
          <w:szCs w:val="24"/>
          <w:u w:val="single"/>
          <w:lang w:val="en-US" w:eastAsia="zh-CN"/>
        </w:rPr>
        <w:t xml:space="preserve"> 7000.00      </w:t>
      </w:r>
      <w:r>
        <w:rPr>
          <w:rFonts w:hint="eastAsia" w:ascii="宋体" w:hAnsi="宋体" w:eastAsia="宋体" w:cs="宋体"/>
          <w:sz w:val="24"/>
          <w:szCs w:val="24"/>
          <w:u w:val="none"/>
          <w:lang w:val="en-US" w:eastAsia="zh-CN"/>
        </w:rPr>
        <w:t>（元）</w:t>
      </w:r>
    </w:p>
    <w:p w14:paraId="7001A54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分项</w:t>
      </w:r>
      <w:r>
        <w:rPr>
          <w:rFonts w:hint="eastAsia" w:ascii="宋体" w:hAnsi="宋体" w:eastAsia="宋体" w:cs="宋体"/>
          <w:sz w:val="24"/>
          <w:szCs w:val="24"/>
          <w:u w:val="single"/>
          <w:lang w:val="en-US" w:eastAsia="zh-CN"/>
        </w:rPr>
        <w:t xml:space="preserve"> 2  </w:t>
      </w:r>
      <w:r>
        <w:rPr>
          <w:rFonts w:hint="eastAsia" w:ascii="宋体" w:hAnsi="宋体" w:eastAsia="宋体" w:cs="宋体"/>
          <w:sz w:val="24"/>
          <w:szCs w:val="24"/>
          <w:u w:val="none"/>
          <w:lang w:val="en-US" w:eastAsia="zh-CN"/>
        </w:rPr>
        <w:t>产品/设备单价不超过</w:t>
      </w:r>
      <w:r>
        <w:rPr>
          <w:rFonts w:hint="eastAsia" w:ascii="宋体" w:hAnsi="宋体" w:eastAsia="宋体" w:cs="宋体"/>
          <w:sz w:val="24"/>
          <w:szCs w:val="24"/>
          <w:lang w:eastAsia="zh-CN"/>
        </w:rPr>
        <w:t>人民币</w:t>
      </w:r>
      <w:r>
        <w:rPr>
          <w:rFonts w:hint="eastAsia" w:ascii="宋体" w:hAnsi="宋体" w:eastAsia="宋体" w:cs="宋体"/>
          <w:sz w:val="24"/>
          <w:szCs w:val="24"/>
          <w:u w:val="single"/>
          <w:lang w:val="en-US" w:eastAsia="zh-CN"/>
        </w:rPr>
        <w:t xml:space="preserve"> 4700.00       </w:t>
      </w:r>
      <w:r>
        <w:rPr>
          <w:rFonts w:hint="eastAsia" w:ascii="宋体" w:hAnsi="宋体" w:eastAsia="宋体" w:cs="宋体"/>
          <w:sz w:val="24"/>
          <w:szCs w:val="24"/>
          <w:u w:val="none"/>
          <w:lang w:val="en-US" w:eastAsia="zh-CN"/>
        </w:rPr>
        <w:t>（元）</w:t>
      </w:r>
    </w:p>
    <w:p w14:paraId="2F9EB354">
      <w:pPr>
        <w:keepNext w:val="0"/>
        <w:keepLines w:val="0"/>
        <w:pageBreakBefore w:val="0"/>
        <w:widowControl w:val="0"/>
        <w:kinsoku/>
        <w:wordWrap/>
        <w:overflowPunct/>
        <w:topLinePunct w:val="0"/>
        <w:autoSpaceDE/>
        <w:autoSpaceDN/>
        <w:bidi w:val="0"/>
        <w:adjustRightInd/>
        <w:spacing w:line="520" w:lineRule="exact"/>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lang w:eastAsia="zh-CN"/>
        </w:rPr>
        <w:t>付款方式：</w:t>
      </w:r>
    </w:p>
    <w:p w14:paraId="0A5E1F30">
      <w:pPr>
        <w:keepNext w:val="0"/>
        <w:keepLines w:val="0"/>
        <w:pageBreakBefore w:val="0"/>
        <w:widowControl w:val="0"/>
        <w:kinsoku/>
        <w:wordWrap/>
        <w:overflowPunct/>
        <w:topLinePunct w:val="0"/>
        <w:autoSpaceDE/>
        <w:autoSpaceDN/>
        <w:bidi w:val="0"/>
        <w:adjustRightInd/>
        <w:snapToGrid/>
        <w:spacing w:line="520" w:lineRule="exact"/>
        <w:ind w:left="479" w:leftChars="228" w:firstLine="0" w:firstLineChars="0"/>
        <w:textAlignment w:val="auto"/>
        <w:rPr>
          <w:rFonts w:hint="eastAsia" w:ascii="楷体" w:hAnsi="楷体" w:eastAsia="楷体" w:cs="楷体"/>
          <w:kern w:val="2"/>
          <w:sz w:val="24"/>
          <w:szCs w:val="24"/>
          <w:lang w:val="en-US" w:eastAsia="zh-CN" w:bidi="ar-SA"/>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.1项目验收合格后</w:t>
      </w:r>
      <w:r>
        <w:rPr>
          <w:rFonts w:hint="eastAsia" w:ascii="宋体" w:hAnsi="宋体" w:eastAsia="宋体" w:cs="宋体"/>
          <w:color w:val="auto"/>
          <w:sz w:val="24"/>
          <w:szCs w:val="24"/>
          <w:u w:val="single"/>
          <w:lang w:val="en-US" w:eastAsia="zh-CN"/>
        </w:rPr>
        <w:t>15</w:t>
      </w:r>
      <w:r>
        <w:rPr>
          <w:rFonts w:hint="eastAsia" w:ascii="宋体" w:hAnsi="宋体" w:eastAsia="宋体" w:cs="宋体"/>
          <w:color w:val="auto"/>
          <w:sz w:val="24"/>
          <w:szCs w:val="24"/>
          <w:u w:val="none"/>
          <w:lang w:val="en-US" w:eastAsia="zh-CN"/>
        </w:rPr>
        <w:t>个工作日内支付全部合同价</w:t>
      </w:r>
      <w:r>
        <w:rPr>
          <w:rFonts w:hint="eastAsia" w:ascii="宋体" w:hAnsi="宋体" w:eastAsia="宋体" w:cs="宋体"/>
          <w:color w:val="auto"/>
          <w:sz w:val="24"/>
          <w:szCs w:val="24"/>
          <w:lang w:eastAsia="zh-CN"/>
        </w:rPr>
        <w:t>。</w:t>
      </w:r>
      <w:r>
        <w:rPr>
          <w:rFonts w:hint="eastAsia" w:ascii="楷体" w:hAnsi="楷体" w:eastAsia="楷体" w:cs="楷体"/>
          <w:kern w:val="2"/>
          <w:sz w:val="24"/>
          <w:szCs w:val="24"/>
          <w:lang w:val="en-US" w:eastAsia="zh-CN" w:bidi="ar-SA"/>
        </w:rPr>
        <w:t xml:space="preserve"> </w:t>
      </w:r>
    </w:p>
    <w:p w14:paraId="0A764800">
      <w:pPr>
        <w:keepNext w:val="0"/>
        <w:keepLines w:val="0"/>
        <w:pageBreakBefore w:val="0"/>
        <w:widowControl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.2付款时，供应商应当出具符合税务部门要求的正式发票。</w:t>
      </w:r>
    </w:p>
    <w:p w14:paraId="5FBCD2DD">
      <w:pPr>
        <w:keepNext w:val="0"/>
        <w:keepLines w:val="0"/>
        <w:pageBreakBefore w:val="0"/>
        <w:widowControl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4.3如成交人为中小企业，则按照《保障中小企业款项支付条例》规定执行。</w:t>
      </w:r>
    </w:p>
    <w:p w14:paraId="587FB693">
      <w:pPr>
        <w:keepNext w:val="0"/>
        <w:keepLines w:val="0"/>
        <w:pageBreakBefore w:val="0"/>
        <w:widowControl w:val="0"/>
        <w:numPr>
          <w:ilvl w:val="0"/>
          <w:numId w:val="6"/>
        </w:numPr>
        <w:kinsoku/>
        <w:wordWrap/>
        <w:overflowPunct/>
        <w:topLinePunct w:val="0"/>
        <w:autoSpaceDE/>
        <w:autoSpaceDN/>
        <w:bidi w:val="0"/>
        <w:adjustRightInd/>
        <w:spacing w:line="520" w:lineRule="exact"/>
        <w:ind w:firstLine="482" w:firstLineChars="200"/>
        <w:textAlignment w:val="auto"/>
        <w:rPr>
          <w:rFonts w:hint="eastAsia" w:ascii="楷体" w:hAnsi="楷体" w:eastAsia="楷体" w:cs="楷体"/>
          <w:kern w:val="2"/>
          <w:sz w:val="24"/>
          <w:szCs w:val="24"/>
          <w:lang w:val="en-US" w:eastAsia="zh-CN" w:bidi="ar-SA"/>
        </w:rPr>
      </w:pPr>
      <w:r>
        <w:rPr>
          <w:rFonts w:hint="eastAsia" w:ascii="宋体" w:hAnsi="宋体" w:eastAsia="宋体" w:cs="宋体"/>
          <w:b/>
          <w:bCs/>
          <w:sz w:val="24"/>
          <w:szCs w:val="24"/>
          <w:lang w:val="en-US" w:eastAsia="zh-CN"/>
        </w:rPr>
        <w:t>履约保证金：</w:t>
      </w:r>
      <w:r>
        <w:rPr>
          <w:rFonts w:hint="eastAsia" w:ascii="楷体" w:hAnsi="楷体" w:eastAsia="楷体" w:cs="楷体"/>
          <w:kern w:val="2"/>
          <w:sz w:val="24"/>
          <w:szCs w:val="24"/>
          <w:lang w:val="en-US" w:eastAsia="zh-CN" w:bidi="ar-SA"/>
        </w:rPr>
        <w:t>无</w:t>
      </w:r>
    </w:p>
    <w:p w14:paraId="3A721239">
      <w:pPr>
        <w:keepNext w:val="0"/>
        <w:keepLines w:val="0"/>
        <w:pageBreakBefore w:val="0"/>
        <w:widowControl w:val="0"/>
        <w:numPr>
          <w:ilvl w:val="0"/>
          <w:numId w:val="0"/>
        </w:numPr>
        <w:kinsoku/>
        <w:wordWrap/>
        <w:overflowPunct/>
        <w:topLinePunct w:val="0"/>
        <w:autoSpaceDE/>
        <w:autoSpaceDN/>
        <w:bidi w:val="0"/>
        <w:adjustRightInd/>
        <w:spacing w:line="52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sz w:val="24"/>
          <w:szCs w:val="24"/>
          <w:lang w:val="en-US" w:eastAsia="zh-CN"/>
        </w:rPr>
        <w:t>6.运输要求：</w:t>
      </w:r>
      <w:r>
        <w:rPr>
          <w:rFonts w:hint="eastAsia" w:ascii="宋体" w:hAnsi="宋体" w:eastAsia="宋体" w:cs="宋体"/>
          <w:color w:val="auto"/>
          <w:sz w:val="24"/>
          <w:szCs w:val="24"/>
          <w:lang w:val="en-US" w:eastAsia="zh-CN"/>
        </w:rPr>
        <w:t>保证货物及时无误运输至交货地点，货物到达指定地点，采购人确认无误后，运输结束。</w:t>
      </w:r>
    </w:p>
    <w:p w14:paraId="0C92F74C">
      <w:pPr>
        <w:keepNext w:val="0"/>
        <w:keepLines w:val="0"/>
        <w:pageBreakBefore w:val="0"/>
        <w:widowControl w:val="0"/>
        <w:kinsoku/>
        <w:wordWrap/>
        <w:overflowPunct/>
        <w:topLinePunct w:val="0"/>
        <w:autoSpaceDE/>
        <w:autoSpaceDN/>
        <w:bidi w:val="0"/>
        <w:adjustRightInd/>
        <w:spacing w:line="52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7.保险要求：</w:t>
      </w:r>
      <w:r>
        <w:rPr>
          <w:rFonts w:hint="eastAsia" w:ascii="宋体" w:hAnsi="宋体" w:eastAsia="宋体" w:cs="宋体"/>
          <w:color w:val="auto"/>
          <w:sz w:val="24"/>
          <w:szCs w:val="24"/>
          <w:lang w:val="en-US" w:eastAsia="zh-CN"/>
        </w:rPr>
        <w:t>报价中包含所有货物的保险费用，不再另外收费。</w:t>
      </w:r>
    </w:p>
    <w:p w14:paraId="601F279B">
      <w:pPr>
        <w:keepNext w:val="0"/>
        <w:keepLines w:val="0"/>
        <w:pageBreakBefore w:val="0"/>
        <w:widowControl w:val="0"/>
        <w:kinsoku/>
        <w:wordWrap/>
        <w:overflowPunct/>
        <w:topLinePunct w:val="0"/>
        <w:autoSpaceDE/>
        <w:autoSpaceDN/>
        <w:bidi w:val="0"/>
        <w:adjustRightInd/>
        <w:spacing w:line="52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8.质保期服务要求：</w:t>
      </w:r>
    </w:p>
    <w:p w14:paraId="69F0258D">
      <w:pPr>
        <w:keepNext w:val="0"/>
        <w:keepLines w:val="0"/>
        <w:pageBreakBefore w:val="0"/>
        <w:widowControl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.1 质保期限为</w:t>
      </w:r>
      <w:r>
        <w:rPr>
          <w:rFonts w:hint="eastAsia" w:ascii="宋体" w:hAnsi="宋体" w:eastAsia="宋体" w:cs="宋体"/>
          <w:sz w:val="24"/>
          <w:szCs w:val="24"/>
          <w:lang w:eastAsia="zh-CN"/>
        </w:rPr>
        <w:t>自项目验收合格之日起</w:t>
      </w:r>
      <w:r>
        <w:rPr>
          <w:rFonts w:hint="eastAsia" w:ascii="宋体" w:hAnsi="宋体" w:eastAsia="宋体" w:cs="宋体"/>
          <w:sz w:val="24"/>
          <w:szCs w:val="24"/>
          <w:u w:val="single"/>
          <w:lang w:val="en-US" w:eastAsia="zh-CN"/>
        </w:rPr>
        <w:t xml:space="preserve"> 1095</w:t>
      </w:r>
      <w:r>
        <w:rPr>
          <w:rFonts w:hint="eastAsia" w:ascii="宋体" w:hAnsi="宋体" w:eastAsia="宋体" w:cs="宋体"/>
          <w:sz w:val="24"/>
          <w:szCs w:val="24"/>
          <w:lang w:eastAsia="zh-CN"/>
        </w:rPr>
        <w:t>日历天。</w:t>
      </w:r>
    </w:p>
    <w:p w14:paraId="51857724">
      <w:pPr>
        <w:keepNext w:val="0"/>
        <w:keepLines w:val="0"/>
        <w:pageBreakBefore w:val="0"/>
        <w:widowControl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 质保期内服务要求：</w:t>
      </w:r>
    </w:p>
    <w:p w14:paraId="2508198A">
      <w:pPr>
        <w:keepNext w:val="0"/>
        <w:keepLines w:val="0"/>
        <w:pageBreakBefore w:val="0"/>
        <w:widowControl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8.2.1须定期安排相关技术工程师到业主方现场进行软、硬件系统巡检服务，例行检测、排除隐患，对软、硬件系统的整体运行状态进行评估分析。</w:t>
      </w:r>
    </w:p>
    <w:p w14:paraId="73D4746E">
      <w:pPr>
        <w:keepNext w:val="0"/>
        <w:keepLines w:val="0"/>
        <w:pageBreakBefore w:val="0"/>
        <w:widowControl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8.2.2 须提供7*24小时的技术服务热线，负责解答用户在使用中遇到的问题，并及时提出解决问题的建议和操作方法。如果设备或系统发生故障，在接到用户故障报告后响应时间不超过2小时，并在12小时内到达现场完成调查故障原因。为确保设备正常运行，应及时提供故障设备的相同产品作为替代产品保证正常运行。并及时完成故障处理、设备更换、修复等工作达到满足正常工作的要求。修复时间不超过48小时。 </w:t>
      </w:r>
    </w:p>
    <w:p w14:paraId="5F610DE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8.2.3根据项目实施的进度及时安排培训和授课，培训的主要内容应侧重于对系统的使用及系统的基本维护、常见问题及解决办法等方面，并提供实践性的操作，使受训者熟悉系统设计的思路，掌握系统的操作和维护等。 </w:t>
      </w:r>
    </w:p>
    <w:p w14:paraId="214EFC2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sz w:val="28"/>
          <w:szCs w:val="36"/>
        </w:rPr>
      </w:pPr>
      <w:r>
        <w:rPr>
          <w:rFonts w:hint="eastAsia" w:ascii="宋体" w:hAnsi="宋体" w:eastAsia="宋体" w:cs="宋体"/>
          <w:b/>
          <w:bCs/>
          <w:sz w:val="28"/>
          <w:szCs w:val="36"/>
        </w:rPr>
        <w:t>三、技术要求</w:t>
      </w:r>
    </w:p>
    <w:p w14:paraId="5618652B">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.设备采购清单、配置及技术参数</w:t>
      </w:r>
      <w:r>
        <w:rPr>
          <w:rFonts w:hint="eastAsia" w:ascii="宋体" w:hAnsi="宋体" w:eastAsia="宋体" w:cs="宋体"/>
          <w:sz w:val="24"/>
          <w:szCs w:val="24"/>
        </w:rPr>
        <w:t>：</w:t>
      </w:r>
    </w:p>
    <w:tbl>
      <w:tblPr>
        <w:tblStyle w:val="24"/>
        <w:tblW w:w="9271" w:type="dxa"/>
        <w:tblInd w:w="0" w:type="dxa"/>
        <w:tblLayout w:type="fixed"/>
        <w:tblCellMar>
          <w:top w:w="0" w:type="dxa"/>
          <w:left w:w="108" w:type="dxa"/>
          <w:bottom w:w="0" w:type="dxa"/>
          <w:right w:w="108" w:type="dxa"/>
        </w:tblCellMar>
      </w:tblPr>
      <w:tblGrid>
        <w:gridCol w:w="699"/>
        <w:gridCol w:w="1428"/>
        <w:gridCol w:w="5729"/>
        <w:gridCol w:w="772"/>
        <w:gridCol w:w="643"/>
      </w:tblGrid>
      <w:tr w14:paraId="01D3E186">
        <w:tblPrEx>
          <w:tblCellMar>
            <w:top w:w="0" w:type="dxa"/>
            <w:left w:w="108" w:type="dxa"/>
            <w:bottom w:w="0" w:type="dxa"/>
            <w:right w:w="108" w:type="dxa"/>
          </w:tblCellMar>
        </w:tblPrEx>
        <w:trPr>
          <w:trHeight w:val="685" w:hRule="atLeast"/>
          <w:tblHeader/>
        </w:trPr>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6CD30950">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kern w:val="0"/>
                <w:sz w:val="21"/>
                <w:szCs w:val="21"/>
              </w:rPr>
            </w:pPr>
            <w:r>
              <w:rPr>
                <w:rFonts w:hint="eastAsia" w:ascii="Times New Roman" w:hAnsi="Times New Roman" w:eastAsia="宋体" w:cs="Times New Roman"/>
                <w:b/>
                <w:bCs/>
                <w:color w:val="auto"/>
                <w:kern w:val="0"/>
                <w:sz w:val="21"/>
                <w:szCs w:val="21"/>
                <w:lang w:eastAsia="zh-CN"/>
              </w:rPr>
              <w:t>标的</w:t>
            </w:r>
            <w:r>
              <w:rPr>
                <w:rFonts w:hint="default" w:ascii="Times New Roman" w:hAnsi="Times New Roman" w:eastAsia="宋体" w:cs="Times New Roman"/>
                <w:b/>
                <w:bCs/>
                <w:kern w:val="0"/>
                <w:sz w:val="21"/>
                <w:szCs w:val="21"/>
              </w:rPr>
              <w:t>序号</w:t>
            </w:r>
          </w:p>
        </w:tc>
        <w:tc>
          <w:tcPr>
            <w:tcW w:w="1428" w:type="dxa"/>
            <w:tcBorders>
              <w:top w:val="single" w:color="auto" w:sz="4" w:space="0"/>
              <w:left w:val="nil"/>
              <w:bottom w:val="single" w:color="auto" w:sz="4" w:space="0"/>
              <w:right w:val="single" w:color="auto" w:sz="4" w:space="0"/>
            </w:tcBorders>
            <w:shd w:val="clear" w:color="auto" w:fill="auto"/>
            <w:vAlign w:val="center"/>
          </w:tcPr>
          <w:p w14:paraId="66E828BE">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kern w:val="0"/>
                <w:sz w:val="21"/>
                <w:szCs w:val="21"/>
              </w:rPr>
            </w:pPr>
            <w:r>
              <w:rPr>
                <w:rFonts w:hint="eastAsia" w:ascii="Times New Roman" w:hAnsi="Times New Roman" w:eastAsia="宋体" w:cs="Times New Roman"/>
                <w:b/>
                <w:bCs/>
                <w:kern w:val="0"/>
                <w:sz w:val="21"/>
                <w:szCs w:val="21"/>
                <w:lang w:eastAsia="zh-CN"/>
              </w:rPr>
              <w:t>设备</w:t>
            </w:r>
            <w:r>
              <w:rPr>
                <w:rFonts w:hint="default" w:ascii="Times New Roman" w:hAnsi="Times New Roman" w:eastAsia="宋体" w:cs="Times New Roman"/>
                <w:b/>
                <w:bCs/>
                <w:kern w:val="0"/>
                <w:sz w:val="21"/>
                <w:szCs w:val="21"/>
              </w:rPr>
              <w:t>名称</w:t>
            </w:r>
          </w:p>
        </w:tc>
        <w:tc>
          <w:tcPr>
            <w:tcW w:w="5729" w:type="dxa"/>
            <w:tcBorders>
              <w:top w:val="single" w:color="auto" w:sz="4" w:space="0"/>
              <w:left w:val="nil"/>
              <w:bottom w:val="single" w:color="auto" w:sz="4" w:space="0"/>
              <w:right w:val="single" w:color="auto" w:sz="4" w:space="0"/>
            </w:tcBorders>
            <w:shd w:val="clear" w:color="auto" w:fill="auto"/>
            <w:vAlign w:val="center"/>
          </w:tcPr>
          <w:p w14:paraId="1AF521A8">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设备参数</w:t>
            </w:r>
          </w:p>
        </w:tc>
        <w:tc>
          <w:tcPr>
            <w:tcW w:w="772" w:type="dxa"/>
            <w:tcBorders>
              <w:top w:val="single" w:color="auto" w:sz="4" w:space="0"/>
              <w:left w:val="nil"/>
              <w:bottom w:val="single" w:color="auto" w:sz="4" w:space="0"/>
              <w:right w:val="single" w:color="auto" w:sz="4" w:space="0"/>
            </w:tcBorders>
            <w:shd w:val="clear" w:color="auto" w:fill="auto"/>
            <w:vAlign w:val="center"/>
          </w:tcPr>
          <w:p w14:paraId="005093CB">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数量</w:t>
            </w:r>
          </w:p>
        </w:tc>
        <w:tc>
          <w:tcPr>
            <w:tcW w:w="643" w:type="dxa"/>
            <w:tcBorders>
              <w:top w:val="single" w:color="auto" w:sz="4" w:space="0"/>
              <w:left w:val="nil"/>
              <w:bottom w:val="single" w:color="auto" w:sz="4" w:space="0"/>
              <w:right w:val="single" w:color="auto" w:sz="4" w:space="0"/>
            </w:tcBorders>
            <w:shd w:val="clear" w:color="auto" w:fill="auto"/>
            <w:vAlign w:val="center"/>
          </w:tcPr>
          <w:p w14:paraId="4F9853D0">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单位</w:t>
            </w:r>
          </w:p>
        </w:tc>
      </w:tr>
      <w:tr w14:paraId="639C7688">
        <w:tblPrEx>
          <w:tblCellMar>
            <w:top w:w="0" w:type="dxa"/>
            <w:left w:w="108" w:type="dxa"/>
            <w:bottom w:w="0" w:type="dxa"/>
            <w:right w:w="108" w:type="dxa"/>
          </w:tblCellMar>
        </w:tblPrEx>
        <w:trPr>
          <w:trHeight w:val="1264" w:hRule="atLeast"/>
        </w:trPr>
        <w:tc>
          <w:tcPr>
            <w:tcW w:w="699" w:type="dxa"/>
            <w:tcBorders>
              <w:top w:val="nil"/>
              <w:left w:val="single" w:color="auto" w:sz="4" w:space="0"/>
              <w:bottom w:val="single" w:color="auto" w:sz="4" w:space="0"/>
              <w:right w:val="single" w:color="auto" w:sz="4" w:space="0"/>
            </w:tcBorders>
            <w:shd w:val="clear" w:color="auto" w:fill="auto"/>
            <w:vAlign w:val="center"/>
          </w:tcPr>
          <w:p w14:paraId="5D06CFF3">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w:t>
            </w:r>
          </w:p>
        </w:tc>
        <w:tc>
          <w:tcPr>
            <w:tcW w:w="1428" w:type="dxa"/>
            <w:tcBorders>
              <w:top w:val="nil"/>
              <w:left w:val="nil"/>
              <w:bottom w:val="single" w:color="auto" w:sz="4" w:space="0"/>
              <w:right w:val="single" w:color="auto" w:sz="4" w:space="0"/>
            </w:tcBorders>
            <w:shd w:val="clear" w:color="auto" w:fill="auto"/>
            <w:vAlign w:val="center"/>
          </w:tcPr>
          <w:p w14:paraId="05AD05BB">
            <w:pPr>
              <w:keepNext w:val="0"/>
              <w:keepLines w:val="0"/>
              <w:suppressLineNumbers w:val="0"/>
              <w:spacing w:before="0" w:beforeAutospacing="0" w:after="0" w:afterAutospacing="0" w:line="240" w:lineRule="auto"/>
              <w:ind w:left="0" w:leftChars="0" w:right="0" w:rightChars="0"/>
              <w:jc w:val="center"/>
              <w:rPr>
                <w:rFonts w:hint="eastAsia" w:ascii="Times New Roman" w:hAnsi="Times New Roman" w:eastAsia="宋体" w:cs="Times New Roman"/>
                <w:kern w:val="0"/>
                <w:sz w:val="18"/>
                <w:szCs w:val="18"/>
                <w:lang w:eastAsia="zh-CN"/>
              </w:rPr>
            </w:pPr>
            <w:r>
              <w:rPr>
                <w:rFonts w:hint="eastAsia" w:ascii="楷体" w:hAnsi="楷体" w:eastAsia="楷体" w:cs="楷体"/>
                <w:sz w:val="24"/>
                <w:szCs w:val="24"/>
                <w:lang w:val="en-US" w:eastAsia="zh-CN"/>
              </w:rPr>
              <w:t>大气现场执法小组终端（</w:t>
            </w:r>
            <w:r>
              <w:rPr>
                <w:rFonts w:hint="eastAsia" w:ascii="Times New Roman" w:hAnsi="Times New Roman" w:eastAsia="宋体" w:cs="Times New Roman"/>
                <w:kern w:val="0"/>
                <w:sz w:val="18"/>
                <w:szCs w:val="18"/>
                <w:lang w:val="en-US" w:eastAsia="zh-CN"/>
              </w:rPr>
              <w:t>笔记本电脑</w:t>
            </w:r>
            <w:r>
              <w:rPr>
                <w:rFonts w:hint="eastAsia" w:ascii="楷体" w:hAnsi="楷体" w:eastAsia="楷体" w:cs="楷体"/>
                <w:sz w:val="24"/>
                <w:szCs w:val="24"/>
                <w:lang w:val="en-US" w:eastAsia="zh-CN"/>
              </w:rPr>
              <w:t>）</w:t>
            </w:r>
          </w:p>
        </w:tc>
        <w:tc>
          <w:tcPr>
            <w:tcW w:w="5729" w:type="dxa"/>
            <w:tcBorders>
              <w:top w:val="nil"/>
              <w:left w:val="nil"/>
              <w:bottom w:val="single" w:color="auto" w:sz="4" w:space="0"/>
              <w:right w:val="single" w:color="auto" w:sz="4" w:space="0"/>
            </w:tcBorders>
            <w:shd w:val="clear" w:color="auto" w:fill="auto"/>
            <w:vAlign w:val="center"/>
          </w:tcPr>
          <w:p w14:paraId="0D782B5F">
            <w:pPr>
              <w:keepNext w:val="0"/>
              <w:keepLines w:val="0"/>
              <w:suppressLineNumbers w:val="0"/>
              <w:spacing w:before="0" w:beforeAutospacing="0" w:after="0" w:afterAutospacing="0"/>
              <w:ind w:left="0" w:leftChars="0" w:right="0" w:firstLine="0" w:firstLineChars="0"/>
              <w:rPr>
                <w:rFonts w:hint="eastAsia"/>
              </w:rPr>
            </w:pPr>
            <w:r>
              <w:rPr>
                <w:rFonts w:hint="eastAsia"/>
                <w:lang w:val="en-US" w:eastAsia="zh-CN"/>
              </w:rPr>
              <w:t>※1、</w:t>
            </w:r>
            <w:r>
              <w:rPr>
                <w:rFonts w:hint="eastAsia"/>
              </w:rPr>
              <w:t>采用国产处理器，</w:t>
            </w:r>
            <w:r>
              <w:rPr>
                <w:rFonts w:hint="eastAsia"/>
                <w:lang w:val="en-US" w:eastAsia="zh-CN"/>
              </w:rPr>
              <w:t>CPU需通过最新安全可靠测评，且安全可靠等级不低于Ⅰ级，</w:t>
            </w:r>
            <w:r>
              <w:rPr>
                <w:rFonts w:hint="eastAsia"/>
              </w:rPr>
              <w:t>核心数≥8核，最高主频≥2.8GHz，二级缓存≥8MB。</w:t>
            </w:r>
          </w:p>
          <w:p w14:paraId="7F3B8A85">
            <w:pPr>
              <w:keepNext w:val="0"/>
              <w:keepLines w:val="0"/>
              <w:suppressLineNumbers w:val="0"/>
              <w:spacing w:before="0" w:beforeAutospacing="0" w:after="0" w:afterAutospacing="0"/>
              <w:ind w:left="0" w:leftChars="0" w:right="0" w:firstLine="0" w:firstLineChars="0"/>
              <w:rPr>
                <w:rFonts w:hint="eastAsia"/>
              </w:rPr>
            </w:pPr>
            <w:r>
              <w:rPr>
                <w:rFonts w:hint="eastAsia"/>
                <w:lang w:val="en-US" w:eastAsia="zh-CN"/>
              </w:rPr>
              <w:t>※2、</w:t>
            </w:r>
            <w:r>
              <w:rPr>
                <w:rFonts w:hint="eastAsia"/>
              </w:rPr>
              <w:t>提供两个内存插槽，配置≥16GB  DDR4内存，内存频率≥3200MHz，</w:t>
            </w:r>
          </w:p>
          <w:p w14:paraId="07C764F6">
            <w:pPr>
              <w:keepNext w:val="0"/>
              <w:keepLines w:val="0"/>
              <w:suppressLineNumbers w:val="0"/>
              <w:spacing w:before="0" w:beforeAutospacing="0" w:after="0" w:afterAutospacing="0"/>
              <w:ind w:left="0" w:leftChars="0" w:right="0" w:firstLine="0" w:firstLineChars="0"/>
              <w:rPr>
                <w:rFonts w:hint="eastAsia"/>
              </w:rPr>
            </w:pPr>
            <w:r>
              <w:rPr>
                <w:rFonts w:hint="eastAsia"/>
                <w:lang w:val="en-US" w:eastAsia="zh-CN"/>
              </w:rPr>
              <w:t>※3、</w:t>
            </w:r>
            <w:r>
              <w:rPr>
                <w:rFonts w:hint="eastAsia"/>
              </w:rPr>
              <w:t>≥512G M.2 PCIe NVMe 固态硬盘；</w:t>
            </w:r>
          </w:p>
          <w:p w14:paraId="584F32F2">
            <w:pPr>
              <w:keepNext w:val="0"/>
              <w:keepLines w:val="0"/>
              <w:suppressLineNumbers w:val="0"/>
              <w:spacing w:before="0" w:beforeAutospacing="0" w:after="0" w:afterAutospacing="0"/>
              <w:ind w:left="0" w:leftChars="0" w:right="0" w:firstLine="0" w:firstLineChars="0"/>
              <w:rPr>
                <w:rFonts w:hint="eastAsia"/>
              </w:rPr>
            </w:pPr>
            <w:r>
              <w:rPr>
                <w:rFonts w:hint="eastAsia"/>
                <w:lang w:val="en-US" w:eastAsia="zh-CN"/>
              </w:rPr>
              <w:t>※4、</w:t>
            </w:r>
            <w:r>
              <w:rPr>
                <w:rFonts w:hint="eastAsia"/>
              </w:rPr>
              <w:t>14</w:t>
            </w:r>
            <w:r>
              <w:rPr>
                <w:rFonts w:hint="eastAsia"/>
                <w:lang w:val="en-US" w:eastAsia="zh-CN"/>
              </w:rPr>
              <w:t>寸</w:t>
            </w:r>
            <w:r>
              <w:rPr>
                <w:rFonts w:hint="eastAsia"/>
              </w:rPr>
              <w:t>分辨率1920*1200，刷新率60Hz，显示比例：16:10，亮度300nit，响应时间20ms；支持选配2.8K: 分辨率2880*1800</w:t>
            </w:r>
          </w:p>
          <w:p w14:paraId="4BEB2DC0">
            <w:pPr>
              <w:keepNext w:val="0"/>
              <w:keepLines w:val="0"/>
              <w:suppressLineNumbers w:val="0"/>
              <w:spacing w:before="0" w:beforeAutospacing="0" w:after="0" w:afterAutospacing="0"/>
              <w:ind w:left="0" w:leftChars="0" w:right="0" w:firstLine="0" w:firstLineChars="0"/>
              <w:rPr>
                <w:rFonts w:hint="eastAsia"/>
              </w:rPr>
            </w:pPr>
            <w:r>
              <w:rPr>
                <w:rFonts w:hint="eastAsia"/>
                <w:lang w:val="en-US" w:eastAsia="zh-CN"/>
              </w:rPr>
              <w:t>※5、</w:t>
            </w:r>
            <w:r>
              <w:rPr>
                <w:rFonts w:hint="eastAsia"/>
              </w:rPr>
              <w:t>提供≥5个USB接口（≥2个USB3.0接口，≥3个Type-C接口）；</w:t>
            </w:r>
          </w:p>
          <w:p w14:paraId="5538C360">
            <w:pPr>
              <w:keepNext w:val="0"/>
              <w:keepLines w:val="0"/>
              <w:suppressLineNumbers w:val="0"/>
              <w:spacing w:before="0" w:beforeAutospacing="0" w:after="0" w:afterAutospacing="0"/>
              <w:ind w:left="0" w:leftChars="0" w:right="0" w:firstLine="0" w:firstLineChars="0"/>
              <w:rPr>
                <w:rFonts w:hint="eastAsia"/>
              </w:rPr>
            </w:pPr>
            <w:r>
              <w:rPr>
                <w:rFonts w:hint="eastAsia"/>
                <w:lang w:val="en-US" w:eastAsia="zh-CN"/>
              </w:rPr>
              <w:t>※6、</w:t>
            </w:r>
            <w:r>
              <w:rPr>
                <w:rFonts w:hint="eastAsia"/>
              </w:rPr>
              <w:t>配置≥200万像素摄像头；支持物理遮挡</w:t>
            </w:r>
            <w:r>
              <w:rPr>
                <w:rFonts w:hint="eastAsia"/>
                <w:lang w:val="en-US" w:eastAsia="zh-CN"/>
              </w:rPr>
              <w:t>7、</w:t>
            </w:r>
            <w:r>
              <w:rPr>
                <w:rFonts w:hint="eastAsia"/>
              </w:rPr>
              <w:t>无线网卡、蓝牙</w:t>
            </w:r>
            <w:r>
              <w:rPr>
                <w:rFonts w:hint="eastAsia"/>
              </w:rPr>
              <w:tab/>
            </w:r>
            <w:r>
              <w:rPr>
                <w:rFonts w:hint="eastAsia"/>
              </w:rPr>
              <w:t>标配WIFI6无线网卡，支持BT5.2</w:t>
            </w:r>
          </w:p>
          <w:p w14:paraId="08F6005C">
            <w:pPr>
              <w:keepNext w:val="0"/>
              <w:keepLines w:val="0"/>
              <w:suppressLineNumbers w:val="0"/>
              <w:spacing w:before="0" w:beforeAutospacing="0" w:after="0" w:afterAutospacing="0"/>
              <w:ind w:left="0" w:leftChars="0" w:right="0" w:firstLine="0" w:firstLineChars="0"/>
              <w:rPr>
                <w:rFonts w:hint="eastAsia"/>
              </w:rPr>
            </w:pPr>
            <w:r>
              <w:rPr>
                <w:rFonts w:hint="eastAsia"/>
                <w:lang w:val="en-US" w:eastAsia="zh-CN"/>
              </w:rPr>
              <w:t>7、</w:t>
            </w:r>
            <w:r>
              <w:rPr>
                <w:rFonts w:hint="eastAsia"/>
              </w:rPr>
              <w:t>集成声卡，支持1个耳机和麦克二合一4段式接口</w:t>
            </w:r>
          </w:p>
          <w:p w14:paraId="0A487941">
            <w:pPr>
              <w:keepNext w:val="0"/>
              <w:keepLines w:val="0"/>
              <w:suppressLineNumbers w:val="0"/>
              <w:spacing w:before="0" w:beforeAutospacing="0" w:after="0" w:afterAutospacing="0"/>
              <w:ind w:left="0" w:leftChars="0" w:right="0" w:firstLine="0" w:firstLineChars="0"/>
              <w:rPr>
                <w:rFonts w:hint="eastAsia"/>
              </w:rPr>
            </w:pPr>
            <w:r>
              <w:rPr>
                <w:rFonts w:hint="eastAsia"/>
                <w:lang w:val="en-US" w:eastAsia="zh-CN"/>
              </w:rPr>
              <w:t>8、</w:t>
            </w:r>
            <w:r>
              <w:rPr>
                <w:rFonts w:hint="eastAsia"/>
              </w:rPr>
              <w:t>网卡</w:t>
            </w:r>
            <w:r>
              <w:rPr>
                <w:rFonts w:hint="eastAsia"/>
                <w:lang w:eastAsia="zh-CN"/>
              </w:rPr>
              <w:t>：</w:t>
            </w:r>
            <w:r>
              <w:rPr>
                <w:rFonts w:hint="eastAsia"/>
              </w:rPr>
              <w:t>集成内置10/100/1000M自适应RJ45网口</w:t>
            </w:r>
          </w:p>
          <w:p w14:paraId="0E6764A7">
            <w:pPr>
              <w:keepNext w:val="0"/>
              <w:keepLines w:val="0"/>
              <w:suppressLineNumbers w:val="0"/>
              <w:spacing w:before="0" w:beforeAutospacing="0" w:after="0" w:afterAutospacing="0"/>
              <w:ind w:left="0" w:leftChars="0" w:right="0" w:firstLine="0" w:firstLineChars="0"/>
              <w:rPr>
                <w:rFonts w:hint="eastAsia"/>
              </w:rPr>
            </w:pPr>
            <w:r>
              <w:rPr>
                <w:rFonts w:hint="eastAsia"/>
                <w:lang w:val="en-US" w:eastAsia="zh-CN"/>
              </w:rPr>
              <w:t>9、</w:t>
            </w:r>
            <w:r>
              <w:rPr>
                <w:rFonts w:hint="eastAsia"/>
              </w:rPr>
              <w:t>电池</w:t>
            </w:r>
            <w:r>
              <w:rPr>
                <w:rFonts w:hint="eastAsia"/>
                <w:lang w:eastAsia="zh-CN"/>
              </w:rPr>
              <w:t>：</w:t>
            </w:r>
            <w:r>
              <w:rPr>
                <w:rFonts w:hint="eastAsia"/>
                <w:lang w:val="en-US" w:eastAsia="zh-CN"/>
              </w:rPr>
              <w:t>电池</w:t>
            </w:r>
            <w:r>
              <w:rPr>
                <w:rFonts w:hint="eastAsia"/>
              </w:rPr>
              <w:t>能量≥70Wh；</w:t>
            </w:r>
          </w:p>
          <w:p w14:paraId="224F3ABF">
            <w:pPr>
              <w:keepNext w:val="0"/>
              <w:keepLines w:val="0"/>
              <w:suppressLineNumbers w:val="0"/>
              <w:spacing w:before="0" w:beforeAutospacing="0" w:after="0" w:afterAutospacing="0"/>
              <w:ind w:left="0" w:leftChars="0" w:right="0" w:firstLine="0" w:firstLineChars="0"/>
              <w:rPr>
                <w:rFonts w:hint="eastAsia"/>
              </w:rPr>
            </w:pPr>
            <w:r>
              <w:rPr>
                <w:rFonts w:hint="eastAsia"/>
                <w:lang w:val="en-US" w:eastAsia="zh-CN"/>
              </w:rPr>
              <w:t>10、</w:t>
            </w:r>
            <w:r>
              <w:rPr>
                <w:rFonts w:hint="eastAsia"/>
              </w:rPr>
              <w:t>开机键</w:t>
            </w:r>
            <w:r>
              <w:rPr>
                <w:rFonts w:hint="eastAsia"/>
                <w:lang w:eastAsia="zh-CN"/>
              </w:rPr>
              <w:t>：</w:t>
            </w:r>
            <w:r>
              <w:rPr>
                <w:rFonts w:hint="eastAsia"/>
              </w:rPr>
              <w:t>指纹开机二合一按键</w:t>
            </w:r>
          </w:p>
          <w:p w14:paraId="4D525CB5">
            <w:pPr>
              <w:keepNext w:val="0"/>
              <w:keepLines w:val="0"/>
              <w:suppressLineNumbers w:val="0"/>
              <w:spacing w:before="0" w:beforeAutospacing="0" w:after="0" w:afterAutospacing="0"/>
              <w:ind w:left="0" w:leftChars="0" w:right="0" w:firstLine="0" w:firstLineChars="0"/>
              <w:rPr>
                <w:rFonts w:hint="eastAsia"/>
              </w:rPr>
            </w:pPr>
            <w:r>
              <w:rPr>
                <w:rFonts w:hint="eastAsia"/>
                <w:lang w:val="en-US" w:eastAsia="zh-CN"/>
              </w:rPr>
              <w:t>11、</w:t>
            </w:r>
            <w:r>
              <w:rPr>
                <w:rFonts w:hint="eastAsia"/>
              </w:rPr>
              <w:t>鼠标</w:t>
            </w:r>
            <w:r>
              <w:rPr>
                <w:rFonts w:hint="eastAsia"/>
                <w:lang w:eastAsia="zh-CN"/>
              </w:rPr>
              <w:t>：</w:t>
            </w:r>
            <w:r>
              <w:rPr>
                <w:rFonts w:hint="eastAsia"/>
              </w:rPr>
              <w:t>指纹开机二合一按键</w:t>
            </w:r>
          </w:p>
          <w:p w14:paraId="7F9F40CF">
            <w:pPr>
              <w:keepNext w:val="0"/>
              <w:keepLines w:val="0"/>
              <w:suppressLineNumbers w:val="0"/>
              <w:spacing w:before="0" w:beforeAutospacing="0" w:after="0" w:afterAutospacing="0"/>
              <w:ind w:left="0" w:leftChars="0" w:right="0" w:firstLine="0" w:firstLineChars="0"/>
              <w:rPr>
                <w:rFonts w:hint="eastAsia"/>
              </w:rPr>
            </w:pPr>
            <w:r>
              <w:rPr>
                <w:rFonts w:hint="eastAsia"/>
                <w:lang w:val="en-US" w:eastAsia="zh-CN"/>
              </w:rPr>
              <w:t>12、</w:t>
            </w:r>
            <w:r>
              <w:rPr>
                <w:rFonts w:hint="eastAsia"/>
              </w:rPr>
              <w:t>适配器</w:t>
            </w:r>
            <w:r>
              <w:rPr>
                <w:rFonts w:hint="eastAsia"/>
              </w:rPr>
              <w:tab/>
            </w:r>
            <w:r>
              <w:rPr>
                <w:rFonts w:hint="eastAsia"/>
              </w:rPr>
              <w:t>≥65W Type-C适配器，支持PD快充</w:t>
            </w:r>
          </w:p>
          <w:p w14:paraId="472CB66A">
            <w:pPr>
              <w:keepNext w:val="0"/>
              <w:keepLines w:val="0"/>
              <w:suppressLineNumbers w:val="0"/>
              <w:spacing w:before="0" w:beforeAutospacing="0" w:after="0" w:afterAutospacing="0"/>
              <w:ind w:left="0" w:leftChars="0" w:right="0" w:firstLine="0" w:firstLineChars="0"/>
              <w:rPr>
                <w:rFonts w:hint="eastAsia"/>
              </w:rPr>
            </w:pPr>
            <w:r>
              <w:rPr>
                <w:rFonts w:hint="eastAsia"/>
                <w:lang w:val="en-US" w:eastAsia="zh-CN"/>
              </w:rPr>
              <w:t>13、</w:t>
            </w:r>
            <w:r>
              <w:rPr>
                <w:rFonts w:hint="eastAsia"/>
              </w:rPr>
              <w:t>整机重量</w:t>
            </w:r>
            <w:r>
              <w:rPr>
                <w:rFonts w:hint="eastAsia"/>
                <w:lang w:eastAsia="zh-CN"/>
              </w:rPr>
              <w:t>：</w:t>
            </w:r>
            <w:r>
              <w:rPr>
                <w:rFonts w:hint="eastAsia"/>
              </w:rPr>
              <w:t>整机重量（不含适配器）≤1.4KG</w:t>
            </w:r>
          </w:p>
          <w:p w14:paraId="611D8130">
            <w:pPr>
              <w:keepNext w:val="0"/>
              <w:keepLines w:val="0"/>
              <w:suppressLineNumbers w:val="0"/>
              <w:spacing w:before="0" w:beforeAutospacing="0" w:after="0" w:afterAutospacing="0"/>
              <w:ind w:left="0" w:leftChars="0" w:right="0" w:firstLine="0" w:firstLineChars="0"/>
              <w:rPr>
                <w:rFonts w:hint="eastAsia"/>
              </w:rPr>
            </w:pPr>
            <w:r>
              <w:rPr>
                <w:rFonts w:hint="eastAsia"/>
                <w:lang w:val="en-US" w:eastAsia="zh-CN"/>
              </w:rPr>
              <w:t>14、</w:t>
            </w:r>
            <w:r>
              <w:rPr>
                <w:rFonts w:hint="eastAsia"/>
              </w:rPr>
              <w:t>整机最大厚度≤17mm</w:t>
            </w:r>
          </w:p>
          <w:p w14:paraId="4604FE93">
            <w:pPr>
              <w:keepNext w:val="0"/>
              <w:keepLines w:val="0"/>
              <w:suppressLineNumbers w:val="0"/>
              <w:spacing w:before="0" w:beforeAutospacing="0" w:after="0" w:afterAutospacing="0"/>
              <w:ind w:left="0" w:leftChars="0" w:right="0" w:firstLine="0" w:firstLineChars="0"/>
              <w:rPr>
                <w:rFonts w:hint="eastAsia"/>
                <w:color w:val="auto"/>
              </w:rPr>
            </w:pPr>
            <w:r>
              <w:rPr>
                <w:rFonts w:hint="eastAsia"/>
                <w:color w:val="auto"/>
                <w:lang w:val="en-US" w:eastAsia="zh-CN"/>
              </w:rPr>
              <w:t>※15、</w:t>
            </w:r>
            <w:r>
              <w:rPr>
                <w:rFonts w:hint="eastAsia"/>
                <w:color w:val="auto"/>
              </w:rPr>
              <w:t>预装WPS Office for linux专业版办公软件三年正式版</w:t>
            </w:r>
          </w:p>
          <w:p w14:paraId="04CB178A">
            <w:pPr>
              <w:keepNext w:val="0"/>
              <w:keepLines w:val="0"/>
              <w:suppressLineNumbers w:val="0"/>
              <w:spacing w:before="0" w:beforeAutospacing="0" w:after="0" w:afterAutospacing="0"/>
              <w:ind w:left="0" w:leftChars="0" w:right="0" w:firstLine="0" w:firstLineChars="0"/>
              <w:rPr>
                <w:rFonts w:hint="eastAsia"/>
              </w:rPr>
            </w:pPr>
            <w:r>
              <w:rPr>
                <w:rFonts w:hint="eastAsia"/>
                <w:lang w:val="en-US" w:eastAsia="zh-CN"/>
              </w:rPr>
              <w:t>※16、</w:t>
            </w:r>
            <w:r>
              <w:rPr>
                <w:rFonts w:hint="eastAsia"/>
              </w:rPr>
              <w:t>操作系统</w:t>
            </w:r>
            <w:r>
              <w:rPr>
                <w:rFonts w:hint="eastAsia"/>
                <w:lang w:eastAsia="zh-CN"/>
              </w:rPr>
              <w:t>：</w:t>
            </w:r>
            <w:r>
              <w:rPr>
                <w:rFonts w:hint="eastAsia"/>
              </w:rPr>
              <w:t>预装麒麟</w:t>
            </w:r>
            <w:r>
              <w:rPr>
                <w:rFonts w:hint="eastAsia"/>
                <w:lang w:eastAsia="zh-CN"/>
              </w:rPr>
              <w:t>、</w:t>
            </w:r>
            <w:r>
              <w:rPr>
                <w:rFonts w:hint="eastAsia"/>
              </w:rPr>
              <w:t>统信</w:t>
            </w:r>
            <w:r>
              <w:rPr>
                <w:rFonts w:hint="eastAsia"/>
                <w:lang w:eastAsia="zh-CN"/>
              </w:rPr>
              <w:t>等国产</w:t>
            </w:r>
            <w:r>
              <w:rPr>
                <w:rFonts w:hint="eastAsia"/>
              </w:rPr>
              <w:t>操作系统三年正式版。</w:t>
            </w:r>
          </w:p>
          <w:p w14:paraId="1AAE345A">
            <w:pPr>
              <w:keepNext w:val="0"/>
              <w:keepLines w:val="0"/>
              <w:suppressLineNumbers w:val="0"/>
              <w:spacing w:before="0" w:beforeAutospacing="0" w:after="0" w:afterAutospacing="0"/>
              <w:ind w:left="0" w:leftChars="0" w:right="0" w:firstLine="0" w:firstLineChars="0"/>
              <w:rPr>
                <w:rFonts w:hint="eastAsia"/>
                <w:lang w:val="en-US" w:eastAsia="zh-CN"/>
              </w:rPr>
            </w:pPr>
            <w:r>
              <w:rPr>
                <w:rFonts w:hint="eastAsia"/>
                <w:lang w:val="en-US" w:eastAsia="zh-CN"/>
              </w:rPr>
              <w:t>※17、售后服务：供应商或生产厂商需提供不少于3年售后服务承诺。</w:t>
            </w:r>
          </w:p>
          <w:p w14:paraId="2B5700B4">
            <w:pPr>
              <w:keepNext w:val="0"/>
              <w:keepLines w:val="0"/>
              <w:suppressLineNumbers w:val="0"/>
              <w:spacing w:before="0" w:beforeAutospacing="0" w:after="0" w:afterAutospacing="0"/>
              <w:ind w:left="0" w:leftChars="0" w:right="0" w:firstLine="0" w:firstLineChars="0"/>
              <w:rPr>
                <w:rFonts w:hint="eastAsia"/>
                <w:lang w:val="en-US" w:eastAsia="zh-CN"/>
              </w:rPr>
            </w:pPr>
            <w:r>
              <w:rPr>
                <w:rFonts w:hint="eastAsia"/>
                <w:lang w:val="en-US" w:eastAsia="zh-CN"/>
              </w:rPr>
              <w:t>※18、含原装包鼠、送货上门、安装调试，软件适配等；2小内到达客户指定现场，进行故障处理；</w:t>
            </w:r>
          </w:p>
          <w:p w14:paraId="5566A71D">
            <w:pPr>
              <w:keepNext w:val="0"/>
              <w:keepLines w:val="0"/>
              <w:suppressLineNumbers w:val="0"/>
              <w:spacing w:before="0" w:beforeAutospacing="0" w:after="0" w:afterAutospacing="0"/>
              <w:ind w:left="0" w:leftChars="0" w:right="0" w:firstLine="0" w:firstLineChars="0"/>
              <w:rPr>
                <w:rFonts w:hint="default"/>
                <w:lang w:val="en-US" w:eastAsia="zh-CN"/>
              </w:rPr>
            </w:pPr>
            <w:r>
              <w:rPr>
                <w:rFonts w:hint="eastAsia"/>
                <w:lang w:val="en-US" w:eastAsia="zh-CN"/>
              </w:rPr>
              <w:t>※19、其他未列明参数要求应当满足《便携式计算机政府采购需求标准（2023年版）》</w:t>
            </w:r>
          </w:p>
        </w:tc>
        <w:tc>
          <w:tcPr>
            <w:tcW w:w="772" w:type="dxa"/>
            <w:tcBorders>
              <w:top w:val="nil"/>
              <w:left w:val="nil"/>
              <w:bottom w:val="single" w:color="auto" w:sz="4" w:space="0"/>
              <w:right w:val="single" w:color="auto" w:sz="4" w:space="0"/>
            </w:tcBorders>
            <w:shd w:val="clear" w:color="auto" w:fill="auto"/>
            <w:vAlign w:val="center"/>
          </w:tcPr>
          <w:p w14:paraId="6260D20A">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70</w:t>
            </w:r>
          </w:p>
        </w:tc>
        <w:tc>
          <w:tcPr>
            <w:tcW w:w="643" w:type="dxa"/>
            <w:tcBorders>
              <w:top w:val="nil"/>
              <w:left w:val="nil"/>
              <w:bottom w:val="single" w:color="auto" w:sz="4" w:space="0"/>
              <w:right w:val="single" w:color="auto" w:sz="4" w:space="0"/>
            </w:tcBorders>
            <w:shd w:val="clear" w:color="auto" w:fill="auto"/>
            <w:vAlign w:val="center"/>
          </w:tcPr>
          <w:p w14:paraId="7FA2A20A">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台/套</w:t>
            </w:r>
          </w:p>
        </w:tc>
      </w:tr>
      <w:tr w14:paraId="6ACC628A">
        <w:tblPrEx>
          <w:tblCellMar>
            <w:top w:w="0" w:type="dxa"/>
            <w:left w:w="108" w:type="dxa"/>
            <w:bottom w:w="0" w:type="dxa"/>
            <w:right w:w="108" w:type="dxa"/>
          </w:tblCellMar>
        </w:tblPrEx>
        <w:trPr>
          <w:trHeight w:val="2650" w:hRule="atLeast"/>
        </w:trPr>
        <w:tc>
          <w:tcPr>
            <w:tcW w:w="699" w:type="dxa"/>
            <w:tcBorders>
              <w:top w:val="nil"/>
              <w:left w:val="single" w:color="auto" w:sz="4" w:space="0"/>
              <w:bottom w:val="single" w:color="auto" w:sz="4" w:space="0"/>
              <w:right w:val="single" w:color="auto" w:sz="4" w:space="0"/>
            </w:tcBorders>
            <w:shd w:val="clear" w:color="auto" w:fill="auto"/>
            <w:vAlign w:val="center"/>
          </w:tcPr>
          <w:p w14:paraId="5419D164">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w:t>
            </w:r>
          </w:p>
        </w:tc>
        <w:tc>
          <w:tcPr>
            <w:tcW w:w="1428" w:type="dxa"/>
            <w:tcBorders>
              <w:top w:val="nil"/>
              <w:left w:val="nil"/>
              <w:bottom w:val="single" w:color="auto" w:sz="4" w:space="0"/>
              <w:right w:val="single" w:color="auto" w:sz="4" w:space="0"/>
            </w:tcBorders>
            <w:shd w:val="clear" w:color="auto" w:fill="auto"/>
            <w:vAlign w:val="center"/>
          </w:tcPr>
          <w:p w14:paraId="45C4D0CF">
            <w:pPr>
              <w:keepNext w:val="0"/>
              <w:keepLines w:val="0"/>
              <w:suppressLineNumbers w:val="0"/>
              <w:spacing w:before="0" w:beforeAutospacing="0" w:after="0" w:afterAutospacing="0" w:line="240" w:lineRule="auto"/>
              <w:ind w:left="0" w:leftChars="0" w:right="0" w:rightChars="0"/>
              <w:jc w:val="center"/>
              <w:rPr>
                <w:rFonts w:hint="eastAsia" w:ascii="Times New Roman" w:hAnsi="Times New Roman" w:eastAsia="宋体" w:cs="Times New Roman"/>
                <w:kern w:val="0"/>
                <w:sz w:val="18"/>
                <w:szCs w:val="18"/>
                <w:lang w:eastAsia="zh-CN"/>
              </w:rPr>
            </w:pPr>
            <w:r>
              <w:rPr>
                <w:rFonts w:hint="eastAsia" w:ascii="楷体" w:hAnsi="楷体" w:eastAsia="楷体" w:cs="楷体"/>
                <w:sz w:val="24"/>
                <w:szCs w:val="24"/>
                <w:lang w:val="en-US" w:eastAsia="zh-CN"/>
              </w:rPr>
              <w:t>大气现场执法小组打印机（</w:t>
            </w:r>
            <w:r>
              <w:rPr>
                <w:rFonts w:hint="eastAsia"/>
                <w:color w:val="000000"/>
                <w:sz w:val="24"/>
                <w:szCs w:val="24"/>
              </w:rPr>
              <w:t>A4 移动便携式</w:t>
            </w:r>
            <w:r>
              <w:rPr>
                <w:rFonts w:hint="eastAsia"/>
                <w:color w:val="000000"/>
                <w:sz w:val="24"/>
                <w:szCs w:val="24"/>
                <w:lang w:eastAsia="zh-CN"/>
              </w:rPr>
              <w:t>彩色</w:t>
            </w:r>
            <w:r>
              <w:rPr>
                <w:rFonts w:hint="eastAsia"/>
                <w:color w:val="000000"/>
                <w:sz w:val="24"/>
                <w:szCs w:val="24"/>
              </w:rPr>
              <w:t>打印机</w:t>
            </w:r>
            <w:r>
              <w:rPr>
                <w:rFonts w:hint="eastAsia" w:ascii="楷体" w:hAnsi="楷体" w:eastAsia="楷体" w:cs="楷体"/>
                <w:sz w:val="24"/>
                <w:szCs w:val="24"/>
                <w:lang w:val="en-US" w:eastAsia="zh-CN"/>
              </w:rPr>
              <w:t>）</w:t>
            </w:r>
          </w:p>
        </w:tc>
        <w:tc>
          <w:tcPr>
            <w:tcW w:w="5729" w:type="dxa"/>
            <w:tcBorders>
              <w:top w:val="nil"/>
              <w:left w:val="nil"/>
              <w:bottom w:val="single" w:color="auto" w:sz="4" w:space="0"/>
              <w:right w:val="single" w:color="auto" w:sz="4" w:space="0"/>
            </w:tcBorders>
            <w:shd w:val="clear" w:color="auto" w:fill="auto"/>
            <w:vAlign w:val="center"/>
          </w:tcPr>
          <w:p w14:paraId="71BDE6DD">
            <w:pPr>
              <w:keepNext w:val="0"/>
              <w:keepLines w:val="0"/>
              <w:suppressLineNumbers w:val="0"/>
              <w:spacing w:before="0" w:beforeAutospacing="0" w:after="0" w:afterAutospacing="0"/>
              <w:ind w:left="0" w:leftChars="0" w:right="0" w:firstLine="0" w:firstLineChars="0"/>
              <w:rPr>
                <w:rFonts w:hint="eastAsia"/>
              </w:rPr>
            </w:pPr>
            <w:r>
              <w:rPr>
                <w:rFonts w:hint="eastAsia"/>
                <w:lang w:val="en-US" w:eastAsia="zh-CN"/>
              </w:rPr>
              <w:t>※1、</w:t>
            </w:r>
            <w:r>
              <w:rPr>
                <w:rFonts w:hint="eastAsia"/>
              </w:rPr>
              <w:t xml:space="preserve"> 最大打印幅面：A4</w:t>
            </w:r>
          </w:p>
          <w:p w14:paraId="6875E9C2">
            <w:pPr>
              <w:keepNext w:val="0"/>
              <w:keepLines w:val="0"/>
              <w:suppressLineNumbers w:val="0"/>
              <w:spacing w:before="0" w:beforeAutospacing="0" w:after="0" w:afterAutospacing="0"/>
              <w:ind w:left="0" w:leftChars="0" w:right="0" w:firstLine="0" w:firstLineChars="0"/>
              <w:rPr>
                <w:rFonts w:hint="eastAsia"/>
              </w:rPr>
            </w:pPr>
            <w:r>
              <w:rPr>
                <w:rFonts w:hint="eastAsia"/>
                <w:lang w:val="en-US" w:eastAsia="zh-CN"/>
              </w:rPr>
              <w:t>※2、</w:t>
            </w:r>
            <w:r>
              <w:rPr>
                <w:rFonts w:hint="eastAsia"/>
              </w:rPr>
              <w:t xml:space="preserve"> 类型：彩色喷墨</w:t>
            </w:r>
          </w:p>
          <w:p w14:paraId="7965433A">
            <w:pPr>
              <w:keepNext w:val="0"/>
              <w:keepLines w:val="0"/>
              <w:suppressLineNumbers w:val="0"/>
              <w:spacing w:before="0" w:beforeAutospacing="0" w:after="0" w:afterAutospacing="0"/>
              <w:ind w:left="0" w:leftChars="0" w:right="0" w:firstLine="0" w:firstLineChars="0"/>
              <w:rPr>
                <w:rFonts w:hint="eastAsia"/>
              </w:rPr>
            </w:pPr>
            <w:r>
              <w:rPr>
                <w:rFonts w:hint="eastAsia"/>
                <w:lang w:val="en-US" w:eastAsia="zh-CN"/>
              </w:rPr>
              <w:t>※3、</w:t>
            </w:r>
            <w:r>
              <w:rPr>
                <w:rFonts w:hint="eastAsia"/>
              </w:rPr>
              <w:t xml:space="preserve"> 打印速度：</w:t>
            </w:r>
          </w:p>
          <w:p w14:paraId="035192F2">
            <w:pPr>
              <w:keepNext w:val="0"/>
              <w:keepLines w:val="0"/>
              <w:suppressLineNumbers w:val="0"/>
              <w:spacing w:before="0" w:beforeAutospacing="0" w:after="0" w:afterAutospacing="0"/>
              <w:ind w:left="0" w:leftChars="0" w:right="0" w:firstLine="0" w:firstLineChars="0"/>
              <w:rPr>
                <w:rFonts w:hint="eastAsia"/>
              </w:rPr>
            </w:pPr>
            <w:r>
              <w:rPr>
                <w:rFonts w:hint="eastAsia"/>
              </w:rPr>
              <w:t xml:space="preserve">    </w:t>
            </w:r>
            <w:r>
              <w:rPr>
                <w:rFonts w:hint="eastAsia"/>
                <w:lang w:val="en-US" w:eastAsia="zh-CN"/>
              </w:rPr>
              <w:t>3.1</w:t>
            </w:r>
            <w:r>
              <w:rPr>
                <w:rFonts w:hint="eastAsia"/>
              </w:rPr>
              <w:t xml:space="preserve">   黑白：≥20 ppm</w:t>
            </w:r>
          </w:p>
          <w:p w14:paraId="53BBA7C8">
            <w:pPr>
              <w:keepNext w:val="0"/>
              <w:keepLines w:val="0"/>
              <w:suppressLineNumbers w:val="0"/>
              <w:spacing w:before="0" w:beforeAutospacing="0" w:after="0" w:afterAutospacing="0"/>
              <w:ind w:left="0" w:leftChars="0" w:right="0" w:firstLine="0" w:firstLineChars="0"/>
              <w:rPr>
                <w:rFonts w:hint="eastAsia"/>
              </w:rPr>
            </w:pPr>
            <w:r>
              <w:rPr>
                <w:rFonts w:hint="eastAsia"/>
              </w:rPr>
              <w:t xml:space="preserve">    </w:t>
            </w:r>
            <w:r>
              <w:rPr>
                <w:rFonts w:hint="eastAsia"/>
                <w:lang w:val="en-US" w:eastAsia="zh-CN"/>
              </w:rPr>
              <w:t>3.2</w:t>
            </w:r>
            <w:r>
              <w:rPr>
                <w:rFonts w:hint="eastAsia"/>
              </w:rPr>
              <w:t xml:space="preserve"> 黑白首页输出时间：≤12秒</w:t>
            </w:r>
          </w:p>
          <w:p w14:paraId="035626F3">
            <w:pPr>
              <w:keepNext w:val="0"/>
              <w:keepLines w:val="0"/>
              <w:suppressLineNumbers w:val="0"/>
              <w:spacing w:before="0" w:beforeAutospacing="0" w:after="0" w:afterAutospacing="0"/>
              <w:ind w:left="0" w:leftChars="0" w:right="0" w:firstLine="0" w:firstLineChars="0"/>
              <w:rPr>
                <w:rFonts w:hint="eastAsia"/>
              </w:rPr>
            </w:pPr>
            <w:r>
              <w:rPr>
                <w:rFonts w:hint="eastAsia"/>
              </w:rPr>
              <w:t xml:space="preserve">    </w:t>
            </w:r>
            <w:r>
              <w:rPr>
                <w:rFonts w:hint="eastAsia"/>
                <w:lang w:val="en-US" w:eastAsia="zh-CN"/>
              </w:rPr>
              <w:t>3.3</w:t>
            </w:r>
            <w:r>
              <w:rPr>
                <w:rFonts w:hint="eastAsia"/>
              </w:rPr>
              <w:t>彩色首页输出时间：≤15秒</w:t>
            </w:r>
          </w:p>
          <w:p w14:paraId="489D2884">
            <w:pPr>
              <w:keepNext w:val="0"/>
              <w:keepLines w:val="0"/>
              <w:suppressLineNumbers w:val="0"/>
              <w:spacing w:before="0" w:beforeAutospacing="0" w:after="0" w:afterAutospacing="0"/>
              <w:ind w:left="0" w:leftChars="0" w:right="0" w:firstLine="0" w:firstLineChars="0"/>
              <w:rPr>
                <w:rFonts w:hint="eastAsia"/>
              </w:rPr>
            </w:pPr>
            <w:r>
              <w:rPr>
                <w:rFonts w:hint="eastAsia"/>
                <w:lang w:val="en-US" w:eastAsia="zh-CN"/>
              </w:rPr>
              <w:t>※4、</w:t>
            </w:r>
            <w:r>
              <w:rPr>
                <w:rFonts w:hint="eastAsia"/>
              </w:rPr>
              <w:t xml:space="preserve"> 分辨率：≥1200×1200 dpi</w:t>
            </w:r>
          </w:p>
          <w:p w14:paraId="6EFE98AE">
            <w:pPr>
              <w:keepNext w:val="0"/>
              <w:keepLines w:val="0"/>
              <w:suppressLineNumbers w:val="0"/>
              <w:spacing w:before="0" w:beforeAutospacing="0" w:after="0" w:afterAutospacing="0"/>
              <w:ind w:left="0" w:leftChars="0" w:right="0" w:firstLine="0" w:firstLineChars="0"/>
              <w:rPr>
                <w:rFonts w:hint="eastAsia"/>
              </w:rPr>
            </w:pPr>
            <w:r>
              <w:rPr>
                <w:rFonts w:hint="eastAsia"/>
                <w:lang w:val="en-US" w:eastAsia="zh-CN"/>
              </w:rPr>
              <w:t>5、</w:t>
            </w:r>
            <w:r>
              <w:rPr>
                <w:rFonts w:hint="eastAsia"/>
              </w:rPr>
              <w:t xml:space="preserve"> 耗材类型：墨盒</w:t>
            </w:r>
          </w:p>
          <w:p w14:paraId="1D368B62">
            <w:pPr>
              <w:keepNext w:val="0"/>
              <w:keepLines w:val="0"/>
              <w:suppressLineNumbers w:val="0"/>
              <w:spacing w:before="0" w:beforeAutospacing="0" w:after="0" w:afterAutospacing="0"/>
              <w:ind w:left="0" w:leftChars="0" w:right="0" w:firstLine="0" w:firstLineChars="0"/>
              <w:rPr>
                <w:rFonts w:hint="eastAsia"/>
              </w:rPr>
            </w:pPr>
            <w:r>
              <w:rPr>
                <w:rFonts w:hint="eastAsia"/>
                <w:lang w:val="en-US" w:eastAsia="zh-CN"/>
              </w:rPr>
              <w:t>6、</w:t>
            </w:r>
            <w:r>
              <w:rPr>
                <w:rFonts w:hint="eastAsia"/>
              </w:rPr>
              <w:t xml:space="preserve"> 双面功能：手动</w:t>
            </w:r>
          </w:p>
          <w:p w14:paraId="5D1C82D5">
            <w:pPr>
              <w:keepNext w:val="0"/>
              <w:keepLines w:val="0"/>
              <w:suppressLineNumbers w:val="0"/>
              <w:spacing w:before="0" w:beforeAutospacing="0" w:after="0" w:afterAutospacing="0"/>
              <w:ind w:left="0" w:leftChars="0" w:right="0" w:firstLine="0" w:firstLineChars="0"/>
              <w:rPr>
                <w:rFonts w:hint="eastAsia"/>
              </w:rPr>
            </w:pPr>
            <w:r>
              <w:rPr>
                <w:rFonts w:hint="eastAsia"/>
                <w:lang w:val="en-US" w:eastAsia="zh-CN"/>
              </w:rPr>
              <w:t>7、</w:t>
            </w:r>
            <w:r>
              <w:rPr>
                <w:rFonts w:hint="eastAsia"/>
              </w:rPr>
              <w:t xml:space="preserve"> 网络连接： 支持无线网卡（Wi-Fi）</w:t>
            </w:r>
          </w:p>
          <w:p w14:paraId="424C35DF">
            <w:pPr>
              <w:keepNext w:val="0"/>
              <w:keepLines w:val="0"/>
              <w:suppressLineNumbers w:val="0"/>
              <w:spacing w:before="0" w:beforeAutospacing="0" w:after="0" w:afterAutospacing="0"/>
              <w:ind w:left="0" w:leftChars="0" w:right="0" w:firstLine="0" w:firstLineChars="0"/>
              <w:rPr>
                <w:rFonts w:hint="eastAsia"/>
              </w:rPr>
            </w:pPr>
            <w:r>
              <w:rPr>
                <w:rFonts w:hint="eastAsia"/>
                <w:lang w:val="en-US" w:eastAsia="zh-CN"/>
              </w:rPr>
              <w:t>※8、</w:t>
            </w:r>
            <w:r>
              <w:rPr>
                <w:rFonts w:hint="eastAsia"/>
              </w:rPr>
              <w:t>操作系统适配：支持 Windows、统信、麒麟等操作系统</w:t>
            </w:r>
          </w:p>
          <w:p w14:paraId="355B4143">
            <w:pPr>
              <w:keepNext w:val="0"/>
              <w:keepLines w:val="0"/>
              <w:suppressLineNumbers w:val="0"/>
              <w:spacing w:before="0" w:beforeAutospacing="0" w:after="0" w:afterAutospacing="0"/>
              <w:ind w:left="0" w:leftChars="0" w:right="0" w:firstLine="0" w:firstLineChars="0"/>
              <w:rPr>
                <w:rFonts w:hint="eastAsia"/>
              </w:rPr>
            </w:pPr>
            <w:r>
              <w:rPr>
                <w:rFonts w:hint="eastAsia"/>
                <w:lang w:val="en-US" w:eastAsia="zh-CN"/>
              </w:rPr>
              <w:t>9、</w:t>
            </w:r>
            <w:r>
              <w:rPr>
                <w:rFonts w:hint="eastAsia"/>
              </w:rPr>
              <w:t>辅助功能：单打印功能（不支持复印、扫描）</w:t>
            </w:r>
          </w:p>
          <w:p w14:paraId="7537FFCA">
            <w:pPr>
              <w:keepNext w:val="0"/>
              <w:keepLines w:val="0"/>
              <w:suppressLineNumbers w:val="0"/>
              <w:spacing w:before="0" w:beforeAutospacing="0" w:after="0" w:afterAutospacing="0"/>
              <w:ind w:left="0" w:leftChars="0" w:right="0" w:firstLine="0" w:firstLineChars="0"/>
              <w:rPr>
                <w:rFonts w:hint="eastAsia"/>
              </w:rPr>
            </w:pPr>
            <w:r>
              <w:rPr>
                <w:rFonts w:hint="eastAsia"/>
                <w:lang w:val="en-US" w:eastAsia="zh-CN"/>
              </w:rPr>
              <w:t>10、</w:t>
            </w:r>
            <w:r>
              <w:rPr>
                <w:rFonts w:hint="eastAsia"/>
              </w:rPr>
              <w:t xml:space="preserve"> 输稿器：不支持</w:t>
            </w:r>
          </w:p>
          <w:p w14:paraId="3E70BC36">
            <w:pPr>
              <w:keepNext w:val="0"/>
              <w:keepLines w:val="0"/>
              <w:suppressLineNumbers w:val="0"/>
              <w:spacing w:before="0" w:beforeAutospacing="0" w:after="0" w:afterAutospacing="0"/>
              <w:ind w:left="0" w:leftChars="0" w:right="0" w:firstLine="0" w:firstLineChars="0"/>
              <w:rPr>
                <w:rFonts w:hint="eastAsia"/>
              </w:rPr>
            </w:pPr>
            <w:r>
              <w:rPr>
                <w:rFonts w:hint="eastAsia"/>
                <w:lang w:val="en-US" w:eastAsia="zh-CN"/>
              </w:rPr>
              <w:t>11、</w:t>
            </w:r>
            <w:r>
              <w:rPr>
                <w:rFonts w:hint="eastAsia"/>
              </w:rPr>
              <w:t>标配纸盒数量：1个</w:t>
            </w:r>
          </w:p>
          <w:p w14:paraId="41F98E57">
            <w:pPr>
              <w:keepNext w:val="0"/>
              <w:keepLines w:val="0"/>
              <w:suppressLineNumbers w:val="0"/>
              <w:spacing w:before="0" w:beforeAutospacing="0" w:after="0" w:afterAutospacing="0"/>
              <w:ind w:left="0" w:leftChars="0" w:right="0" w:firstLine="0" w:firstLineChars="0"/>
              <w:rPr>
                <w:rFonts w:hint="eastAsia"/>
                <w:lang w:val="en-US" w:eastAsia="zh-CN"/>
              </w:rPr>
            </w:pPr>
            <w:r>
              <w:rPr>
                <w:rFonts w:hint="eastAsia"/>
                <w:lang w:val="en-US" w:eastAsia="zh-CN"/>
              </w:rPr>
              <w:t>※12、售后服务：供应商或生产厂商需提供不少于3年售后服务承诺。</w:t>
            </w:r>
          </w:p>
          <w:p w14:paraId="433E9E0D">
            <w:pPr>
              <w:keepNext w:val="0"/>
              <w:keepLines w:val="0"/>
              <w:suppressLineNumbers w:val="0"/>
              <w:spacing w:before="0" w:beforeAutospacing="0" w:after="0" w:afterAutospacing="0"/>
              <w:ind w:left="0" w:leftChars="0" w:right="0" w:firstLine="0" w:firstLineChars="0"/>
              <w:rPr>
                <w:rFonts w:hint="default"/>
                <w:lang w:val="en-US"/>
              </w:rPr>
            </w:pPr>
            <w:r>
              <w:rPr>
                <w:rFonts w:hint="eastAsia"/>
                <w:lang w:val="en-US" w:eastAsia="zh-CN"/>
              </w:rPr>
              <w:t>※13：含送货上门、安装调试，软件适配等；2小内到达客户指定现场，进行故障处理；</w:t>
            </w:r>
          </w:p>
        </w:tc>
        <w:tc>
          <w:tcPr>
            <w:tcW w:w="772" w:type="dxa"/>
            <w:tcBorders>
              <w:top w:val="nil"/>
              <w:left w:val="nil"/>
              <w:bottom w:val="single" w:color="auto" w:sz="4" w:space="0"/>
              <w:right w:val="single" w:color="auto" w:sz="4" w:space="0"/>
            </w:tcBorders>
            <w:shd w:val="clear" w:color="auto" w:fill="auto"/>
            <w:vAlign w:val="center"/>
          </w:tcPr>
          <w:p w14:paraId="0040436A">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70</w:t>
            </w:r>
          </w:p>
        </w:tc>
        <w:tc>
          <w:tcPr>
            <w:tcW w:w="643" w:type="dxa"/>
            <w:tcBorders>
              <w:top w:val="nil"/>
              <w:left w:val="nil"/>
              <w:bottom w:val="single" w:color="auto" w:sz="4" w:space="0"/>
              <w:right w:val="single" w:color="auto" w:sz="4" w:space="0"/>
            </w:tcBorders>
            <w:shd w:val="clear" w:color="auto" w:fill="auto"/>
            <w:vAlign w:val="center"/>
          </w:tcPr>
          <w:p w14:paraId="162EC107">
            <w:pPr>
              <w:keepNext w:val="0"/>
              <w:keepLines w:val="0"/>
              <w:suppressLineNumbers w:val="0"/>
              <w:spacing w:before="0" w:beforeAutospacing="0" w:after="0" w:afterAutospacing="0" w:line="240" w:lineRule="auto"/>
              <w:ind w:left="0" w:leftChars="0" w:right="0" w:rightChars="0"/>
              <w:jc w:val="center"/>
              <w:rPr>
                <w:rFonts w:hint="eastAsia"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台/套</w:t>
            </w:r>
          </w:p>
        </w:tc>
      </w:tr>
    </w:tbl>
    <w:p w14:paraId="5F59EB69">
      <w:pPr>
        <w:pStyle w:val="15"/>
        <w:rPr>
          <w:rFonts w:hint="eastAsia"/>
          <w:lang w:eastAsia="zh-CN"/>
        </w:rPr>
      </w:pPr>
    </w:p>
    <w:p w14:paraId="21479C87">
      <w:pPr>
        <w:keepNext w:val="0"/>
        <w:keepLines w:val="0"/>
        <w:pageBreakBefore w:val="0"/>
        <w:widowControl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备注：带※号参数为核心参数，不允许负偏离。</w:t>
      </w:r>
    </w:p>
    <w:p w14:paraId="1E0E5229">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firstLine="562" w:firstLineChars="200"/>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t>四、报价要求：</w:t>
      </w:r>
    </w:p>
    <w:p w14:paraId="53C2E1FE">
      <w:pPr>
        <w:keepNext w:val="0"/>
        <w:keepLines w:val="0"/>
        <w:pageBreakBefore w:val="0"/>
        <w:widowControl w:val="0"/>
        <w:kinsoku/>
        <w:wordWrap/>
        <w:overflowPunct/>
        <w:topLinePunct w:val="0"/>
        <w:autoSpaceDE/>
        <w:autoSpaceDN/>
        <w:bidi w:val="0"/>
        <w:adjustRightInd/>
        <w:snapToGrid/>
        <w:spacing w:line="520" w:lineRule="exact"/>
        <w:ind w:left="719" w:leftChars="228" w:hanging="240" w:hangingChars="1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报价应为人民币含税全包价，包含了设备、耗材费用、合理利润、保险费、</w:t>
      </w:r>
    </w:p>
    <w:p w14:paraId="3A43724F">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运输费、安装费、调试费、技术协助费、服务费、培训费等费用。</w:t>
      </w:r>
    </w:p>
    <w:p w14:paraId="523024A3">
      <w:pPr>
        <w:keepNext w:val="0"/>
        <w:keepLines w:val="0"/>
        <w:pageBreakBefore w:val="0"/>
        <w:widowControl w:val="0"/>
        <w:kinsoku/>
        <w:wordWrap/>
        <w:overflowPunct/>
        <w:topLinePunct w:val="0"/>
        <w:autoSpaceDE/>
        <w:autoSpaceDN/>
        <w:bidi w:val="0"/>
        <w:adjustRightInd/>
        <w:spacing w:line="520" w:lineRule="exact"/>
        <w:ind w:firstLine="562" w:firstLineChars="200"/>
        <w:textAlignment w:val="auto"/>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t>五</w:t>
      </w:r>
      <w:r>
        <w:rPr>
          <w:rFonts w:hint="eastAsia" w:ascii="宋体" w:hAnsi="宋体" w:eastAsia="宋体" w:cs="宋体"/>
          <w:b/>
          <w:bCs/>
          <w:sz w:val="28"/>
          <w:szCs w:val="36"/>
        </w:rPr>
        <w:t>、</w:t>
      </w:r>
      <w:r>
        <w:rPr>
          <w:rFonts w:hint="eastAsia" w:ascii="宋体" w:hAnsi="宋体" w:eastAsia="宋体" w:cs="宋体"/>
          <w:b/>
          <w:bCs/>
          <w:sz w:val="28"/>
          <w:szCs w:val="36"/>
          <w:lang w:eastAsia="zh-CN"/>
        </w:rPr>
        <w:t>履约验收：</w:t>
      </w:r>
    </w:p>
    <w:p w14:paraId="6265A941">
      <w:pPr>
        <w:keepNext w:val="0"/>
        <w:keepLines w:val="0"/>
        <w:pageBreakBefore w:val="0"/>
        <w:widowControl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本项目</w:t>
      </w:r>
      <w:r>
        <w:rPr>
          <w:rFonts w:hint="eastAsia" w:ascii="宋体" w:hAnsi="宋体" w:eastAsia="宋体" w:cs="宋体"/>
          <w:sz w:val="24"/>
          <w:szCs w:val="24"/>
        </w:rPr>
        <w:t>验收由</w:t>
      </w:r>
      <w:r>
        <w:rPr>
          <w:rFonts w:hint="eastAsia" w:ascii="宋体" w:hAnsi="宋体" w:eastAsia="宋体" w:cs="宋体"/>
          <w:sz w:val="24"/>
          <w:szCs w:val="24"/>
          <w:lang w:eastAsia="zh-CN"/>
        </w:rPr>
        <w:t>采购人</w:t>
      </w:r>
      <w:r>
        <w:rPr>
          <w:rFonts w:hint="eastAsia" w:ascii="宋体" w:hAnsi="宋体" w:eastAsia="宋体" w:cs="宋体"/>
          <w:sz w:val="24"/>
          <w:szCs w:val="24"/>
        </w:rPr>
        <w:t>组织，</w:t>
      </w:r>
      <w:r>
        <w:rPr>
          <w:rFonts w:hint="eastAsia" w:ascii="宋体" w:hAnsi="宋体" w:eastAsia="宋体" w:cs="宋体"/>
          <w:sz w:val="24"/>
          <w:szCs w:val="24"/>
          <w:lang w:eastAsia="zh-CN"/>
        </w:rPr>
        <w:t>供应商</w:t>
      </w:r>
      <w:r>
        <w:rPr>
          <w:rFonts w:hint="eastAsia" w:ascii="宋体" w:hAnsi="宋体" w:eastAsia="宋体" w:cs="宋体"/>
          <w:sz w:val="24"/>
          <w:szCs w:val="24"/>
        </w:rPr>
        <w:t>配合完成。</w:t>
      </w:r>
    </w:p>
    <w:p w14:paraId="2535D2AA">
      <w:pPr>
        <w:keepNext w:val="0"/>
        <w:keepLines w:val="0"/>
        <w:pageBreakBefore w:val="0"/>
        <w:widowControl w:val="0"/>
        <w:kinsoku/>
        <w:wordWrap/>
        <w:overflowPunct/>
        <w:topLinePunct w:val="0"/>
        <w:autoSpaceDE/>
        <w:autoSpaceDN/>
        <w:bidi w:val="0"/>
        <w:adjustRightInd/>
        <w:snapToGrid/>
        <w:spacing w:line="520" w:lineRule="exact"/>
        <w:ind w:left="719" w:leftChars="228" w:hanging="240" w:hangingChars="1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项目完成后，由供应商提交验收报告申请；</w:t>
      </w:r>
    </w:p>
    <w:p w14:paraId="4E62EABF">
      <w:pPr>
        <w:keepNext w:val="0"/>
        <w:keepLines w:val="0"/>
        <w:pageBreakBefore w:val="0"/>
        <w:widowControl w:val="0"/>
        <w:kinsoku/>
        <w:wordWrap/>
        <w:overflowPunct/>
        <w:topLinePunct w:val="0"/>
        <w:autoSpaceDE/>
        <w:autoSpaceDN/>
        <w:bidi w:val="0"/>
        <w:adjustRightInd/>
        <w:snapToGrid/>
        <w:spacing w:line="520" w:lineRule="exact"/>
        <w:ind w:left="719" w:leftChars="228" w:hanging="240" w:hangingChars="1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3.验收标准：按本采购文件、供应商的投标（响应）文件、承诺为准，如上</w:t>
      </w:r>
    </w:p>
    <w:p w14:paraId="75231B1F">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述文件未定义，则以国家有关部门最新颁布的标准及规范为准。 </w:t>
      </w:r>
    </w:p>
    <w:p w14:paraId="12E16BAF">
      <w:pPr>
        <w:keepNext w:val="0"/>
        <w:keepLines w:val="0"/>
        <w:pageBreakBefore w:val="0"/>
        <w:widowControl w:val="0"/>
        <w:kinsoku/>
        <w:wordWrap/>
        <w:overflowPunct/>
        <w:topLinePunct w:val="0"/>
        <w:autoSpaceDE/>
        <w:autoSpaceDN/>
        <w:bidi w:val="0"/>
        <w:adjustRightInd/>
        <w:spacing w:line="520" w:lineRule="exact"/>
        <w:ind w:firstLine="562" w:firstLineChars="200"/>
        <w:textAlignment w:val="auto"/>
        <w:rPr>
          <w:rFonts w:hint="eastAsia" w:ascii="宋体" w:hAnsi="宋体" w:eastAsia="宋体" w:cs="宋体"/>
          <w:b/>
          <w:bCs/>
          <w:sz w:val="28"/>
          <w:szCs w:val="36"/>
        </w:rPr>
      </w:pPr>
      <w:r>
        <w:rPr>
          <w:rFonts w:hint="eastAsia" w:ascii="宋体" w:hAnsi="宋体" w:eastAsia="宋体" w:cs="宋体"/>
          <w:b/>
          <w:bCs/>
          <w:sz w:val="28"/>
          <w:szCs w:val="36"/>
          <w:lang w:eastAsia="zh-CN"/>
        </w:rPr>
        <w:t>六</w:t>
      </w:r>
      <w:r>
        <w:rPr>
          <w:rFonts w:hint="eastAsia" w:ascii="宋体" w:hAnsi="宋体" w:eastAsia="宋体" w:cs="宋体"/>
          <w:b/>
          <w:bCs/>
          <w:sz w:val="28"/>
          <w:szCs w:val="36"/>
        </w:rPr>
        <w:t>、落实政府采购政策</w:t>
      </w:r>
      <w:r>
        <w:rPr>
          <w:rFonts w:hint="eastAsia" w:ascii="宋体" w:hAnsi="宋体" w:eastAsia="宋体" w:cs="宋体"/>
          <w:b/>
          <w:bCs/>
          <w:sz w:val="28"/>
          <w:szCs w:val="36"/>
          <w:lang w:eastAsia="zh-CN"/>
        </w:rPr>
        <w:t>性要求</w:t>
      </w:r>
      <w:r>
        <w:rPr>
          <w:rFonts w:hint="eastAsia" w:ascii="宋体" w:hAnsi="宋体" w:eastAsia="宋体" w:cs="宋体"/>
          <w:b/>
          <w:bCs/>
          <w:sz w:val="28"/>
          <w:szCs w:val="36"/>
        </w:rPr>
        <w:t xml:space="preserve">  </w:t>
      </w:r>
    </w:p>
    <w:tbl>
      <w:tblPr>
        <w:tblStyle w:val="24"/>
        <w:tblW w:w="8838" w:type="dxa"/>
        <w:tblInd w:w="84" w:type="dxa"/>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Layout w:type="fixed"/>
        <w:tblCellMar>
          <w:top w:w="0" w:type="dxa"/>
          <w:left w:w="108" w:type="dxa"/>
          <w:bottom w:w="0" w:type="dxa"/>
          <w:right w:w="108" w:type="dxa"/>
        </w:tblCellMar>
      </w:tblPr>
      <w:tblGrid>
        <w:gridCol w:w="945"/>
        <w:gridCol w:w="4695"/>
        <w:gridCol w:w="3198"/>
      </w:tblGrid>
      <w:tr w14:paraId="067C1673">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695" w:hRule="atLeast"/>
          <w:tblHeader/>
        </w:trPr>
        <w:tc>
          <w:tcPr>
            <w:tcW w:w="945" w:type="dxa"/>
            <w:shd w:val="clear" w:color="auto" w:fill="DAEEF3"/>
            <w:noWrap/>
            <w:vAlign w:val="center"/>
          </w:tcPr>
          <w:p w14:paraId="63D030FE">
            <w:pPr>
              <w:keepNext w:val="0"/>
              <w:keepLines w:val="0"/>
              <w:suppressLineNumbers w:val="0"/>
              <w:spacing w:before="0" w:beforeAutospacing="0" w:after="0" w:afterAutospacing="0" w:line="276" w:lineRule="auto"/>
              <w:ind w:left="0" w:right="0"/>
              <w:jc w:val="center"/>
              <w:rPr>
                <w:rFonts w:hint="eastAsia" w:ascii="仿宋" w:hAnsi="仿宋" w:eastAsia="仿宋" w:cs="Arial"/>
                <w:b/>
                <w:color w:val="auto"/>
                <w:sz w:val="24"/>
                <w:highlight w:val="none"/>
                <w:lang w:eastAsia="zh-CN"/>
              </w:rPr>
            </w:pPr>
            <w:r>
              <w:rPr>
                <w:rFonts w:hint="eastAsia" w:ascii="仿宋" w:hAnsi="仿宋" w:eastAsia="仿宋" w:cs="Arial"/>
                <w:b/>
                <w:color w:val="auto"/>
                <w:sz w:val="24"/>
                <w:highlight w:val="none"/>
                <w:lang w:eastAsia="zh-CN"/>
              </w:rPr>
              <w:t>序号</w:t>
            </w:r>
          </w:p>
        </w:tc>
        <w:tc>
          <w:tcPr>
            <w:tcW w:w="4695" w:type="dxa"/>
            <w:shd w:val="clear" w:color="auto" w:fill="DAEEF3"/>
            <w:noWrap/>
            <w:vAlign w:val="center"/>
          </w:tcPr>
          <w:p w14:paraId="2573784A">
            <w:pPr>
              <w:keepNext w:val="0"/>
              <w:keepLines w:val="0"/>
              <w:suppressLineNumbers w:val="0"/>
              <w:spacing w:before="0" w:beforeAutospacing="0" w:after="0" w:afterAutospacing="0" w:line="276" w:lineRule="auto"/>
              <w:ind w:left="0" w:right="0"/>
              <w:jc w:val="center"/>
              <w:rPr>
                <w:rFonts w:hint="default" w:ascii="仿宋" w:hAnsi="仿宋" w:eastAsia="仿宋" w:cs="Arial"/>
                <w:b/>
                <w:color w:val="auto"/>
                <w:sz w:val="24"/>
                <w:highlight w:val="none"/>
              </w:rPr>
            </w:pPr>
            <w:r>
              <w:rPr>
                <w:rFonts w:hint="default" w:ascii="仿宋" w:hAnsi="仿宋" w:eastAsia="仿宋" w:cs="Arial"/>
                <w:b/>
                <w:color w:val="auto"/>
                <w:sz w:val="24"/>
                <w:highlight w:val="none"/>
              </w:rPr>
              <w:t>内容</w:t>
            </w:r>
          </w:p>
        </w:tc>
        <w:tc>
          <w:tcPr>
            <w:tcW w:w="3198" w:type="dxa"/>
            <w:shd w:val="clear" w:color="auto" w:fill="DAEEF3"/>
            <w:noWrap/>
            <w:vAlign w:val="center"/>
          </w:tcPr>
          <w:p w14:paraId="0019E13B">
            <w:pPr>
              <w:keepNext w:val="0"/>
              <w:keepLines w:val="0"/>
              <w:suppressLineNumbers w:val="0"/>
              <w:spacing w:before="0" w:beforeAutospacing="0" w:after="0" w:afterAutospacing="0" w:line="276" w:lineRule="auto"/>
              <w:ind w:left="0" w:right="0"/>
              <w:jc w:val="center"/>
              <w:rPr>
                <w:rFonts w:hint="default" w:ascii="仿宋" w:hAnsi="仿宋" w:eastAsia="仿宋" w:cs="Arial"/>
                <w:b/>
                <w:color w:val="auto"/>
                <w:sz w:val="24"/>
                <w:highlight w:val="none"/>
              </w:rPr>
            </w:pPr>
            <w:r>
              <w:rPr>
                <w:rFonts w:hint="default" w:ascii="仿宋" w:hAnsi="仿宋" w:eastAsia="仿宋" w:cs="Arial"/>
                <w:b/>
                <w:color w:val="auto"/>
                <w:sz w:val="24"/>
                <w:highlight w:val="none"/>
              </w:rPr>
              <w:t>说明或要求</w:t>
            </w:r>
          </w:p>
        </w:tc>
      </w:tr>
      <w:tr w14:paraId="47FD8EE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44" w:hRule="atLeast"/>
        </w:trPr>
        <w:tc>
          <w:tcPr>
            <w:tcW w:w="945" w:type="dxa"/>
            <w:noWrap/>
            <w:vAlign w:val="center"/>
          </w:tcPr>
          <w:p w14:paraId="2A5DB7F1">
            <w:pPr>
              <w:keepNext w:val="0"/>
              <w:keepLines w:val="0"/>
              <w:suppressLineNumbers w:val="0"/>
              <w:spacing w:before="0" w:beforeAutospacing="0" w:after="0" w:afterAutospacing="0" w:line="276" w:lineRule="auto"/>
              <w:ind w:left="0" w:right="0"/>
              <w:jc w:val="center"/>
              <w:rPr>
                <w:rFonts w:hint="eastAsia" w:ascii="仿宋" w:hAnsi="仿宋" w:eastAsia="仿宋" w:cs="Arial"/>
                <w:color w:val="auto"/>
                <w:sz w:val="24"/>
                <w:highlight w:val="none"/>
                <w:lang w:eastAsia="zh-CN"/>
              </w:rPr>
            </w:pPr>
            <w:r>
              <w:rPr>
                <w:rFonts w:hint="eastAsia" w:ascii="仿宋" w:hAnsi="仿宋" w:eastAsia="仿宋" w:cs="Arial"/>
                <w:color w:val="auto"/>
                <w:sz w:val="24"/>
                <w:highlight w:val="none"/>
                <w:lang w:val="en-US" w:eastAsia="zh-CN"/>
              </w:rPr>
              <w:t>1</w:t>
            </w:r>
          </w:p>
        </w:tc>
        <w:tc>
          <w:tcPr>
            <w:tcW w:w="4695" w:type="dxa"/>
            <w:noWrap/>
            <w:vAlign w:val="center"/>
          </w:tcPr>
          <w:p w14:paraId="70D07580">
            <w:pPr>
              <w:keepNext w:val="0"/>
              <w:keepLines w:val="0"/>
              <w:suppressLineNumbers w:val="0"/>
              <w:spacing w:before="0" w:beforeAutospacing="0" w:after="0" w:afterAutospacing="0" w:line="276" w:lineRule="auto"/>
              <w:ind w:left="0" w:right="0"/>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是否专门面向</w:t>
            </w:r>
          </w:p>
          <w:p w14:paraId="267CDB57">
            <w:pPr>
              <w:keepNext w:val="0"/>
              <w:keepLines w:val="0"/>
              <w:suppressLineNumbers w:val="0"/>
              <w:spacing w:before="0" w:beforeAutospacing="0" w:after="0" w:afterAutospacing="0" w:line="276" w:lineRule="auto"/>
              <w:ind w:left="0" w:right="0"/>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中小企业采购</w:t>
            </w:r>
          </w:p>
        </w:tc>
        <w:tc>
          <w:tcPr>
            <w:tcW w:w="3198" w:type="dxa"/>
            <w:noWrap/>
            <w:vAlign w:val="center"/>
          </w:tcPr>
          <w:p w14:paraId="178E8B8D">
            <w:pPr>
              <w:pStyle w:val="12"/>
              <w:keepNext w:val="0"/>
              <w:keepLines w:val="0"/>
              <w:suppressLineNumbers w:val="0"/>
              <w:spacing w:before="0" w:beforeAutospacing="0" w:afterAutospacing="0" w:line="328" w:lineRule="auto"/>
              <w:ind w:left="0" w:right="417"/>
              <w:jc w:val="both"/>
              <w:rPr>
                <w:rFonts w:hint="eastAsia" w:ascii="楷体" w:hAnsi="楷体" w:eastAsia="楷体" w:cs="楷体"/>
                <w:sz w:val="24"/>
                <w:szCs w:val="24"/>
              </w:rPr>
            </w:pPr>
            <w:r>
              <w:rPr>
                <w:rFonts w:hint="eastAsia" w:ascii="楷体" w:hAnsi="楷体" w:eastAsia="楷体" w:cs="楷体"/>
                <w:sz w:val="24"/>
                <w:szCs w:val="24"/>
                <w:lang w:val="en-US" w:eastAsia="zh-CN"/>
              </w:rPr>
              <w:t>否</w:t>
            </w:r>
          </w:p>
        </w:tc>
      </w:tr>
      <w:tr w14:paraId="54EC510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386" w:hRule="atLeast"/>
        </w:trPr>
        <w:tc>
          <w:tcPr>
            <w:tcW w:w="945" w:type="dxa"/>
            <w:noWrap/>
            <w:vAlign w:val="center"/>
          </w:tcPr>
          <w:p w14:paraId="538DF8CD">
            <w:pPr>
              <w:keepNext w:val="0"/>
              <w:keepLines w:val="0"/>
              <w:suppressLineNumbers w:val="0"/>
              <w:spacing w:before="0" w:beforeAutospacing="0" w:after="0" w:afterAutospacing="0" w:line="276" w:lineRule="auto"/>
              <w:ind w:left="0" w:right="0"/>
              <w:jc w:val="center"/>
              <w:rPr>
                <w:rFonts w:hint="eastAsia"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2</w:t>
            </w:r>
          </w:p>
        </w:tc>
        <w:tc>
          <w:tcPr>
            <w:tcW w:w="4695" w:type="dxa"/>
            <w:noWrap/>
            <w:vAlign w:val="center"/>
          </w:tcPr>
          <w:p w14:paraId="2B86FB82">
            <w:pPr>
              <w:keepNext w:val="0"/>
              <w:keepLines w:val="0"/>
              <w:suppressLineNumbers w:val="0"/>
              <w:spacing w:before="0" w:beforeAutospacing="0" w:after="0" w:afterAutospacing="0" w:line="276" w:lineRule="auto"/>
              <w:ind w:left="0" w:right="0"/>
              <w:jc w:val="center"/>
              <w:rPr>
                <w:rFonts w:hint="eastAsia" w:ascii="仿宋" w:hAnsi="仿宋" w:eastAsia="仿宋" w:cs="Arial"/>
                <w:color w:val="auto"/>
                <w:sz w:val="24"/>
                <w:highlight w:val="none"/>
              </w:rPr>
            </w:pPr>
            <w:r>
              <w:rPr>
                <w:rFonts w:hint="eastAsia" w:ascii="宋体" w:hAnsi="宋体" w:eastAsia="宋体" w:cs="宋体"/>
                <w:b/>
                <w:bCs/>
                <w:sz w:val="24"/>
                <w:szCs w:val="24"/>
                <w:lang w:val="en-US" w:eastAsia="zh-CN"/>
              </w:rPr>
              <w:t>是否允许进口产品</w:t>
            </w:r>
          </w:p>
        </w:tc>
        <w:tc>
          <w:tcPr>
            <w:tcW w:w="3198" w:type="dxa"/>
            <w:noWrap/>
            <w:vAlign w:val="center"/>
          </w:tcPr>
          <w:p w14:paraId="30611A7B">
            <w:pPr>
              <w:keepNext w:val="0"/>
              <w:keepLines w:val="0"/>
              <w:suppressLineNumbers w:val="0"/>
              <w:spacing w:before="0" w:beforeAutospacing="0" w:after="0" w:afterAutospacing="0" w:line="360" w:lineRule="auto"/>
              <w:ind w:left="0" w:right="0"/>
              <w:jc w:val="left"/>
              <w:rPr>
                <w:rFonts w:hint="default" w:ascii="楷体" w:hAnsi="楷体" w:eastAsia="楷体" w:cs="楷体"/>
                <w:sz w:val="24"/>
                <w:szCs w:val="24"/>
                <w:lang w:val="en-US"/>
              </w:rPr>
            </w:pPr>
            <w:r>
              <w:rPr>
                <w:rFonts w:hint="eastAsia" w:ascii="楷体" w:hAnsi="楷体" w:eastAsia="楷体" w:cs="楷体"/>
                <w:sz w:val="24"/>
                <w:szCs w:val="24"/>
                <w:lang w:val="en-US" w:eastAsia="zh-CN"/>
              </w:rPr>
              <w:t>否</w:t>
            </w:r>
          </w:p>
        </w:tc>
      </w:tr>
      <w:tr w14:paraId="77C80E9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90" w:hRule="atLeast"/>
        </w:trPr>
        <w:tc>
          <w:tcPr>
            <w:tcW w:w="945" w:type="dxa"/>
            <w:noWrap/>
            <w:vAlign w:val="center"/>
          </w:tcPr>
          <w:p w14:paraId="413C3111">
            <w:pPr>
              <w:keepNext w:val="0"/>
              <w:keepLines w:val="0"/>
              <w:suppressLineNumbers w:val="0"/>
              <w:spacing w:before="0" w:beforeAutospacing="0" w:after="0" w:afterAutospacing="0" w:line="276" w:lineRule="auto"/>
              <w:ind w:left="0" w:right="0"/>
              <w:jc w:val="center"/>
              <w:rPr>
                <w:rFonts w:hint="default"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3</w:t>
            </w:r>
          </w:p>
        </w:tc>
        <w:tc>
          <w:tcPr>
            <w:tcW w:w="4695" w:type="dxa"/>
            <w:noWrap/>
            <w:vAlign w:val="center"/>
          </w:tcPr>
          <w:p w14:paraId="4DB3BF4C">
            <w:pPr>
              <w:keepNext w:val="0"/>
              <w:keepLines w:val="0"/>
              <w:suppressLineNumbers w:val="0"/>
              <w:spacing w:before="0" w:beforeAutospacing="0" w:after="0" w:afterAutospacing="0" w:line="276" w:lineRule="auto"/>
              <w:ind w:left="0" w:right="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是否涉及3C强制性产品</w:t>
            </w:r>
          </w:p>
        </w:tc>
        <w:tc>
          <w:tcPr>
            <w:tcW w:w="3198" w:type="dxa"/>
            <w:noWrap/>
            <w:vAlign w:val="center"/>
          </w:tcPr>
          <w:p w14:paraId="0EA5D0BB">
            <w:pPr>
              <w:keepNext w:val="0"/>
              <w:keepLines w:val="0"/>
              <w:suppressLineNumbers w:val="0"/>
              <w:spacing w:before="0" w:beforeAutospacing="0" w:after="0" w:afterAutospacing="0" w:line="360" w:lineRule="auto"/>
              <w:ind w:left="0" w:right="0"/>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是</w:t>
            </w:r>
          </w:p>
          <w:p w14:paraId="0EDD56D2">
            <w:pPr>
              <w:keepNext w:val="0"/>
              <w:keepLines w:val="0"/>
              <w:suppressLineNumbers w:val="0"/>
              <w:spacing w:before="0" w:beforeAutospacing="0" w:after="0" w:afterAutospacing="0" w:line="360" w:lineRule="auto"/>
              <w:ind w:left="0" w:right="0"/>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1、便携式计算机</w:t>
            </w:r>
          </w:p>
          <w:p w14:paraId="08F3FAD1">
            <w:pPr>
              <w:keepNext w:val="0"/>
              <w:keepLines w:val="0"/>
              <w:suppressLineNumbers w:val="0"/>
              <w:spacing w:before="0" w:beforeAutospacing="0" w:after="0" w:afterAutospacing="0" w:line="360" w:lineRule="auto"/>
              <w:ind w:left="0" w:right="0"/>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2、打印设备</w:t>
            </w:r>
          </w:p>
        </w:tc>
      </w:tr>
      <w:tr w14:paraId="1F42C33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348" w:hRule="atLeast"/>
        </w:trPr>
        <w:tc>
          <w:tcPr>
            <w:tcW w:w="945" w:type="dxa"/>
            <w:noWrap/>
            <w:vAlign w:val="center"/>
          </w:tcPr>
          <w:p w14:paraId="1D6326BD">
            <w:pPr>
              <w:keepNext w:val="0"/>
              <w:keepLines w:val="0"/>
              <w:suppressLineNumbers w:val="0"/>
              <w:spacing w:before="0" w:beforeAutospacing="0" w:after="0" w:afterAutospacing="0" w:line="276" w:lineRule="auto"/>
              <w:ind w:left="0" w:right="0"/>
              <w:jc w:val="center"/>
              <w:rPr>
                <w:rFonts w:hint="eastAsia"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4</w:t>
            </w:r>
          </w:p>
        </w:tc>
        <w:tc>
          <w:tcPr>
            <w:tcW w:w="4695" w:type="dxa"/>
            <w:noWrap/>
            <w:vAlign w:val="center"/>
          </w:tcPr>
          <w:p w14:paraId="7029CC3C">
            <w:pPr>
              <w:keepNext w:val="0"/>
              <w:keepLines w:val="0"/>
              <w:suppressLineNumbers w:val="0"/>
              <w:spacing w:before="0" w:beforeAutospacing="0" w:after="0" w:afterAutospacing="0" w:line="276" w:lineRule="auto"/>
              <w:ind w:left="0" w:right="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是否涉及强制节能产品</w:t>
            </w:r>
          </w:p>
        </w:tc>
        <w:tc>
          <w:tcPr>
            <w:tcW w:w="3198" w:type="dxa"/>
            <w:noWrap/>
            <w:vAlign w:val="center"/>
          </w:tcPr>
          <w:p w14:paraId="40D2A0A2">
            <w:pPr>
              <w:keepNext w:val="0"/>
              <w:keepLines w:val="0"/>
              <w:suppressLineNumbers w:val="0"/>
              <w:spacing w:before="0" w:beforeAutospacing="0" w:after="0" w:afterAutospacing="0" w:line="360" w:lineRule="auto"/>
              <w:ind w:left="0" w:right="0"/>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是</w:t>
            </w:r>
          </w:p>
          <w:p w14:paraId="0CB44B34">
            <w:pPr>
              <w:keepNext w:val="0"/>
              <w:keepLines w:val="0"/>
              <w:suppressLineNumbers w:val="0"/>
              <w:spacing w:before="0" w:beforeAutospacing="0" w:after="0" w:afterAutospacing="0" w:line="360" w:lineRule="auto"/>
              <w:ind w:left="0" w:right="0"/>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1、便携式计算机</w:t>
            </w:r>
          </w:p>
          <w:p w14:paraId="2879184F">
            <w:pPr>
              <w:keepNext w:val="0"/>
              <w:keepLines w:val="0"/>
              <w:suppressLineNumbers w:val="0"/>
              <w:spacing w:before="0" w:beforeAutospacing="0" w:after="0" w:afterAutospacing="0" w:line="360" w:lineRule="auto"/>
              <w:ind w:left="0" w:right="0"/>
              <w:jc w:val="left"/>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2、打印设备</w:t>
            </w:r>
          </w:p>
        </w:tc>
      </w:tr>
      <w:tr w14:paraId="2A03E1A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298" w:hRule="atLeast"/>
        </w:trPr>
        <w:tc>
          <w:tcPr>
            <w:tcW w:w="945" w:type="dxa"/>
            <w:noWrap/>
            <w:vAlign w:val="center"/>
          </w:tcPr>
          <w:p w14:paraId="76B455DE">
            <w:pPr>
              <w:keepNext w:val="0"/>
              <w:keepLines w:val="0"/>
              <w:suppressLineNumbers w:val="0"/>
              <w:spacing w:before="0" w:beforeAutospacing="0" w:after="0" w:afterAutospacing="0" w:line="276" w:lineRule="auto"/>
              <w:ind w:left="0" w:right="0"/>
              <w:jc w:val="center"/>
              <w:rPr>
                <w:rFonts w:hint="default"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6</w:t>
            </w:r>
          </w:p>
        </w:tc>
        <w:tc>
          <w:tcPr>
            <w:tcW w:w="4695" w:type="dxa"/>
            <w:noWrap/>
            <w:vAlign w:val="center"/>
          </w:tcPr>
          <w:p w14:paraId="4C8FC896">
            <w:pPr>
              <w:keepNext w:val="0"/>
              <w:keepLines w:val="0"/>
              <w:suppressLineNumbers w:val="0"/>
              <w:spacing w:before="0" w:beforeAutospacing="0" w:after="0" w:afterAutospacing="0" w:line="276" w:lineRule="auto"/>
              <w:ind w:left="0" w:right="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是否涉及网络关键设备和网络安全专用产品</w:t>
            </w:r>
          </w:p>
        </w:tc>
        <w:tc>
          <w:tcPr>
            <w:tcW w:w="3198" w:type="dxa"/>
            <w:noWrap/>
            <w:vAlign w:val="center"/>
          </w:tcPr>
          <w:p w14:paraId="020ED4E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eastAsia" w:ascii="楷体" w:hAnsi="楷体" w:eastAsia="楷体" w:cs="楷体"/>
                <w:b w:val="0"/>
                <w:bCs w:val="0"/>
                <w:kern w:val="2"/>
                <w:sz w:val="24"/>
                <w:szCs w:val="24"/>
                <w:lang w:val="en-US" w:eastAsia="zh-CN" w:bidi="ar-SA"/>
              </w:rPr>
            </w:pPr>
            <w:r>
              <w:rPr>
                <w:rFonts w:hint="eastAsia" w:ascii="楷体" w:hAnsi="楷体" w:eastAsia="楷体" w:cs="楷体"/>
                <w:sz w:val="24"/>
                <w:szCs w:val="24"/>
                <w:lang w:val="en-US" w:eastAsia="zh-CN"/>
              </w:rPr>
              <w:t>否</w:t>
            </w:r>
          </w:p>
        </w:tc>
      </w:tr>
      <w:tr w14:paraId="37EF4CF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354" w:hRule="atLeast"/>
        </w:trPr>
        <w:tc>
          <w:tcPr>
            <w:tcW w:w="945" w:type="dxa"/>
            <w:noWrap/>
            <w:vAlign w:val="center"/>
          </w:tcPr>
          <w:p w14:paraId="6A2A4F4F">
            <w:pPr>
              <w:keepNext w:val="0"/>
              <w:keepLines w:val="0"/>
              <w:suppressLineNumbers w:val="0"/>
              <w:spacing w:before="0" w:beforeAutospacing="0" w:after="0" w:afterAutospacing="0" w:line="276" w:lineRule="auto"/>
              <w:ind w:left="0" w:right="0"/>
              <w:jc w:val="center"/>
              <w:rPr>
                <w:rFonts w:hint="default"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7</w:t>
            </w:r>
          </w:p>
        </w:tc>
        <w:tc>
          <w:tcPr>
            <w:tcW w:w="4695" w:type="dxa"/>
            <w:noWrap/>
            <w:vAlign w:val="center"/>
          </w:tcPr>
          <w:p w14:paraId="77A1BA97">
            <w:pPr>
              <w:keepNext w:val="0"/>
              <w:keepLines w:val="0"/>
              <w:widowControl/>
              <w:suppressLineNumbers w:val="0"/>
              <w:spacing w:before="0" w:beforeAutospacing="0" w:after="0" w:afterAutospacing="0"/>
              <w:ind w:left="0" w:right="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是否采购台式计算机、便携式计算机、一体式计算机、数据库、操作系统、通用服务器、工作站</w:t>
            </w:r>
          </w:p>
        </w:tc>
        <w:tc>
          <w:tcPr>
            <w:tcW w:w="3198" w:type="dxa"/>
            <w:noWrap/>
            <w:vAlign w:val="center"/>
          </w:tcPr>
          <w:p w14:paraId="3E249B48">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10" w:afterAutospacing="0" w:line="360" w:lineRule="auto"/>
              <w:ind w:left="0" w:right="0" w:firstLine="0"/>
              <w:jc w:val="both"/>
              <w:rPr>
                <w:rFonts w:hint="eastAsia" w:ascii="楷体" w:hAnsi="楷体" w:eastAsia="楷体" w:cs="楷体"/>
                <w:b w:val="0"/>
                <w:bCs w:val="0"/>
                <w:kern w:val="2"/>
                <w:sz w:val="24"/>
                <w:szCs w:val="24"/>
                <w:lang w:val="en-US" w:eastAsia="zh-CN" w:bidi="ar-SA"/>
              </w:rPr>
            </w:pPr>
            <w:r>
              <w:rPr>
                <w:rFonts w:hint="eastAsia" w:ascii="楷体" w:hAnsi="楷体" w:eastAsia="楷体" w:cs="楷体"/>
                <w:sz w:val="24"/>
                <w:szCs w:val="24"/>
                <w:lang w:val="en-US" w:eastAsia="zh-CN"/>
              </w:rPr>
              <w:t>是</w:t>
            </w:r>
          </w:p>
        </w:tc>
      </w:tr>
      <w:tr w14:paraId="4BF3B4A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90" w:hRule="atLeast"/>
        </w:trPr>
        <w:tc>
          <w:tcPr>
            <w:tcW w:w="945" w:type="dxa"/>
            <w:noWrap/>
            <w:vAlign w:val="center"/>
          </w:tcPr>
          <w:p w14:paraId="3272C25A">
            <w:pPr>
              <w:keepNext w:val="0"/>
              <w:keepLines w:val="0"/>
              <w:suppressLineNumbers w:val="0"/>
              <w:spacing w:before="0" w:beforeAutospacing="0" w:after="0" w:afterAutospacing="0" w:line="276" w:lineRule="auto"/>
              <w:ind w:left="0" w:right="0"/>
              <w:jc w:val="center"/>
              <w:rPr>
                <w:rFonts w:hint="eastAsia"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8</w:t>
            </w:r>
          </w:p>
        </w:tc>
        <w:tc>
          <w:tcPr>
            <w:tcW w:w="4695" w:type="dxa"/>
            <w:noWrap/>
            <w:vAlign w:val="center"/>
          </w:tcPr>
          <w:p w14:paraId="0BA2005C">
            <w:pPr>
              <w:keepNext w:val="0"/>
              <w:keepLines w:val="0"/>
              <w:suppressLineNumbers w:val="0"/>
              <w:spacing w:before="0" w:beforeAutospacing="0" w:after="0" w:afterAutospacing="0" w:line="276" w:lineRule="auto"/>
              <w:ind w:left="0" w:right="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是否涉及正版软件</w:t>
            </w:r>
          </w:p>
        </w:tc>
        <w:tc>
          <w:tcPr>
            <w:tcW w:w="3198" w:type="dxa"/>
            <w:noWrap/>
            <w:vAlign w:val="center"/>
          </w:tcPr>
          <w:p w14:paraId="6FD8F214">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eastAsia" w:ascii="楷体" w:hAnsi="楷体" w:eastAsia="楷体" w:cs="楷体"/>
                <w:sz w:val="24"/>
                <w:szCs w:val="24"/>
                <w:lang w:val="en-US" w:eastAsia="zh-CN"/>
              </w:rPr>
            </w:pPr>
            <w:r>
              <w:rPr>
                <w:rFonts w:hint="eastAsia" w:ascii="楷体" w:hAnsi="楷体" w:eastAsia="楷体" w:cs="楷体"/>
                <w:b w:val="0"/>
                <w:bCs w:val="0"/>
                <w:kern w:val="2"/>
                <w:sz w:val="24"/>
                <w:szCs w:val="24"/>
                <w:lang w:val="en-US" w:eastAsia="zh-CN" w:bidi="ar-SA"/>
              </w:rPr>
              <w:t>是</w:t>
            </w:r>
          </w:p>
        </w:tc>
      </w:tr>
      <w:tr w14:paraId="2453647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69" w:hRule="atLeast"/>
        </w:trPr>
        <w:tc>
          <w:tcPr>
            <w:tcW w:w="945" w:type="dxa"/>
            <w:noWrap/>
            <w:vAlign w:val="center"/>
          </w:tcPr>
          <w:p w14:paraId="76730983">
            <w:pPr>
              <w:keepNext w:val="0"/>
              <w:keepLines w:val="0"/>
              <w:suppressLineNumbers w:val="0"/>
              <w:spacing w:before="0" w:beforeAutospacing="0" w:after="0" w:afterAutospacing="0" w:line="276" w:lineRule="auto"/>
              <w:ind w:left="0" w:right="0"/>
              <w:jc w:val="center"/>
              <w:rPr>
                <w:rFonts w:hint="default"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9</w:t>
            </w:r>
          </w:p>
        </w:tc>
        <w:tc>
          <w:tcPr>
            <w:tcW w:w="4695" w:type="dxa"/>
            <w:noWrap/>
            <w:vAlign w:val="center"/>
          </w:tcPr>
          <w:p w14:paraId="09476686">
            <w:pPr>
              <w:keepNext w:val="0"/>
              <w:keepLines w:val="0"/>
              <w:suppressLineNumbers w:val="0"/>
              <w:spacing w:before="0" w:beforeAutospacing="0" w:after="0" w:afterAutospacing="0" w:line="276" w:lineRule="auto"/>
              <w:ind w:left="0" w:right="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是否涉及绿色建材、绿色建筑</w:t>
            </w:r>
          </w:p>
        </w:tc>
        <w:tc>
          <w:tcPr>
            <w:tcW w:w="3198" w:type="dxa"/>
            <w:noWrap/>
            <w:vAlign w:val="center"/>
          </w:tcPr>
          <w:p w14:paraId="33F608BE">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eastAsia" w:ascii="楷体" w:hAnsi="楷体" w:eastAsia="楷体" w:cs="楷体"/>
                <w:b w:val="0"/>
                <w:bCs w:val="0"/>
                <w:kern w:val="2"/>
                <w:sz w:val="24"/>
                <w:szCs w:val="24"/>
                <w:lang w:val="en-US" w:eastAsia="zh-CN" w:bidi="ar-SA"/>
              </w:rPr>
            </w:pPr>
            <w:r>
              <w:rPr>
                <w:rFonts w:hint="eastAsia" w:ascii="楷体" w:hAnsi="楷体" w:eastAsia="楷体" w:cs="楷体"/>
                <w:sz w:val="24"/>
                <w:szCs w:val="24"/>
                <w:lang w:val="en-US" w:eastAsia="zh-CN"/>
              </w:rPr>
              <w:t>否</w:t>
            </w:r>
          </w:p>
        </w:tc>
      </w:tr>
      <w:tr w14:paraId="4DA6FF2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90" w:hRule="atLeast"/>
        </w:trPr>
        <w:tc>
          <w:tcPr>
            <w:tcW w:w="945" w:type="dxa"/>
            <w:noWrap/>
            <w:vAlign w:val="center"/>
          </w:tcPr>
          <w:p w14:paraId="59FAA127">
            <w:pPr>
              <w:keepNext w:val="0"/>
              <w:keepLines w:val="0"/>
              <w:suppressLineNumbers w:val="0"/>
              <w:spacing w:before="0" w:beforeAutospacing="0" w:after="0" w:afterAutospacing="0" w:line="276" w:lineRule="auto"/>
              <w:ind w:left="0" w:right="0"/>
              <w:jc w:val="center"/>
              <w:rPr>
                <w:rFonts w:hint="default"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10</w:t>
            </w:r>
          </w:p>
        </w:tc>
        <w:tc>
          <w:tcPr>
            <w:tcW w:w="4695" w:type="dxa"/>
            <w:noWrap/>
            <w:vAlign w:val="center"/>
          </w:tcPr>
          <w:p w14:paraId="09A109FA">
            <w:pPr>
              <w:keepNext w:val="0"/>
              <w:keepLines w:val="0"/>
              <w:suppressLineNumbers w:val="0"/>
              <w:spacing w:before="0" w:beforeAutospacing="0" w:after="0" w:afterAutospacing="0" w:line="276" w:lineRule="auto"/>
              <w:ind w:left="0" w:right="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是否涉及绿色数据中心</w:t>
            </w:r>
          </w:p>
        </w:tc>
        <w:tc>
          <w:tcPr>
            <w:tcW w:w="3198" w:type="dxa"/>
            <w:noWrap/>
            <w:vAlign w:val="center"/>
          </w:tcPr>
          <w:p w14:paraId="6A52A7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楷体" w:hAnsi="楷体" w:eastAsia="楷体" w:cs="楷体"/>
                <w:b w:val="0"/>
                <w:bCs w:val="0"/>
                <w:kern w:val="2"/>
                <w:sz w:val="24"/>
                <w:szCs w:val="24"/>
                <w:lang w:val="en-US" w:eastAsia="zh-CN" w:bidi="ar-SA"/>
              </w:rPr>
            </w:pPr>
            <w:r>
              <w:rPr>
                <w:rFonts w:hint="eastAsia" w:ascii="楷体" w:hAnsi="楷体" w:eastAsia="楷体" w:cs="楷体"/>
                <w:sz w:val="24"/>
                <w:szCs w:val="24"/>
                <w:lang w:val="en-US" w:eastAsia="zh-CN"/>
              </w:rPr>
              <w:t>否</w:t>
            </w:r>
          </w:p>
        </w:tc>
      </w:tr>
      <w:tr w14:paraId="1BB8E126">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316" w:hRule="atLeast"/>
        </w:trPr>
        <w:tc>
          <w:tcPr>
            <w:tcW w:w="945" w:type="dxa"/>
            <w:noWrap/>
            <w:vAlign w:val="center"/>
          </w:tcPr>
          <w:p w14:paraId="3492BDB7">
            <w:pPr>
              <w:keepNext w:val="0"/>
              <w:keepLines w:val="0"/>
              <w:suppressLineNumbers w:val="0"/>
              <w:spacing w:before="0" w:beforeAutospacing="0" w:after="0" w:afterAutospacing="0" w:line="276" w:lineRule="auto"/>
              <w:ind w:left="0" w:right="0"/>
              <w:jc w:val="center"/>
              <w:rPr>
                <w:rFonts w:hint="default"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11</w:t>
            </w:r>
          </w:p>
        </w:tc>
        <w:tc>
          <w:tcPr>
            <w:tcW w:w="4695" w:type="dxa"/>
            <w:noWrap/>
            <w:vAlign w:val="center"/>
          </w:tcPr>
          <w:p w14:paraId="4B4D2EFD">
            <w:pPr>
              <w:keepNext w:val="0"/>
              <w:keepLines w:val="0"/>
              <w:suppressLineNumbers w:val="0"/>
              <w:spacing w:before="0" w:beforeAutospacing="0" w:after="0" w:afterAutospacing="0" w:line="276" w:lineRule="auto"/>
              <w:ind w:left="0" w:right="0"/>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商品包装和快递包装要求</w:t>
            </w:r>
          </w:p>
        </w:tc>
        <w:tc>
          <w:tcPr>
            <w:tcW w:w="3198" w:type="dxa"/>
            <w:noWrap/>
            <w:vAlign w:val="center"/>
          </w:tcPr>
          <w:p w14:paraId="12214562">
            <w:pPr>
              <w:pStyle w:val="15"/>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eastAsia" w:ascii="楷体" w:hAnsi="楷体" w:eastAsia="楷体" w:cs="楷体"/>
                <w:b w:val="0"/>
                <w:bCs w:val="0"/>
                <w:kern w:val="2"/>
                <w:sz w:val="24"/>
                <w:szCs w:val="24"/>
                <w:lang w:val="en-US" w:eastAsia="zh-CN" w:bidi="ar-SA"/>
              </w:rPr>
            </w:pPr>
            <w:r>
              <w:rPr>
                <w:rFonts w:hint="eastAsia" w:ascii="楷体" w:hAnsi="楷体" w:eastAsia="楷体" w:cs="楷体"/>
                <w:sz w:val="24"/>
                <w:szCs w:val="24"/>
                <w:lang w:val="en-US" w:eastAsia="zh-CN"/>
              </w:rPr>
              <w:t>否</w:t>
            </w:r>
          </w:p>
        </w:tc>
      </w:tr>
    </w:tbl>
    <w:p w14:paraId="0179C539">
      <w:pPr>
        <w:pStyle w:val="15"/>
        <w:ind w:firstLine="720" w:firstLineChars="300"/>
        <w:rPr>
          <w:rFonts w:hint="eastAsia" w:ascii="宋体" w:hAnsi="宋体" w:eastAsia="宋体" w:cs="宋体"/>
          <w:sz w:val="24"/>
          <w:szCs w:val="24"/>
          <w:lang w:val="en-US" w:eastAsia="zh-CN"/>
        </w:rPr>
      </w:pPr>
    </w:p>
    <w:p w14:paraId="5A88E1A8">
      <w:pPr>
        <w:pStyle w:val="15"/>
        <w:numPr>
          <w:ilvl w:val="0"/>
          <w:numId w:val="0"/>
        </w:numPr>
        <w:ind w:firstLine="562" w:firstLineChars="200"/>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t>八、实质性响应要求</w:t>
      </w:r>
    </w:p>
    <w:p w14:paraId="152F4B1B">
      <w:pPr>
        <w:pStyle w:val="15"/>
        <w:pageBreakBefore w:val="0"/>
        <w:widowControl w:val="0"/>
        <w:kinsoku/>
        <w:wordWrap/>
        <w:overflowPunct/>
        <w:topLinePunct w:val="0"/>
        <w:autoSpaceDE/>
        <w:autoSpaceDN/>
        <w:bidi w:val="0"/>
        <w:spacing w:beforeAutospacing="0" w:line="520" w:lineRule="exact"/>
        <w:ind w:firstLine="720" w:firstLineChars="3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1.分项报价表</w:t>
      </w:r>
    </w:p>
    <w:p w14:paraId="63E9A2C0">
      <w:pPr>
        <w:pStyle w:val="15"/>
        <w:pageBreakBefore w:val="0"/>
        <w:widowControl w:val="0"/>
        <w:kinsoku/>
        <w:wordWrap/>
        <w:overflowPunct/>
        <w:topLinePunct w:val="0"/>
        <w:autoSpaceDE/>
        <w:autoSpaceDN/>
        <w:bidi w:val="0"/>
        <w:spacing w:beforeAutospacing="0" w:line="520" w:lineRule="exact"/>
        <w:ind w:firstLine="720" w:firstLineChars="3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2.技术规格偏离表</w:t>
      </w:r>
    </w:p>
    <w:p w14:paraId="1D1F3EFB">
      <w:pPr>
        <w:pStyle w:val="15"/>
        <w:pageBreakBefore w:val="0"/>
        <w:widowControl w:val="0"/>
        <w:kinsoku/>
        <w:wordWrap/>
        <w:overflowPunct/>
        <w:topLinePunct w:val="0"/>
        <w:autoSpaceDE/>
        <w:autoSpaceDN/>
        <w:bidi w:val="0"/>
        <w:spacing w:beforeAutospacing="0" w:line="520" w:lineRule="exact"/>
        <w:ind w:firstLine="720" w:firstLineChars="3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3.项目组织实施方案</w:t>
      </w:r>
    </w:p>
    <w:p w14:paraId="732A7ECA">
      <w:pPr>
        <w:pStyle w:val="15"/>
        <w:pageBreakBefore w:val="0"/>
        <w:widowControl w:val="0"/>
        <w:kinsoku/>
        <w:wordWrap/>
        <w:overflowPunct/>
        <w:topLinePunct w:val="0"/>
        <w:autoSpaceDE/>
        <w:autoSpaceDN/>
        <w:bidi w:val="0"/>
        <w:spacing w:beforeAutospacing="0" w:line="520" w:lineRule="exact"/>
        <w:ind w:firstLine="720" w:firstLineChars="3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4.售后服务方案</w:t>
      </w:r>
    </w:p>
    <w:p w14:paraId="2D240C6A">
      <w:pPr>
        <w:pStyle w:val="15"/>
        <w:pageBreakBefore w:val="0"/>
        <w:widowControl w:val="0"/>
        <w:kinsoku/>
        <w:wordWrap/>
        <w:overflowPunct/>
        <w:topLinePunct w:val="0"/>
        <w:autoSpaceDE/>
        <w:autoSpaceDN/>
        <w:bidi w:val="0"/>
        <w:spacing w:beforeAutospacing="0" w:line="520" w:lineRule="exact"/>
        <w:ind w:firstLine="720" w:firstLineChars="3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5.电脑售后服务承诺</w:t>
      </w:r>
    </w:p>
    <w:p w14:paraId="2E692EC9">
      <w:pPr>
        <w:pStyle w:val="15"/>
        <w:pageBreakBefore w:val="0"/>
        <w:widowControl w:val="0"/>
        <w:kinsoku/>
        <w:wordWrap/>
        <w:overflowPunct/>
        <w:topLinePunct w:val="0"/>
        <w:autoSpaceDE/>
        <w:autoSpaceDN/>
        <w:bidi w:val="0"/>
        <w:spacing w:beforeAutospacing="0" w:line="520" w:lineRule="exact"/>
        <w:ind w:firstLine="720" w:firstLineChars="3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6、打印机售后服务承诺</w:t>
      </w:r>
    </w:p>
    <w:p w14:paraId="6325E5AD">
      <w:pPr>
        <w:pStyle w:val="15"/>
        <w:pageBreakBefore w:val="0"/>
        <w:widowControl w:val="0"/>
        <w:kinsoku/>
        <w:wordWrap/>
        <w:overflowPunct/>
        <w:topLinePunct w:val="0"/>
        <w:autoSpaceDE/>
        <w:autoSpaceDN/>
        <w:bidi w:val="0"/>
        <w:spacing w:beforeAutospacing="0" w:line="520" w:lineRule="exact"/>
        <w:ind w:firstLine="720" w:firstLineChars="3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7、电脑和打印机的强制性产品认证证书（复印件）</w:t>
      </w:r>
    </w:p>
    <w:p w14:paraId="75AAD6A7">
      <w:pPr>
        <w:pStyle w:val="15"/>
        <w:pageBreakBefore w:val="0"/>
        <w:widowControl w:val="0"/>
        <w:kinsoku/>
        <w:wordWrap/>
        <w:overflowPunct/>
        <w:topLinePunct w:val="0"/>
        <w:autoSpaceDE/>
        <w:autoSpaceDN/>
        <w:bidi w:val="0"/>
        <w:spacing w:beforeAutospacing="0" w:line="520" w:lineRule="exact"/>
        <w:ind w:firstLine="720" w:firstLineChars="3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8、电脑和打印机的强制节能产品认证证书（复印件）</w:t>
      </w:r>
    </w:p>
    <w:p w14:paraId="7F33AB9F">
      <w:pPr>
        <w:pStyle w:val="15"/>
        <w:pageBreakBefore w:val="0"/>
        <w:widowControl w:val="0"/>
        <w:kinsoku/>
        <w:wordWrap/>
        <w:overflowPunct/>
        <w:topLinePunct w:val="0"/>
        <w:autoSpaceDE/>
        <w:autoSpaceDN/>
        <w:bidi w:val="0"/>
        <w:spacing w:beforeAutospacing="0" w:line="520" w:lineRule="exact"/>
        <w:ind w:firstLine="720" w:firstLineChars="300"/>
        <w:textAlignment w:val="auto"/>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9、安全可靠测评表</w:t>
      </w:r>
    </w:p>
    <w:p w14:paraId="4427D699">
      <w:pPr>
        <w:keepNext w:val="0"/>
        <w:keepLines w:val="0"/>
        <w:pageBreakBefore w:val="0"/>
        <w:widowControl w:val="0"/>
        <w:kinsoku/>
        <w:wordWrap/>
        <w:overflowPunct/>
        <w:topLinePunct w:val="0"/>
        <w:autoSpaceDE/>
        <w:autoSpaceDN/>
        <w:bidi w:val="0"/>
        <w:adjustRightInd/>
        <w:spacing w:line="520" w:lineRule="exact"/>
        <w:ind w:firstLine="562" w:firstLineChars="200"/>
        <w:textAlignment w:val="auto"/>
        <w:rPr>
          <w:rFonts w:hint="eastAsia" w:ascii="楷体" w:hAnsi="楷体" w:eastAsia="楷体" w:cs="楷体"/>
          <w:b/>
          <w:bCs/>
          <w:kern w:val="2"/>
          <w:sz w:val="24"/>
          <w:szCs w:val="24"/>
          <w:lang w:val="en-US" w:eastAsia="zh-CN" w:bidi="ar-SA"/>
        </w:rPr>
      </w:pPr>
      <w:r>
        <w:rPr>
          <w:rFonts w:hint="eastAsia" w:ascii="宋体" w:hAnsi="宋体" w:eastAsia="宋体" w:cs="宋体"/>
          <w:b/>
          <w:bCs/>
          <w:sz w:val="28"/>
          <w:szCs w:val="36"/>
          <w:lang w:eastAsia="zh-CN"/>
        </w:rPr>
        <w:t>九、合同草案</w:t>
      </w:r>
    </w:p>
    <w:p w14:paraId="17A39026">
      <w:pPr>
        <w:pStyle w:val="12"/>
        <w:spacing w:after="0"/>
        <w:jc w:val="both"/>
        <w:rPr>
          <w:rFonts w:ascii="宋体" w:hAnsi="宋体" w:cs="宋体"/>
          <w:b/>
          <w:bCs/>
          <w:spacing w:val="-20"/>
          <w:kern w:val="44"/>
          <w:sz w:val="48"/>
          <w:szCs w:val="48"/>
        </w:rPr>
      </w:pPr>
      <w:bookmarkStart w:id="111" w:name="_Toc3995"/>
    </w:p>
    <w:p w14:paraId="436204A9">
      <w:pPr>
        <w:pStyle w:val="12"/>
        <w:spacing w:after="0"/>
        <w:jc w:val="center"/>
        <w:rPr>
          <w:rFonts w:hint="eastAsia" w:ascii="宋体" w:hAnsi="宋体" w:eastAsia="宋体" w:cs="宋体"/>
          <w:b/>
          <w:bCs/>
          <w:kern w:val="2"/>
          <w:sz w:val="28"/>
          <w:szCs w:val="36"/>
          <w:lang w:val="en-US" w:eastAsia="zh-CN" w:bidi="ar-SA"/>
        </w:rPr>
      </w:pPr>
      <w:r>
        <w:rPr>
          <w:rFonts w:hint="eastAsia" w:ascii="宋体" w:hAnsi="宋体" w:eastAsia="宋体" w:cs="宋体"/>
          <w:b/>
          <w:bCs/>
          <w:kern w:val="2"/>
          <w:sz w:val="28"/>
          <w:szCs w:val="36"/>
          <w:lang w:val="en-US" w:eastAsia="zh-CN" w:bidi="ar-SA"/>
        </w:rPr>
        <w:t>政府采购货物买卖合同</w:t>
      </w:r>
    </w:p>
    <w:p w14:paraId="41C7857B">
      <w:pPr>
        <w:rPr>
          <w:rFonts w:ascii="宋体" w:hAnsi="宋体" w:cs="宋体"/>
          <w:b/>
          <w:bCs/>
          <w:spacing w:val="-20"/>
          <w:kern w:val="44"/>
          <w:sz w:val="28"/>
          <w:szCs w:val="28"/>
        </w:rPr>
      </w:pPr>
    </w:p>
    <w:p w14:paraId="453D5F85">
      <w:pPr>
        <w:spacing w:line="360" w:lineRule="auto"/>
        <w:ind w:left="420" w:leftChars="200"/>
        <w:rPr>
          <w:sz w:val="28"/>
          <w:szCs w:val="28"/>
        </w:rPr>
      </w:pPr>
      <w:r>
        <w:rPr>
          <w:rFonts w:hint="eastAsia" w:ascii="宋体" w:hAnsi="宋体" w:cs="宋体"/>
          <w:kern w:val="0"/>
          <w:sz w:val="28"/>
          <w:szCs w:val="28"/>
        </w:rPr>
        <w:t>项目名称：</w:t>
      </w:r>
      <w:r>
        <w:rPr>
          <w:rFonts w:hint="eastAsia"/>
          <w:sz w:val="28"/>
          <w:szCs w:val="28"/>
          <w:u w:val="single"/>
        </w:rPr>
        <w:t xml:space="preserve">                             </w:t>
      </w:r>
    </w:p>
    <w:p w14:paraId="152BE719">
      <w:pPr>
        <w:spacing w:line="360" w:lineRule="auto"/>
        <w:ind w:left="420" w:leftChars="200"/>
        <w:rPr>
          <w:sz w:val="28"/>
          <w:szCs w:val="28"/>
          <w:u w:val="single"/>
        </w:rPr>
      </w:pPr>
      <w:r>
        <w:rPr>
          <w:rFonts w:hint="eastAsia"/>
          <w:sz w:val="28"/>
          <w:szCs w:val="28"/>
        </w:rPr>
        <w:t>合同编号：</w:t>
      </w:r>
      <w:r>
        <w:rPr>
          <w:rFonts w:hint="eastAsia"/>
          <w:sz w:val="28"/>
          <w:szCs w:val="28"/>
          <w:u w:val="single"/>
        </w:rPr>
        <w:t xml:space="preserve">                             </w:t>
      </w:r>
    </w:p>
    <w:p w14:paraId="5148094C">
      <w:pPr>
        <w:spacing w:line="360" w:lineRule="auto"/>
        <w:ind w:left="420" w:leftChars="200"/>
        <w:rPr>
          <w:sz w:val="28"/>
          <w:szCs w:val="28"/>
        </w:rPr>
      </w:pPr>
      <w:r>
        <w:rPr>
          <w:rFonts w:hint="eastAsia"/>
          <w:sz w:val="28"/>
          <w:szCs w:val="28"/>
        </w:rPr>
        <w:t>甲    方：</w:t>
      </w:r>
      <w:r>
        <w:rPr>
          <w:rFonts w:hint="eastAsia"/>
          <w:sz w:val="28"/>
          <w:szCs w:val="28"/>
          <w:u w:val="single"/>
        </w:rPr>
        <w:t xml:space="preserve">                             </w:t>
      </w:r>
    </w:p>
    <w:p w14:paraId="6878275F">
      <w:pPr>
        <w:spacing w:line="360" w:lineRule="auto"/>
        <w:ind w:left="420" w:leftChars="200"/>
        <w:rPr>
          <w:sz w:val="28"/>
          <w:szCs w:val="28"/>
          <w:u w:val="single"/>
        </w:rPr>
      </w:pPr>
      <w:r>
        <w:rPr>
          <w:rFonts w:hint="eastAsia"/>
          <w:sz w:val="28"/>
          <w:szCs w:val="28"/>
        </w:rPr>
        <w:t>乙    方：</w:t>
      </w:r>
      <w:r>
        <w:rPr>
          <w:rFonts w:hint="eastAsia"/>
          <w:sz w:val="28"/>
          <w:szCs w:val="28"/>
          <w:u w:val="single"/>
        </w:rPr>
        <w:t xml:space="preserve">                             </w:t>
      </w:r>
    </w:p>
    <w:p w14:paraId="755C5FFB">
      <w:pPr>
        <w:spacing w:line="360" w:lineRule="auto"/>
        <w:ind w:left="420" w:leftChars="200"/>
        <w:rPr>
          <w:sz w:val="28"/>
          <w:szCs w:val="28"/>
        </w:rPr>
      </w:pPr>
      <w:r>
        <w:rPr>
          <w:rFonts w:hint="eastAsia"/>
          <w:sz w:val="28"/>
          <w:szCs w:val="28"/>
        </w:rPr>
        <w:t>签订时间：</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14:paraId="036843F0">
      <w:pPr>
        <w:rPr>
          <w:sz w:val="28"/>
          <w:szCs w:val="28"/>
        </w:rPr>
      </w:pPr>
    </w:p>
    <w:p w14:paraId="548292BE">
      <w:pPr>
        <w:rPr>
          <w:rFonts w:hint="eastAsia" w:ascii="黑体" w:hAnsi="黑体" w:eastAsia="黑体"/>
          <w:sz w:val="28"/>
          <w:szCs w:val="28"/>
        </w:rPr>
      </w:pPr>
      <w:r>
        <w:rPr>
          <w:rFonts w:eastAsia="黑体"/>
          <w:sz w:val="44"/>
          <w:szCs w:val="44"/>
        </w:rPr>
        <w:br w:type="page"/>
      </w:r>
      <w:bookmarkEnd w:id="111"/>
      <w:bookmarkStart w:id="112" w:name="_Toc22209"/>
    </w:p>
    <w:p w14:paraId="1F0A5F31">
      <w:pPr>
        <w:pStyle w:val="3"/>
        <w:adjustRightInd w:val="0"/>
        <w:snapToGrid w:val="0"/>
        <w:spacing w:beforeLines="0" w:line="400" w:lineRule="exact"/>
        <w:jc w:val="center"/>
        <w:rPr>
          <w:rFonts w:hint="eastAsia" w:ascii="黑体" w:hAnsi="华文中宋" w:eastAsia="黑体"/>
          <w:b w:val="0"/>
          <w:bCs w:val="0"/>
          <w:sz w:val="28"/>
          <w:szCs w:val="28"/>
        </w:rPr>
      </w:pPr>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112"/>
    </w:p>
    <w:p w14:paraId="14A94D24">
      <w:pPr>
        <w:adjustRightInd w:val="0"/>
        <w:snapToGrid w:val="0"/>
        <w:spacing w:before="0" w:beforeLines="0"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w:t>
      </w:r>
      <w:r>
        <w:rPr>
          <w:rFonts w:hint="eastAsia" w:ascii="宋体" w:hAnsi="宋体"/>
          <w:szCs w:val="21"/>
          <w:lang w:eastAsia="zh-CN"/>
        </w:rPr>
        <w:t>、受采购人委托签订合同的单位</w:t>
      </w:r>
      <w:r>
        <w:rPr>
          <w:rFonts w:hint="eastAsia" w:ascii="宋体" w:hAnsi="宋体"/>
          <w:szCs w:val="21"/>
        </w:rPr>
        <w:t>或采购</w:t>
      </w:r>
      <w:r>
        <w:rPr>
          <w:rFonts w:hint="eastAsia" w:ascii="宋体" w:hAnsi="宋体"/>
          <w:szCs w:val="21"/>
          <w:lang w:val="en-US" w:eastAsia="zh-CN"/>
        </w:rPr>
        <w:t xml:space="preserve">                                   </w:t>
      </w:r>
      <w:r>
        <w:rPr>
          <w:rFonts w:hint="eastAsia" w:ascii="宋体" w:hAnsi="宋体"/>
          <w:szCs w:val="21"/>
        </w:rPr>
        <w:t>文件约定的合同甲方）</w:t>
      </w:r>
    </w:p>
    <w:p w14:paraId="5E1A10C4">
      <w:pPr>
        <w:adjustRightInd w:val="0"/>
        <w:snapToGrid w:val="0"/>
        <w:spacing w:before="0" w:beforeLines="0" w:line="400" w:lineRule="exact"/>
        <w:rPr>
          <w:rFonts w:ascii="宋体" w:hAnsi="宋体"/>
          <w:szCs w:val="21"/>
        </w:rPr>
      </w:pPr>
      <w:r>
        <w:rPr>
          <w:rFonts w:hint="eastAsia" w:ascii="宋体" w:hAnsi="宋体"/>
          <w:szCs w:val="21"/>
        </w:rPr>
        <w:t>乙方</w:t>
      </w:r>
      <w:r>
        <w:rPr>
          <w:rFonts w:hint="eastAsia" w:ascii="宋体" w:hAnsi="宋体"/>
          <w:szCs w:val="21"/>
          <w:lang w:val="en-US" w:eastAsia="zh-CN"/>
        </w:rPr>
        <w:t>1</w:t>
      </w:r>
      <w:r>
        <w:rPr>
          <w:rFonts w:hint="eastAsia" w:ascii="宋体" w:hAnsi="宋体"/>
          <w:szCs w:val="21"/>
        </w:rPr>
        <w:t>（全称）：</w:t>
      </w:r>
      <w:r>
        <w:rPr>
          <w:rFonts w:hint="eastAsia" w:ascii="宋体" w:hAnsi="宋体"/>
          <w:szCs w:val="21"/>
          <w:u w:val="single"/>
        </w:rPr>
        <w:t xml:space="preserve">                       </w:t>
      </w:r>
      <w:r>
        <w:rPr>
          <w:rFonts w:hint="eastAsia" w:ascii="宋体" w:hAnsi="宋体"/>
          <w:szCs w:val="21"/>
        </w:rPr>
        <w:t>（供应商）</w:t>
      </w:r>
    </w:p>
    <w:p w14:paraId="37FE10AE">
      <w:pPr>
        <w:adjustRightInd w:val="0"/>
        <w:snapToGrid w:val="0"/>
        <w:spacing w:before="0" w:beforeLines="0"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522F0145">
      <w:pPr>
        <w:adjustRightInd w:val="0"/>
        <w:snapToGrid w:val="0"/>
        <w:spacing w:before="0" w:beforeLines="0" w:line="400" w:lineRule="exact"/>
        <w:rPr>
          <w:rFonts w:hint="eastAsia" w:ascii="宋体" w:hAnsi="宋体"/>
          <w:szCs w:val="21"/>
        </w:rPr>
      </w:pPr>
      <w:r>
        <w:rPr>
          <w:rFonts w:hint="eastAsia"/>
          <w:lang w:eastAsia="zh-CN"/>
        </w:rPr>
        <w:t>乙方</w:t>
      </w:r>
      <w:r>
        <w:rPr>
          <w:rFonts w:hint="eastAsia" w:ascii="宋体" w:hAnsi="宋体"/>
          <w:szCs w:val="21"/>
          <w:lang w:val="en-US" w:eastAsia="zh-CN"/>
        </w:rPr>
        <w:t>3</w:t>
      </w:r>
      <w:r>
        <w:rPr>
          <w:rFonts w:hint="eastAsia"/>
          <w:lang w:val="en-US" w:eastAsia="zh-CN"/>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7330E827">
      <w:pPr>
        <w:spacing w:beforeLines="0" w:line="400" w:lineRule="exact"/>
        <w:rPr>
          <w:rFonts w:hint="default" w:eastAsia="宋体"/>
          <w:lang w:val="en-US" w:eastAsia="zh-CN"/>
        </w:rPr>
      </w:pPr>
    </w:p>
    <w:p w14:paraId="1F3ABFE1">
      <w:pPr>
        <w:pStyle w:val="13"/>
        <w:adjustRightInd w:val="0"/>
        <w:snapToGrid w:val="0"/>
        <w:spacing w:before="0" w:beforeLines="0" w:after="0" w:line="400" w:lineRule="exact"/>
        <w:ind w:left="0" w:leftChars="0" w:firstLine="420" w:firstLineChars="200"/>
        <w:rPr>
          <w:rFonts w:ascii="宋体" w:hAnsi="宋体"/>
          <w:szCs w:val="21"/>
        </w:rPr>
      </w:pPr>
      <w:r>
        <w:rPr>
          <w:rFonts w:hint="eastAsia" w:ascii="宋体" w:hAnsi="宋体"/>
          <w:szCs w:val="21"/>
        </w:rPr>
        <w:t>依据《中华人民共和国民法典》</w:t>
      </w:r>
      <w:r>
        <w:rPr>
          <w:rFonts w:hint="eastAsia" w:ascii="宋体" w:hAnsi="宋体"/>
          <w:szCs w:val="21"/>
          <w:lang w:eastAsia="zh-CN"/>
        </w:rPr>
        <w:t>、</w:t>
      </w:r>
      <w:r>
        <w:rPr>
          <w:rFonts w:hint="eastAsia" w:ascii="宋体" w:hAnsi="宋体"/>
          <w:szCs w:val="21"/>
        </w:rPr>
        <w:t>《中华人民共和国政府采购法》等有关的法律法规，以及</w:t>
      </w:r>
      <w:r>
        <w:rPr>
          <w:rFonts w:hint="eastAsia" w:ascii="宋体" w:hAnsi="宋体"/>
          <w:i w:val="0"/>
          <w:iCs w:val="0"/>
          <w:szCs w:val="21"/>
          <w:u w:val="none"/>
          <w:lang w:eastAsia="zh-CN"/>
        </w:rPr>
        <w:t>本采购项目</w:t>
      </w:r>
      <w:r>
        <w:rPr>
          <w:rFonts w:hint="eastAsia" w:ascii="宋体" w:hAnsi="宋体"/>
          <w:szCs w:val="21"/>
        </w:rPr>
        <w:t>的</w:t>
      </w:r>
      <w:r>
        <w:rPr>
          <w:rFonts w:hint="eastAsia" w:ascii="宋体" w:hAnsi="宋体"/>
          <w:szCs w:val="21"/>
          <w:lang w:eastAsia="zh-CN"/>
        </w:rPr>
        <w:t>招标</w:t>
      </w:r>
      <w:r>
        <w:rPr>
          <w:rFonts w:hint="eastAsia" w:ascii="宋体" w:hAnsi="宋体"/>
          <w:szCs w:val="21"/>
          <w:lang w:val="en-US" w:eastAsia="zh-CN"/>
        </w:rPr>
        <w:t>/谈判</w:t>
      </w:r>
      <w:r>
        <w:rPr>
          <w:rFonts w:hint="eastAsia" w:ascii="宋体" w:hAnsi="宋体"/>
          <w:szCs w:val="21"/>
          <w:lang w:eastAsia="zh-CN"/>
        </w:rPr>
        <w:t>文件等</w:t>
      </w:r>
      <w:r>
        <w:rPr>
          <w:rFonts w:hint="eastAsia" w:ascii="宋体" w:hAnsi="宋体"/>
          <w:szCs w:val="21"/>
        </w:rPr>
        <w:t>采购文件</w:t>
      </w:r>
      <w:r>
        <w:rPr>
          <w:rFonts w:hint="eastAsia" w:ascii="宋体" w:hAnsi="宋体"/>
          <w:szCs w:val="21"/>
          <w:lang w:eastAsia="zh-CN"/>
        </w:rPr>
        <w:t>、</w:t>
      </w:r>
      <w:r>
        <w:rPr>
          <w:rFonts w:hint="eastAsia" w:ascii="宋体" w:hAnsi="宋体"/>
          <w:szCs w:val="21"/>
        </w:rPr>
        <w:t xml:space="preserve">乙方的《投标（响应）文件》及《中标（成交）通知书》，甲乙双方同意签订本合同。具体情况及要求如下：     </w:t>
      </w:r>
    </w:p>
    <w:p w14:paraId="2F7A53E9">
      <w:pPr>
        <w:numPr>
          <w:ilvl w:val="0"/>
          <w:numId w:val="7"/>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项目信息</w:t>
      </w:r>
    </w:p>
    <w:p w14:paraId="31CA3219">
      <w:pPr>
        <w:pStyle w:val="13"/>
        <w:numPr>
          <w:ilvl w:val="0"/>
          <w:numId w:val="8"/>
        </w:numPr>
        <w:adjustRightInd w:val="0"/>
        <w:snapToGrid w:val="0"/>
        <w:spacing w:before="0" w:beforeLines="0" w:after="0" w:line="400" w:lineRule="exact"/>
        <w:ind w:left="0" w:leftChars="0" w:firstLine="420" w:firstLineChars="200"/>
        <w:rPr>
          <w:rFonts w:ascii="宋体" w:hAnsi="宋体"/>
          <w:szCs w:val="21"/>
          <w:u w:val="single"/>
        </w:rPr>
      </w:pPr>
      <w:r>
        <w:rPr>
          <w:rFonts w:hint="eastAsia" w:ascii="宋体" w:hAnsi="宋体"/>
          <w:szCs w:val="21"/>
        </w:rPr>
        <w:t>采购项目名称：</w:t>
      </w:r>
      <w:r>
        <w:rPr>
          <w:rFonts w:ascii="宋体" w:hAnsi="宋体"/>
          <w:szCs w:val="21"/>
          <w:u w:val="single"/>
        </w:rPr>
        <w:t xml:space="preserve">                                          </w:t>
      </w:r>
    </w:p>
    <w:p w14:paraId="4097F2CE">
      <w:pPr>
        <w:pStyle w:val="13"/>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szCs w:val="21"/>
          <w:u w:val="none"/>
          <w:lang w:val="en-US" w:eastAsia="zh-CN"/>
        </w:rPr>
      </w:pPr>
      <w:r>
        <w:rPr>
          <w:rFonts w:hint="eastAsia" w:ascii="宋体" w:hAnsi="宋体"/>
          <w:szCs w:val="21"/>
          <w:u w:val="none"/>
          <w:lang w:val="en-US" w:eastAsia="zh-CN"/>
        </w:rPr>
        <w:t xml:space="preserve">         采购项目编号：</w:t>
      </w:r>
      <w:r>
        <w:rPr>
          <w:rFonts w:ascii="宋体" w:hAnsi="宋体"/>
          <w:szCs w:val="21"/>
          <w:u w:val="single"/>
        </w:rPr>
        <w:t xml:space="preserve">                                          </w:t>
      </w:r>
    </w:p>
    <w:p w14:paraId="15B396F4">
      <w:pPr>
        <w:adjustRightInd w:val="0"/>
        <w:snapToGrid w:val="0"/>
        <w:spacing w:before="0" w:beforeLines="0" w:line="400" w:lineRule="exact"/>
        <w:ind w:firstLine="420" w:firstLineChars="200"/>
        <w:rPr>
          <w:rFonts w:hint="eastAsia"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）项目内容：</w:t>
      </w:r>
    </w:p>
    <w:p w14:paraId="31CA91BB">
      <w:pPr>
        <w:adjustRightInd w:val="0"/>
        <w:snapToGrid w:val="0"/>
        <w:spacing w:before="0" w:beforeLines="0" w:line="400" w:lineRule="exact"/>
        <w:ind w:firstLine="420" w:firstLineChars="200"/>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szCs w:val="21"/>
          <w:lang w:eastAsia="zh-CN"/>
        </w:rPr>
        <w:t>采购标的及数量</w:t>
      </w:r>
      <w:r>
        <w:rPr>
          <w:rFonts w:hint="eastAsia" w:ascii="宋体" w:hAnsi="宋体"/>
          <w:szCs w:val="21"/>
          <w:lang w:val="en-US" w:eastAsia="zh-CN"/>
        </w:rPr>
        <w:t>（台/套</w:t>
      </w:r>
      <w:r>
        <w:rPr>
          <w:rFonts w:hint="default" w:ascii="宋体" w:hAnsi="宋体"/>
          <w:szCs w:val="21"/>
          <w:lang w:val="en" w:eastAsia="zh-CN"/>
        </w:rPr>
        <w:t>/</w:t>
      </w:r>
      <w:r>
        <w:rPr>
          <w:rFonts w:hint="eastAsia" w:ascii="宋体" w:hAnsi="宋体"/>
          <w:szCs w:val="21"/>
          <w:lang w:val="en" w:eastAsia="zh-CN"/>
        </w:rPr>
        <w:t>个</w:t>
      </w:r>
      <w:r>
        <w:rPr>
          <w:rFonts w:hint="default" w:ascii="宋体" w:hAnsi="宋体"/>
          <w:szCs w:val="21"/>
          <w:lang w:val="en" w:eastAsia="zh-CN"/>
        </w:rPr>
        <w:t>/</w:t>
      </w:r>
      <w:r>
        <w:rPr>
          <w:rFonts w:hint="eastAsia" w:ascii="宋体" w:hAnsi="宋体"/>
          <w:szCs w:val="21"/>
          <w:lang w:val="en" w:eastAsia="zh-CN"/>
        </w:rPr>
        <w:t>架</w:t>
      </w:r>
      <w:r>
        <w:rPr>
          <w:rFonts w:hint="default" w:ascii="宋体" w:hAnsi="宋体"/>
          <w:szCs w:val="21"/>
          <w:lang w:val="en" w:eastAsia="zh-CN"/>
        </w:rPr>
        <w:t>/</w:t>
      </w:r>
      <w:r>
        <w:rPr>
          <w:rFonts w:hint="eastAsia" w:ascii="宋体" w:hAnsi="宋体"/>
          <w:szCs w:val="21"/>
          <w:lang w:val="en" w:eastAsia="zh-CN"/>
        </w:rPr>
        <w:t>组等</w:t>
      </w:r>
      <w:r>
        <w:rPr>
          <w:rFonts w:hint="eastAsia" w:ascii="宋体" w:hAnsi="宋体"/>
          <w:szCs w:val="21"/>
          <w:lang w:val="en-US" w:eastAsia="zh-CN"/>
        </w:rPr>
        <w:t>）</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 xml:space="preserve"> </w:t>
      </w:r>
    </w:p>
    <w:p w14:paraId="45DDACE3">
      <w:pPr>
        <w:numPr>
          <w:ilvl w:val="-1"/>
          <w:numId w:val="0"/>
        </w:numPr>
        <w:adjustRightInd w:val="0"/>
        <w:snapToGrid w:val="0"/>
        <w:spacing w:before="0" w:beforeLines="0" w:line="400" w:lineRule="exact"/>
        <w:ind w:firstLine="420" w:firstLineChars="200"/>
        <w:rPr>
          <w:rFonts w:hint="default" w:ascii="宋体" w:hAnsi="宋体" w:cs="宋体"/>
          <w:szCs w:val="21"/>
          <w:lang w:val="en" w:eastAsia="zh-CN"/>
        </w:rPr>
      </w:pPr>
      <w:r>
        <w:rPr>
          <w:rFonts w:hint="eastAsia" w:ascii="宋体" w:hAnsi="宋体"/>
          <w:szCs w:val="21"/>
          <w:highlight w:val="none"/>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none"/>
          <w:lang w:val="en" w:eastAsia="zh-CN"/>
        </w:rPr>
        <w:t xml:space="preserve">     </w:t>
      </w:r>
      <w:r>
        <w:rPr>
          <w:rFonts w:hint="eastAsia" w:ascii="宋体" w:hAnsi="宋体" w:cs="宋体"/>
          <w:szCs w:val="21"/>
          <w:lang w:val="en-US" w:eastAsia="zh-CN"/>
        </w:rPr>
        <w:t>规格型号：</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p>
    <w:p w14:paraId="02597654">
      <w:pPr>
        <w:adjustRightInd w:val="0"/>
        <w:snapToGrid w:val="0"/>
        <w:spacing w:before="0" w:beforeLines="0" w:line="400" w:lineRule="exact"/>
        <w:ind w:firstLine="945"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14:paraId="788C26F8">
      <w:pPr>
        <w:pStyle w:val="43"/>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（3）政府采购方式：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公开招标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邀请招标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竞争性谈判</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竞争性磋商</w:t>
      </w:r>
    </w:p>
    <w:p w14:paraId="28B7A043">
      <w:pPr>
        <w:pStyle w:val="43"/>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询价</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单一来源</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框架协议</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7C4535A3">
      <w:pPr>
        <w:pStyle w:val="43"/>
        <w:numPr>
          <w:ilvl w:val="-1"/>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szCs w:val="21"/>
          <w:lang w:val="en-US" w:eastAsia="zh-CN"/>
        </w:rPr>
        <w:t xml:space="preserve"> （4）</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21FB57BF">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635D7CF2">
      <w:pPr>
        <w:adjustRightInd w:val="0"/>
        <w:snapToGrid w:val="0"/>
        <w:spacing w:before="0" w:beforeLines="0" w:line="400" w:lineRule="exact"/>
        <w:ind w:firstLine="840" w:firstLineChars="40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分包主要内容：</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255EAF96">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u w:val="none"/>
          <w:lang w:val="en-US" w:eastAsia="zh-CN"/>
        </w:rPr>
        <w:t xml:space="preserve"> </w:t>
      </w:r>
      <w:r>
        <w:rPr>
          <w:rFonts w:hint="eastAsia" w:ascii="宋体" w:hAnsi="宋体"/>
          <w:szCs w:val="21"/>
        </w:rPr>
        <w:t>分包</w:t>
      </w:r>
      <w:r>
        <w:rPr>
          <w:rFonts w:hint="eastAsia" w:ascii="宋体" w:hAnsi="宋体"/>
          <w:szCs w:val="21"/>
          <w:highlight w:val="none"/>
        </w:rPr>
        <w:t>供应商</w:t>
      </w:r>
      <w:r>
        <w:rPr>
          <w:rFonts w:hint="eastAsia" w:ascii="宋体" w:hAnsi="宋体"/>
          <w:szCs w:val="21"/>
          <w:highlight w:val="none"/>
          <w:lang w:eastAsia="zh-CN"/>
        </w:rPr>
        <w:t>/制造商</w:t>
      </w:r>
      <w:r>
        <w:rPr>
          <w:rFonts w:hint="eastAsia" w:ascii="宋体" w:hAnsi="宋体"/>
          <w:szCs w:val="21"/>
          <w:highlight w:val="none"/>
        </w:rPr>
        <w:t>名称</w:t>
      </w:r>
      <w:r>
        <w:rPr>
          <w:rFonts w:hint="eastAsia" w:ascii="宋体" w:hAnsi="宋体"/>
          <w:szCs w:val="21"/>
          <w:highlight w:val="none"/>
          <w:lang w:eastAsia="zh-CN"/>
        </w:rPr>
        <w:t>（如供应商和制造商不同，请分别填写）</w:t>
      </w:r>
      <w:r>
        <w:rPr>
          <w:rFonts w:hint="eastAsia" w:ascii="宋体" w:hAnsi="宋体"/>
          <w:szCs w:val="21"/>
          <w:highlight w:val="none"/>
        </w:rPr>
        <w:t>：</w:t>
      </w:r>
    </w:p>
    <w:p w14:paraId="56862098">
      <w:pPr>
        <w:adjustRightInd w:val="0"/>
        <w:snapToGrid w:val="0"/>
        <w:spacing w:before="0" w:beforeLines="0" w:line="400" w:lineRule="exact"/>
        <w:ind w:firstLine="840"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6F96BD04">
      <w:pPr>
        <w:adjustRightInd w:val="0"/>
        <w:snapToGrid w:val="0"/>
        <w:spacing w:before="0" w:beforeLines="0" w:line="400" w:lineRule="exact"/>
        <w:ind w:firstLine="840" w:firstLineChars="400"/>
        <w:rPr>
          <w:rFonts w:hint="eastAsia" w:ascii="宋体" w:hAnsi="宋体"/>
          <w:szCs w:val="21"/>
        </w:rPr>
      </w:pPr>
      <w:r>
        <w:rPr>
          <w:rFonts w:hint="eastAsia" w:ascii="宋体" w:hAnsi="宋体"/>
          <w:szCs w:val="21"/>
          <w:highlight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val="en-US" w:eastAsia="zh-CN"/>
        </w:rPr>
        <w:t>/</w:t>
      </w:r>
      <w:r>
        <w:rPr>
          <w:rFonts w:hint="eastAsia" w:ascii="宋体" w:hAnsi="宋体"/>
          <w:szCs w:val="21"/>
          <w:highlight w:val="none"/>
          <w:lang w:eastAsia="zh-CN"/>
        </w:rPr>
        <w:t>制造商</w:t>
      </w:r>
      <w:r>
        <w:rPr>
          <w:rFonts w:hint="eastAsia" w:ascii="宋体" w:hAnsi="宋体"/>
          <w:szCs w:val="21"/>
        </w:rPr>
        <w:t>类型</w:t>
      </w:r>
      <w:r>
        <w:rPr>
          <w:rFonts w:hint="eastAsia" w:ascii="宋体" w:hAnsi="宋体"/>
          <w:szCs w:val="21"/>
          <w:highlight w:val="none"/>
          <w:lang w:eastAsia="zh-CN"/>
        </w:rPr>
        <w:t>（如果供应商和制造商不同，只填写制造商类型）</w:t>
      </w:r>
      <w:r>
        <w:rPr>
          <w:rFonts w:hint="eastAsia" w:ascii="宋体" w:hAnsi="宋体"/>
          <w:szCs w:val="21"/>
        </w:rPr>
        <w:t>：</w:t>
      </w:r>
    </w:p>
    <w:p w14:paraId="02A82AA3">
      <w:pPr>
        <w:adjustRightInd w:val="0"/>
        <w:snapToGrid w:val="0"/>
        <w:spacing w:beforeLines="0" w:line="400" w:lineRule="exact"/>
        <w:ind w:firstLine="840" w:firstLineChars="40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r>
        <w:rPr>
          <w:rFonts w:hint="eastAsia" w:ascii="宋体" w:hAnsi="宋体"/>
          <w:iCs/>
          <w:szCs w:val="21"/>
          <w:lang w:val="en-US" w:eastAsia="zh-CN"/>
        </w:rPr>
        <w:t xml:space="preserve">  </w:t>
      </w:r>
    </w:p>
    <w:p w14:paraId="2890FB6E">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残疾人福利性单位</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监狱</w:t>
      </w:r>
      <w:r>
        <w:rPr>
          <w:rFonts w:hint="eastAsia" w:ascii="宋体" w:hAnsi="宋体"/>
          <w:iCs/>
          <w:szCs w:val="21"/>
        </w:rPr>
        <w:t>企业</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p>
    <w:p w14:paraId="7C43F0B7">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eastAsia" w:ascii="宋体" w:hAnsi="宋体" w:cs="宋体"/>
          <w:b w:val="0"/>
          <w:bCs w:val="0"/>
          <w:sz w:val="21"/>
          <w:szCs w:val="21"/>
          <w:u w:val="none"/>
          <w:lang w:val="en-US" w:eastAsia="zh-CN"/>
        </w:rPr>
        <w:t>6</w:t>
      </w:r>
      <w:r>
        <w:rPr>
          <w:rFonts w:hint="eastAsia" w:ascii="宋体" w:hAnsi="宋体" w:eastAsia="宋体" w:cs="宋体"/>
          <w:b w:val="0"/>
          <w:bCs w:val="0"/>
          <w:sz w:val="21"/>
          <w:szCs w:val="21"/>
          <w:u w:val="none"/>
          <w:lang w:val="en-US" w:eastAsia="zh-CN"/>
        </w:rPr>
        <w:t>）是否涉及进口产品：</w:t>
      </w:r>
    </w:p>
    <w:p w14:paraId="01FD7D94">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w:t>
      </w:r>
      <w:r>
        <w:rPr>
          <w:rFonts w:hint="eastAsia" w:ascii="宋体" w:hAnsi="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金额：</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p>
    <w:p w14:paraId="15C16465">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14:paraId="41FC9299">
      <w:pPr>
        <w:adjustRightInd w:val="0"/>
        <w:snapToGrid w:val="0"/>
        <w:spacing w:before="0" w:beforeLines="0" w:line="400" w:lineRule="exact"/>
        <w:ind w:firstLine="840" w:firstLineChars="400"/>
        <w:rPr>
          <w:rFonts w:hint="eastAsia" w:ascii="宋体" w:hAnsi="宋体"/>
          <w:szCs w:val="21"/>
          <w:u w:val="none"/>
          <w:lang w:val="en-US" w:eastAsia="zh-CN"/>
        </w:rPr>
      </w:pPr>
      <w:r>
        <w:rPr>
          <w:rFonts w:hint="eastAsia" w:ascii="宋体" w:hAnsi="宋体"/>
          <w:iCs w:val="0"/>
          <w:szCs w:val="21"/>
          <w:lang w:val="en-US" w:eastAsia="zh-CN"/>
        </w:rPr>
        <w:t xml:space="preserve"> </w:t>
      </w:r>
      <w:r>
        <w:rPr>
          <w:rFonts w:hint="eastAsia" w:ascii="宋体" w:hAnsi="宋体"/>
          <w:iCs w:val="0"/>
          <w:szCs w:val="21"/>
        </w:rPr>
        <w:sym w:font="Wingdings" w:char="00A8"/>
      </w:r>
      <w:r>
        <w:rPr>
          <w:rFonts w:hint="eastAsia" w:ascii="宋体" w:hAnsi="宋体" w:eastAsia="宋体"/>
          <w:iCs w:val="0"/>
          <w:szCs w:val="21"/>
          <w:lang w:eastAsia="zh-CN"/>
        </w:rPr>
        <w:t>否</w:t>
      </w:r>
    </w:p>
    <w:p w14:paraId="38AD87B1">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（7）</w:t>
      </w:r>
      <w:r>
        <w:rPr>
          <w:rFonts w:hint="eastAsia" w:ascii="宋体" w:hAnsi="宋体" w:eastAsia="宋体"/>
          <w:b w:val="0"/>
          <w:bCs w:val="0"/>
          <w:sz w:val="21"/>
          <w:szCs w:val="21"/>
          <w:u w:val="none"/>
          <w:lang w:val="en-US" w:eastAsia="zh-CN"/>
        </w:rPr>
        <w:t>是否涉及节能产品：</w:t>
      </w:r>
    </w:p>
    <w:p w14:paraId="3B62B929">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4F531EBE">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197897A5">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5D3315FE">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b w:val="0"/>
          <w:bCs w:val="0"/>
          <w:sz w:val="21"/>
          <w:szCs w:val="21"/>
          <w:u w:val="none"/>
          <w:lang w:val="en-US" w:eastAsia="zh-CN"/>
        </w:rPr>
        <w:t>是否涉及</w:t>
      </w:r>
      <w:r>
        <w:rPr>
          <w:rFonts w:hint="eastAsia" w:ascii="宋体" w:hAnsi="宋体"/>
          <w:b w:val="0"/>
          <w:bCs w:val="0"/>
          <w:sz w:val="21"/>
          <w:szCs w:val="21"/>
          <w:u w:val="none"/>
          <w:lang w:val="en-US" w:eastAsia="zh-CN"/>
        </w:rPr>
        <w:t>环境标志</w:t>
      </w:r>
      <w:r>
        <w:rPr>
          <w:rFonts w:hint="eastAsia" w:ascii="宋体" w:hAnsi="宋体" w:eastAsia="宋体"/>
          <w:b w:val="0"/>
          <w:bCs w:val="0"/>
          <w:sz w:val="21"/>
          <w:szCs w:val="21"/>
          <w:u w:val="none"/>
          <w:lang w:val="en-US" w:eastAsia="zh-CN"/>
        </w:rPr>
        <w:t>产品：</w:t>
      </w:r>
    </w:p>
    <w:p w14:paraId="342BFA90">
      <w:pPr>
        <w:numPr>
          <w:ilvl w:val="-1"/>
          <w:numId w:val="0"/>
        </w:numPr>
        <w:tabs>
          <w:tab w:val="left" w:pos="740"/>
        </w:tabs>
        <w:adjustRightInd w:val="0"/>
        <w:snapToGrid w:val="0"/>
        <w:spacing w:before="0" w:beforeLines="0" w:line="400" w:lineRule="exact"/>
        <w:ind w:firstLine="0" w:firstLineChars="0"/>
        <w:rPr>
          <w:rFonts w:hint="eastAsia" w:ascii="宋体" w:hAnsi="宋体"/>
          <w:iCs w:val="0"/>
          <w:szCs w:val="21"/>
          <w:lang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79778EA6">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43F64411">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u w:val="none"/>
          <w:lang w:val="en-US" w:eastAsia="zh-CN"/>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2A7F9A18">
      <w:pPr>
        <w:pStyle w:val="43"/>
        <w:numPr>
          <w:ilvl w:val="-1"/>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14:paraId="78F435EA">
      <w:pPr>
        <w:pStyle w:val="43"/>
        <w:spacing w:beforeLines="0"/>
        <w:ind w:firstLine="420" w:firstLineChars="0"/>
        <w:rPr>
          <w:rFonts w:hint="eastAsia" w:ascii="宋体" w:hAnsi="宋体" w:eastAsia="宋体"/>
          <w:szCs w:val="21"/>
          <w:u w:val="singl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是</w:t>
      </w:r>
      <w:r>
        <w:rPr>
          <w:rFonts w:hint="eastAsia" w:ascii="宋体" w:hAnsi="宋体" w:eastAsia="宋体" w:cs="Times New Roman"/>
          <w:iCs w:val="0"/>
          <w:kern w:val="2"/>
          <w:sz w:val="21"/>
          <w:szCs w:val="21"/>
          <w:u w:val="none"/>
          <w:lang w:eastAsia="zh-CN"/>
        </w:rPr>
        <w:t>，绿色产品政府采购相关政策确定的底级品目名称：</w:t>
      </w:r>
      <w:r>
        <w:rPr>
          <w:rFonts w:hint="eastAsia" w:ascii="宋体" w:hAnsi="宋体" w:eastAsia="宋体"/>
          <w:szCs w:val="21"/>
          <w:u w:val="single"/>
          <w:lang w:val="en-US" w:eastAsia="zh-CN"/>
        </w:rPr>
        <w:t xml:space="preserve">         </w:t>
      </w:r>
    </w:p>
    <w:p w14:paraId="4755E915">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78553E96">
      <w:pPr>
        <w:pStyle w:val="43"/>
        <w:spacing w:beforeLines="0"/>
        <w:ind w:firstLine="420" w:firstLineChars="0"/>
        <w:rPr>
          <w:rFonts w:hint="eastAsia" w:ascii="宋体" w:hAnsi="宋体"/>
          <w:b w:val="0"/>
          <w:bCs w:val="0"/>
          <w:sz w:val="21"/>
          <w:szCs w:val="21"/>
          <w:u w:val="non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否</w:t>
      </w:r>
    </w:p>
    <w:p w14:paraId="6A906114">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szCs w:val="21"/>
          <w:lang w:val="en-US" w:eastAsia="zh-CN"/>
        </w:rPr>
        <w:t xml:space="preserve">    （8）</w:t>
      </w:r>
      <w:r>
        <w:rPr>
          <w:rFonts w:hint="eastAsia" w:ascii="宋体" w:hAnsi="宋体" w:eastAsia="宋体"/>
          <w:szCs w:val="21"/>
          <w:lang w:val="en-US" w:eastAsia="zh-CN"/>
        </w:rPr>
        <w:t>涉及商品包装和快递包装的，是否参考</w:t>
      </w:r>
      <w:r>
        <w:rPr>
          <w:rFonts w:hint="eastAsia" w:ascii="宋体" w:hAnsi="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14:paraId="5548885F">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14:paraId="0C0DFA34">
      <w:pPr>
        <w:numPr>
          <w:ilvl w:val="0"/>
          <w:numId w:val="7"/>
        </w:numPr>
        <w:adjustRightInd w:val="0"/>
        <w:snapToGrid w:val="0"/>
        <w:spacing w:before="0" w:beforeLines="0" w:line="400" w:lineRule="exact"/>
        <w:ind w:firstLine="422" w:firstLineChars="200"/>
        <w:rPr>
          <w:rFonts w:ascii="宋体" w:hAnsi="宋体"/>
          <w:b/>
          <w:szCs w:val="21"/>
          <w:highlight w:val="none"/>
        </w:rPr>
      </w:pPr>
      <w:r>
        <w:rPr>
          <w:rFonts w:hint="eastAsia" w:ascii="宋体" w:hAnsi="宋体"/>
          <w:b/>
          <w:szCs w:val="21"/>
          <w:highlight w:val="none"/>
        </w:rPr>
        <w:t>合同金额</w:t>
      </w:r>
    </w:p>
    <w:p w14:paraId="3FD408E4">
      <w:pPr>
        <w:adjustRightInd w:val="0"/>
        <w:snapToGrid w:val="0"/>
        <w:spacing w:before="0" w:beforeLines="0"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6CA11F66">
      <w:pPr>
        <w:adjustRightInd w:val="0"/>
        <w:snapToGrid w:val="0"/>
        <w:spacing w:before="0" w:beforeLines="0" w:line="400" w:lineRule="exact"/>
        <w:ind w:left="0" w:firstLine="0" w:firstLineChars="0"/>
        <w:rPr>
          <w:rFonts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1E3CD5E5">
      <w:pPr>
        <w:adjustRightInd w:val="0"/>
        <w:snapToGrid w:val="0"/>
        <w:spacing w:before="0" w:beforeLines="0" w:line="400" w:lineRule="exact"/>
        <w:ind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分包金额</w:t>
      </w:r>
      <w:r>
        <w:rPr>
          <w:rFonts w:hint="eastAsia" w:ascii="宋体" w:hAnsi="宋体"/>
          <w:szCs w:val="21"/>
          <w:lang w:eastAsia="zh-CN"/>
        </w:rPr>
        <w:t>（如有）</w:t>
      </w:r>
      <w:r>
        <w:rPr>
          <w:rFonts w:hint="eastAsia" w:ascii="宋体" w:hAnsi="宋体"/>
          <w:szCs w:val="21"/>
        </w:rPr>
        <w:t>小写：</w:t>
      </w:r>
      <w:r>
        <w:rPr>
          <w:rFonts w:hint="eastAsia" w:ascii="宋体" w:hAnsi="宋体"/>
          <w:szCs w:val="21"/>
          <w:u w:val="single"/>
        </w:rPr>
        <w:t xml:space="preserve">                   </w:t>
      </w:r>
    </w:p>
    <w:p w14:paraId="1C3F882B">
      <w:pPr>
        <w:adjustRightInd w:val="0"/>
        <w:snapToGrid w:val="0"/>
        <w:spacing w:before="0" w:beforeLines="0" w:line="400" w:lineRule="exact"/>
        <w:ind w:firstLine="0" w:firstLineChars="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3AA1ACFC">
      <w:pPr>
        <w:adjustRightInd w:val="0"/>
        <w:snapToGrid w:val="0"/>
        <w:spacing w:before="0" w:beforeLines="0" w:line="400" w:lineRule="exact"/>
        <w:ind w:firstLine="0" w:firstLineChars="0"/>
        <w:rPr>
          <w:rFonts w:hint="eastAsia" w:ascii="宋体" w:hAnsi="宋体"/>
          <w:szCs w:val="21"/>
          <w:lang w:val="en-US" w:eastAsia="zh-CN"/>
        </w:rPr>
      </w:pPr>
      <w:r>
        <w:rPr>
          <w:rFonts w:hint="eastAsia" w:ascii="宋体" w:hAnsi="宋体"/>
          <w:szCs w:val="21"/>
          <w:lang w:val="en-US" w:eastAsia="zh-CN"/>
        </w:rPr>
        <w:t xml:space="preserve">    （注：固定单价合同应填写单价和最高限价）</w:t>
      </w:r>
    </w:p>
    <w:p w14:paraId="3D60727C">
      <w:pPr>
        <w:numPr>
          <w:ilvl w:val="-1"/>
          <w:numId w:val="0"/>
        </w:numPr>
        <w:adjustRightInd w:val="0"/>
        <w:snapToGrid w:val="0"/>
        <w:spacing w:before="0" w:beforeLines="0" w:line="400" w:lineRule="exact"/>
        <w:ind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合同定价方式</w:t>
      </w:r>
      <w:r>
        <w:rPr>
          <w:rFonts w:hint="eastAsia" w:ascii="宋体" w:hAnsi="宋体"/>
          <w:szCs w:val="21"/>
          <w:lang w:eastAsia="zh-CN"/>
        </w:rPr>
        <w:t>（采用组合定价方式的，可以勾选多项）</w:t>
      </w:r>
      <w:r>
        <w:rPr>
          <w:rFonts w:hint="eastAsia" w:ascii="宋体" w:hAnsi="宋体"/>
          <w:szCs w:val="21"/>
        </w:rPr>
        <w:t>：</w:t>
      </w:r>
    </w:p>
    <w:p w14:paraId="7A8A87B2">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固定单价</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固定费率</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r>
        <w:rPr>
          <w:rFonts w:hint="eastAsia" w:ascii="宋体" w:hAnsi="宋体"/>
          <w:szCs w:val="21"/>
          <w:u w:val="single"/>
        </w:rPr>
        <w:t xml:space="preserve">       </w:t>
      </w:r>
    </w:p>
    <w:p w14:paraId="3FA5D908">
      <w:pPr>
        <w:pStyle w:val="44"/>
        <w:spacing w:beforeLines="0" w:line="400" w:lineRule="exact"/>
      </w:pPr>
      <w:r>
        <w:rPr>
          <w:rFonts w:hint="eastAsia" w:ascii="宋体" w:hAnsi="宋体"/>
        </w:rPr>
        <w:t>（</w:t>
      </w:r>
      <w:r>
        <w:rPr>
          <w:rFonts w:hint="eastAsia" w:ascii="宋体" w:hAnsi="宋体"/>
          <w:lang w:val="en-US" w:eastAsia="zh-CN"/>
        </w:rPr>
        <w:t>3</w:t>
      </w:r>
      <w:r>
        <w:rPr>
          <w:rFonts w:hint="eastAsia" w:ascii="宋体" w:hAnsi="宋体"/>
        </w:rPr>
        <w:t>）付款方式（按项目实际勾选填写）：</w:t>
      </w:r>
    </w:p>
    <w:p w14:paraId="214EB9AE">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w:t>
      </w:r>
      <w:r>
        <w:rPr>
          <w:rFonts w:hint="eastAsia" w:ascii="宋体" w:hAnsi="宋体"/>
          <w:szCs w:val="21"/>
          <w:u w:val="single"/>
          <w:lang w:eastAsia="zh-CN"/>
        </w:rPr>
        <w:t>明确</w:t>
      </w:r>
      <w:r>
        <w:rPr>
          <w:rFonts w:hint="eastAsia" w:ascii="宋体" w:hAnsi="宋体"/>
          <w:szCs w:val="21"/>
          <w:u w:val="single"/>
        </w:rPr>
        <w:t>一次性支付合同款项</w:t>
      </w:r>
      <w:r>
        <w:rPr>
          <w:rFonts w:hint="eastAsia" w:ascii="宋体" w:hAnsi="宋体"/>
          <w:szCs w:val="21"/>
          <w:u w:val="single"/>
          <w:lang w:eastAsia="zh-CN"/>
        </w:rPr>
        <w:t>的条件</w:t>
      </w:r>
      <w:r>
        <w:rPr>
          <w:rFonts w:hint="eastAsia" w:ascii="宋体" w:hAnsi="宋体"/>
          <w:szCs w:val="21"/>
          <w:u w:val="single"/>
        </w:rPr>
        <w:t xml:space="preserve">）                    </w:t>
      </w:r>
    </w:p>
    <w:p w14:paraId="35043AC0">
      <w:pPr>
        <w:snapToGrid w:val="0"/>
        <w:spacing w:beforeLines="0"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w:t>
      </w:r>
      <w:r>
        <w:rPr>
          <w:rFonts w:hint="eastAsia" w:ascii="宋体" w:hAnsi="宋体"/>
          <w:szCs w:val="21"/>
          <w:u w:val="single"/>
          <w:lang w:eastAsia="zh-CN"/>
        </w:rPr>
        <w:t>，各期支付条件应与分期履约验收情况挂钩</w:t>
      </w:r>
      <w:r>
        <w:rPr>
          <w:rFonts w:hint="eastAsia" w:ascii="宋体" w:hAnsi="宋体"/>
          <w:szCs w:val="21"/>
          <w:u w:val="single"/>
        </w:rPr>
        <w:t xml:space="preserve">） </w:t>
      </w:r>
      <w:r>
        <w:rPr>
          <w:rFonts w:hint="eastAsia" w:ascii="宋体" w:hAnsi="宋体"/>
          <w:szCs w:val="21"/>
          <w:u w:val="none"/>
          <w:lang w:eastAsia="zh-CN"/>
        </w:rPr>
        <w:t>，</w:t>
      </w:r>
      <w:r>
        <w:rPr>
          <w:rFonts w:hint="eastAsia" w:ascii="宋体" w:hAnsi="宋体"/>
          <w:szCs w:val="21"/>
          <w:lang w:eastAsia="zh-CN"/>
        </w:rPr>
        <w:t>其中涉及预付款的</w:t>
      </w:r>
      <w:r>
        <w:rPr>
          <w:rFonts w:hint="eastAsia" w:ascii="宋体" w:hAnsi="宋体"/>
          <w:szCs w:val="21"/>
        </w:rPr>
        <w:t>：</w:t>
      </w:r>
      <w:r>
        <w:rPr>
          <w:rFonts w:hint="eastAsia" w:ascii="宋体" w:hAnsi="宋体"/>
          <w:szCs w:val="21"/>
          <w:u w:val="single"/>
        </w:rPr>
        <w:t xml:space="preserve"> （应明确预付款的支付比例和支付条件） </w:t>
      </w:r>
    </w:p>
    <w:p w14:paraId="54D2DA13">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6CE58A79">
      <w:pPr>
        <w:adjustRightInd w:val="0"/>
        <w:snapToGrid w:val="0"/>
        <w:spacing w:before="0" w:beforeLines="0"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167458DE">
      <w:pPr>
        <w:numPr>
          <w:ilvl w:val="0"/>
          <w:numId w:val="7"/>
        </w:numPr>
        <w:adjustRightInd w:val="0"/>
        <w:snapToGrid w:val="0"/>
        <w:spacing w:before="0" w:beforeLines="0" w:line="400" w:lineRule="exact"/>
        <w:ind w:firstLine="422" w:firstLineChars="200"/>
        <w:rPr>
          <w:rFonts w:ascii="宋体" w:hAnsi="宋体"/>
          <w:b/>
          <w:bCs w:val="0"/>
          <w:szCs w:val="21"/>
          <w:u w:val="single"/>
        </w:rPr>
      </w:pPr>
      <w:r>
        <w:rPr>
          <w:rFonts w:hint="eastAsia" w:ascii="宋体" w:hAnsi="宋体"/>
          <w:b/>
          <w:bCs w:val="0"/>
          <w:szCs w:val="21"/>
        </w:rPr>
        <w:t>合同履行</w:t>
      </w:r>
    </w:p>
    <w:p w14:paraId="6A742A4C">
      <w:pPr>
        <w:adjustRightInd w:val="0"/>
        <w:snapToGrid w:val="0"/>
        <w:spacing w:before="0" w:beforeLines="0"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CBEF8C5">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szCs w:val="21"/>
        </w:rPr>
        <w:t>（2）</w:t>
      </w:r>
      <w:r>
        <w:rPr>
          <w:rFonts w:hint="eastAsia" w:ascii="宋体" w:hAnsi="宋体" w:cs="宋体"/>
          <w:szCs w:val="21"/>
          <w:lang w:eastAsia="zh-CN"/>
        </w:rPr>
        <w:t>履约</w:t>
      </w:r>
      <w:r>
        <w:rPr>
          <w:rFonts w:hint="eastAsia" w:ascii="宋体" w:hAnsi="宋体" w:cs="宋体"/>
          <w:szCs w:val="21"/>
        </w:rPr>
        <w:t>地点</w:t>
      </w:r>
      <w:r>
        <w:rPr>
          <w:rFonts w:hint="eastAsia" w:ascii="宋体" w:hAnsi="宋体" w:cs="宋体"/>
          <w:b w:val="0"/>
          <w:bCs/>
          <w:szCs w:val="21"/>
        </w:rPr>
        <w:t>：</w:t>
      </w:r>
      <w:r>
        <w:rPr>
          <w:rFonts w:hint="eastAsia" w:ascii="宋体" w:hAnsi="宋体" w:cs="宋体"/>
          <w:szCs w:val="21"/>
          <w:u w:val="single"/>
        </w:rPr>
        <w:t xml:space="preserve">                             </w:t>
      </w:r>
    </w:p>
    <w:p w14:paraId="47835FA5">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1EE6B75E">
      <w:pPr>
        <w:pStyle w:val="43"/>
        <w:spacing w:beforeLines="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14:paraId="3F9B7DE3">
      <w:pPr>
        <w:pStyle w:val="43"/>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14:paraId="11E867BA">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履约担保期限</w:t>
      </w:r>
      <w:r>
        <w:rPr>
          <w:rFonts w:hint="eastAsia" w:ascii="宋体" w:hAnsi="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22259AF2">
      <w:pPr>
        <w:adjustRightInd w:val="0"/>
        <w:snapToGrid w:val="0"/>
        <w:spacing w:before="0" w:beforeLines="0"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14:paraId="628401B5">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bCs/>
          <w:szCs w:val="21"/>
        </w:rPr>
        <w:t>（5）</w:t>
      </w:r>
      <w:r>
        <w:rPr>
          <w:rFonts w:hint="eastAsia" w:ascii="宋体" w:hAnsi="宋体" w:cs="宋体"/>
          <w:bCs/>
          <w:szCs w:val="21"/>
          <w:lang w:eastAsia="zh-CN"/>
        </w:rPr>
        <w:t>风险处置措施和替代方案</w:t>
      </w:r>
      <w:r>
        <w:rPr>
          <w:rFonts w:hint="eastAsia" w:ascii="宋体" w:hAnsi="宋体" w:cs="宋体"/>
          <w:bCs/>
          <w:szCs w:val="21"/>
        </w:rPr>
        <w:t>：</w:t>
      </w:r>
      <w:r>
        <w:rPr>
          <w:rFonts w:hint="eastAsia" w:ascii="宋体" w:hAnsi="宋体" w:cs="宋体"/>
          <w:color w:val="0000FF"/>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szCs w:val="21"/>
          <w:u w:val="single"/>
        </w:rPr>
        <w:t xml:space="preserve">                                                </w:t>
      </w:r>
    </w:p>
    <w:p w14:paraId="5922D176">
      <w:pPr>
        <w:numPr>
          <w:ilvl w:val="0"/>
          <w:numId w:val="7"/>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合同验收</w:t>
      </w:r>
    </w:p>
    <w:p w14:paraId="4358D763">
      <w:pPr>
        <w:numPr>
          <w:ilvl w:val="0"/>
          <w:numId w:val="9"/>
        </w:num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eastAsia="宋体" w:cs="宋体"/>
          <w:sz w:val="21"/>
          <w:szCs w:val="21"/>
        </w:rPr>
        <w:sym w:font="Wingdings" w:char="00A8"/>
      </w:r>
      <w:r>
        <w:rPr>
          <w:rFonts w:hint="eastAsia" w:ascii="宋体" w:hAnsi="宋体"/>
          <w:bCs/>
          <w:szCs w:val="21"/>
        </w:rPr>
        <w:t xml:space="preserve">自行组织 </w:t>
      </w:r>
      <w:r>
        <w:rPr>
          <w:rFonts w:hint="eastAsia" w:ascii="宋体" w:hAnsi="宋体" w:eastAsia="宋体" w:cs="宋体"/>
          <w:sz w:val="21"/>
          <w:szCs w:val="21"/>
        </w:rPr>
        <w:sym w:font="Wingdings" w:char="00A8"/>
      </w:r>
      <w:r>
        <w:rPr>
          <w:rFonts w:hint="eastAsia" w:ascii="宋体" w:hAnsi="宋体"/>
          <w:bCs/>
          <w:szCs w:val="21"/>
        </w:rPr>
        <w:t>委托第三方组织</w:t>
      </w:r>
    </w:p>
    <w:p w14:paraId="294FA663">
      <w:pPr>
        <w:numPr>
          <w:ilvl w:val="0"/>
          <w:numId w:val="0"/>
        </w:numPr>
        <w:adjustRightInd w:val="0"/>
        <w:snapToGrid w:val="0"/>
        <w:spacing w:before="0" w:beforeLines="0" w:line="400" w:lineRule="exact"/>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p>
    <w:p w14:paraId="20D154FC">
      <w:pPr>
        <w:adjustRightInd w:val="0"/>
        <w:snapToGrid w:val="0"/>
        <w:spacing w:before="0" w:beforeLines="0" w:line="400" w:lineRule="exact"/>
        <w:ind w:firstLine="0" w:firstLineChars="0"/>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是否邀请本项目的其他供应商</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76DCF3F7">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35397758">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61BD7BFA">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76EBF692">
      <w:pPr>
        <w:adjustRightInd w:val="0"/>
        <w:snapToGrid w:val="0"/>
        <w:spacing w:before="0" w:beforeLines="0" w:line="400" w:lineRule="exact"/>
        <w:ind w:firstLine="840" w:firstLineChars="400"/>
        <w:rPr>
          <w:rFonts w:hint="eastAsia" w:ascii="宋体" w:hAnsi="宋体"/>
          <w:bCs/>
          <w:szCs w:val="21"/>
        </w:rPr>
      </w:pPr>
      <w:r>
        <w:rPr>
          <w:rFonts w:hint="eastAsia" w:ascii="宋体" w:hAnsi="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bCs/>
          <w:szCs w:val="21"/>
        </w:rPr>
        <w:t>是</w:t>
      </w:r>
      <w:r>
        <w:rPr>
          <w:rFonts w:hint="eastAsia" w:ascii="宋体" w:hAnsi="宋体"/>
          <w:bCs/>
          <w:szCs w:val="21"/>
          <w:lang w:eastAsia="zh-CN"/>
        </w:rPr>
        <w:t>，抽查比例：</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14:paraId="41739CDA">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440FCFF3">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74838865">
      <w:pPr>
        <w:adjustRightInd w:val="0"/>
        <w:snapToGrid w:val="0"/>
        <w:spacing w:before="0" w:beforeLines="0"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5822FD9A">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r>
        <w:rPr>
          <w:rFonts w:hint="eastAsia" w:ascii="宋体" w:hAnsi="宋体"/>
          <w:bCs/>
          <w:szCs w:val="21"/>
          <w:u w:val="single"/>
          <w:lang w:val="en-US" w:eastAsia="zh-CN"/>
        </w:rPr>
        <w:t xml:space="preserve"> </w:t>
      </w:r>
    </w:p>
    <w:p w14:paraId="5B14A21F">
      <w:p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eastAsia="宋体" w:cs="宋体"/>
          <w:sz w:val="21"/>
          <w:szCs w:val="21"/>
        </w:rPr>
        <w:sym w:font="Wingdings" w:char="00A8"/>
      </w:r>
      <w:r>
        <w:rPr>
          <w:rFonts w:hint="eastAsia" w:ascii="宋体" w:hAnsi="宋体"/>
          <w:bCs/>
          <w:szCs w:val="21"/>
        </w:rPr>
        <w:t xml:space="preserve">一次性验收         </w:t>
      </w:r>
    </w:p>
    <w:p w14:paraId="4EBCEB38">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14:paraId="4D7FD4CF">
      <w:pPr>
        <w:adjustRightInd w:val="0"/>
        <w:snapToGrid w:val="0"/>
        <w:spacing w:before="0" w:beforeLines="0"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203F8EC7">
      <w:pPr>
        <w:adjustRightInd w:val="0"/>
        <w:snapToGrid w:val="0"/>
        <w:spacing w:before="0" w:beforeLines="0"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14:paraId="3DA5846F">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396F7248">
      <w:pPr>
        <w:pStyle w:val="43"/>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40AF6429">
      <w:pPr>
        <w:adjustRightInd w:val="0"/>
        <w:snapToGrid w:val="0"/>
        <w:spacing w:before="0" w:beforeLines="0"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14:paraId="713EED48">
      <w:pPr>
        <w:numPr>
          <w:ilvl w:val="0"/>
          <w:numId w:val="7"/>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组成合同的文件</w:t>
      </w:r>
    </w:p>
    <w:p w14:paraId="29F0F105">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21B5A7AC">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342CEEF0">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14:paraId="692E45B4">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14:paraId="1A10795D">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5D4EF037">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14:paraId="5D8A7ABB">
      <w:pPr>
        <w:adjustRightInd w:val="0"/>
        <w:snapToGrid w:val="0"/>
        <w:spacing w:before="0" w:beforeLines="0" w:line="400" w:lineRule="exact"/>
        <w:ind w:firstLine="420" w:firstLineChars="200"/>
        <w:rPr>
          <w:rFonts w:ascii="宋体" w:hAnsi="宋体"/>
          <w:szCs w:val="21"/>
        </w:rPr>
      </w:pPr>
      <w:r>
        <w:rPr>
          <w:rFonts w:hint="eastAsia" w:ascii="宋体" w:hAnsi="宋体"/>
          <w:szCs w:val="21"/>
        </w:rPr>
        <w:t>（6）采购文件</w:t>
      </w:r>
    </w:p>
    <w:p w14:paraId="3521D72E">
      <w:pPr>
        <w:adjustRightInd w:val="0"/>
        <w:snapToGrid w:val="0"/>
        <w:spacing w:before="0" w:beforeLines="0" w:line="400" w:lineRule="exact"/>
        <w:ind w:firstLine="420" w:firstLineChars="200"/>
        <w:rPr>
          <w:rFonts w:ascii="宋体" w:hAnsi="宋体"/>
          <w:szCs w:val="21"/>
        </w:rPr>
      </w:pPr>
      <w:r>
        <w:rPr>
          <w:rFonts w:hint="eastAsia" w:ascii="宋体" w:hAnsi="宋体"/>
          <w:szCs w:val="21"/>
        </w:rPr>
        <w:t>（7）有关技术文件，图纸</w:t>
      </w:r>
    </w:p>
    <w:p w14:paraId="2F2131A7">
      <w:pPr>
        <w:pStyle w:val="43"/>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37BB2D65">
      <w:pPr>
        <w:numPr>
          <w:ilvl w:val="0"/>
          <w:numId w:val="7"/>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合同生效</w:t>
      </w:r>
    </w:p>
    <w:p w14:paraId="27949A05">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1F4F44FF">
      <w:pPr>
        <w:numPr>
          <w:ilvl w:val="0"/>
          <w:numId w:val="7"/>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合同份数</w:t>
      </w:r>
    </w:p>
    <w:p w14:paraId="4BE2BF8D">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14:paraId="5FE06912">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1C331A6">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6335C4CD">
      <w:pPr>
        <w:adjustRightInd w:val="0"/>
        <w:snapToGrid w:val="0"/>
        <w:spacing w:before="0" w:beforeLines="0" w:line="400" w:lineRule="exact"/>
        <w:ind w:firstLine="420" w:firstLineChars="200"/>
        <w:rPr>
          <w:rFonts w:hint="eastAsia"/>
        </w:rPr>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p>
    <w:p w14:paraId="526F8694">
      <w:pPr>
        <w:pStyle w:val="44"/>
        <w:rPr>
          <w:rFonts w:hint="eastAsia"/>
        </w:rPr>
      </w:pPr>
    </w:p>
    <w:tbl>
      <w:tblPr>
        <w:tblStyle w:val="24"/>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35"/>
        <w:gridCol w:w="2596"/>
        <w:gridCol w:w="2130"/>
        <w:gridCol w:w="2278"/>
      </w:tblGrid>
      <w:tr w14:paraId="319634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54F985BF">
            <w:pPr>
              <w:keepNext w:val="0"/>
              <w:keepLines w:val="0"/>
              <w:suppressLineNumbers w:val="0"/>
              <w:adjustRightInd w:val="0"/>
              <w:snapToGrid w:val="0"/>
              <w:spacing w:before="0" w:beforeAutospacing="0" w:after="0" w:afterAutospacing="0" w:line="300" w:lineRule="exact"/>
              <w:ind w:left="0" w:right="0"/>
              <w:jc w:val="center"/>
              <w:rPr>
                <w:rFonts w:hint="default"/>
              </w:rPr>
            </w:pPr>
            <w:r>
              <w:rPr>
                <w:rFonts w:hint="default"/>
                <w:szCs w:val="21"/>
              </w:rPr>
              <w:t>甲方</w:t>
            </w:r>
            <w:r>
              <w:rPr>
                <w:rFonts w:hint="eastAsia"/>
                <w:szCs w:val="21"/>
              </w:rPr>
              <w:t>（采购人</w:t>
            </w:r>
            <w:r>
              <w:rPr>
                <w:rFonts w:hint="eastAsia" w:ascii="宋体" w:hAnsi="宋体"/>
                <w:szCs w:val="21"/>
                <w:lang w:eastAsia="zh-CN"/>
              </w:rPr>
              <w:t>、受采购人委托签订合同的单位</w:t>
            </w:r>
            <w:r>
              <w:rPr>
                <w:rFonts w:hint="eastAsia" w:ascii="宋体" w:hAnsi="宋体"/>
                <w:szCs w:val="21"/>
              </w:rPr>
              <w:t>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3CCC4324">
            <w:pPr>
              <w:keepNext w:val="0"/>
              <w:keepLines w:val="0"/>
              <w:suppressLineNumbers w:val="0"/>
              <w:adjustRightInd w:val="0"/>
              <w:snapToGrid w:val="0"/>
              <w:spacing w:before="0" w:beforeAutospacing="0" w:after="0" w:afterAutospacing="0" w:line="300" w:lineRule="exact"/>
              <w:ind w:left="0" w:right="0"/>
              <w:jc w:val="center"/>
              <w:rPr>
                <w:rFonts w:hint="default"/>
              </w:rPr>
            </w:pPr>
            <w:r>
              <w:rPr>
                <w:rFonts w:hint="default"/>
                <w:szCs w:val="21"/>
              </w:rPr>
              <w:t>乙方</w:t>
            </w:r>
            <w:r>
              <w:rPr>
                <w:rFonts w:hint="eastAsia"/>
                <w:szCs w:val="21"/>
              </w:rPr>
              <w:t>（供应商）</w:t>
            </w:r>
          </w:p>
        </w:tc>
      </w:tr>
      <w:tr w14:paraId="617116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777DA026">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单位名称</w:t>
            </w:r>
            <w:r>
              <w:rPr>
                <w:rFonts w:hint="eastAsia"/>
                <w:szCs w:val="21"/>
              </w:rPr>
              <w:t>（公章</w:t>
            </w:r>
            <w:r>
              <w:rPr>
                <w:rFonts w:hint="eastAsia"/>
                <w:szCs w:val="21"/>
                <w:lang w:eastAsia="zh-CN"/>
              </w:rPr>
              <w:t>或合同章</w:t>
            </w:r>
            <w:r>
              <w:rPr>
                <w:rFonts w:hint="eastAsia"/>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081CCC6E">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8B2737F">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单位名称</w:t>
            </w:r>
            <w:r>
              <w:rPr>
                <w:rFonts w:hint="eastAsia"/>
                <w:szCs w:val="21"/>
              </w:rPr>
              <w:t>（公章</w:t>
            </w:r>
            <w:r>
              <w:rPr>
                <w:rFonts w:hint="eastAsia"/>
                <w:szCs w:val="21"/>
                <w:lang w:eastAsia="zh-CN"/>
              </w:rPr>
              <w:t>或合同章</w:t>
            </w:r>
            <w:r>
              <w:rPr>
                <w:rFonts w:hint="eastAsia"/>
                <w:szCs w:val="21"/>
              </w:rPr>
              <w:t>）</w:t>
            </w:r>
          </w:p>
        </w:tc>
        <w:tc>
          <w:tcPr>
            <w:tcW w:w="1259" w:type="pct"/>
            <w:tcBorders>
              <w:top w:val="single" w:color="auto" w:sz="2" w:space="0"/>
              <w:left w:val="single" w:color="auto" w:sz="2" w:space="0"/>
              <w:bottom w:val="single" w:color="auto" w:sz="2" w:space="0"/>
            </w:tcBorders>
            <w:vAlign w:val="center"/>
          </w:tcPr>
          <w:p w14:paraId="63BA5225">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73C0293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35D68ED9">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法定代表人</w:t>
            </w:r>
          </w:p>
          <w:p w14:paraId="013979A5">
            <w:pPr>
              <w:keepNext w:val="0"/>
              <w:keepLines w:val="0"/>
              <w:suppressLineNumbers w:val="0"/>
              <w:adjustRightInd w:val="0"/>
              <w:snapToGrid w:val="0"/>
              <w:spacing w:before="0" w:beforeAutospacing="0" w:after="0" w:afterAutospacing="0" w:line="300" w:lineRule="exact"/>
              <w:ind w:left="0" w:right="0" w:firstLine="100" w:firstLineChars="48"/>
              <w:jc w:val="center"/>
              <w:rPr>
                <w:rFonts w:hint="default"/>
                <w:szCs w:val="21"/>
              </w:rPr>
            </w:pPr>
            <w:r>
              <w:rPr>
                <w:rFonts w:hint="eastAsia"/>
                <w:szCs w:val="21"/>
              </w:rPr>
              <w:t>或其</w:t>
            </w:r>
            <w:r>
              <w:rPr>
                <w:rFonts w:hint="default"/>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5C47BBF6">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178" w:type="pct"/>
            <w:tcBorders>
              <w:top w:val="single" w:color="auto" w:sz="2" w:space="0"/>
              <w:left w:val="single" w:color="auto" w:sz="2" w:space="0"/>
              <w:right w:val="single" w:color="auto" w:sz="2" w:space="0"/>
            </w:tcBorders>
            <w:vAlign w:val="center"/>
          </w:tcPr>
          <w:p w14:paraId="735652F8">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法定代表人</w:t>
            </w:r>
          </w:p>
          <w:p w14:paraId="10D2B533">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或其</w:t>
            </w:r>
            <w:r>
              <w:rPr>
                <w:rFonts w:hint="default"/>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0A479289">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r>
      <w:tr w14:paraId="7533B1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0A21992">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436" w:type="pct"/>
            <w:vMerge w:val="continue"/>
            <w:tcBorders>
              <w:left w:val="single" w:color="auto" w:sz="2" w:space="0"/>
              <w:bottom w:val="single" w:color="auto" w:sz="2" w:space="0"/>
              <w:right w:val="single" w:color="auto" w:sz="2" w:space="0"/>
            </w:tcBorders>
            <w:vAlign w:val="center"/>
          </w:tcPr>
          <w:p w14:paraId="2BB0714F">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41457CB">
            <w:pPr>
              <w:keepNext w:val="0"/>
              <w:keepLines w:val="0"/>
              <w:suppressLineNumbers w:val="0"/>
              <w:adjustRightInd w:val="0"/>
              <w:snapToGrid w:val="0"/>
              <w:spacing w:before="0" w:beforeAutospacing="0" w:after="0" w:afterAutospacing="0" w:line="300" w:lineRule="exact"/>
              <w:ind w:left="0" w:right="0"/>
              <w:jc w:val="center"/>
              <w:rPr>
                <w:rFonts w:hint="eastAsia" w:eastAsia="宋体"/>
                <w:szCs w:val="21"/>
                <w:lang w:eastAsia="zh-CN"/>
              </w:rPr>
            </w:pPr>
            <w:r>
              <w:rPr>
                <w:rFonts w:hint="eastAsia"/>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49D43EE4">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62ED80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7515C65">
            <w:pPr>
              <w:keepNext w:val="0"/>
              <w:keepLines w:val="0"/>
              <w:suppressLineNumbers w:val="0"/>
              <w:adjustRightInd w:val="0"/>
              <w:snapToGrid w:val="0"/>
              <w:spacing w:before="0" w:beforeAutospacing="0" w:after="0" w:afterAutospacing="0" w:line="300" w:lineRule="exact"/>
              <w:ind w:left="0" w:right="0"/>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44181105">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2FE1D00">
            <w:pPr>
              <w:keepNext w:val="0"/>
              <w:keepLines w:val="0"/>
              <w:suppressLineNumbers w:val="0"/>
              <w:adjustRightInd w:val="0"/>
              <w:snapToGrid w:val="0"/>
              <w:spacing w:before="0" w:beforeAutospacing="0" w:after="0" w:afterAutospacing="0" w:line="300" w:lineRule="exact"/>
              <w:ind w:left="0" w:right="0"/>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259" w:type="pct"/>
            <w:tcBorders>
              <w:top w:val="single" w:color="auto" w:sz="2" w:space="0"/>
              <w:left w:val="single" w:color="auto" w:sz="2" w:space="0"/>
              <w:bottom w:val="single" w:color="auto" w:sz="2" w:space="0"/>
            </w:tcBorders>
            <w:vAlign w:val="center"/>
          </w:tcPr>
          <w:p w14:paraId="30EBB218">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008514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CC5BC36">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101203E">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E1EF288">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联 系 人</w:t>
            </w:r>
          </w:p>
        </w:tc>
        <w:tc>
          <w:tcPr>
            <w:tcW w:w="1259" w:type="pct"/>
            <w:tcBorders>
              <w:top w:val="single" w:color="auto" w:sz="2" w:space="0"/>
              <w:left w:val="single" w:color="auto" w:sz="2" w:space="0"/>
              <w:bottom w:val="single" w:color="auto" w:sz="2" w:space="0"/>
            </w:tcBorders>
            <w:vAlign w:val="center"/>
          </w:tcPr>
          <w:p w14:paraId="3DD8ECA9">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5BA679F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8E93E3F">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25FA5BD1">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4B2FAF8">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联系电话</w:t>
            </w:r>
          </w:p>
        </w:tc>
        <w:tc>
          <w:tcPr>
            <w:tcW w:w="1259" w:type="pct"/>
            <w:tcBorders>
              <w:top w:val="single" w:color="auto" w:sz="2" w:space="0"/>
              <w:left w:val="single" w:color="auto" w:sz="2" w:space="0"/>
              <w:bottom w:val="single" w:color="auto" w:sz="2" w:space="0"/>
            </w:tcBorders>
            <w:vAlign w:val="center"/>
          </w:tcPr>
          <w:p w14:paraId="3AFC7038">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46042D3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B0DD3BC">
            <w:pPr>
              <w:keepNext w:val="0"/>
              <w:keepLines w:val="0"/>
              <w:suppressLineNumbers w:val="0"/>
              <w:adjustRightInd w:val="0"/>
              <w:snapToGrid w:val="0"/>
              <w:spacing w:before="0" w:beforeAutospacing="0" w:after="0" w:afterAutospacing="0" w:line="300" w:lineRule="exact"/>
              <w:ind w:left="0" w:right="0"/>
              <w:jc w:val="center"/>
              <w:rPr>
                <w:rFonts w:hint="eastAsia" w:eastAsia="宋体"/>
                <w:szCs w:val="21"/>
                <w:lang w:eastAsia="zh-CN"/>
              </w:rPr>
            </w:pPr>
            <w:r>
              <w:rPr>
                <w:rFonts w:hint="eastAsia"/>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E275178">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9E6186E">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61CBE1FD">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1E719C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AE47AD4">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35DD5BB">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30B0DD8">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邮政编码</w:t>
            </w:r>
          </w:p>
        </w:tc>
        <w:tc>
          <w:tcPr>
            <w:tcW w:w="1259" w:type="pct"/>
            <w:tcBorders>
              <w:top w:val="single" w:color="auto" w:sz="2" w:space="0"/>
              <w:left w:val="single" w:color="auto" w:sz="2" w:space="0"/>
              <w:bottom w:val="single" w:color="auto" w:sz="2" w:space="0"/>
            </w:tcBorders>
            <w:vAlign w:val="center"/>
          </w:tcPr>
          <w:p w14:paraId="017CD942">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078564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A2D6DE7">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BC7161A">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CB2AD61">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0C180659">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0648AFB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451847F">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33FB0B5">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AEFDBA1">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3E889041">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11E43C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750630B">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3FCC452F">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1E07A7B">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开户名称</w:t>
            </w:r>
          </w:p>
        </w:tc>
        <w:tc>
          <w:tcPr>
            <w:tcW w:w="1259" w:type="pct"/>
            <w:tcBorders>
              <w:top w:val="single" w:color="auto" w:sz="2" w:space="0"/>
              <w:left w:val="single" w:color="auto" w:sz="2" w:space="0"/>
              <w:bottom w:val="single" w:color="auto" w:sz="2" w:space="0"/>
            </w:tcBorders>
            <w:vAlign w:val="center"/>
          </w:tcPr>
          <w:p w14:paraId="6C389A50">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7C746FD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CA6CFFE">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1C4AB006">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8238263">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开户银行</w:t>
            </w:r>
          </w:p>
        </w:tc>
        <w:tc>
          <w:tcPr>
            <w:tcW w:w="1259" w:type="pct"/>
            <w:tcBorders>
              <w:top w:val="single" w:color="auto" w:sz="2" w:space="0"/>
              <w:left w:val="single" w:color="auto" w:sz="2" w:space="0"/>
              <w:bottom w:val="single" w:color="auto" w:sz="2" w:space="0"/>
            </w:tcBorders>
            <w:vAlign w:val="center"/>
          </w:tcPr>
          <w:p w14:paraId="3193DD01">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438FF3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F453D2B">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21A8B411">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FFF710E">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银行账号</w:t>
            </w:r>
          </w:p>
        </w:tc>
        <w:tc>
          <w:tcPr>
            <w:tcW w:w="1259" w:type="pct"/>
            <w:tcBorders>
              <w:top w:val="single" w:color="auto" w:sz="2" w:space="0"/>
              <w:left w:val="single" w:color="auto" w:sz="2" w:space="0"/>
              <w:bottom w:val="single" w:color="auto" w:sz="2" w:space="0"/>
            </w:tcBorders>
            <w:vAlign w:val="center"/>
          </w:tcPr>
          <w:p w14:paraId="3314B83A">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5437ADE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5000" w:type="pct"/>
            <w:gridSpan w:val="4"/>
            <w:tcBorders>
              <w:top w:val="single" w:color="auto" w:sz="2" w:space="0"/>
            </w:tcBorders>
            <w:vAlign w:val="center"/>
          </w:tcPr>
          <w:p w14:paraId="1613569B">
            <w:pPr>
              <w:pStyle w:val="13"/>
              <w:keepNext w:val="0"/>
              <w:keepLines w:val="0"/>
              <w:suppressLineNumbers w:val="0"/>
              <w:adjustRightInd w:val="0"/>
              <w:snapToGrid w:val="0"/>
              <w:spacing w:before="156" w:beforeLines="50" w:beforeAutospacing="0" w:after="0" w:afterAutospacing="0" w:line="360" w:lineRule="auto"/>
              <w:ind w:left="0" w:leftChars="0" w:right="0"/>
              <w:jc w:val="left"/>
              <w:rPr>
                <w:rFonts w:hint="default"/>
                <w:spacing w:val="20"/>
                <w:szCs w:val="21"/>
              </w:rPr>
            </w:pPr>
            <w:r>
              <w:rPr>
                <w:rFonts w:hint="eastAsia" w:ascii="宋体" w:hAnsi="宋体"/>
                <w:szCs w:val="21"/>
              </w:rPr>
              <w:t>注：涉及联合体或其他合同主体的信息应按上表格式加列。</w:t>
            </w:r>
          </w:p>
        </w:tc>
      </w:tr>
    </w:tbl>
    <w:p w14:paraId="0B1FEEAC">
      <w:pPr>
        <w:pStyle w:val="3"/>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113" w:name="_Toc27624"/>
      <w:r>
        <w:rPr>
          <w:rFonts w:hint="eastAsia" w:ascii="黑体" w:hAnsi="黑体" w:eastAsia="黑体"/>
          <w:b w:val="0"/>
          <w:bCs w:val="0"/>
          <w:sz w:val="28"/>
          <w:szCs w:val="28"/>
        </w:rPr>
        <w:t>第二节 政府采购合同通用条款</w:t>
      </w:r>
      <w:bookmarkEnd w:id="113"/>
    </w:p>
    <w:p w14:paraId="19175283">
      <w:pPr>
        <w:tabs>
          <w:tab w:val="left" w:pos="8820"/>
          <w:tab w:val="left" w:pos="9345"/>
          <w:tab w:val="left" w:pos="9765"/>
        </w:tabs>
        <w:adjustRightInd w:val="0"/>
        <w:snapToGrid w:val="0"/>
        <w:spacing w:before="0" w:line="400" w:lineRule="exact"/>
        <w:jc w:val="left"/>
        <w:rPr>
          <w:rFonts w:ascii="宋体" w:hAnsi="宋体"/>
          <w:b/>
          <w:bCs/>
          <w:sz w:val="24"/>
        </w:rPr>
      </w:pPr>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p>
    <w:p w14:paraId="4087359F">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13761A3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70D4187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122C937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6C962EA2">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221F31C1">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753D16AC">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03016207">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14:paraId="7B6FCB1B">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22AF9331">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4A59EFD1">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lang w:eastAsia="zh-CN"/>
          <w14:textFill>
            <w14:solidFill>
              <w14:schemeClr w14:val="tx1"/>
            </w14:solidFill>
          </w14:textFill>
        </w:rPr>
        <w:t>采购需求</w:t>
      </w:r>
      <w:r>
        <w:rPr>
          <w:rFonts w:hint="eastAsia" w:ascii="宋体" w:hAnsi="宋体"/>
          <w:color w:val="000000" w:themeColor="text1"/>
          <w:szCs w:val="21"/>
          <w:highlight w:val="none"/>
          <w14:textFill>
            <w14:solidFill>
              <w14:schemeClr w14:val="tx1"/>
            </w14:solidFill>
          </w14:textFill>
        </w:rPr>
        <w:t>】。</w:t>
      </w:r>
    </w:p>
    <w:p w14:paraId="0D246E06">
      <w:pPr>
        <w:numPr>
          <w:ilvl w:val="0"/>
          <w:numId w:val="10"/>
        </w:num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14:paraId="43F8021C">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27CDC615">
      <w:pPr>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p>
    <w:p w14:paraId="30E83A81">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14:paraId="0722194E">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p>
    <w:p w14:paraId="71C434B1">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43D8B99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14:paraId="5F691C99">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6F40FF76">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1BEC94A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74E65E63">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p>
    <w:p w14:paraId="28762AF5">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01285213">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37AF8633">
      <w:pPr>
        <w:pStyle w:val="12"/>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w:t>
      </w:r>
      <w:r>
        <w:rPr>
          <w:rFonts w:hint="eastAsia" w:ascii="宋体" w:hAnsi="宋体" w:cs="宋体"/>
          <w:color w:val="000000" w:themeColor="text1"/>
          <w:szCs w:val="21"/>
          <w:highlight w:val="none"/>
          <w:lang w:eastAsia="zh-CN"/>
          <w14:textFill>
            <w14:solidFill>
              <w14:schemeClr w14:val="tx1"/>
            </w14:solidFill>
          </w14:textFill>
        </w:rPr>
        <w:t>合同价款</w:t>
      </w:r>
      <w:r>
        <w:rPr>
          <w:rFonts w:hint="eastAsia" w:ascii="宋体" w:hAnsi="宋体" w:cs="宋体"/>
          <w:color w:val="000000" w:themeColor="text1"/>
          <w:szCs w:val="21"/>
          <w:highlight w:val="none"/>
          <w14:textFill>
            <w14:solidFill>
              <w14:schemeClr w14:val="tx1"/>
            </w14:solidFill>
          </w14:textFill>
        </w:rPr>
        <w:t>。</w:t>
      </w:r>
    </w:p>
    <w:p w14:paraId="7CDE7C59">
      <w:pPr>
        <w:pStyle w:val="12"/>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s="宋体"/>
          <w:b w:val="0"/>
          <w:bCs w:val="0"/>
          <w:szCs w:val="21"/>
          <w:highlight w:val="none"/>
          <w:lang w:eastAsia="zh-CN"/>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14:paraId="191058D9">
      <w:pPr>
        <w:numPr>
          <w:ilvl w:val="0"/>
          <w:numId w:val="11"/>
        </w:numPr>
        <w:autoSpaceDE w:val="0"/>
        <w:autoSpaceDN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p>
    <w:p w14:paraId="4F716FB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甲乙双方应当按照约定顺序履行合同义务；如果没有先后顺序的，应当同时履行。</w:t>
      </w:r>
    </w:p>
    <w:p w14:paraId="15C3AF58">
      <w:pPr>
        <w:autoSpaceDE w:val="0"/>
        <w:autoSpaceDN w:val="0"/>
        <w:adjustRightInd w:val="0"/>
        <w:snapToGrid w:val="0"/>
        <w:spacing w:before="0" w:line="400" w:lineRule="exact"/>
        <w:ind w:firstLine="420" w:firstLineChars="200"/>
        <w:jc w:val="left"/>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5CFA190B">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货物包装、运输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p>
    <w:p w14:paraId="429EDAA7">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lang w:eastAsia="zh-CN"/>
          <w14:textFill>
            <w14:solidFill>
              <w14:schemeClr w14:val="tx1"/>
            </w14:solidFill>
          </w14:textFill>
        </w:rPr>
        <w:t>采购需求</w:t>
      </w:r>
      <w:r>
        <w:rPr>
          <w:rFonts w:hint="eastAsia" w:ascii="宋体" w:hAnsi="宋体"/>
          <w:b/>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lang w:eastAsia="zh-CN"/>
          <w14:textFill>
            <w14:solidFill>
              <w14:schemeClr w14:val="tx1"/>
            </w14:solidFill>
          </w14:textFill>
        </w:rPr>
        <w:t>采购需求</w:t>
      </w:r>
      <w:r>
        <w:rPr>
          <w:rFonts w:hint="eastAsia" w:ascii="宋体" w:hAnsi="宋体"/>
          <w:b/>
          <w:color w:val="000000" w:themeColor="text1"/>
          <w:szCs w:val="21"/>
          <w:highlight w:val="none"/>
          <w14:textFill>
            <w14:solidFill>
              <w14:schemeClr w14:val="tx1"/>
            </w14:solidFill>
          </w14:textFill>
        </w:rPr>
        <w:t>】</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766401AD">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lang w:eastAsia="zh-CN"/>
          <w14:textFill>
            <w14:solidFill>
              <w14:schemeClr w14:val="tx1"/>
            </w14:solidFill>
          </w14:textFill>
        </w:rPr>
        <w:t>采购需求</w:t>
      </w:r>
      <w:r>
        <w:rPr>
          <w:rFonts w:hint="eastAsia" w:ascii="宋体" w:hAnsi="宋体"/>
          <w:b/>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14:paraId="637B5B98">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货物保险要求按</w:t>
      </w:r>
      <w:r>
        <w:rPr>
          <w:rFonts w:hint="eastAsia" w:ascii="宋体" w:hAnsi="宋体"/>
          <w:b/>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lang w:eastAsia="zh-CN"/>
          <w14:textFill>
            <w14:solidFill>
              <w14:schemeClr w14:val="tx1"/>
            </w14:solidFill>
          </w14:textFill>
        </w:rPr>
        <w:t>采购需求</w:t>
      </w:r>
      <w:r>
        <w:rPr>
          <w:rFonts w:hint="eastAsia" w:ascii="宋体" w:hAnsi="宋体"/>
          <w:b/>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5DD9A439">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涉及到</w:t>
      </w:r>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14:paraId="47CE22EC">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cs="宋体"/>
          <w:color w:val="000000"/>
          <w:szCs w:val="21"/>
          <w:lang w:eastAsia="zh-CN"/>
        </w:rPr>
        <w:t>，甲方配合乙方做好货物的接收工作。</w:t>
      </w:r>
    </w:p>
    <w:p w14:paraId="5308F75A">
      <w:pPr>
        <w:pStyle w:val="43"/>
        <w:rPr>
          <w:rFonts w:hint="default" w:eastAsia="华文楷体"/>
          <w:sz w:val="21"/>
          <w:lang w:val="en-US" w:eastAsia="zh-CN"/>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3229F7CB">
      <w:pPr>
        <w:adjustRightInd w:val="0"/>
        <w:snapToGrid w:val="0"/>
        <w:spacing w:before="0" w:line="400" w:lineRule="exact"/>
        <w:jc w:val="left"/>
        <w:rPr>
          <w:rFonts w:ascii="宋体" w:hAnsi="宋体"/>
          <w:b/>
          <w:color w:val="auto"/>
          <w:sz w:val="24"/>
          <w:highlight w:val="none"/>
        </w:rPr>
      </w:pPr>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auto"/>
          <w:sz w:val="24"/>
          <w:highlight w:val="none"/>
        </w:rPr>
        <w:t>质量标准和保证</w:t>
      </w:r>
    </w:p>
    <w:p w14:paraId="7318E389">
      <w:pPr>
        <w:pStyle w:val="14"/>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6459F329">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361A60E3">
      <w:pPr>
        <w:pStyle w:val="14"/>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1A5410C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20A9F5B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77C37E2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7B4093F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w:t>
      </w:r>
      <w:r>
        <w:rPr>
          <w:rFonts w:hint="eastAsia" w:ascii="宋体" w:hAnsi="宋体"/>
          <w:b/>
          <w:bCs/>
          <w:color w:val="000000" w:themeColor="text1"/>
          <w:szCs w:val="21"/>
          <w:highlight w:val="none"/>
          <w:lang w:eastAsia="zh-CN"/>
          <w14:textFill>
            <w14:solidFill>
              <w14:schemeClr w14:val="tx1"/>
            </w14:solidFill>
          </w14:textFill>
        </w:rPr>
        <w:t>采购需求</w:t>
      </w:r>
      <w:r>
        <w:rPr>
          <w:rFonts w:hint="eastAsia" w:ascii="宋体" w:hAnsi="宋体"/>
          <w:b/>
          <w:color w:val="auto"/>
          <w:szCs w:val="21"/>
          <w:highlight w:val="none"/>
        </w:rPr>
        <w:t>】</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7550A44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7A404EE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w:t>
      </w:r>
      <w:r>
        <w:rPr>
          <w:rFonts w:hint="eastAsia" w:ascii="宋体" w:hAnsi="宋体"/>
          <w:b/>
          <w:bCs/>
          <w:color w:val="000000" w:themeColor="text1"/>
          <w:szCs w:val="21"/>
          <w:highlight w:val="none"/>
          <w:lang w:eastAsia="zh-CN"/>
          <w14:textFill>
            <w14:solidFill>
              <w14:schemeClr w14:val="tx1"/>
            </w14:solidFill>
          </w14:textFill>
        </w:rPr>
        <w:t>采购需求</w:t>
      </w:r>
      <w:r>
        <w:rPr>
          <w:rFonts w:hint="eastAsia" w:ascii="宋体" w:hAnsi="宋体"/>
          <w:b/>
          <w:color w:val="auto"/>
          <w:szCs w:val="21"/>
          <w:highlight w:val="none"/>
        </w:rPr>
        <w:t>】</w:t>
      </w:r>
      <w:r>
        <w:rPr>
          <w:rFonts w:hint="eastAsia" w:ascii="宋体" w:hAnsi="宋体"/>
          <w:color w:val="auto"/>
          <w:szCs w:val="21"/>
          <w:highlight w:val="none"/>
        </w:rPr>
        <w:t>规定的响应时间内以合理的速度免费维修或更换有缺陷的货物或部件。</w:t>
      </w:r>
    </w:p>
    <w:p w14:paraId="6DB7B6B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14:paraId="05B3E956">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3182D16A">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p>
    <w:p w14:paraId="3271AAE8">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乙方保证对其出售的货物享有合法的权利。</w:t>
      </w:r>
    </w:p>
    <w:p w14:paraId="1E87CD7F">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szCs w:val="15"/>
        </w:rPr>
        <w:t>乙方保证在交付的货物上不存在抵押权等担保物权。</w:t>
      </w:r>
    </w:p>
    <w:p w14:paraId="772A83EC">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货物构成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7D52430C">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p>
    <w:p w14:paraId="7A54C94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114"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114"/>
      <w:r>
        <w:rPr>
          <w:rFonts w:hint="eastAsia" w:ascii="宋体" w:hAnsi="宋体"/>
          <w:color w:val="auto"/>
          <w:szCs w:val="21"/>
          <w:highlight w:val="none"/>
        </w:rPr>
        <w:t>。</w:t>
      </w:r>
    </w:p>
    <w:p w14:paraId="36AC34DC">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05F9380F">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w:t>
      </w:r>
    </w:p>
    <w:p w14:paraId="41249F61">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51594BAD">
      <w:pPr>
        <w:adjustRightInd w:val="0"/>
        <w:snapToGrid w:val="0"/>
        <w:spacing w:before="0" w:line="400" w:lineRule="exact"/>
        <w:ind w:firstLine="420" w:firstLineChars="200"/>
        <w:jc w:val="left"/>
        <w:rPr>
          <w:rFonts w:hint="eastAsia" w:ascii="宋体" w:hAnsi="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50486D2F">
      <w:pPr>
        <w:adjustRightInd w:val="0"/>
        <w:snapToGrid w:val="0"/>
        <w:spacing w:before="0" w:line="400" w:lineRule="exact"/>
        <w:ind w:firstLine="420" w:firstLineChars="200"/>
        <w:jc w:val="left"/>
        <w:rPr>
          <w:rFonts w:hint="eastAsia" w:eastAsia="宋体"/>
          <w:color w:val="auto"/>
          <w:highlight w:val="none"/>
          <w:lang w:eastAsia="zh-CN"/>
        </w:rPr>
      </w:pPr>
      <w:r>
        <w:rPr>
          <w:rFonts w:hint="eastAsia" w:ascii="宋体" w:hAnsi="宋体"/>
          <w:color w:val="auto"/>
          <w:szCs w:val="21"/>
          <w:highlight w:val="none"/>
          <w:lang w:val="en-US" w:eastAsia="zh-CN"/>
        </w:rPr>
        <w:t xml:space="preserve">12.2 </w:t>
      </w:r>
      <w:r>
        <w:rPr>
          <w:rFonts w:hint="eastAsia" w:ascii="宋体" w:hAnsi="宋体"/>
          <w:color w:val="auto"/>
          <w:szCs w:val="21"/>
          <w:highlight w:val="none"/>
        </w:rPr>
        <w:t>对于满足合同约定支付条件的，</w:t>
      </w:r>
      <w:r>
        <w:rPr>
          <w:rFonts w:hint="eastAsia" w:ascii="宋体" w:hAnsi="宋体"/>
          <w:color w:val="auto"/>
          <w:szCs w:val="21"/>
          <w:highlight w:val="none"/>
          <w:lang w:val="en-US" w:eastAsia="zh-CN"/>
        </w:rPr>
        <w:t>甲方</w:t>
      </w:r>
      <w:r>
        <w:rPr>
          <w:rFonts w:hint="eastAsia" w:ascii="宋体" w:hAnsi="宋体"/>
          <w:color w:val="auto"/>
          <w:szCs w:val="21"/>
          <w:highlight w:val="none"/>
        </w:rPr>
        <w:t>原则上应当自收到发票后10个工作日内将资金支付到合同约定的</w:t>
      </w:r>
      <w:r>
        <w:rPr>
          <w:rFonts w:hint="eastAsia" w:ascii="宋体" w:hAnsi="宋体"/>
          <w:color w:val="auto"/>
          <w:szCs w:val="21"/>
          <w:highlight w:val="none"/>
          <w:lang w:eastAsia="zh-CN"/>
        </w:rPr>
        <w:t>乙方</w:t>
      </w:r>
      <w:r>
        <w:rPr>
          <w:rFonts w:hint="eastAsia" w:ascii="宋体" w:hAnsi="宋体"/>
          <w:color w:val="auto"/>
          <w:szCs w:val="21"/>
          <w:highlight w:val="none"/>
        </w:rPr>
        <w:t>账户，不得以机构变动、人员更替、政策调整等为由迟延付款，不得将采购文件</w:t>
      </w:r>
      <w:r>
        <w:rPr>
          <w:rFonts w:hint="eastAsia" w:ascii="宋体" w:hAnsi="宋体" w:eastAsia="宋体" w:cs="Times New Roman"/>
          <w:b w:val="0"/>
          <w:bCs w:val="0"/>
          <w:color w:val="auto"/>
          <w:kern w:val="2"/>
          <w:sz w:val="21"/>
          <w:szCs w:val="21"/>
          <w:highlight w:val="none"/>
        </w:rPr>
        <w:t>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w:t>
      </w:r>
    </w:p>
    <w:p w14:paraId="404DCCAB">
      <w:pPr>
        <w:pStyle w:val="12"/>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4A97556D">
      <w:pPr>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乙方应当以支票、汇票、本票或者金融机构、担保机构出具的保函等非现金形式向</w:t>
      </w:r>
      <w:r>
        <w:rPr>
          <w:rFonts w:hint="eastAsia" w:ascii="宋体" w:hAnsi="宋体" w:eastAsia="宋体" w:cs="宋体"/>
          <w:szCs w:val="15"/>
          <w:lang w:eastAsia="zh-CN"/>
        </w:rPr>
        <w:t>甲方</w:t>
      </w:r>
      <w:r>
        <w:rPr>
          <w:rFonts w:hint="eastAsia" w:ascii="宋体" w:hAnsi="宋体" w:eastAsia="宋体" w:cs="宋体"/>
          <w:szCs w:val="15"/>
        </w:rPr>
        <w:t>提交合同额（____%）</w:t>
      </w:r>
      <w:r>
        <w:rPr>
          <w:rFonts w:hint="eastAsia" w:ascii="宋体" w:hAnsi="宋体" w:eastAsia="宋体" w:cs="宋体"/>
          <w:szCs w:val="15"/>
          <w:lang w:eastAsia="zh-CN"/>
        </w:rPr>
        <w:t>（不超过合同金额的</w:t>
      </w:r>
      <w:r>
        <w:rPr>
          <w:rFonts w:hint="eastAsia" w:ascii="宋体" w:hAnsi="宋体" w:eastAsia="宋体" w:cs="宋体"/>
          <w:szCs w:val="15"/>
          <w:lang w:val="en-US" w:eastAsia="zh-CN"/>
        </w:rPr>
        <w:t>1%</w:t>
      </w:r>
      <w:r>
        <w:rPr>
          <w:rFonts w:hint="eastAsia" w:ascii="宋体" w:hAnsi="宋体" w:eastAsia="宋体" w:cs="宋体"/>
          <w:szCs w:val="15"/>
          <w:lang w:eastAsia="zh-CN"/>
        </w:rPr>
        <w:t>）</w:t>
      </w:r>
      <w:r>
        <w:rPr>
          <w:rFonts w:hint="eastAsia" w:ascii="宋体" w:hAnsi="宋体" w:eastAsia="宋体" w:cs="宋体"/>
          <w:szCs w:val="15"/>
        </w:rPr>
        <w:t>的履约保证金。</w:t>
      </w:r>
    </w:p>
    <w:p w14:paraId="559514BC">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u w:val="single"/>
          <w:lang w:val="en-US" w:eastAsia="zh-CN"/>
        </w:rPr>
        <w:t xml:space="preserve">                      </w:t>
      </w:r>
      <w:r>
        <w:rPr>
          <w:rFonts w:hint="eastAsia" w:ascii="宋体" w:hAnsi="宋体" w:cs="宋体"/>
          <w:b w:val="0"/>
          <w:bCs w:val="0"/>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1818D547">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w:t>
      </w:r>
      <w:r>
        <w:rPr>
          <w:rFonts w:hint="eastAsia" w:ascii="宋体" w:hAnsi="宋体"/>
          <w:color w:val="auto"/>
          <w:szCs w:val="21"/>
          <w:highlight w:val="none"/>
          <w:lang w:val="en-US" w:eastAsia="zh-CN"/>
        </w:rPr>
        <w:t>5个工作日</w:t>
      </w:r>
      <w:r>
        <w:rPr>
          <w:rFonts w:hint="eastAsia" w:ascii="宋体" w:hAnsi="宋体"/>
          <w:color w:val="auto"/>
          <w:szCs w:val="21"/>
          <w:highlight w:val="none"/>
        </w:rPr>
        <w:t>内将履约保证金退还乙方。</w:t>
      </w:r>
    </w:p>
    <w:p w14:paraId="3C3F9ED9">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3EEDBF2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251104A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5B4D646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5D944F0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w:t>
      </w:r>
      <w:r>
        <w:rPr>
          <w:rFonts w:hint="eastAsia" w:ascii="宋体" w:hAnsi="宋体" w:eastAsia="宋体" w:cs="宋体"/>
          <w:b/>
          <w:bCs/>
          <w:szCs w:val="15"/>
          <w:highlight w:val="none"/>
          <w:lang w:eastAsia="zh-CN"/>
        </w:rPr>
        <w:t>采购需求</w:t>
      </w:r>
      <w:r>
        <w:rPr>
          <w:rFonts w:hint="eastAsia" w:ascii="宋体" w:hAnsi="宋体" w:eastAsia="宋体" w:cs="宋体"/>
          <w:b/>
          <w:bCs/>
          <w:szCs w:val="15"/>
          <w:highlight w:val="none"/>
        </w:rPr>
        <w:t>】</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324CF32C">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14:paraId="60BC92D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0638FC46">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6DF11FC8">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27F07DD8">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eastAsia="宋体" w:cs="宋体"/>
          <w:b/>
          <w:bCs/>
          <w:szCs w:val="15"/>
          <w:highlight w:val="none"/>
        </w:rPr>
        <w:t>【</w:t>
      </w:r>
      <w:r>
        <w:rPr>
          <w:rFonts w:hint="eastAsia" w:ascii="宋体" w:hAnsi="宋体" w:eastAsia="宋体" w:cs="宋体"/>
          <w:b/>
          <w:bCs/>
          <w:szCs w:val="15"/>
          <w:highlight w:val="none"/>
          <w:lang w:eastAsia="zh-CN"/>
        </w:rPr>
        <w:t>采购需求</w:t>
      </w:r>
      <w:r>
        <w:rPr>
          <w:rFonts w:hint="eastAsia" w:ascii="宋体" w:hAnsi="宋体" w:eastAsia="宋体" w:cs="宋体"/>
          <w:b/>
          <w:bCs/>
          <w:szCs w:val="15"/>
          <w:highlight w:val="none"/>
        </w:rPr>
        <w:t>】</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2A1C1760">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1430933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58DEC11F">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35CB752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2DA148F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76988E0A">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4E659A5D">
      <w:pPr>
        <w:numPr>
          <w:ilvl w:val="0"/>
          <w:numId w:val="12"/>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1B98EE8E">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0382959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02B8EBD2">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1006077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65752A88">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34A8BB08">
      <w:pPr>
        <w:pStyle w:val="43"/>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57CA834E">
      <w:pPr>
        <w:snapToGrid w:val="0"/>
        <w:spacing w:line="400" w:lineRule="exact"/>
        <w:ind w:firstLine="420"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2779C5C8">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148B4F6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40CD80D7">
      <w:pPr>
        <w:snapToGrid w:val="0"/>
        <w:spacing w:line="400" w:lineRule="exact"/>
        <w:ind w:firstLine="420"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14:paraId="38F42582">
      <w:pPr>
        <w:pStyle w:val="43"/>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0C05AF66">
      <w:pPr>
        <w:pStyle w:val="43"/>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6594AF21">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52388C4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6A848BB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31E31492">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1797BBB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2F97A47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3088060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4DC91D7D">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08BA0E86">
      <w:pPr>
        <w:pStyle w:val="43"/>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25F9666F">
      <w:pPr>
        <w:pStyle w:val="43"/>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4F4FBD05">
      <w:pPr>
        <w:pStyle w:val="43"/>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2F58DF7B">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5D04C279">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1CB2257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274E08CB">
      <w:pPr>
        <w:pStyle w:val="12"/>
        <w:spacing w:after="0" w:line="400" w:lineRule="exact"/>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44DF27C">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340DE8FF">
      <w:pPr>
        <w:pStyle w:val="43"/>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7BACAA26">
      <w:pPr>
        <w:pStyle w:val="43"/>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52E022AC">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6B19F340">
      <w:pPr>
        <w:pStyle w:val="43"/>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60BDBCEA">
      <w:pPr>
        <w:pStyle w:val="43"/>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390C5F40">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5612928E">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3D3E2218">
      <w:pPr>
        <w:numPr>
          <w:ilvl w:val="0"/>
          <w:numId w:val="13"/>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5F5F1CAF">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7896714B">
      <w:pPr>
        <w:adjustRightInd w:val="0"/>
        <w:snapToGrid w:val="0"/>
        <w:spacing w:line="400" w:lineRule="exact"/>
        <w:ind w:firstLine="0" w:firstLineChars="0"/>
        <w:jc w:val="left"/>
        <w:rPr>
          <w:rFonts w:hint="eastAsia" w:ascii="黑体" w:hAnsi="华文中宋" w:eastAsia="黑体"/>
          <w:b w:val="0"/>
          <w:bCs w:val="0"/>
          <w:sz w:val="28"/>
          <w:szCs w:val="28"/>
        </w:rPr>
      </w:pPr>
      <w:r>
        <w:rPr>
          <w:rFonts w:hint="eastAsia" w:ascii="宋体" w:hAnsi="宋体"/>
          <w:bCs/>
          <w:color w:val="auto"/>
          <w:szCs w:val="21"/>
          <w:highlight w:val="none"/>
          <w:lang w:val="en-US" w:eastAsia="zh-CN"/>
        </w:rPr>
        <w:t xml:space="preserve">    23.2 合同附件与合同正文具有同等的法律效力。</w:t>
      </w:r>
      <w:bookmarkStart w:id="115" w:name="_Toc20313"/>
    </w:p>
    <w:p w14:paraId="0C56528A">
      <w:pPr>
        <w:pStyle w:val="3"/>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115"/>
    </w:p>
    <w:tbl>
      <w:tblPr>
        <w:tblStyle w:val="24"/>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7384A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683F654">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21C6D759">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742" w:type="dxa"/>
            <w:vAlign w:val="center"/>
          </w:tcPr>
          <w:p w14:paraId="065900AB">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迟延交货赔偿费</w:t>
            </w:r>
          </w:p>
        </w:tc>
        <w:tc>
          <w:tcPr>
            <w:tcW w:w="5170" w:type="dxa"/>
            <w:vAlign w:val="center"/>
          </w:tcPr>
          <w:p w14:paraId="43B44D63">
            <w:pPr>
              <w:keepNext w:val="0"/>
              <w:keepLines w:val="0"/>
              <w:suppressLineNumbers w:val="0"/>
              <w:adjustRightInd w:val="0"/>
              <w:snapToGrid w:val="0"/>
              <w:spacing w:before="0" w:beforeAutospacing="0" w:after="0" w:afterAutospacing="0"/>
              <w:ind w:left="0" w:right="0"/>
              <w:jc w:val="left"/>
              <w:rPr>
                <w:rFonts w:hint="default" w:ascii="宋体" w:hAnsi="宋体"/>
                <w:szCs w:val="21"/>
                <w:u w:val="single"/>
              </w:rPr>
            </w:pPr>
          </w:p>
        </w:tc>
      </w:tr>
      <w:tr w14:paraId="3557E2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6DF5883">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5E6DF97F">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42" w:type="dxa"/>
            <w:vAlign w:val="center"/>
          </w:tcPr>
          <w:p w14:paraId="40A5A317">
            <w:pPr>
              <w:keepNext w:val="0"/>
              <w:keepLines w:val="0"/>
              <w:suppressLineNumbers w:val="0"/>
              <w:adjustRightInd w:val="0"/>
              <w:snapToGrid w:val="0"/>
              <w:spacing w:before="0" w:beforeAutospacing="0" w:after="0" w:afterAutospacing="0"/>
              <w:ind w:left="0" w:right="0"/>
              <w:jc w:val="left"/>
              <w:rPr>
                <w:rFonts w:hint="eastAsia" w:ascii="宋体" w:hAnsi="宋体"/>
                <w:szCs w:val="21"/>
              </w:rPr>
            </w:pPr>
            <w:r>
              <w:rPr>
                <w:rFonts w:hint="eastAsia" w:ascii="宋体" w:hAnsi="宋体"/>
                <w:szCs w:val="21"/>
              </w:rPr>
              <w:t>逾期付款利息</w:t>
            </w:r>
          </w:p>
        </w:tc>
        <w:tc>
          <w:tcPr>
            <w:tcW w:w="5170" w:type="dxa"/>
            <w:vAlign w:val="center"/>
          </w:tcPr>
          <w:p w14:paraId="7220890F">
            <w:pPr>
              <w:keepNext w:val="0"/>
              <w:keepLines w:val="0"/>
              <w:suppressLineNumbers w:val="0"/>
              <w:adjustRightInd w:val="0"/>
              <w:snapToGrid w:val="0"/>
              <w:spacing w:before="0" w:beforeAutospacing="0" w:after="0" w:afterAutospacing="0"/>
              <w:ind w:left="0" w:right="0"/>
              <w:jc w:val="left"/>
              <w:rPr>
                <w:rFonts w:hint="default" w:ascii="宋体" w:hAnsi="宋体"/>
                <w:szCs w:val="21"/>
                <w:u w:val="single"/>
              </w:rPr>
            </w:pPr>
          </w:p>
        </w:tc>
      </w:tr>
      <w:tr w14:paraId="47B06C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6E5BF1C">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2D2478E8">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4FF041A7">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5FB0B9A3">
            <w:pPr>
              <w:keepNext w:val="0"/>
              <w:keepLines w:val="0"/>
              <w:suppressLineNumbers w:val="0"/>
              <w:adjustRightInd w:val="0"/>
              <w:snapToGrid w:val="0"/>
              <w:spacing w:before="0" w:beforeAutospacing="0" w:after="0" w:afterAutospacing="0"/>
              <w:ind w:left="0" w:right="0"/>
              <w:jc w:val="left"/>
              <w:rPr>
                <w:rFonts w:hint="default" w:ascii="宋体" w:hAnsi="宋体"/>
                <w:szCs w:val="21"/>
                <w:u w:val="single"/>
              </w:rPr>
            </w:pPr>
          </w:p>
        </w:tc>
      </w:tr>
      <w:tr w14:paraId="06A444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76E001D7">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51F7E242">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3E147309">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lang w:val="en-US" w:eastAsia="zh-CN"/>
              </w:rPr>
              <w:t>解决争议的方法</w:t>
            </w:r>
          </w:p>
        </w:tc>
        <w:tc>
          <w:tcPr>
            <w:tcW w:w="5170" w:type="dxa"/>
            <w:tcBorders>
              <w:top w:val="single" w:color="auto" w:sz="2" w:space="0"/>
              <w:left w:val="single" w:color="auto" w:sz="2" w:space="0"/>
            </w:tcBorders>
            <w:vAlign w:val="center"/>
          </w:tcPr>
          <w:p w14:paraId="237CA4C8">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5A8364AE">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u w:val="single"/>
                <w:lang w:val="en-US" w:eastAsia="zh-CN"/>
              </w:rPr>
              <w:t xml:space="preserve">       </w:t>
            </w:r>
            <w:r>
              <w:rPr>
                <w:rFonts w:hint="eastAsia" w:ascii="宋体" w:hAnsi="宋体" w:eastAsia="宋体" w:cs="宋体"/>
                <w:b w:val="0"/>
                <w:bCs w:val="0"/>
                <w:iCs/>
                <w:szCs w:val="21"/>
              </w:rPr>
              <w:t>；</w:t>
            </w:r>
          </w:p>
          <w:p w14:paraId="01551829">
            <w:pPr>
              <w:keepNext w:val="0"/>
              <w:keepLines w:val="0"/>
              <w:suppressLineNumbers w:val="0"/>
              <w:adjustRightInd w:val="0"/>
              <w:snapToGrid w:val="0"/>
              <w:spacing w:before="0" w:beforeAutospacing="0" w:after="0" w:afterAutospacing="0"/>
              <w:ind w:left="0" w:right="0" w:firstLine="0" w:firstLineChars="0"/>
              <w:jc w:val="left"/>
              <w:rPr>
                <w:rFonts w:hint="default"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167640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EA416BE">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2C1891F7">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742" w:type="dxa"/>
            <w:vAlign w:val="center"/>
          </w:tcPr>
          <w:p w14:paraId="725F70D2">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bCs/>
                <w:color w:val="auto"/>
                <w:szCs w:val="21"/>
                <w:highlight w:val="none"/>
                <w:lang w:eastAsia="zh-CN"/>
              </w:rPr>
              <w:t>其他专用条款</w:t>
            </w:r>
          </w:p>
        </w:tc>
        <w:tc>
          <w:tcPr>
            <w:tcW w:w="5170" w:type="dxa"/>
            <w:vAlign w:val="center"/>
          </w:tcPr>
          <w:p w14:paraId="79457F4D">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lang w:val="en-US" w:eastAsia="zh-CN"/>
              </w:rPr>
            </w:pPr>
          </w:p>
        </w:tc>
      </w:tr>
    </w:tbl>
    <w:p w14:paraId="48C9D7E4"/>
    <w:p w14:paraId="3D69780D">
      <w:r>
        <w:br w:type="page"/>
      </w:r>
    </w:p>
    <w:p w14:paraId="38C126C2">
      <w:pPr>
        <w:keepNext w:val="0"/>
        <w:keepLines w:val="0"/>
        <w:pageBreakBefore w:val="0"/>
        <w:widowControl w:val="0"/>
        <w:kinsoku/>
        <w:overflowPunct/>
        <w:topLinePunct w:val="0"/>
        <w:autoSpaceDE/>
        <w:autoSpaceDN/>
        <w:bidi w:val="0"/>
        <w:spacing w:after="156" w:afterLines="50" w:line="560" w:lineRule="exact"/>
        <w:jc w:val="center"/>
        <w:outlineLvl w:val="0"/>
        <w:rPr>
          <w:rFonts w:hint="eastAsia" w:ascii="黑体" w:eastAsia="黑体" w:cs="Times New Roman"/>
          <w:color w:val="auto"/>
          <w:sz w:val="28"/>
          <w:lang w:val="en-US" w:eastAsia="zh-CN"/>
        </w:rPr>
      </w:pPr>
      <w:r>
        <w:rPr>
          <w:rFonts w:hint="eastAsia" w:asciiTheme="minorEastAsia" w:hAnsiTheme="minorEastAsia" w:eastAsiaTheme="minorEastAsia" w:cstheme="minorEastAsia"/>
          <w:b/>
          <w:bCs w:val="0"/>
          <w:color w:val="auto"/>
          <w:sz w:val="36"/>
          <w:szCs w:val="36"/>
          <w:lang w:val="en-US" w:eastAsia="zh-CN"/>
        </w:rPr>
        <w:t>第四章 资格检查内容及标准</w:t>
      </w:r>
      <w:bookmarkEnd w:id="110"/>
    </w:p>
    <w:tbl>
      <w:tblPr>
        <w:tblStyle w:val="24"/>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3461"/>
        <w:gridCol w:w="2600"/>
        <w:gridCol w:w="2269"/>
      </w:tblGrid>
      <w:tr w14:paraId="21B8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07" w:type="dxa"/>
            <w:noWrap w:val="0"/>
            <w:vAlign w:val="center"/>
          </w:tcPr>
          <w:p w14:paraId="17D460C8">
            <w:pPr>
              <w:keepNext w:val="0"/>
              <w:keepLines w:val="0"/>
              <w:pageBreakBefore w:val="0"/>
              <w:widowControl w:val="0"/>
              <w:suppressLineNumbers w:val="0"/>
              <w:kinsoku/>
              <w:overflowPunct/>
              <w:topLinePunct w:val="0"/>
              <w:autoSpaceDE/>
              <w:autoSpaceDN/>
              <w:bidi w:val="0"/>
              <w:spacing w:before="0" w:beforeAutospacing="0" w:after="0" w:afterAutospacing="0" w:line="480" w:lineRule="exact"/>
              <w:ind w:left="0" w:right="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序号</w:t>
            </w:r>
          </w:p>
        </w:tc>
        <w:tc>
          <w:tcPr>
            <w:tcW w:w="3461" w:type="dxa"/>
            <w:noWrap w:val="0"/>
            <w:vAlign w:val="center"/>
          </w:tcPr>
          <w:p w14:paraId="2E6ECC0F">
            <w:pPr>
              <w:keepNext w:val="0"/>
              <w:keepLines w:val="0"/>
              <w:pageBreakBefore w:val="0"/>
              <w:widowControl w:val="0"/>
              <w:suppressLineNumbers w:val="0"/>
              <w:kinsoku/>
              <w:overflowPunct/>
              <w:topLinePunct w:val="0"/>
              <w:autoSpaceDE/>
              <w:autoSpaceDN/>
              <w:bidi w:val="0"/>
              <w:spacing w:before="0" w:beforeAutospacing="0" w:after="0" w:afterAutospacing="0" w:line="480" w:lineRule="exact"/>
              <w:ind w:left="0" w:right="0"/>
              <w:jc w:val="center"/>
              <w:rPr>
                <w:rFonts w:hint="eastAsia"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内容</w:t>
            </w:r>
          </w:p>
        </w:tc>
        <w:tc>
          <w:tcPr>
            <w:tcW w:w="2600" w:type="dxa"/>
            <w:noWrap w:val="0"/>
            <w:vAlign w:val="center"/>
          </w:tcPr>
          <w:p w14:paraId="79C09DFB">
            <w:pPr>
              <w:keepNext w:val="0"/>
              <w:keepLines w:val="0"/>
              <w:pageBreakBefore w:val="0"/>
              <w:widowControl w:val="0"/>
              <w:suppressLineNumbers w:val="0"/>
              <w:kinsoku/>
              <w:overflowPunct/>
              <w:topLinePunct w:val="0"/>
              <w:autoSpaceDE/>
              <w:autoSpaceDN/>
              <w:bidi w:val="0"/>
              <w:spacing w:before="0" w:beforeAutospacing="0" w:after="0" w:afterAutospacing="0" w:line="480" w:lineRule="exact"/>
              <w:ind w:left="0" w:right="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评审标准</w:t>
            </w:r>
          </w:p>
        </w:tc>
        <w:tc>
          <w:tcPr>
            <w:tcW w:w="2269" w:type="dxa"/>
            <w:noWrap w:val="0"/>
            <w:vAlign w:val="center"/>
          </w:tcPr>
          <w:p w14:paraId="5DE7C316">
            <w:pPr>
              <w:keepNext w:val="0"/>
              <w:keepLines w:val="0"/>
              <w:pageBreakBefore w:val="0"/>
              <w:widowControl w:val="0"/>
              <w:suppressLineNumbers w:val="0"/>
              <w:kinsoku/>
              <w:overflowPunct/>
              <w:topLinePunct w:val="0"/>
              <w:autoSpaceDE/>
              <w:autoSpaceDN/>
              <w:bidi w:val="0"/>
              <w:spacing w:before="0" w:beforeAutospacing="0" w:after="0" w:afterAutospacing="0" w:line="480" w:lineRule="exact"/>
              <w:ind w:left="0" w:right="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评审结论</w:t>
            </w:r>
          </w:p>
        </w:tc>
      </w:tr>
      <w:tr w14:paraId="67F1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07" w:type="dxa"/>
            <w:noWrap w:val="0"/>
            <w:vAlign w:val="center"/>
          </w:tcPr>
          <w:p w14:paraId="0F7F4203">
            <w:pPr>
              <w:keepNext w:val="0"/>
              <w:keepLines w:val="0"/>
              <w:pageBreakBefore w:val="0"/>
              <w:widowControl w:val="0"/>
              <w:suppressLineNumbers w:val="0"/>
              <w:kinsoku/>
              <w:overflowPunct/>
              <w:topLinePunct w:val="0"/>
              <w:autoSpaceDE/>
              <w:autoSpaceDN/>
              <w:bidi w:val="0"/>
              <w:spacing w:before="0" w:beforeAutospacing="0" w:after="0" w:afterAutospacing="0" w:line="48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461" w:type="dxa"/>
            <w:noWrap w:val="0"/>
            <w:vAlign w:val="center"/>
          </w:tcPr>
          <w:p w14:paraId="70F6D95D">
            <w:pPr>
              <w:keepNext w:val="0"/>
              <w:keepLines w:val="0"/>
              <w:pageBreakBefore w:val="0"/>
              <w:widowControl w:val="0"/>
              <w:suppressLineNumbers w:val="0"/>
              <w:kinsoku/>
              <w:overflowPunct/>
              <w:topLinePunct w:val="0"/>
              <w:autoSpaceDE/>
              <w:autoSpaceDN/>
              <w:bidi w:val="0"/>
              <w:snapToGrid w:val="0"/>
              <w:spacing w:before="0" w:beforeAutospacing="0" w:after="0" w:afterAutospacing="0" w:line="480" w:lineRule="exact"/>
              <w:ind w:left="0" w:leftChars="0" w:right="0" w:rightChars="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具有独立承担民事责任的能力</w:t>
            </w:r>
          </w:p>
        </w:tc>
        <w:tc>
          <w:tcPr>
            <w:tcW w:w="2600" w:type="dxa"/>
            <w:vMerge w:val="restart"/>
            <w:noWrap w:val="0"/>
            <w:vAlign w:val="center"/>
          </w:tcPr>
          <w:p w14:paraId="4DA4ED57">
            <w:pPr>
              <w:keepNext w:val="0"/>
              <w:keepLines w:val="0"/>
              <w:pageBreakBefore w:val="0"/>
              <w:widowControl w:val="0"/>
              <w:suppressLineNumbers w:val="0"/>
              <w:kinsoku/>
              <w:overflowPunct/>
              <w:topLinePunct w:val="0"/>
              <w:autoSpaceDE/>
              <w:autoSpaceDN/>
              <w:bidi w:val="0"/>
              <w:spacing w:before="0" w:beforeAutospacing="0" w:after="0" w:afterAutospacing="0" w:line="480" w:lineRule="exact"/>
              <w:ind w:left="0" w:right="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提供供应商信用承诺书</w:t>
            </w:r>
            <w:r>
              <w:rPr>
                <w:rFonts w:hint="eastAsia" w:ascii="宋体" w:hAnsi="宋体" w:cs="宋体"/>
                <w:color w:val="auto"/>
                <w:sz w:val="24"/>
                <w:szCs w:val="24"/>
                <w:lang w:eastAsia="zh-CN"/>
              </w:rPr>
              <w:t>（在线提供亦视为符合要求）</w:t>
            </w:r>
          </w:p>
        </w:tc>
        <w:tc>
          <w:tcPr>
            <w:tcW w:w="2269" w:type="dxa"/>
            <w:vMerge w:val="restart"/>
            <w:noWrap w:val="0"/>
            <w:vAlign w:val="center"/>
          </w:tcPr>
          <w:p w14:paraId="5C3B59C2">
            <w:pPr>
              <w:keepNext w:val="0"/>
              <w:keepLines w:val="0"/>
              <w:pageBreakBefore w:val="0"/>
              <w:widowControl w:val="0"/>
              <w:suppressLineNumbers w:val="0"/>
              <w:kinsoku/>
              <w:overflowPunct/>
              <w:topLinePunct w:val="0"/>
              <w:autoSpaceDE/>
              <w:autoSpaceDN/>
              <w:bidi w:val="0"/>
              <w:spacing w:before="0" w:beforeAutospacing="0" w:after="0" w:afterAutospacing="0" w:line="48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合格与否</w:t>
            </w:r>
          </w:p>
        </w:tc>
      </w:tr>
      <w:tr w14:paraId="5DF42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707" w:type="dxa"/>
            <w:noWrap w:val="0"/>
            <w:vAlign w:val="center"/>
          </w:tcPr>
          <w:p w14:paraId="2198277E">
            <w:pPr>
              <w:keepNext w:val="0"/>
              <w:keepLines w:val="0"/>
              <w:pageBreakBefore w:val="0"/>
              <w:widowControl w:val="0"/>
              <w:suppressLineNumbers w:val="0"/>
              <w:kinsoku/>
              <w:overflowPunct/>
              <w:topLinePunct w:val="0"/>
              <w:autoSpaceDE/>
              <w:autoSpaceDN/>
              <w:bidi w:val="0"/>
              <w:spacing w:before="0" w:beforeAutospacing="0" w:after="0" w:afterAutospacing="0" w:line="480" w:lineRule="exact"/>
              <w:ind w:left="0" w:right="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3461" w:type="dxa"/>
            <w:noWrap w:val="0"/>
            <w:vAlign w:val="center"/>
          </w:tcPr>
          <w:p w14:paraId="357E251F">
            <w:pPr>
              <w:keepNext w:val="0"/>
              <w:keepLines w:val="0"/>
              <w:pageBreakBefore w:val="0"/>
              <w:widowControl w:val="0"/>
              <w:suppressLineNumbers w:val="0"/>
              <w:kinsoku/>
              <w:overflowPunct/>
              <w:topLinePunct w:val="0"/>
              <w:autoSpaceDE/>
              <w:autoSpaceDN/>
              <w:bidi w:val="0"/>
              <w:snapToGrid w:val="0"/>
              <w:spacing w:before="0" w:beforeAutospacing="0" w:after="0" w:afterAutospacing="0" w:line="480" w:lineRule="exact"/>
              <w:ind w:left="0" w:leftChars="0" w:right="0" w:rightChars="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具有良好的商业信誉和健全的财务会计制度</w:t>
            </w:r>
          </w:p>
        </w:tc>
        <w:tc>
          <w:tcPr>
            <w:tcW w:w="2600" w:type="dxa"/>
            <w:vMerge w:val="continue"/>
            <w:noWrap w:val="0"/>
            <w:vAlign w:val="center"/>
          </w:tcPr>
          <w:p w14:paraId="67FA15E2">
            <w:pPr>
              <w:keepNext w:val="0"/>
              <w:keepLines w:val="0"/>
              <w:pageBreakBefore w:val="0"/>
              <w:widowControl w:val="0"/>
              <w:suppressLineNumbers w:val="0"/>
              <w:kinsoku/>
              <w:overflowPunct/>
              <w:topLinePunct w:val="0"/>
              <w:autoSpaceDE/>
              <w:autoSpaceDN/>
              <w:bidi w:val="0"/>
              <w:spacing w:before="0" w:beforeAutospacing="0" w:after="0" w:afterAutospacing="0" w:line="480" w:lineRule="exact"/>
              <w:ind w:left="0" w:right="0"/>
              <w:jc w:val="center"/>
              <w:rPr>
                <w:rFonts w:hint="eastAsia" w:asciiTheme="minorEastAsia" w:hAnsiTheme="minorEastAsia" w:eastAsiaTheme="minorEastAsia" w:cstheme="minorEastAsia"/>
                <w:color w:val="auto"/>
                <w:sz w:val="24"/>
                <w:szCs w:val="24"/>
                <w:lang w:eastAsia="zh-CN"/>
              </w:rPr>
            </w:pPr>
          </w:p>
        </w:tc>
        <w:tc>
          <w:tcPr>
            <w:tcW w:w="2269" w:type="dxa"/>
            <w:vMerge w:val="continue"/>
            <w:noWrap w:val="0"/>
            <w:vAlign w:val="center"/>
          </w:tcPr>
          <w:p w14:paraId="6820BC0D">
            <w:pPr>
              <w:keepNext w:val="0"/>
              <w:keepLines w:val="0"/>
              <w:pageBreakBefore w:val="0"/>
              <w:widowControl w:val="0"/>
              <w:suppressLineNumbers w:val="0"/>
              <w:kinsoku/>
              <w:overflowPunct/>
              <w:topLinePunct w:val="0"/>
              <w:autoSpaceDE/>
              <w:autoSpaceDN/>
              <w:bidi w:val="0"/>
              <w:spacing w:before="0" w:beforeAutospacing="0" w:after="0" w:afterAutospacing="0" w:line="480" w:lineRule="exact"/>
              <w:ind w:left="0" w:right="0"/>
              <w:jc w:val="center"/>
              <w:rPr>
                <w:rFonts w:hint="eastAsia" w:asciiTheme="minorEastAsia" w:hAnsiTheme="minorEastAsia" w:eastAsiaTheme="minorEastAsia" w:cstheme="minorEastAsia"/>
                <w:color w:val="auto"/>
                <w:sz w:val="24"/>
                <w:szCs w:val="24"/>
              </w:rPr>
            </w:pPr>
          </w:p>
        </w:tc>
      </w:tr>
      <w:tr w14:paraId="37BF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707" w:type="dxa"/>
            <w:noWrap w:val="0"/>
            <w:vAlign w:val="center"/>
          </w:tcPr>
          <w:p w14:paraId="119F44E1">
            <w:pPr>
              <w:keepNext w:val="0"/>
              <w:keepLines w:val="0"/>
              <w:pageBreakBefore w:val="0"/>
              <w:widowControl w:val="0"/>
              <w:suppressLineNumbers w:val="0"/>
              <w:kinsoku/>
              <w:overflowPunct/>
              <w:topLinePunct w:val="0"/>
              <w:autoSpaceDE/>
              <w:autoSpaceDN/>
              <w:bidi w:val="0"/>
              <w:spacing w:before="0" w:beforeAutospacing="0" w:after="0" w:afterAutospacing="0" w:line="480" w:lineRule="exact"/>
              <w:ind w:left="0" w:right="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3461" w:type="dxa"/>
            <w:noWrap w:val="0"/>
            <w:vAlign w:val="center"/>
          </w:tcPr>
          <w:p w14:paraId="49DC1A91">
            <w:pPr>
              <w:keepNext w:val="0"/>
              <w:keepLines w:val="0"/>
              <w:pageBreakBefore w:val="0"/>
              <w:widowControl w:val="0"/>
              <w:suppressLineNumbers w:val="0"/>
              <w:kinsoku/>
              <w:overflowPunct/>
              <w:topLinePunct w:val="0"/>
              <w:autoSpaceDE/>
              <w:autoSpaceDN/>
              <w:bidi w:val="0"/>
              <w:snapToGrid w:val="0"/>
              <w:spacing w:before="0" w:beforeAutospacing="0" w:after="0" w:afterAutospacing="0" w:line="480" w:lineRule="exact"/>
              <w:ind w:left="0" w:leftChars="0" w:right="0" w:rightChars="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具有履行合同所必需的设备和专业技术能力</w:t>
            </w:r>
          </w:p>
        </w:tc>
        <w:tc>
          <w:tcPr>
            <w:tcW w:w="2600" w:type="dxa"/>
            <w:vMerge w:val="continue"/>
            <w:noWrap w:val="0"/>
            <w:vAlign w:val="center"/>
          </w:tcPr>
          <w:p w14:paraId="706B59E0">
            <w:pPr>
              <w:keepNext w:val="0"/>
              <w:keepLines w:val="0"/>
              <w:pageBreakBefore w:val="0"/>
              <w:widowControl w:val="0"/>
              <w:suppressLineNumbers w:val="0"/>
              <w:kinsoku/>
              <w:overflowPunct/>
              <w:topLinePunct w:val="0"/>
              <w:autoSpaceDE/>
              <w:autoSpaceDN/>
              <w:bidi w:val="0"/>
              <w:spacing w:before="0" w:beforeAutospacing="0" w:after="0" w:afterAutospacing="0" w:line="480" w:lineRule="exact"/>
              <w:ind w:left="0" w:right="0"/>
              <w:jc w:val="center"/>
              <w:rPr>
                <w:rFonts w:hint="eastAsia" w:asciiTheme="minorEastAsia" w:hAnsiTheme="minorEastAsia" w:eastAsiaTheme="minorEastAsia" w:cstheme="minorEastAsia"/>
                <w:color w:val="auto"/>
                <w:sz w:val="24"/>
                <w:szCs w:val="24"/>
                <w:lang w:eastAsia="zh-CN"/>
              </w:rPr>
            </w:pPr>
          </w:p>
        </w:tc>
        <w:tc>
          <w:tcPr>
            <w:tcW w:w="2269" w:type="dxa"/>
            <w:vMerge w:val="continue"/>
            <w:noWrap w:val="0"/>
            <w:vAlign w:val="center"/>
          </w:tcPr>
          <w:p w14:paraId="2BC768F3">
            <w:pPr>
              <w:keepNext w:val="0"/>
              <w:keepLines w:val="0"/>
              <w:pageBreakBefore w:val="0"/>
              <w:widowControl w:val="0"/>
              <w:suppressLineNumbers w:val="0"/>
              <w:kinsoku/>
              <w:overflowPunct/>
              <w:topLinePunct w:val="0"/>
              <w:autoSpaceDE/>
              <w:autoSpaceDN/>
              <w:bidi w:val="0"/>
              <w:spacing w:before="0" w:beforeAutospacing="0" w:after="0" w:afterAutospacing="0" w:line="480" w:lineRule="exact"/>
              <w:ind w:left="0" w:right="0"/>
              <w:jc w:val="center"/>
              <w:rPr>
                <w:rFonts w:hint="eastAsia" w:asciiTheme="minorEastAsia" w:hAnsiTheme="minorEastAsia" w:eastAsiaTheme="minorEastAsia" w:cstheme="minorEastAsia"/>
                <w:color w:val="auto"/>
                <w:sz w:val="24"/>
                <w:szCs w:val="24"/>
              </w:rPr>
            </w:pPr>
          </w:p>
        </w:tc>
      </w:tr>
      <w:tr w14:paraId="7562D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07" w:type="dxa"/>
            <w:noWrap w:val="0"/>
            <w:vAlign w:val="center"/>
          </w:tcPr>
          <w:p w14:paraId="724EBB80">
            <w:pPr>
              <w:keepNext w:val="0"/>
              <w:keepLines w:val="0"/>
              <w:pageBreakBefore w:val="0"/>
              <w:widowControl w:val="0"/>
              <w:suppressLineNumbers w:val="0"/>
              <w:kinsoku/>
              <w:overflowPunct/>
              <w:topLinePunct w:val="0"/>
              <w:autoSpaceDE/>
              <w:autoSpaceDN/>
              <w:bidi w:val="0"/>
              <w:spacing w:before="0" w:beforeAutospacing="0" w:after="0" w:afterAutospacing="0" w:line="480" w:lineRule="exact"/>
              <w:ind w:left="0" w:right="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p>
        </w:tc>
        <w:tc>
          <w:tcPr>
            <w:tcW w:w="3461" w:type="dxa"/>
            <w:noWrap w:val="0"/>
            <w:vAlign w:val="center"/>
          </w:tcPr>
          <w:p w14:paraId="5C0C8FE1">
            <w:pPr>
              <w:keepNext w:val="0"/>
              <w:keepLines w:val="0"/>
              <w:pageBreakBefore w:val="0"/>
              <w:widowControl w:val="0"/>
              <w:suppressLineNumbers w:val="0"/>
              <w:kinsoku/>
              <w:overflowPunct/>
              <w:topLinePunct w:val="0"/>
              <w:autoSpaceDE/>
              <w:autoSpaceDN/>
              <w:bidi w:val="0"/>
              <w:snapToGrid w:val="0"/>
              <w:spacing w:before="0" w:beforeAutospacing="0" w:after="0" w:afterAutospacing="0" w:line="480" w:lineRule="exact"/>
              <w:ind w:left="0" w:leftChars="0" w:right="0" w:rightChars="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有依法缴纳税收和社会保障资金的良好记录</w:t>
            </w:r>
          </w:p>
        </w:tc>
        <w:tc>
          <w:tcPr>
            <w:tcW w:w="2600" w:type="dxa"/>
            <w:vMerge w:val="continue"/>
            <w:noWrap w:val="0"/>
            <w:vAlign w:val="center"/>
          </w:tcPr>
          <w:p w14:paraId="7AA19FE5">
            <w:pPr>
              <w:keepNext w:val="0"/>
              <w:keepLines w:val="0"/>
              <w:pageBreakBefore w:val="0"/>
              <w:widowControl w:val="0"/>
              <w:suppressLineNumbers w:val="0"/>
              <w:kinsoku/>
              <w:overflowPunct/>
              <w:topLinePunct w:val="0"/>
              <w:autoSpaceDE/>
              <w:autoSpaceDN/>
              <w:bidi w:val="0"/>
              <w:spacing w:before="0" w:beforeAutospacing="0" w:after="0" w:afterAutospacing="0" w:line="480" w:lineRule="exact"/>
              <w:ind w:left="0" w:right="0"/>
              <w:jc w:val="center"/>
              <w:rPr>
                <w:rFonts w:hint="eastAsia" w:asciiTheme="minorEastAsia" w:hAnsiTheme="minorEastAsia" w:eastAsiaTheme="minorEastAsia" w:cstheme="minorEastAsia"/>
                <w:color w:val="auto"/>
                <w:sz w:val="24"/>
                <w:szCs w:val="24"/>
                <w:lang w:eastAsia="zh-CN"/>
              </w:rPr>
            </w:pPr>
          </w:p>
        </w:tc>
        <w:tc>
          <w:tcPr>
            <w:tcW w:w="2269" w:type="dxa"/>
            <w:vMerge w:val="continue"/>
            <w:noWrap w:val="0"/>
            <w:vAlign w:val="center"/>
          </w:tcPr>
          <w:p w14:paraId="4D104B20">
            <w:pPr>
              <w:keepNext w:val="0"/>
              <w:keepLines w:val="0"/>
              <w:pageBreakBefore w:val="0"/>
              <w:widowControl w:val="0"/>
              <w:suppressLineNumbers w:val="0"/>
              <w:kinsoku/>
              <w:overflowPunct/>
              <w:topLinePunct w:val="0"/>
              <w:autoSpaceDE/>
              <w:autoSpaceDN/>
              <w:bidi w:val="0"/>
              <w:spacing w:before="0" w:beforeAutospacing="0" w:after="0" w:afterAutospacing="0" w:line="480" w:lineRule="exact"/>
              <w:ind w:left="0" w:right="0"/>
              <w:jc w:val="center"/>
              <w:rPr>
                <w:rFonts w:hint="eastAsia" w:asciiTheme="minorEastAsia" w:hAnsiTheme="minorEastAsia" w:eastAsiaTheme="minorEastAsia" w:cstheme="minorEastAsia"/>
                <w:color w:val="auto"/>
                <w:sz w:val="24"/>
                <w:szCs w:val="24"/>
              </w:rPr>
            </w:pPr>
          </w:p>
        </w:tc>
      </w:tr>
      <w:tr w14:paraId="55DDF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07" w:type="dxa"/>
            <w:noWrap w:val="0"/>
            <w:vAlign w:val="center"/>
          </w:tcPr>
          <w:p w14:paraId="4E9DB283">
            <w:pPr>
              <w:keepNext w:val="0"/>
              <w:keepLines w:val="0"/>
              <w:pageBreakBefore w:val="0"/>
              <w:widowControl w:val="0"/>
              <w:suppressLineNumbers w:val="0"/>
              <w:kinsoku/>
              <w:overflowPunct/>
              <w:topLinePunct w:val="0"/>
              <w:autoSpaceDE/>
              <w:autoSpaceDN/>
              <w:bidi w:val="0"/>
              <w:spacing w:before="0" w:beforeAutospacing="0" w:after="0" w:afterAutospacing="0" w:line="480" w:lineRule="exact"/>
              <w:ind w:left="0" w:right="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w:t>
            </w:r>
          </w:p>
        </w:tc>
        <w:tc>
          <w:tcPr>
            <w:tcW w:w="3461" w:type="dxa"/>
            <w:noWrap w:val="0"/>
            <w:vAlign w:val="center"/>
          </w:tcPr>
          <w:p w14:paraId="75B8C16B">
            <w:pPr>
              <w:keepNext w:val="0"/>
              <w:keepLines w:val="0"/>
              <w:pageBreakBefore w:val="0"/>
              <w:widowControl w:val="0"/>
              <w:suppressLineNumbers w:val="0"/>
              <w:kinsoku/>
              <w:overflowPunct/>
              <w:topLinePunct w:val="0"/>
              <w:autoSpaceDE/>
              <w:autoSpaceDN/>
              <w:bidi w:val="0"/>
              <w:snapToGrid w:val="0"/>
              <w:spacing w:before="0" w:beforeAutospacing="0" w:after="0" w:afterAutospacing="0" w:line="480" w:lineRule="exact"/>
              <w:ind w:left="0" w:leftChars="0" w:right="0" w:rightChars="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参加政府采购活动前三年内，在经营活动中没有重大违法记录</w:t>
            </w:r>
          </w:p>
        </w:tc>
        <w:tc>
          <w:tcPr>
            <w:tcW w:w="2600" w:type="dxa"/>
            <w:vMerge w:val="continue"/>
            <w:noWrap w:val="0"/>
            <w:vAlign w:val="center"/>
          </w:tcPr>
          <w:p w14:paraId="73AF68E6">
            <w:pPr>
              <w:keepNext w:val="0"/>
              <w:keepLines w:val="0"/>
              <w:pageBreakBefore w:val="0"/>
              <w:widowControl w:val="0"/>
              <w:suppressLineNumbers w:val="0"/>
              <w:kinsoku/>
              <w:overflowPunct/>
              <w:topLinePunct w:val="0"/>
              <w:autoSpaceDE/>
              <w:autoSpaceDN/>
              <w:bidi w:val="0"/>
              <w:spacing w:before="0" w:beforeAutospacing="0" w:after="0" w:afterAutospacing="0" w:line="480" w:lineRule="exact"/>
              <w:ind w:left="0" w:right="0"/>
              <w:jc w:val="center"/>
              <w:rPr>
                <w:rFonts w:hint="eastAsia" w:asciiTheme="minorEastAsia" w:hAnsiTheme="minorEastAsia" w:eastAsiaTheme="minorEastAsia" w:cstheme="minorEastAsia"/>
                <w:color w:val="auto"/>
                <w:sz w:val="24"/>
                <w:szCs w:val="24"/>
                <w:lang w:eastAsia="zh-CN"/>
              </w:rPr>
            </w:pPr>
          </w:p>
        </w:tc>
        <w:tc>
          <w:tcPr>
            <w:tcW w:w="2269" w:type="dxa"/>
            <w:vMerge w:val="continue"/>
            <w:noWrap w:val="0"/>
            <w:vAlign w:val="center"/>
          </w:tcPr>
          <w:p w14:paraId="6F9127F2">
            <w:pPr>
              <w:keepNext w:val="0"/>
              <w:keepLines w:val="0"/>
              <w:pageBreakBefore w:val="0"/>
              <w:widowControl w:val="0"/>
              <w:suppressLineNumbers w:val="0"/>
              <w:kinsoku/>
              <w:overflowPunct/>
              <w:topLinePunct w:val="0"/>
              <w:autoSpaceDE/>
              <w:autoSpaceDN/>
              <w:bidi w:val="0"/>
              <w:spacing w:before="0" w:beforeAutospacing="0" w:after="0" w:afterAutospacing="0" w:line="480" w:lineRule="exact"/>
              <w:ind w:left="0" w:right="0"/>
              <w:jc w:val="center"/>
              <w:rPr>
                <w:rFonts w:hint="eastAsia" w:asciiTheme="minorEastAsia" w:hAnsiTheme="minorEastAsia" w:eastAsiaTheme="minorEastAsia" w:cstheme="minorEastAsia"/>
                <w:color w:val="auto"/>
                <w:sz w:val="24"/>
                <w:szCs w:val="24"/>
              </w:rPr>
            </w:pPr>
          </w:p>
        </w:tc>
      </w:tr>
      <w:tr w14:paraId="14FE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707" w:type="dxa"/>
            <w:noWrap w:val="0"/>
            <w:vAlign w:val="center"/>
          </w:tcPr>
          <w:p w14:paraId="313D2E80">
            <w:pPr>
              <w:keepNext w:val="0"/>
              <w:keepLines w:val="0"/>
              <w:pageBreakBefore w:val="0"/>
              <w:widowControl w:val="0"/>
              <w:suppressLineNumbers w:val="0"/>
              <w:kinsoku/>
              <w:overflowPunct/>
              <w:topLinePunct w:val="0"/>
              <w:autoSpaceDE/>
              <w:autoSpaceDN/>
              <w:bidi w:val="0"/>
              <w:spacing w:before="0" w:beforeAutospacing="0" w:after="0" w:afterAutospacing="0" w:line="480" w:lineRule="exact"/>
              <w:ind w:left="0" w:right="0"/>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w:t>
            </w:r>
          </w:p>
        </w:tc>
        <w:tc>
          <w:tcPr>
            <w:tcW w:w="3461" w:type="dxa"/>
            <w:noWrap w:val="0"/>
            <w:vAlign w:val="center"/>
          </w:tcPr>
          <w:p w14:paraId="36B72D89">
            <w:pPr>
              <w:keepNext w:val="0"/>
              <w:keepLines w:val="0"/>
              <w:pageBreakBefore w:val="0"/>
              <w:widowControl w:val="0"/>
              <w:suppressLineNumbers w:val="0"/>
              <w:kinsoku/>
              <w:overflowPunct/>
              <w:topLinePunct w:val="0"/>
              <w:autoSpaceDE/>
              <w:autoSpaceDN/>
              <w:bidi w:val="0"/>
              <w:snapToGrid w:val="0"/>
              <w:spacing w:before="0" w:beforeAutospacing="0" w:after="0" w:afterAutospacing="0" w:line="480" w:lineRule="exact"/>
              <w:ind w:left="0" w:leftChars="0" w:right="0" w:rightChar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失信被执行人名单、</w:t>
            </w:r>
            <w:r>
              <w:rPr>
                <w:rFonts w:hint="default" w:ascii="宋体" w:hAnsi="宋体" w:eastAsia="宋体" w:cs="宋体"/>
                <w:color w:val="auto"/>
                <w:sz w:val="24"/>
                <w:szCs w:val="24"/>
              </w:rPr>
              <w:t>重大税收违法失信主体名单</w:t>
            </w:r>
            <w:r>
              <w:rPr>
                <w:rFonts w:hint="eastAsia" w:asciiTheme="minorEastAsia" w:hAnsiTheme="minorEastAsia" w:eastAsiaTheme="minorEastAsia" w:cstheme="minorEastAsia"/>
                <w:color w:val="auto"/>
                <w:sz w:val="24"/>
                <w:szCs w:val="24"/>
              </w:rPr>
              <w:t>和政府采购严重违法失信行为记录名单</w:t>
            </w:r>
          </w:p>
        </w:tc>
        <w:tc>
          <w:tcPr>
            <w:tcW w:w="2600" w:type="dxa"/>
            <w:noWrap w:val="0"/>
            <w:vAlign w:val="center"/>
          </w:tcPr>
          <w:p w14:paraId="7E2BF0EA">
            <w:pPr>
              <w:keepNext w:val="0"/>
              <w:keepLines w:val="0"/>
              <w:pageBreakBefore w:val="0"/>
              <w:widowControl w:val="0"/>
              <w:suppressLineNumbers w:val="0"/>
              <w:kinsoku/>
              <w:overflowPunct/>
              <w:topLinePunct w:val="0"/>
              <w:autoSpaceDE/>
              <w:autoSpaceDN/>
              <w:bidi w:val="0"/>
              <w:spacing w:before="0" w:beforeAutospacing="0" w:after="0" w:afterAutospacing="0" w:line="480" w:lineRule="exact"/>
              <w:ind w:left="0" w:leftChars="0" w:right="0" w:rightChar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“信用中国”网站(</w:t>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"http://www.creditchina.gov.cn"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www.creditchina.gov.cn</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)和中国政府采购网(</w:t>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"http://www.ccgp.gov.cn" </w:instrText>
            </w:r>
            <w:r>
              <w:rPr>
                <w:rFonts w:hint="eastAsia" w:asciiTheme="minorEastAsia" w:hAnsiTheme="minorEastAsia" w:eastAsiaTheme="minorEastAsia" w:cstheme="minorEastAsia"/>
                <w:color w:val="auto"/>
                <w:sz w:val="24"/>
                <w:szCs w:val="24"/>
              </w:rPr>
              <w:fldChar w:fldCharType="separate"/>
            </w:r>
            <w:r>
              <w:rPr>
                <w:rStyle w:val="29"/>
                <w:rFonts w:hint="eastAsia" w:asciiTheme="minorEastAsia" w:hAnsiTheme="minorEastAsia" w:eastAsiaTheme="minorEastAsia" w:cstheme="minorEastAsia"/>
                <w:color w:val="auto"/>
                <w:sz w:val="24"/>
                <w:szCs w:val="24"/>
              </w:rPr>
              <w:t>www.ccgp.gov.cn</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)网站查询</w:t>
            </w:r>
            <w:r>
              <w:rPr>
                <w:rFonts w:hint="eastAsia" w:asciiTheme="minorEastAsia" w:hAnsiTheme="minorEastAsia" w:eastAsiaTheme="minorEastAsia" w:cstheme="minorEastAsia"/>
                <w:color w:val="auto"/>
                <w:sz w:val="24"/>
                <w:szCs w:val="24"/>
                <w:lang w:eastAsia="zh-CN"/>
              </w:rPr>
              <w:t>（询价小组现场查询）</w:t>
            </w:r>
          </w:p>
        </w:tc>
        <w:tc>
          <w:tcPr>
            <w:tcW w:w="2269" w:type="dxa"/>
            <w:noWrap w:val="0"/>
            <w:vAlign w:val="center"/>
          </w:tcPr>
          <w:p w14:paraId="1F00C587">
            <w:pPr>
              <w:keepNext w:val="0"/>
              <w:keepLines w:val="0"/>
              <w:pageBreakBefore w:val="0"/>
              <w:widowControl w:val="0"/>
              <w:suppressLineNumbers w:val="0"/>
              <w:kinsoku/>
              <w:overflowPunct/>
              <w:topLinePunct w:val="0"/>
              <w:autoSpaceDE/>
              <w:autoSpaceDN/>
              <w:bidi w:val="0"/>
              <w:spacing w:before="0" w:beforeAutospacing="0" w:after="0" w:afterAutospacing="0" w:line="480" w:lineRule="exact"/>
              <w:ind w:left="0" w:leftChars="0" w:right="0" w:rightChar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合格与否</w:t>
            </w:r>
          </w:p>
        </w:tc>
      </w:tr>
    </w:tbl>
    <w:p w14:paraId="027820DA">
      <w:pPr>
        <w:keepNext w:val="0"/>
        <w:keepLines w:val="0"/>
        <w:pageBreakBefore w:val="0"/>
        <w:widowControl w:val="0"/>
        <w:kinsoku/>
        <w:overflowPunct/>
        <w:topLinePunct w:val="0"/>
        <w:autoSpaceDE/>
        <w:autoSpaceDN/>
        <w:bidi w:val="0"/>
        <w:spacing w:line="360" w:lineRule="exact"/>
        <w:ind w:left="1050" w:hanging="1200" w:hangingChars="5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说明：</w:t>
      </w:r>
    </w:p>
    <w:p w14:paraId="05A1DE0C">
      <w:pPr>
        <w:keepNext w:val="0"/>
        <w:keepLines w:val="0"/>
        <w:pageBreakBefore w:val="0"/>
        <w:widowControl w:val="0"/>
        <w:kinsoku/>
        <w:overflowPunct/>
        <w:topLinePunct w:val="0"/>
        <w:autoSpaceDE/>
        <w:autoSpaceDN/>
        <w:bidi w:val="0"/>
        <w:spacing w:line="3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.除询价通知书另有说明外，</w:t>
      </w:r>
      <w:r>
        <w:rPr>
          <w:rFonts w:hint="eastAsia" w:asciiTheme="minorEastAsia" w:hAnsiTheme="minorEastAsia" w:eastAsiaTheme="minorEastAsia" w:cstheme="minorEastAsia"/>
          <w:color w:val="auto"/>
          <w:sz w:val="24"/>
          <w:szCs w:val="24"/>
        </w:rPr>
        <w:t>资格</w:t>
      </w:r>
      <w:r>
        <w:rPr>
          <w:rFonts w:hint="eastAsia" w:asciiTheme="minorEastAsia" w:hAnsiTheme="minorEastAsia" w:eastAsiaTheme="minorEastAsia" w:cstheme="minorEastAsia"/>
          <w:color w:val="auto"/>
          <w:sz w:val="24"/>
          <w:szCs w:val="24"/>
          <w:lang w:eastAsia="zh-CN"/>
        </w:rPr>
        <w:t>检查</w:t>
      </w:r>
      <w:r>
        <w:rPr>
          <w:rFonts w:hint="eastAsia" w:asciiTheme="minorEastAsia" w:hAnsiTheme="minorEastAsia" w:eastAsiaTheme="minorEastAsia" w:cstheme="minorEastAsia"/>
          <w:color w:val="auto"/>
          <w:sz w:val="24"/>
          <w:szCs w:val="24"/>
        </w:rPr>
        <w:t>的内容若有一项达不到检查标准，将导致其不具备</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资格，且不允许在</w:t>
      </w:r>
      <w:r>
        <w:rPr>
          <w:rFonts w:hint="eastAsia" w:asciiTheme="minorEastAsia" w:hAnsiTheme="minorEastAsia" w:eastAsiaTheme="minorEastAsia" w:cstheme="minorEastAsia"/>
          <w:color w:val="auto"/>
          <w:sz w:val="24"/>
          <w:szCs w:val="24"/>
          <w:lang w:eastAsia="zh-CN"/>
        </w:rPr>
        <w:t>响应文件提交截止时间</w:t>
      </w:r>
      <w:r>
        <w:rPr>
          <w:rFonts w:hint="eastAsia" w:asciiTheme="minorEastAsia" w:hAnsiTheme="minorEastAsia" w:eastAsiaTheme="minorEastAsia" w:cstheme="minorEastAsia"/>
          <w:color w:val="auto"/>
          <w:sz w:val="24"/>
          <w:szCs w:val="24"/>
        </w:rPr>
        <w:t>后补正。</w:t>
      </w:r>
    </w:p>
    <w:p w14:paraId="432D3077">
      <w:pPr>
        <w:keepNext w:val="0"/>
        <w:keepLines w:val="0"/>
        <w:pageBreakBefore w:val="0"/>
        <w:widowControl w:val="0"/>
        <w:kinsoku/>
        <w:overflowPunct/>
        <w:topLinePunct w:val="0"/>
        <w:autoSpaceDE/>
        <w:autoSpaceDN/>
        <w:bidi w:val="0"/>
        <w:spacing w:line="36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62AA3E06">
      <w:pPr>
        <w:keepNext w:val="0"/>
        <w:keepLines w:val="0"/>
        <w:pageBreakBefore w:val="0"/>
        <w:widowControl w:val="0"/>
        <w:kinsoku/>
        <w:overflowPunct/>
        <w:topLinePunct w:val="0"/>
        <w:autoSpaceDE/>
        <w:autoSpaceDN/>
        <w:bidi w:val="0"/>
        <w:spacing w:after="156" w:afterLines="50" w:line="560" w:lineRule="exact"/>
        <w:jc w:val="both"/>
        <w:outlineLvl w:val="0"/>
        <w:rPr>
          <w:rFonts w:hint="eastAsia" w:asciiTheme="minorEastAsia" w:hAnsiTheme="minorEastAsia" w:eastAsiaTheme="minorEastAsia" w:cstheme="minorEastAsia"/>
          <w:b/>
          <w:bCs w:val="0"/>
          <w:color w:val="auto"/>
          <w:sz w:val="36"/>
          <w:szCs w:val="36"/>
          <w:lang w:val="en-US" w:eastAsia="zh-CN"/>
        </w:rPr>
      </w:pPr>
    </w:p>
    <w:p w14:paraId="0DCE4F46">
      <w:pPr>
        <w:rPr>
          <w:rFonts w:hint="eastAsia" w:asciiTheme="minorEastAsia" w:hAnsiTheme="minorEastAsia" w:eastAsiaTheme="minorEastAsia" w:cstheme="minorEastAsia"/>
          <w:b/>
          <w:bCs w:val="0"/>
          <w:color w:val="auto"/>
          <w:sz w:val="36"/>
          <w:szCs w:val="36"/>
          <w:lang w:val="en-US" w:eastAsia="zh-CN"/>
        </w:rPr>
      </w:pPr>
      <w:r>
        <w:rPr>
          <w:rFonts w:hint="eastAsia" w:asciiTheme="minorEastAsia" w:hAnsiTheme="minorEastAsia" w:eastAsiaTheme="minorEastAsia" w:cstheme="minorEastAsia"/>
          <w:b/>
          <w:bCs w:val="0"/>
          <w:color w:val="auto"/>
          <w:sz w:val="36"/>
          <w:szCs w:val="36"/>
          <w:lang w:val="en-US" w:eastAsia="zh-CN"/>
        </w:rPr>
        <w:br w:type="page"/>
      </w:r>
    </w:p>
    <w:p w14:paraId="19823835">
      <w:pPr>
        <w:keepNext w:val="0"/>
        <w:keepLines w:val="0"/>
        <w:pageBreakBefore w:val="0"/>
        <w:widowControl w:val="0"/>
        <w:kinsoku/>
        <w:overflowPunct/>
        <w:topLinePunct w:val="0"/>
        <w:autoSpaceDE/>
        <w:autoSpaceDN/>
        <w:bidi w:val="0"/>
        <w:spacing w:after="156" w:afterLines="50" w:line="560" w:lineRule="exact"/>
        <w:jc w:val="center"/>
        <w:outlineLvl w:val="0"/>
        <w:rPr>
          <w:rFonts w:hint="eastAsia" w:asciiTheme="minorEastAsia" w:hAnsiTheme="minorEastAsia" w:eastAsiaTheme="minorEastAsia" w:cstheme="minorEastAsia"/>
          <w:b/>
          <w:bCs w:val="0"/>
          <w:color w:val="auto"/>
          <w:sz w:val="36"/>
          <w:szCs w:val="36"/>
          <w:lang w:val="en-US" w:eastAsia="zh-CN"/>
        </w:rPr>
      </w:pPr>
      <w:bookmarkStart w:id="116" w:name="_Toc22354"/>
      <w:r>
        <w:rPr>
          <w:rFonts w:hint="eastAsia" w:asciiTheme="minorEastAsia" w:hAnsiTheme="minorEastAsia" w:eastAsiaTheme="minorEastAsia" w:cstheme="minorEastAsia"/>
          <w:b/>
          <w:bCs w:val="0"/>
          <w:color w:val="auto"/>
          <w:sz w:val="36"/>
          <w:szCs w:val="36"/>
          <w:lang w:val="en-US" w:eastAsia="zh-CN"/>
        </w:rPr>
        <w:t>第五章 符合性审查内容及评定标准</w:t>
      </w:r>
      <w:bookmarkEnd w:id="116"/>
    </w:p>
    <w:p w14:paraId="5D8CC55E">
      <w:pPr>
        <w:pStyle w:val="15"/>
        <w:keepNext w:val="0"/>
        <w:keepLines w:val="0"/>
        <w:pageBreakBefore w:val="0"/>
        <w:widowControl w:val="0"/>
        <w:numPr>
          <w:ilvl w:val="0"/>
          <w:numId w:val="0"/>
        </w:numPr>
        <w:kinsoku/>
        <w:overflowPunct/>
        <w:topLinePunct w:val="0"/>
        <w:autoSpaceDE/>
        <w:autoSpaceDN/>
        <w:bidi w:val="0"/>
        <w:rPr>
          <w:rFonts w:hint="default"/>
          <w:color w:val="auto"/>
          <w:lang w:val="en-US" w:eastAsia="zh-CN"/>
        </w:rPr>
      </w:pPr>
    </w:p>
    <w:p w14:paraId="7429B103">
      <w:pPr>
        <w:pStyle w:val="3"/>
        <w:keepNext w:val="0"/>
        <w:keepLines w:val="0"/>
        <w:pageBreakBefore w:val="0"/>
        <w:widowControl w:val="0"/>
        <w:kinsoku/>
        <w:overflowPunct/>
        <w:topLinePunct w:val="0"/>
        <w:autoSpaceDE/>
        <w:autoSpaceDN/>
        <w:bidi w:val="0"/>
        <w:snapToGrid w:val="0"/>
        <w:spacing w:before="0" w:after="0" w:line="480" w:lineRule="exact"/>
        <w:ind w:firstLine="562" w:firstLineChars="200"/>
        <w:jc w:val="both"/>
        <w:rPr>
          <w:rFonts w:hint="eastAsia" w:asciiTheme="minorEastAsia" w:hAnsiTheme="minorEastAsia" w:eastAsiaTheme="minorEastAsia" w:cstheme="minorEastAsia"/>
          <w:b/>
          <w:bCs w:val="0"/>
          <w:color w:val="auto"/>
          <w:sz w:val="28"/>
          <w:lang w:val="en-US" w:eastAsia="zh-CN"/>
        </w:rPr>
      </w:pPr>
      <w:r>
        <w:rPr>
          <w:rFonts w:hint="eastAsia" w:asciiTheme="minorEastAsia" w:hAnsiTheme="minorEastAsia" w:eastAsiaTheme="minorEastAsia" w:cstheme="minorEastAsia"/>
          <w:b/>
          <w:bCs w:val="0"/>
          <w:color w:val="auto"/>
          <w:sz w:val="28"/>
          <w:lang w:val="en-US" w:eastAsia="zh-CN"/>
        </w:rPr>
        <w:t>一、符合性审查内容及标准</w:t>
      </w:r>
    </w:p>
    <w:tbl>
      <w:tblPr>
        <w:tblStyle w:val="24"/>
        <w:tblW w:w="48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735"/>
        <w:gridCol w:w="4009"/>
        <w:gridCol w:w="1464"/>
      </w:tblGrid>
      <w:tr w14:paraId="45FD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360" w:type="pct"/>
            <w:noWrap w:val="0"/>
            <w:vAlign w:val="center"/>
          </w:tcPr>
          <w:p w14:paraId="5B2E6915">
            <w:pPr>
              <w:keepNext w:val="0"/>
              <w:keepLines w:val="0"/>
              <w:pageBreakBefore w:val="0"/>
              <w:widowControl w:val="0"/>
              <w:suppressLineNumbers w:val="0"/>
              <w:kinsoku/>
              <w:overflowPunct/>
              <w:topLinePunct w:val="0"/>
              <w:autoSpaceDE/>
              <w:autoSpaceDN/>
              <w:bidi w:val="0"/>
              <w:spacing w:before="0" w:beforeAutospacing="0" w:after="0" w:afterAutospacing="0" w:line="480" w:lineRule="exact"/>
              <w:ind w:left="0" w:right="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序号</w:t>
            </w:r>
          </w:p>
        </w:tc>
        <w:tc>
          <w:tcPr>
            <w:tcW w:w="1546" w:type="pct"/>
            <w:noWrap w:val="0"/>
            <w:vAlign w:val="center"/>
          </w:tcPr>
          <w:p w14:paraId="473CB9C6">
            <w:pPr>
              <w:keepNext w:val="0"/>
              <w:keepLines w:val="0"/>
              <w:pageBreakBefore w:val="0"/>
              <w:widowControl w:val="0"/>
              <w:suppressLineNumbers w:val="0"/>
              <w:kinsoku/>
              <w:overflowPunct/>
              <w:topLinePunct w:val="0"/>
              <w:autoSpaceDE/>
              <w:autoSpaceDN/>
              <w:bidi w:val="0"/>
              <w:spacing w:before="0" w:beforeAutospacing="0" w:after="0" w:afterAutospacing="0" w:line="480" w:lineRule="exact"/>
              <w:ind w:left="0" w:right="0"/>
              <w:jc w:val="center"/>
              <w:rPr>
                <w:rFonts w:hint="eastAsia"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内容</w:t>
            </w:r>
          </w:p>
        </w:tc>
        <w:tc>
          <w:tcPr>
            <w:tcW w:w="2266" w:type="pct"/>
            <w:noWrap w:val="0"/>
            <w:vAlign w:val="center"/>
          </w:tcPr>
          <w:p w14:paraId="3881F36E">
            <w:pPr>
              <w:keepNext w:val="0"/>
              <w:keepLines w:val="0"/>
              <w:pageBreakBefore w:val="0"/>
              <w:widowControl w:val="0"/>
              <w:suppressLineNumbers w:val="0"/>
              <w:kinsoku/>
              <w:overflowPunct/>
              <w:topLinePunct w:val="0"/>
              <w:autoSpaceDE/>
              <w:autoSpaceDN/>
              <w:bidi w:val="0"/>
              <w:spacing w:before="0" w:beforeAutospacing="0" w:after="0" w:afterAutospacing="0" w:line="480" w:lineRule="exact"/>
              <w:ind w:left="0" w:right="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评审标准</w:t>
            </w:r>
          </w:p>
        </w:tc>
        <w:tc>
          <w:tcPr>
            <w:tcW w:w="827" w:type="pct"/>
            <w:noWrap w:val="0"/>
            <w:vAlign w:val="center"/>
          </w:tcPr>
          <w:p w14:paraId="76C0ECEA">
            <w:pPr>
              <w:keepNext w:val="0"/>
              <w:keepLines w:val="0"/>
              <w:pageBreakBefore w:val="0"/>
              <w:widowControl w:val="0"/>
              <w:suppressLineNumbers w:val="0"/>
              <w:kinsoku/>
              <w:overflowPunct/>
              <w:topLinePunct w:val="0"/>
              <w:autoSpaceDE/>
              <w:autoSpaceDN/>
              <w:bidi w:val="0"/>
              <w:spacing w:before="0" w:beforeAutospacing="0" w:after="0" w:afterAutospacing="0" w:line="480" w:lineRule="exact"/>
              <w:ind w:left="0" w:right="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评审结论</w:t>
            </w:r>
          </w:p>
        </w:tc>
      </w:tr>
      <w:tr w14:paraId="1D62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360" w:type="pct"/>
            <w:noWrap w:val="0"/>
            <w:vAlign w:val="center"/>
          </w:tcPr>
          <w:p w14:paraId="4529D19C">
            <w:pPr>
              <w:keepNext w:val="0"/>
              <w:keepLines w:val="0"/>
              <w:pageBreakBefore w:val="0"/>
              <w:widowControl w:val="0"/>
              <w:suppressLineNumbers w:val="0"/>
              <w:kinsoku/>
              <w:overflowPunct/>
              <w:topLinePunct w:val="0"/>
              <w:autoSpaceDE/>
              <w:autoSpaceDN/>
              <w:bidi w:val="0"/>
              <w:spacing w:before="0" w:beforeAutospacing="0" w:after="0" w:afterAutospacing="0" w:line="480" w:lineRule="exact"/>
              <w:ind w:left="0" w:right="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1</w:t>
            </w:r>
          </w:p>
        </w:tc>
        <w:tc>
          <w:tcPr>
            <w:tcW w:w="1546" w:type="pct"/>
            <w:noWrap w:val="0"/>
            <w:vAlign w:val="center"/>
          </w:tcPr>
          <w:p w14:paraId="5B21F202">
            <w:pPr>
              <w:keepNext w:val="0"/>
              <w:keepLines w:val="0"/>
              <w:pageBreakBefore w:val="0"/>
              <w:widowControl w:val="0"/>
              <w:suppressLineNumbers w:val="0"/>
              <w:kinsoku/>
              <w:overflowPunct/>
              <w:topLinePunct w:val="0"/>
              <w:autoSpaceDE/>
              <w:autoSpaceDN/>
              <w:bidi w:val="0"/>
              <w:spacing w:before="0" w:beforeAutospacing="0" w:after="0" w:afterAutospacing="0" w:line="48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响应</w:t>
            </w:r>
            <w:r>
              <w:rPr>
                <w:rFonts w:hint="eastAsia" w:asciiTheme="minorEastAsia" w:hAnsiTheme="minorEastAsia" w:eastAsiaTheme="minorEastAsia" w:cstheme="minorEastAsia"/>
                <w:color w:val="auto"/>
                <w:sz w:val="24"/>
                <w:szCs w:val="24"/>
              </w:rPr>
              <w:t>函</w:t>
            </w:r>
          </w:p>
        </w:tc>
        <w:tc>
          <w:tcPr>
            <w:tcW w:w="2266" w:type="pct"/>
            <w:noWrap w:val="0"/>
            <w:vAlign w:val="center"/>
          </w:tcPr>
          <w:p w14:paraId="42F46085">
            <w:pPr>
              <w:keepNext w:val="0"/>
              <w:keepLines w:val="0"/>
              <w:pageBreakBefore w:val="0"/>
              <w:widowControl w:val="0"/>
              <w:suppressLineNumbers w:val="0"/>
              <w:kinsoku/>
              <w:overflowPunct/>
              <w:topLinePunct w:val="0"/>
              <w:autoSpaceDE/>
              <w:autoSpaceDN/>
              <w:bidi w:val="0"/>
              <w:spacing w:before="0" w:beforeAutospacing="0" w:after="0" w:afterAutospacing="0" w:line="48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符合询价通知书要求</w:t>
            </w:r>
          </w:p>
        </w:tc>
        <w:tc>
          <w:tcPr>
            <w:tcW w:w="827" w:type="pct"/>
            <w:noWrap w:val="0"/>
            <w:vAlign w:val="center"/>
          </w:tcPr>
          <w:p w14:paraId="3B9FF5D5">
            <w:pPr>
              <w:keepNext w:val="0"/>
              <w:keepLines w:val="0"/>
              <w:pageBreakBefore w:val="0"/>
              <w:widowControl w:val="0"/>
              <w:suppressLineNumbers w:val="0"/>
              <w:kinsoku/>
              <w:overflowPunct/>
              <w:topLinePunct w:val="0"/>
              <w:autoSpaceDE/>
              <w:autoSpaceDN/>
              <w:bidi w:val="0"/>
              <w:spacing w:before="0" w:beforeAutospacing="0" w:after="0" w:afterAutospacing="0" w:line="48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合格与否</w:t>
            </w:r>
          </w:p>
        </w:tc>
      </w:tr>
      <w:tr w14:paraId="4AA46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360" w:type="pct"/>
            <w:noWrap w:val="0"/>
            <w:vAlign w:val="center"/>
          </w:tcPr>
          <w:p w14:paraId="711D763C">
            <w:pPr>
              <w:keepNext w:val="0"/>
              <w:keepLines w:val="0"/>
              <w:pageBreakBefore w:val="0"/>
              <w:widowControl w:val="0"/>
              <w:suppressLineNumbers w:val="0"/>
              <w:kinsoku/>
              <w:overflowPunct/>
              <w:topLinePunct w:val="0"/>
              <w:autoSpaceDE/>
              <w:autoSpaceDN/>
              <w:bidi w:val="0"/>
              <w:spacing w:before="0" w:beforeAutospacing="0" w:after="0" w:afterAutospacing="0" w:line="480" w:lineRule="exact"/>
              <w:ind w:left="0" w:right="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p>
        </w:tc>
        <w:tc>
          <w:tcPr>
            <w:tcW w:w="1546" w:type="pct"/>
            <w:noWrap w:val="0"/>
            <w:vAlign w:val="center"/>
          </w:tcPr>
          <w:p w14:paraId="06F609BE">
            <w:pPr>
              <w:keepNext w:val="0"/>
              <w:keepLines w:val="0"/>
              <w:pageBreakBefore w:val="0"/>
              <w:widowControl w:val="0"/>
              <w:suppressLineNumbers w:val="0"/>
              <w:kinsoku/>
              <w:overflowPunct/>
              <w:topLinePunct w:val="0"/>
              <w:autoSpaceDE/>
              <w:autoSpaceDN/>
              <w:bidi w:val="0"/>
              <w:spacing w:before="0" w:beforeAutospacing="0" w:after="0" w:afterAutospacing="0" w:line="480" w:lineRule="exact"/>
              <w:ind w:left="0" w:right="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法定代表人</w:t>
            </w:r>
            <w:r>
              <w:rPr>
                <w:rFonts w:hint="eastAsia" w:asciiTheme="minorEastAsia" w:hAnsiTheme="minorEastAsia" w:eastAsiaTheme="minorEastAsia" w:cstheme="minorEastAsia"/>
                <w:color w:val="auto"/>
                <w:sz w:val="24"/>
                <w:szCs w:val="24"/>
                <w:lang w:eastAsia="zh-CN"/>
              </w:rPr>
              <w:t>（负责人）身份证明</w:t>
            </w:r>
          </w:p>
        </w:tc>
        <w:tc>
          <w:tcPr>
            <w:tcW w:w="2266" w:type="pct"/>
            <w:noWrap w:val="0"/>
            <w:vAlign w:val="center"/>
          </w:tcPr>
          <w:p w14:paraId="602ED5FD">
            <w:pPr>
              <w:keepNext w:val="0"/>
              <w:keepLines w:val="0"/>
              <w:pageBreakBefore w:val="0"/>
              <w:widowControl w:val="0"/>
              <w:suppressLineNumbers w:val="0"/>
              <w:kinsoku/>
              <w:overflowPunct/>
              <w:topLinePunct w:val="0"/>
              <w:autoSpaceDE/>
              <w:autoSpaceDN/>
              <w:bidi w:val="0"/>
              <w:spacing w:before="0" w:beforeAutospacing="0" w:after="0" w:afterAutospacing="0" w:line="48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符合询价通知书要求</w:t>
            </w:r>
          </w:p>
        </w:tc>
        <w:tc>
          <w:tcPr>
            <w:tcW w:w="827" w:type="pct"/>
            <w:noWrap w:val="0"/>
            <w:vAlign w:val="center"/>
          </w:tcPr>
          <w:p w14:paraId="3B776962">
            <w:pPr>
              <w:keepNext w:val="0"/>
              <w:keepLines w:val="0"/>
              <w:pageBreakBefore w:val="0"/>
              <w:widowControl w:val="0"/>
              <w:suppressLineNumbers w:val="0"/>
              <w:kinsoku/>
              <w:overflowPunct/>
              <w:topLinePunct w:val="0"/>
              <w:autoSpaceDE/>
              <w:autoSpaceDN/>
              <w:bidi w:val="0"/>
              <w:spacing w:before="0" w:beforeAutospacing="0" w:after="0" w:afterAutospacing="0" w:line="48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合格与否</w:t>
            </w:r>
          </w:p>
        </w:tc>
      </w:tr>
      <w:tr w14:paraId="0941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360" w:type="pct"/>
            <w:noWrap w:val="0"/>
            <w:vAlign w:val="center"/>
          </w:tcPr>
          <w:p w14:paraId="6C74460F">
            <w:pPr>
              <w:keepNext w:val="0"/>
              <w:keepLines w:val="0"/>
              <w:pageBreakBefore w:val="0"/>
              <w:widowControl w:val="0"/>
              <w:suppressLineNumbers w:val="0"/>
              <w:kinsoku/>
              <w:overflowPunct/>
              <w:topLinePunct w:val="0"/>
              <w:autoSpaceDE/>
              <w:autoSpaceDN/>
              <w:bidi w:val="0"/>
              <w:spacing w:before="0" w:beforeAutospacing="0" w:after="0" w:afterAutospacing="0" w:line="480" w:lineRule="exact"/>
              <w:ind w:left="0" w:right="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p>
        </w:tc>
        <w:tc>
          <w:tcPr>
            <w:tcW w:w="1546" w:type="pct"/>
            <w:noWrap w:val="0"/>
            <w:vAlign w:val="center"/>
          </w:tcPr>
          <w:p w14:paraId="24536A99">
            <w:pPr>
              <w:keepNext w:val="0"/>
              <w:keepLines w:val="0"/>
              <w:pageBreakBefore w:val="0"/>
              <w:widowControl w:val="0"/>
              <w:suppressLineNumbers w:val="0"/>
              <w:kinsoku/>
              <w:overflowPunct/>
              <w:topLinePunct w:val="0"/>
              <w:autoSpaceDE/>
              <w:autoSpaceDN/>
              <w:bidi w:val="0"/>
              <w:spacing w:before="0" w:beforeAutospacing="0" w:after="0" w:afterAutospacing="0" w:line="48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w:t>
            </w:r>
            <w:r>
              <w:rPr>
                <w:rFonts w:hint="eastAsia" w:asciiTheme="minorEastAsia" w:hAnsiTheme="minorEastAsia" w:eastAsiaTheme="minorEastAsia" w:cstheme="minorEastAsia"/>
                <w:color w:val="auto"/>
                <w:sz w:val="24"/>
                <w:szCs w:val="24"/>
                <w:lang w:eastAsia="zh-CN"/>
              </w:rPr>
              <w:t>（负责人）授权委托书</w:t>
            </w:r>
          </w:p>
        </w:tc>
        <w:tc>
          <w:tcPr>
            <w:tcW w:w="2266" w:type="pct"/>
            <w:noWrap w:val="0"/>
            <w:vAlign w:val="center"/>
          </w:tcPr>
          <w:p w14:paraId="76F8ECA0">
            <w:pPr>
              <w:keepNext w:val="0"/>
              <w:keepLines w:val="0"/>
              <w:pageBreakBefore w:val="0"/>
              <w:widowControl w:val="0"/>
              <w:suppressLineNumbers w:val="0"/>
              <w:kinsoku/>
              <w:overflowPunct/>
              <w:topLinePunct w:val="0"/>
              <w:autoSpaceDE/>
              <w:autoSpaceDN/>
              <w:bidi w:val="0"/>
              <w:spacing w:before="0" w:beforeAutospacing="0" w:after="0" w:afterAutospacing="0" w:line="480" w:lineRule="exact"/>
              <w:ind w:left="0" w:right="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符合询价通知书要求</w:t>
            </w:r>
          </w:p>
          <w:p w14:paraId="12E167F6">
            <w:pPr>
              <w:keepNext w:val="0"/>
              <w:keepLines w:val="0"/>
              <w:pageBreakBefore w:val="0"/>
              <w:widowControl w:val="0"/>
              <w:suppressLineNumbers w:val="0"/>
              <w:kinsoku/>
              <w:overflowPunct/>
              <w:topLinePunct w:val="0"/>
              <w:autoSpaceDE/>
              <w:autoSpaceDN/>
              <w:bidi w:val="0"/>
              <w:spacing w:before="0" w:beforeAutospacing="0" w:after="0" w:afterAutospacing="0" w:line="48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（法人参加则无须提供）</w:t>
            </w:r>
          </w:p>
        </w:tc>
        <w:tc>
          <w:tcPr>
            <w:tcW w:w="827" w:type="pct"/>
            <w:noWrap w:val="0"/>
            <w:vAlign w:val="center"/>
          </w:tcPr>
          <w:p w14:paraId="4384FCDD">
            <w:pPr>
              <w:keepNext w:val="0"/>
              <w:keepLines w:val="0"/>
              <w:pageBreakBefore w:val="0"/>
              <w:widowControl w:val="0"/>
              <w:suppressLineNumbers w:val="0"/>
              <w:kinsoku/>
              <w:overflowPunct/>
              <w:topLinePunct w:val="0"/>
              <w:autoSpaceDE/>
              <w:autoSpaceDN/>
              <w:bidi w:val="0"/>
              <w:spacing w:before="0" w:beforeAutospacing="0" w:after="0" w:afterAutospacing="0" w:line="480" w:lineRule="exac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合格与否</w:t>
            </w:r>
          </w:p>
        </w:tc>
      </w:tr>
      <w:tr w14:paraId="511DF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360" w:type="pct"/>
            <w:noWrap w:val="0"/>
            <w:vAlign w:val="center"/>
          </w:tcPr>
          <w:p w14:paraId="486BB9AA">
            <w:pPr>
              <w:keepNext w:val="0"/>
              <w:keepLines w:val="0"/>
              <w:pageBreakBefore w:val="0"/>
              <w:widowControl w:val="0"/>
              <w:suppressLineNumbers w:val="0"/>
              <w:kinsoku/>
              <w:overflowPunct/>
              <w:topLinePunct w:val="0"/>
              <w:autoSpaceDE/>
              <w:autoSpaceDN/>
              <w:bidi w:val="0"/>
              <w:spacing w:before="0" w:beforeAutospacing="0" w:after="0" w:afterAutospacing="0" w:line="480" w:lineRule="exact"/>
              <w:ind w:left="0" w:right="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p>
        </w:tc>
        <w:tc>
          <w:tcPr>
            <w:tcW w:w="1546" w:type="pct"/>
            <w:noWrap w:val="0"/>
            <w:vAlign w:val="center"/>
          </w:tcPr>
          <w:p w14:paraId="54224E54">
            <w:pPr>
              <w:keepNext w:val="0"/>
              <w:keepLines w:val="0"/>
              <w:pageBreakBefore w:val="0"/>
              <w:widowControl w:val="0"/>
              <w:suppressLineNumbers w:val="0"/>
              <w:kinsoku/>
              <w:overflowPunct/>
              <w:topLinePunct w:val="0"/>
              <w:autoSpaceDE/>
              <w:autoSpaceDN/>
              <w:bidi w:val="0"/>
              <w:snapToGrid w:val="0"/>
              <w:spacing w:before="0" w:beforeAutospacing="0" w:after="0" w:afterAutospacing="0" w:line="480" w:lineRule="exact"/>
              <w:ind w:left="0" w:right="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最高限价</w:t>
            </w:r>
          </w:p>
        </w:tc>
        <w:tc>
          <w:tcPr>
            <w:tcW w:w="2266" w:type="pct"/>
            <w:noWrap w:val="0"/>
            <w:vAlign w:val="center"/>
          </w:tcPr>
          <w:p w14:paraId="5487EE16">
            <w:pPr>
              <w:keepNext w:val="0"/>
              <w:keepLines w:val="0"/>
              <w:pageBreakBefore w:val="0"/>
              <w:widowControl w:val="0"/>
              <w:suppressLineNumbers w:val="0"/>
              <w:kinsoku/>
              <w:overflowPunct/>
              <w:topLinePunct w:val="0"/>
              <w:autoSpaceDE/>
              <w:autoSpaceDN/>
              <w:bidi w:val="0"/>
              <w:snapToGrid w:val="0"/>
              <w:spacing w:before="0" w:beforeAutospacing="0" w:after="0" w:afterAutospacing="0" w:line="480" w:lineRule="exact"/>
              <w:ind w:left="0" w:right="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符合询价通知书要求</w:t>
            </w:r>
          </w:p>
        </w:tc>
        <w:tc>
          <w:tcPr>
            <w:tcW w:w="827" w:type="pct"/>
            <w:noWrap w:val="0"/>
            <w:vAlign w:val="center"/>
          </w:tcPr>
          <w:p w14:paraId="07CD17E4">
            <w:pPr>
              <w:keepNext w:val="0"/>
              <w:keepLines w:val="0"/>
              <w:pageBreakBefore w:val="0"/>
              <w:widowControl w:val="0"/>
              <w:suppressLineNumbers w:val="0"/>
              <w:kinsoku/>
              <w:overflowPunct/>
              <w:topLinePunct w:val="0"/>
              <w:autoSpaceDE/>
              <w:autoSpaceDN/>
              <w:bidi w:val="0"/>
              <w:snapToGrid w:val="0"/>
              <w:spacing w:before="0" w:beforeAutospacing="0" w:after="0" w:afterAutospacing="0" w:line="480" w:lineRule="exact"/>
              <w:ind w:left="0" w:right="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合格与否</w:t>
            </w:r>
          </w:p>
        </w:tc>
      </w:tr>
      <w:tr w14:paraId="0AC0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360" w:type="pct"/>
            <w:noWrap w:val="0"/>
            <w:vAlign w:val="center"/>
          </w:tcPr>
          <w:p w14:paraId="79CF1B34">
            <w:pPr>
              <w:keepNext w:val="0"/>
              <w:keepLines w:val="0"/>
              <w:pageBreakBefore w:val="0"/>
              <w:widowControl w:val="0"/>
              <w:suppressLineNumbers w:val="0"/>
              <w:kinsoku/>
              <w:overflowPunct/>
              <w:topLinePunct w:val="0"/>
              <w:autoSpaceDE/>
              <w:autoSpaceDN/>
              <w:bidi w:val="0"/>
              <w:snapToGrid w:val="0"/>
              <w:spacing w:before="0" w:beforeAutospacing="0" w:after="0" w:afterAutospacing="0" w:line="480" w:lineRule="exact"/>
              <w:ind w:left="0" w:right="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w:t>
            </w:r>
          </w:p>
        </w:tc>
        <w:tc>
          <w:tcPr>
            <w:tcW w:w="1546" w:type="pct"/>
            <w:noWrap w:val="0"/>
            <w:vAlign w:val="center"/>
          </w:tcPr>
          <w:p w14:paraId="31ADD7B7">
            <w:pPr>
              <w:keepNext w:val="0"/>
              <w:keepLines w:val="0"/>
              <w:pageBreakBefore w:val="0"/>
              <w:widowControl w:val="0"/>
              <w:suppressLineNumbers w:val="0"/>
              <w:kinsoku/>
              <w:overflowPunct/>
              <w:topLinePunct w:val="0"/>
              <w:autoSpaceDE/>
              <w:autoSpaceDN/>
              <w:bidi w:val="0"/>
              <w:snapToGrid w:val="0"/>
              <w:spacing w:before="0" w:beforeAutospacing="0" w:after="0" w:afterAutospacing="0" w:line="480" w:lineRule="exact"/>
              <w:ind w:left="0" w:right="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履约期</w:t>
            </w:r>
          </w:p>
        </w:tc>
        <w:tc>
          <w:tcPr>
            <w:tcW w:w="2266" w:type="pct"/>
            <w:noWrap w:val="0"/>
            <w:vAlign w:val="center"/>
          </w:tcPr>
          <w:p w14:paraId="11FC2D5A">
            <w:pPr>
              <w:keepNext w:val="0"/>
              <w:keepLines w:val="0"/>
              <w:pageBreakBefore w:val="0"/>
              <w:widowControl w:val="0"/>
              <w:suppressLineNumbers w:val="0"/>
              <w:kinsoku/>
              <w:overflowPunct/>
              <w:topLinePunct w:val="0"/>
              <w:autoSpaceDE/>
              <w:autoSpaceDN/>
              <w:bidi w:val="0"/>
              <w:snapToGrid w:val="0"/>
              <w:spacing w:before="0" w:beforeAutospacing="0" w:after="0" w:afterAutospacing="0" w:line="480" w:lineRule="exact"/>
              <w:ind w:left="0" w:right="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符合询价通知书要求</w:t>
            </w:r>
          </w:p>
        </w:tc>
        <w:tc>
          <w:tcPr>
            <w:tcW w:w="827" w:type="pct"/>
            <w:noWrap w:val="0"/>
            <w:vAlign w:val="center"/>
          </w:tcPr>
          <w:p w14:paraId="5F5A8C81">
            <w:pPr>
              <w:keepNext w:val="0"/>
              <w:keepLines w:val="0"/>
              <w:pageBreakBefore w:val="0"/>
              <w:widowControl w:val="0"/>
              <w:suppressLineNumbers w:val="0"/>
              <w:kinsoku/>
              <w:overflowPunct/>
              <w:topLinePunct w:val="0"/>
              <w:autoSpaceDE/>
              <w:autoSpaceDN/>
              <w:bidi w:val="0"/>
              <w:snapToGrid w:val="0"/>
              <w:spacing w:before="0" w:beforeAutospacing="0" w:after="0" w:afterAutospacing="0" w:line="480" w:lineRule="exact"/>
              <w:ind w:left="0" w:right="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合格与否</w:t>
            </w:r>
          </w:p>
        </w:tc>
      </w:tr>
      <w:tr w14:paraId="0EE4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360" w:type="pct"/>
            <w:noWrap w:val="0"/>
            <w:vAlign w:val="center"/>
          </w:tcPr>
          <w:p w14:paraId="3CE88A49">
            <w:pPr>
              <w:keepNext w:val="0"/>
              <w:keepLines w:val="0"/>
              <w:pageBreakBefore w:val="0"/>
              <w:widowControl w:val="0"/>
              <w:suppressLineNumbers w:val="0"/>
              <w:kinsoku/>
              <w:overflowPunct/>
              <w:topLinePunct w:val="0"/>
              <w:autoSpaceDE/>
              <w:autoSpaceDN/>
              <w:bidi w:val="0"/>
              <w:snapToGrid w:val="0"/>
              <w:spacing w:before="0" w:beforeAutospacing="0" w:after="0" w:afterAutospacing="0" w:line="480" w:lineRule="exact"/>
              <w:ind w:left="0" w:right="0"/>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w:t>
            </w:r>
          </w:p>
        </w:tc>
        <w:tc>
          <w:tcPr>
            <w:tcW w:w="1546" w:type="pct"/>
            <w:noWrap w:val="0"/>
            <w:vAlign w:val="center"/>
          </w:tcPr>
          <w:p w14:paraId="4481893F">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eastAsia="zh-CN"/>
              </w:rPr>
              <w:t>报价唯一性</w:t>
            </w:r>
          </w:p>
        </w:tc>
        <w:tc>
          <w:tcPr>
            <w:tcW w:w="2266" w:type="pct"/>
            <w:noWrap w:val="0"/>
            <w:vAlign w:val="center"/>
          </w:tcPr>
          <w:p w14:paraId="7F8212F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szCs w:val="24"/>
                <w:lang w:val="en-US" w:eastAsia="zh-CN" w:bidi="ar"/>
              </w:rPr>
              <w:t>响应</w:t>
            </w:r>
            <w:r>
              <w:rPr>
                <w:rFonts w:hint="eastAsia" w:ascii="宋体" w:hAnsi="宋体" w:eastAsia="宋体" w:cs="宋体"/>
                <w:color w:val="auto"/>
                <w:kern w:val="0"/>
                <w:sz w:val="24"/>
                <w:szCs w:val="24"/>
                <w:lang w:val="en-US" w:eastAsia="zh-CN" w:bidi="ar"/>
              </w:rPr>
              <w:t>文件未出现可选择性或可调整的报价；</w:t>
            </w:r>
          </w:p>
        </w:tc>
        <w:tc>
          <w:tcPr>
            <w:tcW w:w="827" w:type="pct"/>
            <w:noWrap w:val="0"/>
            <w:vAlign w:val="center"/>
          </w:tcPr>
          <w:p w14:paraId="4AB92BAF">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合格与否</w:t>
            </w:r>
          </w:p>
        </w:tc>
      </w:tr>
      <w:tr w14:paraId="4ED65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360" w:type="pct"/>
            <w:noWrap w:val="0"/>
            <w:vAlign w:val="center"/>
          </w:tcPr>
          <w:p w14:paraId="537764E5">
            <w:pPr>
              <w:keepNext w:val="0"/>
              <w:keepLines w:val="0"/>
              <w:pageBreakBefore w:val="0"/>
              <w:widowControl w:val="0"/>
              <w:suppressLineNumbers w:val="0"/>
              <w:kinsoku/>
              <w:overflowPunct/>
              <w:topLinePunct w:val="0"/>
              <w:autoSpaceDE/>
              <w:autoSpaceDN/>
              <w:bidi w:val="0"/>
              <w:snapToGrid w:val="0"/>
              <w:spacing w:before="0" w:beforeAutospacing="0" w:after="0" w:afterAutospacing="0" w:line="480" w:lineRule="exact"/>
              <w:ind w:left="0" w:right="0"/>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w:t>
            </w:r>
          </w:p>
        </w:tc>
        <w:tc>
          <w:tcPr>
            <w:tcW w:w="1546" w:type="pct"/>
            <w:noWrap w:val="0"/>
            <w:vAlign w:val="center"/>
          </w:tcPr>
          <w:p w14:paraId="0B4FFBB1">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szCs w:val="24"/>
                <w:lang w:val="en-US" w:eastAsia="zh-CN" w:bidi="ar"/>
              </w:rPr>
              <w:t>响应</w:t>
            </w:r>
            <w:r>
              <w:rPr>
                <w:rFonts w:hint="eastAsia" w:ascii="宋体" w:hAnsi="宋体" w:cs="宋体"/>
                <w:color w:val="auto"/>
                <w:sz w:val="24"/>
                <w:szCs w:val="24"/>
                <w:lang w:eastAsia="zh-CN"/>
              </w:rPr>
              <w:t>有效期</w:t>
            </w:r>
          </w:p>
        </w:tc>
        <w:tc>
          <w:tcPr>
            <w:tcW w:w="2266" w:type="pct"/>
            <w:noWrap w:val="0"/>
            <w:vAlign w:val="center"/>
          </w:tcPr>
          <w:p w14:paraId="28A46FB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响应文件</w:t>
            </w:r>
            <w:r>
              <w:rPr>
                <w:rFonts w:hint="eastAsia" w:ascii="宋体" w:hAnsi="宋体" w:eastAsia="宋体" w:cs="宋体"/>
                <w:color w:val="auto"/>
                <w:kern w:val="0"/>
                <w:sz w:val="24"/>
                <w:szCs w:val="24"/>
                <w:lang w:val="en-US" w:eastAsia="zh-CN" w:bidi="ar"/>
              </w:rPr>
              <w:t>中承诺的</w:t>
            </w:r>
            <w:r>
              <w:rPr>
                <w:rFonts w:hint="eastAsia" w:ascii="宋体" w:hAnsi="宋体" w:cs="宋体"/>
                <w:color w:val="auto"/>
                <w:kern w:val="0"/>
                <w:sz w:val="24"/>
                <w:szCs w:val="24"/>
                <w:lang w:val="en-US" w:eastAsia="zh-CN" w:bidi="ar"/>
              </w:rPr>
              <w:t>响应</w:t>
            </w:r>
            <w:r>
              <w:rPr>
                <w:rFonts w:hint="eastAsia" w:ascii="宋体" w:hAnsi="宋体" w:eastAsia="宋体" w:cs="宋体"/>
                <w:color w:val="auto"/>
                <w:kern w:val="0"/>
                <w:sz w:val="24"/>
                <w:szCs w:val="24"/>
                <w:lang w:val="en-US" w:eastAsia="zh-CN" w:bidi="ar"/>
              </w:rPr>
              <w:t>有效期满足</w:t>
            </w:r>
            <w:r>
              <w:rPr>
                <w:rFonts w:hint="eastAsia" w:ascii="宋体" w:hAnsi="宋体" w:cs="宋体"/>
                <w:color w:val="auto"/>
                <w:kern w:val="0"/>
                <w:sz w:val="24"/>
                <w:szCs w:val="24"/>
                <w:lang w:val="en-US" w:eastAsia="zh-CN" w:bidi="ar"/>
              </w:rPr>
              <w:t>询价通知书</w:t>
            </w:r>
            <w:r>
              <w:rPr>
                <w:rFonts w:hint="eastAsia" w:ascii="宋体" w:hAnsi="宋体" w:eastAsia="宋体" w:cs="宋体"/>
                <w:color w:val="auto"/>
                <w:kern w:val="0"/>
                <w:sz w:val="24"/>
                <w:szCs w:val="24"/>
                <w:lang w:val="en-US" w:eastAsia="zh-CN" w:bidi="ar"/>
              </w:rPr>
              <w:t>中载明的</w:t>
            </w:r>
            <w:r>
              <w:rPr>
                <w:rFonts w:hint="eastAsia" w:ascii="宋体" w:hAnsi="宋体" w:cs="宋体"/>
                <w:color w:val="auto"/>
                <w:kern w:val="0"/>
                <w:sz w:val="24"/>
                <w:szCs w:val="24"/>
                <w:lang w:val="en-US" w:eastAsia="zh-CN" w:bidi="ar"/>
              </w:rPr>
              <w:t>响应</w:t>
            </w:r>
            <w:r>
              <w:rPr>
                <w:rFonts w:hint="eastAsia" w:ascii="宋体" w:hAnsi="宋体" w:eastAsia="宋体" w:cs="宋体"/>
                <w:color w:val="auto"/>
                <w:kern w:val="0"/>
                <w:sz w:val="24"/>
                <w:szCs w:val="24"/>
                <w:lang w:val="en-US" w:eastAsia="zh-CN" w:bidi="ar"/>
              </w:rPr>
              <w:t>有效期的；</w:t>
            </w:r>
          </w:p>
        </w:tc>
        <w:tc>
          <w:tcPr>
            <w:tcW w:w="827" w:type="pct"/>
            <w:noWrap w:val="0"/>
            <w:vAlign w:val="center"/>
          </w:tcPr>
          <w:p w14:paraId="4834928A">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合格与否</w:t>
            </w:r>
          </w:p>
        </w:tc>
      </w:tr>
      <w:tr w14:paraId="28D8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360" w:type="pct"/>
            <w:noWrap w:val="0"/>
            <w:vAlign w:val="center"/>
          </w:tcPr>
          <w:p w14:paraId="66130762">
            <w:pPr>
              <w:keepNext w:val="0"/>
              <w:keepLines w:val="0"/>
              <w:pageBreakBefore w:val="0"/>
              <w:widowControl w:val="0"/>
              <w:suppressLineNumbers w:val="0"/>
              <w:kinsoku/>
              <w:overflowPunct/>
              <w:topLinePunct w:val="0"/>
              <w:autoSpaceDE/>
              <w:autoSpaceDN/>
              <w:bidi w:val="0"/>
              <w:snapToGrid w:val="0"/>
              <w:spacing w:before="0" w:beforeAutospacing="0" w:after="0" w:afterAutospacing="0" w:line="480" w:lineRule="exact"/>
              <w:ind w:left="0" w:right="0"/>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w:t>
            </w:r>
          </w:p>
        </w:tc>
        <w:tc>
          <w:tcPr>
            <w:tcW w:w="1546" w:type="pct"/>
            <w:noWrap w:val="0"/>
            <w:vAlign w:val="center"/>
          </w:tcPr>
          <w:p w14:paraId="4700E6ED">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公平竞争</w:t>
            </w:r>
          </w:p>
        </w:tc>
        <w:tc>
          <w:tcPr>
            <w:tcW w:w="2266" w:type="pct"/>
            <w:noWrap w:val="0"/>
            <w:vAlign w:val="center"/>
          </w:tcPr>
          <w:p w14:paraId="6260511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szCs w:val="24"/>
                <w:lang w:val="en-US" w:eastAsia="zh-CN" w:bidi="ar"/>
              </w:rPr>
              <w:t>供应商</w:t>
            </w:r>
            <w:r>
              <w:rPr>
                <w:rFonts w:hint="eastAsia" w:ascii="宋体" w:hAnsi="宋体" w:eastAsia="宋体" w:cs="宋体"/>
                <w:color w:val="auto"/>
                <w:kern w:val="0"/>
                <w:sz w:val="24"/>
                <w:szCs w:val="24"/>
                <w:lang w:val="en-US" w:eastAsia="zh-CN" w:bidi="ar"/>
              </w:rPr>
              <w:t>遵循公平竞争的原则，不存在恶意串通，妨碍其他</w:t>
            </w:r>
            <w:r>
              <w:rPr>
                <w:rFonts w:hint="eastAsia" w:ascii="宋体" w:hAnsi="宋体" w:cs="宋体"/>
                <w:color w:val="auto"/>
                <w:kern w:val="0"/>
                <w:sz w:val="24"/>
                <w:szCs w:val="24"/>
                <w:lang w:val="en-US" w:eastAsia="zh-CN" w:bidi="ar"/>
              </w:rPr>
              <w:t>供应商</w:t>
            </w:r>
            <w:r>
              <w:rPr>
                <w:rFonts w:hint="eastAsia" w:ascii="宋体" w:hAnsi="宋体" w:eastAsia="宋体" w:cs="宋体"/>
                <w:color w:val="auto"/>
                <w:kern w:val="0"/>
                <w:sz w:val="24"/>
                <w:szCs w:val="24"/>
                <w:lang w:val="en-US" w:eastAsia="zh-CN" w:bidi="ar"/>
              </w:rPr>
              <w:t>的竞争行为，不存在损害采购人或者其他</w:t>
            </w:r>
            <w:r>
              <w:rPr>
                <w:rFonts w:hint="eastAsia" w:ascii="宋体" w:hAnsi="宋体" w:cs="宋体"/>
                <w:color w:val="auto"/>
                <w:kern w:val="0"/>
                <w:sz w:val="24"/>
                <w:szCs w:val="24"/>
                <w:lang w:val="en-US" w:eastAsia="zh-CN" w:bidi="ar"/>
              </w:rPr>
              <w:t>供应商</w:t>
            </w:r>
            <w:r>
              <w:rPr>
                <w:rFonts w:hint="eastAsia" w:ascii="宋体" w:hAnsi="宋体" w:eastAsia="宋体" w:cs="宋体"/>
                <w:color w:val="auto"/>
                <w:kern w:val="0"/>
                <w:sz w:val="24"/>
                <w:szCs w:val="24"/>
                <w:lang w:val="en-US" w:eastAsia="zh-CN" w:bidi="ar"/>
              </w:rPr>
              <w:t>的合法权益情形的；</w:t>
            </w:r>
          </w:p>
        </w:tc>
        <w:tc>
          <w:tcPr>
            <w:tcW w:w="827" w:type="pct"/>
            <w:noWrap w:val="0"/>
            <w:vAlign w:val="center"/>
          </w:tcPr>
          <w:p w14:paraId="741A3B8F">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合格与否</w:t>
            </w:r>
          </w:p>
        </w:tc>
      </w:tr>
      <w:tr w14:paraId="3868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360" w:type="pct"/>
            <w:noWrap w:val="0"/>
            <w:vAlign w:val="center"/>
          </w:tcPr>
          <w:p w14:paraId="07AE5DDB">
            <w:pPr>
              <w:keepNext w:val="0"/>
              <w:keepLines w:val="0"/>
              <w:pageBreakBefore w:val="0"/>
              <w:widowControl w:val="0"/>
              <w:suppressLineNumbers w:val="0"/>
              <w:kinsoku/>
              <w:overflowPunct/>
              <w:topLinePunct w:val="0"/>
              <w:autoSpaceDE/>
              <w:autoSpaceDN/>
              <w:bidi w:val="0"/>
              <w:snapToGrid w:val="0"/>
              <w:spacing w:before="0" w:beforeAutospacing="0" w:after="0" w:afterAutospacing="0" w:line="480" w:lineRule="exact"/>
              <w:ind w:left="0" w:right="0"/>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w:t>
            </w:r>
          </w:p>
        </w:tc>
        <w:tc>
          <w:tcPr>
            <w:tcW w:w="1546" w:type="pct"/>
            <w:noWrap w:val="0"/>
            <w:vAlign w:val="center"/>
          </w:tcPr>
          <w:p w14:paraId="340F5B01">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分项报价表</w:t>
            </w:r>
          </w:p>
        </w:tc>
        <w:tc>
          <w:tcPr>
            <w:tcW w:w="2266" w:type="pct"/>
            <w:noWrap w:val="0"/>
            <w:vAlign w:val="center"/>
          </w:tcPr>
          <w:p w14:paraId="47D59285">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符合询价通知书要求</w:t>
            </w:r>
          </w:p>
        </w:tc>
        <w:tc>
          <w:tcPr>
            <w:tcW w:w="827" w:type="pct"/>
            <w:noWrap w:val="0"/>
            <w:vAlign w:val="center"/>
          </w:tcPr>
          <w:p w14:paraId="7150F98F">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合格与否</w:t>
            </w:r>
          </w:p>
        </w:tc>
      </w:tr>
      <w:tr w14:paraId="2E2C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360" w:type="pct"/>
            <w:noWrap w:val="0"/>
            <w:vAlign w:val="center"/>
          </w:tcPr>
          <w:p w14:paraId="0EC68CA5">
            <w:pPr>
              <w:keepNext w:val="0"/>
              <w:keepLines w:val="0"/>
              <w:pageBreakBefore w:val="0"/>
              <w:widowControl w:val="0"/>
              <w:suppressLineNumbers w:val="0"/>
              <w:kinsoku/>
              <w:overflowPunct/>
              <w:topLinePunct w:val="0"/>
              <w:autoSpaceDE/>
              <w:autoSpaceDN/>
              <w:bidi w:val="0"/>
              <w:snapToGrid w:val="0"/>
              <w:spacing w:before="0" w:beforeAutospacing="0" w:after="0" w:afterAutospacing="0" w:line="480" w:lineRule="exact"/>
              <w:ind w:left="0" w:right="0"/>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c>
          <w:tcPr>
            <w:tcW w:w="1546" w:type="pct"/>
            <w:noWrap w:val="0"/>
            <w:vAlign w:val="center"/>
          </w:tcPr>
          <w:p w14:paraId="21FFE05C">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技术规格偏离表</w:t>
            </w:r>
          </w:p>
        </w:tc>
        <w:tc>
          <w:tcPr>
            <w:tcW w:w="2266" w:type="pct"/>
            <w:noWrap w:val="0"/>
            <w:vAlign w:val="center"/>
          </w:tcPr>
          <w:p w14:paraId="706F773B">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符合询价通知书要求</w:t>
            </w:r>
          </w:p>
        </w:tc>
        <w:tc>
          <w:tcPr>
            <w:tcW w:w="827" w:type="pct"/>
            <w:noWrap w:val="0"/>
            <w:vAlign w:val="center"/>
          </w:tcPr>
          <w:p w14:paraId="3D91D667">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合格与否</w:t>
            </w:r>
          </w:p>
        </w:tc>
      </w:tr>
      <w:tr w14:paraId="3A71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360" w:type="pct"/>
            <w:noWrap w:val="0"/>
            <w:vAlign w:val="center"/>
          </w:tcPr>
          <w:p w14:paraId="159E431E">
            <w:pPr>
              <w:keepNext w:val="0"/>
              <w:keepLines w:val="0"/>
              <w:pageBreakBefore w:val="0"/>
              <w:widowControl w:val="0"/>
              <w:suppressLineNumbers w:val="0"/>
              <w:kinsoku/>
              <w:overflowPunct/>
              <w:topLinePunct w:val="0"/>
              <w:autoSpaceDE/>
              <w:autoSpaceDN/>
              <w:bidi w:val="0"/>
              <w:snapToGrid w:val="0"/>
              <w:spacing w:before="0" w:beforeAutospacing="0" w:after="0" w:afterAutospacing="0" w:line="480" w:lineRule="exact"/>
              <w:ind w:left="0" w:right="0"/>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w:t>
            </w:r>
          </w:p>
        </w:tc>
        <w:tc>
          <w:tcPr>
            <w:tcW w:w="1546" w:type="pct"/>
            <w:noWrap w:val="0"/>
            <w:vAlign w:val="center"/>
          </w:tcPr>
          <w:p w14:paraId="77EF3CEE">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项目组织实施方案</w:t>
            </w:r>
          </w:p>
        </w:tc>
        <w:tc>
          <w:tcPr>
            <w:tcW w:w="2266" w:type="pct"/>
            <w:noWrap w:val="0"/>
            <w:vAlign w:val="center"/>
          </w:tcPr>
          <w:p w14:paraId="5D3840D7">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
              </w:rPr>
            </w:pPr>
            <w:r>
              <w:rPr>
                <w:rFonts w:hint="eastAsia" w:asciiTheme="minorEastAsia" w:hAnsiTheme="minorEastAsia" w:eastAsiaTheme="minorEastAsia" w:cstheme="minorEastAsia"/>
                <w:color w:val="auto"/>
                <w:sz w:val="24"/>
                <w:szCs w:val="24"/>
                <w:lang w:eastAsia="zh-CN"/>
              </w:rPr>
              <w:t>符合询价通知书要求</w:t>
            </w:r>
          </w:p>
        </w:tc>
        <w:tc>
          <w:tcPr>
            <w:tcW w:w="827" w:type="pct"/>
            <w:noWrap w:val="0"/>
            <w:vAlign w:val="center"/>
          </w:tcPr>
          <w:p w14:paraId="2D6C6F7F">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合格与否</w:t>
            </w:r>
          </w:p>
        </w:tc>
      </w:tr>
      <w:tr w14:paraId="03E5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360" w:type="pct"/>
            <w:noWrap w:val="0"/>
            <w:vAlign w:val="center"/>
          </w:tcPr>
          <w:p w14:paraId="5E5E2E0C">
            <w:pPr>
              <w:keepNext w:val="0"/>
              <w:keepLines w:val="0"/>
              <w:pageBreakBefore w:val="0"/>
              <w:widowControl w:val="0"/>
              <w:suppressLineNumbers w:val="0"/>
              <w:kinsoku/>
              <w:overflowPunct/>
              <w:topLinePunct w:val="0"/>
              <w:autoSpaceDE/>
              <w:autoSpaceDN/>
              <w:bidi w:val="0"/>
              <w:snapToGrid w:val="0"/>
              <w:spacing w:before="0" w:beforeAutospacing="0" w:after="0" w:afterAutospacing="0" w:line="480" w:lineRule="exact"/>
              <w:ind w:left="0" w:right="0"/>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w:t>
            </w:r>
          </w:p>
        </w:tc>
        <w:tc>
          <w:tcPr>
            <w:tcW w:w="1546" w:type="pct"/>
            <w:noWrap w:val="0"/>
            <w:vAlign w:val="center"/>
          </w:tcPr>
          <w:p w14:paraId="61431141">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售后服务方案</w:t>
            </w:r>
          </w:p>
        </w:tc>
        <w:tc>
          <w:tcPr>
            <w:tcW w:w="2266" w:type="pct"/>
            <w:noWrap w:val="0"/>
            <w:vAlign w:val="center"/>
          </w:tcPr>
          <w:p w14:paraId="7BDCCD8E">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符合询价通知书要求</w:t>
            </w:r>
          </w:p>
        </w:tc>
        <w:tc>
          <w:tcPr>
            <w:tcW w:w="827" w:type="pct"/>
            <w:noWrap w:val="0"/>
            <w:vAlign w:val="center"/>
          </w:tcPr>
          <w:p w14:paraId="3AFA10B8">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合格与否</w:t>
            </w:r>
          </w:p>
        </w:tc>
      </w:tr>
      <w:tr w14:paraId="2E50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360" w:type="pct"/>
            <w:noWrap w:val="0"/>
            <w:vAlign w:val="center"/>
          </w:tcPr>
          <w:p w14:paraId="4502F3FE">
            <w:pPr>
              <w:keepNext w:val="0"/>
              <w:keepLines w:val="0"/>
              <w:pageBreakBefore w:val="0"/>
              <w:widowControl w:val="0"/>
              <w:suppressLineNumbers w:val="0"/>
              <w:kinsoku/>
              <w:overflowPunct/>
              <w:topLinePunct w:val="0"/>
              <w:autoSpaceDE/>
              <w:autoSpaceDN/>
              <w:bidi w:val="0"/>
              <w:snapToGrid w:val="0"/>
              <w:spacing w:before="0" w:beforeAutospacing="0" w:after="0" w:afterAutospacing="0" w:line="480" w:lineRule="exact"/>
              <w:ind w:left="0" w:right="0"/>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13</w:t>
            </w:r>
          </w:p>
        </w:tc>
        <w:tc>
          <w:tcPr>
            <w:tcW w:w="1546" w:type="pct"/>
            <w:noWrap w:val="0"/>
            <w:vAlign w:val="center"/>
          </w:tcPr>
          <w:p w14:paraId="2A72DC04">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电脑售后服务承诺</w:t>
            </w:r>
          </w:p>
        </w:tc>
        <w:tc>
          <w:tcPr>
            <w:tcW w:w="2266" w:type="pct"/>
            <w:noWrap w:val="0"/>
            <w:vAlign w:val="center"/>
          </w:tcPr>
          <w:p w14:paraId="400BB5A6">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符合询价通知书要求</w:t>
            </w:r>
          </w:p>
        </w:tc>
        <w:tc>
          <w:tcPr>
            <w:tcW w:w="827" w:type="pct"/>
            <w:noWrap w:val="0"/>
            <w:vAlign w:val="center"/>
          </w:tcPr>
          <w:p w14:paraId="57B6B0C3">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合格与否</w:t>
            </w:r>
          </w:p>
        </w:tc>
      </w:tr>
      <w:tr w14:paraId="18FD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360" w:type="pct"/>
            <w:noWrap w:val="0"/>
            <w:vAlign w:val="center"/>
          </w:tcPr>
          <w:p w14:paraId="65817125">
            <w:pPr>
              <w:keepNext w:val="0"/>
              <w:keepLines w:val="0"/>
              <w:pageBreakBefore w:val="0"/>
              <w:widowControl w:val="0"/>
              <w:suppressLineNumbers w:val="0"/>
              <w:kinsoku/>
              <w:overflowPunct/>
              <w:topLinePunct w:val="0"/>
              <w:autoSpaceDE/>
              <w:autoSpaceDN/>
              <w:bidi w:val="0"/>
              <w:snapToGrid w:val="0"/>
              <w:spacing w:before="0" w:beforeAutospacing="0" w:after="0" w:afterAutospacing="0" w:line="480" w:lineRule="exact"/>
              <w:ind w:left="0" w:right="0"/>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14</w:t>
            </w:r>
          </w:p>
        </w:tc>
        <w:tc>
          <w:tcPr>
            <w:tcW w:w="1546" w:type="pct"/>
            <w:noWrap w:val="0"/>
            <w:vAlign w:val="center"/>
          </w:tcPr>
          <w:p w14:paraId="175FA8AB">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打印机售后服务承诺</w:t>
            </w:r>
          </w:p>
        </w:tc>
        <w:tc>
          <w:tcPr>
            <w:tcW w:w="2266" w:type="pct"/>
            <w:noWrap w:val="0"/>
            <w:vAlign w:val="center"/>
          </w:tcPr>
          <w:p w14:paraId="0BD14332">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宋体" w:hAnsi="宋体" w:eastAsia="宋体" w:cs="宋体"/>
                <w:color w:val="auto"/>
                <w:kern w:val="2"/>
                <w:sz w:val="24"/>
                <w:szCs w:val="24"/>
                <w:lang w:val="en-US" w:eastAsia="zh-CN" w:bidi="ar-SA"/>
              </w:rPr>
            </w:pPr>
            <w:r>
              <w:rPr>
                <w:rFonts w:hint="eastAsia" w:asciiTheme="minorEastAsia" w:hAnsiTheme="minorEastAsia" w:eastAsiaTheme="minorEastAsia" w:cstheme="minorEastAsia"/>
                <w:color w:val="auto"/>
                <w:sz w:val="24"/>
                <w:szCs w:val="24"/>
                <w:lang w:eastAsia="zh-CN"/>
              </w:rPr>
              <w:t>符合询价通知书要求</w:t>
            </w:r>
          </w:p>
        </w:tc>
        <w:tc>
          <w:tcPr>
            <w:tcW w:w="827" w:type="pct"/>
            <w:noWrap w:val="0"/>
            <w:vAlign w:val="center"/>
          </w:tcPr>
          <w:p w14:paraId="2CD2DB4A">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合格与否</w:t>
            </w:r>
          </w:p>
        </w:tc>
      </w:tr>
      <w:tr w14:paraId="46FC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360" w:type="pct"/>
            <w:noWrap w:val="0"/>
            <w:vAlign w:val="center"/>
          </w:tcPr>
          <w:p w14:paraId="36C85F7C">
            <w:pPr>
              <w:keepNext w:val="0"/>
              <w:keepLines w:val="0"/>
              <w:pageBreakBefore w:val="0"/>
              <w:widowControl w:val="0"/>
              <w:suppressLineNumbers w:val="0"/>
              <w:kinsoku/>
              <w:overflowPunct/>
              <w:topLinePunct w:val="0"/>
              <w:autoSpaceDE/>
              <w:autoSpaceDN/>
              <w:bidi w:val="0"/>
              <w:snapToGrid w:val="0"/>
              <w:spacing w:before="0" w:beforeAutospacing="0" w:after="0" w:afterAutospacing="0" w:line="480" w:lineRule="exact"/>
              <w:ind w:left="0" w:right="0"/>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15</w:t>
            </w:r>
          </w:p>
        </w:tc>
        <w:tc>
          <w:tcPr>
            <w:tcW w:w="1546" w:type="pct"/>
            <w:noWrap w:val="0"/>
            <w:vAlign w:val="center"/>
          </w:tcPr>
          <w:p w14:paraId="7E65258E">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电脑和打印机的</w:t>
            </w:r>
            <w:r>
              <w:rPr>
                <w:rFonts w:hint="eastAsia" w:ascii="宋体" w:hAnsi="宋体" w:cs="宋体"/>
                <w:color w:val="auto"/>
                <w:kern w:val="0"/>
                <w:sz w:val="24"/>
                <w:szCs w:val="24"/>
                <w:lang w:val="en-US" w:eastAsia="zh-CN" w:bidi="ar"/>
              </w:rPr>
              <w:t>强制性产品</w:t>
            </w:r>
            <w:r>
              <w:rPr>
                <w:rFonts w:hint="eastAsia" w:ascii="宋体" w:hAnsi="宋体" w:eastAsia="宋体" w:cs="宋体"/>
                <w:color w:val="auto"/>
                <w:kern w:val="0"/>
                <w:sz w:val="24"/>
                <w:szCs w:val="24"/>
                <w:lang w:val="en-US" w:eastAsia="zh-CN" w:bidi="ar"/>
              </w:rPr>
              <w:t>认证</w:t>
            </w:r>
            <w:r>
              <w:rPr>
                <w:rFonts w:hint="eastAsia" w:ascii="宋体" w:hAnsi="宋体" w:cs="宋体"/>
                <w:color w:val="auto"/>
                <w:kern w:val="0"/>
                <w:sz w:val="24"/>
                <w:szCs w:val="24"/>
                <w:lang w:val="en-US" w:eastAsia="zh-CN" w:bidi="ar"/>
              </w:rPr>
              <w:t>证书</w:t>
            </w:r>
          </w:p>
        </w:tc>
        <w:tc>
          <w:tcPr>
            <w:tcW w:w="2266" w:type="pct"/>
            <w:noWrap w:val="0"/>
            <w:vAlign w:val="center"/>
          </w:tcPr>
          <w:p w14:paraId="0D5B98D0">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宋体" w:hAnsi="宋体" w:cs="宋体"/>
                <w:color w:val="auto"/>
                <w:sz w:val="24"/>
                <w:szCs w:val="24"/>
                <w:lang w:val="en-US" w:eastAsia="zh-CN"/>
              </w:rPr>
            </w:pPr>
            <w:r>
              <w:rPr>
                <w:rFonts w:hint="eastAsia" w:asciiTheme="minorEastAsia" w:hAnsiTheme="minorEastAsia" w:eastAsiaTheme="minorEastAsia" w:cstheme="minorEastAsia"/>
                <w:color w:val="auto"/>
                <w:sz w:val="24"/>
                <w:szCs w:val="24"/>
                <w:lang w:eastAsia="zh-CN"/>
              </w:rPr>
              <w:t>符合询价通知书要求</w:t>
            </w:r>
          </w:p>
        </w:tc>
        <w:tc>
          <w:tcPr>
            <w:tcW w:w="827" w:type="pct"/>
            <w:noWrap w:val="0"/>
            <w:vAlign w:val="center"/>
          </w:tcPr>
          <w:p w14:paraId="748E5E75">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合格与否</w:t>
            </w:r>
          </w:p>
        </w:tc>
      </w:tr>
      <w:tr w14:paraId="7121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360" w:type="pct"/>
            <w:noWrap w:val="0"/>
            <w:vAlign w:val="center"/>
          </w:tcPr>
          <w:p w14:paraId="7295727C">
            <w:pPr>
              <w:keepNext w:val="0"/>
              <w:keepLines w:val="0"/>
              <w:pageBreakBefore w:val="0"/>
              <w:widowControl w:val="0"/>
              <w:suppressLineNumbers w:val="0"/>
              <w:kinsoku/>
              <w:overflowPunct/>
              <w:topLinePunct w:val="0"/>
              <w:autoSpaceDE/>
              <w:autoSpaceDN/>
              <w:bidi w:val="0"/>
              <w:snapToGrid w:val="0"/>
              <w:spacing w:before="0" w:beforeAutospacing="0" w:after="0" w:afterAutospacing="0" w:line="480" w:lineRule="exact"/>
              <w:ind w:left="0" w:right="0"/>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16</w:t>
            </w:r>
          </w:p>
        </w:tc>
        <w:tc>
          <w:tcPr>
            <w:tcW w:w="1546" w:type="pct"/>
            <w:noWrap w:val="0"/>
            <w:vAlign w:val="center"/>
          </w:tcPr>
          <w:p w14:paraId="4BDE6435">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电脑和打印机的强制节能</w:t>
            </w:r>
            <w:r>
              <w:rPr>
                <w:rFonts w:hint="eastAsia" w:ascii="宋体" w:hAnsi="宋体" w:cs="宋体"/>
                <w:color w:val="auto"/>
                <w:kern w:val="0"/>
                <w:sz w:val="24"/>
                <w:szCs w:val="24"/>
                <w:lang w:val="en-US" w:eastAsia="zh-CN" w:bidi="ar"/>
              </w:rPr>
              <w:t>产品</w:t>
            </w:r>
            <w:r>
              <w:rPr>
                <w:rFonts w:hint="eastAsia" w:ascii="宋体" w:hAnsi="宋体" w:eastAsia="宋体" w:cs="宋体"/>
                <w:color w:val="auto"/>
                <w:kern w:val="0"/>
                <w:sz w:val="24"/>
                <w:szCs w:val="24"/>
                <w:lang w:val="en-US" w:eastAsia="zh-CN" w:bidi="ar"/>
              </w:rPr>
              <w:t>认证</w:t>
            </w:r>
            <w:r>
              <w:rPr>
                <w:rFonts w:hint="eastAsia" w:ascii="宋体" w:hAnsi="宋体" w:cs="宋体"/>
                <w:color w:val="auto"/>
                <w:kern w:val="0"/>
                <w:sz w:val="24"/>
                <w:szCs w:val="24"/>
                <w:lang w:val="en-US" w:eastAsia="zh-CN" w:bidi="ar"/>
              </w:rPr>
              <w:t>证书</w:t>
            </w:r>
          </w:p>
        </w:tc>
        <w:tc>
          <w:tcPr>
            <w:tcW w:w="2266" w:type="pct"/>
            <w:noWrap w:val="0"/>
            <w:vAlign w:val="center"/>
          </w:tcPr>
          <w:p w14:paraId="1DA0025E">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宋体" w:hAnsi="宋体" w:cs="宋体"/>
                <w:color w:val="auto"/>
                <w:sz w:val="24"/>
                <w:szCs w:val="24"/>
                <w:lang w:val="en-US" w:eastAsia="zh-CN"/>
              </w:rPr>
            </w:pPr>
            <w:r>
              <w:rPr>
                <w:rFonts w:hint="eastAsia" w:asciiTheme="minorEastAsia" w:hAnsiTheme="minorEastAsia" w:eastAsiaTheme="minorEastAsia" w:cstheme="minorEastAsia"/>
                <w:color w:val="auto"/>
                <w:sz w:val="24"/>
                <w:szCs w:val="24"/>
                <w:lang w:eastAsia="zh-CN"/>
              </w:rPr>
              <w:t>符合询价通知书要求</w:t>
            </w:r>
          </w:p>
        </w:tc>
        <w:tc>
          <w:tcPr>
            <w:tcW w:w="827" w:type="pct"/>
            <w:noWrap w:val="0"/>
            <w:vAlign w:val="center"/>
          </w:tcPr>
          <w:p w14:paraId="4D90EC06">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合格与否</w:t>
            </w:r>
          </w:p>
        </w:tc>
      </w:tr>
      <w:tr w14:paraId="0C874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360" w:type="pct"/>
            <w:noWrap w:val="0"/>
            <w:vAlign w:val="center"/>
          </w:tcPr>
          <w:p w14:paraId="42EFA59E">
            <w:pPr>
              <w:keepNext w:val="0"/>
              <w:keepLines w:val="0"/>
              <w:pageBreakBefore w:val="0"/>
              <w:widowControl w:val="0"/>
              <w:suppressLineNumbers w:val="0"/>
              <w:kinsoku/>
              <w:overflowPunct/>
              <w:topLinePunct w:val="0"/>
              <w:autoSpaceDE/>
              <w:autoSpaceDN/>
              <w:bidi w:val="0"/>
              <w:snapToGrid w:val="0"/>
              <w:spacing w:before="0" w:beforeAutospacing="0" w:after="0" w:afterAutospacing="0" w:line="480" w:lineRule="exact"/>
              <w:ind w:left="0" w:right="0"/>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17</w:t>
            </w:r>
          </w:p>
        </w:tc>
        <w:tc>
          <w:tcPr>
            <w:tcW w:w="1546" w:type="pct"/>
            <w:noWrap w:val="0"/>
            <w:vAlign w:val="center"/>
          </w:tcPr>
          <w:p w14:paraId="460E4D2B">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电脑的安全可靠测评表</w:t>
            </w:r>
          </w:p>
        </w:tc>
        <w:tc>
          <w:tcPr>
            <w:tcW w:w="2266" w:type="pct"/>
            <w:noWrap w:val="0"/>
            <w:vAlign w:val="center"/>
          </w:tcPr>
          <w:p w14:paraId="6705177A">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所投</w:t>
            </w:r>
            <w:r>
              <w:rPr>
                <w:rFonts w:hint="eastAsia" w:ascii="宋体" w:hAnsi="宋体" w:cs="宋体"/>
                <w:color w:val="auto"/>
                <w:kern w:val="2"/>
                <w:sz w:val="24"/>
                <w:szCs w:val="24"/>
                <w:lang w:val="en-US" w:eastAsia="zh-CN" w:bidi="ar-SA"/>
              </w:rPr>
              <w:t>计算机</w:t>
            </w:r>
            <w:r>
              <w:rPr>
                <w:rFonts w:hint="eastAsia" w:ascii="宋体" w:hAnsi="宋体" w:eastAsia="宋体" w:cs="宋体"/>
                <w:color w:val="auto"/>
                <w:kern w:val="2"/>
                <w:sz w:val="24"/>
                <w:szCs w:val="24"/>
                <w:lang w:val="en-US" w:eastAsia="zh-CN" w:bidi="ar-SA"/>
              </w:rPr>
              <w:t>产品的CPU及操作系统须通过安全可靠测评</w:t>
            </w:r>
          </w:p>
          <w:p w14:paraId="4B9F9B2E">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Theme="minorEastAsia" w:hAnsiTheme="minorEastAsia" w:eastAsiaTheme="minorEastAsia" w:cstheme="minorEastAsia"/>
                <w:color w:val="auto"/>
                <w:sz w:val="24"/>
                <w:szCs w:val="24"/>
                <w:lang w:eastAsia="zh-CN"/>
              </w:rPr>
            </w:pPr>
            <w:r>
              <w:rPr>
                <w:rFonts w:hint="eastAsia" w:ascii="宋体" w:hAnsi="宋体" w:cs="宋体"/>
                <w:color w:val="auto"/>
                <w:sz w:val="24"/>
                <w:szCs w:val="24"/>
                <w:lang w:val="en-US" w:eastAsia="zh-CN"/>
              </w:rPr>
              <w:t>“中国信息安全测评中心”（https://www.itsec.gov.cn/）网站查询（小组现场查询）</w:t>
            </w:r>
          </w:p>
        </w:tc>
        <w:tc>
          <w:tcPr>
            <w:tcW w:w="827" w:type="pct"/>
            <w:noWrap w:val="0"/>
            <w:vAlign w:val="center"/>
          </w:tcPr>
          <w:p w14:paraId="11352C65">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合格与否</w:t>
            </w:r>
          </w:p>
        </w:tc>
      </w:tr>
      <w:tr w14:paraId="08E6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360" w:type="pct"/>
            <w:noWrap w:val="0"/>
            <w:vAlign w:val="center"/>
          </w:tcPr>
          <w:p w14:paraId="4F37719E">
            <w:pPr>
              <w:keepNext w:val="0"/>
              <w:keepLines w:val="0"/>
              <w:pageBreakBefore w:val="0"/>
              <w:widowControl w:val="0"/>
              <w:suppressLineNumbers w:val="0"/>
              <w:kinsoku/>
              <w:overflowPunct/>
              <w:topLinePunct w:val="0"/>
              <w:autoSpaceDE/>
              <w:autoSpaceDN/>
              <w:bidi w:val="0"/>
              <w:snapToGrid w:val="0"/>
              <w:spacing w:before="0" w:beforeAutospacing="0" w:after="0" w:afterAutospacing="0" w:line="480" w:lineRule="exact"/>
              <w:ind w:left="0" w:right="0"/>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18</w:t>
            </w:r>
          </w:p>
        </w:tc>
        <w:tc>
          <w:tcPr>
            <w:tcW w:w="1546" w:type="pct"/>
            <w:noWrap w:val="0"/>
            <w:vAlign w:val="center"/>
          </w:tcPr>
          <w:p w14:paraId="03157430">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附加条件</w:t>
            </w:r>
          </w:p>
        </w:tc>
        <w:tc>
          <w:tcPr>
            <w:tcW w:w="2266" w:type="pct"/>
            <w:noWrap w:val="0"/>
            <w:vAlign w:val="center"/>
          </w:tcPr>
          <w:p w14:paraId="33FCCE3E">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响应</w:t>
            </w:r>
            <w:r>
              <w:rPr>
                <w:rFonts w:hint="eastAsia" w:ascii="宋体" w:hAnsi="宋体" w:eastAsia="宋体" w:cs="宋体"/>
                <w:color w:val="auto"/>
                <w:sz w:val="24"/>
                <w:szCs w:val="24"/>
                <w:lang w:val="en-US" w:eastAsia="zh-CN"/>
              </w:rPr>
              <w:t>文件未含有采购人不能接受的附加条件的</w:t>
            </w:r>
          </w:p>
        </w:tc>
        <w:tc>
          <w:tcPr>
            <w:tcW w:w="827" w:type="pct"/>
            <w:noWrap w:val="0"/>
            <w:vAlign w:val="center"/>
          </w:tcPr>
          <w:p w14:paraId="526CD2E6">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合格与否</w:t>
            </w:r>
          </w:p>
        </w:tc>
      </w:tr>
    </w:tbl>
    <w:p w14:paraId="47458418">
      <w:pPr>
        <w:pStyle w:val="31"/>
        <w:keepNext w:val="0"/>
        <w:keepLines w:val="0"/>
        <w:pageBreakBefore w:val="0"/>
        <w:widowControl w:val="0"/>
        <w:numPr>
          <w:ilvl w:val="0"/>
          <w:numId w:val="0"/>
        </w:numPr>
        <w:kinsoku/>
        <w:overflowPunct/>
        <w:topLinePunct w:val="0"/>
        <w:autoSpaceDE/>
        <w:autoSpaceDN/>
        <w:bidi w:val="0"/>
        <w:snapToGrid w:val="0"/>
        <w:spacing w:line="480" w:lineRule="exact"/>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 xml:space="preserve">说明：1. </w:t>
      </w:r>
      <w:r>
        <w:rPr>
          <w:rFonts w:hint="eastAsia" w:asciiTheme="minorEastAsia" w:hAnsiTheme="minorEastAsia" w:eastAsiaTheme="minorEastAsia" w:cstheme="minorEastAsia"/>
          <w:color w:val="auto"/>
          <w:sz w:val="24"/>
          <w:szCs w:val="24"/>
          <w:lang w:val="en-US" w:eastAsia="zh-CN"/>
        </w:rPr>
        <w:t>除询价通知书另有说明外，</w:t>
      </w:r>
      <w:r>
        <w:rPr>
          <w:rFonts w:hint="eastAsia" w:asciiTheme="minorEastAsia" w:hAnsiTheme="minorEastAsia" w:eastAsiaTheme="minorEastAsia" w:cstheme="minorEastAsia"/>
          <w:color w:val="auto"/>
          <w:kern w:val="2"/>
          <w:sz w:val="24"/>
          <w:szCs w:val="24"/>
          <w:lang w:val="en-US" w:eastAsia="zh-CN" w:bidi="ar-SA"/>
        </w:rPr>
        <w:t>符合性审查的内容若有一项达不到审查标准的视为未做出实质性响应，将导致</w:t>
      </w:r>
      <w:r>
        <w:rPr>
          <w:rFonts w:hint="eastAsia" w:asciiTheme="minorEastAsia" w:hAnsiTheme="minorEastAsia" w:eastAsiaTheme="minorEastAsia" w:cstheme="minorEastAsia"/>
          <w:b/>
          <w:bCs/>
          <w:color w:val="auto"/>
          <w:kern w:val="2"/>
          <w:sz w:val="24"/>
          <w:szCs w:val="24"/>
          <w:lang w:val="en-US" w:eastAsia="zh-CN" w:bidi="ar-SA"/>
        </w:rPr>
        <w:t>响应无效</w:t>
      </w:r>
      <w:r>
        <w:rPr>
          <w:rFonts w:hint="eastAsia" w:asciiTheme="minorEastAsia" w:hAnsiTheme="minorEastAsia" w:eastAsiaTheme="minorEastAsia" w:cstheme="minorEastAsia"/>
          <w:color w:val="auto"/>
          <w:kern w:val="2"/>
          <w:sz w:val="24"/>
          <w:szCs w:val="24"/>
          <w:lang w:val="en-US" w:eastAsia="zh-CN" w:bidi="ar-SA"/>
        </w:rPr>
        <w:t>。</w:t>
      </w:r>
    </w:p>
    <w:p w14:paraId="32D88271">
      <w:pPr>
        <w:pStyle w:val="31"/>
        <w:keepNext w:val="0"/>
        <w:keepLines w:val="0"/>
        <w:pageBreakBefore w:val="0"/>
        <w:widowControl w:val="0"/>
        <w:numPr>
          <w:ilvl w:val="0"/>
          <w:numId w:val="0"/>
        </w:numPr>
        <w:kinsoku/>
        <w:overflowPunct/>
        <w:topLinePunct w:val="0"/>
        <w:autoSpaceDE/>
        <w:autoSpaceDN/>
        <w:bidi w:val="0"/>
        <w:snapToGrid w:val="0"/>
        <w:spacing w:line="480" w:lineRule="exact"/>
        <w:ind w:firstLine="720" w:firstLineChars="30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2．对特殊情况的处理，</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kern w:val="2"/>
          <w:sz w:val="24"/>
          <w:szCs w:val="24"/>
          <w:lang w:val="en-US" w:eastAsia="zh-CN" w:bidi="ar-SA"/>
        </w:rPr>
        <w:t>小组要遵循供应商须知相关规定。</w:t>
      </w:r>
    </w:p>
    <w:p w14:paraId="1A2CF75C">
      <w:pPr>
        <w:pStyle w:val="3"/>
        <w:keepNext w:val="0"/>
        <w:keepLines w:val="0"/>
        <w:pageBreakBefore w:val="0"/>
        <w:widowControl w:val="0"/>
        <w:kinsoku/>
        <w:overflowPunct/>
        <w:topLinePunct w:val="0"/>
        <w:autoSpaceDE/>
        <w:autoSpaceDN/>
        <w:bidi w:val="0"/>
        <w:snapToGrid w:val="0"/>
        <w:spacing w:before="0" w:after="0" w:line="480" w:lineRule="exact"/>
        <w:ind w:firstLine="562" w:firstLineChars="200"/>
        <w:jc w:val="both"/>
        <w:rPr>
          <w:rFonts w:hint="eastAsia" w:asciiTheme="minorEastAsia" w:hAnsiTheme="minorEastAsia" w:eastAsiaTheme="minorEastAsia" w:cstheme="minorEastAsia"/>
          <w:b/>
          <w:bCs w:val="0"/>
          <w:color w:val="auto"/>
          <w:sz w:val="28"/>
          <w:lang w:val="en-US" w:eastAsia="zh-CN"/>
        </w:rPr>
      </w:pPr>
      <w:r>
        <w:rPr>
          <w:rFonts w:hint="eastAsia" w:asciiTheme="minorEastAsia" w:hAnsiTheme="minorEastAsia" w:eastAsiaTheme="minorEastAsia" w:cstheme="minorEastAsia"/>
          <w:b/>
          <w:bCs w:val="0"/>
          <w:color w:val="auto"/>
          <w:sz w:val="28"/>
          <w:lang w:val="en-US" w:eastAsia="zh-CN"/>
        </w:rPr>
        <w:t>二、落实政府采购政策性要求的评审内容及标准</w:t>
      </w:r>
    </w:p>
    <w:p w14:paraId="218F496C">
      <w:pPr>
        <w:keepNext w:val="0"/>
        <w:keepLines w:val="0"/>
        <w:pageBreakBefore w:val="0"/>
        <w:widowControl w:val="0"/>
        <w:kinsoku/>
        <w:wordWrap/>
        <w:overflowPunct/>
        <w:topLinePunct w:val="0"/>
        <w:autoSpaceDE/>
        <w:autoSpaceDN/>
        <w:bidi w:val="0"/>
        <w:snapToGrid w:val="0"/>
        <w:spacing w:line="520" w:lineRule="exact"/>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详见第二章供应商须知“六、落实的政府采购政策”</w:t>
      </w:r>
    </w:p>
    <w:p w14:paraId="604323A7">
      <w:pPr>
        <w:pStyle w:val="3"/>
        <w:keepNext w:val="0"/>
        <w:keepLines w:val="0"/>
        <w:pageBreakBefore w:val="0"/>
        <w:widowControl w:val="0"/>
        <w:kinsoku/>
        <w:overflowPunct/>
        <w:topLinePunct w:val="0"/>
        <w:autoSpaceDE/>
        <w:autoSpaceDN/>
        <w:bidi w:val="0"/>
        <w:snapToGrid w:val="0"/>
        <w:spacing w:before="0" w:after="0" w:line="480" w:lineRule="exact"/>
        <w:ind w:firstLine="562" w:firstLineChars="200"/>
        <w:jc w:val="both"/>
        <w:rPr>
          <w:rFonts w:hint="eastAsia" w:asciiTheme="minorEastAsia" w:hAnsiTheme="minorEastAsia" w:eastAsiaTheme="minorEastAsia" w:cstheme="minorEastAsia"/>
          <w:b/>
          <w:bCs w:val="0"/>
          <w:color w:val="auto"/>
          <w:sz w:val="28"/>
          <w:lang w:val="en-US" w:eastAsia="zh-CN"/>
        </w:rPr>
      </w:pPr>
      <w:r>
        <w:rPr>
          <w:rFonts w:hint="eastAsia" w:asciiTheme="minorEastAsia" w:hAnsiTheme="minorEastAsia" w:eastAsiaTheme="minorEastAsia" w:cstheme="minorEastAsia"/>
          <w:b/>
          <w:bCs w:val="0"/>
          <w:color w:val="auto"/>
          <w:sz w:val="28"/>
          <w:lang w:val="en-US" w:eastAsia="zh-CN"/>
        </w:rPr>
        <w:t>三、无效响应的情形</w:t>
      </w:r>
    </w:p>
    <w:p w14:paraId="6E4E6419">
      <w:pPr>
        <w:keepNext w:val="0"/>
        <w:keepLines w:val="0"/>
        <w:pageBreakBefore w:val="0"/>
        <w:widowControl w:val="0"/>
        <w:kinsoku/>
        <w:wordWrap/>
        <w:overflowPunct/>
        <w:topLinePunct w:val="0"/>
        <w:autoSpaceDE/>
        <w:autoSpaceDN/>
        <w:bidi w:val="0"/>
        <w:snapToGrid w:val="0"/>
        <w:spacing w:line="520" w:lineRule="exact"/>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未通过资格性、符合性审查的响应文件为</w:t>
      </w:r>
      <w:r>
        <w:rPr>
          <w:rFonts w:hint="eastAsia" w:asciiTheme="minorEastAsia" w:hAnsiTheme="minorEastAsia" w:eastAsiaTheme="minorEastAsia" w:cstheme="minorEastAsia"/>
          <w:b/>
          <w:bCs/>
          <w:color w:val="auto"/>
          <w:kern w:val="2"/>
          <w:sz w:val="24"/>
          <w:szCs w:val="24"/>
          <w:lang w:val="en-US" w:eastAsia="zh-CN" w:bidi="ar-SA"/>
        </w:rPr>
        <w:t>无效响应</w:t>
      </w:r>
      <w:r>
        <w:rPr>
          <w:rFonts w:hint="eastAsia" w:asciiTheme="minorEastAsia" w:hAnsiTheme="minorEastAsia" w:eastAsiaTheme="minorEastAsia" w:cstheme="minorEastAsia"/>
          <w:color w:val="auto"/>
          <w:kern w:val="2"/>
          <w:sz w:val="24"/>
          <w:szCs w:val="24"/>
          <w:lang w:val="en-US" w:eastAsia="zh-CN" w:bidi="ar-SA"/>
        </w:rPr>
        <w:t>。</w:t>
      </w:r>
    </w:p>
    <w:p w14:paraId="23C8C8C8">
      <w:pPr>
        <w:pStyle w:val="3"/>
        <w:keepNext w:val="0"/>
        <w:keepLines w:val="0"/>
        <w:pageBreakBefore w:val="0"/>
        <w:kinsoku/>
        <w:overflowPunct/>
        <w:topLinePunct w:val="0"/>
        <w:autoSpaceDE/>
        <w:autoSpaceDN/>
        <w:bidi w:val="0"/>
        <w:snapToGrid w:val="0"/>
        <w:spacing w:before="0" w:after="0" w:line="480" w:lineRule="exact"/>
        <w:ind w:firstLine="562" w:firstLineChars="200"/>
        <w:jc w:val="both"/>
        <w:rPr>
          <w:rFonts w:hint="eastAsia" w:ascii="宋体" w:hAnsi="宋体" w:eastAsia="宋体" w:cs="宋体"/>
          <w:color w:val="auto"/>
          <w:sz w:val="28"/>
          <w:lang w:val="en-US" w:eastAsia="zh-CN"/>
        </w:rPr>
      </w:pPr>
      <w:r>
        <w:rPr>
          <w:rFonts w:hint="eastAsia" w:asciiTheme="minorEastAsia" w:hAnsiTheme="minorEastAsia" w:eastAsiaTheme="minorEastAsia" w:cstheme="minorEastAsia"/>
          <w:b/>
          <w:bCs w:val="0"/>
          <w:color w:val="auto"/>
          <w:sz w:val="28"/>
          <w:lang w:val="en-US" w:eastAsia="zh-CN"/>
        </w:rPr>
        <w:t>四、</w:t>
      </w:r>
      <w:r>
        <w:rPr>
          <w:rFonts w:hint="eastAsia" w:ascii="宋体" w:hAnsi="宋体" w:eastAsia="宋体" w:cs="宋体"/>
          <w:color w:val="auto"/>
          <w:sz w:val="28"/>
          <w:lang w:val="en-US" w:eastAsia="zh-CN"/>
        </w:rPr>
        <w:t>异常低价审查</w:t>
      </w:r>
    </w:p>
    <w:p w14:paraId="6F8F9FB8">
      <w:pPr>
        <w:pStyle w:val="4"/>
        <w:keepNext w:val="0"/>
        <w:keepLines w:val="0"/>
        <w:pageBreakBefore w:val="0"/>
        <w:widowControl w:val="0"/>
        <w:kinsoku/>
        <w:wordWrap/>
        <w:overflowPunct/>
        <w:topLinePunct w:val="0"/>
        <w:autoSpaceDE/>
        <w:autoSpaceDN/>
        <w:bidi w:val="0"/>
        <w:snapToGrid w:val="0"/>
        <w:spacing w:before="0" w:after="0" w:line="5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评审中出现下列情形之一的，评审委员会应当启动异常低价投标（响应）审查程序： </w:t>
      </w:r>
    </w:p>
    <w:p w14:paraId="352B601F">
      <w:pPr>
        <w:pStyle w:val="4"/>
        <w:keepNext w:val="0"/>
        <w:keepLines w:val="0"/>
        <w:pageBreakBefore w:val="0"/>
        <w:widowControl w:val="0"/>
        <w:kinsoku/>
        <w:wordWrap/>
        <w:overflowPunct/>
        <w:topLinePunct w:val="0"/>
        <w:autoSpaceDE/>
        <w:autoSpaceDN/>
        <w:bidi w:val="0"/>
        <w:snapToGrid w:val="0"/>
        <w:spacing w:before="0" w:after="0" w:line="5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1.投标（响应）报价低于全部通过符合性审查供应商投标（响应）报价平均值50%的，即投标（响应）报价&lt;全部通过符合性审查供应商投标（响应）报价平均值×50%； </w:t>
      </w:r>
    </w:p>
    <w:p w14:paraId="6B3FC19D">
      <w:pPr>
        <w:pStyle w:val="4"/>
        <w:keepNext w:val="0"/>
        <w:keepLines w:val="0"/>
        <w:pageBreakBefore w:val="0"/>
        <w:widowControl w:val="0"/>
        <w:kinsoku/>
        <w:wordWrap/>
        <w:overflowPunct/>
        <w:topLinePunct w:val="0"/>
        <w:autoSpaceDE/>
        <w:autoSpaceDN/>
        <w:bidi w:val="0"/>
        <w:snapToGrid w:val="0"/>
        <w:spacing w:before="0" w:after="0" w:line="5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2.投标（响应）报价低于通过符合性审查的次低报价供应商投标（响应）报价50%的，即投标（响应）报价&lt;通过符合性审查的次低报价供应商投标（响应）报价×50%； </w:t>
      </w:r>
    </w:p>
    <w:p w14:paraId="4CB8A418">
      <w:pPr>
        <w:pStyle w:val="4"/>
        <w:keepNext w:val="0"/>
        <w:keepLines w:val="0"/>
        <w:pageBreakBefore w:val="0"/>
        <w:widowControl w:val="0"/>
        <w:kinsoku/>
        <w:wordWrap/>
        <w:overflowPunct/>
        <w:topLinePunct w:val="0"/>
        <w:autoSpaceDE/>
        <w:autoSpaceDN/>
        <w:bidi w:val="0"/>
        <w:snapToGrid w:val="0"/>
        <w:spacing w:before="0" w:after="0" w:line="5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3.投标（响应）报价低于采购项目最高限价45%的，即投标（响应）报价&lt;采购项目最高限价×45%；</w:t>
      </w:r>
    </w:p>
    <w:p w14:paraId="0F24CB9E">
      <w:pPr>
        <w:pStyle w:val="4"/>
        <w:keepNext w:val="0"/>
        <w:keepLines w:val="0"/>
        <w:pageBreakBefore w:val="0"/>
        <w:widowControl w:val="0"/>
        <w:kinsoku/>
        <w:wordWrap/>
        <w:overflowPunct/>
        <w:topLinePunct w:val="0"/>
        <w:autoSpaceDE/>
        <w:autoSpaceDN/>
        <w:bidi w:val="0"/>
        <w:snapToGrid w:val="0"/>
        <w:spacing w:before="0" w:after="0" w:line="520" w:lineRule="exact"/>
        <w:ind w:firstLine="480" w:firstLineChars="200"/>
        <w:textAlignment w:val="auto"/>
        <w:rPr>
          <w:rFonts w:hint="eastAsia" w:ascii="宋体" w:hAnsi="宋体" w:eastAsia="宋体" w:cs="宋体"/>
          <w:b w:val="0"/>
          <w:bCs w:val="0"/>
          <w:i/>
          <w:iCs/>
          <w:color w:val="auto"/>
          <w:kern w:val="2"/>
          <w:sz w:val="18"/>
          <w:szCs w:val="18"/>
          <w:lang w:val="en-US" w:eastAsia="zh-CN" w:bidi="ar-SA"/>
        </w:rPr>
      </w:pPr>
      <w:r>
        <w:rPr>
          <w:rFonts w:hint="eastAsia" w:ascii="宋体" w:hAnsi="宋体" w:eastAsia="宋体" w:cs="宋体"/>
          <w:b w:val="0"/>
          <w:bCs w:val="0"/>
          <w:color w:val="auto"/>
          <w:kern w:val="2"/>
          <w:sz w:val="24"/>
          <w:szCs w:val="24"/>
          <w:lang w:val="en-US" w:eastAsia="zh-CN" w:bidi="ar-SA"/>
        </w:rPr>
        <w:t xml:space="preserve">4.评审委员会基于专业判断，认为供应商报价过低，有可能影响产品质量或者不能诚信履约的其他情形。 </w:t>
      </w:r>
      <w:r>
        <w:rPr>
          <w:rFonts w:hint="eastAsia" w:ascii="宋体" w:hAnsi="宋体" w:eastAsia="宋体" w:cs="宋体"/>
          <w:b w:val="0"/>
          <w:bCs w:val="0"/>
          <w:i/>
          <w:iCs/>
          <w:color w:val="auto"/>
          <w:kern w:val="2"/>
          <w:sz w:val="18"/>
          <w:szCs w:val="18"/>
          <w:lang w:val="en-US" w:eastAsia="zh-CN" w:bidi="ar-SA"/>
        </w:rPr>
        <w:t xml:space="preserve"> </w:t>
      </w:r>
    </w:p>
    <w:p w14:paraId="333254FD">
      <w:pPr>
        <w:keepNext w:val="0"/>
        <w:keepLines w:val="0"/>
        <w:pageBreakBefore w:val="0"/>
        <w:widowControl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b/>
          <w:bCs/>
          <w:color w:val="auto"/>
          <w:sz w:val="28"/>
          <w:szCs w:val="36"/>
          <w:lang w:eastAsia="zh-CN"/>
        </w:rPr>
      </w:pPr>
      <w:r>
        <w:rPr>
          <w:rFonts w:hint="eastAsia" w:ascii="宋体" w:hAnsi="宋体" w:eastAsia="宋体" w:cs="宋体"/>
          <w:b w:val="0"/>
          <w:bCs w:val="0"/>
          <w:color w:val="auto"/>
          <w:kern w:val="2"/>
          <w:sz w:val="24"/>
          <w:szCs w:val="24"/>
          <w:lang w:val="en-US" w:eastAsia="zh-CN" w:bidi="ar-SA"/>
        </w:rPr>
        <w:t>相关法律法规对供应商报价有规定的，从其规定。</w:t>
      </w:r>
    </w:p>
    <w:p w14:paraId="5941B852">
      <w:pPr>
        <w:keepNext w:val="0"/>
        <w:keepLines w:val="0"/>
        <w:pageBreakBefore w:val="0"/>
        <w:widowControl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42CC9A44">
      <w:pPr>
        <w:pStyle w:val="3"/>
        <w:keepNext w:val="0"/>
        <w:keepLines w:val="0"/>
        <w:pageBreakBefore w:val="0"/>
        <w:widowControl w:val="0"/>
        <w:kinsoku/>
        <w:overflowPunct/>
        <w:topLinePunct w:val="0"/>
        <w:autoSpaceDE/>
        <w:autoSpaceDN/>
        <w:bidi w:val="0"/>
        <w:snapToGrid w:val="0"/>
        <w:spacing w:before="0" w:after="0" w:line="480" w:lineRule="exact"/>
        <w:ind w:firstLine="480" w:firstLineChars="200"/>
        <w:jc w:val="both"/>
        <w:rPr>
          <w:rFonts w:hint="eastAsia" w:asciiTheme="minorEastAsia" w:hAnsiTheme="minorEastAsia" w:eastAsiaTheme="minorEastAsia" w:cstheme="minorEastAsia"/>
          <w:b/>
          <w:bCs w:val="0"/>
          <w:color w:val="auto"/>
          <w:sz w:val="28"/>
          <w:lang w:val="en-US" w:eastAsia="zh-CN"/>
        </w:rPr>
      </w:pPr>
      <w:r>
        <w:rPr>
          <w:rFonts w:hint="eastAsia" w:ascii="宋体" w:hAnsi="宋体" w:eastAsia="宋体" w:cs="宋体"/>
          <w:b w:val="0"/>
          <w:bCs w:val="0"/>
          <w:color w:val="auto"/>
          <w:kern w:val="2"/>
          <w:sz w:val="24"/>
          <w:szCs w:val="24"/>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F010339">
      <w:pPr>
        <w:pStyle w:val="3"/>
        <w:keepNext w:val="0"/>
        <w:keepLines w:val="0"/>
        <w:pageBreakBefore w:val="0"/>
        <w:widowControl w:val="0"/>
        <w:kinsoku/>
        <w:overflowPunct/>
        <w:topLinePunct w:val="0"/>
        <w:autoSpaceDE/>
        <w:autoSpaceDN/>
        <w:bidi w:val="0"/>
        <w:snapToGrid w:val="0"/>
        <w:spacing w:before="0" w:after="0" w:line="480" w:lineRule="exact"/>
        <w:ind w:firstLine="562" w:firstLineChars="200"/>
        <w:jc w:val="both"/>
        <w:rPr>
          <w:rFonts w:hint="eastAsia" w:asciiTheme="minorEastAsia" w:hAnsiTheme="minorEastAsia" w:eastAsiaTheme="minorEastAsia" w:cstheme="minorEastAsia"/>
          <w:b/>
          <w:bCs w:val="0"/>
          <w:color w:val="auto"/>
          <w:sz w:val="28"/>
          <w:lang w:val="en-US" w:eastAsia="zh-CN"/>
        </w:rPr>
      </w:pPr>
      <w:r>
        <w:rPr>
          <w:rFonts w:hint="eastAsia" w:asciiTheme="minorEastAsia" w:hAnsiTheme="minorEastAsia" w:eastAsiaTheme="minorEastAsia" w:cstheme="minorEastAsia"/>
          <w:b/>
          <w:bCs w:val="0"/>
          <w:color w:val="auto"/>
          <w:sz w:val="28"/>
          <w:lang w:val="en-US" w:eastAsia="zh-CN"/>
        </w:rPr>
        <w:t>五、确定成交候选人</w:t>
      </w:r>
    </w:p>
    <w:p w14:paraId="46BACDA7">
      <w:pPr>
        <w:keepNext w:val="0"/>
        <w:keepLines w:val="0"/>
        <w:pageBreakBefore w:val="0"/>
        <w:widowControl w:val="0"/>
        <w:kinsoku/>
        <w:wordWrap/>
        <w:overflowPunct/>
        <w:topLinePunct w:val="0"/>
        <w:autoSpaceDE/>
        <w:autoSpaceDN/>
        <w:bidi w:val="0"/>
        <w:snapToGrid w:val="0"/>
        <w:spacing w:line="520" w:lineRule="exact"/>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询价小组应当从质量和服务均能满足询价通知书实质性响应要求的供应商中，按照优惠扣除后的报价由低到高的顺序提出成交候选人。采购人授权询价小组直接确定成交供应商的，排序第一的询价供应商为成交供应商。</w:t>
      </w:r>
    </w:p>
    <w:p w14:paraId="7FA39B92">
      <w:pPr>
        <w:pStyle w:val="15"/>
        <w:keepNext w:val="0"/>
        <w:keepLines w:val="0"/>
        <w:pageBreakBefore w:val="0"/>
        <w:widowControl w:val="0"/>
        <w:kinsoku/>
        <w:overflowPunct/>
        <w:topLinePunct w:val="0"/>
        <w:autoSpaceDE/>
        <w:autoSpaceDN/>
        <w:bidi w:val="0"/>
        <w:rPr>
          <w:rFonts w:hint="eastAsia" w:ascii="方正大标宋简体" w:hAnsi="Times New Roman" w:eastAsia="方正大标宋简体" w:cs="Times New Roman"/>
          <w:bCs/>
          <w:color w:val="auto"/>
          <w:kern w:val="2"/>
          <w:sz w:val="32"/>
          <w:szCs w:val="32"/>
          <w:lang w:val="en-US" w:eastAsia="zh-CN" w:bidi="ar-SA"/>
        </w:rPr>
      </w:pPr>
    </w:p>
    <w:p w14:paraId="261B5B9B">
      <w:pPr>
        <w:pStyle w:val="15"/>
        <w:keepNext w:val="0"/>
        <w:keepLines w:val="0"/>
        <w:pageBreakBefore w:val="0"/>
        <w:widowControl w:val="0"/>
        <w:kinsoku/>
        <w:overflowPunct/>
        <w:topLinePunct w:val="0"/>
        <w:autoSpaceDE/>
        <w:autoSpaceDN/>
        <w:bidi w:val="0"/>
        <w:rPr>
          <w:rFonts w:hint="eastAsia" w:ascii="方正大标宋简体" w:hAnsi="Times New Roman" w:eastAsia="方正大标宋简体" w:cs="Times New Roman"/>
          <w:b w:val="0"/>
          <w:bCs w:val="0"/>
          <w:color w:val="auto"/>
          <w:sz w:val="32"/>
          <w:szCs w:val="32"/>
          <w:lang w:eastAsia="zh-CN"/>
        </w:rPr>
      </w:pPr>
      <w:bookmarkStart w:id="117" w:name="_Toc521664727"/>
      <w:bookmarkStart w:id="118" w:name="_Toc496089684"/>
      <w:bookmarkStart w:id="119" w:name="_Toc38623983"/>
    </w:p>
    <w:p w14:paraId="0E331F1B">
      <w:pPr>
        <w:pStyle w:val="15"/>
        <w:keepNext w:val="0"/>
        <w:keepLines w:val="0"/>
        <w:pageBreakBefore w:val="0"/>
        <w:widowControl w:val="0"/>
        <w:kinsoku/>
        <w:overflowPunct/>
        <w:topLinePunct w:val="0"/>
        <w:autoSpaceDE/>
        <w:autoSpaceDN/>
        <w:bidi w:val="0"/>
        <w:rPr>
          <w:rFonts w:hint="eastAsia" w:ascii="方正大标宋简体" w:hAnsi="Times New Roman" w:eastAsia="方正大标宋简体" w:cs="Times New Roman"/>
          <w:b w:val="0"/>
          <w:bCs w:val="0"/>
          <w:color w:val="auto"/>
          <w:sz w:val="32"/>
          <w:szCs w:val="32"/>
          <w:lang w:eastAsia="zh-CN"/>
        </w:rPr>
      </w:pPr>
    </w:p>
    <w:p w14:paraId="31D9BB26">
      <w:pPr>
        <w:keepNext w:val="0"/>
        <w:keepLines w:val="0"/>
        <w:pageBreakBefore w:val="0"/>
        <w:widowControl w:val="0"/>
        <w:kinsoku/>
        <w:overflowPunct/>
        <w:topLinePunct w:val="0"/>
        <w:autoSpaceDE/>
        <w:autoSpaceDN/>
        <w:bidi w:val="0"/>
        <w:spacing w:after="156" w:afterLines="50" w:line="560" w:lineRule="exact"/>
        <w:jc w:val="center"/>
        <w:outlineLvl w:val="0"/>
        <w:rPr>
          <w:rFonts w:hint="eastAsia" w:ascii="方正大标宋简体" w:hAnsi="Times New Roman" w:eastAsia="方正大标宋简体" w:cs="Times New Roman"/>
          <w:bCs/>
          <w:color w:val="auto"/>
          <w:sz w:val="32"/>
          <w:szCs w:val="32"/>
          <w:lang w:eastAsia="zh-CN"/>
        </w:rPr>
      </w:pPr>
    </w:p>
    <w:p w14:paraId="0C10BBCB">
      <w:pPr>
        <w:keepNext w:val="0"/>
        <w:keepLines w:val="0"/>
        <w:pageBreakBefore w:val="0"/>
        <w:widowControl w:val="0"/>
        <w:kinsoku/>
        <w:overflowPunct/>
        <w:topLinePunct w:val="0"/>
        <w:autoSpaceDE/>
        <w:autoSpaceDN/>
        <w:bidi w:val="0"/>
        <w:spacing w:after="156" w:afterLines="50" w:line="560" w:lineRule="exact"/>
        <w:jc w:val="center"/>
        <w:outlineLvl w:val="0"/>
        <w:rPr>
          <w:rFonts w:hint="eastAsia" w:asciiTheme="minorEastAsia" w:hAnsiTheme="minorEastAsia" w:eastAsiaTheme="minorEastAsia" w:cstheme="minorEastAsia"/>
          <w:b/>
          <w:bCs w:val="0"/>
          <w:color w:val="auto"/>
          <w:sz w:val="36"/>
          <w:szCs w:val="36"/>
          <w:lang w:eastAsia="zh-CN"/>
        </w:rPr>
      </w:pPr>
      <w:bookmarkStart w:id="120" w:name="_Toc27184"/>
      <w:r>
        <w:rPr>
          <w:rFonts w:hint="eastAsia" w:asciiTheme="minorEastAsia" w:hAnsiTheme="minorEastAsia" w:eastAsiaTheme="minorEastAsia" w:cstheme="minorEastAsia"/>
          <w:b/>
          <w:bCs w:val="0"/>
          <w:color w:val="auto"/>
          <w:sz w:val="36"/>
          <w:szCs w:val="36"/>
          <w:lang w:eastAsia="zh-CN"/>
        </w:rPr>
        <w:t>第六章 响应文件内容要求及格式</w:t>
      </w:r>
      <w:bookmarkEnd w:id="120"/>
    </w:p>
    <w:p w14:paraId="270C3B06">
      <w:pPr>
        <w:keepNext w:val="0"/>
        <w:keepLines w:val="0"/>
        <w:pageBreakBefore w:val="0"/>
        <w:widowControl w:val="0"/>
        <w:kinsoku/>
        <w:overflowPunct/>
        <w:topLinePunct w:val="0"/>
        <w:autoSpaceDE/>
        <w:autoSpaceDN/>
        <w:bidi w:val="0"/>
        <w:spacing w:line="480" w:lineRule="exact"/>
        <w:ind w:firstLine="434"/>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 w:val="24"/>
          <w:lang w:eastAsia="zh-CN"/>
        </w:rPr>
        <w:t>供应商</w:t>
      </w:r>
      <w:r>
        <w:rPr>
          <w:rFonts w:hint="eastAsia" w:asciiTheme="minorEastAsia" w:hAnsiTheme="minorEastAsia" w:eastAsiaTheme="minorEastAsia" w:cstheme="minorEastAsia"/>
          <w:b/>
          <w:color w:val="auto"/>
          <w:sz w:val="24"/>
        </w:rPr>
        <w:t>提交</w:t>
      </w:r>
      <w:r>
        <w:rPr>
          <w:rFonts w:hint="eastAsia" w:asciiTheme="minorEastAsia" w:hAnsiTheme="minorEastAsia" w:eastAsiaTheme="minorEastAsia" w:cstheme="minorEastAsia"/>
          <w:b/>
          <w:color w:val="auto"/>
          <w:sz w:val="24"/>
          <w:lang w:eastAsia="zh-CN"/>
        </w:rPr>
        <w:t>响应</w:t>
      </w:r>
      <w:r>
        <w:rPr>
          <w:rFonts w:hint="eastAsia" w:asciiTheme="minorEastAsia" w:hAnsiTheme="minorEastAsia" w:eastAsiaTheme="minorEastAsia" w:cstheme="minorEastAsia"/>
          <w:b/>
          <w:color w:val="auto"/>
          <w:sz w:val="24"/>
        </w:rPr>
        <w:t>文件须知</w:t>
      </w:r>
    </w:p>
    <w:p w14:paraId="63D4CA25">
      <w:pPr>
        <w:pStyle w:val="22"/>
        <w:keepNext w:val="0"/>
        <w:keepLines w:val="0"/>
        <w:pageBreakBefore w:val="0"/>
        <w:widowControl w:val="0"/>
        <w:kinsoku/>
        <w:overflowPunct/>
        <w:topLinePunct w:val="0"/>
        <w:autoSpaceDE/>
        <w:autoSpaceDN/>
        <w:bidi w:val="0"/>
        <w:adjustRightInd w:val="0"/>
        <w:snapToGrid w:val="0"/>
        <w:spacing w:before="0" w:beforeAutospacing="0" w:after="0" w:afterAutospacing="0" w:line="480" w:lineRule="exact"/>
        <w:ind w:firstLine="420" w:firstLineChars="20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szCs w:val="21"/>
        </w:rPr>
        <w:t xml:space="preserve"> 按</w:t>
      </w:r>
      <w:r>
        <w:rPr>
          <w:rFonts w:hint="eastAsia" w:asciiTheme="minorEastAsia" w:hAnsiTheme="minorEastAsia" w:eastAsiaTheme="minorEastAsia" w:cstheme="minorEastAsia"/>
          <w:color w:val="auto"/>
          <w:sz w:val="21"/>
          <w:szCs w:val="21"/>
          <w:lang w:eastAsia="zh-CN"/>
        </w:rPr>
        <w:t>询价通知书</w:t>
      </w:r>
      <w:r>
        <w:rPr>
          <w:rFonts w:hint="eastAsia" w:asciiTheme="minorEastAsia" w:hAnsiTheme="minorEastAsia" w:eastAsiaTheme="minorEastAsia" w:cstheme="minorEastAsia"/>
          <w:color w:val="auto"/>
          <w:sz w:val="21"/>
          <w:szCs w:val="21"/>
        </w:rPr>
        <w:t>要求“格式”提供的材料，如有调整，内容及签署必须完整、有效，且没有本文件不可接受的条件。</w:t>
      </w:r>
    </w:p>
    <w:p w14:paraId="006CC85F">
      <w:pPr>
        <w:pStyle w:val="15"/>
        <w:keepNext w:val="0"/>
        <w:keepLines w:val="0"/>
        <w:pageBreakBefore w:val="0"/>
        <w:widowControl w:val="0"/>
        <w:kinsoku/>
        <w:overflowPunct/>
        <w:topLinePunct w:val="0"/>
        <w:autoSpaceDE/>
        <w:autoSpaceDN/>
        <w:bidi w:val="0"/>
        <w:rPr>
          <w:rFonts w:hint="eastAsia" w:asciiTheme="minorEastAsia" w:hAnsiTheme="minorEastAsia" w:eastAsiaTheme="minorEastAsia" w:cstheme="minorEastAsia"/>
          <w:color w:val="auto"/>
          <w:lang w:val="en-US" w:eastAsia="zh-CN"/>
        </w:rPr>
      </w:pPr>
    </w:p>
    <w:p w14:paraId="552951DF">
      <w:pPr>
        <w:pStyle w:val="15"/>
        <w:keepNext w:val="0"/>
        <w:keepLines w:val="0"/>
        <w:pageBreakBefore w:val="0"/>
        <w:widowControl w:val="0"/>
        <w:kinsoku/>
        <w:overflowPunct/>
        <w:topLinePunct w:val="0"/>
        <w:autoSpaceDE/>
        <w:autoSpaceDN/>
        <w:bidi w:val="0"/>
        <w:rPr>
          <w:rFonts w:hint="eastAsia" w:asciiTheme="minorEastAsia" w:hAnsiTheme="minorEastAsia" w:eastAsiaTheme="minorEastAsia" w:cstheme="minorEastAsia"/>
          <w:color w:val="auto"/>
          <w:lang w:val="en-US" w:eastAsia="zh-CN"/>
        </w:rPr>
      </w:pPr>
    </w:p>
    <w:p w14:paraId="04D2AD9C">
      <w:pPr>
        <w:pStyle w:val="15"/>
        <w:keepNext w:val="0"/>
        <w:keepLines w:val="0"/>
        <w:pageBreakBefore w:val="0"/>
        <w:widowControl w:val="0"/>
        <w:kinsoku/>
        <w:overflowPunct/>
        <w:topLinePunct w:val="0"/>
        <w:autoSpaceDE/>
        <w:autoSpaceDN/>
        <w:bidi w:val="0"/>
        <w:rPr>
          <w:rFonts w:hint="eastAsia" w:asciiTheme="minorEastAsia" w:hAnsiTheme="minorEastAsia" w:eastAsiaTheme="minorEastAsia" w:cstheme="minorEastAsia"/>
          <w:color w:val="auto"/>
          <w:lang w:val="en-US" w:eastAsia="zh-CN"/>
        </w:rPr>
      </w:pPr>
    </w:p>
    <w:p w14:paraId="25F5605E">
      <w:pPr>
        <w:keepNext w:val="0"/>
        <w:keepLines w:val="0"/>
        <w:pageBreakBefore w:val="0"/>
        <w:widowControl w:val="0"/>
        <w:kinsoku/>
        <w:overflowPunct/>
        <w:topLinePunct w:val="0"/>
        <w:autoSpaceDE/>
        <w:autoSpaceDN/>
        <w:bidi w:val="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lang w:eastAsia="zh-CN"/>
        </w:rPr>
        <w:t>响应</w:t>
      </w:r>
      <w:r>
        <w:rPr>
          <w:rFonts w:hint="eastAsia" w:asciiTheme="minorEastAsia" w:hAnsiTheme="minorEastAsia" w:eastAsiaTheme="minorEastAsia" w:cstheme="minorEastAsia"/>
          <w:b/>
          <w:color w:val="auto"/>
          <w:sz w:val="24"/>
        </w:rPr>
        <w:t>文件封面及目录格式</w:t>
      </w:r>
    </w:p>
    <w:p w14:paraId="1CA4B82B">
      <w:pPr>
        <w:keepNext w:val="0"/>
        <w:keepLines w:val="0"/>
        <w:pageBreakBefore w:val="0"/>
        <w:widowControl w:val="0"/>
        <w:kinsoku/>
        <w:overflowPunct/>
        <w:topLinePunct w:val="0"/>
        <w:autoSpaceDE/>
        <w:autoSpaceDN/>
        <w:bidi w:val="0"/>
        <w:jc w:val="center"/>
        <w:rPr>
          <w:rFonts w:ascii="华文中宋" w:hAnsi="华文中宋" w:eastAsia="华文中宋" w:cs="华文中宋"/>
          <w:color w:val="auto"/>
          <w:szCs w:val="21"/>
        </w:rPr>
      </w:pPr>
    </w:p>
    <w:p w14:paraId="3AB98A00">
      <w:pPr>
        <w:keepNext w:val="0"/>
        <w:keepLines w:val="0"/>
        <w:pageBreakBefore w:val="0"/>
        <w:widowControl w:val="0"/>
        <w:kinsoku/>
        <w:overflowPunct/>
        <w:topLinePunct w:val="0"/>
        <w:autoSpaceDE/>
        <w:autoSpaceDN/>
        <w:bidi w:val="0"/>
        <w:jc w:val="center"/>
        <w:rPr>
          <w:rFonts w:hint="eastAsia" w:asciiTheme="minorEastAsia" w:hAnsiTheme="minorEastAsia" w:eastAsiaTheme="minorEastAsia" w:cstheme="minorEastAsia"/>
          <w:b/>
          <w:color w:val="auto"/>
          <w:spacing w:val="60"/>
          <w:sz w:val="84"/>
          <w:szCs w:val="84"/>
        </w:rPr>
      </w:pPr>
      <w:r>
        <w:rPr>
          <w:rFonts w:hint="eastAsia" w:asciiTheme="minorEastAsia" w:hAnsiTheme="minorEastAsia" w:eastAsiaTheme="minorEastAsia" w:cstheme="minorEastAsia"/>
          <w:b/>
          <w:color w:val="auto"/>
          <w:spacing w:val="60"/>
          <w:sz w:val="84"/>
          <w:szCs w:val="84"/>
          <w:lang w:eastAsia="zh-CN"/>
        </w:rPr>
        <w:t>响</w:t>
      </w:r>
      <w:r>
        <w:rPr>
          <w:rFonts w:hint="eastAsia" w:asciiTheme="minorEastAsia" w:hAnsiTheme="minorEastAsia" w:eastAsiaTheme="minorEastAsia" w:cstheme="minorEastAsia"/>
          <w:b/>
          <w:color w:val="auto"/>
          <w:spacing w:val="60"/>
          <w:sz w:val="84"/>
          <w:szCs w:val="84"/>
          <w:lang w:val="en-US" w:eastAsia="zh-CN"/>
        </w:rPr>
        <w:t xml:space="preserve"> </w:t>
      </w:r>
      <w:r>
        <w:rPr>
          <w:rFonts w:hint="eastAsia" w:asciiTheme="minorEastAsia" w:hAnsiTheme="minorEastAsia" w:eastAsiaTheme="minorEastAsia" w:cstheme="minorEastAsia"/>
          <w:b/>
          <w:color w:val="auto"/>
          <w:spacing w:val="60"/>
          <w:sz w:val="84"/>
          <w:szCs w:val="84"/>
          <w:lang w:eastAsia="zh-CN"/>
        </w:rPr>
        <w:t>应</w:t>
      </w:r>
      <w:r>
        <w:rPr>
          <w:rFonts w:hint="eastAsia" w:asciiTheme="minorEastAsia" w:hAnsiTheme="minorEastAsia" w:eastAsiaTheme="minorEastAsia" w:cstheme="minorEastAsia"/>
          <w:b/>
          <w:color w:val="auto"/>
          <w:spacing w:val="60"/>
          <w:sz w:val="84"/>
          <w:szCs w:val="84"/>
        </w:rPr>
        <w:t xml:space="preserve"> 文 件</w:t>
      </w:r>
    </w:p>
    <w:p w14:paraId="354CBDD1">
      <w:pPr>
        <w:keepNext w:val="0"/>
        <w:keepLines w:val="0"/>
        <w:pageBreakBefore w:val="0"/>
        <w:widowControl w:val="0"/>
        <w:kinsoku/>
        <w:overflowPunct/>
        <w:topLinePunct w:val="0"/>
        <w:autoSpaceDE/>
        <w:autoSpaceDN/>
        <w:bidi w:val="0"/>
        <w:ind w:firstLine="540" w:firstLineChars="150"/>
        <w:rPr>
          <w:rFonts w:ascii="华文中宋" w:hAnsi="华文中宋" w:eastAsia="华文中宋" w:cs="华文中宋"/>
          <w:b/>
          <w:color w:val="auto"/>
          <w:spacing w:val="20"/>
          <w:sz w:val="32"/>
          <w:szCs w:val="32"/>
        </w:rPr>
      </w:pPr>
    </w:p>
    <w:p w14:paraId="3A034795">
      <w:pPr>
        <w:keepNext w:val="0"/>
        <w:keepLines w:val="0"/>
        <w:pageBreakBefore w:val="0"/>
        <w:widowControl w:val="0"/>
        <w:kinsoku/>
        <w:overflowPunct/>
        <w:topLinePunct w:val="0"/>
        <w:autoSpaceDE/>
        <w:autoSpaceDN/>
        <w:bidi w:val="0"/>
        <w:ind w:firstLine="540" w:firstLineChars="150"/>
        <w:rPr>
          <w:rFonts w:ascii="华文中宋" w:hAnsi="华文中宋" w:eastAsia="华文中宋" w:cs="华文中宋"/>
          <w:b/>
          <w:color w:val="auto"/>
          <w:spacing w:val="20"/>
          <w:sz w:val="32"/>
          <w:szCs w:val="32"/>
        </w:rPr>
      </w:pPr>
    </w:p>
    <w:p w14:paraId="4FC02BA9">
      <w:pPr>
        <w:keepNext w:val="0"/>
        <w:keepLines w:val="0"/>
        <w:pageBreakBefore w:val="0"/>
        <w:widowControl w:val="0"/>
        <w:kinsoku/>
        <w:overflowPunct/>
        <w:topLinePunct w:val="0"/>
        <w:autoSpaceDE/>
        <w:autoSpaceDN/>
        <w:bidi w:val="0"/>
        <w:ind w:firstLine="542" w:firstLineChars="150"/>
        <w:rPr>
          <w:rFonts w:hint="eastAsia" w:asciiTheme="minorEastAsia" w:hAnsiTheme="minorEastAsia" w:eastAsiaTheme="minorEastAsia" w:cstheme="minorEastAsia"/>
          <w:b/>
          <w:color w:val="auto"/>
          <w:spacing w:val="20"/>
          <w:sz w:val="32"/>
          <w:szCs w:val="32"/>
        </w:rPr>
      </w:pPr>
      <w:r>
        <w:rPr>
          <w:rFonts w:hint="eastAsia" w:asciiTheme="minorEastAsia" w:hAnsiTheme="minorEastAsia" w:eastAsiaTheme="minorEastAsia" w:cstheme="minorEastAsia"/>
          <w:b/>
          <w:color w:val="auto"/>
          <w:spacing w:val="20"/>
          <w:sz w:val="32"/>
          <w:szCs w:val="32"/>
        </w:rPr>
        <w:t>项目名称:</w:t>
      </w:r>
    </w:p>
    <w:p w14:paraId="3AA210E4">
      <w:pPr>
        <w:keepNext w:val="0"/>
        <w:keepLines w:val="0"/>
        <w:pageBreakBefore w:val="0"/>
        <w:widowControl w:val="0"/>
        <w:kinsoku/>
        <w:overflowPunct/>
        <w:topLinePunct w:val="0"/>
        <w:autoSpaceDE/>
        <w:autoSpaceDN/>
        <w:bidi w:val="0"/>
        <w:ind w:firstLine="542" w:firstLineChars="150"/>
        <w:rPr>
          <w:rFonts w:hint="eastAsia" w:asciiTheme="minorEastAsia" w:hAnsiTheme="minorEastAsia" w:eastAsiaTheme="minorEastAsia" w:cstheme="minorEastAsia"/>
          <w:b/>
          <w:color w:val="auto"/>
          <w:spacing w:val="20"/>
          <w:sz w:val="32"/>
          <w:szCs w:val="32"/>
        </w:rPr>
      </w:pPr>
      <w:r>
        <w:rPr>
          <w:rFonts w:hint="eastAsia" w:asciiTheme="minorEastAsia" w:hAnsiTheme="minorEastAsia" w:eastAsiaTheme="minorEastAsia" w:cstheme="minorEastAsia"/>
          <w:b/>
          <w:color w:val="auto"/>
          <w:spacing w:val="20"/>
          <w:sz w:val="32"/>
          <w:szCs w:val="32"/>
        </w:rPr>
        <w:t>项目编号：</w:t>
      </w:r>
    </w:p>
    <w:p w14:paraId="1EEECFCA">
      <w:pPr>
        <w:keepNext w:val="0"/>
        <w:keepLines w:val="0"/>
        <w:pageBreakBefore w:val="0"/>
        <w:widowControl w:val="0"/>
        <w:kinsoku/>
        <w:overflowPunct/>
        <w:topLinePunct w:val="0"/>
        <w:autoSpaceDE/>
        <w:autoSpaceDN/>
        <w:bidi w:val="0"/>
        <w:ind w:firstLine="540" w:firstLineChars="150"/>
        <w:rPr>
          <w:rFonts w:ascii="华文中宋" w:hAnsi="华文中宋" w:eastAsia="华文中宋" w:cs="华文中宋"/>
          <w:b/>
          <w:color w:val="auto"/>
          <w:spacing w:val="20"/>
          <w:sz w:val="32"/>
          <w:szCs w:val="32"/>
        </w:rPr>
      </w:pPr>
    </w:p>
    <w:p w14:paraId="0E5B6DC4">
      <w:pPr>
        <w:keepNext w:val="0"/>
        <w:keepLines w:val="0"/>
        <w:pageBreakBefore w:val="0"/>
        <w:widowControl w:val="0"/>
        <w:kinsoku/>
        <w:overflowPunct/>
        <w:topLinePunct w:val="0"/>
        <w:autoSpaceDE/>
        <w:autoSpaceDN/>
        <w:bidi w:val="0"/>
        <w:jc w:val="center"/>
        <w:rPr>
          <w:rFonts w:ascii="华文中宋" w:hAnsi="华文中宋" w:eastAsia="华文中宋" w:cs="华文中宋"/>
          <w:b/>
          <w:color w:val="auto"/>
          <w:sz w:val="32"/>
          <w:szCs w:val="32"/>
        </w:rPr>
      </w:pPr>
    </w:p>
    <w:p w14:paraId="193AE4CC">
      <w:pPr>
        <w:pStyle w:val="15"/>
        <w:keepNext w:val="0"/>
        <w:keepLines w:val="0"/>
        <w:pageBreakBefore w:val="0"/>
        <w:widowControl w:val="0"/>
        <w:kinsoku/>
        <w:overflowPunct/>
        <w:topLinePunct w:val="0"/>
        <w:autoSpaceDE/>
        <w:autoSpaceDN/>
        <w:bidi w:val="0"/>
        <w:rPr>
          <w:rFonts w:ascii="华文中宋" w:hAnsi="华文中宋" w:eastAsia="华文中宋" w:cs="华文中宋"/>
          <w:b/>
          <w:color w:val="auto"/>
          <w:spacing w:val="20"/>
          <w:sz w:val="32"/>
          <w:szCs w:val="32"/>
        </w:rPr>
      </w:pPr>
    </w:p>
    <w:p w14:paraId="1BFA3DCB">
      <w:pPr>
        <w:keepNext w:val="0"/>
        <w:keepLines w:val="0"/>
        <w:pageBreakBefore w:val="0"/>
        <w:widowControl w:val="0"/>
        <w:kinsoku/>
        <w:overflowPunct/>
        <w:topLinePunct w:val="0"/>
        <w:autoSpaceDE/>
        <w:autoSpaceDN/>
        <w:bidi w:val="0"/>
        <w:spacing w:line="360" w:lineRule="auto"/>
        <w:ind w:firstLine="1445" w:firstLineChars="400"/>
        <w:jc w:val="left"/>
        <w:rPr>
          <w:rFonts w:hint="eastAsia" w:asciiTheme="minorEastAsia" w:hAnsiTheme="minorEastAsia" w:eastAsiaTheme="minorEastAsia" w:cstheme="minorEastAsia"/>
          <w:b/>
          <w:color w:val="auto"/>
          <w:spacing w:val="20"/>
          <w:sz w:val="32"/>
          <w:szCs w:val="32"/>
        </w:rPr>
      </w:pPr>
      <w:r>
        <w:rPr>
          <w:rFonts w:hint="eastAsia" w:asciiTheme="minorEastAsia" w:hAnsiTheme="minorEastAsia" w:eastAsiaTheme="minorEastAsia" w:cstheme="minorEastAsia"/>
          <w:b/>
          <w:color w:val="auto"/>
          <w:spacing w:val="20"/>
          <w:sz w:val="32"/>
          <w:szCs w:val="32"/>
        </w:rPr>
        <w:t>供应商名称：</w:t>
      </w:r>
    </w:p>
    <w:p w14:paraId="313696A6">
      <w:pPr>
        <w:keepNext w:val="0"/>
        <w:keepLines w:val="0"/>
        <w:pageBreakBefore w:val="0"/>
        <w:widowControl w:val="0"/>
        <w:kinsoku/>
        <w:overflowPunct/>
        <w:topLinePunct w:val="0"/>
        <w:autoSpaceDE/>
        <w:autoSpaceDN/>
        <w:bidi w:val="0"/>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二〇   年  月  日</w:t>
      </w:r>
    </w:p>
    <w:p w14:paraId="5B1257C0">
      <w:pPr>
        <w:keepNext w:val="0"/>
        <w:keepLines w:val="0"/>
        <w:pageBreakBefore w:val="0"/>
        <w:widowControl w:val="0"/>
        <w:kinsoku/>
        <w:overflowPunct/>
        <w:topLinePunct w:val="0"/>
        <w:autoSpaceDE/>
        <w:autoSpaceDN/>
        <w:bidi w:val="0"/>
        <w:rPr>
          <w:rFonts w:ascii="华文中宋" w:hAnsi="华文中宋" w:eastAsia="华文中宋" w:cs="华文中宋"/>
          <w:b/>
          <w:color w:val="auto"/>
        </w:rPr>
      </w:pPr>
      <w:r>
        <w:rPr>
          <w:rFonts w:ascii="华文中宋" w:hAnsi="华文中宋" w:eastAsia="华文中宋"/>
          <w:b/>
          <w:color w:val="auto"/>
          <w:spacing w:val="20"/>
          <w:sz w:val="32"/>
          <w:szCs w:val="32"/>
        </w:rPr>
        <w:br w:type="page"/>
      </w:r>
    </w:p>
    <w:p w14:paraId="78A46991">
      <w:pPr>
        <w:keepNext w:val="0"/>
        <w:keepLines w:val="0"/>
        <w:pageBreakBefore w:val="0"/>
        <w:widowControl w:val="0"/>
        <w:kinsoku/>
        <w:overflowPunct/>
        <w:topLinePunct w:val="0"/>
        <w:autoSpaceDE/>
        <w:autoSpaceDN/>
        <w:bidi w:val="0"/>
        <w:jc w:val="center"/>
        <w:rPr>
          <w:rFonts w:hint="eastAsia" w:asciiTheme="minorEastAsia" w:hAnsiTheme="minorEastAsia" w:eastAsiaTheme="minorEastAsia" w:cstheme="minorEastAsia"/>
          <w:b/>
          <w:color w:val="auto"/>
          <w:sz w:val="36"/>
          <w:szCs w:val="36"/>
        </w:rPr>
      </w:pPr>
      <w:r>
        <w:rPr>
          <w:rFonts w:hint="eastAsia" w:asciiTheme="minorEastAsia" w:hAnsiTheme="minorEastAsia" w:eastAsiaTheme="minorEastAsia" w:cstheme="minorEastAsia"/>
          <w:b/>
          <w:color w:val="auto"/>
          <w:sz w:val="36"/>
          <w:szCs w:val="36"/>
        </w:rPr>
        <w:t>目  录</w:t>
      </w:r>
    </w:p>
    <w:p w14:paraId="0B83632F">
      <w:pPr>
        <w:pStyle w:val="12"/>
        <w:rPr>
          <w:rFonts w:hint="eastAsia"/>
          <w:color w:val="auto"/>
          <w:lang w:eastAsia="zh-CN"/>
        </w:rPr>
      </w:pPr>
    </w:p>
    <w:p w14:paraId="4CF51546">
      <w:pPr>
        <w:pStyle w:val="17"/>
        <w:keepNext w:val="0"/>
        <w:keepLines w:val="0"/>
        <w:pageBreakBefore w:val="0"/>
        <w:widowControl w:val="0"/>
        <w:tabs>
          <w:tab w:val="right" w:leader="dot" w:pos="9004"/>
        </w:tabs>
        <w:kinsoku/>
        <w:wordWrap/>
        <w:overflowPunct/>
        <w:topLinePunct w:val="0"/>
        <w:autoSpaceDE/>
        <w:autoSpaceDN/>
        <w:bidi w:val="0"/>
        <w:adjustRightInd/>
        <w:spacing w:line="520" w:lineRule="exact"/>
        <w:jc w:val="distribute"/>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TOC \o "1-2" \h \z \u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"_Toc91694417"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lang w:eastAsia="zh-CN"/>
        </w:rPr>
        <w:t>一、</w:t>
      </w:r>
      <w:r>
        <w:rPr>
          <w:rFonts w:hint="eastAsia" w:asciiTheme="minorEastAsia" w:hAnsiTheme="minorEastAsia" w:eastAsiaTheme="minorEastAsia" w:cstheme="minorEastAsia"/>
          <w:color w:val="auto"/>
          <w:sz w:val="24"/>
          <w:szCs w:val="24"/>
          <w:lang w:val="en-US" w:eastAsia="zh-CN"/>
        </w:rPr>
        <w:t xml:space="preserve"> </w:t>
      </w:r>
      <w:r>
        <w:rPr>
          <w:rStyle w:val="29"/>
          <w:rFonts w:hint="eastAsia" w:asciiTheme="minorEastAsia" w:hAnsiTheme="minorEastAsia" w:eastAsiaTheme="minorEastAsia" w:cstheme="minorEastAsia"/>
          <w:color w:val="auto"/>
          <w:spacing w:val="20"/>
          <w:sz w:val="24"/>
          <w:szCs w:val="24"/>
          <w:lang w:eastAsia="zh-CN"/>
        </w:rPr>
        <w:t>报价一览表</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lang w:val="en-US" w:eastAsia="zh-CN"/>
        </w:rPr>
        <w:t>......................................................页码</w:t>
      </w:r>
    </w:p>
    <w:p w14:paraId="3FB415A6">
      <w:pPr>
        <w:pStyle w:val="17"/>
        <w:keepNext w:val="0"/>
        <w:keepLines w:val="0"/>
        <w:pageBreakBefore w:val="0"/>
        <w:widowControl w:val="0"/>
        <w:tabs>
          <w:tab w:val="right" w:leader="dot" w:pos="9004"/>
        </w:tabs>
        <w:kinsoku/>
        <w:wordWrap/>
        <w:overflowPunct/>
        <w:topLinePunct w:val="0"/>
        <w:autoSpaceDE/>
        <w:autoSpaceDN/>
        <w:bidi w:val="0"/>
        <w:adjustRightInd/>
        <w:spacing w:line="520" w:lineRule="exact"/>
        <w:jc w:val="distribute"/>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"_Toc91694419" </w:instrText>
      </w:r>
      <w:r>
        <w:rPr>
          <w:rFonts w:hint="eastAsia" w:asciiTheme="minorEastAsia" w:hAnsiTheme="minorEastAsia" w:eastAsiaTheme="minorEastAsia" w:cstheme="minorEastAsia"/>
          <w:color w:val="auto"/>
          <w:sz w:val="24"/>
          <w:szCs w:val="24"/>
        </w:rPr>
        <w:fldChar w:fldCharType="separate"/>
      </w:r>
      <w:r>
        <w:rPr>
          <w:rStyle w:val="29"/>
          <w:rFonts w:hint="eastAsia" w:asciiTheme="minorEastAsia" w:hAnsiTheme="minorEastAsia" w:eastAsiaTheme="minorEastAsia" w:cstheme="minorEastAsia"/>
          <w:color w:val="auto"/>
          <w:spacing w:val="20"/>
          <w:sz w:val="24"/>
          <w:szCs w:val="24"/>
          <w:lang w:eastAsia="zh-CN"/>
        </w:rPr>
        <w:t>二、资格证明文件</w:t>
      </w:r>
      <w:r>
        <w:rPr>
          <w:rFonts w:hint="eastAsia" w:asciiTheme="minorEastAsia" w:hAnsiTheme="minorEastAsia" w:eastAsiaTheme="minorEastAsia" w:cstheme="minorEastAsia"/>
          <w:color w:val="auto"/>
          <w:sz w:val="24"/>
          <w:szCs w:val="24"/>
          <w:lang w:val="en-US" w:eastAsia="zh-CN"/>
        </w:rPr>
        <w:t>....................................................页码</w:t>
      </w:r>
      <w:r>
        <w:rPr>
          <w:rFonts w:hint="eastAsia" w:asciiTheme="minorEastAsia" w:hAnsiTheme="minorEastAsia" w:eastAsiaTheme="minorEastAsia" w:cstheme="minorEastAsia"/>
          <w:color w:val="auto"/>
          <w:sz w:val="24"/>
          <w:szCs w:val="24"/>
        </w:rPr>
        <w:fldChar w:fldCharType="end"/>
      </w:r>
    </w:p>
    <w:p w14:paraId="3861526C">
      <w:pPr>
        <w:pStyle w:val="19"/>
        <w:keepNext w:val="0"/>
        <w:keepLines w:val="0"/>
        <w:pageBreakBefore w:val="0"/>
        <w:widowControl w:val="0"/>
        <w:tabs>
          <w:tab w:val="left" w:pos="1260"/>
          <w:tab w:val="right" w:leader="dot" w:pos="9004"/>
        </w:tabs>
        <w:kinsoku/>
        <w:wordWrap/>
        <w:overflowPunct/>
        <w:topLinePunct w:val="0"/>
        <w:autoSpaceDE/>
        <w:autoSpaceDN/>
        <w:bidi w:val="0"/>
        <w:adjustRightInd/>
        <w:spacing w:line="520" w:lineRule="exact"/>
        <w:jc w:val="distribute"/>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"_Toc91694420" </w:instrText>
      </w:r>
      <w:r>
        <w:rPr>
          <w:rFonts w:hint="eastAsia" w:asciiTheme="minorEastAsia" w:hAnsiTheme="minorEastAsia" w:eastAsiaTheme="minorEastAsia" w:cstheme="minorEastAsia"/>
          <w:color w:val="auto"/>
          <w:sz w:val="24"/>
          <w:szCs w:val="24"/>
        </w:rPr>
        <w:fldChar w:fldCharType="separate"/>
      </w:r>
      <w:r>
        <w:rPr>
          <w:rStyle w:val="29"/>
          <w:rFonts w:hint="eastAsia" w:asciiTheme="minorEastAsia" w:hAnsiTheme="minorEastAsia" w:eastAsiaTheme="minorEastAsia" w:cstheme="minorEastAsia"/>
          <w:color w:val="auto"/>
          <w:spacing w:val="10"/>
          <w:sz w:val="24"/>
          <w:szCs w:val="24"/>
          <w:lang w:val="en-US" w:eastAsia="zh-CN"/>
        </w:rPr>
        <w:t>1.</w:t>
      </w:r>
      <w:r>
        <w:rPr>
          <w:rStyle w:val="29"/>
          <w:rFonts w:hint="eastAsia" w:asciiTheme="minorEastAsia" w:hAnsiTheme="minorEastAsia" w:eastAsiaTheme="minorEastAsia" w:cstheme="minorEastAsia"/>
          <w:color w:val="auto"/>
          <w:spacing w:val="10"/>
          <w:sz w:val="24"/>
          <w:szCs w:val="24"/>
          <w:lang w:eastAsia="zh-CN"/>
        </w:rPr>
        <w:t>信用承诺书</w:t>
      </w:r>
      <w:r>
        <w:rPr>
          <w:rFonts w:hint="eastAsia" w:asciiTheme="minorEastAsia" w:hAnsiTheme="minorEastAsia" w:eastAsiaTheme="minorEastAsia" w:cstheme="minorEastAsia"/>
          <w:color w:val="auto"/>
          <w:sz w:val="24"/>
          <w:szCs w:val="24"/>
          <w:lang w:val="en-US" w:eastAsia="zh-CN"/>
        </w:rPr>
        <w:t>......................................................页码</w:t>
      </w:r>
      <w:r>
        <w:rPr>
          <w:rFonts w:hint="eastAsia" w:asciiTheme="minorEastAsia" w:hAnsiTheme="minorEastAsia" w:eastAsiaTheme="minorEastAsia" w:cstheme="minorEastAsia"/>
          <w:color w:val="auto"/>
          <w:sz w:val="24"/>
          <w:szCs w:val="24"/>
        </w:rPr>
        <w:fldChar w:fldCharType="end"/>
      </w:r>
    </w:p>
    <w:p w14:paraId="6D242F53">
      <w:pPr>
        <w:pStyle w:val="17"/>
        <w:keepNext w:val="0"/>
        <w:keepLines w:val="0"/>
        <w:pageBreakBefore w:val="0"/>
        <w:widowControl w:val="0"/>
        <w:tabs>
          <w:tab w:val="right" w:leader="dot" w:pos="9004"/>
        </w:tabs>
        <w:kinsoku/>
        <w:wordWrap/>
        <w:overflowPunct/>
        <w:topLinePunct w:val="0"/>
        <w:autoSpaceDE/>
        <w:autoSpaceDN/>
        <w:bidi w:val="0"/>
        <w:adjustRightInd/>
        <w:spacing w:line="520" w:lineRule="exact"/>
        <w:jc w:val="distribute"/>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"_Toc91694429" </w:instrText>
      </w:r>
      <w:r>
        <w:rPr>
          <w:rFonts w:hint="eastAsia" w:asciiTheme="minorEastAsia" w:hAnsiTheme="minorEastAsia" w:eastAsiaTheme="minorEastAsia" w:cstheme="minorEastAsia"/>
          <w:color w:val="auto"/>
          <w:sz w:val="24"/>
          <w:szCs w:val="24"/>
        </w:rPr>
        <w:fldChar w:fldCharType="separate"/>
      </w:r>
      <w:r>
        <w:rPr>
          <w:rStyle w:val="29"/>
          <w:rFonts w:hint="eastAsia" w:asciiTheme="minorEastAsia" w:hAnsiTheme="minorEastAsia" w:eastAsiaTheme="minorEastAsia" w:cstheme="minorEastAsia"/>
          <w:color w:val="auto"/>
          <w:spacing w:val="20"/>
          <w:sz w:val="24"/>
          <w:szCs w:val="24"/>
          <w:lang w:eastAsia="zh-CN"/>
        </w:rPr>
        <w:t>三、商务技术文件</w:t>
      </w:r>
      <w:r>
        <w:rPr>
          <w:rFonts w:hint="eastAsia" w:asciiTheme="minorEastAsia" w:hAnsiTheme="minorEastAsia" w:eastAsiaTheme="minorEastAsia" w:cstheme="minorEastAsia"/>
          <w:color w:val="auto"/>
          <w:sz w:val="24"/>
          <w:szCs w:val="24"/>
          <w:lang w:val="en-US" w:eastAsia="zh-CN"/>
        </w:rPr>
        <w:t>....................................................页码</w:t>
      </w:r>
      <w:r>
        <w:rPr>
          <w:rFonts w:hint="eastAsia" w:asciiTheme="minorEastAsia" w:hAnsiTheme="minorEastAsia" w:eastAsiaTheme="minorEastAsia" w:cstheme="minorEastAsia"/>
          <w:color w:val="auto"/>
          <w:sz w:val="24"/>
          <w:szCs w:val="24"/>
        </w:rPr>
        <w:fldChar w:fldCharType="end"/>
      </w:r>
    </w:p>
    <w:p w14:paraId="7D07B4D6">
      <w:pPr>
        <w:pStyle w:val="19"/>
        <w:keepNext w:val="0"/>
        <w:keepLines w:val="0"/>
        <w:pageBreakBefore w:val="0"/>
        <w:widowControl w:val="0"/>
        <w:tabs>
          <w:tab w:val="left" w:pos="1260"/>
          <w:tab w:val="right" w:leader="dot" w:pos="9004"/>
        </w:tabs>
        <w:kinsoku/>
        <w:wordWrap/>
        <w:overflowPunct/>
        <w:topLinePunct w:val="0"/>
        <w:autoSpaceDE/>
        <w:autoSpaceDN/>
        <w:bidi w:val="0"/>
        <w:adjustRightInd/>
        <w:spacing w:line="520" w:lineRule="exact"/>
        <w:jc w:val="distribute"/>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"_Toc91694420" </w:instrText>
      </w:r>
      <w:r>
        <w:rPr>
          <w:rFonts w:hint="eastAsia" w:asciiTheme="minorEastAsia" w:hAnsiTheme="minorEastAsia" w:eastAsiaTheme="minorEastAsia" w:cstheme="minorEastAsia"/>
          <w:color w:val="auto"/>
          <w:sz w:val="24"/>
          <w:szCs w:val="24"/>
        </w:rPr>
        <w:fldChar w:fldCharType="separate"/>
      </w:r>
      <w:r>
        <w:rPr>
          <w:rStyle w:val="29"/>
          <w:rFonts w:hint="eastAsia" w:asciiTheme="minorEastAsia" w:hAnsiTheme="minorEastAsia" w:eastAsiaTheme="minorEastAsia" w:cstheme="minorEastAsia"/>
          <w:color w:val="auto"/>
          <w:spacing w:val="10"/>
          <w:sz w:val="24"/>
          <w:szCs w:val="24"/>
          <w:lang w:val="en-US" w:eastAsia="zh-CN"/>
        </w:rPr>
        <w:t>1.</w:t>
      </w:r>
      <w:r>
        <w:rPr>
          <w:rStyle w:val="29"/>
          <w:rFonts w:hint="eastAsia" w:asciiTheme="minorEastAsia" w:hAnsiTheme="minorEastAsia" w:eastAsiaTheme="minorEastAsia" w:cstheme="minorEastAsia"/>
          <w:color w:val="auto"/>
          <w:spacing w:val="10"/>
          <w:sz w:val="24"/>
          <w:szCs w:val="24"/>
          <w:lang w:eastAsia="zh-CN"/>
        </w:rPr>
        <w:t>响应函</w:t>
      </w:r>
      <w:r>
        <w:rPr>
          <w:rFonts w:hint="eastAsia" w:asciiTheme="minorEastAsia" w:hAnsiTheme="minorEastAsia" w:eastAsiaTheme="minorEastAsia" w:cstheme="minorEastAsia"/>
          <w:color w:val="auto"/>
          <w:sz w:val="24"/>
          <w:szCs w:val="24"/>
          <w:lang w:val="en-US" w:eastAsia="zh-CN"/>
        </w:rPr>
        <w:t>..........................................................页码</w:t>
      </w:r>
      <w:r>
        <w:rPr>
          <w:rFonts w:hint="eastAsia" w:asciiTheme="minorEastAsia" w:hAnsiTheme="minorEastAsia" w:eastAsiaTheme="minorEastAsia" w:cstheme="minorEastAsia"/>
          <w:color w:val="auto"/>
          <w:sz w:val="24"/>
          <w:szCs w:val="24"/>
        </w:rPr>
        <w:fldChar w:fldCharType="end"/>
      </w:r>
    </w:p>
    <w:p w14:paraId="25FEFD7D">
      <w:pPr>
        <w:pStyle w:val="19"/>
        <w:keepNext w:val="0"/>
        <w:keepLines w:val="0"/>
        <w:pageBreakBefore w:val="0"/>
        <w:widowControl w:val="0"/>
        <w:tabs>
          <w:tab w:val="right" w:leader="dot" w:pos="9004"/>
        </w:tabs>
        <w:kinsoku/>
        <w:wordWrap/>
        <w:overflowPunct/>
        <w:topLinePunct w:val="0"/>
        <w:autoSpaceDE/>
        <w:autoSpaceDN/>
        <w:bidi w:val="0"/>
        <w:adjustRightInd/>
        <w:spacing w:line="520" w:lineRule="exact"/>
        <w:jc w:val="distribute"/>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"_Toc91694421" </w:instrText>
      </w:r>
      <w:r>
        <w:rPr>
          <w:rFonts w:hint="eastAsia" w:asciiTheme="minorEastAsia" w:hAnsiTheme="minorEastAsia" w:eastAsiaTheme="minorEastAsia" w:cstheme="minorEastAsia"/>
          <w:color w:val="auto"/>
          <w:sz w:val="24"/>
          <w:szCs w:val="24"/>
        </w:rPr>
        <w:fldChar w:fldCharType="separate"/>
      </w:r>
      <w:r>
        <w:rPr>
          <w:rStyle w:val="29"/>
          <w:rFonts w:hint="eastAsia" w:asciiTheme="minorEastAsia" w:hAnsiTheme="minorEastAsia" w:eastAsiaTheme="minorEastAsia" w:cstheme="minorEastAsia"/>
          <w:color w:val="auto"/>
          <w:spacing w:val="10"/>
          <w:sz w:val="24"/>
          <w:szCs w:val="24"/>
          <w:lang w:val="en-US" w:eastAsia="zh-CN"/>
        </w:rPr>
        <w:t>2.法定代表人（负责人）身份证明书</w:t>
      </w:r>
      <w:r>
        <w:rPr>
          <w:rFonts w:hint="eastAsia" w:asciiTheme="minorEastAsia" w:hAnsiTheme="minorEastAsia" w:eastAsiaTheme="minorEastAsia" w:cstheme="minorEastAsia"/>
          <w:color w:val="auto"/>
          <w:sz w:val="24"/>
          <w:szCs w:val="24"/>
          <w:lang w:val="en-US" w:eastAsia="zh-CN"/>
        </w:rPr>
        <w:t>.................................页码</w:t>
      </w:r>
      <w:r>
        <w:rPr>
          <w:rFonts w:hint="eastAsia" w:asciiTheme="minorEastAsia" w:hAnsiTheme="minorEastAsia" w:eastAsiaTheme="minorEastAsia" w:cstheme="minorEastAsia"/>
          <w:color w:val="auto"/>
          <w:sz w:val="24"/>
          <w:szCs w:val="24"/>
        </w:rPr>
        <w:fldChar w:fldCharType="end"/>
      </w:r>
    </w:p>
    <w:p w14:paraId="62893BEC">
      <w:pPr>
        <w:pStyle w:val="19"/>
        <w:keepNext w:val="0"/>
        <w:keepLines w:val="0"/>
        <w:pageBreakBefore w:val="0"/>
        <w:widowControl w:val="0"/>
        <w:tabs>
          <w:tab w:val="right" w:leader="dot" w:pos="9004"/>
        </w:tabs>
        <w:kinsoku/>
        <w:wordWrap/>
        <w:overflowPunct/>
        <w:topLinePunct w:val="0"/>
        <w:autoSpaceDE/>
        <w:autoSpaceDN/>
        <w:bidi w:val="0"/>
        <w:adjustRightInd/>
        <w:spacing w:line="520" w:lineRule="exact"/>
        <w:jc w:val="distribute"/>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"_Toc91694421" </w:instrText>
      </w:r>
      <w:r>
        <w:rPr>
          <w:rFonts w:hint="eastAsia" w:asciiTheme="minorEastAsia" w:hAnsiTheme="minorEastAsia" w:eastAsiaTheme="minorEastAsia" w:cstheme="minorEastAsia"/>
          <w:color w:val="auto"/>
          <w:sz w:val="24"/>
          <w:szCs w:val="24"/>
        </w:rPr>
        <w:fldChar w:fldCharType="separate"/>
      </w:r>
      <w:r>
        <w:rPr>
          <w:rStyle w:val="29"/>
          <w:rFonts w:hint="eastAsia" w:asciiTheme="minorEastAsia" w:hAnsiTheme="minorEastAsia" w:eastAsiaTheme="minorEastAsia" w:cstheme="minorEastAsia"/>
          <w:color w:val="auto"/>
          <w:spacing w:val="10"/>
          <w:sz w:val="24"/>
          <w:szCs w:val="24"/>
          <w:lang w:val="en-US" w:eastAsia="zh-CN"/>
        </w:rPr>
        <w:t>3.法定代表人（负责人）授权委托书</w:t>
      </w:r>
      <w:r>
        <w:rPr>
          <w:rFonts w:hint="eastAsia" w:asciiTheme="minorEastAsia" w:hAnsiTheme="minorEastAsia" w:eastAsiaTheme="minorEastAsia" w:cstheme="minorEastAsia"/>
          <w:color w:val="auto"/>
          <w:sz w:val="24"/>
          <w:szCs w:val="24"/>
          <w:lang w:val="en-US" w:eastAsia="zh-CN"/>
        </w:rPr>
        <w:t>.................................页码</w:t>
      </w:r>
      <w:r>
        <w:rPr>
          <w:rFonts w:hint="eastAsia" w:asciiTheme="minorEastAsia" w:hAnsiTheme="minorEastAsia" w:eastAsiaTheme="minorEastAsia" w:cstheme="minorEastAsia"/>
          <w:color w:val="auto"/>
          <w:sz w:val="24"/>
          <w:szCs w:val="24"/>
        </w:rPr>
        <w:fldChar w:fldCharType="end"/>
      </w:r>
    </w:p>
    <w:p w14:paraId="73360364">
      <w:pPr>
        <w:pStyle w:val="17"/>
        <w:keepNext w:val="0"/>
        <w:keepLines w:val="0"/>
        <w:pageBreakBefore w:val="0"/>
        <w:widowControl w:val="0"/>
        <w:tabs>
          <w:tab w:val="right" w:leader="dot" w:pos="9004"/>
        </w:tabs>
        <w:kinsoku/>
        <w:wordWrap/>
        <w:overflowPunct/>
        <w:topLinePunct w:val="0"/>
        <w:autoSpaceDE/>
        <w:autoSpaceDN/>
        <w:bidi w:val="0"/>
        <w:adjustRightInd/>
        <w:snapToGrid/>
        <w:spacing w:line="520" w:lineRule="exact"/>
        <w:ind w:left="420" w:leftChars="200"/>
        <w:jc w:val="distribute"/>
        <w:textAlignment w:val="auto"/>
        <w:rPr>
          <w:rFonts w:hint="eastAsia" w:asciiTheme="minorEastAsia" w:hAnsiTheme="minorEastAsia" w:eastAsiaTheme="minorEastAsia" w:cstheme="minorEastAsia"/>
          <w:color w:val="auto"/>
          <w:sz w:val="24"/>
          <w:szCs w:val="24"/>
          <w:lang w:val="en-US" w:eastAsia="zh-CN"/>
        </w:rPr>
      </w:pPr>
      <w:r>
        <w:rPr>
          <w:rFonts w:hint="eastAsia" w:ascii="宋体" w:hAnsi="宋体" w:cs="宋体"/>
          <w:b w:val="0"/>
          <w:bCs w:val="0"/>
          <w:color w:val="auto"/>
          <w:sz w:val="24"/>
          <w:szCs w:val="24"/>
          <w:lang w:val="en-US" w:eastAsia="zh-CN"/>
        </w:rPr>
        <w:t>4.履约期</w:t>
      </w: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...........页码</w:t>
      </w:r>
    </w:p>
    <w:p w14:paraId="3868CD1D">
      <w:pPr>
        <w:pStyle w:val="19"/>
        <w:keepNext w:val="0"/>
        <w:keepLines w:val="0"/>
        <w:pageBreakBefore w:val="0"/>
        <w:widowControl w:val="0"/>
        <w:tabs>
          <w:tab w:val="right" w:leader="dot" w:pos="9004"/>
        </w:tabs>
        <w:kinsoku/>
        <w:wordWrap/>
        <w:overflowPunct/>
        <w:topLinePunct w:val="0"/>
        <w:autoSpaceDE/>
        <w:autoSpaceDN/>
        <w:bidi w:val="0"/>
        <w:adjustRightInd/>
        <w:spacing w:line="520" w:lineRule="exact"/>
        <w:jc w:val="distribute"/>
        <w:textAlignment w:val="auto"/>
        <w:rPr>
          <w:rStyle w:val="29"/>
          <w:rFonts w:hint="eastAsia" w:asciiTheme="minorEastAsia" w:hAnsiTheme="minorEastAsia" w:eastAsiaTheme="minorEastAsia" w:cstheme="minorEastAsia"/>
          <w:color w:val="auto"/>
          <w:spacing w:val="10"/>
          <w:sz w:val="24"/>
          <w:szCs w:val="24"/>
          <w:lang w:val="en-US" w:eastAsia="zh-CN"/>
        </w:rPr>
      </w:pPr>
      <w:r>
        <w:rPr>
          <w:rStyle w:val="29"/>
          <w:rFonts w:hint="eastAsia" w:asciiTheme="minorEastAsia" w:hAnsiTheme="minorEastAsia" w:eastAsiaTheme="minorEastAsia" w:cstheme="minorEastAsia"/>
          <w:color w:val="auto"/>
          <w:spacing w:val="10"/>
          <w:sz w:val="24"/>
          <w:szCs w:val="24"/>
          <w:lang w:val="en-US" w:eastAsia="zh-CN"/>
        </w:rPr>
        <w:t>5.分项报价表....</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...........页码</w:t>
      </w:r>
    </w:p>
    <w:p w14:paraId="72D3E7B7">
      <w:pPr>
        <w:pStyle w:val="19"/>
        <w:keepNext w:val="0"/>
        <w:keepLines w:val="0"/>
        <w:pageBreakBefore w:val="0"/>
        <w:widowControl w:val="0"/>
        <w:tabs>
          <w:tab w:val="right" w:leader="dot" w:pos="9004"/>
        </w:tabs>
        <w:kinsoku/>
        <w:wordWrap/>
        <w:overflowPunct/>
        <w:topLinePunct w:val="0"/>
        <w:autoSpaceDE/>
        <w:autoSpaceDN/>
        <w:bidi w:val="0"/>
        <w:adjustRightInd/>
        <w:spacing w:line="520" w:lineRule="exact"/>
        <w:jc w:val="distribute"/>
        <w:textAlignment w:val="auto"/>
        <w:rPr>
          <w:rStyle w:val="29"/>
          <w:rFonts w:hint="eastAsia" w:asciiTheme="minorEastAsia" w:hAnsiTheme="minorEastAsia" w:eastAsiaTheme="minorEastAsia" w:cstheme="minorEastAsia"/>
          <w:color w:val="auto"/>
          <w:spacing w:val="10"/>
          <w:sz w:val="24"/>
          <w:szCs w:val="24"/>
          <w:lang w:val="en-US" w:eastAsia="zh-CN"/>
        </w:rPr>
      </w:pPr>
      <w:r>
        <w:rPr>
          <w:rStyle w:val="29"/>
          <w:rFonts w:hint="eastAsia" w:asciiTheme="minorEastAsia" w:hAnsiTheme="minorEastAsia" w:eastAsiaTheme="minorEastAsia" w:cstheme="minorEastAsia"/>
          <w:color w:val="auto"/>
          <w:spacing w:val="10"/>
          <w:sz w:val="24"/>
          <w:szCs w:val="24"/>
          <w:lang w:val="en-US" w:eastAsia="zh-CN"/>
        </w:rPr>
        <w:t>6.技术规格偏离表</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...........页码</w:t>
      </w:r>
    </w:p>
    <w:p w14:paraId="1FA85EBB">
      <w:pPr>
        <w:pStyle w:val="19"/>
        <w:keepNext w:val="0"/>
        <w:keepLines w:val="0"/>
        <w:pageBreakBefore w:val="0"/>
        <w:widowControl w:val="0"/>
        <w:tabs>
          <w:tab w:val="right" w:leader="dot" w:pos="9004"/>
        </w:tabs>
        <w:kinsoku/>
        <w:wordWrap/>
        <w:overflowPunct/>
        <w:topLinePunct w:val="0"/>
        <w:autoSpaceDE/>
        <w:autoSpaceDN/>
        <w:bidi w:val="0"/>
        <w:adjustRightInd/>
        <w:spacing w:line="520" w:lineRule="exact"/>
        <w:jc w:val="distribute"/>
        <w:textAlignment w:val="auto"/>
        <w:rPr>
          <w:rStyle w:val="29"/>
          <w:rFonts w:hint="eastAsia" w:asciiTheme="minorEastAsia" w:hAnsiTheme="minorEastAsia" w:eastAsiaTheme="minorEastAsia" w:cstheme="minorEastAsia"/>
          <w:color w:val="auto"/>
          <w:spacing w:val="10"/>
          <w:sz w:val="24"/>
          <w:szCs w:val="24"/>
          <w:lang w:val="en-US" w:eastAsia="zh-CN"/>
        </w:rPr>
      </w:pPr>
      <w:r>
        <w:rPr>
          <w:rStyle w:val="29"/>
          <w:rFonts w:hint="eastAsia" w:asciiTheme="minorEastAsia" w:hAnsiTheme="minorEastAsia" w:eastAsiaTheme="minorEastAsia" w:cstheme="minorEastAsia"/>
          <w:color w:val="auto"/>
          <w:spacing w:val="10"/>
          <w:sz w:val="24"/>
          <w:szCs w:val="24"/>
          <w:lang w:val="en-US" w:eastAsia="zh-CN"/>
        </w:rPr>
        <w:t>7.项目组织实施方案</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...........页码</w:t>
      </w:r>
    </w:p>
    <w:p w14:paraId="42A90D6F">
      <w:pPr>
        <w:pStyle w:val="19"/>
        <w:keepNext w:val="0"/>
        <w:keepLines w:val="0"/>
        <w:pageBreakBefore w:val="0"/>
        <w:widowControl w:val="0"/>
        <w:tabs>
          <w:tab w:val="right" w:leader="dot" w:pos="9004"/>
        </w:tabs>
        <w:kinsoku/>
        <w:wordWrap/>
        <w:overflowPunct/>
        <w:topLinePunct w:val="0"/>
        <w:autoSpaceDE/>
        <w:autoSpaceDN/>
        <w:bidi w:val="0"/>
        <w:adjustRightInd/>
        <w:spacing w:line="520" w:lineRule="exact"/>
        <w:jc w:val="distribute"/>
        <w:textAlignment w:val="auto"/>
        <w:rPr>
          <w:rStyle w:val="29"/>
          <w:rFonts w:hint="eastAsia" w:asciiTheme="minorEastAsia" w:hAnsiTheme="minorEastAsia" w:eastAsiaTheme="minorEastAsia" w:cstheme="minorEastAsia"/>
          <w:color w:val="auto"/>
          <w:spacing w:val="10"/>
          <w:sz w:val="24"/>
          <w:szCs w:val="24"/>
          <w:lang w:val="en-US" w:eastAsia="zh-CN"/>
        </w:rPr>
      </w:pPr>
      <w:r>
        <w:rPr>
          <w:rStyle w:val="29"/>
          <w:rFonts w:hint="eastAsia" w:asciiTheme="minorEastAsia" w:hAnsiTheme="minorEastAsia" w:eastAsiaTheme="minorEastAsia" w:cstheme="minorEastAsia"/>
          <w:color w:val="auto"/>
          <w:spacing w:val="10"/>
          <w:sz w:val="24"/>
          <w:szCs w:val="24"/>
          <w:lang w:val="en-US" w:eastAsia="zh-CN"/>
        </w:rPr>
        <w:t>8.售后服务方案</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...........页码</w:t>
      </w:r>
    </w:p>
    <w:p w14:paraId="796AAAD7">
      <w:pPr>
        <w:pStyle w:val="19"/>
        <w:keepNext w:val="0"/>
        <w:keepLines w:val="0"/>
        <w:pageBreakBefore w:val="0"/>
        <w:widowControl w:val="0"/>
        <w:tabs>
          <w:tab w:val="right" w:leader="dot" w:pos="9004"/>
        </w:tabs>
        <w:kinsoku/>
        <w:wordWrap/>
        <w:overflowPunct/>
        <w:topLinePunct w:val="0"/>
        <w:autoSpaceDE/>
        <w:autoSpaceDN/>
        <w:bidi w:val="0"/>
        <w:adjustRightInd/>
        <w:spacing w:line="520" w:lineRule="exact"/>
        <w:jc w:val="distribute"/>
        <w:textAlignment w:val="auto"/>
        <w:rPr>
          <w:rStyle w:val="29"/>
          <w:rFonts w:hint="eastAsia" w:asciiTheme="minorEastAsia" w:hAnsiTheme="minorEastAsia" w:eastAsiaTheme="minorEastAsia" w:cstheme="minorEastAsia"/>
          <w:color w:val="auto"/>
          <w:spacing w:val="10"/>
          <w:sz w:val="24"/>
          <w:szCs w:val="24"/>
          <w:lang w:val="en-US" w:eastAsia="zh-CN"/>
        </w:rPr>
      </w:pPr>
      <w:r>
        <w:rPr>
          <w:rStyle w:val="29"/>
          <w:rFonts w:hint="eastAsia" w:asciiTheme="minorEastAsia" w:hAnsiTheme="minorEastAsia" w:eastAsiaTheme="minorEastAsia" w:cstheme="minorEastAsia"/>
          <w:color w:val="auto"/>
          <w:spacing w:val="10"/>
          <w:sz w:val="24"/>
          <w:szCs w:val="24"/>
          <w:lang w:val="en-US" w:eastAsia="zh-CN"/>
        </w:rPr>
        <w:t>9.电脑售后服务承诺</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...........页码</w:t>
      </w:r>
    </w:p>
    <w:p w14:paraId="63149FDD">
      <w:pPr>
        <w:pStyle w:val="19"/>
        <w:keepNext w:val="0"/>
        <w:keepLines w:val="0"/>
        <w:pageBreakBefore w:val="0"/>
        <w:widowControl w:val="0"/>
        <w:tabs>
          <w:tab w:val="right" w:leader="dot" w:pos="9004"/>
        </w:tabs>
        <w:kinsoku/>
        <w:wordWrap/>
        <w:overflowPunct/>
        <w:topLinePunct w:val="0"/>
        <w:autoSpaceDE/>
        <w:autoSpaceDN/>
        <w:bidi w:val="0"/>
        <w:adjustRightInd/>
        <w:spacing w:line="520" w:lineRule="exact"/>
        <w:jc w:val="distribute"/>
        <w:textAlignment w:val="auto"/>
        <w:rPr>
          <w:rStyle w:val="29"/>
          <w:rFonts w:hint="eastAsia" w:asciiTheme="minorEastAsia" w:hAnsiTheme="minorEastAsia" w:eastAsiaTheme="minorEastAsia" w:cstheme="minorEastAsia"/>
          <w:color w:val="auto"/>
          <w:spacing w:val="10"/>
          <w:sz w:val="24"/>
          <w:szCs w:val="24"/>
          <w:lang w:val="en-US" w:eastAsia="zh-CN"/>
        </w:rPr>
      </w:pPr>
      <w:r>
        <w:rPr>
          <w:rStyle w:val="29"/>
          <w:rFonts w:hint="eastAsia" w:asciiTheme="minorEastAsia" w:hAnsiTheme="minorEastAsia" w:eastAsiaTheme="minorEastAsia" w:cstheme="minorEastAsia"/>
          <w:color w:val="auto"/>
          <w:spacing w:val="10"/>
          <w:sz w:val="24"/>
          <w:szCs w:val="24"/>
          <w:lang w:val="en-US" w:eastAsia="zh-CN"/>
        </w:rPr>
        <w:t>10、打印机售后服务承诺</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...........页码</w:t>
      </w:r>
    </w:p>
    <w:p w14:paraId="6C8E35C8">
      <w:pPr>
        <w:pStyle w:val="19"/>
        <w:keepNext w:val="0"/>
        <w:keepLines w:val="0"/>
        <w:pageBreakBefore w:val="0"/>
        <w:widowControl w:val="0"/>
        <w:tabs>
          <w:tab w:val="right" w:leader="dot" w:pos="9004"/>
        </w:tabs>
        <w:kinsoku/>
        <w:wordWrap/>
        <w:overflowPunct/>
        <w:topLinePunct w:val="0"/>
        <w:autoSpaceDE/>
        <w:autoSpaceDN/>
        <w:bidi w:val="0"/>
        <w:adjustRightInd/>
        <w:spacing w:line="520" w:lineRule="exact"/>
        <w:jc w:val="distribute"/>
        <w:textAlignment w:val="auto"/>
        <w:rPr>
          <w:rStyle w:val="29"/>
          <w:rFonts w:hint="eastAsia" w:asciiTheme="minorEastAsia" w:hAnsiTheme="minorEastAsia" w:eastAsiaTheme="minorEastAsia" w:cstheme="minorEastAsia"/>
          <w:color w:val="auto"/>
          <w:spacing w:val="10"/>
          <w:sz w:val="24"/>
          <w:szCs w:val="24"/>
          <w:lang w:val="en-US" w:eastAsia="zh-CN"/>
        </w:rPr>
      </w:pPr>
      <w:r>
        <w:rPr>
          <w:rStyle w:val="29"/>
          <w:rFonts w:hint="eastAsia" w:asciiTheme="minorEastAsia" w:hAnsiTheme="minorEastAsia" w:eastAsiaTheme="minorEastAsia" w:cstheme="minorEastAsia"/>
          <w:color w:val="auto"/>
          <w:spacing w:val="10"/>
          <w:sz w:val="24"/>
          <w:szCs w:val="24"/>
          <w:lang w:val="en-US" w:eastAsia="zh-CN"/>
        </w:rPr>
        <w:t>11、电脑和打印机的强制性产品认证证书</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...........页码</w:t>
      </w:r>
    </w:p>
    <w:p w14:paraId="191D1D19">
      <w:pPr>
        <w:pStyle w:val="19"/>
        <w:keepNext w:val="0"/>
        <w:keepLines w:val="0"/>
        <w:pageBreakBefore w:val="0"/>
        <w:widowControl w:val="0"/>
        <w:tabs>
          <w:tab w:val="right" w:leader="dot" w:pos="9004"/>
        </w:tabs>
        <w:kinsoku/>
        <w:wordWrap/>
        <w:overflowPunct/>
        <w:topLinePunct w:val="0"/>
        <w:autoSpaceDE/>
        <w:autoSpaceDN/>
        <w:bidi w:val="0"/>
        <w:adjustRightInd/>
        <w:spacing w:line="520" w:lineRule="exact"/>
        <w:jc w:val="distribute"/>
        <w:textAlignment w:val="auto"/>
        <w:rPr>
          <w:rStyle w:val="29"/>
          <w:rFonts w:hint="eastAsia" w:asciiTheme="minorEastAsia" w:hAnsiTheme="minorEastAsia" w:eastAsiaTheme="minorEastAsia" w:cstheme="minorEastAsia"/>
          <w:color w:val="auto"/>
          <w:spacing w:val="10"/>
          <w:sz w:val="24"/>
          <w:szCs w:val="24"/>
          <w:lang w:val="en-US" w:eastAsia="zh-CN"/>
        </w:rPr>
      </w:pPr>
      <w:r>
        <w:rPr>
          <w:rStyle w:val="29"/>
          <w:rFonts w:hint="eastAsia" w:asciiTheme="minorEastAsia" w:hAnsiTheme="minorEastAsia" w:eastAsiaTheme="minorEastAsia" w:cstheme="minorEastAsia"/>
          <w:color w:val="auto"/>
          <w:spacing w:val="10"/>
          <w:sz w:val="24"/>
          <w:szCs w:val="24"/>
          <w:lang w:val="en-US" w:eastAsia="zh-CN"/>
        </w:rPr>
        <w:t>12、电脑和打印机的强制节能产品认证</w:t>
      </w:r>
      <w:r>
        <w:rPr>
          <w:rFonts w:hint="eastAsia" w:ascii="宋体" w:hAnsi="宋体" w:cs="宋体"/>
          <w:b w:val="0"/>
          <w:bCs w:val="0"/>
          <w:color w:val="auto"/>
          <w:sz w:val="24"/>
          <w:szCs w:val="24"/>
          <w:lang w:val="en-US" w:eastAsia="zh-CN"/>
        </w:rPr>
        <w:t>证书...................</w:t>
      </w:r>
      <w:r>
        <w:rPr>
          <w:rFonts w:hint="eastAsia" w:ascii="宋体" w:hAnsi="宋体" w:eastAsia="宋体" w:cs="宋体"/>
          <w:b w:val="0"/>
          <w:bCs w:val="0"/>
          <w:color w:val="auto"/>
          <w:sz w:val="24"/>
          <w:szCs w:val="24"/>
          <w:lang w:val="en-US" w:eastAsia="zh-CN"/>
        </w:rPr>
        <w:t>........页码</w:t>
      </w:r>
    </w:p>
    <w:p w14:paraId="2F05E94A">
      <w:pPr>
        <w:pStyle w:val="19"/>
        <w:keepNext w:val="0"/>
        <w:keepLines w:val="0"/>
        <w:pageBreakBefore w:val="0"/>
        <w:widowControl w:val="0"/>
        <w:tabs>
          <w:tab w:val="right" w:leader="dot" w:pos="9004"/>
        </w:tabs>
        <w:kinsoku/>
        <w:wordWrap/>
        <w:overflowPunct/>
        <w:topLinePunct w:val="0"/>
        <w:autoSpaceDE/>
        <w:autoSpaceDN/>
        <w:bidi w:val="0"/>
        <w:adjustRightInd/>
        <w:spacing w:line="520" w:lineRule="exact"/>
        <w:jc w:val="distribute"/>
        <w:textAlignment w:val="auto"/>
        <w:rPr>
          <w:rFonts w:hint="eastAsia" w:asciiTheme="minorEastAsia" w:hAnsiTheme="minorEastAsia" w:eastAsiaTheme="minorEastAsia" w:cstheme="minorEastAsia"/>
          <w:color w:val="auto"/>
          <w:sz w:val="24"/>
          <w:szCs w:val="24"/>
          <w:lang w:val="en-US" w:eastAsia="zh-CN"/>
        </w:rPr>
      </w:pPr>
      <w:r>
        <w:rPr>
          <w:rStyle w:val="29"/>
          <w:rFonts w:hint="eastAsia" w:asciiTheme="minorEastAsia" w:hAnsiTheme="minorEastAsia" w:eastAsiaTheme="minorEastAsia" w:cstheme="minorEastAsia"/>
          <w:color w:val="auto"/>
          <w:spacing w:val="10"/>
          <w:sz w:val="24"/>
          <w:szCs w:val="24"/>
          <w:lang w:val="en-US" w:eastAsia="zh-CN"/>
        </w:rPr>
        <w:t>13、电脑的安全可靠测评表..</w:t>
      </w:r>
      <w:r>
        <w:rPr>
          <w:rFonts w:hint="eastAsia" w:asciiTheme="minorEastAsia" w:hAnsiTheme="minorEastAsia" w:eastAsiaTheme="minorEastAsia" w:cstheme="minorEastAsia"/>
          <w:color w:val="auto"/>
          <w:sz w:val="24"/>
          <w:szCs w:val="24"/>
          <w:lang w:val="en-US" w:eastAsia="zh-CN"/>
        </w:rPr>
        <w:t>.......................................页码</w:t>
      </w:r>
    </w:p>
    <w:p w14:paraId="5AF5A523">
      <w:pPr>
        <w:pStyle w:val="19"/>
        <w:keepNext w:val="0"/>
        <w:keepLines w:val="0"/>
        <w:pageBreakBefore w:val="0"/>
        <w:widowControl w:val="0"/>
        <w:tabs>
          <w:tab w:val="right" w:leader="dot" w:pos="9004"/>
        </w:tabs>
        <w:kinsoku/>
        <w:wordWrap/>
        <w:overflowPunct/>
        <w:topLinePunct w:val="0"/>
        <w:autoSpaceDE/>
        <w:autoSpaceDN/>
        <w:bidi w:val="0"/>
        <w:adjustRightInd/>
        <w:spacing w:line="520" w:lineRule="exact"/>
        <w:jc w:val="distribute"/>
        <w:textAlignment w:val="auto"/>
        <w:rPr>
          <w:rStyle w:val="29"/>
          <w:rFonts w:hint="default" w:asciiTheme="minorEastAsia" w:hAnsiTheme="minorEastAsia" w:eastAsiaTheme="minorEastAsia" w:cstheme="minorEastAsia"/>
          <w:color w:val="auto"/>
          <w:spacing w:val="10"/>
          <w:sz w:val="24"/>
          <w:szCs w:val="24"/>
          <w:lang w:val="en-US" w:eastAsia="zh-CN"/>
        </w:rPr>
      </w:pPr>
      <w:r>
        <w:rPr>
          <w:rFonts w:hint="eastAsia" w:asciiTheme="minorEastAsia" w:hAnsiTheme="minorEastAsia" w:eastAsiaTheme="minorEastAsia" w:cstheme="minorEastAsia"/>
          <w:color w:val="auto"/>
          <w:sz w:val="24"/>
          <w:szCs w:val="24"/>
          <w:lang w:val="en-US" w:eastAsia="zh-CN"/>
        </w:rPr>
        <w:t>14.</w:t>
      </w:r>
      <w:r>
        <w:rPr>
          <w:rStyle w:val="29"/>
          <w:rFonts w:hint="eastAsia" w:asciiTheme="minorEastAsia" w:hAnsiTheme="minorEastAsia" w:eastAsiaTheme="minorEastAsia" w:cstheme="minorEastAsia"/>
          <w:color w:val="auto"/>
          <w:spacing w:val="10"/>
          <w:sz w:val="24"/>
          <w:szCs w:val="24"/>
          <w:lang w:val="en-US" w:eastAsia="zh-CN"/>
        </w:rPr>
        <w:t>中小企业声明函等</w:t>
      </w:r>
      <w:r>
        <w:rPr>
          <w:rFonts w:hint="eastAsia" w:asciiTheme="minorEastAsia" w:hAnsiTheme="minorEastAsia" w:eastAsiaTheme="minorEastAsia" w:cstheme="minorEastAsia"/>
          <w:color w:val="auto"/>
          <w:sz w:val="24"/>
          <w:szCs w:val="24"/>
          <w:lang w:val="en-US" w:eastAsia="zh-CN"/>
        </w:rPr>
        <w:t>..............................................页码</w:t>
      </w:r>
    </w:p>
    <w:p w14:paraId="7E905056">
      <w:pPr>
        <w:pStyle w:val="19"/>
        <w:keepNext w:val="0"/>
        <w:keepLines w:val="0"/>
        <w:pageBreakBefore w:val="0"/>
        <w:widowControl w:val="0"/>
        <w:tabs>
          <w:tab w:val="right" w:leader="dot" w:pos="9004"/>
        </w:tabs>
        <w:kinsoku/>
        <w:wordWrap/>
        <w:overflowPunct/>
        <w:topLinePunct w:val="0"/>
        <w:autoSpaceDE/>
        <w:autoSpaceDN/>
        <w:bidi w:val="0"/>
        <w:adjustRightInd/>
        <w:spacing w:line="520" w:lineRule="exact"/>
        <w:jc w:val="distribute"/>
        <w:textAlignment w:val="auto"/>
        <w:rPr>
          <w:rStyle w:val="29"/>
          <w:rFonts w:hint="default" w:asciiTheme="minorEastAsia" w:hAnsiTheme="minorEastAsia" w:eastAsiaTheme="minorEastAsia" w:cstheme="minorEastAsia"/>
          <w:color w:val="auto"/>
          <w:spacing w:val="10"/>
          <w:sz w:val="24"/>
          <w:szCs w:val="24"/>
          <w:lang w:val="en-US" w:eastAsia="zh-CN"/>
        </w:rPr>
      </w:pPr>
      <w:r>
        <w:rPr>
          <w:rStyle w:val="29"/>
          <w:rFonts w:hint="eastAsia" w:asciiTheme="minorEastAsia" w:hAnsiTheme="minorEastAsia" w:eastAsiaTheme="minorEastAsia" w:cstheme="minorEastAsia"/>
          <w:color w:val="auto"/>
          <w:spacing w:val="10"/>
          <w:sz w:val="24"/>
          <w:szCs w:val="24"/>
          <w:lang w:val="en-US" w:eastAsia="zh-CN"/>
        </w:rPr>
        <w:t>15.供应商认为需要提供的其它资料</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.......页码</w:t>
      </w:r>
    </w:p>
    <w:p w14:paraId="4BC66AE1">
      <w:pPr>
        <w:keepNext w:val="0"/>
        <w:keepLines w:val="0"/>
        <w:pageBreakBefore w:val="0"/>
        <w:widowControl w:val="0"/>
        <w:kinsoku/>
        <w:overflowPunct/>
        <w:topLinePunct w:val="0"/>
        <w:autoSpaceDE/>
        <w:autoSpaceDN/>
        <w:bidi w:val="0"/>
        <w:rPr>
          <w:rFonts w:ascii="华文中宋" w:hAnsi="华文中宋" w:eastAsia="华文中宋" w:cs="华文中宋"/>
          <w:b/>
          <w:color w:val="auto"/>
          <w:szCs w:val="21"/>
        </w:rPr>
      </w:pPr>
    </w:p>
    <w:p w14:paraId="3D338A31">
      <w:pPr>
        <w:pStyle w:val="15"/>
        <w:keepNext w:val="0"/>
        <w:keepLines w:val="0"/>
        <w:pageBreakBefore w:val="0"/>
        <w:widowControl w:val="0"/>
        <w:kinsoku/>
        <w:overflowPunct/>
        <w:topLinePunct w:val="0"/>
        <w:autoSpaceDE/>
        <w:autoSpaceDN/>
        <w:bidi w:val="0"/>
        <w:rPr>
          <w:rFonts w:hint="eastAsia" w:ascii="方正大标宋简体" w:eastAsia="方正大标宋简体"/>
          <w:b w:val="0"/>
          <w:bCs w:val="0"/>
          <w:color w:val="auto"/>
          <w:sz w:val="28"/>
          <w:szCs w:val="28"/>
          <w:lang w:eastAsia="zh-CN"/>
        </w:rPr>
      </w:pPr>
      <w:r>
        <w:rPr>
          <w:rFonts w:ascii="华文仿宋" w:hAnsi="华文仿宋" w:eastAsia="华文仿宋"/>
          <w:b/>
          <w:color w:val="auto"/>
          <w:sz w:val="30"/>
        </w:rPr>
        <w:br w:type="page"/>
      </w:r>
    </w:p>
    <w:p w14:paraId="3104BAFD">
      <w:pPr>
        <w:keepNext w:val="0"/>
        <w:keepLines w:val="0"/>
        <w:pageBreakBefore w:val="0"/>
        <w:widowControl w:val="0"/>
        <w:kinsoku/>
        <w:overflowPunct/>
        <w:topLinePunct w:val="0"/>
        <w:autoSpaceDE/>
        <w:autoSpaceDN/>
        <w:bidi w:val="0"/>
        <w:jc w:val="center"/>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一、报价一览表</w:t>
      </w:r>
    </w:p>
    <w:tbl>
      <w:tblPr>
        <w:tblStyle w:val="24"/>
        <w:tblpPr w:leftFromText="180" w:rightFromText="180" w:vertAnchor="text" w:horzAnchor="margin" w:tblpXSpec="center" w:tblpY="614"/>
        <w:tblW w:w="8235" w:type="dxa"/>
        <w:tblInd w:w="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2121"/>
        <w:gridCol w:w="2067"/>
        <w:gridCol w:w="1588"/>
      </w:tblGrid>
      <w:tr w14:paraId="6885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trPr>
        <w:tc>
          <w:tcPr>
            <w:tcW w:w="2459" w:type="dxa"/>
            <w:tcBorders>
              <w:top w:val="single" w:color="auto" w:sz="4" w:space="0"/>
              <w:left w:val="single" w:color="000000" w:sz="4" w:space="0"/>
              <w:bottom w:val="single" w:color="auto" w:sz="4" w:space="0"/>
              <w:right w:val="single" w:color="000000" w:sz="4" w:space="0"/>
            </w:tcBorders>
            <w:noWrap w:val="0"/>
            <w:vAlign w:val="center"/>
          </w:tcPr>
          <w:p w14:paraId="54F6C26C">
            <w:pPr>
              <w:keepNext w:val="0"/>
              <w:keepLines w:val="0"/>
              <w:pageBreakBefore w:val="0"/>
              <w:widowControl w:val="0"/>
              <w:suppressLineNumbers w:val="0"/>
              <w:tabs>
                <w:tab w:val="left" w:pos="654"/>
                <w:tab w:val="left" w:pos="1734"/>
                <w:tab w:val="left" w:pos="2814"/>
                <w:tab w:val="left" w:pos="3894"/>
                <w:tab w:val="left" w:pos="5334"/>
                <w:tab w:val="left" w:pos="6414"/>
                <w:tab w:val="left" w:pos="7254"/>
                <w:tab w:val="left" w:pos="8574"/>
                <w:tab w:val="left" w:pos="9654"/>
              </w:tabs>
              <w:kinsoku/>
              <w:overflowPunct/>
              <w:topLinePunct w:val="0"/>
              <w:autoSpaceDE/>
              <w:autoSpaceDN/>
              <w:bidi w:val="0"/>
              <w:spacing w:before="0" w:beforeAutospacing="0" w:after="0" w:afterAutospacing="0"/>
              <w:ind w:left="0" w:right="0"/>
              <w:jc w:val="center"/>
              <w:rPr>
                <w:rFonts w:hint="eastAsia" w:asciiTheme="minorEastAsia" w:hAnsiTheme="minorEastAsia" w:eastAsiaTheme="minorEastAsia" w:cstheme="minorEastAsia"/>
                <w:b w:val="0"/>
                <w:bCs/>
                <w:iCs/>
                <w:color w:val="auto"/>
                <w:sz w:val="24"/>
                <w:szCs w:val="24"/>
                <w:lang w:eastAsia="zh-CN"/>
              </w:rPr>
            </w:pPr>
            <w:r>
              <w:rPr>
                <w:rFonts w:hint="eastAsia" w:asciiTheme="minorEastAsia" w:hAnsiTheme="minorEastAsia" w:eastAsiaTheme="minorEastAsia" w:cstheme="minorEastAsia"/>
                <w:b w:val="0"/>
                <w:bCs/>
                <w:iCs/>
                <w:color w:val="auto"/>
                <w:sz w:val="24"/>
                <w:szCs w:val="24"/>
                <w:lang w:eastAsia="zh-CN"/>
              </w:rPr>
              <w:t>供应商名称</w:t>
            </w:r>
          </w:p>
        </w:tc>
        <w:tc>
          <w:tcPr>
            <w:tcW w:w="2121" w:type="dxa"/>
            <w:tcBorders>
              <w:top w:val="single" w:color="auto" w:sz="4" w:space="0"/>
              <w:left w:val="single" w:color="000000" w:sz="4" w:space="0"/>
              <w:bottom w:val="single" w:color="auto" w:sz="4" w:space="0"/>
              <w:right w:val="single" w:color="000000" w:sz="4" w:space="0"/>
            </w:tcBorders>
            <w:noWrap w:val="0"/>
            <w:vAlign w:val="center"/>
          </w:tcPr>
          <w:p w14:paraId="1520EB1D">
            <w:pPr>
              <w:keepNext w:val="0"/>
              <w:keepLines w:val="0"/>
              <w:pageBreakBefore w:val="0"/>
              <w:widowControl w:val="0"/>
              <w:suppressLineNumbers w:val="0"/>
              <w:tabs>
                <w:tab w:val="left" w:pos="654"/>
                <w:tab w:val="left" w:pos="1734"/>
                <w:tab w:val="left" w:pos="2814"/>
                <w:tab w:val="left" w:pos="3894"/>
                <w:tab w:val="left" w:pos="5334"/>
                <w:tab w:val="left" w:pos="6414"/>
                <w:tab w:val="left" w:pos="7254"/>
                <w:tab w:val="left" w:pos="8574"/>
                <w:tab w:val="left" w:pos="9654"/>
              </w:tabs>
              <w:kinsoku/>
              <w:overflowPunct/>
              <w:topLinePunct w:val="0"/>
              <w:autoSpaceDE/>
              <w:autoSpaceDN/>
              <w:bidi w:val="0"/>
              <w:spacing w:before="0" w:beforeAutospacing="0" w:after="0" w:afterAutospacing="0"/>
              <w:ind w:left="0" w:right="0"/>
              <w:jc w:val="center"/>
              <w:rPr>
                <w:rFonts w:hint="eastAsia" w:asciiTheme="minorEastAsia" w:hAnsiTheme="minorEastAsia" w:eastAsiaTheme="minorEastAsia" w:cstheme="minorEastAsia"/>
                <w:b w:val="0"/>
                <w:bCs/>
                <w:iCs/>
                <w:color w:val="auto"/>
                <w:sz w:val="24"/>
                <w:szCs w:val="24"/>
                <w:lang w:eastAsia="zh-CN"/>
              </w:rPr>
            </w:pPr>
            <w:r>
              <w:rPr>
                <w:rFonts w:hint="eastAsia" w:asciiTheme="minorEastAsia" w:hAnsiTheme="minorEastAsia" w:eastAsiaTheme="minorEastAsia" w:cstheme="minorEastAsia"/>
                <w:b w:val="0"/>
                <w:bCs/>
                <w:iCs/>
                <w:color w:val="auto"/>
                <w:sz w:val="24"/>
                <w:szCs w:val="24"/>
                <w:lang w:eastAsia="zh-CN"/>
              </w:rPr>
              <w:t>报价总价</w:t>
            </w:r>
          </w:p>
          <w:p w14:paraId="28B6322F">
            <w:pPr>
              <w:keepNext w:val="0"/>
              <w:keepLines w:val="0"/>
              <w:pageBreakBefore w:val="0"/>
              <w:widowControl w:val="0"/>
              <w:suppressLineNumbers w:val="0"/>
              <w:tabs>
                <w:tab w:val="left" w:pos="654"/>
                <w:tab w:val="left" w:pos="1734"/>
                <w:tab w:val="left" w:pos="2814"/>
                <w:tab w:val="left" w:pos="3894"/>
                <w:tab w:val="left" w:pos="5334"/>
                <w:tab w:val="left" w:pos="6414"/>
                <w:tab w:val="left" w:pos="7254"/>
                <w:tab w:val="left" w:pos="8574"/>
                <w:tab w:val="left" w:pos="9654"/>
              </w:tabs>
              <w:kinsoku/>
              <w:overflowPunct/>
              <w:topLinePunct w:val="0"/>
              <w:autoSpaceDE/>
              <w:autoSpaceDN/>
              <w:bidi w:val="0"/>
              <w:spacing w:before="0" w:beforeAutospacing="0" w:after="0" w:afterAutospacing="0"/>
              <w:ind w:left="0" w:right="0"/>
              <w:jc w:val="center"/>
              <w:rPr>
                <w:rFonts w:hint="eastAsia" w:asciiTheme="minorEastAsia" w:hAnsiTheme="minorEastAsia" w:eastAsiaTheme="minorEastAsia" w:cstheme="minorEastAsia"/>
                <w:b w:val="0"/>
                <w:bCs/>
                <w:iCs/>
                <w:color w:val="auto"/>
                <w:sz w:val="24"/>
                <w:szCs w:val="24"/>
              </w:rPr>
            </w:pPr>
            <w:r>
              <w:rPr>
                <w:rFonts w:hint="eastAsia" w:asciiTheme="minorEastAsia" w:hAnsiTheme="minorEastAsia" w:eastAsiaTheme="minorEastAsia" w:cstheme="minorEastAsia"/>
                <w:b w:val="0"/>
                <w:bCs/>
                <w:iCs/>
                <w:color w:val="auto"/>
                <w:sz w:val="24"/>
                <w:szCs w:val="24"/>
              </w:rPr>
              <w:t>（</w:t>
            </w:r>
            <w:r>
              <w:rPr>
                <w:rFonts w:hint="eastAsia" w:asciiTheme="minorEastAsia" w:hAnsiTheme="minorEastAsia" w:eastAsiaTheme="minorEastAsia" w:cstheme="minorEastAsia"/>
                <w:b w:val="0"/>
                <w:bCs/>
                <w:iCs/>
                <w:color w:val="auto"/>
                <w:sz w:val="24"/>
                <w:szCs w:val="24"/>
                <w:lang w:eastAsia="zh-CN"/>
              </w:rPr>
              <w:t>小写）（</w:t>
            </w:r>
            <w:r>
              <w:rPr>
                <w:rFonts w:hint="eastAsia" w:asciiTheme="minorEastAsia" w:hAnsiTheme="minorEastAsia" w:eastAsiaTheme="minorEastAsia" w:cstheme="minorEastAsia"/>
                <w:b w:val="0"/>
                <w:bCs/>
                <w:iCs/>
                <w:color w:val="auto"/>
                <w:sz w:val="24"/>
                <w:szCs w:val="24"/>
              </w:rPr>
              <w:t>元）</w:t>
            </w:r>
          </w:p>
        </w:tc>
        <w:tc>
          <w:tcPr>
            <w:tcW w:w="2067" w:type="dxa"/>
            <w:tcBorders>
              <w:top w:val="single" w:color="auto" w:sz="4" w:space="0"/>
              <w:left w:val="single" w:color="000000" w:sz="4" w:space="0"/>
              <w:bottom w:val="single" w:color="auto" w:sz="4" w:space="0"/>
              <w:right w:val="single" w:color="000000" w:sz="4" w:space="0"/>
            </w:tcBorders>
            <w:noWrap w:val="0"/>
            <w:vAlign w:val="center"/>
          </w:tcPr>
          <w:p w14:paraId="650934B1">
            <w:pPr>
              <w:keepNext w:val="0"/>
              <w:keepLines w:val="0"/>
              <w:pageBreakBefore w:val="0"/>
              <w:widowControl w:val="0"/>
              <w:suppressLineNumbers w:val="0"/>
              <w:tabs>
                <w:tab w:val="left" w:pos="654"/>
                <w:tab w:val="left" w:pos="1734"/>
                <w:tab w:val="left" w:pos="2814"/>
                <w:tab w:val="left" w:pos="3894"/>
                <w:tab w:val="left" w:pos="5334"/>
                <w:tab w:val="left" w:pos="6414"/>
                <w:tab w:val="left" w:pos="7254"/>
                <w:tab w:val="left" w:pos="8574"/>
                <w:tab w:val="left" w:pos="9654"/>
              </w:tabs>
              <w:kinsoku/>
              <w:overflowPunct/>
              <w:topLinePunct w:val="0"/>
              <w:autoSpaceDE/>
              <w:autoSpaceDN/>
              <w:bidi w:val="0"/>
              <w:spacing w:before="0" w:beforeAutospacing="0" w:after="0" w:afterAutospacing="0"/>
              <w:ind w:left="0" w:right="0"/>
              <w:jc w:val="center"/>
              <w:rPr>
                <w:rFonts w:hint="eastAsia" w:asciiTheme="minorEastAsia" w:hAnsiTheme="minorEastAsia" w:eastAsiaTheme="minorEastAsia" w:cstheme="minorEastAsia"/>
                <w:b w:val="0"/>
                <w:bCs/>
                <w:iCs/>
                <w:color w:val="auto"/>
                <w:sz w:val="24"/>
                <w:szCs w:val="24"/>
                <w:lang w:eastAsia="zh-CN"/>
              </w:rPr>
            </w:pPr>
            <w:r>
              <w:rPr>
                <w:rFonts w:hint="eastAsia" w:asciiTheme="minorEastAsia" w:hAnsiTheme="minorEastAsia" w:eastAsiaTheme="minorEastAsia" w:cstheme="minorEastAsia"/>
                <w:b w:val="0"/>
                <w:bCs/>
                <w:iCs/>
                <w:color w:val="auto"/>
                <w:sz w:val="24"/>
                <w:szCs w:val="24"/>
                <w:lang w:eastAsia="zh-CN"/>
              </w:rPr>
              <w:t>报价总价</w:t>
            </w:r>
          </w:p>
          <w:p w14:paraId="3D192212">
            <w:pPr>
              <w:keepNext w:val="0"/>
              <w:keepLines w:val="0"/>
              <w:pageBreakBefore w:val="0"/>
              <w:widowControl w:val="0"/>
              <w:suppressLineNumbers w:val="0"/>
              <w:tabs>
                <w:tab w:val="left" w:pos="654"/>
                <w:tab w:val="left" w:pos="1734"/>
                <w:tab w:val="left" w:pos="2814"/>
                <w:tab w:val="left" w:pos="3894"/>
                <w:tab w:val="left" w:pos="5334"/>
                <w:tab w:val="left" w:pos="6414"/>
                <w:tab w:val="left" w:pos="7254"/>
                <w:tab w:val="left" w:pos="8574"/>
                <w:tab w:val="left" w:pos="9654"/>
              </w:tabs>
              <w:kinsoku/>
              <w:overflowPunct/>
              <w:topLinePunct w:val="0"/>
              <w:autoSpaceDE/>
              <w:autoSpaceDN/>
              <w:bidi w:val="0"/>
              <w:spacing w:before="0" w:beforeAutospacing="0" w:after="0" w:afterAutospacing="0"/>
              <w:ind w:left="0" w:right="0"/>
              <w:jc w:val="center"/>
              <w:rPr>
                <w:rFonts w:hint="eastAsia" w:asciiTheme="minorEastAsia" w:hAnsiTheme="minorEastAsia" w:eastAsiaTheme="minorEastAsia" w:cstheme="minorEastAsia"/>
                <w:b w:val="0"/>
                <w:bCs/>
                <w:iCs/>
                <w:color w:val="auto"/>
                <w:sz w:val="24"/>
                <w:szCs w:val="24"/>
                <w:lang w:eastAsia="zh-CN"/>
              </w:rPr>
            </w:pPr>
            <w:r>
              <w:rPr>
                <w:rFonts w:hint="eastAsia" w:asciiTheme="minorEastAsia" w:hAnsiTheme="minorEastAsia" w:eastAsiaTheme="minorEastAsia" w:cstheme="minorEastAsia"/>
                <w:b w:val="0"/>
                <w:bCs/>
                <w:iCs/>
                <w:color w:val="auto"/>
                <w:sz w:val="24"/>
                <w:szCs w:val="24"/>
                <w:lang w:eastAsia="zh-CN"/>
              </w:rPr>
              <w:t>（大写）（元）</w:t>
            </w:r>
          </w:p>
        </w:tc>
        <w:tc>
          <w:tcPr>
            <w:tcW w:w="1588" w:type="dxa"/>
            <w:tcBorders>
              <w:top w:val="single" w:color="auto" w:sz="4" w:space="0"/>
              <w:left w:val="single" w:color="000000" w:sz="4" w:space="0"/>
              <w:bottom w:val="single" w:color="auto" w:sz="4" w:space="0"/>
              <w:right w:val="single" w:color="auto" w:sz="4" w:space="0"/>
            </w:tcBorders>
            <w:noWrap w:val="0"/>
            <w:vAlign w:val="center"/>
          </w:tcPr>
          <w:p w14:paraId="7D027688">
            <w:pPr>
              <w:keepNext w:val="0"/>
              <w:keepLines w:val="0"/>
              <w:pageBreakBefore w:val="0"/>
              <w:widowControl w:val="0"/>
              <w:suppressLineNumbers w:val="0"/>
              <w:tabs>
                <w:tab w:val="left" w:pos="654"/>
                <w:tab w:val="left" w:pos="1734"/>
                <w:tab w:val="left" w:pos="2814"/>
                <w:tab w:val="left" w:pos="3894"/>
                <w:tab w:val="left" w:pos="5334"/>
                <w:tab w:val="left" w:pos="6414"/>
                <w:tab w:val="left" w:pos="7254"/>
                <w:tab w:val="left" w:pos="8574"/>
                <w:tab w:val="left" w:pos="9654"/>
              </w:tabs>
              <w:kinsoku/>
              <w:overflowPunct/>
              <w:topLinePunct w:val="0"/>
              <w:autoSpaceDE/>
              <w:autoSpaceDN/>
              <w:bidi w:val="0"/>
              <w:spacing w:before="0" w:beforeAutospacing="0" w:after="0" w:afterAutospacing="0"/>
              <w:ind w:left="0" w:right="0"/>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备注</w:t>
            </w:r>
          </w:p>
        </w:tc>
      </w:tr>
      <w:tr w14:paraId="5059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trPr>
        <w:tc>
          <w:tcPr>
            <w:tcW w:w="2459" w:type="dxa"/>
            <w:tcBorders>
              <w:top w:val="single" w:color="auto" w:sz="4" w:space="0"/>
              <w:left w:val="single" w:color="000000" w:sz="4" w:space="0"/>
              <w:bottom w:val="single" w:color="auto" w:sz="4" w:space="0"/>
              <w:right w:val="single" w:color="000000" w:sz="4" w:space="0"/>
            </w:tcBorders>
            <w:noWrap w:val="0"/>
            <w:vAlign w:val="center"/>
          </w:tcPr>
          <w:p w14:paraId="622BED79">
            <w:pPr>
              <w:keepNext w:val="0"/>
              <w:keepLines w:val="0"/>
              <w:pageBreakBefore w:val="0"/>
              <w:widowControl w:val="0"/>
              <w:suppressLineNumbers w:val="0"/>
              <w:tabs>
                <w:tab w:val="left" w:pos="654"/>
                <w:tab w:val="left" w:pos="1734"/>
                <w:tab w:val="left" w:pos="2814"/>
                <w:tab w:val="left" w:pos="3894"/>
                <w:tab w:val="left" w:pos="5334"/>
                <w:tab w:val="left" w:pos="6414"/>
                <w:tab w:val="left" w:pos="7254"/>
                <w:tab w:val="left" w:pos="8574"/>
                <w:tab w:val="left" w:pos="9654"/>
              </w:tabs>
              <w:kinsoku/>
              <w:overflowPunct/>
              <w:topLinePunct w:val="0"/>
              <w:autoSpaceDE/>
              <w:autoSpaceDN/>
              <w:bidi w:val="0"/>
              <w:spacing w:before="0" w:beforeAutospacing="0" w:after="0" w:afterAutospacing="0"/>
              <w:ind w:left="0" w:right="0"/>
              <w:jc w:val="center"/>
              <w:rPr>
                <w:rFonts w:hint="eastAsia" w:asciiTheme="minorEastAsia" w:hAnsiTheme="minorEastAsia" w:eastAsiaTheme="minorEastAsia" w:cstheme="minorEastAsia"/>
                <w:b/>
                <w:iCs/>
                <w:color w:val="auto"/>
                <w:sz w:val="24"/>
                <w:szCs w:val="24"/>
              </w:rPr>
            </w:pPr>
          </w:p>
        </w:tc>
        <w:tc>
          <w:tcPr>
            <w:tcW w:w="2121" w:type="dxa"/>
            <w:tcBorders>
              <w:top w:val="single" w:color="auto" w:sz="4" w:space="0"/>
              <w:left w:val="single" w:color="000000" w:sz="4" w:space="0"/>
              <w:bottom w:val="single" w:color="auto" w:sz="4" w:space="0"/>
              <w:right w:val="single" w:color="000000" w:sz="4" w:space="0"/>
            </w:tcBorders>
            <w:noWrap w:val="0"/>
            <w:vAlign w:val="center"/>
          </w:tcPr>
          <w:p w14:paraId="3FC3D50C">
            <w:pPr>
              <w:keepNext w:val="0"/>
              <w:keepLines w:val="0"/>
              <w:pageBreakBefore w:val="0"/>
              <w:widowControl w:val="0"/>
              <w:suppressLineNumbers w:val="0"/>
              <w:tabs>
                <w:tab w:val="left" w:pos="654"/>
                <w:tab w:val="left" w:pos="1734"/>
                <w:tab w:val="left" w:pos="2814"/>
                <w:tab w:val="left" w:pos="3894"/>
                <w:tab w:val="left" w:pos="5334"/>
                <w:tab w:val="left" w:pos="6414"/>
                <w:tab w:val="left" w:pos="7254"/>
                <w:tab w:val="left" w:pos="8574"/>
                <w:tab w:val="left" w:pos="9654"/>
              </w:tabs>
              <w:kinsoku/>
              <w:overflowPunct/>
              <w:topLinePunct w:val="0"/>
              <w:autoSpaceDE/>
              <w:autoSpaceDN/>
              <w:bidi w:val="0"/>
              <w:spacing w:before="0" w:beforeAutospacing="0" w:after="0" w:afterAutospacing="0"/>
              <w:ind w:left="0" w:right="0"/>
              <w:jc w:val="center"/>
              <w:rPr>
                <w:rFonts w:hint="eastAsia" w:asciiTheme="minorEastAsia" w:hAnsiTheme="minorEastAsia" w:eastAsiaTheme="minorEastAsia" w:cstheme="minorEastAsia"/>
                <w:b/>
                <w:iCs/>
                <w:color w:val="auto"/>
                <w:sz w:val="24"/>
                <w:szCs w:val="24"/>
              </w:rPr>
            </w:pPr>
          </w:p>
        </w:tc>
        <w:tc>
          <w:tcPr>
            <w:tcW w:w="2067" w:type="dxa"/>
            <w:tcBorders>
              <w:top w:val="single" w:color="auto" w:sz="4" w:space="0"/>
              <w:left w:val="single" w:color="000000" w:sz="4" w:space="0"/>
              <w:bottom w:val="single" w:color="auto" w:sz="4" w:space="0"/>
              <w:right w:val="single" w:color="000000" w:sz="4" w:space="0"/>
            </w:tcBorders>
            <w:noWrap w:val="0"/>
            <w:vAlign w:val="center"/>
          </w:tcPr>
          <w:p w14:paraId="6C22E23A">
            <w:pPr>
              <w:keepNext w:val="0"/>
              <w:keepLines w:val="0"/>
              <w:pageBreakBefore w:val="0"/>
              <w:widowControl w:val="0"/>
              <w:suppressLineNumbers w:val="0"/>
              <w:tabs>
                <w:tab w:val="left" w:pos="654"/>
                <w:tab w:val="left" w:pos="1734"/>
                <w:tab w:val="left" w:pos="2814"/>
                <w:tab w:val="left" w:pos="3894"/>
                <w:tab w:val="left" w:pos="5334"/>
                <w:tab w:val="left" w:pos="6414"/>
                <w:tab w:val="left" w:pos="7254"/>
                <w:tab w:val="left" w:pos="8574"/>
                <w:tab w:val="left" w:pos="9654"/>
              </w:tabs>
              <w:kinsoku/>
              <w:overflowPunct/>
              <w:topLinePunct w:val="0"/>
              <w:autoSpaceDE/>
              <w:autoSpaceDN/>
              <w:bidi w:val="0"/>
              <w:spacing w:before="0" w:beforeAutospacing="0" w:after="0" w:afterAutospacing="0"/>
              <w:ind w:left="0" w:right="0"/>
              <w:jc w:val="center"/>
              <w:rPr>
                <w:rFonts w:hint="eastAsia" w:asciiTheme="minorEastAsia" w:hAnsiTheme="minorEastAsia" w:eastAsiaTheme="minorEastAsia" w:cstheme="minorEastAsia"/>
                <w:b/>
                <w:iCs/>
                <w:color w:val="auto"/>
                <w:sz w:val="24"/>
                <w:szCs w:val="24"/>
                <w:lang w:eastAsia="zh-CN"/>
              </w:rPr>
            </w:pPr>
          </w:p>
        </w:tc>
        <w:tc>
          <w:tcPr>
            <w:tcW w:w="1588" w:type="dxa"/>
            <w:tcBorders>
              <w:top w:val="single" w:color="auto" w:sz="4" w:space="0"/>
              <w:left w:val="single" w:color="000000" w:sz="4" w:space="0"/>
              <w:bottom w:val="single" w:color="auto" w:sz="4" w:space="0"/>
              <w:right w:val="single" w:color="auto" w:sz="4" w:space="0"/>
            </w:tcBorders>
            <w:noWrap w:val="0"/>
            <w:vAlign w:val="center"/>
          </w:tcPr>
          <w:p w14:paraId="07877CFE">
            <w:pPr>
              <w:keepNext w:val="0"/>
              <w:keepLines w:val="0"/>
              <w:pageBreakBefore w:val="0"/>
              <w:widowControl w:val="0"/>
              <w:suppressLineNumbers w:val="0"/>
              <w:tabs>
                <w:tab w:val="left" w:pos="654"/>
                <w:tab w:val="left" w:pos="1734"/>
                <w:tab w:val="left" w:pos="2814"/>
                <w:tab w:val="left" w:pos="3894"/>
                <w:tab w:val="left" w:pos="5334"/>
                <w:tab w:val="left" w:pos="6414"/>
                <w:tab w:val="left" w:pos="7254"/>
                <w:tab w:val="left" w:pos="8574"/>
                <w:tab w:val="left" w:pos="9654"/>
              </w:tabs>
              <w:kinsoku/>
              <w:overflowPunct/>
              <w:topLinePunct w:val="0"/>
              <w:autoSpaceDE/>
              <w:autoSpaceDN/>
              <w:bidi w:val="0"/>
              <w:spacing w:before="0" w:beforeAutospacing="0" w:after="0" w:afterAutospacing="0"/>
              <w:ind w:left="0" w:right="0"/>
              <w:jc w:val="center"/>
              <w:rPr>
                <w:rFonts w:hint="eastAsia" w:asciiTheme="minorEastAsia" w:hAnsiTheme="minorEastAsia" w:eastAsiaTheme="minorEastAsia" w:cstheme="minorEastAsia"/>
                <w:b/>
                <w:color w:val="auto"/>
                <w:sz w:val="24"/>
                <w:szCs w:val="24"/>
              </w:rPr>
            </w:pPr>
          </w:p>
        </w:tc>
      </w:tr>
    </w:tbl>
    <w:p w14:paraId="6AB5C5D1">
      <w:pPr>
        <w:keepNext w:val="0"/>
        <w:keepLines w:val="0"/>
        <w:pageBreakBefore w:val="0"/>
        <w:widowControl w:val="0"/>
        <w:tabs>
          <w:tab w:val="left" w:pos="1080"/>
        </w:tabs>
        <w:kinsoku/>
        <w:overflowPunct/>
        <w:topLinePunct w:val="0"/>
        <w:autoSpaceDE/>
        <w:autoSpaceDN/>
        <w:bidi w:val="0"/>
        <w:snapToGrid w:val="0"/>
        <w:ind w:left="3570" w:leftChars="1700" w:firstLine="480" w:firstLineChars="200"/>
        <w:rPr>
          <w:rFonts w:hint="eastAsia" w:ascii="仿宋_GB2312" w:hAnsi="宋体" w:eastAsia="仿宋_GB2312"/>
          <w:color w:val="auto"/>
          <w:sz w:val="24"/>
        </w:rPr>
      </w:pPr>
    </w:p>
    <w:p w14:paraId="708300E2">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pacing w:before="0" w:beforeAutospacing="0" w:after="0" w:afterAutospacing="0"/>
        <w:ind w:right="0"/>
        <w:rPr>
          <w:rFonts w:hint="eastAsia" w:asciiTheme="minorEastAsia" w:hAnsiTheme="minorEastAsia" w:eastAsiaTheme="minorEastAsia" w:cstheme="minorEastAsia"/>
          <w:i w:val="0"/>
          <w:caps w:val="0"/>
          <w:color w:val="auto"/>
          <w:spacing w:val="0"/>
          <w:sz w:val="24"/>
          <w:szCs w:val="24"/>
          <w:shd w:val="clear" w:color="auto" w:fill="FFFFFF"/>
          <w:lang w:eastAsia="zh-CN"/>
        </w:rPr>
      </w:pPr>
    </w:p>
    <w:p w14:paraId="610258AE">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pacing w:before="0" w:beforeAutospacing="0" w:after="0" w:afterAutospacing="0"/>
        <w:ind w:right="0"/>
        <w:rPr>
          <w:rFonts w:hint="eastAsia" w:asciiTheme="minorEastAsia" w:hAnsiTheme="minorEastAsia" w:eastAsiaTheme="minorEastAsia" w:cstheme="minorEastAsia"/>
          <w:i w:val="0"/>
          <w:caps w:val="0"/>
          <w:color w:val="auto"/>
          <w:spacing w:val="0"/>
          <w:sz w:val="24"/>
          <w:szCs w:val="24"/>
          <w:shd w:val="clear" w:color="auto" w:fill="FFFFFF"/>
          <w:lang w:eastAsia="zh-CN"/>
        </w:rPr>
      </w:pPr>
    </w:p>
    <w:p w14:paraId="04FC9D9F">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pacing w:before="0" w:beforeAutospacing="0" w:after="0" w:afterAutospacing="0"/>
        <w:ind w:right="0"/>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shd w:val="clear" w:color="auto" w:fill="FFFFFF"/>
          <w:lang w:eastAsia="zh-CN"/>
        </w:rPr>
        <w:t>说明：供应商</w:t>
      </w:r>
      <w:r>
        <w:rPr>
          <w:rFonts w:hint="eastAsia" w:asciiTheme="minorEastAsia" w:hAnsiTheme="minorEastAsia" w:eastAsiaTheme="minorEastAsia" w:cstheme="minorEastAsia"/>
          <w:i w:val="0"/>
          <w:caps w:val="0"/>
          <w:color w:val="auto"/>
          <w:spacing w:val="0"/>
          <w:sz w:val="24"/>
          <w:szCs w:val="24"/>
          <w:shd w:val="clear" w:color="auto" w:fill="FFFFFF"/>
        </w:rPr>
        <w:t>认为有必要说明而本表中无相应栏目的，请在“备注”一栏中说明。</w:t>
      </w:r>
    </w:p>
    <w:p w14:paraId="31D4CB60">
      <w:pPr>
        <w:pStyle w:val="4"/>
        <w:keepNext w:val="0"/>
        <w:keepLines w:val="0"/>
        <w:pageBreakBefore w:val="0"/>
        <w:widowControl w:val="0"/>
        <w:kinsoku/>
        <w:overflowPunct/>
        <w:topLinePunct w:val="0"/>
        <w:autoSpaceDE/>
        <w:autoSpaceDN/>
        <w:bidi w:val="0"/>
        <w:snapToGrid w:val="0"/>
        <w:spacing w:before="0" w:after="0" w:line="360" w:lineRule="auto"/>
        <w:jc w:val="center"/>
        <w:outlineLvl w:val="9"/>
        <w:rPr>
          <w:rFonts w:hint="eastAsia" w:ascii="仿宋" w:hAnsi="仿宋" w:eastAsia="仿宋" w:cs="仿宋"/>
          <w:color w:val="auto"/>
          <w:sz w:val="24"/>
          <w:szCs w:val="24"/>
        </w:rPr>
      </w:pPr>
    </w:p>
    <w:p w14:paraId="6E7F037B">
      <w:pPr>
        <w:pStyle w:val="4"/>
        <w:keepNext w:val="0"/>
        <w:keepLines w:val="0"/>
        <w:pageBreakBefore w:val="0"/>
        <w:widowControl w:val="0"/>
        <w:kinsoku/>
        <w:overflowPunct/>
        <w:topLinePunct w:val="0"/>
        <w:autoSpaceDE/>
        <w:autoSpaceDN/>
        <w:bidi w:val="0"/>
        <w:snapToGrid w:val="0"/>
        <w:spacing w:before="0" w:after="0" w:line="360" w:lineRule="auto"/>
        <w:jc w:val="both"/>
        <w:outlineLvl w:val="9"/>
        <w:rPr>
          <w:rFonts w:hint="eastAsia"/>
          <w:color w:val="auto"/>
        </w:rPr>
      </w:pPr>
    </w:p>
    <w:p w14:paraId="73FA05CE">
      <w:pPr>
        <w:pStyle w:val="8"/>
        <w:keepNext w:val="0"/>
        <w:keepLines w:val="0"/>
        <w:pageBreakBefore w:val="0"/>
        <w:widowControl w:val="0"/>
        <w:kinsoku/>
        <w:overflowPunct/>
        <w:topLinePunct w:val="0"/>
        <w:autoSpaceDE/>
        <w:autoSpaceDN/>
        <w:bidi w:val="0"/>
        <w:ind w:left="0" w:leftChars="0" w:firstLine="0" w:firstLineChars="0"/>
        <w:rPr>
          <w:rFonts w:hint="eastAsia"/>
          <w:b w:val="0"/>
          <w:color w:val="auto"/>
        </w:rPr>
      </w:pPr>
    </w:p>
    <w:p w14:paraId="6EE27EDC">
      <w:pPr>
        <w:pStyle w:val="8"/>
        <w:keepNext w:val="0"/>
        <w:keepLines w:val="0"/>
        <w:pageBreakBefore w:val="0"/>
        <w:widowControl w:val="0"/>
        <w:kinsoku/>
        <w:overflowPunct/>
        <w:topLinePunct w:val="0"/>
        <w:autoSpaceDE/>
        <w:autoSpaceDN/>
        <w:bidi w:val="0"/>
        <w:ind w:left="0" w:leftChars="0" w:firstLine="0" w:firstLineChars="0"/>
        <w:rPr>
          <w:rFonts w:hint="eastAsia"/>
          <w:b w:val="0"/>
          <w:color w:val="auto"/>
        </w:rPr>
      </w:pPr>
    </w:p>
    <w:p w14:paraId="0283F43E">
      <w:pPr>
        <w:pStyle w:val="8"/>
        <w:keepNext w:val="0"/>
        <w:keepLines w:val="0"/>
        <w:pageBreakBefore w:val="0"/>
        <w:widowControl w:val="0"/>
        <w:kinsoku/>
        <w:overflowPunct/>
        <w:topLinePunct w:val="0"/>
        <w:autoSpaceDE/>
        <w:autoSpaceDN/>
        <w:bidi w:val="0"/>
        <w:ind w:left="0" w:leftChars="0" w:firstLine="0" w:firstLineChars="0"/>
        <w:rPr>
          <w:rFonts w:hint="eastAsia"/>
          <w:b w:val="0"/>
          <w:color w:val="auto"/>
        </w:rPr>
      </w:pPr>
    </w:p>
    <w:p w14:paraId="6B2CF28A">
      <w:pPr>
        <w:pStyle w:val="8"/>
        <w:keepNext w:val="0"/>
        <w:keepLines w:val="0"/>
        <w:pageBreakBefore w:val="0"/>
        <w:widowControl w:val="0"/>
        <w:kinsoku/>
        <w:overflowPunct/>
        <w:topLinePunct w:val="0"/>
        <w:autoSpaceDE/>
        <w:autoSpaceDN/>
        <w:bidi w:val="0"/>
        <w:ind w:left="0" w:leftChars="0" w:firstLine="0" w:firstLineChars="0"/>
        <w:rPr>
          <w:rFonts w:hint="eastAsia"/>
          <w:b w:val="0"/>
          <w:color w:val="auto"/>
        </w:rPr>
      </w:pPr>
    </w:p>
    <w:p w14:paraId="7BD60CFF">
      <w:pPr>
        <w:pStyle w:val="8"/>
        <w:keepNext w:val="0"/>
        <w:keepLines w:val="0"/>
        <w:pageBreakBefore w:val="0"/>
        <w:widowControl w:val="0"/>
        <w:kinsoku/>
        <w:overflowPunct/>
        <w:topLinePunct w:val="0"/>
        <w:autoSpaceDE/>
        <w:autoSpaceDN/>
        <w:bidi w:val="0"/>
        <w:ind w:left="0" w:leftChars="0" w:firstLine="0" w:firstLineChars="0"/>
        <w:rPr>
          <w:rFonts w:hint="eastAsia"/>
          <w:b w:val="0"/>
          <w:color w:val="auto"/>
        </w:rPr>
      </w:pPr>
    </w:p>
    <w:p w14:paraId="530100F6">
      <w:pPr>
        <w:pStyle w:val="8"/>
        <w:keepNext w:val="0"/>
        <w:keepLines w:val="0"/>
        <w:pageBreakBefore w:val="0"/>
        <w:widowControl w:val="0"/>
        <w:kinsoku/>
        <w:overflowPunct/>
        <w:topLinePunct w:val="0"/>
        <w:autoSpaceDE/>
        <w:autoSpaceDN/>
        <w:bidi w:val="0"/>
        <w:ind w:left="0" w:leftChars="0" w:firstLine="0" w:firstLineChars="0"/>
        <w:rPr>
          <w:rFonts w:hint="eastAsia"/>
          <w:b w:val="0"/>
          <w:color w:val="auto"/>
        </w:rPr>
      </w:pPr>
    </w:p>
    <w:p w14:paraId="47664579">
      <w:pPr>
        <w:pStyle w:val="8"/>
        <w:keepNext w:val="0"/>
        <w:keepLines w:val="0"/>
        <w:pageBreakBefore w:val="0"/>
        <w:widowControl w:val="0"/>
        <w:kinsoku/>
        <w:overflowPunct/>
        <w:topLinePunct w:val="0"/>
        <w:autoSpaceDE/>
        <w:autoSpaceDN/>
        <w:bidi w:val="0"/>
        <w:ind w:left="0" w:leftChars="0" w:firstLine="0" w:firstLineChars="0"/>
        <w:rPr>
          <w:rFonts w:hint="eastAsia"/>
          <w:b w:val="0"/>
          <w:color w:val="auto"/>
        </w:rPr>
      </w:pPr>
    </w:p>
    <w:p w14:paraId="5C53FB1A">
      <w:pPr>
        <w:pStyle w:val="8"/>
        <w:keepNext w:val="0"/>
        <w:keepLines w:val="0"/>
        <w:pageBreakBefore w:val="0"/>
        <w:widowControl w:val="0"/>
        <w:kinsoku/>
        <w:overflowPunct/>
        <w:topLinePunct w:val="0"/>
        <w:autoSpaceDE/>
        <w:autoSpaceDN/>
        <w:bidi w:val="0"/>
        <w:ind w:left="0" w:leftChars="0" w:firstLine="0" w:firstLineChars="0"/>
        <w:rPr>
          <w:rFonts w:hint="eastAsia"/>
          <w:b w:val="0"/>
          <w:color w:val="auto"/>
        </w:rPr>
      </w:pPr>
    </w:p>
    <w:p w14:paraId="575B0571">
      <w:pPr>
        <w:pStyle w:val="8"/>
        <w:keepNext w:val="0"/>
        <w:keepLines w:val="0"/>
        <w:pageBreakBefore w:val="0"/>
        <w:widowControl w:val="0"/>
        <w:kinsoku/>
        <w:overflowPunct/>
        <w:topLinePunct w:val="0"/>
        <w:autoSpaceDE/>
        <w:autoSpaceDN/>
        <w:bidi w:val="0"/>
        <w:ind w:left="0" w:leftChars="0" w:firstLine="0" w:firstLineChars="0"/>
        <w:rPr>
          <w:rFonts w:hint="eastAsia"/>
          <w:b w:val="0"/>
          <w:color w:val="auto"/>
        </w:rPr>
      </w:pPr>
    </w:p>
    <w:p w14:paraId="49A07D3D">
      <w:pPr>
        <w:pStyle w:val="8"/>
        <w:keepNext w:val="0"/>
        <w:keepLines w:val="0"/>
        <w:pageBreakBefore w:val="0"/>
        <w:widowControl w:val="0"/>
        <w:kinsoku/>
        <w:overflowPunct/>
        <w:topLinePunct w:val="0"/>
        <w:autoSpaceDE/>
        <w:autoSpaceDN/>
        <w:bidi w:val="0"/>
        <w:ind w:left="0" w:leftChars="0" w:firstLine="0" w:firstLineChars="0"/>
        <w:rPr>
          <w:rFonts w:hint="eastAsia"/>
          <w:b w:val="0"/>
          <w:color w:val="auto"/>
        </w:rPr>
      </w:pPr>
    </w:p>
    <w:p w14:paraId="62769D60">
      <w:pPr>
        <w:pStyle w:val="8"/>
        <w:keepNext w:val="0"/>
        <w:keepLines w:val="0"/>
        <w:pageBreakBefore w:val="0"/>
        <w:widowControl w:val="0"/>
        <w:kinsoku/>
        <w:overflowPunct/>
        <w:topLinePunct w:val="0"/>
        <w:autoSpaceDE/>
        <w:autoSpaceDN/>
        <w:bidi w:val="0"/>
        <w:ind w:left="0" w:leftChars="0" w:firstLine="0" w:firstLineChars="0"/>
        <w:rPr>
          <w:rFonts w:hint="eastAsia"/>
          <w:b w:val="0"/>
          <w:color w:val="auto"/>
        </w:rPr>
      </w:pPr>
    </w:p>
    <w:p w14:paraId="483BE8EE">
      <w:pPr>
        <w:pStyle w:val="8"/>
        <w:keepNext w:val="0"/>
        <w:keepLines w:val="0"/>
        <w:pageBreakBefore w:val="0"/>
        <w:widowControl w:val="0"/>
        <w:kinsoku/>
        <w:overflowPunct/>
        <w:topLinePunct w:val="0"/>
        <w:autoSpaceDE/>
        <w:autoSpaceDN/>
        <w:bidi w:val="0"/>
        <w:ind w:left="0" w:leftChars="0" w:firstLine="0" w:firstLineChars="0"/>
        <w:rPr>
          <w:rFonts w:hint="eastAsia"/>
          <w:b w:val="0"/>
          <w:color w:val="auto"/>
        </w:rPr>
      </w:pPr>
    </w:p>
    <w:p w14:paraId="4D053C24">
      <w:pPr>
        <w:pStyle w:val="8"/>
        <w:keepNext w:val="0"/>
        <w:keepLines w:val="0"/>
        <w:pageBreakBefore w:val="0"/>
        <w:widowControl w:val="0"/>
        <w:kinsoku/>
        <w:overflowPunct/>
        <w:topLinePunct w:val="0"/>
        <w:autoSpaceDE/>
        <w:autoSpaceDN/>
        <w:bidi w:val="0"/>
        <w:ind w:left="0" w:leftChars="0" w:firstLine="0" w:firstLineChars="0"/>
        <w:rPr>
          <w:rFonts w:hint="eastAsia"/>
          <w:b w:val="0"/>
          <w:color w:val="auto"/>
        </w:rPr>
      </w:pPr>
    </w:p>
    <w:p w14:paraId="69916340">
      <w:pPr>
        <w:pStyle w:val="8"/>
        <w:keepNext w:val="0"/>
        <w:keepLines w:val="0"/>
        <w:pageBreakBefore w:val="0"/>
        <w:widowControl w:val="0"/>
        <w:kinsoku/>
        <w:overflowPunct/>
        <w:topLinePunct w:val="0"/>
        <w:autoSpaceDE/>
        <w:autoSpaceDN/>
        <w:bidi w:val="0"/>
        <w:ind w:left="0" w:leftChars="0" w:firstLine="0" w:firstLineChars="0"/>
        <w:rPr>
          <w:rFonts w:hint="eastAsia"/>
          <w:b w:val="0"/>
          <w:color w:val="auto"/>
        </w:rPr>
      </w:pPr>
    </w:p>
    <w:p w14:paraId="4D70ED77">
      <w:pPr>
        <w:pStyle w:val="8"/>
        <w:keepNext w:val="0"/>
        <w:keepLines w:val="0"/>
        <w:pageBreakBefore w:val="0"/>
        <w:widowControl w:val="0"/>
        <w:kinsoku/>
        <w:overflowPunct/>
        <w:topLinePunct w:val="0"/>
        <w:autoSpaceDE/>
        <w:autoSpaceDN/>
        <w:bidi w:val="0"/>
        <w:ind w:left="0" w:leftChars="0" w:firstLine="0" w:firstLineChars="0"/>
        <w:rPr>
          <w:rFonts w:hint="eastAsia"/>
          <w:b w:val="0"/>
          <w:color w:val="auto"/>
        </w:rPr>
      </w:pPr>
    </w:p>
    <w:p w14:paraId="642908E7">
      <w:pPr>
        <w:pStyle w:val="8"/>
        <w:keepNext w:val="0"/>
        <w:keepLines w:val="0"/>
        <w:pageBreakBefore w:val="0"/>
        <w:widowControl w:val="0"/>
        <w:kinsoku/>
        <w:overflowPunct/>
        <w:topLinePunct w:val="0"/>
        <w:autoSpaceDE/>
        <w:autoSpaceDN/>
        <w:bidi w:val="0"/>
        <w:ind w:left="0" w:leftChars="0" w:firstLine="0" w:firstLineChars="0"/>
        <w:rPr>
          <w:rFonts w:hint="eastAsia"/>
          <w:b w:val="0"/>
          <w:color w:val="auto"/>
        </w:rPr>
      </w:pPr>
    </w:p>
    <w:p w14:paraId="5F4A02F7">
      <w:pPr>
        <w:pStyle w:val="8"/>
        <w:keepNext w:val="0"/>
        <w:keepLines w:val="0"/>
        <w:pageBreakBefore w:val="0"/>
        <w:widowControl w:val="0"/>
        <w:kinsoku/>
        <w:overflowPunct/>
        <w:topLinePunct w:val="0"/>
        <w:autoSpaceDE/>
        <w:autoSpaceDN/>
        <w:bidi w:val="0"/>
        <w:ind w:left="0" w:leftChars="0" w:firstLine="0" w:firstLineChars="0"/>
        <w:rPr>
          <w:rFonts w:hint="eastAsia"/>
          <w:b w:val="0"/>
          <w:color w:val="auto"/>
        </w:rPr>
      </w:pPr>
    </w:p>
    <w:p w14:paraId="1DE26FB2">
      <w:pPr>
        <w:pStyle w:val="8"/>
        <w:keepNext w:val="0"/>
        <w:keepLines w:val="0"/>
        <w:pageBreakBefore w:val="0"/>
        <w:widowControl w:val="0"/>
        <w:kinsoku/>
        <w:overflowPunct/>
        <w:topLinePunct w:val="0"/>
        <w:autoSpaceDE/>
        <w:autoSpaceDN/>
        <w:bidi w:val="0"/>
        <w:ind w:left="0" w:leftChars="0" w:firstLine="0" w:firstLineChars="0"/>
        <w:rPr>
          <w:rFonts w:hint="eastAsia"/>
          <w:b w:val="0"/>
          <w:color w:val="auto"/>
        </w:rPr>
      </w:pPr>
    </w:p>
    <w:p w14:paraId="62E6A4F7">
      <w:pPr>
        <w:pStyle w:val="8"/>
        <w:keepNext w:val="0"/>
        <w:keepLines w:val="0"/>
        <w:pageBreakBefore w:val="0"/>
        <w:widowControl w:val="0"/>
        <w:kinsoku/>
        <w:overflowPunct/>
        <w:topLinePunct w:val="0"/>
        <w:autoSpaceDE/>
        <w:autoSpaceDN/>
        <w:bidi w:val="0"/>
        <w:ind w:left="0" w:leftChars="0" w:firstLine="0" w:firstLineChars="0"/>
        <w:rPr>
          <w:rFonts w:hint="eastAsia"/>
          <w:b w:val="0"/>
          <w:color w:val="auto"/>
        </w:rPr>
      </w:pPr>
    </w:p>
    <w:p w14:paraId="2906E5FA">
      <w:pPr>
        <w:pStyle w:val="8"/>
        <w:keepNext w:val="0"/>
        <w:keepLines w:val="0"/>
        <w:pageBreakBefore w:val="0"/>
        <w:widowControl w:val="0"/>
        <w:kinsoku/>
        <w:overflowPunct/>
        <w:topLinePunct w:val="0"/>
        <w:autoSpaceDE/>
        <w:autoSpaceDN/>
        <w:bidi w:val="0"/>
        <w:ind w:left="0" w:leftChars="0" w:firstLine="0" w:firstLineChars="0"/>
        <w:rPr>
          <w:rFonts w:hint="eastAsia"/>
          <w:b w:val="0"/>
          <w:color w:val="auto"/>
        </w:rPr>
      </w:pPr>
    </w:p>
    <w:p w14:paraId="0E67AE3A">
      <w:pPr>
        <w:pStyle w:val="8"/>
        <w:keepNext w:val="0"/>
        <w:keepLines w:val="0"/>
        <w:pageBreakBefore w:val="0"/>
        <w:widowControl w:val="0"/>
        <w:kinsoku/>
        <w:overflowPunct/>
        <w:topLinePunct w:val="0"/>
        <w:autoSpaceDE/>
        <w:autoSpaceDN/>
        <w:bidi w:val="0"/>
        <w:ind w:left="0" w:leftChars="0" w:firstLine="0" w:firstLineChars="0"/>
        <w:rPr>
          <w:rFonts w:hint="eastAsia"/>
          <w:b w:val="0"/>
          <w:color w:val="auto"/>
        </w:rPr>
      </w:pPr>
    </w:p>
    <w:p w14:paraId="48DBDE67">
      <w:pPr>
        <w:pStyle w:val="8"/>
        <w:keepNext w:val="0"/>
        <w:keepLines w:val="0"/>
        <w:pageBreakBefore w:val="0"/>
        <w:widowControl w:val="0"/>
        <w:kinsoku/>
        <w:overflowPunct/>
        <w:topLinePunct w:val="0"/>
        <w:autoSpaceDE/>
        <w:autoSpaceDN/>
        <w:bidi w:val="0"/>
        <w:ind w:left="0" w:leftChars="0" w:firstLine="0" w:firstLineChars="0"/>
        <w:rPr>
          <w:rFonts w:hint="eastAsia"/>
          <w:b w:val="0"/>
          <w:color w:val="auto"/>
        </w:rPr>
      </w:pPr>
    </w:p>
    <w:p w14:paraId="427C92F2">
      <w:pPr>
        <w:pStyle w:val="8"/>
        <w:keepNext w:val="0"/>
        <w:keepLines w:val="0"/>
        <w:pageBreakBefore w:val="0"/>
        <w:widowControl w:val="0"/>
        <w:kinsoku/>
        <w:overflowPunct/>
        <w:topLinePunct w:val="0"/>
        <w:autoSpaceDE/>
        <w:autoSpaceDN/>
        <w:bidi w:val="0"/>
        <w:ind w:left="0" w:leftChars="0" w:firstLine="0" w:firstLineChars="0"/>
        <w:rPr>
          <w:rFonts w:hint="eastAsia"/>
          <w:b w:val="0"/>
          <w:color w:val="auto"/>
        </w:rPr>
      </w:pPr>
    </w:p>
    <w:p w14:paraId="4EEF6267">
      <w:pPr>
        <w:keepNext w:val="0"/>
        <w:keepLines w:val="0"/>
        <w:pageBreakBefore w:val="0"/>
        <w:widowControl w:val="0"/>
        <w:kinsoku/>
        <w:overflowPunct/>
        <w:topLinePunct w:val="0"/>
        <w:autoSpaceDE/>
        <w:autoSpaceDN/>
        <w:bidi w:val="0"/>
        <w:jc w:val="both"/>
        <w:rPr>
          <w:rFonts w:hint="eastAsia" w:asciiTheme="minorEastAsia" w:hAnsiTheme="minorEastAsia" w:eastAsiaTheme="minorEastAsia" w:cstheme="minorEastAsia"/>
          <w:b/>
          <w:bCs/>
          <w:color w:val="auto"/>
          <w:sz w:val="28"/>
          <w:szCs w:val="28"/>
          <w:lang w:eastAsia="zh-CN"/>
        </w:rPr>
      </w:pPr>
    </w:p>
    <w:p w14:paraId="7ADBA039">
      <w:pPr>
        <w:keepNext w:val="0"/>
        <w:keepLines w:val="0"/>
        <w:pageBreakBefore w:val="0"/>
        <w:widowControl w:val="0"/>
        <w:kinsoku/>
        <w:overflowPunct/>
        <w:topLinePunct w:val="0"/>
        <w:autoSpaceDE/>
        <w:autoSpaceDN/>
        <w:bidi w:val="0"/>
        <w:jc w:val="both"/>
        <w:rPr>
          <w:rFonts w:hint="eastAsia" w:asciiTheme="minorEastAsia" w:hAnsiTheme="minorEastAsia" w:eastAsiaTheme="minorEastAsia" w:cstheme="minorEastAsia"/>
          <w:b w:val="0"/>
          <w:bCs w:val="0"/>
          <w:color w:val="auto"/>
          <w:sz w:val="28"/>
          <w:szCs w:val="28"/>
          <w:lang w:eastAsia="zh-CN"/>
        </w:rPr>
      </w:pPr>
    </w:p>
    <w:p w14:paraId="5F699547">
      <w:pPr>
        <w:keepNext w:val="0"/>
        <w:keepLines w:val="0"/>
        <w:pageBreakBefore w:val="0"/>
        <w:widowControl w:val="0"/>
        <w:kinsoku/>
        <w:overflowPunct/>
        <w:topLinePunct w:val="0"/>
        <w:autoSpaceDE/>
        <w:autoSpaceDN/>
        <w:bidi w:val="0"/>
        <w:jc w:val="center"/>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eastAsia="zh-CN"/>
        </w:rPr>
        <w:t>二、资格证明文件</w:t>
      </w:r>
    </w:p>
    <w:bookmarkEnd w:id="117"/>
    <w:bookmarkEnd w:id="118"/>
    <w:bookmarkEnd w:id="119"/>
    <w:p w14:paraId="21AB5203">
      <w:pPr>
        <w:pStyle w:val="15"/>
        <w:keepNext w:val="0"/>
        <w:keepLines w:val="0"/>
        <w:pageBreakBefore w:val="0"/>
        <w:widowControl w:val="0"/>
        <w:kinsoku/>
        <w:overflowPunct/>
        <w:topLinePunct w:val="0"/>
        <w:autoSpaceDE/>
        <w:autoSpaceDN/>
        <w:bidi w:val="0"/>
        <w:rPr>
          <w:rFonts w:hint="eastAsia" w:ascii="仿宋_GB2312" w:eastAsia="仿宋_GB2312"/>
          <w:color w:val="auto"/>
          <w:sz w:val="24"/>
        </w:rPr>
      </w:pPr>
      <w:bookmarkStart w:id="121" w:name="_Toc521664730"/>
      <w:bookmarkStart w:id="122" w:name="_Toc496089687"/>
    </w:p>
    <w:p w14:paraId="69ABE2DD">
      <w:pPr>
        <w:keepNext w:val="0"/>
        <w:keepLines w:val="0"/>
        <w:pageBreakBefore w:val="0"/>
        <w:widowControl w:val="0"/>
        <w:kinsoku/>
        <w:overflowPunct/>
        <w:topLinePunct w:val="0"/>
        <w:autoSpaceDE/>
        <w:autoSpaceDN/>
        <w:bidi w:val="0"/>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1、信用承诺书</w:t>
      </w:r>
    </w:p>
    <w:p w14:paraId="4AD9CEC4">
      <w:pPr>
        <w:keepNext w:val="0"/>
        <w:keepLines w:val="0"/>
        <w:pageBreakBefore w:val="0"/>
        <w:widowControl w:val="0"/>
        <w:kinsoku/>
        <w:overflowPunct/>
        <w:topLinePunct w:val="0"/>
        <w:autoSpaceDE/>
        <w:autoSpaceDN/>
        <w:bidi w:val="0"/>
        <w:spacing w:line="460" w:lineRule="exact"/>
        <w:ind w:firstLine="520" w:firstLineChars="200"/>
        <w:rPr>
          <w:rFonts w:hint="eastAsia" w:ascii="宋体" w:hAnsi="宋体" w:cs="宋体"/>
          <w:color w:val="auto"/>
          <w:spacing w:val="10"/>
          <w:sz w:val="24"/>
          <w:szCs w:val="24"/>
          <w:u w:val="single"/>
          <w:lang w:val="en-US" w:eastAsia="zh-CN"/>
        </w:rPr>
      </w:pPr>
    </w:p>
    <w:p w14:paraId="154FC26D">
      <w:pPr>
        <w:keepNext w:val="0"/>
        <w:keepLines w:val="0"/>
        <w:pageBreakBefore w:val="0"/>
        <w:widowControl w:val="0"/>
        <w:kinsoku/>
        <w:overflowPunct/>
        <w:topLinePunct w:val="0"/>
        <w:autoSpaceDE/>
        <w:autoSpaceDN/>
        <w:bidi w:val="0"/>
        <w:spacing w:line="460" w:lineRule="exact"/>
        <w:ind w:firstLine="520" w:firstLineChars="200"/>
        <w:rPr>
          <w:rFonts w:hint="eastAsia" w:asciiTheme="minorEastAsia" w:hAnsiTheme="minorEastAsia" w:eastAsiaTheme="minorEastAsia" w:cstheme="minorEastAsia"/>
          <w:color w:val="auto"/>
          <w:spacing w:val="10"/>
          <w:sz w:val="24"/>
          <w:szCs w:val="24"/>
        </w:rPr>
      </w:pPr>
    </w:p>
    <w:p w14:paraId="73C1A8C1">
      <w:pPr>
        <w:keepNext w:val="0"/>
        <w:keepLines w:val="0"/>
        <w:pageBreakBefore w:val="0"/>
        <w:widowControl w:val="0"/>
        <w:kinsoku/>
        <w:overflowPunct/>
        <w:topLinePunct w:val="0"/>
        <w:autoSpaceDE/>
        <w:autoSpaceDN/>
        <w:bidi w:val="0"/>
        <w:spacing w:line="460" w:lineRule="exact"/>
        <w:ind w:firstLine="520" w:firstLineChars="200"/>
        <w:rPr>
          <w:rFonts w:hint="eastAsia" w:asciiTheme="minorEastAsia" w:hAnsiTheme="minorEastAsia" w:eastAsiaTheme="minorEastAsia" w:cstheme="minorEastAsia"/>
          <w:color w:val="auto"/>
          <w:spacing w:val="10"/>
          <w:sz w:val="24"/>
          <w:szCs w:val="24"/>
          <w:lang w:val="en-US" w:eastAsia="zh-CN"/>
        </w:rPr>
      </w:pPr>
      <w:r>
        <w:rPr>
          <w:rFonts w:hint="eastAsia" w:asciiTheme="minorEastAsia" w:hAnsiTheme="minorEastAsia" w:eastAsiaTheme="minorEastAsia" w:cstheme="minorEastAsia"/>
          <w:color w:val="auto"/>
          <w:spacing w:val="10"/>
          <w:sz w:val="24"/>
          <w:szCs w:val="24"/>
          <w:lang w:eastAsia="zh-CN"/>
        </w:rPr>
        <w:t>我方</w:t>
      </w:r>
      <w:r>
        <w:rPr>
          <w:rFonts w:hint="eastAsia" w:asciiTheme="minorEastAsia" w:hAnsiTheme="minorEastAsia" w:eastAsiaTheme="minorEastAsia" w:cstheme="minorEastAsia"/>
          <w:color w:val="auto"/>
          <w:spacing w:val="10"/>
          <w:sz w:val="24"/>
          <w:szCs w:val="24"/>
        </w:rPr>
        <w:t>参加</w:t>
      </w:r>
      <w:r>
        <w:rPr>
          <w:rFonts w:hint="eastAsia" w:asciiTheme="minorEastAsia" w:hAnsiTheme="minorEastAsia" w:eastAsiaTheme="minorEastAsia" w:cstheme="minorEastAsia"/>
          <w:color w:val="auto"/>
          <w:spacing w:val="10"/>
          <w:sz w:val="24"/>
          <w:szCs w:val="24"/>
          <w:lang w:eastAsia="zh-CN"/>
        </w:rPr>
        <w:t>本项目</w:t>
      </w:r>
      <w:r>
        <w:rPr>
          <w:rFonts w:hint="eastAsia" w:asciiTheme="minorEastAsia" w:hAnsiTheme="minorEastAsia" w:eastAsiaTheme="minorEastAsia" w:cstheme="minorEastAsia"/>
          <w:color w:val="auto"/>
          <w:spacing w:val="10"/>
          <w:sz w:val="24"/>
          <w:szCs w:val="24"/>
        </w:rPr>
        <w:t>政府采购活动</w:t>
      </w:r>
      <w:r>
        <w:rPr>
          <w:rFonts w:hint="eastAsia" w:asciiTheme="minorEastAsia" w:hAnsiTheme="minorEastAsia" w:eastAsiaTheme="minorEastAsia" w:cstheme="minorEastAsia"/>
          <w:color w:val="auto"/>
          <w:spacing w:val="10"/>
          <w:sz w:val="24"/>
          <w:szCs w:val="24"/>
          <w:lang w:eastAsia="zh-CN"/>
        </w:rPr>
        <w:t>，我方承诺</w:t>
      </w:r>
      <w:r>
        <w:rPr>
          <w:rFonts w:hint="eastAsia" w:asciiTheme="minorEastAsia" w:hAnsiTheme="minorEastAsia" w:eastAsiaTheme="minorEastAsia" w:cstheme="minorEastAsia"/>
          <w:color w:val="auto"/>
          <w:spacing w:val="10"/>
          <w:sz w:val="24"/>
          <w:szCs w:val="24"/>
          <w:lang w:val="en-US" w:eastAsia="zh-CN"/>
        </w:rPr>
        <w:t>符合政府采购法第二十二条：</w:t>
      </w:r>
    </w:p>
    <w:p w14:paraId="7688EAFC">
      <w:pPr>
        <w:keepNext w:val="0"/>
        <w:keepLines w:val="0"/>
        <w:pageBreakBefore w:val="0"/>
        <w:widowControl w:val="0"/>
        <w:kinsoku/>
        <w:overflowPunct/>
        <w:topLinePunct w:val="0"/>
        <w:autoSpaceDE/>
        <w:autoSpaceDN/>
        <w:bidi w:val="0"/>
        <w:spacing w:line="460" w:lineRule="exact"/>
        <w:ind w:firstLine="520" w:firstLineChars="200"/>
        <w:rPr>
          <w:rFonts w:hint="eastAsia" w:asciiTheme="minorEastAsia" w:hAnsiTheme="minorEastAsia" w:eastAsiaTheme="minorEastAsia" w:cstheme="minorEastAsia"/>
          <w:color w:val="auto"/>
          <w:spacing w:val="10"/>
          <w:sz w:val="24"/>
          <w:szCs w:val="24"/>
          <w:lang w:val="en-US" w:eastAsia="zh-CN"/>
        </w:rPr>
      </w:pPr>
      <w:r>
        <w:rPr>
          <w:rFonts w:hint="eastAsia" w:asciiTheme="minorEastAsia" w:hAnsiTheme="minorEastAsia" w:eastAsiaTheme="minorEastAsia" w:cstheme="minorEastAsia"/>
          <w:color w:val="auto"/>
          <w:spacing w:val="10"/>
          <w:sz w:val="24"/>
          <w:szCs w:val="24"/>
          <w:lang w:val="en-US" w:eastAsia="zh-CN"/>
        </w:rPr>
        <w:t>（一）具有独立承担民事责任的能力；</w:t>
      </w:r>
    </w:p>
    <w:p w14:paraId="44ED9E4A">
      <w:pPr>
        <w:keepNext w:val="0"/>
        <w:keepLines w:val="0"/>
        <w:pageBreakBefore w:val="0"/>
        <w:widowControl w:val="0"/>
        <w:kinsoku/>
        <w:overflowPunct/>
        <w:topLinePunct w:val="0"/>
        <w:autoSpaceDE/>
        <w:autoSpaceDN/>
        <w:bidi w:val="0"/>
        <w:spacing w:line="460" w:lineRule="exact"/>
        <w:ind w:firstLine="520" w:firstLineChars="200"/>
        <w:rPr>
          <w:rFonts w:hint="eastAsia" w:asciiTheme="minorEastAsia" w:hAnsiTheme="minorEastAsia" w:eastAsiaTheme="minorEastAsia" w:cstheme="minorEastAsia"/>
          <w:color w:val="auto"/>
          <w:spacing w:val="10"/>
          <w:sz w:val="24"/>
          <w:szCs w:val="24"/>
          <w:lang w:val="en-US" w:eastAsia="zh-CN"/>
        </w:rPr>
      </w:pPr>
      <w:r>
        <w:rPr>
          <w:rFonts w:hint="eastAsia" w:asciiTheme="minorEastAsia" w:hAnsiTheme="minorEastAsia" w:eastAsiaTheme="minorEastAsia" w:cstheme="minorEastAsia"/>
          <w:color w:val="auto"/>
          <w:spacing w:val="10"/>
          <w:sz w:val="24"/>
          <w:szCs w:val="24"/>
          <w:lang w:val="en-US" w:eastAsia="zh-CN"/>
        </w:rPr>
        <w:t>（二）具有良好的商业信誉和健全的财务会计制度；</w:t>
      </w:r>
    </w:p>
    <w:p w14:paraId="6847BF0A">
      <w:pPr>
        <w:keepNext w:val="0"/>
        <w:keepLines w:val="0"/>
        <w:pageBreakBefore w:val="0"/>
        <w:widowControl w:val="0"/>
        <w:kinsoku/>
        <w:overflowPunct/>
        <w:topLinePunct w:val="0"/>
        <w:autoSpaceDE/>
        <w:autoSpaceDN/>
        <w:bidi w:val="0"/>
        <w:spacing w:line="460" w:lineRule="exact"/>
        <w:ind w:firstLine="520" w:firstLineChars="200"/>
        <w:rPr>
          <w:rFonts w:hint="eastAsia" w:asciiTheme="minorEastAsia" w:hAnsiTheme="minorEastAsia" w:eastAsiaTheme="minorEastAsia" w:cstheme="minorEastAsia"/>
          <w:color w:val="auto"/>
          <w:spacing w:val="10"/>
          <w:sz w:val="24"/>
          <w:szCs w:val="24"/>
          <w:lang w:val="en-US" w:eastAsia="zh-CN"/>
        </w:rPr>
      </w:pPr>
      <w:r>
        <w:rPr>
          <w:rFonts w:hint="eastAsia" w:asciiTheme="minorEastAsia" w:hAnsiTheme="minorEastAsia" w:eastAsiaTheme="minorEastAsia" w:cstheme="minorEastAsia"/>
          <w:color w:val="auto"/>
          <w:spacing w:val="10"/>
          <w:sz w:val="24"/>
          <w:szCs w:val="24"/>
          <w:lang w:val="en-US" w:eastAsia="zh-CN"/>
        </w:rPr>
        <w:t>（三）具有履行合同所必需的设备和专业技术能力；</w:t>
      </w:r>
    </w:p>
    <w:p w14:paraId="79A5212E">
      <w:pPr>
        <w:keepNext w:val="0"/>
        <w:keepLines w:val="0"/>
        <w:pageBreakBefore w:val="0"/>
        <w:widowControl w:val="0"/>
        <w:kinsoku/>
        <w:overflowPunct/>
        <w:topLinePunct w:val="0"/>
        <w:autoSpaceDE/>
        <w:autoSpaceDN/>
        <w:bidi w:val="0"/>
        <w:spacing w:line="460" w:lineRule="exact"/>
        <w:ind w:firstLine="520" w:firstLineChars="200"/>
        <w:rPr>
          <w:rFonts w:hint="eastAsia" w:asciiTheme="minorEastAsia" w:hAnsiTheme="minorEastAsia" w:eastAsiaTheme="minorEastAsia" w:cstheme="minorEastAsia"/>
          <w:color w:val="auto"/>
          <w:spacing w:val="10"/>
          <w:sz w:val="24"/>
          <w:szCs w:val="24"/>
          <w:lang w:val="en-US" w:eastAsia="zh-CN"/>
        </w:rPr>
      </w:pPr>
      <w:r>
        <w:rPr>
          <w:rFonts w:hint="eastAsia" w:asciiTheme="minorEastAsia" w:hAnsiTheme="minorEastAsia" w:eastAsiaTheme="minorEastAsia" w:cstheme="minorEastAsia"/>
          <w:color w:val="auto"/>
          <w:spacing w:val="10"/>
          <w:sz w:val="24"/>
          <w:szCs w:val="24"/>
          <w:lang w:val="en-US" w:eastAsia="zh-CN"/>
        </w:rPr>
        <w:t>（四）有依法缴纳税收和社会保障资金的良好记录；</w:t>
      </w:r>
    </w:p>
    <w:p w14:paraId="1301B30F">
      <w:pPr>
        <w:keepNext w:val="0"/>
        <w:keepLines w:val="0"/>
        <w:pageBreakBefore w:val="0"/>
        <w:widowControl w:val="0"/>
        <w:kinsoku/>
        <w:overflowPunct/>
        <w:topLinePunct w:val="0"/>
        <w:autoSpaceDE/>
        <w:autoSpaceDN/>
        <w:bidi w:val="0"/>
        <w:spacing w:line="460" w:lineRule="exact"/>
        <w:ind w:firstLine="520" w:firstLineChars="200"/>
        <w:rPr>
          <w:rFonts w:hint="eastAsia" w:asciiTheme="minorEastAsia" w:hAnsiTheme="minorEastAsia" w:eastAsiaTheme="minorEastAsia" w:cstheme="minorEastAsia"/>
          <w:color w:val="auto"/>
          <w:spacing w:val="10"/>
          <w:sz w:val="24"/>
          <w:szCs w:val="24"/>
          <w:lang w:val="en-US" w:eastAsia="zh-CN"/>
        </w:rPr>
      </w:pPr>
      <w:r>
        <w:rPr>
          <w:rFonts w:hint="eastAsia" w:asciiTheme="minorEastAsia" w:hAnsiTheme="minorEastAsia" w:eastAsiaTheme="minorEastAsia" w:cstheme="minorEastAsia"/>
          <w:color w:val="auto"/>
          <w:spacing w:val="10"/>
          <w:sz w:val="24"/>
          <w:szCs w:val="24"/>
          <w:lang w:val="en-US" w:eastAsia="zh-CN"/>
        </w:rPr>
        <w:t>（五）参加政府采购活动前三年内，在经营活动中没有重大违法记录；</w:t>
      </w:r>
    </w:p>
    <w:p w14:paraId="0732F6B3">
      <w:pPr>
        <w:keepNext w:val="0"/>
        <w:keepLines w:val="0"/>
        <w:pageBreakBefore w:val="0"/>
        <w:widowControl w:val="0"/>
        <w:kinsoku/>
        <w:overflowPunct/>
        <w:topLinePunct w:val="0"/>
        <w:autoSpaceDE/>
        <w:autoSpaceDN/>
        <w:bidi w:val="0"/>
        <w:spacing w:line="460" w:lineRule="exact"/>
        <w:ind w:firstLine="520" w:firstLineChars="200"/>
        <w:rPr>
          <w:rFonts w:hint="eastAsia" w:asciiTheme="minorEastAsia" w:hAnsiTheme="minorEastAsia" w:eastAsiaTheme="minorEastAsia" w:cstheme="minorEastAsia"/>
          <w:color w:val="auto"/>
          <w:spacing w:val="10"/>
          <w:sz w:val="24"/>
          <w:szCs w:val="24"/>
        </w:rPr>
      </w:pPr>
      <w:r>
        <w:rPr>
          <w:rFonts w:hint="eastAsia" w:asciiTheme="minorEastAsia" w:hAnsiTheme="minorEastAsia" w:eastAsiaTheme="minorEastAsia" w:cstheme="minorEastAsia"/>
          <w:color w:val="auto"/>
          <w:spacing w:val="10"/>
          <w:sz w:val="24"/>
          <w:szCs w:val="24"/>
          <w:lang w:val="en-US" w:eastAsia="zh-CN"/>
        </w:rPr>
        <w:t xml:space="preserve">之规定要求。若以上承诺不实，自愿承担提供虚假材料谋取的法律责任。 </w:t>
      </w:r>
    </w:p>
    <w:p w14:paraId="4ED9C502">
      <w:pPr>
        <w:keepNext w:val="0"/>
        <w:keepLines w:val="0"/>
        <w:pageBreakBefore w:val="0"/>
        <w:widowControl w:val="0"/>
        <w:kinsoku/>
        <w:overflowPunct/>
        <w:topLinePunct w:val="0"/>
        <w:autoSpaceDE/>
        <w:autoSpaceDN/>
        <w:bidi w:val="0"/>
        <w:spacing w:line="460" w:lineRule="exact"/>
        <w:ind w:firstLine="520" w:firstLineChars="200"/>
        <w:rPr>
          <w:rFonts w:hint="eastAsia" w:asciiTheme="minorEastAsia" w:hAnsiTheme="minorEastAsia" w:eastAsiaTheme="minorEastAsia" w:cstheme="minorEastAsia"/>
          <w:color w:val="auto"/>
          <w:spacing w:val="10"/>
          <w:sz w:val="24"/>
          <w:szCs w:val="24"/>
        </w:rPr>
      </w:pPr>
    </w:p>
    <w:p w14:paraId="39288756">
      <w:pPr>
        <w:keepNext w:val="0"/>
        <w:keepLines w:val="0"/>
        <w:pageBreakBefore w:val="0"/>
        <w:widowControl w:val="0"/>
        <w:kinsoku/>
        <w:overflowPunct/>
        <w:topLinePunct w:val="0"/>
        <w:autoSpaceDE/>
        <w:autoSpaceDN/>
        <w:bidi w:val="0"/>
        <w:spacing w:line="460" w:lineRule="exact"/>
        <w:ind w:firstLine="520" w:firstLineChars="200"/>
        <w:rPr>
          <w:rFonts w:hint="eastAsia" w:asciiTheme="minorEastAsia" w:hAnsiTheme="minorEastAsia" w:eastAsiaTheme="minorEastAsia" w:cstheme="minorEastAsia"/>
          <w:color w:val="auto"/>
          <w:spacing w:val="10"/>
          <w:sz w:val="24"/>
          <w:szCs w:val="24"/>
          <w:lang w:val="en-US" w:eastAsia="zh-CN"/>
        </w:rPr>
      </w:pPr>
      <w:r>
        <w:rPr>
          <w:rFonts w:hint="eastAsia" w:asciiTheme="minorEastAsia" w:hAnsiTheme="minorEastAsia" w:eastAsiaTheme="minorEastAsia" w:cstheme="minorEastAsia"/>
          <w:color w:val="auto"/>
          <w:spacing w:val="10"/>
          <w:sz w:val="24"/>
          <w:szCs w:val="24"/>
        </w:rPr>
        <w:t>特此声明！</w:t>
      </w:r>
    </w:p>
    <w:p w14:paraId="3332808F">
      <w:pPr>
        <w:keepNext w:val="0"/>
        <w:keepLines w:val="0"/>
        <w:pageBreakBefore w:val="0"/>
        <w:widowControl w:val="0"/>
        <w:kinsoku/>
        <w:overflowPunct/>
        <w:topLinePunct w:val="0"/>
        <w:autoSpaceDE/>
        <w:autoSpaceDN/>
        <w:bidi w:val="0"/>
        <w:spacing w:line="460" w:lineRule="exact"/>
        <w:rPr>
          <w:rFonts w:hint="eastAsia" w:asciiTheme="minorEastAsia" w:hAnsiTheme="minorEastAsia" w:eastAsiaTheme="minorEastAsia" w:cstheme="minorEastAsia"/>
          <w:color w:val="auto"/>
          <w:spacing w:val="10"/>
          <w:sz w:val="24"/>
          <w:szCs w:val="24"/>
          <w:lang w:eastAsia="zh-CN"/>
        </w:rPr>
      </w:pPr>
    </w:p>
    <w:p w14:paraId="4E8B6110">
      <w:pPr>
        <w:keepNext w:val="0"/>
        <w:keepLines w:val="0"/>
        <w:pageBreakBefore w:val="0"/>
        <w:widowControl w:val="0"/>
        <w:kinsoku/>
        <w:overflowPunct/>
        <w:topLinePunct w:val="0"/>
        <w:autoSpaceDE/>
        <w:autoSpaceDN/>
        <w:bidi w:val="0"/>
        <w:spacing w:line="460" w:lineRule="exact"/>
        <w:ind w:firstLine="3900" w:firstLineChars="1500"/>
        <w:rPr>
          <w:rFonts w:hint="eastAsia" w:asciiTheme="minorEastAsia" w:hAnsiTheme="minorEastAsia" w:eastAsiaTheme="minorEastAsia" w:cstheme="minorEastAsia"/>
          <w:color w:val="auto"/>
          <w:spacing w:val="10"/>
          <w:sz w:val="24"/>
          <w:szCs w:val="24"/>
        </w:rPr>
      </w:pPr>
      <w:r>
        <w:rPr>
          <w:rFonts w:hint="eastAsia" w:asciiTheme="minorEastAsia" w:hAnsiTheme="minorEastAsia" w:eastAsiaTheme="minorEastAsia" w:cstheme="minorEastAsia"/>
          <w:color w:val="auto"/>
          <w:spacing w:val="10"/>
          <w:sz w:val="24"/>
          <w:szCs w:val="24"/>
          <w:lang w:eastAsia="zh-CN"/>
        </w:rPr>
        <w:t>供应商</w:t>
      </w:r>
      <w:r>
        <w:rPr>
          <w:rFonts w:hint="eastAsia" w:asciiTheme="minorEastAsia" w:hAnsiTheme="minorEastAsia" w:eastAsiaTheme="minorEastAsia" w:cstheme="minorEastAsia"/>
          <w:color w:val="auto"/>
          <w:spacing w:val="10"/>
          <w:sz w:val="24"/>
          <w:szCs w:val="24"/>
        </w:rPr>
        <w:t>（</w:t>
      </w:r>
      <w:r>
        <w:rPr>
          <w:rFonts w:hint="eastAsia" w:asciiTheme="minorEastAsia" w:hAnsiTheme="minorEastAsia" w:eastAsiaTheme="minorEastAsia" w:cstheme="minorEastAsia"/>
          <w:color w:val="auto"/>
          <w:spacing w:val="10"/>
          <w:sz w:val="24"/>
          <w:szCs w:val="24"/>
          <w:lang w:eastAsia="zh-CN"/>
        </w:rPr>
        <w:t>电子印章</w:t>
      </w:r>
      <w:r>
        <w:rPr>
          <w:rFonts w:hint="eastAsia" w:asciiTheme="minorEastAsia" w:hAnsiTheme="minorEastAsia" w:eastAsiaTheme="minorEastAsia" w:cstheme="minorEastAsia"/>
          <w:color w:val="auto"/>
          <w:spacing w:val="10"/>
          <w:sz w:val="24"/>
          <w:szCs w:val="24"/>
        </w:rPr>
        <w:t>）</w:t>
      </w:r>
    </w:p>
    <w:p w14:paraId="13F331AA">
      <w:pPr>
        <w:keepNext w:val="0"/>
        <w:keepLines w:val="0"/>
        <w:pageBreakBefore w:val="0"/>
        <w:widowControl w:val="0"/>
        <w:kinsoku/>
        <w:overflowPunct/>
        <w:topLinePunct w:val="0"/>
        <w:autoSpaceDE/>
        <w:autoSpaceDN/>
        <w:bidi w:val="0"/>
        <w:spacing w:line="460" w:lineRule="exact"/>
        <w:rPr>
          <w:rFonts w:hint="eastAsia" w:asciiTheme="minorEastAsia" w:hAnsiTheme="minorEastAsia" w:eastAsiaTheme="minorEastAsia" w:cstheme="minorEastAsia"/>
          <w:color w:val="auto"/>
          <w:spacing w:val="10"/>
          <w:sz w:val="24"/>
          <w:szCs w:val="24"/>
        </w:rPr>
      </w:pPr>
    </w:p>
    <w:p w14:paraId="0E6FFAA7">
      <w:pPr>
        <w:keepNext w:val="0"/>
        <w:keepLines w:val="0"/>
        <w:pageBreakBefore w:val="0"/>
        <w:widowControl w:val="0"/>
        <w:tabs>
          <w:tab w:val="left" w:pos="1470"/>
        </w:tabs>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日期：</w:t>
      </w:r>
      <w:r>
        <w:rPr>
          <w:rFonts w:hint="eastAsia" w:asciiTheme="minorEastAsia" w:hAnsiTheme="minorEastAsia" w:eastAsiaTheme="minorEastAsia" w:cstheme="minorEastAsia"/>
          <w:color w:val="auto"/>
          <w:sz w:val="24"/>
          <w:szCs w:val="24"/>
          <w:lang w:val="en-US" w:eastAsia="zh-CN"/>
        </w:rPr>
        <w:t xml:space="preserve">   年    月   日</w:t>
      </w:r>
    </w:p>
    <w:p w14:paraId="545542BA">
      <w:pPr>
        <w:pStyle w:val="15"/>
        <w:keepNext w:val="0"/>
        <w:keepLines w:val="0"/>
        <w:pageBreakBefore w:val="0"/>
        <w:widowControl w:val="0"/>
        <w:kinsoku/>
        <w:overflowPunct/>
        <w:topLinePunct w:val="0"/>
        <w:autoSpaceDE/>
        <w:autoSpaceDN/>
        <w:bidi w:val="0"/>
        <w:rPr>
          <w:rFonts w:hint="eastAsia" w:asciiTheme="minorEastAsia" w:hAnsiTheme="minorEastAsia" w:eastAsiaTheme="minorEastAsia" w:cstheme="minorEastAsia"/>
          <w:color w:val="auto"/>
          <w:sz w:val="24"/>
          <w:szCs w:val="24"/>
        </w:rPr>
      </w:pPr>
    </w:p>
    <w:p w14:paraId="4467BBEA">
      <w:pPr>
        <w:pStyle w:val="15"/>
        <w:keepNext w:val="0"/>
        <w:keepLines w:val="0"/>
        <w:pageBreakBefore w:val="0"/>
        <w:widowControl w:val="0"/>
        <w:kinsoku/>
        <w:overflowPunct/>
        <w:topLinePunct w:val="0"/>
        <w:autoSpaceDE/>
        <w:autoSpaceDN/>
        <w:bidi w:val="0"/>
        <w:rPr>
          <w:rFonts w:hint="eastAsia" w:asciiTheme="minorEastAsia" w:hAnsiTheme="minorEastAsia" w:eastAsiaTheme="minorEastAsia" w:cstheme="minorEastAsia"/>
          <w:color w:val="auto"/>
          <w:sz w:val="24"/>
          <w:szCs w:val="24"/>
        </w:rPr>
      </w:pPr>
    </w:p>
    <w:p w14:paraId="6E494B5B">
      <w:pPr>
        <w:pStyle w:val="15"/>
        <w:keepNext w:val="0"/>
        <w:keepLines w:val="0"/>
        <w:pageBreakBefore w:val="0"/>
        <w:widowControl w:val="0"/>
        <w:kinsoku/>
        <w:overflowPunct/>
        <w:topLinePunct w:val="0"/>
        <w:autoSpaceDE/>
        <w:autoSpaceDN/>
        <w:bidi w:val="0"/>
        <w:rPr>
          <w:rFonts w:hint="eastAsia" w:asciiTheme="minorEastAsia" w:hAnsiTheme="minorEastAsia" w:eastAsiaTheme="minorEastAsia" w:cstheme="minorEastAsia"/>
          <w:color w:val="auto"/>
          <w:sz w:val="24"/>
          <w:szCs w:val="24"/>
        </w:rPr>
      </w:pPr>
    </w:p>
    <w:p w14:paraId="48C6C062">
      <w:pPr>
        <w:pStyle w:val="15"/>
        <w:keepNext w:val="0"/>
        <w:keepLines w:val="0"/>
        <w:pageBreakBefore w:val="0"/>
        <w:widowControl w:val="0"/>
        <w:kinsoku/>
        <w:overflowPunct/>
        <w:topLinePunct w:val="0"/>
        <w:autoSpaceDE/>
        <w:autoSpaceDN/>
        <w:bidi w:val="0"/>
        <w:rPr>
          <w:rFonts w:hint="eastAsia" w:asciiTheme="minorEastAsia" w:hAnsiTheme="minorEastAsia" w:eastAsiaTheme="minorEastAsia" w:cstheme="minorEastAsia"/>
          <w:color w:val="auto"/>
          <w:sz w:val="24"/>
          <w:szCs w:val="24"/>
        </w:rPr>
      </w:pPr>
    </w:p>
    <w:p w14:paraId="072573A1">
      <w:pPr>
        <w:pStyle w:val="15"/>
        <w:keepNext w:val="0"/>
        <w:keepLines w:val="0"/>
        <w:pageBreakBefore w:val="0"/>
        <w:widowControl w:val="0"/>
        <w:kinsoku/>
        <w:overflowPunct/>
        <w:topLinePunct w:val="0"/>
        <w:autoSpaceDE/>
        <w:autoSpaceDN/>
        <w:bidi w:val="0"/>
        <w:rPr>
          <w:rFonts w:hint="eastAsia" w:asciiTheme="minorEastAsia" w:hAnsiTheme="minorEastAsia" w:eastAsiaTheme="minorEastAsia" w:cstheme="minorEastAsia"/>
          <w:color w:val="auto"/>
          <w:sz w:val="24"/>
          <w:szCs w:val="24"/>
        </w:rPr>
      </w:pPr>
    </w:p>
    <w:p w14:paraId="12ABCAC7">
      <w:pPr>
        <w:pStyle w:val="15"/>
        <w:keepNext w:val="0"/>
        <w:keepLines w:val="0"/>
        <w:pageBreakBefore w:val="0"/>
        <w:widowControl w:val="0"/>
        <w:kinsoku/>
        <w:overflowPunct/>
        <w:topLinePunct w:val="0"/>
        <w:autoSpaceDE/>
        <w:autoSpaceDN/>
        <w:bidi w:val="0"/>
        <w:rPr>
          <w:rFonts w:hint="eastAsia" w:asciiTheme="minorEastAsia" w:hAnsiTheme="minorEastAsia" w:eastAsiaTheme="minorEastAsia" w:cstheme="minorEastAsia"/>
          <w:color w:val="auto"/>
          <w:sz w:val="24"/>
          <w:szCs w:val="24"/>
        </w:rPr>
      </w:pPr>
    </w:p>
    <w:p w14:paraId="575A54EA">
      <w:pPr>
        <w:pStyle w:val="15"/>
        <w:keepNext w:val="0"/>
        <w:keepLines w:val="0"/>
        <w:pageBreakBefore w:val="0"/>
        <w:widowControl w:val="0"/>
        <w:kinsoku/>
        <w:overflowPunct/>
        <w:topLinePunct w:val="0"/>
        <w:autoSpaceDE/>
        <w:autoSpaceDN/>
        <w:bidi w:val="0"/>
        <w:rPr>
          <w:rFonts w:hint="eastAsia" w:asciiTheme="minorEastAsia" w:hAnsiTheme="minorEastAsia" w:eastAsiaTheme="minorEastAsia" w:cstheme="minorEastAsia"/>
          <w:color w:val="auto"/>
          <w:sz w:val="24"/>
          <w:szCs w:val="24"/>
        </w:rPr>
      </w:pPr>
    </w:p>
    <w:p w14:paraId="5D59FAC5">
      <w:pPr>
        <w:pStyle w:val="15"/>
        <w:keepNext w:val="0"/>
        <w:keepLines w:val="0"/>
        <w:pageBreakBefore w:val="0"/>
        <w:widowControl w:val="0"/>
        <w:kinsoku/>
        <w:overflowPunct/>
        <w:topLinePunct w:val="0"/>
        <w:autoSpaceDE/>
        <w:autoSpaceDN/>
        <w:bidi w:val="0"/>
        <w:rPr>
          <w:rFonts w:hint="eastAsia" w:asciiTheme="minorEastAsia" w:hAnsiTheme="minorEastAsia" w:eastAsiaTheme="minorEastAsia" w:cstheme="minorEastAsia"/>
          <w:color w:val="auto"/>
          <w:sz w:val="24"/>
          <w:szCs w:val="24"/>
        </w:rPr>
      </w:pPr>
    </w:p>
    <w:p w14:paraId="33F04493">
      <w:pPr>
        <w:pStyle w:val="15"/>
        <w:keepNext w:val="0"/>
        <w:keepLines w:val="0"/>
        <w:pageBreakBefore w:val="0"/>
        <w:widowControl w:val="0"/>
        <w:kinsoku/>
        <w:overflowPunct/>
        <w:topLinePunct w:val="0"/>
        <w:autoSpaceDE/>
        <w:autoSpaceDN/>
        <w:bidi w:val="0"/>
        <w:rPr>
          <w:rFonts w:hint="eastAsia" w:asciiTheme="minorEastAsia" w:hAnsiTheme="minorEastAsia" w:eastAsiaTheme="minorEastAsia" w:cstheme="minorEastAsia"/>
          <w:color w:val="auto"/>
          <w:sz w:val="24"/>
          <w:szCs w:val="24"/>
        </w:rPr>
      </w:pPr>
    </w:p>
    <w:p w14:paraId="27E0ADCC">
      <w:pPr>
        <w:pStyle w:val="15"/>
        <w:keepNext w:val="0"/>
        <w:keepLines w:val="0"/>
        <w:pageBreakBefore w:val="0"/>
        <w:widowControl w:val="0"/>
        <w:kinsoku/>
        <w:overflowPunct/>
        <w:topLinePunct w:val="0"/>
        <w:autoSpaceDE/>
        <w:autoSpaceDN/>
        <w:bidi w:val="0"/>
        <w:rPr>
          <w:rFonts w:hint="eastAsia" w:asciiTheme="minorEastAsia" w:hAnsiTheme="minorEastAsia" w:eastAsiaTheme="minorEastAsia" w:cstheme="minorEastAsia"/>
          <w:color w:val="auto"/>
          <w:sz w:val="24"/>
          <w:szCs w:val="24"/>
        </w:rPr>
      </w:pPr>
    </w:p>
    <w:p w14:paraId="46692F19">
      <w:pPr>
        <w:pStyle w:val="15"/>
        <w:keepNext w:val="0"/>
        <w:keepLines w:val="0"/>
        <w:pageBreakBefore w:val="0"/>
        <w:widowControl w:val="0"/>
        <w:kinsoku/>
        <w:overflowPunct/>
        <w:topLinePunct w:val="0"/>
        <w:autoSpaceDE/>
        <w:autoSpaceDN/>
        <w:bidi w:val="0"/>
        <w:rPr>
          <w:rFonts w:hint="eastAsia" w:asciiTheme="minorEastAsia" w:hAnsiTheme="minorEastAsia" w:eastAsiaTheme="minorEastAsia" w:cstheme="minorEastAsia"/>
          <w:color w:val="auto"/>
          <w:sz w:val="24"/>
          <w:szCs w:val="24"/>
        </w:rPr>
      </w:pPr>
    </w:p>
    <w:p w14:paraId="117A8A87">
      <w:pPr>
        <w:pStyle w:val="15"/>
        <w:keepNext w:val="0"/>
        <w:keepLines w:val="0"/>
        <w:pageBreakBefore w:val="0"/>
        <w:widowControl w:val="0"/>
        <w:kinsoku/>
        <w:overflowPunct/>
        <w:topLinePunct w:val="0"/>
        <w:autoSpaceDE/>
        <w:autoSpaceDN/>
        <w:bidi w:val="0"/>
        <w:rPr>
          <w:rFonts w:hint="eastAsia" w:asciiTheme="minorEastAsia" w:hAnsiTheme="minorEastAsia" w:eastAsiaTheme="minorEastAsia" w:cstheme="minorEastAsia"/>
          <w:color w:val="auto"/>
          <w:sz w:val="24"/>
          <w:szCs w:val="24"/>
        </w:rPr>
      </w:pPr>
    </w:p>
    <w:p w14:paraId="49850A69">
      <w:pPr>
        <w:pStyle w:val="15"/>
        <w:keepNext w:val="0"/>
        <w:keepLines w:val="0"/>
        <w:pageBreakBefore w:val="0"/>
        <w:widowControl w:val="0"/>
        <w:kinsoku/>
        <w:overflowPunct/>
        <w:topLinePunct w:val="0"/>
        <w:autoSpaceDE/>
        <w:autoSpaceDN/>
        <w:bidi w:val="0"/>
        <w:rPr>
          <w:rFonts w:hint="eastAsia" w:asciiTheme="minorEastAsia" w:hAnsiTheme="minorEastAsia" w:eastAsiaTheme="minorEastAsia" w:cstheme="minorEastAsia"/>
          <w:color w:val="auto"/>
          <w:sz w:val="24"/>
          <w:szCs w:val="24"/>
        </w:rPr>
      </w:pPr>
    </w:p>
    <w:p w14:paraId="7EAF1C55">
      <w:pPr>
        <w:pStyle w:val="15"/>
        <w:keepNext w:val="0"/>
        <w:keepLines w:val="0"/>
        <w:pageBreakBefore w:val="0"/>
        <w:widowControl w:val="0"/>
        <w:kinsoku/>
        <w:overflowPunct/>
        <w:topLinePunct w:val="0"/>
        <w:autoSpaceDE/>
        <w:autoSpaceDN/>
        <w:bidi w:val="0"/>
        <w:rPr>
          <w:rFonts w:hint="eastAsia" w:asciiTheme="minorEastAsia" w:hAnsiTheme="minorEastAsia" w:eastAsiaTheme="minorEastAsia" w:cstheme="minorEastAsia"/>
          <w:color w:val="auto"/>
          <w:sz w:val="24"/>
          <w:szCs w:val="24"/>
        </w:rPr>
      </w:pPr>
    </w:p>
    <w:p w14:paraId="561BEF7F">
      <w:pPr>
        <w:pStyle w:val="15"/>
        <w:keepNext w:val="0"/>
        <w:keepLines w:val="0"/>
        <w:pageBreakBefore w:val="0"/>
        <w:widowControl w:val="0"/>
        <w:kinsoku/>
        <w:overflowPunct/>
        <w:topLinePunct w:val="0"/>
        <w:autoSpaceDE/>
        <w:autoSpaceDN/>
        <w:bidi w:val="0"/>
        <w:rPr>
          <w:rFonts w:hint="eastAsia" w:asciiTheme="minorEastAsia" w:hAnsiTheme="minorEastAsia" w:eastAsiaTheme="minorEastAsia" w:cstheme="minorEastAsia"/>
          <w:color w:val="auto"/>
          <w:sz w:val="24"/>
          <w:szCs w:val="24"/>
        </w:rPr>
      </w:pPr>
    </w:p>
    <w:p w14:paraId="164AA443">
      <w:pPr>
        <w:pStyle w:val="15"/>
        <w:keepNext w:val="0"/>
        <w:keepLines w:val="0"/>
        <w:pageBreakBefore w:val="0"/>
        <w:widowControl w:val="0"/>
        <w:kinsoku/>
        <w:overflowPunct/>
        <w:topLinePunct w:val="0"/>
        <w:autoSpaceDE/>
        <w:autoSpaceDN/>
        <w:bidi w:val="0"/>
        <w:rPr>
          <w:rFonts w:hint="eastAsia" w:asciiTheme="minorEastAsia" w:hAnsiTheme="minorEastAsia" w:eastAsiaTheme="minorEastAsia" w:cstheme="minorEastAsia"/>
          <w:color w:val="auto"/>
          <w:sz w:val="24"/>
          <w:szCs w:val="24"/>
        </w:rPr>
      </w:pPr>
    </w:p>
    <w:p w14:paraId="1DAE67CB">
      <w:pPr>
        <w:keepNext w:val="0"/>
        <w:keepLines w:val="0"/>
        <w:pageBreakBefore w:val="0"/>
        <w:widowControl w:val="0"/>
        <w:kinsoku/>
        <w:overflowPunct/>
        <w:topLinePunct w:val="0"/>
        <w:autoSpaceDE/>
        <w:autoSpaceDN/>
        <w:bidi w:val="0"/>
        <w:jc w:val="both"/>
        <w:rPr>
          <w:rFonts w:hint="eastAsia" w:asciiTheme="minorEastAsia" w:hAnsiTheme="minorEastAsia" w:eastAsiaTheme="minorEastAsia" w:cstheme="minorEastAsia"/>
          <w:b w:val="0"/>
          <w:bCs w:val="0"/>
          <w:color w:val="auto"/>
          <w:sz w:val="24"/>
          <w:szCs w:val="24"/>
          <w:lang w:val="en-US" w:eastAsia="zh-CN"/>
        </w:rPr>
      </w:pPr>
    </w:p>
    <w:p w14:paraId="4AF9BAA2">
      <w:pPr>
        <w:keepNext w:val="0"/>
        <w:keepLines w:val="0"/>
        <w:pageBreakBefore w:val="0"/>
        <w:widowControl w:val="0"/>
        <w:kinsoku/>
        <w:overflowPunct/>
        <w:topLinePunct w:val="0"/>
        <w:autoSpaceDE/>
        <w:autoSpaceDN/>
        <w:bidi w:val="0"/>
        <w:jc w:val="center"/>
        <w:rPr>
          <w:rFonts w:hint="eastAsia" w:asciiTheme="minorEastAsia" w:hAnsiTheme="minorEastAsia" w:eastAsiaTheme="minorEastAsia" w:cstheme="minorEastAsia"/>
          <w:b w:val="0"/>
          <w:bCs w:val="0"/>
          <w:color w:val="auto"/>
          <w:sz w:val="24"/>
          <w:szCs w:val="24"/>
          <w:lang w:val="en-US" w:eastAsia="zh-CN"/>
        </w:rPr>
      </w:pPr>
    </w:p>
    <w:p w14:paraId="44A798BA">
      <w:pPr>
        <w:keepNext w:val="0"/>
        <w:keepLines w:val="0"/>
        <w:pageBreakBefore w:val="0"/>
        <w:widowControl w:val="0"/>
        <w:kinsoku/>
        <w:overflowPunct/>
        <w:topLinePunct w:val="0"/>
        <w:autoSpaceDE/>
        <w:autoSpaceDN/>
        <w:bidi w:val="0"/>
        <w:jc w:val="center"/>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三、商务技术文件</w:t>
      </w:r>
    </w:p>
    <w:p w14:paraId="7E9E60C2">
      <w:pPr>
        <w:pStyle w:val="15"/>
        <w:keepNext w:val="0"/>
        <w:keepLines w:val="0"/>
        <w:pageBreakBefore w:val="0"/>
        <w:widowControl w:val="0"/>
        <w:kinsoku/>
        <w:overflowPunct/>
        <w:topLinePunct w:val="0"/>
        <w:autoSpaceDE/>
        <w:autoSpaceDN/>
        <w:bidi w:val="0"/>
        <w:rPr>
          <w:rFonts w:hint="eastAsia"/>
          <w:color w:val="auto"/>
          <w:lang w:val="en-US" w:eastAsia="zh-CN"/>
        </w:rPr>
      </w:pPr>
    </w:p>
    <w:p w14:paraId="5C52C372">
      <w:pPr>
        <w:keepNext w:val="0"/>
        <w:keepLines w:val="0"/>
        <w:pageBreakBefore w:val="0"/>
        <w:widowControl w:val="0"/>
        <w:kinsoku/>
        <w:overflowPunct/>
        <w:topLinePunct w:val="0"/>
        <w:autoSpaceDE/>
        <w:autoSpaceDN/>
        <w:bidi w:val="0"/>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1、响应函</w:t>
      </w:r>
      <w:bookmarkEnd w:id="121"/>
      <w:bookmarkEnd w:id="122"/>
    </w:p>
    <w:p w14:paraId="165F4EBE">
      <w:pPr>
        <w:keepNext w:val="0"/>
        <w:keepLines w:val="0"/>
        <w:pageBreakBefore w:val="0"/>
        <w:widowControl w:val="0"/>
        <w:kinsoku/>
        <w:overflowPunct/>
        <w:topLinePunct w:val="0"/>
        <w:autoSpaceDE/>
        <w:autoSpaceDN/>
        <w:bidi w:val="0"/>
        <w:snapToGrid w:val="0"/>
        <w:spacing w:line="360" w:lineRule="auto"/>
        <w:rPr>
          <w:rFonts w:hint="eastAsia" w:asciiTheme="minorEastAsia" w:hAnsiTheme="minorEastAsia" w:eastAsiaTheme="minorEastAsia" w:cstheme="minorEastAsia"/>
          <w:color w:val="auto"/>
          <w:sz w:val="24"/>
          <w:szCs w:val="24"/>
        </w:rPr>
      </w:pPr>
    </w:p>
    <w:p w14:paraId="46733EC8">
      <w:pPr>
        <w:pStyle w:val="22"/>
        <w:keepNext w:val="0"/>
        <w:keepLines w:val="0"/>
        <w:pageBreakBefore w:val="0"/>
        <w:widowControl w:val="0"/>
        <w:kinsoku/>
        <w:overflowPunct/>
        <w:topLinePunct w:val="0"/>
        <w:autoSpaceDE/>
        <w:autoSpaceDN/>
        <w:bidi w:val="0"/>
        <w:snapToGrid w:val="0"/>
        <w:spacing w:before="0" w:beforeAutospacing="0" w:after="0" w:afterAutospacing="0"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eastAsia="zh-CN"/>
        </w:rPr>
        <w:t>我方决定参加</w:t>
      </w:r>
      <w:r>
        <w:rPr>
          <w:rFonts w:hint="eastAsia" w:asciiTheme="minorEastAsia" w:hAnsiTheme="minorEastAsia" w:eastAsiaTheme="minorEastAsia" w:cstheme="minorEastAsia"/>
          <w:color w:val="auto"/>
          <w:kern w:val="2"/>
          <w:sz w:val="24"/>
          <w:szCs w:val="24"/>
          <w:u w:val="none"/>
          <w:lang w:eastAsia="zh-CN"/>
        </w:rPr>
        <w:t>本项目</w:t>
      </w:r>
      <w:r>
        <w:rPr>
          <w:rFonts w:hint="eastAsia" w:asciiTheme="minorEastAsia" w:hAnsiTheme="minorEastAsia" w:eastAsiaTheme="minorEastAsia" w:cstheme="minorEastAsia"/>
          <w:color w:val="auto"/>
          <w:kern w:val="2"/>
          <w:sz w:val="24"/>
          <w:szCs w:val="24"/>
          <w:lang w:eastAsia="zh-CN"/>
        </w:rPr>
        <w:t>询价</w:t>
      </w:r>
      <w:r>
        <w:rPr>
          <w:rFonts w:hint="eastAsia" w:asciiTheme="minorEastAsia" w:hAnsiTheme="minorEastAsia" w:eastAsiaTheme="minorEastAsia" w:cstheme="minorEastAsia"/>
          <w:color w:val="auto"/>
          <w:kern w:val="2"/>
          <w:sz w:val="24"/>
          <w:szCs w:val="24"/>
        </w:rPr>
        <w:t>活动，</w:t>
      </w:r>
      <w:r>
        <w:rPr>
          <w:rFonts w:hint="eastAsia" w:asciiTheme="minorEastAsia" w:hAnsiTheme="minorEastAsia" w:eastAsiaTheme="minorEastAsia" w:cstheme="minorEastAsia"/>
          <w:color w:val="auto"/>
          <w:sz w:val="24"/>
          <w:szCs w:val="24"/>
        </w:rPr>
        <w:t>为此我方对以下内容作出完全响应：</w:t>
      </w:r>
    </w:p>
    <w:p w14:paraId="02903665">
      <w:pPr>
        <w:pStyle w:val="22"/>
        <w:keepNext w:val="0"/>
        <w:keepLines w:val="0"/>
        <w:pageBreakBefore w:val="0"/>
        <w:widowControl w:val="0"/>
        <w:tabs>
          <w:tab w:val="left" w:pos="1711"/>
        </w:tabs>
        <w:kinsoku/>
        <w:overflowPunct/>
        <w:topLinePunct w:val="0"/>
        <w:autoSpaceDE/>
        <w:autoSpaceDN/>
        <w:bidi w:val="0"/>
        <w:adjustRightInd w:val="0"/>
        <w:snapToGrid w:val="0"/>
        <w:spacing w:before="0" w:beforeAutospacing="0" w:after="0" w:afterAutospacing="0"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b/>
          <w:color w:val="auto"/>
          <w:sz w:val="24"/>
          <w:szCs w:val="24"/>
        </w:rPr>
        <w:t>．</w:t>
      </w:r>
      <w:r>
        <w:rPr>
          <w:rFonts w:hint="eastAsia" w:asciiTheme="minorEastAsia" w:hAnsiTheme="minorEastAsia" w:eastAsiaTheme="minorEastAsia" w:cstheme="minorEastAsia"/>
          <w:color w:val="auto"/>
          <w:sz w:val="24"/>
          <w:szCs w:val="24"/>
        </w:rPr>
        <w:t>我方已仔细研究了本项目</w:t>
      </w:r>
      <w:r>
        <w:rPr>
          <w:rFonts w:hint="eastAsia" w:asciiTheme="minorEastAsia" w:hAnsiTheme="minorEastAsia" w:eastAsiaTheme="minorEastAsia" w:cstheme="minorEastAsia"/>
          <w:color w:val="auto"/>
          <w:kern w:val="2"/>
          <w:sz w:val="24"/>
          <w:szCs w:val="24"/>
          <w:lang w:eastAsia="zh-CN"/>
        </w:rPr>
        <w:t>询价通知书</w:t>
      </w:r>
      <w:r>
        <w:rPr>
          <w:rFonts w:hint="eastAsia" w:asciiTheme="minorEastAsia" w:hAnsiTheme="minorEastAsia" w:eastAsiaTheme="minorEastAsia" w:cstheme="minorEastAsia"/>
          <w:color w:val="auto"/>
          <w:sz w:val="24"/>
          <w:szCs w:val="24"/>
        </w:rPr>
        <w:t>的全部内容，愿意以报价、</w:t>
      </w:r>
      <w:r>
        <w:rPr>
          <w:rFonts w:hint="eastAsia" w:asciiTheme="minorEastAsia" w:hAnsiTheme="minorEastAsia" w:eastAsiaTheme="minorEastAsia" w:cstheme="minorEastAsia"/>
          <w:color w:val="auto"/>
          <w:kern w:val="2"/>
          <w:sz w:val="24"/>
          <w:szCs w:val="24"/>
          <w:lang w:eastAsia="zh-CN"/>
        </w:rPr>
        <w:t>询价通知书</w:t>
      </w:r>
      <w:r>
        <w:rPr>
          <w:rFonts w:hint="eastAsia" w:asciiTheme="minorEastAsia" w:hAnsiTheme="minorEastAsia" w:eastAsiaTheme="minorEastAsia" w:cstheme="minorEastAsia"/>
          <w:color w:val="auto"/>
          <w:sz w:val="24"/>
          <w:szCs w:val="24"/>
        </w:rPr>
        <w:t>要求及合同约定完成项目。</w:t>
      </w:r>
    </w:p>
    <w:p w14:paraId="33DFCCA2">
      <w:pPr>
        <w:pStyle w:val="22"/>
        <w:keepNext w:val="0"/>
        <w:keepLines w:val="0"/>
        <w:pageBreakBefore w:val="0"/>
        <w:widowControl w:val="0"/>
        <w:tabs>
          <w:tab w:val="left" w:pos="1711"/>
        </w:tabs>
        <w:kinsoku/>
        <w:overflowPunct/>
        <w:topLinePunct w:val="0"/>
        <w:autoSpaceDE/>
        <w:autoSpaceDN/>
        <w:bidi w:val="0"/>
        <w:adjustRightInd w:val="0"/>
        <w:snapToGrid w:val="0"/>
        <w:spacing w:before="0" w:beforeAutospacing="0" w:after="0" w:afterAutospacing="0"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．我</w:t>
      </w:r>
      <w:r>
        <w:rPr>
          <w:rFonts w:hint="eastAsia" w:asciiTheme="minorEastAsia" w:hAnsiTheme="minorEastAsia" w:eastAsiaTheme="minorEastAsia" w:cstheme="minorEastAsia"/>
          <w:color w:val="auto"/>
          <w:sz w:val="24"/>
          <w:szCs w:val="24"/>
          <w:lang w:eastAsia="zh-CN"/>
        </w:rPr>
        <w:t>方</w:t>
      </w:r>
      <w:r>
        <w:rPr>
          <w:rFonts w:hint="eastAsia" w:asciiTheme="minorEastAsia" w:hAnsiTheme="minorEastAsia" w:eastAsiaTheme="minorEastAsia" w:cstheme="minorEastAsia"/>
          <w:color w:val="auto"/>
          <w:sz w:val="24"/>
          <w:szCs w:val="24"/>
        </w:rPr>
        <w:t>愿按</w:t>
      </w:r>
      <w:r>
        <w:rPr>
          <w:rFonts w:hint="eastAsia" w:asciiTheme="minorEastAsia" w:hAnsiTheme="minorEastAsia" w:eastAsiaTheme="minorEastAsia" w:cstheme="minorEastAsia"/>
          <w:color w:val="auto"/>
          <w:kern w:val="2"/>
          <w:sz w:val="24"/>
          <w:szCs w:val="24"/>
          <w:lang w:eastAsia="zh-CN"/>
        </w:rPr>
        <w:t>询价通知书</w:t>
      </w:r>
      <w:r>
        <w:rPr>
          <w:rFonts w:hint="eastAsia" w:asciiTheme="minorEastAsia" w:hAnsiTheme="minorEastAsia" w:eastAsiaTheme="minorEastAsia" w:cstheme="minorEastAsia"/>
          <w:color w:val="auto"/>
          <w:sz w:val="24"/>
          <w:szCs w:val="24"/>
        </w:rPr>
        <w:t>的要求提交全部资料，并对资料的真实性负责。</w:t>
      </w:r>
    </w:p>
    <w:p w14:paraId="335C65CB">
      <w:pPr>
        <w:pStyle w:val="22"/>
        <w:keepNext w:val="0"/>
        <w:keepLines w:val="0"/>
        <w:pageBreakBefore w:val="0"/>
        <w:widowControl w:val="0"/>
        <w:kinsoku/>
        <w:overflowPunct/>
        <w:topLinePunct w:val="0"/>
        <w:autoSpaceDE/>
        <w:autoSpaceDN/>
        <w:bidi w:val="0"/>
        <w:adjustRightInd w:val="0"/>
        <w:snapToGrid w:val="0"/>
        <w:spacing w:before="0" w:beforeAutospacing="0" w:after="0" w:afterAutospacing="0"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b/>
          <w:color w:val="auto"/>
          <w:sz w:val="24"/>
          <w:szCs w:val="24"/>
        </w:rPr>
        <w:t>．</w:t>
      </w:r>
      <w:r>
        <w:rPr>
          <w:rFonts w:hint="eastAsia" w:asciiTheme="minorEastAsia" w:hAnsiTheme="minorEastAsia" w:eastAsiaTheme="minorEastAsia" w:cstheme="minorEastAsia"/>
          <w:color w:val="auto"/>
          <w:sz w:val="24"/>
          <w:szCs w:val="24"/>
        </w:rPr>
        <w:t>我方同意在本项目</w:t>
      </w:r>
      <w:r>
        <w:rPr>
          <w:rFonts w:hint="eastAsia" w:asciiTheme="minorEastAsia" w:hAnsiTheme="minorEastAsia" w:eastAsiaTheme="minorEastAsia" w:cstheme="minorEastAsia"/>
          <w:color w:val="auto"/>
          <w:kern w:val="2"/>
          <w:sz w:val="24"/>
          <w:szCs w:val="24"/>
          <w:lang w:eastAsia="zh-CN"/>
        </w:rPr>
        <w:t>询价通知书</w:t>
      </w:r>
      <w:r>
        <w:rPr>
          <w:rFonts w:hint="eastAsia" w:asciiTheme="minorEastAsia" w:hAnsiTheme="minorEastAsia" w:eastAsiaTheme="minorEastAsia" w:cstheme="minorEastAsia"/>
          <w:color w:val="auto"/>
          <w:sz w:val="24"/>
          <w:szCs w:val="24"/>
        </w:rPr>
        <w:t>中规定的</w:t>
      </w:r>
      <w:r>
        <w:rPr>
          <w:rFonts w:hint="eastAsia" w:asciiTheme="minorEastAsia" w:hAnsiTheme="minorEastAsia" w:eastAsiaTheme="minorEastAsia" w:cstheme="minorEastAsia"/>
          <w:color w:val="auto"/>
          <w:sz w:val="24"/>
          <w:szCs w:val="24"/>
          <w:lang w:eastAsia="zh-CN"/>
        </w:rPr>
        <w:t>响应</w:t>
      </w:r>
      <w:r>
        <w:rPr>
          <w:rFonts w:hint="eastAsia" w:asciiTheme="minorEastAsia" w:hAnsiTheme="minorEastAsia" w:eastAsiaTheme="minorEastAsia" w:cstheme="minorEastAsia"/>
          <w:color w:val="auto"/>
          <w:sz w:val="24"/>
          <w:szCs w:val="24"/>
        </w:rPr>
        <w:t>有效期</w:t>
      </w:r>
      <w:r>
        <w:rPr>
          <w:rFonts w:hint="eastAsia" w:asciiTheme="minorEastAsia" w:hAnsiTheme="minorEastAsia" w:eastAsiaTheme="minorEastAsia" w:cstheme="minorEastAsia"/>
          <w:color w:val="auto"/>
          <w:sz w:val="24"/>
          <w:szCs w:val="24"/>
          <w:u w:val="single"/>
        </w:rPr>
        <w:t>90</w:t>
      </w:r>
      <w:r>
        <w:rPr>
          <w:rFonts w:hint="eastAsia" w:asciiTheme="minorEastAsia" w:hAnsiTheme="minorEastAsia" w:eastAsiaTheme="minorEastAsia" w:cstheme="minorEastAsia"/>
          <w:color w:val="auto"/>
          <w:sz w:val="24"/>
          <w:szCs w:val="24"/>
        </w:rPr>
        <w:t>个日历天内（自</w:t>
      </w:r>
      <w:r>
        <w:rPr>
          <w:rFonts w:hint="eastAsia" w:asciiTheme="minorEastAsia" w:hAnsiTheme="minorEastAsia" w:eastAsiaTheme="minorEastAsia" w:cstheme="minorEastAsia"/>
          <w:color w:val="auto"/>
          <w:sz w:val="24"/>
          <w:szCs w:val="24"/>
          <w:lang w:eastAsia="zh-CN"/>
        </w:rPr>
        <w:t>响应</w:t>
      </w:r>
      <w:r>
        <w:rPr>
          <w:rFonts w:hint="eastAsia" w:asciiTheme="minorEastAsia" w:hAnsiTheme="minorEastAsia" w:eastAsiaTheme="minorEastAsia" w:cstheme="minorEastAsia"/>
          <w:color w:val="auto"/>
          <w:sz w:val="24"/>
          <w:szCs w:val="24"/>
        </w:rPr>
        <w:t>文件开启时间之日起计算）遵守本</w:t>
      </w:r>
      <w:r>
        <w:rPr>
          <w:rFonts w:hint="eastAsia" w:asciiTheme="minorEastAsia" w:hAnsiTheme="minorEastAsia" w:eastAsiaTheme="minorEastAsia" w:cstheme="minorEastAsia"/>
          <w:color w:val="auto"/>
          <w:sz w:val="24"/>
          <w:szCs w:val="24"/>
          <w:lang w:eastAsia="zh-CN"/>
        </w:rPr>
        <w:t>响应</w:t>
      </w:r>
      <w:r>
        <w:rPr>
          <w:rFonts w:hint="eastAsia" w:asciiTheme="minorEastAsia" w:hAnsiTheme="minorEastAsia" w:eastAsiaTheme="minorEastAsia" w:cstheme="minorEastAsia"/>
          <w:color w:val="auto"/>
          <w:sz w:val="24"/>
          <w:szCs w:val="24"/>
        </w:rPr>
        <w:t>文件中的承诺且在此期限期满之前均具有约束力。如果</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响应</w:t>
      </w:r>
      <w:r>
        <w:rPr>
          <w:rFonts w:hint="eastAsia" w:asciiTheme="minorEastAsia" w:hAnsiTheme="minorEastAsia" w:eastAsiaTheme="minorEastAsia" w:cstheme="minorEastAsia"/>
          <w:color w:val="auto"/>
          <w:sz w:val="24"/>
          <w:szCs w:val="24"/>
        </w:rPr>
        <w:t>有效期延长至合同履约完毕。</w:t>
      </w:r>
    </w:p>
    <w:p w14:paraId="6A00942C">
      <w:pPr>
        <w:pStyle w:val="8"/>
        <w:keepNext w:val="0"/>
        <w:keepLines w:val="0"/>
        <w:pageBreakBefore w:val="0"/>
        <w:widowControl w:val="0"/>
        <w:kinsoku/>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4．签订合同后，我方将严格履行合同的责任和义务,保质、保量、按期完成交付采购人验收、使用。</w:t>
      </w:r>
    </w:p>
    <w:p w14:paraId="01BC2B1E">
      <w:pPr>
        <w:keepNext w:val="0"/>
        <w:keepLines w:val="0"/>
        <w:pageBreakBefore w:val="0"/>
        <w:widowControl w:val="0"/>
        <w:kinsoku/>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b/>
          <w:color w:val="auto"/>
          <w:sz w:val="24"/>
          <w:szCs w:val="24"/>
        </w:rPr>
        <w:t>．</w:t>
      </w:r>
      <w:r>
        <w:rPr>
          <w:rFonts w:hint="eastAsia" w:asciiTheme="minorEastAsia" w:hAnsiTheme="minorEastAsia" w:eastAsiaTheme="minorEastAsia" w:cstheme="minorEastAsia"/>
          <w:color w:val="auto"/>
          <w:sz w:val="24"/>
          <w:szCs w:val="24"/>
        </w:rPr>
        <w:t>我方承诺</w:t>
      </w:r>
      <w:r>
        <w:rPr>
          <w:rFonts w:hint="eastAsia" w:asciiTheme="minorEastAsia" w:hAnsiTheme="minorEastAsia" w:eastAsiaTheme="minorEastAsia" w:cstheme="minorEastAsia"/>
          <w:color w:val="auto"/>
          <w:sz w:val="24"/>
          <w:szCs w:val="24"/>
          <w:lang w:eastAsia="zh-CN"/>
        </w:rPr>
        <w:t>按</w:t>
      </w:r>
      <w:r>
        <w:rPr>
          <w:rFonts w:hint="eastAsia" w:asciiTheme="minorEastAsia" w:hAnsiTheme="minorEastAsia" w:eastAsiaTheme="minorEastAsia" w:cstheme="minorEastAsia"/>
          <w:color w:val="auto"/>
          <w:kern w:val="2"/>
          <w:sz w:val="24"/>
          <w:szCs w:val="24"/>
          <w:lang w:eastAsia="zh-CN"/>
        </w:rPr>
        <w:t>询价通知书</w:t>
      </w:r>
      <w:r>
        <w:rPr>
          <w:rFonts w:hint="eastAsia" w:asciiTheme="minorEastAsia" w:hAnsiTheme="minorEastAsia" w:eastAsiaTheme="minorEastAsia" w:cstheme="minorEastAsia"/>
          <w:color w:val="auto"/>
          <w:sz w:val="24"/>
          <w:szCs w:val="24"/>
          <w:lang w:eastAsia="zh-CN"/>
        </w:rPr>
        <w:t>要求</w:t>
      </w:r>
      <w:r>
        <w:rPr>
          <w:rFonts w:hint="eastAsia" w:asciiTheme="minorEastAsia" w:hAnsiTheme="minorEastAsia" w:eastAsiaTheme="minorEastAsia" w:cstheme="minorEastAsia"/>
          <w:color w:val="auto"/>
          <w:sz w:val="24"/>
          <w:szCs w:val="24"/>
        </w:rPr>
        <w:t>加盖电子印章</w:t>
      </w:r>
      <w:r>
        <w:rPr>
          <w:rFonts w:hint="eastAsia" w:asciiTheme="minorEastAsia" w:hAnsiTheme="minorEastAsia" w:eastAsiaTheme="minorEastAsia" w:cstheme="minorEastAsia"/>
          <w:color w:val="auto"/>
          <w:sz w:val="24"/>
          <w:szCs w:val="24"/>
          <w:lang w:eastAsia="zh-CN"/>
        </w:rPr>
        <w:t>、电子签名</w:t>
      </w:r>
      <w:r>
        <w:rPr>
          <w:rFonts w:hint="eastAsia" w:asciiTheme="minorEastAsia" w:hAnsiTheme="minorEastAsia" w:eastAsiaTheme="minorEastAsia" w:cstheme="minorEastAsia"/>
          <w:color w:val="auto"/>
          <w:sz w:val="24"/>
          <w:szCs w:val="24"/>
        </w:rPr>
        <w:t>后，</w:t>
      </w:r>
      <w:r>
        <w:rPr>
          <w:rFonts w:hint="eastAsia" w:asciiTheme="minorEastAsia" w:hAnsiTheme="minorEastAsia" w:eastAsiaTheme="minorEastAsia" w:cstheme="minorEastAsia"/>
          <w:color w:val="auto"/>
          <w:sz w:val="24"/>
          <w:szCs w:val="24"/>
          <w:lang w:eastAsia="zh-CN"/>
        </w:rPr>
        <w:t>响应</w:t>
      </w:r>
      <w:r>
        <w:rPr>
          <w:rFonts w:hint="eastAsia" w:asciiTheme="minorEastAsia" w:hAnsiTheme="minorEastAsia" w:eastAsiaTheme="minorEastAsia" w:cstheme="minorEastAsia"/>
          <w:color w:val="auto"/>
          <w:sz w:val="24"/>
          <w:szCs w:val="24"/>
        </w:rPr>
        <w:t>文件其他内容均视为具有法律效力。</w:t>
      </w:r>
    </w:p>
    <w:p w14:paraId="63D19232">
      <w:pPr>
        <w:pStyle w:val="22"/>
        <w:keepNext w:val="0"/>
        <w:keepLines w:val="0"/>
        <w:pageBreakBefore w:val="0"/>
        <w:widowControl w:val="0"/>
        <w:tabs>
          <w:tab w:val="left" w:pos="1680"/>
        </w:tabs>
        <w:kinsoku/>
        <w:overflowPunct/>
        <w:topLinePunct w:val="0"/>
        <w:autoSpaceDE/>
        <w:autoSpaceDN/>
        <w:bidi w:val="0"/>
        <w:adjustRightInd w:val="0"/>
        <w:snapToGrid w:val="0"/>
        <w:spacing w:before="0" w:beforeAutospacing="0" w:after="0" w:afterAutospacing="0"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6. </w:t>
      </w:r>
      <w:r>
        <w:rPr>
          <w:rFonts w:hint="eastAsia" w:asciiTheme="minorEastAsia" w:hAnsiTheme="minorEastAsia" w:eastAsiaTheme="minorEastAsia" w:cstheme="minorEastAsia"/>
          <w:color w:val="auto"/>
          <w:sz w:val="24"/>
          <w:szCs w:val="24"/>
        </w:rPr>
        <w:t>我方保证忠实地执行双方所签订的合同，并承担合同规定的责任和义务。</w:t>
      </w:r>
    </w:p>
    <w:p w14:paraId="3716BDDA">
      <w:pPr>
        <w:pStyle w:val="22"/>
        <w:keepNext w:val="0"/>
        <w:keepLines w:val="0"/>
        <w:pageBreakBefore w:val="0"/>
        <w:widowControl w:val="0"/>
        <w:kinsoku/>
        <w:overflowPunct/>
        <w:topLinePunct w:val="0"/>
        <w:autoSpaceDE/>
        <w:autoSpaceDN/>
        <w:bidi w:val="0"/>
        <w:adjustRightInd w:val="0"/>
        <w:snapToGrid w:val="0"/>
        <w:spacing w:before="0" w:beforeAutospacing="0" w:after="0" w:afterAutospacing="0"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b/>
          <w:color w:val="auto"/>
          <w:sz w:val="24"/>
          <w:szCs w:val="24"/>
        </w:rPr>
        <w:t>．</w:t>
      </w:r>
      <w:r>
        <w:rPr>
          <w:rFonts w:hint="eastAsia" w:asciiTheme="minorEastAsia" w:hAnsiTheme="minorEastAsia" w:eastAsiaTheme="minorEastAsia" w:cstheme="minorEastAsia"/>
          <w:color w:val="auto"/>
          <w:sz w:val="24"/>
          <w:szCs w:val="24"/>
        </w:rPr>
        <w:t>我方如果在</w:t>
      </w:r>
      <w:r>
        <w:rPr>
          <w:rFonts w:hint="eastAsia" w:asciiTheme="minorEastAsia" w:hAnsiTheme="minorEastAsia" w:eastAsiaTheme="minorEastAsia" w:cstheme="minorEastAsia"/>
          <w:color w:val="auto"/>
          <w:sz w:val="24"/>
          <w:szCs w:val="24"/>
          <w:lang w:eastAsia="zh-CN"/>
        </w:rPr>
        <w:t>响应</w:t>
      </w:r>
      <w:r>
        <w:rPr>
          <w:rFonts w:hint="eastAsia" w:asciiTheme="minorEastAsia" w:hAnsiTheme="minorEastAsia" w:eastAsiaTheme="minorEastAsia" w:cstheme="minorEastAsia"/>
          <w:color w:val="auto"/>
          <w:sz w:val="24"/>
          <w:szCs w:val="24"/>
        </w:rPr>
        <w:t>文件</w:t>
      </w:r>
      <w:r>
        <w:rPr>
          <w:rFonts w:hint="eastAsia" w:asciiTheme="minorEastAsia" w:hAnsiTheme="minorEastAsia" w:eastAsiaTheme="minorEastAsia" w:cstheme="minorEastAsia"/>
          <w:color w:val="auto"/>
          <w:sz w:val="24"/>
          <w:szCs w:val="24"/>
          <w:lang w:eastAsia="zh-CN"/>
        </w:rPr>
        <w:t>开启</w:t>
      </w:r>
      <w:r>
        <w:rPr>
          <w:rFonts w:hint="eastAsia" w:asciiTheme="minorEastAsia" w:hAnsiTheme="minorEastAsia" w:eastAsiaTheme="minorEastAsia" w:cstheme="minorEastAsia"/>
          <w:color w:val="auto"/>
          <w:sz w:val="24"/>
          <w:szCs w:val="24"/>
        </w:rPr>
        <w:t>后规定的</w:t>
      </w:r>
      <w:r>
        <w:rPr>
          <w:rFonts w:hint="eastAsia" w:asciiTheme="minorEastAsia" w:hAnsiTheme="minorEastAsia" w:eastAsiaTheme="minorEastAsia" w:cstheme="minorEastAsia"/>
          <w:color w:val="auto"/>
          <w:sz w:val="24"/>
          <w:szCs w:val="24"/>
          <w:lang w:eastAsia="zh-CN"/>
        </w:rPr>
        <w:t>响应</w:t>
      </w:r>
      <w:r>
        <w:rPr>
          <w:rFonts w:hint="eastAsia" w:asciiTheme="minorEastAsia" w:hAnsiTheme="minorEastAsia" w:eastAsiaTheme="minorEastAsia" w:cstheme="minorEastAsia"/>
          <w:color w:val="auto"/>
          <w:sz w:val="24"/>
          <w:szCs w:val="24"/>
        </w:rPr>
        <w:t>有效期内撤回投标，我方的</w:t>
      </w:r>
      <w:r>
        <w:rPr>
          <w:rFonts w:hint="eastAsia" w:asciiTheme="minorEastAsia" w:hAnsiTheme="minorEastAsia" w:eastAsiaTheme="minorEastAsia" w:cstheme="minorEastAsia"/>
          <w:color w:val="auto"/>
          <w:kern w:val="2"/>
          <w:sz w:val="24"/>
          <w:szCs w:val="24"/>
          <w:lang w:eastAsia="zh-CN"/>
        </w:rPr>
        <w:t>询价</w:t>
      </w:r>
      <w:r>
        <w:rPr>
          <w:rFonts w:hint="eastAsia" w:asciiTheme="minorEastAsia" w:hAnsiTheme="minorEastAsia" w:eastAsiaTheme="minorEastAsia" w:cstheme="minorEastAsia"/>
          <w:color w:val="auto"/>
          <w:sz w:val="24"/>
          <w:szCs w:val="24"/>
        </w:rPr>
        <w:t>保证金可被贵方没收。</w:t>
      </w:r>
    </w:p>
    <w:p w14:paraId="36DEB301">
      <w:pPr>
        <w:keepNext w:val="0"/>
        <w:keepLines w:val="0"/>
        <w:pageBreakBefore w:val="0"/>
        <w:widowControl w:val="0"/>
        <w:kinsoku/>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所有有关本次</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的一切往来联系方式为：</w:t>
      </w:r>
    </w:p>
    <w:p w14:paraId="792B1826">
      <w:pPr>
        <w:pStyle w:val="22"/>
        <w:keepNext w:val="0"/>
        <w:keepLines w:val="0"/>
        <w:pageBreakBefore w:val="0"/>
        <w:widowControl w:val="0"/>
        <w:tabs>
          <w:tab w:val="left" w:pos="1680"/>
        </w:tabs>
        <w:kinsoku/>
        <w:overflowPunct/>
        <w:topLinePunct w:val="0"/>
        <w:autoSpaceDE/>
        <w:autoSpaceDN/>
        <w:bidi w:val="0"/>
        <w:adjustRightInd w:val="0"/>
        <w:snapToGrid w:val="0"/>
        <w:spacing w:before="0" w:beforeAutospacing="0" w:after="0" w:afterAutospacing="0"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8. 我方不存在为采购项目供整体设计、规范编制或者项目管理、监理、检测等服务后，再参加该采购项目的其他采购活动的情形。 </w:t>
      </w:r>
    </w:p>
    <w:p w14:paraId="033352C0">
      <w:pPr>
        <w:keepNext w:val="0"/>
        <w:keepLines w:val="0"/>
        <w:pageBreakBefore w:val="0"/>
        <w:widowControl w:val="0"/>
        <w:kinsoku/>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p>
    <w:p w14:paraId="55427B11">
      <w:pPr>
        <w:keepNext w:val="0"/>
        <w:keepLines w:val="0"/>
        <w:pageBreakBefore w:val="0"/>
        <w:widowControl w:val="0"/>
        <w:kinsoku/>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w:t>
      </w:r>
      <w:r>
        <w:rPr>
          <w:rFonts w:hint="eastAsia" w:asciiTheme="minorEastAsia" w:hAnsiTheme="minorEastAsia" w:eastAsiaTheme="minorEastAsia" w:cstheme="minorEastAsia"/>
          <w:color w:val="auto"/>
          <w:sz w:val="24"/>
          <w:szCs w:val="24"/>
        </w:rPr>
        <w:tab/>
      </w:r>
    </w:p>
    <w:p w14:paraId="1F054F0A">
      <w:pPr>
        <w:keepNext w:val="0"/>
        <w:keepLines w:val="0"/>
        <w:pageBreakBefore w:val="0"/>
        <w:widowControl w:val="0"/>
        <w:tabs>
          <w:tab w:val="left" w:pos="480"/>
        </w:tabs>
        <w:kinsoku/>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授权</w:t>
      </w:r>
      <w:r>
        <w:rPr>
          <w:rFonts w:hint="eastAsia" w:asciiTheme="minorEastAsia" w:hAnsiTheme="minorEastAsia" w:eastAsiaTheme="minorEastAsia" w:cstheme="minorEastAsia"/>
          <w:color w:val="auto"/>
          <w:sz w:val="24"/>
          <w:szCs w:val="24"/>
        </w:rPr>
        <w:t>代表姓名：</w:t>
      </w:r>
    </w:p>
    <w:p w14:paraId="2A6CA39C">
      <w:pPr>
        <w:keepNext w:val="0"/>
        <w:keepLines w:val="0"/>
        <w:pageBreakBefore w:val="0"/>
        <w:widowControl w:val="0"/>
        <w:tabs>
          <w:tab w:val="left" w:pos="1470"/>
        </w:tabs>
        <w:kinsoku/>
        <w:wordWrap/>
        <w:overflowPunct/>
        <w:topLinePunct w:val="0"/>
        <w:autoSpaceDE/>
        <w:autoSpaceDN/>
        <w:bidi w:val="0"/>
        <w:adjustRightInd/>
        <w:snapToGrid/>
        <w:spacing w:line="400" w:lineRule="exact"/>
        <w:ind w:right="0" w:rightChars="0" w:firstLine="3600" w:firstLineChars="1500"/>
        <w:textAlignment w:val="auto"/>
        <w:outlineLvl w:val="9"/>
        <w:rPr>
          <w:rFonts w:hint="eastAsia" w:asciiTheme="minorEastAsia" w:hAnsiTheme="minorEastAsia" w:eastAsiaTheme="minorEastAsia" w:cstheme="minorEastAsia"/>
          <w:color w:val="auto"/>
          <w:sz w:val="24"/>
          <w:szCs w:val="24"/>
        </w:rPr>
      </w:pPr>
      <w:bookmarkStart w:id="123" w:name="_Toc496089688"/>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电子</w:t>
      </w:r>
      <w:r>
        <w:rPr>
          <w:rFonts w:hint="eastAsia" w:asciiTheme="minorEastAsia" w:hAnsiTheme="minorEastAsia" w:eastAsiaTheme="minorEastAsia" w:cstheme="minorEastAsia"/>
          <w:color w:val="auto"/>
          <w:spacing w:val="10"/>
          <w:sz w:val="24"/>
          <w:szCs w:val="24"/>
          <w:lang w:eastAsia="zh-CN"/>
        </w:rPr>
        <w:t>印</w:t>
      </w:r>
      <w:r>
        <w:rPr>
          <w:rFonts w:hint="eastAsia" w:asciiTheme="minorEastAsia" w:hAnsiTheme="minorEastAsia" w:eastAsiaTheme="minorEastAsia" w:cstheme="minorEastAsia"/>
          <w:color w:val="auto"/>
          <w:sz w:val="24"/>
          <w:szCs w:val="24"/>
          <w:lang w:eastAsia="zh-CN"/>
        </w:rPr>
        <w:t>章</w:t>
      </w:r>
      <w:r>
        <w:rPr>
          <w:rFonts w:hint="eastAsia" w:asciiTheme="minorEastAsia" w:hAnsiTheme="minorEastAsia" w:eastAsiaTheme="minorEastAsia" w:cstheme="minorEastAsia"/>
          <w:color w:val="auto"/>
          <w:sz w:val="24"/>
          <w:szCs w:val="24"/>
        </w:rPr>
        <w:t>）</w:t>
      </w:r>
    </w:p>
    <w:p w14:paraId="19B013CE">
      <w:pPr>
        <w:keepNext w:val="0"/>
        <w:keepLines w:val="0"/>
        <w:pageBreakBefore w:val="0"/>
        <w:widowControl w:val="0"/>
        <w:tabs>
          <w:tab w:val="left" w:pos="1470"/>
        </w:tabs>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14:paraId="1BC4D61B">
      <w:pPr>
        <w:keepNext w:val="0"/>
        <w:keepLines w:val="0"/>
        <w:pageBreakBefore w:val="0"/>
        <w:widowControl w:val="0"/>
        <w:tabs>
          <w:tab w:val="left" w:pos="1470"/>
        </w:tabs>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Theme="minorEastAsia" w:hAnsiTheme="minorEastAsia" w:eastAsiaTheme="minorEastAsia" w:cstheme="minorEastAsia"/>
          <w:color w:val="auto"/>
          <w:sz w:val="24"/>
          <w:szCs w:val="24"/>
          <w:lang w:val="en-US" w:eastAsia="zh-CN"/>
        </w:rPr>
      </w:pPr>
      <w:bookmarkStart w:id="124" w:name="_Toc521664731"/>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日期：</w:t>
      </w:r>
      <w:r>
        <w:rPr>
          <w:rFonts w:hint="eastAsia" w:asciiTheme="minorEastAsia" w:hAnsiTheme="minorEastAsia" w:eastAsiaTheme="minorEastAsia" w:cstheme="minorEastAsia"/>
          <w:color w:val="auto"/>
          <w:sz w:val="24"/>
          <w:szCs w:val="24"/>
          <w:lang w:val="en-US" w:eastAsia="zh-CN"/>
        </w:rPr>
        <w:t xml:space="preserve">   年    月   日</w:t>
      </w:r>
    </w:p>
    <w:p w14:paraId="10A01FC6">
      <w:pPr>
        <w:pStyle w:val="4"/>
        <w:keepNext w:val="0"/>
        <w:keepLines w:val="0"/>
        <w:pageBreakBefore w:val="0"/>
        <w:widowControl w:val="0"/>
        <w:kinsoku/>
        <w:overflowPunct/>
        <w:topLinePunct w:val="0"/>
        <w:autoSpaceDE/>
        <w:autoSpaceDN/>
        <w:bidi w:val="0"/>
        <w:snapToGrid w:val="0"/>
        <w:spacing w:before="0" w:after="0" w:line="360" w:lineRule="auto"/>
        <w:jc w:val="both"/>
        <w:rPr>
          <w:rFonts w:hint="eastAsia" w:asciiTheme="minorEastAsia" w:hAnsiTheme="minorEastAsia" w:eastAsiaTheme="minorEastAsia" w:cstheme="minorEastAsia"/>
          <w:color w:val="auto"/>
          <w:sz w:val="24"/>
          <w:szCs w:val="24"/>
          <w:lang w:val="en-US" w:eastAsia="zh-CN"/>
        </w:rPr>
      </w:pPr>
    </w:p>
    <w:p w14:paraId="0CBDB94D">
      <w:pPr>
        <w:keepNext w:val="0"/>
        <w:keepLines w:val="0"/>
        <w:pageBreakBefore w:val="0"/>
        <w:widowControl w:val="0"/>
        <w:kinsoku/>
        <w:overflowPunct/>
        <w:topLinePunct w:val="0"/>
        <w:autoSpaceDE/>
        <w:autoSpaceDN/>
        <w:bidi w:val="0"/>
        <w:jc w:val="center"/>
        <w:rPr>
          <w:rFonts w:hint="eastAsia" w:asciiTheme="minorEastAsia" w:hAnsiTheme="minorEastAsia" w:eastAsiaTheme="minorEastAsia" w:cstheme="minorEastAsia"/>
          <w:b w:val="0"/>
          <w:bCs w:val="0"/>
          <w:color w:val="auto"/>
          <w:sz w:val="24"/>
          <w:szCs w:val="24"/>
          <w:lang w:val="en-US" w:eastAsia="zh-CN"/>
        </w:rPr>
      </w:pPr>
    </w:p>
    <w:p w14:paraId="3D509293">
      <w:pPr>
        <w:keepNext w:val="0"/>
        <w:keepLines w:val="0"/>
        <w:pageBreakBefore w:val="0"/>
        <w:widowControl w:val="0"/>
        <w:kinsoku/>
        <w:overflowPunct/>
        <w:topLinePunct w:val="0"/>
        <w:autoSpaceDE/>
        <w:autoSpaceDN/>
        <w:bidi w:val="0"/>
        <w:jc w:val="center"/>
        <w:rPr>
          <w:rFonts w:hint="eastAsia" w:asciiTheme="minorEastAsia" w:hAnsiTheme="minorEastAsia" w:eastAsiaTheme="minorEastAsia" w:cstheme="minorEastAsia"/>
          <w:b w:val="0"/>
          <w:bCs w:val="0"/>
          <w:color w:val="auto"/>
          <w:sz w:val="24"/>
          <w:szCs w:val="24"/>
          <w:lang w:val="en-US" w:eastAsia="zh-CN"/>
        </w:rPr>
      </w:pPr>
    </w:p>
    <w:p w14:paraId="2CDA75FF">
      <w:pPr>
        <w:keepNext w:val="0"/>
        <w:keepLines w:val="0"/>
        <w:pageBreakBefore w:val="0"/>
        <w:widowControl w:val="0"/>
        <w:kinsoku/>
        <w:overflowPunct/>
        <w:topLinePunct w:val="0"/>
        <w:autoSpaceDE/>
        <w:autoSpaceDN/>
        <w:bidi w:val="0"/>
        <w:jc w:val="center"/>
        <w:rPr>
          <w:rFonts w:hint="eastAsia" w:asciiTheme="minorEastAsia" w:hAnsiTheme="minorEastAsia" w:eastAsiaTheme="minorEastAsia" w:cstheme="minorEastAsia"/>
          <w:b w:val="0"/>
          <w:bCs w:val="0"/>
          <w:color w:val="auto"/>
          <w:sz w:val="24"/>
          <w:szCs w:val="24"/>
          <w:lang w:val="en-US" w:eastAsia="zh-CN"/>
        </w:rPr>
      </w:pPr>
    </w:p>
    <w:p w14:paraId="1B128BE1">
      <w:pPr>
        <w:keepNext w:val="0"/>
        <w:keepLines w:val="0"/>
        <w:pageBreakBefore w:val="0"/>
        <w:widowControl w:val="0"/>
        <w:kinsoku/>
        <w:overflowPunct/>
        <w:topLinePunct w:val="0"/>
        <w:autoSpaceDE/>
        <w:autoSpaceDN/>
        <w:bidi w:val="0"/>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2、法定代表人（负责人）身份证明书</w:t>
      </w:r>
      <w:bookmarkEnd w:id="123"/>
      <w:bookmarkEnd w:id="124"/>
    </w:p>
    <w:p w14:paraId="551ACC8A">
      <w:pPr>
        <w:keepNext w:val="0"/>
        <w:keepLines w:val="0"/>
        <w:pageBreakBefore w:val="0"/>
        <w:widowControl w:val="0"/>
        <w:kinsoku/>
        <w:overflowPunct/>
        <w:topLinePunct w:val="0"/>
        <w:autoSpaceDE/>
        <w:autoSpaceDN/>
        <w:bidi w:val="0"/>
        <w:spacing w:line="360" w:lineRule="auto"/>
        <w:rPr>
          <w:rFonts w:hint="eastAsia" w:asciiTheme="minorEastAsia" w:hAnsiTheme="minorEastAsia" w:eastAsiaTheme="minorEastAsia" w:cstheme="minorEastAsia"/>
          <w:color w:val="auto"/>
          <w:spacing w:val="6"/>
          <w:sz w:val="24"/>
          <w:szCs w:val="24"/>
        </w:rPr>
      </w:pPr>
    </w:p>
    <w:p w14:paraId="6CDD1ACA">
      <w:pPr>
        <w:keepNext w:val="0"/>
        <w:keepLines w:val="0"/>
        <w:pageBreakBefore w:val="0"/>
        <w:widowControl w:val="0"/>
        <w:kinsoku/>
        <w:overflowPunct/>
        <w:topLinePunct w:val="0"/>
        <w:autoSpaceDE/>
        <w:autoSpaceDN/>
        <w:bidi w:val="0"/>
        <w:spacing w:line="360" w:lineRule="auto"/>
        <w:rPr>
          <w:rFonts w:hint="eastAsia" w:asciiTheme="minorEastAsia" w:hAnsiTheme="minorEastAsia" w:eastAsiaTheme="minorEastAsia" w:cstheme="minorEastAsia"/>
          <w:color w:val="auto"/>
          <w:spacing w:val="6"/>
          <w:sz w:val="24"/>
          <w:szCs w:val="24"/>
          <w:u w:val="single"/>
        </w:rPr>
      </w:pPr>
      <w:r>
        <w:rPr>
          <w:rFonts w:hint="eastAsia" w:asciiTheme="minorEastAsia" w:hAnsiTheme="minorEastAsia" w:eastAsiaTheme="minorEastAsia" w:cstheme="minorEastAsia"/>
          <w:color w:val="auto"/>
          <w:spacing w:val="6"/>
          <w:sz w:val="24"/>
          <w:szCs w:val="24"/>
        </w:rPr>
        <w:t>单位名称：</w:t>
      </w:r>
    </w:p>
    <w:p w14:paraId="752ACB07">
      <w:pPr>
        <w:keepNext w:val="0"/>
        <w:keepLines w:val="0"/>
        <w:pageBreakBefore w:val="0"/>
        <w:widowControl w:val="0"/>
        <w:kinsoku/>
        <w:overflowPunct/>
        <w:topLinePunct w:val="0"/>
        <w:autoSpaceDE/>
        <w:autoSpaceDN/>
        <w:bidi w:val="0"/>
        <w:spacing w:line="360" w:lineRule="auto"/>
        <w:rPr>
          <w:rFonts w:hint="eastAsia" w:asciiTheme="minorEastAsia" w:hAnsiTheme="minorEastAsia" w:eastAsiaTheme="minorEastAsia" w:cstheme="minorEastAsia"/>
          <w:color w:val="auto"/>
          <w:spacing w:val="6"/>
          <w:sz w:val="24"/>
          <w:szCs w:val="24"/>
          <w:u w:val="single"/>
        </w:rPr>
      </w:pPr>
      <w:r>
        <w:rPr>
          <w:rFonts w:hint="eastAsia" w:asciiTheme="minorEastAsia" w:hAnsiTheme="minorEastAsia" w:eastAsiaTheme="minorEastAsia" w:cstheme="minorEastAsia"/>
          <w:color w:val="auto"/>
          <w:spacing w:val="6"/>
          <w:sz w:val="24"/>
          <w:szCs w:val="24"/>
        </w:rPr>
        <w:t>单位性质：</w:t>
      </w:r>
    </w:p>
    <w:p w14:paraId="2FB18EA6">
      <w:pPr>
        <w:keepNext w:val="0"/>
        <w:keepLines w:val="0"/>
        <w:pageBreakBefore w:val="0"/>
        <w:widowControl w:val="0"/>
        <w:kinsoku/>
        <w:overflowPunct/>
        <w:topLinePunct w:val="0"/>
        <w:autoSpaceDE/>
        <w:autoSpaceDN/>
        <w:bidi w:val="0"/>
        <w:spacing w:line="360" w:lineRule="auto"/>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地址：</w:t>
      </w:r>
    </w:p>
    <w:p w14:paraId="3B1E5EFB">
      <w:pPr>
        <w:keepNext w:val="0"/>
        <w:keepLines w:val="0"/>
        <w:pageBreakBefore w:val="0"/>
        <w:widowControl w:val="0"/>
        <w:kinsoku/>
        <w:overflowPunct/>
        <w:topLinePunct w:val="0"/>
        <w:autoSpaceDE/>
        <w:autoSpaceDN/>
        <w:bidi w:val="0"/>
        <w:spacing w:line="360" w:lineRule="auto"/>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姓名：            性别：</w:t>
      </w:r>
    </w:p>
    <w:p w14:paraId="6C82A467">
      <w:pPr>
        <w:keepNext w:val="0"/>
        <w:keepLines w:val="0"/>
        <w:pageBreakBefore w:val="0"/>
        <w:widowControl w:val="0"/>
        <w:kinsoku/>
        <w:overflowPunct/>
        <w:topLinePunct w:val="0"/>
        <w:autoSpaceDE/>
        <w:autoSpaceDN/>
        <w:bidi w:val="0"/>
        <w:spacing w:line="360" w:lineRule="auto"/>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身份证号：        职务：</w:t>
      </w:r>
    </w:p>
    <w:p w14:paraId="04DAD1B2">
      <w:pPr>
        <w:keepNext w:val="0"/>
        <w:keepLines w:val="0"/>
        <w:pageBreakBefore w:val="0"/>
        <w:widowControl w:val="0"/>
        <w:kinsoku/>
        <w:overflowPunct/>
        <w:topLinePunct w:val="0"/>
        <w:autoSpaceDE/>
        <w:autoSpaceDN/>
        <w:bidi w:val="0"/>
        <w:spacing w:line="360" w:lineRule="auto"/>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系</w:t>
      </w:r>
      <w:r>
        <w:rPr>
          <w:rFonts w:hint="eastAsia" w:asciiTheme="minorEastAsia" w:hAnsiTheme="minorEastAsia" w:eastAsiaTheme="minorEastAsia" w:cstheme="minorEastAsia"/>
          <w:color w:val="auto"/>
          <w:spacing w:val="6"/>
          <w:sz w:val="24"/>
          <w:szCs w:val="24"/>
          <w:u w:val="single"/>
        </w:rPr>
        <w:t>（</w:t>
      </w:r>
      <w:r>
        <w:rPr>
          <w:rFonts w:hint="eastAsia" w:asciiTheme="minorEastAsia" w:hAnsiTheme="minorEastAsia" w:eastAsiaTheme="minorEastAsia" w:cstheme="minorEastAsia"/>
          <w:color w:val="auto"/>
          <w:spacing w:val="6"/>
          <w:sz w:val="24"/>
          <w:szCs w:val="24"/>
          <w:u w:val="single"/>
          <w:lang w:eastAsia="zh-CN"/>
        </w:rPr>
        <w:t>供应商</w:t>
      </w:r>
      <w:r>
        <w:rPr>
          <w:rFonts w:hint="eastAsia" w:asciiTheme="minorEastAsia" w:hAnsiTheme="minorEastAsia" w:eastAsiaTheme="minorEastAsia" w:cstheme="minorEastAsia"/>
          <w:color w:val="auto"/>
          <w:spacing w:val="6"/>
          <w:sz w:val="24"/>
          <w:szCs w:val="24"/>
          <w:u w:val="single"/>
        </w:rPr>
        <w:t>名称）</w:t>
      </w:r>
      <w:r>
        <w:rPr>
          <w:rFonts w:hint="eastAsia" w:asciiTheme="minorEastAsia" w:hAnsiTheme="minorEastAsia" w:eastAsiaTheme="minorEastAsia" w:cstheme="minorEastAsia"/>
          <w:color w:val="auto"/>
          <w:spacing w:val="6"/>
          <w:sz w:val="24"/>
          <w:szCs w:val="24"/>
        </w:rPr>
        <w:t>的法定代表人（负责人）。</w:t>
      </w:r>
    </w:p>
    <w:p w14:paraId="6C10D700">
      <w:pPr>
        <w:keepNext w:val="0"/>
        <w:keepLines w:val="0"/>
        <w:pageBreakBefore w:val="0"/>
        <w:widowControl w:val="0"/>
        <w:kinsoku/>
        <w:overflowPunct/>
        <w:topLinePunct w:val="0"/>
        <w:autoSpaceDE/>
        <w:autoSpaceDN/>
        <w:bidi w:val="0"/>
        <w:spacing w:line="360" w:lineRule="auto"/>
        <w:ind w:firstLine="504" w:firstLineChars="200"/>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特此证明。</w:t>
      </w:r>
    </w:p>
    <w:p w14:paraId="33F8B065">
      <w:pPr>
        <w:keepNext w:val="0"/>
        <w:keepLines w:val="0"/>
        <w:pageBreakBefore w:val="0"/>
        <w:widowControl w:val="0"/>
        <w:tabs>
          <w:tab w:val="left" w:pos="4000"/>
        </w:tabs>
        <w:kinsoku/>
        <w:overflowPunct/>
        <w:topLinePunct w:val="0"/>
        <w:autoSpaceDE/>
        <w:autoSpaceDN/>
        <w:bidi w:val="0"/>
        <w:snapToGrid w:val="0"/>
        <w:spacing w:line="360"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0"/>
          <w:sz w:val="24"/>
          <w:szCs w:val="24"/>
        </w:rPr>
        <w:tab/>
      </w:r>
      <w:r>
        <w:rPr>
          <w:rFonts w:hint="eastAsia" w:asciiTheme="minorEastAsia" w:hAnsiTheme="minorEastAsia" w:eastAsiaTheme="minorEastAsia" w:cstheme="minorEastAsia"/>
          <w:color w:val="auto"/>
          <w:spacing w:val="20"/>
          <w:sz w:val="24"/>
          <w:szCs w:val="24"/>
        </w:rPr>
        <w:tab/>
      </w:r>
    </w:p>
    <w:p w14:paraId="24D91D4F">
      <w:pPr>
        <w:keepNext w:val="0"/>
        <w:keepLines w:val="0"/>
        <w:pageBreakBefore w:val="0"/>
        <w:widowControl w:val="0"/>
        <w:kinsoku/>
        <w:overflowPunct/>
        <w:topLinePunct w:val="0"/>
        <w:autoSpaceDE/>
        <w:autoSpaceDN/>
        <w:bidi w:val="0"/>
        <w:spacing w:line="276" w:lineRule="auto"/>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附法定代表人（负责人）有效的身份证正反两面扫描件</w:t>
      </w:r>
    </w:p>
    <w:tbl>
      <w:tblPr>
        <w:tblStyle w:val="24"/>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6DBAE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trPr>
        <w:tc>
          <w:tcPr>
            <w:tcW w:w="4615" w:type="dxa"/>
          </w:tcPr>
          <w:p w14:paraId="0682E38B">
            <w:pPr>
              <w:keepNext w:val="0"/>
              <w:keepLines w:val="0"/>
              <w:pageBreakBefore w:val="0"/>
              <w:widowControl w:val="0"/>
              <w:suppressLineNumbers w:val="0"/>
              <w:kinsoku/>
              <w:overflowPunct/>
              <w:topLinePunct w:val="0"/>
              <w:autoSpaceDE/>
              <w:autoSpaceDN/>
              <w:bidi w:val="0"/>
              <w:spacing w:before="0" w:beforeAutospacing="0" w:after="0" w:afterAutospacing="0" w:line="276" w:lineRule="auto"/>
              <w:ind w:left="0" w:right="0"/>
              <w:rPr>
                <w:rFonts w:hint="eastAsia" w:asciiTheme="minorEastAsia" w:hAnsiTheme="minorEastAsia" w:eastAsiaTheme="minorEastAsia" w:cstheme="minorEastAsia"/>
                <w:b/>
                <w:color w:val="auto"/>
                <w:sz w:val="24"/>
                <w:szCs w:val="24"/>
              </w:rPr>
            </w:pPr>
          </w:p>
        </w:tc>
        <w:tc>
          <w:tcPr>
            <w:tcW w:w="4615" w:type="dxa"/>
          </w:tcPr>
          <w:p w14:paraId="6453EA87">
            <w:pPr>
              <w:keepNext w:val="0"/>
              <w:keepLines w:val="0"/>
              <w:pageBreakBefore w:val="0"/>
              <w:widowControl w:val="0"/>
              <w:suppressLineNumbers w:val="0"/>
              <w:kinsoku/>
              <w:overflowPunct/>
              <w:topLinePunct w:val="0"/>
              <w:autoSpaceDE/>
              <w:autoSpaceDN/>
              <w:bidi w:val="0"/>
              <w:spacing w:before="0" w:beforeAutospacing="0" w:after="0" w:afterAutospacing="0" w:line="276" w:lineRule="auto"/>
              <w:ind w:left="0" w:right="0"/>
              <w:rPr>
                <w:rFonts w:hint="eastAsia" w:asciiTheme="minorEastAsia" w:hAnsiTheme="minorEastAsia" w:eastAsiaTheme="minorEastAsia" w:cstheme="minorEastAsia"/>
                <w:b/>
                <w:color w:val="auto"/>
                <w:sz w:val="24"/>
                <w:szCs w:val="24"/>
              </w:rPr>
            </w:pPr>
          </w:p>
        </w:tc>
      </w:tr>
    </w:tbl>
    <w:p w14:paraId="4097976F">
      <w:pPr>
        <w:keepNext w:val="0"/>
        <w:keepLines w:val="0"/>
        <w:pageBreakBefore w:val="0"/>
        <w:widowControl w:val="0"/>
        <w:tabs>
          <w:tab w:val="left" w:pos="1470"/>
        </w:tabs>
        <w:kinsoku/>
        <w:overflowPunct/>
        <w:topLinePunct w:val="0"/>
        <w:autoSpaceDE/>
        <w:autoSpaceDN/>
        <w:bidi w:val="0"/>
        <w:snapToGrid w:val="0"/>
        <w:spacing w:line="360" w:lineRule="auto"/>
        <w:jc w:val="center"/>
        <w:rPr>
          <w:rFonts w:hint="eastAsia" w:asciiTheme="minorEastAsia" w:hAnsiTheme="minorEastAsia" w:eastAsiaTheme="minorEastAsia" w:cstheme="minorEastAsia"/>
          <w:color w:val="auto"/>
          <w:sz w:val="24"/>
          <w:szCs w:val="24"/>
        </w:rPr>
      </w:pPr>
    </w:p>
    <w:p w14:paraId="7546D360">
      <w:pPr>
        <w:keepNext w:val="0"/>
        <w:keepLines w:val="0"/>
        <w:pageBreakBefore w:val="0"/>
        <w:widowControl w:val="0"/>
        <w:tabs>
          <w:tab w:val="left" w:pos="1470"/>
        </w:tabs>
        <w:kinsoku/>
        <w:wordWrap/>
        <w:overflowPunct/>
        <w:topLinePunct w:val="0"/>
        <w:autoSpaceDE/>
        <w:autoSpaceDN/>
        <w:bidi w:val="0"/>
        <w:adjustRightInd/>
        <w:snapToGrid/>
        <w:spacing w:line="400" w:lineRule="exact"/>
        <w:ind w:right="0" w:rightChars="0" w:firstLine="4080" w:firstLineChars="17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电子印章</w:t>
      </w:r>
      <w:r>
        <w:rPr>
          <w:rFonts w:hint="eastAsia" w:asciiTheme="minorEastAsia" w:hAnsiTheme="minorEastAsia" w:eastAsiaTheme="minorEastAsia" w:cstheme="minorEastAsia"/>
          <w:color w:val="auto"/>
          <w:sz w:val="24"/>
          <w:szCs w:val="24"/>
        </w:rPr>
        <w:t>）</w:t>
      </w:r>
    </w:p>
    <w:p w14:paraId="0B6BE9FD">
      <w:pPr>
        <w:keepNext w:val="0"/>
        <w:keepLines w:val="0"/>
        <w:pageBreakBefore w:val="0"/>
        <w:widowControl w:val="0"/>
        <w:tabs>
          <w:tab w:val="left" w:pos="1470"/>
        </w:tabs>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14:paraId="3A68FAB0">
      <w:pPr>
        <w:keepNext w:val="0"/>
        <w:keepLines w:val="0"/>
        <w:pageBreakBefore w:val="0"/>
        <w:widowControl w:val="0"/>
        <w:tabs>
          <w:tab w:val="left" w:pos="1470"/>
        </w:tabs>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Theme="minorEastAsia" w:hAnsiTheme="minorEastAsia" w:eastAsiaTheme="minorEastAsia" w:cstheme="minorEastAsia"/>
          <w:color w:val="auto"/>
          <w:sz w:val="24"/>
          <w:szCs w:val="24"/>
          <w:lang w:val="en-US" w:eastAsia="zh-CN"/>
        </w:rPr>
      </w:pPr>
      <w:bookmarkStart w:id="125" w:name="_Toc496089689"/>
      <w:bookmarkStart w:id="126" w:name="_Toc521664732"/>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日期：</w:t>
      </w:r>
      <w:r>
        <w:rPr>
          <w:rFonts w:hint="eastAsia" w:asciiTheme="minorEastAsia" w:hAnsiTheme="minorEastAsia" w:eastAsiaTheme="minorEastAsia" w:cstheme="minorEastAsia"/>
          <w:color w:val="auto"/>
          <w:sz w:val="24"/>
          <w:szCs w:val="24"/>
          <w:lang w:val="en-US" w:eastAsia="zh-CN"/>
        </w:rPr>
        <w:t xml:space="preserve">   年    月   日</w:t>
      </w:r>
    </w:p>
    <w:p w14:paraId="333D636F">
      <w:pPr>
        <w:keepNext w:val="0"/>
        <w:keepLines w:val="0"/>
        <w:pageBreakBefore w:val="0"/>
        <w:widowControl w:val="0"/>
        <w:kinsoku/>
        <w:overflowPunct/>
        <w:topLinePunct w:val="0"/>
        <w:autoSpaceDE/>
        <w:autoSpaceDN/>
        <w:bidi w:val="0"/>
        <w:snapToGrid w:val="0"/>
        <w:spacing w:line="360" w:lineRule="auto"/>
        <w:jc w:val="both"/>
        <w:rPr>
          <w:rFonts w:hint="eastAsia" w:asciiTheme="minorEastAsia" w:hAnsiTheme="minorEastAsia" w:eastAsiaTheme="minorEastAsia" w:cstheme="minorEastAsia"/>
          <w:b/>
          <w:color w:val="auto"/>
          <w:kern w:val="2"/>
          <w:sz w:val="24"/>
          <w:szCs w:val="24"/>
          <w:lang w:val="en-US" w:eastAsia="zh-CN" w:bidi="ar-SA"/>
        </w:rPr>
      </w:pPr>
    </w:p>
    <w:p w14:paraId="721C3796">
      <w:pPr>
        <w:pStyle w:val="15"/>
        <w:keepNext w:val="0"/>
        <w:keepLines w:val="0"/>
        <w:pageBreakBefore w:val="0"/>
        <w:widowControl w:val="0"/>
        <w:kinsoku/>
        <w:overflowPunct/>
        <w:topLinePunct w:val="0"/>
        <w:autoSpaceDE/>
        <w:autoSpaceDN/>
        <w:bidi w:val="0"/>
        <w:rPr>
          <w:rFonts w:hint="eastAsia" w:asciiTheme="minorEastAsia" w:hAnsiTheme="minorEastAsia" w:eastAsiaTheme="minorEastAsia" w:cstheme="minorEastAsia"/>
          <w:b/>
          <w:color w:val="auto"/>
          <w:kern w:val="2"/>
          <w:sz w:val="24"/>
          <w:szCs w:val="24"/>
          <w:lang w:val="en-US" w:eastAsia="zh-CN" w:bidi="ar-SA"/>
        </w:rPr>
      </w:pPr>
    </w:p>
    <w:p w14:paraId="0232D09F">
      <w:pPr>
        <w:pStyle w:val="15"/>
        <w:keepNext w:val="0"/>
        <w:keepLines w:val="0"/>
        <w:pageBreakBefore w:val="0"/>
        <w:widowControl w:val="0"/>
        <w:kinsoku/>
        <w:overflowPunct/>
        <w:topLinePunct w:val="0"/>
        <w:autoSpaceDE/>
        <w:autoSpaceDN/>
        <w:bidi w:val="0"/>
        <w:rPr>
          <w:rFonts w:hint="eastAsia" w:asciiTheme="minorEastAsia" w:hAnsiTheme="minorEastAsia" w:eastAsiaTheme="minorEastAsia" w:cstheme="minorEastAsia"/>
          <w:b/>
          <w:color w:val="auto"/>
          <w:kern w:val="2"/>
          <w:sz w:val="24"/>
          <w:szCs w:val="24"/>
          <w:lang w:val="en-US" w:eastAsia="zh-CN" w:bidi="ar-SA"/>
        </w:rPr>
      </w:pPr>
    </w:p>
    <w:p w14:paraId="6BDF27A3">
      <w:pPr>
        <w:keepNext w:val="0"/>
        <w:keepLines w:val="0"/>
        <w:pageBreakBefore w:val="0"/>
        <w:widowControl w:val="0"/>
        <w:kinsoku/>
        <w:overflowPunct/>
        <w:topLinePunct w:val="0"/>
        <w:autoSpaceDE/>
        <w:autoSpaceDN/>
        <w:bidi w:val="0"/>
        <w:snapToGrid w:val="0"/>
        <w:spacing w:line="360" w:lineRule="auto"/>
        <w:jc w:val="both"/>
        <w:rPr>
          <w:rFonts w:hint="eastAsia" w:asciiTheme="minorEastAsia" w:hAnsiTheme="minorEastAsia" w:eastAsiaTheme="minorEastAsia" w:cstheme="minorEastAsia"/>
          <w:b/>
          <w:color w:val="auto"/>
          <w:kern w:val="2"/>
          <w:sz w:val="24"/>
          <w:szCs w:val="24"/>
          <w:lang w:val="en-US" w:eastAsia="zh-CN" w:bidi="ar-SA"/>
        </w:rPr>
      </w:pPr>
    </w:p>
    <w:p w14:paraId="78FDBE84">
      <w:pPr>
        <w:keepNext w:val="0"/>
        <w:keepLines w:val="0"/>
        <w:pageBreakBefore w:val="0"/>
        <w:widowControl w:val="0"/>
        <w:kinsoku/>
        <w:overflowPunct/>
        <w:topLinePunct w:val="0"/>
        <w:autoSpaceDE/>
        <w:autoSpaceDN/>
        <w:bidi w:val="0"/>
        <w:jc w:val="center"/>
        <w:rPr>
          <w:rFonts w:hint="eastAsia" w:asciiTheme="minorEastAsia" w:hAnsiTheme="minorEastAsia" w:eastAsiaTheme="minorEastAsia" w:cstheme="minorEastAsia"/>
          <w:b w:val="0"/>
          <w:bCs w:val="0"/>
          <w:color w:val="auto"/>
          <w:sz w:val="24"/>
          <w:szCs w:val="24"/>
          <w:lang w:val="en-US" w:eastAsia="zh-CN"/>
        </w:rPr>
      </w:pPr>
    </w:p>
    <w:p w14:paraId="5F766A50">
      <w:pP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br w:type="page"/>
      </w:r>
    </w:p>
    <w:p w14:paraId="5EF13AB0">
      <w:pPr>
        <w:keepNext w:val="0"/>
        <w:keepLines w:val="0"/>
        <w:pageBreakBefore w:val="0"/>
        <w:widowControl w:val="0"/>
        <w:kinsoku/>
        <w:overflowPunct/>
        <w:topLinePunct w:val="0"/>
        <w:autoSpaceDE/>
        <w:autoSpaceDN/>
        <w:bidi w:val="0"/>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3、法定代表人（负责人）授权委托书</w:t>
      </w:r>
      <w:bookmarkEnd w:id="125"/>
      <w:bookmarkEnd w:id="126"/>
    </w:p>
    <w:p w14:paraId="05492104">
      <w:pPr>
        <w:keepNext w:val="0"/>
        <w:keepLines w:val="0"/>
        <w:pageBreakBefore w:val="0"/>
        <w:widowControl w:val="0"/>
        <w:kinsoku/>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color w:val="auto"/>
          <w:sz w:val="24"/>
          <w:szCs w:val="24"/>
        </w:rPr>
      </w:pPr>
    </w:p>
    <w:p w14:paraId="18F49C3F">
      <w:pPr>
        <w:keepNext w:val="0"/>
        <w:keepLines w:val="0"/>
        <w:pageBreakBefore w:val="0"/>
        <w:widowControl w:val="0"/>
        <w:kinsoku/>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本授权委托书声明：注册于</w:t>
      </w:r>
      <w:r>
        <w:rPr>
          <w:rFonts w:hint="eastAsia" w:asciiTheme="minorEastAsia" w:hAnsiTheme="minorEastAsia" w:eastAsiaTheme="minorEastAsia" w:cstheme="minorEastAsia"/>
          <w:color w:val="auto"/>
          <w:sz w:val="24"/>
          <w:szCs w:val="24"/>
          <w:u w:val="single"/>
        </w:rPr>
        <w:t>（</w:t>
      </w:r>
      <w:r>
        <w:rPr>
          <w:rFonts w:hint="eastAsia" w:asciiTheme="minorEastAsia" w:hAnsiTheme="minorEastAsia" w:eastAsiaTheme="minorEastAsia" w:cstheme="minorEastAsia"/>
          <w:color w:val="auto"/>
          <w:sz w:val="24"/>
          <w:szCs w:val="24"/>
          <w:u w:val="single"/>
          <w:lang w:eastAsia="zh-CN"/>
        </w:rPr>
        <w:t>供应商</w:t>
      </w:r>
      <w:r>
        <w:rPr>
          <w:rFonts w:hint="eastAsia" w:asciiTheme="minorEastAsia" w:hAnsiTheme="minorEastAsia" w:eastAsiaTheme="minorEastAsia" w:cstheme="minorEastAsia"/>
          <w:color w:val="auto"/>
          <w:sz w:val="24"/>
          <w:szCs w:val="24"/>
          <w:u w:val="single"/>
        </w:rPr>
        <w:t>住址）</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u w:val="single"/>
        </w:rPr>
        <w:t>（</w:t>
      </w:r>
      <w:r>
        <w:rPr>
          <w:rFonts w:hint="eastAsia" w:asciiTheme="minorEastAsia" w:hAnsiTheme="minorEastAsia" w:eastAsiaTheme="minorEastAsia" w:cstheme="minorEastAsia"/>
          <w:color w:val="auto"/>
          <w:sz w:val="24"/>
          <w:szCs w:val="24"/>
          <w:u w:val="single"/>
          <w:lang w:eastAsia="zh-CN"/>
        </w:rPr>
        <w:t>供应商</w:t>
      </w:r>
      <w:r>
        <w:rPr>
          <w:rFonts w:hint="eastAsia" w:asciiTheme="minorEastAsia" w:hAnsiTheme="minorEastAsia" w:eastAsiaTheme="minorEastAsia" w:cstheme="minorEastAsia"/>
          <w:color w:val="auto"/>
          <w:sz w:val="24"/>
          <w:szCs w:val="24"/>
          <w:u w:val="single"/>
        </w:rPr>
        <w:t>名称）</w:t>
      </w:r>
      <w:r>
        <w:rPr>
          <w:rFonts w:hint="eastAsia" w:asciiTheme="minorEastAsia" w:hAnsiTheme="minorEastAsia" w:eastAsiaTheme="minorEastAsia" w:cstheme="minorEastAsia"/>
          <w:color w:val="auto"/>
          <w:sz w:val="24"/>
          <w:szCs w:val="24"/>
        </w:rPr>
        <w:t>法定代表人（负责人）</w:t>
      </w:r>
      <w:r>
        <w:rPr>
          <w:rFonts w:hint="eastAsia" w:asciiTheme="minorEastAsia" w:hAnsiTheme="minorEastAsia" w:eastAsiaTheme="minorEastAsia" w:cstheme="minorEastAsia"/>
          <w:color w:val="auto"/>
          <w:sz w:val="24"/>
          <w:szCs w:val="24"/>
          <w:u w:val="single"/>
        </w:rPr>
        <w:t>（法定代表人姓名、职务、身份证号）</w:t>
      </w:r>
      <w:r>
        <w:rPr>
          <w:rFonts w:hint="eastAsia" w:asciiTheme="minorEastAsia" w:hAnsiTheme="minorEastAsia" w:eastAsiaTheme="minorEastAsia" w:cstheme="minorEastAsia"/>
          <w:color w:val="auto"/>
          <w:sz w:val="24"/>
          <w:szCs w:val="24"/>
        </w:rPr>
        <w:t>代表本公司授权</w:t>
      </w:r>
      <w:r>
        <w:rPr>
          <w:rFonts w:hint="eastAsia" w:asciiTheme="minorEastAsia" w:hAnsiTheme="minorEastAsia" w:eastAsiaTheme="minorEastAsia" w:cstheme="minorEastAsia"/>
          <w:color w:val="auto"/>
          <w:sz w:val="24"/>
          <w:szCs w:val="24"/>
          <w:u w:val="single"/>
        </w:rPr>
        <w:t>（</w:t>
      </w:r>
      <w:r>
        <w:rPr>
          <w:rFonts w:hint="eastAsia" w:asciiTheme="minorEastAsia" w:hAnsiTheme="minorEastAsia" w:eastAsiaTheme="minorEastAsia" w:cstheme="minorEastAsia"/>
          <w:color w:val="auto"/>
          <w:sz w:val="24"/>
          <w:szCs w:val="24"/>
          <w:u w:val="single"/>
          <w:lang w:eastAsia="zh-CN"/>
        </w:rPr>
        <w:t>供应商</w:t>
      </w:r>
      <w:r>
        <w:rPr>
          <w:rFonts w:hint="eastAsia" w:asciiTheme="minorEastAsia" w:hAnsiTheme="minorEastAsia" w:eastAsiaTheme="minorEastAsia" w:cstheme="minorEastAsia"/>
          <w:color w:val="auto"/>
          <w:sz w:val="24"/>
          <w:szCs w:val="24"/>
          <w:u w:val="single"/>
        </w:rPr>
        <w:t>代表姓名、职务、身份证号）</w:t>
      </w:r>
      <w:r>
        <w:rPr>
          <w:rFonts w:hint="eastAsia" w:asciiTheme="minorEastAsia" w:hAnsiTheme="minorEastAsia" w:eastAsiaTheme="minorEastAsia" w:cstheme="minorEastAsia"/>
          <w:color w:val="auto"/>
          <w:sz w:val="24"/>
          <w:szCs w:val="24"/>
        </w:rPr>
        <w:t>为本公司的合法代理人，就贵方组织</w:t>
      </w:r>
      <w:r>
        <w:rPr>
          <w:rFonts w:hint="eastAsia" w:asciiTheme="minorEastAsia" w:hAnsiTheme="minorEastAsia" w:eastAsiaTheme="minorEastAsia" w:cstheme="minorEastAsia"/>
          <w:color w:val="auto"/>
          <w:spacing w:val="6"/>
          <w:sz w:val="24"/>
          <w:szCs w:val="24"/>
          <w:u w:val="none"/>
          <w:lang w:eastAsia="zh-CN"/>
        </w:rPr>
        <w:t>的本</w:t>
      </w:r>
      <w:r>
        <w:rPr>
          <w:rFonts w:hint="eastAsia" w:asciiTheme="minorEastAsia" w:hAnsiTheme="minorEastAsia" w:eastAsiaTheme="minorEastAsia" w:cstheme="minorEastAsia"/>
          <w:color w:val="auto"/>
          <w:sz w:val="24"/>
          <w:szCs w:val="24"/>
        </w:rPr>
        <w:t>项目，以本公司名义处理一切与之有关的事务。</w:t>
      </w:r>
    </w:p>
    <w:p w14:paraId="5727039D">
      <w:pPr>
        <w:keepNext w:val="0"/>
        <w:keepLines w:val="0"/>
        <w:pageBreakBefore w:val="0"/>
        <w:widowControl w:val="0"/>
        <w:kinsoku/>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本授权书于   年  月  日生效，特此声明</w:t>
      </w:r>
    </w:p>
    <w:p w14:paraId="607BC138">
      <w:pPr>
        <w:keepNext w:val="0"/>
        <w:keepLines w:val="0"/>
        <w:pageBreakBefore w:val="0"/>
        <w:widowControl w:val="0"/>
        <w:kinsoku/>
        <w:overflowPunct/>
        <w:topLinePunct w:val="0"/>
        <w:autoSpaceDE/>
        <w:autoSpaceDN/>
        <w:bidi w:val="0"/>
        <w:snapToGrid w:val="0"/>
        <w:spacing w:line="360" w:lineRule="auto"/>
        <w:ind w:left="5940" w:leftChars="200" w:hanging="5520" w:hangingChars="2300"/>
        <w:jc w:val="right"/>
        <w:rPr>
          <w:rFonts w:hint="eastAsia" w:asciiTheme="minorEastAsia" w:hAnsiTheme="minorEastAsia" w:eastAsiaTheme="minorEastAsia" w:cstheme="minorEastAsia"/>
          <w:i/>
          <w:color w:val="auto"/>
          <w:sz w:val="24"/>
          <w:szCs w:val="24"/>
        </w:rPr>
      </w:pPr>
    </w:p>
    <w:p w14:paraId="594B9DCA">
      <w:pPr>
        <w:keepNext w:val="0"/>
        <w:keepLines w:val="0"/>
        <w:pageBreakBefore w:val="0"/>
        <w:widowControl w:val="0"/>
        <w:kinsoku/>
        <w:overflowPunct/>
        <w:topLinePunct w:val="0"/>
        <w:autoSpaceDE/>
        <w:autoSpaceDN/>
        <w:bidi w:val="0"/>
        <w:spacing w:line="276" w:lineRule="auto"/>
        <w:rPr>
          <w:rFonts w:hint="eastAsia" w:asciiTheme="minorEastAsia" w:hAnsiTheme="minorEastAsia" w:eastAsiaTheme="minorEastAsia" w:cstheme="minorEastAsia"/>
          <w:b/>
          <w:color w:val="auto"/>
          <w:sz w:val="24"/>
          <w:szCs w:val="24"/>
        </w:rPr>
      </w:pPr>
    </w:p>
    <w:p w14:paraId="56D6772D">
      <w:pPr>
        <w:keepNext w:val="0"/>
        <w:keepLines w:val="0"/>
        <w:pageBreakBefore w:val="0"/>
        <w:widowControl w:val="0"/>
        <w:kinsoku/>
        <w:overflowPunct/>
        <w:topLinePunct w:val="0"/>
        <w:autoSpaceDE/>
        <w:autoSpaceDN/>
        <w:bidi w:val="0"/>
        <w:spacing w:line="276" w:lineRule="auto"/>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附</w:t>
      </w:r>
      <w:r>
        <w:rPr>
          <w:rFonts w:hint="eastAsia" w:asciiTheme="minorEastAsia" w:hAnsiTheme="minorEastAsia" w:eastAsiaTheme="minorEastAsia" w:cstheme="minorEastAsia"/>
          <w:b w:val="0"/>
          <w:bCs/>
          <w:color w:val="auto"/>
          <w:sz w:val="24"/>
          <w:szCs w:val="24"/>
          <w:lang w:eastAsia="zh-CN"/>
        </w:rPr>
        <w:t>供应商</w:t>
      </w:r>
      <w:r>
        <w:rPr>
          <w:rFonts w:hint="eastAsia" w:asciiTheme="minorEastAsia" w:hAnsiTheme="minorEastAsia" w:eastAsiaTheme="minorEastAsia" w:cstheme="minorEastAsia"/>
          <w:b w:val="0"/>
          <w:bCs/>
          <w:color w:val="auto"/>
          <w:sz w:val="24"/>
          <w:szCs w:val="24"/>
        </w:rPr>
        <w:t>代表有效的身份证正反两面扫描件</w:t>
      </w:r>
    </w:p>
    <w:tbl>
      <w:tblPr>
        <w:tblStyle w:val="24"/>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6B68E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trPr>
        <w:tc>
          <w:tcPr>
            <w:tcW w:w="4615" w:type="dxa"/>
          </w:tcPr>
          <w:p w14:paraId="13B5E7FE">
            <w:pPr>
              <w:keepNext w:val="0"/>
              <w:keepLines w:val="0"/>
              <w:pageBreakBefore w:val="0"/>
              <w:widowControl w:val="0"/>
              <w:suppressLineNumbers w:val="0"/>
              <w:kinsoku/>
              <w:overflowPunct/>
              <w:topLinePunct w:val="0"/>
              <w:autoSpaceDE/>
              <w:autoSpaceDN/>
              <w:bidi w:val="0"/>
              <w:spacing w:before="0" w:beforeAutospacing="0" w:after="0" w:afterAutospacing="0" w:line="276" w:lineRule="auto"/>
              <w:ind w:left="0" w:right="0"/>
              <w:rPr>
                <w:rFonts w:hint="eastAsia" w:asciiTheme="minorEastAsia" w:hAnsiTheme="minorEastAsia" w:eastAsiaTheme="minorEastAsia" w:cstheme="minorEastAsia"/>
                <w:b/>
                <w:color w:val="auto"/>
                <w:sz w:val="24"/>
                <w:szCs w:val="24"/>
              </w:rPr>
            </w:pPr>
          </w:p>
        </w:tc>
        <w:tc>
          <w:tcPr>
            <w:tcW w:w="4615" w:type="dxa"/>
          </w:tcPr>
          <w:p w14:paraId="4FB0800A">
            <w:pPr>
              <w:keepNext w:val="0"/>
              <w:keepLines w:val="0"/>
              <w:pageBreakBefore w:val="0"/>
              <w:widowControl w:val="0"/>
              <w:suppressLineNumbers w:val="0"/>
              <w:kinsoku/>
              <w:overflowPunct/>
              <w:topLinePunct w:val="0"/>
              <w:autoSpaceDE/>
              <w:autoSpaceDN/>
              <w:bidi w:val="0"/>
              <w:spacing w:before="0" w:beforeAutospacing="0" w:after="0" w:afterAutospacing="0" w:line="276" w:lineRule="auto"/>
              <w:ind w:left="0" w:right="0"/>
              <w:rPr>
                <w:rFonts w:hint="eastAsia" w:asciiTheme="minorEastAsia" w:hAnsiTheme="minorEastAsia" w:eastAsiaTheme="minorEastAsia" w:cstheme="minorEastAsia"/>
                <w:b/>
                <w:color w:val="auto"/>
                <w:sz w:val="24"/>
                <w:szCs w:val="24"/>
              </w:rPr>
            </w:pPr>
          </w:p>
        </w:tc>
      </w:tr>
    </w:tbl>
    <w:p w14:paraId="211EE0BB">
      <w:pPr>
        <w:pStyle w:val="4"/>
        <w:keepNext w:val="0"/>
        <w:keepLines w:val="0"/>
        <w:pageBreakBefore w:val="0"/>
        <w:widowControl w:val="0"/>
        <w:numPr>
          <w:ilvl w:val="0"/>
          <w:numId w:val="0"/>
        </w:numPr>
        <w:kinsoku/>
        <w:overflowPunct/>
        <w:topLinePunct w:val="0"/>
        <w:autoSpaceDE/>
        <w:autoSpaceDN/>
        <w:bidi w:val="0"/>
        <w:snapToGrid w:val="0"/>
        <w:spacing w:before="0" w:after="0" w:line="360" w:lineRule="auto"/>
        <w:jc w:val="center"/>
        <w:outlineLvl w:val="9"/>
        <w:rPr>
          <w:rFonts w:hint="eastAsia" w:asciiTheme="minorEastAsia" w:hAnsiTheme="minorEastAsia" w:eastAsiaTheme="minorEastAsia" w:cstheme="minorEastAsia"/>
          <w:color w:val="auto"/>
          <w:sz w:val="24"/>
          <w:szCs w:val="24"/>
        </w:rPr>
      </w:pPr>
    </w:p>
    <w:p w14:paraId="59A51B20">
      <w:pPr>
        <w:pStyle w:val="4"/>
        <w:keepNext w:val="0"/>
        <w:keepLines w:val="0"/>
        <w:pageBreakBefore w:val="0"/>
        <w:widowControl w:val="0"/>
        <w:numPr>
          <w:ilvl w:val="0"/>
          <w:numId w:val="0"/>
        </w:numPr>
        <w:kinsoku/>
        <w:overflowPunct/>
        <w:topLinePunct w:val="0"/>
        <w:autoSpaceDE/>
        <w:autoSpaceDN/>
        <w:bidi w:val="0"/>
        <w:snapToGrid w:val="0"/>
        <w:spacing w:before="0" w:after="0" w:line="360" w:lineRule="auto"/>
        <w:jc w:val="left"/>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备注：如法定代表人（负责人）参加则无需提供授权委托书</w:t>
      </w:r>
    </w:p>
    <w:p w14:paraId="472965BE">
      <w:pPr>
        <w:keepNext w:val="0"/>
        <w:keepLines w:val="0"/>
        <w:pageBreakBefore w:val="0"/>
        <w:widowControl w:val="0"/>
        <w:kinsoku/>
        <w:overflowPunct/>
        <w:topLinePunct w:val="0"/>
        <w:autoSpaceDE/>
        <w:autoSpaceDN/>
        <w:bidi w:val="0"/>
        <w:rPr>
          <w:rFonts w:hint="eastAsia" w:asciiTheme="minorEastAsia" w:hAnsiTheme="minorEastAsia" w:eastAsiaTheme="minorEastAsia" w:cstheme="minorEastAsia"/>
          <w:color w:val="auto"/>
          <w:sz w:val="24"/>
          <w:szCs w:val="24"/>
          <w:lang w:eastAsia="zh-CN"/>
        </w:rPr>
      </w:pPr>
    </w:p>
    <w:p w14:paraId="708784AE">
      <w:pPr>
        <w:keepNext w:val="0"/>
        <w:keepLines w:val="0"/>
        <w:pageBreakBefore w:val="0"/>
        <w:widowControl w:val="0"/>
        <w:tabs>
          <w:tab w:val="left" w:pos="1470"/>
        </w:tabs>
        <w:kinsoku/>
        <w:wordWrap/>
        <w:overflowPunct/>
        <w:topLinePunct w:val="0"/>
        <w:autoSpaceDE/>
        <w:autoSpaceDN/>
        <w:bidi w:val="0"/>
        <w:adjustRightInd/>
        <w:snapToGrid/>
        <w:spacing w:line="400" w:lineRule="exact"/>
        <w:ind w:right="0" w:rightChars="0" w:firstLine="4080" w:firstLineChars="17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电子</w:t>
      </w:r>
      <w:r>
        <w:rPr>
          <w:rFonts w:hint="eastAsia" w:asciiTheme="minorEastAsia" w:hAnsiTheme="minorEastAsia" w:eastAsiaTheme="minorEastAsia" w:cstheme="minorEastAsia"/>
          <w:color w:val="auto"/>
          <w:spacing w:val="10"/>
          <w:sz w:val="24"/>
          <w:szCs w:val="24"/>
          <w:lang w:eastAsia="zh-CN"/>
        </w:rPr>
        <w:t>印</w:t>
      </w:r>
      <w:r>
        <w:rPr>
          <w:rFonts w:hint="eastAsia" w:asciiTheme="minorEastAsia" w:hAnsiTheme="minorEastAsia" w:eastAsiaTheme="minorEastAsia" w:cstheme="minorEastAsia"/>
          <w:color w:val="auto"/>
          <w:sz w:val="24"/>
          <w:szCs w:val="24"/>
          <w:lang w:eastAsia="zh-CN"/>
        </w:rPr>
        <w:t>章</w:t>
      </w:r>
      <w:r>
        <w:rPr>
          <w:rFonts w:hint="eastAsia" w:asciiTheme="minorEastAsia" w:hAnsiTheme="minorEastAsia" w:eastAsiaTheme="minorEastAsia" w:cstheme="minorEastAsia"/>
          <w:color w:val="auto"/>
          <w:sz w:val="24"/>
          <w:szCs w:val="24"/>
        </w:rPr>
        <w:t>）</w:t>
      </w:r>
    </w:p>
    <w:p w14:paraId="4BFBF95E">
      <w:pPr>
        <w:keepNext w:val="0"/>
        <w:keepLines w:val="0"/>
        <w:pageBreakBefore w:val="0"/>
        <w:widowControl w:val="0"/>
        <w:tabs>
          <w:tab w:val="left" w:pos="1470"/>
        </w:tabs>
        <w:kinsoku/>
        <w:wordWrap/>
        <w:overflowPunct/>
        <w:topLinePunct w:val="0"/>
        <w:autoSpaceDE/>
        <w:autoSpaceDN/>
        <w:bidi w:val="0"/>
        <w:adjustRightInd/>
        <w:snapToGrid/>
        <w:spacing w:line="400" w:lineRule="exact"/>
        <w:ind w:right="0" w:rightChars="0" w:firstLine="3600" w:firstLineChars="1500"/>
        <w:textAlignment w:val="auto"/>
        <w:outlineLvl w:val="9"/>
        <w:rPr>
          <w:rFonts w:hint="eastAsia" w:asciiTheme="minorEastAsia" w:hAnsiTheme="minorEastAsia" w:eastAsiaTheme="minorEastAsia" w:cstheme="minorEastAsia"/>
          <w:color w:val="auto"/>
          <w:sz w:val="24"/>
          <w:szCs w:val="24"/>
        </w:rPr>
      </w:pPr>
    </w:p>
    <w:p w14:paraId="28787B39">
      <w:pPr>
        <w:keepNext w:val="0"/>
        <w:keepLines w:val="0"/>
        <w:pageBreakBefore w:val="0"/>
        <w:widowControl w:val="0"/>
        <w:tabs>
          <w:tab w:val="left" w:pos="1470"/>
        </w:tabs>
        <w:kinsoku/>
        <w:wordWrap/>
        <w:overflowPunct/>
        <w:topLinePunct w:val="0"/>
        <w:autoSpaceDE/>
        <w:autoSpaceDN/>
        <w:bidi w:val="0"/>
        <w:adjustRightInd/>
        <w:snapToGrid/>
        <w:spacing w:line="400" w:lineRule="exact"/>
        <w:ind w:right="0" w:rightChars="0" w:firstLine="4080" w:firstLineChars="17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w:t>
      </w:r>
      <w:r>
        <w:rPr>
          <w:rFonts w:hint="eastAsia" w:asciiTheme="minorEastAsia" w:hAnsiTheme="minorEastAsia" w:eastAsiaTheme="minorEastAsia" w:cstheme="minorEastAsia"/>
          <w:color w:val="auto"/>
          <w:sz w:val="24"/>
          <w:szCs w:val="24"/>
          <w:lang w:eastAsia="zh-CN"/>
        </w:rPr>
        <w:t>电子签名</w:t>
      </w:r>
      <w:r>
        <w:rPr>
          <w:rFonts w:hint="eastAsia" w:asciiTheme="minorEastAsia" w:hAnsiTheme="minorEastAsia" w:eastAsiaTheme="minorEastAsia" w:cstheme="minorEastAsia"/>
          <w:color w:val="auto"/>
          <w:sz w:val="24"/>
          <w:szCs w:val="24"/>
        </w:rPr>
        <w:t>）</w:t>
      </w:r>
    </w:p>
    <w:p w14:paraId="14F4B555">
      <w:pPr>
        <w:keepNext w:val="0"/>
        <w:keepLines w:val="0"/>
        <w:pageBreakBefore w:val="0"/>
        <w:widowControl w:val="0"/>
        <w:tabs>
          <w:tab w:val="left" w:pos="1470"/>
        </w:tabs>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14:paraId="0ABF1986">
      <w:pPr>
        <w:pStyle w:val="8"/>
        <w:ind w:left="0" w:leftChars="0" w:firstLine="0" w:firstLineChars="0"/>
        <w:rPr>
          <w:rFonts w:hint="eastAsia"/>
          <w:b w:val="0"/>
          <w:color w:val="auto"/>
        </w:rPr>
      </w:pPr>
      <w:bookmarkStart w:id="127" w:name="_Toc63634310"/>
      <w:bookmarkStart w:id="128" w:name="_Toc516577108"/>
      <w:bookmarkStart w:id="129" w:name="_Toc82722354"/>
      <w:bookmarkStart w:id="130" w:name="_Toc86405915"/>
    </w:p>
    <w:bookmarkEnd w:id="127"/>
    <w:bookmarkEnd w:id="128"/>
    <w:bookmarkEnd w:id="129"/>
    <w:bookmarkEnd w:id="130"/>
    <w:p w14:paraId="184A9D2F">
      <w:pPr>
        <w:pStyle w:val="2"/>
        <w:outlineLvl w:val="9"/>
        <w:rPr>
          <w:color w:val="auto"/>
        </w:rPr>
      </w:pPr>
    </w:p>
    <w:p w14:paraId="4E485175">
      <w:pPr>
        <w:rPr>
          <w:color w:val="auto"/>
        </w:rPr>
      </w:pPr>
    </w:p>
    <w:p w14:paraId="279435A3">
      <w:pPr>
        <w:pStyle w:val="12"/>
        <w:rPr>
          <w:color w:val="auto"/>
        </w:rPr>
      </w:pPr>
    </w:p>
    <w:p w14:paraId="69F37C68">
      <w:pPr>
        <w:rPr>
          <w:color w:val="auto"/>
        </w:rPr>
      </w:pPr>
    </w:p>
    <w:p w14:paraId="15E195E7">
      <w:pPr>
        <w:pStyle w:val="12"/>
        <w:rPr>
          <w:color w:val="auto"/>
        </w:rPr>
      </w:pPr>
    </w:p>
    <w:p w14:paraId="5B3937F3">
      <w:pPr>
        <w:snapToGrid w:val="0"/>
        <w:spacing w:line="360" w:lineRule="auto"/>
        <w:jc w:val="center"/>
        <w:rPr>
          <w:rFonts w:hint="eastAsia" w:ascii="宋体" w:hAnsi="宋体" w:eastAsia="宋体" w:cs="宋体"/>
          <w:b/>
          <w:color w:val="auto"/>
          <w:kern w:val="2"/>
          <w:sz w:val="28"/>
          <w:szCs w:val="28"/>
          <w:lang w:val="en-US" w:eastAsia="zh-CN" w:bidi="ar-SA"/>
        </w:rPr>
      </w:pPr>
    </w:p>
    <w:p w14:paraId="14E43C88">
      <w:pPr>
        <w:keepNext w:val="0"/>
        <w:keepLines w:val="0"/>
        <w:pageBreakBefore w:val="0"/>
        <w:widowControl w:val="0"/>
        <w:kinsoku/>
        <w:overflowPunct/>
        <w:topLinePunct w:val="0"/>
        <w:autoSpaceDE/>
        <w:autoSpaceDN/>
        <w:bidi w:val="0"/>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4、履约期</w:t>
      </w:r>
    </w:p>
    <w:p w14:paraId="1D7F3F89">
      <w:pPr>
        <w:snapToGrid w:val="0"/>
        <w:spacing w:line="360" w:lineRule="auto"/>
        <w:rPr>
          <w:rFonts w:hint="eastAsia" w:ascii="宋体" w:hAnsi="宋体" w:eastAsia="宋体" w:cs="宋体"/>
          <w:color w:val="auto"/>
          <w:sz w:val="24"/>
          <w:szCs w:val="24"/>
        </w:rPr>
      </w:pPr>
    </w:p>
    <w:p w14:paraId="5C23D30E">
      <w:pPr>
        <w:pStyle w:val="22"/>
        <w:widowControl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rPr>
      </w:pPr>
    </w:p>
    <w:p w14:paraId="3738636B">
      <w:pPr>
        <w:pStyle w:val="22"/>
        <w:widowControl w:val="0"/>
        <w:snapToGrid w:val="0"/>
        <w:spacing w:before="0" w:beforeAutospacing="0" w:after="0" w:afterAutospacing="0" w:line="360" w:lineRule="auto"/>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我方</w:t>
      </w:r>
      <w:r>
        <w:rPr>
          <w:rFonts w:hint="eastAsia" w:hAnsi="宋体" w:cs="宋体"/>
          <w:color w:val="auto"/>
          <w:sz w:val="24"/>
          <w:szCs w:val="24"/>
          <w:lang w:eastAsia="zh-CN"/>
        </w:rPr>
        <w:t>响应本项目履约期为：</w:t>
      </w:r>
    </w:p>
    <w:p w14:paraId="1AEB57CA">
      <w:pPr>
        <w:pStyle w:val="8"/>
        <w:ind w:left="0" w:leftChars="0" w:firstLine="0" w:firstLineChars="0"/>
        <w:rPr>
          <w:rFonts w:hint="eastAsia"/>
          <w:b w:val="0"/>
          <w:color w:val="auto"/>
        </w:rPr>
      </w:pPr>
    </w:p>
    <w:p w14:paraId="579AD051">
      <w:pPr>
        <w:pStyle w:val="8"/>
        <w:ind w:left="0" w:leftChars="0" w:firstLine="0" w:firstLineChars="0"/>
        <w:rPr>
          <w:rFonts w:hint="eastAsia"/>
          <w:b w:val="0"/>
          <w:color w:val="auto"/>
        </w:rPr>
      </w:pPr>
    </w:p>
    <w:p w14:paraId="4B69F31B">
      <w:pPr>
        <w:keepNext w:val="0"/>
        <w:keepLines w:val="0"/>
        <w:pageBreakBefore w:val="0"/>
        <w:widowControl w:val="0"/>
        <w:tabs>
          <w:tab w:val="left" w:pos="1470"/>
        </w:tabs>
        <w:kinsoku/>
        <w:wordWrap/>
        <w:overflowPunct/>
        <w:topLinePunct w:val="0"/>
        <w:autoSpaceDE/>
        <w:autoSpaceDN/>
        <w:bidi w:val="0"/>
        <w:adjustRightInd/>
        <w:snapToGrid/>
        <w:spacing w:line="400" w:lineRule="exact"/>
        <w:ind w:right="0" w:rightChars="0" w:firstLine="5280" w:firstLineChars="2200"/>
        <w:textAlignment w:val="auto"/>
        <w:outlineLvl w:val="9"/>
        <w:rPr>
          <w:rFonts w:hint="eastAsia" w:ascii="宋体" w:hAnsi="宋体" w:eastAsia="宋体" w:cs="宋体"/>
          <w:color w:val="auto"/>
          <w:sz w:val="24"/>
          <w:szCs w:val="24"/>
          <w:lang w:eastAsia="zh-CN"/>
        </w:rPr>
      </w:pPr>
    </w:p>
    <w:p w14:paraId="5A142BF7">
      <w:pPr>
        <w:keepNext w:val="0"/>
        <w:keepLines w:val="0"/>
        <w:pageBreakBefore w:val="0"/>
        <w:widowControl w:val="0"/>
        <w:tabs>
          <w:tab w:val="left" w:pos="1470"/>
        </w:tabs>
        <w:kinsoku/>
        <w:wordWrap/>
        <w:overflowPunct/>
        <w:topLinePunct w:val="0"/>
        <w:autoSpaceDE/>
        <w:autoSpaceDN/>
        <w:bidi w:val="0"/>
        <w:adjustRightInd/>
        <w:snapToGrid/>
        <w:spacing w:line="400" w:lineRule="exact"/>
        <w:ind w:right="0" w:rightChars="0" w:firstLine="6480" w:firstLineChars="2700"/>
        <w:textAlignment w:val="auto"/>
        <w:outlineLvl w:val="9"/>
        <w:rPr>
          <w:rFonts w:hint="eastAsia" w:ascii="宋体" w:hAnsi="宋体" w:eastAsia="宋体" w:cs="宋体"/>
          <w:color w:val="auto"/>
          <w:sz w:val="24"/>
          <w:szCs w:val="24"/>
        </w:rPr>
        <w:sectPr>
          <w:footerReference r:id="rId6" w:type="default"/>
          <w:pgSz w:w="11905" w:h="16838"/>
          <w:pgMar w:top="1531" w:right="1417" w:bottom="1417" w:left="1531" w:header="850" w:footer="992" w:gutter="0"/>
          <w:pgBorders>
            <w:top w:val="none" w:sz="0" w:space="0"/>
            <w:left w:val="none" w:sz="0" w:space="0"/>
            <w:bottom w:val="none" w:sz="0" w:space="0"/>
            <w:right w:val="none" w:sz="0" w:space="0"/>
          </w:pgBorders>
          <w:pgNumType w:fmt="decimal" w:start="1"/>
          <w:cols w:space="0" w:num="1"/>
          <w:formProt w:val="1"/>
          <w:rtlGutter w:val="0"/>
          <w:docGrid w:type="lines" w:linePitch="316" w:charSpace="0"/>
        </w:sect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电子</w:t>
      </w:r>
      <w:r>
        <w:rPr>
          <w:rFonts w:hint="eastAsia" w:ascii="宋体" w:hAnsi="宋体" w:eastAsia="宋体" w:cs="宋体"/>
          <w:color w:val="auto"/>
          <w:spacing w:val="10"/>
          <w:sz w:val="24"/>
          <w:szCs w:val="24"/>
          <w:lang w:eastAsia="zh-CN"/>
        </w:rPr>
        <w:t>印</w:t>
      </w:r>
      <w:r>
        <w:rPr>
          <w:rFonts w:hint="eastAsia" w:ascii="宋体" w:hAnsi="宋体" w:eastAsia="宋体" w:cs="宋体"/>
          <w:color w:val="auto"/>
          <w:sz w:val="24"/>
          <w:szCs w:val="24"/>
          <w:lang w:eastAsia="zh-CN"/>
        </w:rPr>
        <w:t>章</w:t>
      </w:r>
      <w:r>
        <w:rPr>
          <w:rFonts w:hint="eastAsia" w:ascii="宋体" w:hAnsi="宋体" w:eastAsia="宋体" w:cs="宋体"/>
          <w:color w:val="auto"/>
          <w:sz w:val="24"/>
          <w:szCs w:val="24"/>
        </w:rPr>
        <w:t>）</w:t>
      </w:r>
    </w:p>
    <w:p w14:paraId="11B4E2A7">
      <w:pPr>
        <w:pStyle w:val="4"/>
        <w:keepNext w:val="0"/>
        <w:keepLines w:val="0"/>
        <w:snapToGrid w:val="0"/>
        <w:spacing w:before="0" w:after="0" w:line="360" w:lineRule="auto"/>
        <w:jc w:val="center"/>
        <w:rPr>
          <w:rFonts w:hint="eastAsia"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5、</w:t>
      </w:r>
      <w:r>
        <w:rPr>
          <w:rFonts w:hint="eastAsia" w:ascii="宋体" w:hAnsi="宋体" w:eastAsia="宋体" w:cs="宋体"/>
          <w:b w:val="0"/>
          <w:bCs/>
          <w:color w:val="auto"/>
          <w:sz w:val="24"/>
          <w:szCs w:val="24"/>
          <w:lang w:val="en-US" w:eastAsia="zh-CN"/>
        </w:rPr>
        <w:t>分项报价表</w:t>
      </w:r>
    </w:p>
    <w:p w14:paraId="3192C369">
      <w:pPr>
        <w:numPr>
          <w:ilvl w:val="0"/>
          <w:numId w:val="0"/>
        </w:numPr>
        <w:ind w:leftChars="0"/>
        <w:rPr>
          <w:color w:val="auto"/>
        </w:rPr>
      </w:pPr>
    </w:p>
    <w:p w14:paraId="6DD482EA">
      <w:pPr>
        <w:widowControl/>
        <w:adjustRightInd w:val="0"/>
        <w:snapToGrid w:val="0"/>
        <w:spacing w:line="360" w:lineRule="auto"/>
        <w:rPr>
          <w:rFonts w:ascii="仿宋_GB2312" w:eastAsia="仿宋_GB2312"/>
          <w:bCs/>
          <w:color w:val="auto"/>
          <w:sz w:val="24"/>
          <w:u w:val="single"/>
        </w:rPr>
      </w:pPr>
      <w:r>
        <w:rPr>
          <w:rFonts w:hint="eastAsia" w:ascii="仿宋" w:hAnsi="仿宋" w:eastAsia="仿宋" w:cs="仿宋"/>
          <w:i w:val="0"/>
          <w:iCs w:val="0"/>
          <w:color w:val="auto"/>
          <w:kern w:val="0"/>
          <w:sz w:val="24"/>
          <w:szCs w:val="24"/>
          <w:u w:val="none"/>
          <w:lang w:val="en-US" w:eastAsia="zh-CN" w:bidi="ar"/>
        </w:rPr>
        <w:t xml:space="preserve">  </w:t>
      </w:r>
    </w:p>
    <w:tbl>
      <w:tblPr>
        <w:tblStyle w:val="24"/>
        <w:tblW w:w="8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222"/>
        <w:gridCol w:w="1443"/>
        <w:gridCol w:w="1443"/>
        <w:gridCol w:w="588"/>
        <w:gridCol w:w="589"/>
        <w:gridCol w:w="1177"/>
        <w:gridCol w:w="1267"/>
      </w:tblGrid>
      <w:tr w14:paraId="467F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00" w:type="dxa"/>
            <w:vAlign w:val="center"/>
          </w:tcPr>
          <w:p w14:paraId="12D965BB">
            <w:pPr>
              <w:keepNext w:val="0"/>
              <w:keepLines w:val="0"/>
              <w:suppressLineNumbers w:val="0"/>
              <w:wordWrap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222" w:type="dxa"/>
            <w:vAlign w:val="center"/>
          </w:tcPr>
          <w:p w14:paraId="1964E6C5">
            <w:pPr>
              <w:keepNext w:val="0"/>
              <w:keepLines w:val="0"/>
              <w:suppressLineNumbers w:val="0"/>
              <w:wordWrap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名称</w:t>
            </w:r>
          </w:p>
        </w:tc>
        <w:tc>
          <w:tcPr>
            <w:tcW w:w="1443" w:type="dxa"/>
            <w:vAlign w:val="center"/>
          </w:tcPr>
          <w:p w14:paraId="2FFD544B">
            <w:pPr>
              <w:keepNext w:val="0"/>
              <w:keepLines w:val="0"/>
              <w:suppressLineNumbers w:val="0"/>
              <w:wordWrap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厂家、产地</w:t>
            </w:r>
          </w:p>
        </w:tc>
        <w:tc>
          <w:tcPr>
            <w:tcW w:w="1443" w:type="dxa"/>
            <w:vAlign w:val="center"/>
          </w:tcPr>
          <w:p w14:paraId="029B10AA">
            <w:pPr>
              <w:keepNext w:val="0"/>
              <w:keepLines w:val="0"/>
              <w:suppressLineNumbers w:val="0"/>
              <w:wordWrap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品牌及规格型号</w:t>
            </w:r>
          </w:p>
        </w:tc>
        <w:tc>
          <w:tcPr>
            <w:tcW w:w="588" w:type="dxa"/>
            <w:vAlign w:val="center"/>
          </w:tcPr>
          <w:p w14:paraId="7C2321A0">
            <w:pPr>
              <w:keepNext w:val="0"/>
              <w:keepLines w:val="0"/>
              <w:suppressLineNumbers w:val="0"/>
              <w:wordWrap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单位</w:t>
            </w:r>
          </w:p>
        </w:tc>
        <w:tc>
          <w:tcPr>
            <w:tcW w:w="589" w:type="dxa"/>
            <w:vAlign w:val="center"/>
          </w:tcPr>
          <w:p w14:paraId="48C40277">
            <w:pPr>
              <w:keepNext w:val="0"/>
              <w:keepLines w:val="0"/>
              <w:suppressLineNumbers w:val="0"/>
              <w:wordWrap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1177" w:type="dxa"/>
            <w:vAlign w:val="center"/>
          </w:tcPr>
          <w:p w14:paraId="50F2BB2D">
            <w:pPr>
              <w:keepNext w:val="0"/>
              <w:keepLines w:val="0"/>
              <w:suppressLineNumbers w:val="0"/>
              <w:wordWrap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单价（元）</w:t>
            </w:r>
          </w:p>
        </w:tc>
        <w:tc>
          <w:tcPr>
            <w:tcW w:w="1267" w:type="dxa"/>
            <w:vAlign w:val="center"/>
          </w:tcPr>
          <w:p w14:paraId="7C988782">
            <w:pPr>
              <w:keepNext w:val="0"/>
              <w:keepLines w:val="0"/>
              <w:suppressLineNumbers w:val="0"/>
              <w:wordWrap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合计报</w:t>
            </w:r>
            <w:r>
              <w:rPr>
                <w:rFonts w:hint="eastAsia" w:asciiTheme="minorEastAsia" w:hAnsiTheme="minorEastAsia" w:eastAsiaTheme="minorEastAsia" w:cstheme="minorEastAsia"/>
                <w:color w:val="auto"/>
                <w:sz w:val="24"/>
                <w:szCs w:val="24"/>
              </w:rPr>
              <w:t>价（元）</w:t>
            </w:r>
          </w:p>
        </w:tc>
      </w:tr>
      <w:tr w14:paraId="4DDF7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00" w:type="dxa"/>
            <w:vAlign w:val="center"/>
          </w:tcPr>
          <w:p w14:paraId="0A268FF8">
            <w:pPr>
              <w:keepNext w:val="0"/>
              <w:keepLines w:val="0"/>
              <w:suppressLineNumbers w:val="0"/>
              <w:wordWrap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rPr>
            </w:pPr>
          </w:p>
        </w:tc>
        <w:tc>
          <w:tcPr>
            <w:tcW w:w="1222" w:type="dxa"/>
            <w:vAlign w:val="center"/>
          </w:tcPr>
          <w:p w14:paraId="2AE2CD20">
            <w:pPr>
              <w:keepNext w:val="0"/>
              <w:keepLines w:val="0"/>
              <w:suppressLineNumbers w:val="0"/>
              <w:wordWrap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rPr>
            </w:pPr>
          </w:p>
        </w:tc>
        <w:tc>
          <w:tcPr>
            <w:tcW w:w="1443" w:type="dxa"/>
            <w:vAlign w:val="center"/>
          </w:tcPr>
          <w:p w14:paraId="61772076">
            <w:pPr>
              <w:keepNext w:val="0"/>
              <w:keepLines w:val="0"/>
              <w:suppressLineNumbers w:val="0"/>
              <w:wordWrap w:val="0"/>
              <w:snapToGrid w:val="0"/>
              <w:spacing w:before="0" w:beforeAutospacing="0" w:after="0" w:afterAutospacing="0"/>
              <w:ind w:left="0" w:right="0"/>
              <w:rPr>
                <w:rFonts w:hint="eastAsia" w:asciiTheme="minorEastAsia" w:hAnsiTheme="minorEastAsia" w:eastAsiaTheme="minorEastAsia" w:cstheme="minorEastAsia"/>
                <w:color w:val="auto"/>
                <w:sz w:val="24"/>
                <w:szCs w:val="24"/>
              </w:rPr>
            </w:pPr>
          </w:p>
        </w:tc>
        <w:tc>
          <w:tcPr>
            <w:tcW w:w="1443" w:type="dxa"/>
            <w:vAlign w:val="center"/>
          </w:tcPr>
          <w:p w14:paraId="42BE2280">
            <w:pPr>
              <w:keepNext w:val="0"/>
              <w:keepLines w:val="0"/>
              <w:suppressLineNumbers w:val="0"/>
              <w:wordWrap w:val="0"/>
              <w:snapToGrid w:val="0"/>
              <w:spacing w:before="0" w:beforeAutospacing="0" w:after="0" w:afterAutospacing="0"/>
              <w:ind w:left="0" w:right="0"/>
              <w:rPr>
                <w:rFonts w:hint="eastAsia" w:asciiTheme="minorEastAsia" w:hAnsiTheme="minorEastAsia" w:eastAsiaTheme="minorEastAsia" w:cstheme="minorEastAsia"/>
                <w:color w:val="auto"/>
                <w:sz w:val="24"/>
                <w:szCs w:val="24"/>
              </w:rPr>
            </w:pPr>
          </w:p>
        </w:tc>
        <w:tc>
          <w:tcPr>
            <w:tcW w:w="588" w:type="dxa"/>
            <w:vAlign w:val="center"/>
          </w:tcPr>
          <w:p w14:paraId="71BEA670">
            <w:pPr>
              <w:keepNext w:val="0"/>
              <w:keepLines w:val="0"/>
              <w:suppressLineNumbers w:val="0"/>
              <w:wordWrap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rPr>
            </w:pPr>
          </w:p>
        </w:tc>
        <w:tc>
          <w:tcPr>
            <w:tcW w:w="589" w:type="dxa"/>
            <w:vAlign w:val="center"/>
          </w:tcPr>
          <w:p w14:paraId="2C535894">
            <w:pPr>
              <w:keepNext w:val="0"/>
              <w:keepLines w:val="0"/>
              <w:suppressLineNumbers w:val="0"/>
              <w:wordWrap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rPr>
            </w:pPr>
          </w:p>
        </w:tc>
        <w:tc>
          <w:tcPr>
            <w:tcW w:w="1177" w:type="dxa"/>
            <w:vAlign w:val="center"/>
          </w:tcPr>
          <w:p w14:paraId="473CEDE2">
            <w:pPr>
              <w:keepNext w:val="0"/>
              <w:keepLines w:val="0"/>
              <w:suppressLineNumbers w:val="0"/>
              <w:wordWrap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rPr>
            </w:pPr>
          </w:p>
        </w:tc>
        <w:tc>
          <w:tcPr>
            <w:tcW w:w="1267" w:type="dxa"/>
          </w:tcPr>
          <w:p w14:paraId="623D1FBD">
            <w:pPr>
              <w:keepNext w:val="0"/>
              <w:keepLines w:val="0"/>
              <w:suppressLineNumbers w:val="0"/>
              <w:wordWrap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rPr>
            </w:pPr>
          </w:p>
        </w:tc>
      </w:tr>
      <w:tr w14:paraId="7C0E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00" w:type="dxa"/>
            <w:vAlign w:val="center"/>
          </w:tcPr>
          <w:p w14:paraId="2F82B4EF">
            <w:pPr>
              <w:keepNext w:val="0"/>
              <w:keepLines w:val="0"/>
              <w:suppressLineNumbers w:val="0"/>
              <w:wordWrap w:val="0"/>
              <w:snapToGrid w:val="0"/>
              <w:spacing w:before="0" w:beforeAutospacing="0" w:after="0" w:afterAutospacing="0"/>
              <w:ind w:left="0" w:right="0"/>
              <w:rPr>
                <w:rFonts w:hint="eastAsia" w:asciiTheme="minorEastAsia" w:hAnsiTheme="minorEastAsia" w:eastAsiaTheme="minorEastAsia" w:cstheme="minorEastAsia"/>
                <w:color w:val="auto"/>
                <w:sz w:val="24"/>
                <w:szCs w:val="24"/>
              </w:rPr>
            </w:pPr>
          </w:p>
        </w:tc>
        <w:tc>
          <w:tcPr>
            <w:tcW w:w="1222" w:type="dxa"/>
            <w:vAlign w:val="center"/>
          </w:tcPr>
          <w:p w14:paraId="104B4EA7">
            <w:pPr>
              <w:keepNext w:val="0"/>
              <w:keepLines w:val="0"/>
              <w:suppressLineNumbers w:val="0"/>
              <w:wordWrap w:val="0"/>
              <w:snapToGrid w:val="0"/>
              <w:spacing w:before="0" w:beforeAutospacing="0" w:after="0" w:afterAutospacing="0"/>
              <w:ind w:left="0" w:right="0"/>
              <w:rPr>
                <w:rFonts w:hint="eastAsia" w:asciiTheme="minorEastAsia" w:hAnsiTheme="minorEastAsia" w:eastAsiaTheme="minorEastAsia" w:cstheme="minorEastAsia"/>
                <w:color w:val="auto"/>
                <w:sz w:val="24"/>
                <w:szCs w:val="24"/>
              </w:rPr>
            </w:pPr>
          </w:p>
        </w:tc>
        <w:tc>
          <w:tcPr>
            <w:tcW w:w="1443" w:type="dxa"/>
            <w:vAlign w:val="center"/>
          </w:tcPr>
          <w:p w14:paraId="3436EAC8">
            <w:pPr>
              <w:keepNext w:val="0"/>
              <w:keepLines w:val="0"/>
              <w:suppressLineNumbers w:val="0"/>
              <w:wordWrap w:val="0"/>
              <w:snapToGrid w:val="0"/>
              <w:spacing w:before="0" w:beforeAutospacing="0" w:after="0" w:afterAutospacing="0"/>
              <w:ind w:left="0" w:right="0"/>
              <w:rPr>
                <w:rFonts w:hint="eastAsia" w:asciiTheme="minorEastAsia" w:hAnsiTheme="minorEastAsia" w:eastAsiaTheme="minorEastAsia" w:cstheme="minorEastAsia"/>
                <w:color w:val="auto"/>
                <w:sz w:val="24"/>
                <w:szCs w:val="24"/>
              </w:rPr>
            </w:pPr>
          </w:p>
        </w:tc>
        <w:tc>
          <w:tcPr>
            <w:tcW w:w="1443" w:type="dxa"/>
            <w:vAlign w:val="center"/>
          </w:tcPr>
          <w:p w14:paraId="5B515456">
            <w:pPr>
              <w:keepNext w:val="0"/>
              <w:keepLines w:val="0"/>
              <w:suppressLineNumbers w:val="0"/>
              <w:wordWrap w:val="0"/>
              <w:snapToGrid w:val="0"/>
              <w:spacing w:before="0" w:beforeAutospacing="0" w:after="0" w:afterAutospacing="0"/>
              <w:ind w:left="0" w:right="0"/>
              <w:rPr>
                <w:rFonts w:hint="eastAsia" w:asciiTheme="minorEastAsia" w:hAnsiTheme="minorEastAsia" w:eastAsiaTheme="minorEastAsia" w:cstheme="minorEastAsia"/>
                <w:color w:val="auto"/>
                <w:sz w:val="24"/>
                <w:szCs w:val="24"/>
              </w:rPr>
            </w:pPr>
          </w:p>
        </w:tc>
        <w:tc>
          <w:tcPr>
            <w:tcW w:w="588" w:type="dxa"/>
            <w:vAlign w:val="center"/>
          </w:tcPr>
          <w:p w14:paraId="36AF907C">
            <w:pPr>
              <w:keepNext w:val="0"/>
              <w:keepLines w:val="0"/>
              <w:suppressLineNumbers w:val="0"/>
              <w:wordWrap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rPr>
            </w:pPr>
          </w:p>
        </w:tc>
        <w:tc>
          <w:tcPr>
            <w:tcW w:w="589" w:type="dxa"/>
            <w:vAlign w:val="center"/>
          </w:tcPr>
          <w:p w14:paraId="1BBC1557">
            <w:pPr>
              <w:keepNext w:val="0"/>
              <w:keepLines w:val="0"/>
              <w:suppressLineNumbers w:val="0"/>
              <w:wordWrap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rPr>
            </w:pPr>
          </w:p>
        </w:tc>
        <w:tc>
          <w:tcPr>
            <w:tcW w:w="1177" w:type="dxa"/>
            <w:vAlign w:val="center"/>
          </w:tcPr>
          <w:p w14:paraId="4F31762A">
            <w:pPr>
              <w:keepNext w:val="0"/>
              <w:keepLines w:val="0"/>
              <w:suppressLineNumbers w:val="0"/>
              <w:wordWrap w:val="0"/>
              <w:snapToGrid w:val="0"/>
              <w:spacing w:before="0" w:beforeAutospacing="0" w:after="0" w:afterAutospacing="0"/>
              <w:ind w:left="0" w:right="0"/>
              <w:rPr>
                <w:rFonts w:hint="eastAsia" w:asciiTheme="minorEastAsia" w:hAnsiTheme="minorEastAsia" w:eastAsiaTheme="minorEastAsia" w:cstheme="minorEastAsia"/>
                <w:color w:val="auto"/>
                <w:sz w:val="24"/>
                <w:szCs w:val="24"/>
              </w:rPr>
            </w:pPr>
          </w:p>
        </w:tc>
        <w:tc>
          <w:tcPr>
            <w:tcW w:w="1267" w:type="dxa"/>
          </w:tcPr>
          <w:p w14:paraId="284FC120">
            <w:pPr>
              <w:keepNext w:val="0"/>
              <w:keepLines w:val="0"/>
              <w:suppressLineNumbers w:val="0"/>
              <w:wordWrap w:val="0"/>
              <w:snapToGrid w:val="0"/>
              <w:spacing w:before="0" w:beforeAutospacing="0" w:after="0" w:afterAutospacing="0"/>
              <w:ind w:left="0" w:right="0"/>
              <w:rPr>
                <w:rFonts w:hint="eastAsia" w:asciiTheme="minorEastAsia" w:hAnsiTheme="minorEastAsia" w:eastAsiaTheme="minorEastAsia" w:cstheme="minorEastAsia"/>
                <w:color w:val="auto"/>
                <w:sz w:val="24"/>
                <w:szCs w:val="24"/>
              </w:rPr>
            </w:pPr>
          </w:p>
        </w:tc>
      </w:tr>
      <w:tr w14:paraId="3ED7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00" w:type="dxa"/>
            <w:vAlign w:val="center"/>
          </w:tcPr>
          <w:p w14:paraId="0C148A8A">
            <w:pPr>
              <w:keepNext w:val="0"/>
              <w:keepLines w:val="0"/>
              <w:suppressLineNumbers w:val="0"/>
              <w:wordWrap w:val="0"/>
              <w:snapToGrid w:val="0"/>
              <w:spacing w:before="0" w:beforeAutospacing="0" w:after="0" w:afterAutospacing="0"/>
              <w:ind w:left="0" w:right="0"/>
              <w:rPr>
                <w:rFonts w:hint="eastAsia" w:asciiTheme="minorEastAsia" w:hAnsiTheme="minorEastAsia" w:eastAsiaTheme="minorEastAsia" w:cstheme="minorEastAsia"/>
                <w:color w:val="auto"/>
                <w:sz w:val="24"/>
                <w:szCs w:val="24"/>
              </w:rPr>
            </w:pPr>
          </w:p>
        </w:tc>
        <w:tc>
          <w:tcPr>
            <w:tcW w:w="1222" w:type="dxa"/>
            <w:vAlign w:val="center"/>
          </w:tcPr>
          <w:p w14:paraId="01D19A77">
            <w:pPr>
              <w:keepNext w:val="0"/>
              <w:keepLines w:val="0"/>
              <w:suppressLineNumbers w:val="0"/>
              <w:wordWrap w:val="0"/>
              <w:snapToGrid w:val="0"/>
              <w:spacing w:before="0" w:beforeAutospacing="0" w:after="0" w:afterAutospacing="0"/>
              <w:ind w:left="0" w:right="0"/>
              <w:rPr>
                <w:rFonts w:hint="eastAsia" w:asciiTheme="minorEastAsia" w:hAnsiTheme="minorEastAsia" w:eastAsiaTheme="minorEastAsia" w:cstheme="minorEastAsia"/>
                <w:color w:val="auto"/>
                <w:sz w:val="24"/>
                <w:szCs w:val="24"/>
              </w:rPr>
            </w:pPr>
          </w:p>
        </w:tc>
        <w:tc>
          <w:tcPr>
            <w:tcW w:w="1443" w:type="dxa"/>
            <w:vAlign w:val="center"/>
          </w:tcPr>
          <w:p w14:paraId="572FFCA8">
            <w:pPr>
              <w:keepNext w:val="0"/>
              <w:keepLines w:val="0"/>
              <w:suppressLineNumbers w:val="0"/>
              <w:wordWrap w:val="0"/>
              <w:snapToGrid w:val="0"/>
              <w:spacing w:before="0" w:beforeAutospacing="0" w:after="0" w:afterAutospacing="0"/>
              <w:ind w:left="0" w:right="0"/>
              <w:rPr>
                <w:rFonts w:hint="eastAsia" w:asciiTheme="minorEastAsia" w:hAnsiTheme="minorEastAsia" w:eastAsiaTheme="minorEastAsia" w:cstheme="minorEastAsia"/>
                <w:color w:val="auto"/>
                <w:sz w:val="24"/>
                <w:szCs w:val="24"/>
              </w:rPr>
            </w:pPr>
          </w:p>
        </w:tc>
        <w:tc>
          <w:tcPr>
            <w:tcW w:w="1443" w:type="dxa"/>
            <w:vAlign w:val="center"/>
          </w:tcPr>
          <w:p w14:paraId="7FEEE8FD">
            <w:pPr>
              <w:keepNext w:val="0"/>
              <w:keepLines w:val="0"/>
              <w:suppressLineNumbers w:val="0"/>
              <w:wordWrap w:val="0"/>
              <w:snapToGrid w:val="0"/>
              <w:spacing w:before="0" w:beforeAutospacing="0" w:after="0" w:afterAutospacing="0"/>
              <w:ind w:left="0" w:right="0"/>
              <w:rPr>
                <w:rFonts w:hint="eastAsia" w:asciiTheme="minorEastAsia" w:hAnsiTheme="minorEastAsia" w:eastAsiaTheme="minorEastAsia" w:cstheme="minorEastAsia"/>
                <w:color w:val="auto"/>
                <w:sz w:val="24"/>
                <w:szCs w:val="24"/>
              </w:rPr>
            </w:pPr>
          </w:p>
        </w:tc>
        <w:tc>
          <w:tcPr>
            <w:tcW w:w="588" w:type="dxa"/>
            <w:vAlign w:val="center"/>
          </w:tcPr>
          <w:p w14:paraId="250E1A30">
            <w:pPr>
              <w:keepNext w:val="0"/>
              <w:keepLines w:val="0"/>
              <w:suppressLineNumbers w:val="0"/>
              <w:wordWrap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rPr>
            </w:pPr>
          </w:p>
        </w:tc>
        <w:tc>
          <w:tcPr>
            <w:tcW w:w="589" w:type="dxa"/>
            <w:vAlign w:val="center"/>
          </w:tcPr>
          <w:p w14:paraId="2B487C51">
            <w:pPr>
              <w:keepNext w:val="0"/>
              <w:keepLines w:val="0"/>
              <w:suppressLineNumbers w:val="0"/>
              <w:wordWrap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rPr>
            </w:pPr>
          </w:p>
        </w:tc>
        <w:tc>
          <w:tcPr>
            <w:tcW w:w="1177" w:type="dxa"/>
            <w:vAlign w:val="center"/>
          </w:tcPr>
          <w:p w14:paraId="4D38B0D0">
            <w:pPr>
              <w:keepNext w:val="0"/>
              <w:keepLines w:val="0"/>
              <w:suppressLineNumbers w:val="0"/>
              <w:wordWrap w:val="0"/>
              <w:snapToGrid w:val="0"/>
              <w:spacing w:before="0" w:beforeAutospacing="0" w:after="0" w:afterAutospacing="0"/>
              <w:ind w:left="0" w:right="0"/>
              <w:rPr>
                <w:rFonts w:hint="eastAsia" w:asciiTheme="minorEastAsia" w:hAnsiTheme="minorEastAsia" w:eastAsiaTheme="minorEastAsia" w:cstheme="minorEastAsia"/>
                <w:color w:val="auto"/>
                <w:sz w:val="24"/>
                <w:szCs w:val="24"/>
              </w:rPr>
            </w:pPr>
          </w:p>
        </w:tc>
        <w:tc>
          <w:tcPr>
            <w:tcW w:w="1267" w:type="dxa"/>
          </w:tcPr>
          <w:p w14:paraId="6A69F9A0">
            <w:pPr>
              <w:keepNext w:val="0"/>
              <w:keepLines w:val="0"/>
              <w:suppressLineNumbers w:val="0"/>
              <w:wordWrap w:val="0"/>
              <w:snapToGrid w:val="0"/>
              <w:spacing w:before="0" w:beforeAutospacing="0" w:after="0" w:afterAutospacing="0"/>
              <w:ind w:left="0" w:right="0"/>
              <w:rPr>
                <w:rFonts w:hint="eastAsia" w:asciiTheme="minorEastAsia" w:hAnsiTheme="minorEastAsia" w:eastAsiaTheme="minorEastAsia" w:cstheme="minorEastAsia"/>
                <w:color w:val="auto"/>
                <w:sz w:val="24"/>
                <w:szCs w:val="24"/>
              </w:rPr>
            </w:pPr>
          </w:p>
        </w:tc>
      </w:tr>
      <w:tr w14:paraId="2123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00" w:type="dxa"/>
            <w:vAlign w:val="center"/>
          </w:tcPr>
          <w:p w14:paraId="57858079">
            <w:pPr>
              <w:keepNext w:val="0"/>
              <w:keepLines w:val="0"/>
              <w:suppressLineNumbers w:val="0"/>
              <w:wordWrap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rPr>
            </w:pPr>
          </w:p>
        </w:tc>
        <w:tc>
          <w:tcPr>
            <w:tcW w:w="1222" w:type="dxa"/>
            <w:vAlign w:val="center"/>
          </w:tcPr>
          <w:p w14:paraId="5F24B5F4">
            <w:pPr>
              <w:keepNext w:val="0"/>
              <w:keepLines w:val="0"/>
              <w:suppressLineNumbers w:val="0"/>
              <w:wordWrap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rPr>
            </w:pPr>
          </w:p>
        </w:tc>
        <w:tc>
          <w:tcPr>
            <w:tcW w:w="1443" w:type="dxa"/>
            <w:vAlign w:val="center"/>
          </w:tcPr>
          <w:p w14:paraId="00597CEB">
            <w:pPr>
              <w:keepNext w:val="0"/>
              <w:keepLines w:val="0"/>
              <w:suppressLineNumbers w:val="0"/>
              <w:wordWrap w:val="0"/>
              <w:snapToGrid w:val="0"/>
              <w:spacing w:before="0" w:beforeAutospacing="0" w:after="0" w:afterAutospacing="0"/>
              <w:ind w:left="0" w:right="0"/>
              <w:rPr>
                <w:rFonts w:hint="eastAsia" w:asciiTheme="minorEastAsia" w:hAnsiTheme="minorEastAsia" w:eastAsiaTheme="minorEastAsia" w:cstheme="minorEastAsia"/>
                <w:color w:val="auto"/>
                <w:sz w:val="24"/>
                <w:szCs w:val="24"/>
              </w:rPr>
            </w:pPr>
          </w:p>
        </w:tc>
        <w:tc>
          <w:tcPr>
            <w:tcW w:w="1443" w:type="dxa"/>
            <w:vAlign w:val="center"/>
          </w:tcPr>
          <w:p w14:paraId="79249F94">
            <w:pPr>
              <w:keepNext w:val="0"/>
              <w:keepLines w:val="0"/>
              <w:suppressLineNumbers w:val="0"/>
              <w:wordWrap w:val="0"/>
              <w:snapToGrid w:val="0"/>
              <w:spacing w:before="0" w:beforeAutospacing="0" w:after="0" w:afterAutospacing="0"/>
              <w:ind w:left="0" w:right="0"/>
              <w:rPr>
                <w:rFonts w:hint="eastAsia" w:asciiTheme="minorEastAsia" w:hAnsiTheme="minorEastAsia" w:eastAsiaTheme="minorEastAsia" w:cstheme="minorEastAsia"/>
                <w:color w:val="auto"/>
                <w:sz w:val="24"/>
                <w:szCs w:val="24"/>
              </w:rPr>
            </w:pPr>
          </w:p>
        </w:tc>
        <w:tc>
          <w:tcPr>
            <w:tcW w:w="588" w:type="dxa"/>
            <w:vAlign w:val="center"/>
          </w:tcPr>
          <w:p w14:paraId="00EB8A8F">
            <w:pPr>
              <w:keepNext w:val="0"/>
              <w:keepLines w:val="0"/>
              <w:suppressLineNumbers w:val="0"/>
              <w:wordWrap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rPr>
            </w:pPr>
          </w:p>
        </w:tc>
        <w:tc>
          <w:tcPr>
            <w:tcW w:w="589" w:type="dxa"/>
            <w:vAlign w:val="center"/>
          </w:tcPr>
          <w:p w14:paraId="37E0FE02">
            <w:pPr>
              <w:keepNext w:val="0"/>
              <w:keepLines w:val="0"/>
              <w:suppressLineNumbers w:val="0"/>
              <w:wordWrap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rPr>
            </w:pPr>
          </w:p>
        </w:tc>
        <w:tc>
          <w:tcPr>
            <w:tcW w:w="1177" w:type="dxa"/>
            <w:vAlign w:val="center"/>
          </w:tcPr>
          <w:p w14:paraId="106E25A2">
            <w:pPr>
              <w:keepNext w:val="0"/>
              <w:keepLines w:val="0"/>
              <w:suppressLineNumbers w:val="0"/>
              <w:wordWrap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rPr>
            </w:pPr>
          </w:p>
        </w:tc>
        <w:tc>
          <w:tcPr>
            <w:tcW w:w="1267" w:type="dxa"/>
          </w:tcPr>
          <w:p w14:paraId="650F38B1">
            <w:pPr>
              <w:keepNext w:val="0"/>
              <w:keepLines w:val="0"/>
              <w:suppressLineNumbers w:val="0"/>
              <w:wordWrap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rPr>
            </w:pPr>
          </w:p>
        </w:tc>
      </w:tr>
      <w:tr w14:paraId="1D78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00" w:type="dxa"/>
            <w:vAlign w:val="center"/>
          </w:tcPr>
          <w:p w14:paraId="692D48C4">
            <w:pPr>
              <w:keepNext w:val="0"/>
              <w:keepLines w:val="0"/>
              <w:suppressLineNumbers w:val="0"/>
              <w:wordWrap w:val="0"/>
              <w:snapToGrid w:val="0"/>
              <w:spacing w:before="0" w:beforeAutospacing="0" w:after="0" w:afterAutospacing="0"/>
              <w:ind w:left="0" w:right="0"/>
              <w:rPr>
                <w:rFonts w:hint="eastAsia" w:asciiTheme="minorEastAsia" w:hAnsiTheme="minorEastAsia" w:eastAsiaTheme="minorEastAsia" w:cstheme="minorEastAsia"/>
                <w:color w:val="auto"/>
                <w:sz w:val="24"/>
                <w:szCs w:val="24"/>
              </w:rPr>
            </w:pPr>
          </w:p>
        </w:tc>
        <w:tc>
          <w:tcPr>
            <w:tcW w:w="1222" w:type="dxa"/>
            <w:vAlign w:val="center"/>
          </w:tcPr>
          <w:p w14:paraId="5168E698">
            <w:pPr>
              <w:keepNext w:val="0"/>
              <w:keepLines w:val="0"/>
              <w:suppressLineNumbers w:val="0"/>
              <w:wordWrap w:val="0"/>
              <w:snapToGrid w:val="0"/>
              <w:spacing w:before="0" w:beforeAutospacing="0" w:after="0" w:afterAutospacing="0"/>
              <w:ind w:left="0" w:right="0"/>
              <w:rPr>
                <w:rFonts w:hint="eastAsia" w:asciiTheme="minorEastAsia" w:hAnsiTheme="minorEastAsia" w:eastAsiaTheme="minorEastAsia" w:cstheme="minorEastAsia"/>
                <w:color w:val="auto"/>
                <w:sz w:val="24"/>
                <w:szCs w:val="24"/>
              </w:rPr>
            </w:pPr>
          </w:p>
        </w:tc>
        <w:tc>
          <w:tcPr>
            <w:tcW w:w="1443" w:type="dxa"/>
            <w:vAlign w:val="center"/>
          </w:tcPr>
          <w:p w14:paraId="71AC8D1E">
            <w:pPr>
              <w:keepNext w:val="0"/>
              <w:keepLines w:val="0"/>
              <w:suppressLineNumbers w:val="0"/>
              <w:wordWrap w:val="0"/>
              <w:snapToGrid w:val="0"/>
              <w:spacing w:before="0" w:beforeAutospacing="0" w:after="0" w:afterAutospacing="0"/>
              <w:ind w:left="0" w:right="0"/>
              <w:rPr>
                <w:rFonts w:hint="eastAsia" w:asciiTheme="minorEastAsia" w:hAnsiTheme="minorEastAsia" w:eastAsiaTheme="minorEastAsia" w:cstheme="minorEastAsia"/>
                <w:color w:val="auto"/>
                <w:sz w:val="24"/>
                <w:szCs w:val="24"/>
              </w:rPr>
            </w:pPr>
          </w:p>
        </w:tc>
        <w:tc>
          <w:tcPr>
            <w:tcW w:w="1443" w:type="dxa"/>
            <w:vAlign w:val="center"/>
          </w:tcPr>
          <w:p w14:paraId="4B500E3C">
            <w:pPr>
              <w:keepNext w:val="0"/>
              <w:keepLines w:val="0"/>
              <w:suppressLineNumbers w:val="0"/>
              <w:wordWrap w:val="0"/>
              <w:snapToGrid w:val="0"/>
              <w:spacing w:before="0" w:beforeAutospacing="0" w:after="0" w:afterAutospacing="0"/>
              <w:ind w:left="0" w:right="0"/>
              <w:rPr>
                <w:rFonts w:hint="eastAsia" w:asciiTheme="minorEastAsia" w:hAnsiTheme="minorEastAsia" w:eastAsiaTheme="minorEastAsia" w:cstheme="minorEastAsia"/>
                <w:color w:val="auto"/>
                <w:sz w:val="24"/>
                <w:szCs w:val="24"/>
              </w:rPr>
            </w:pPr>
          </w:p>
        </w:tc>
        <w:tc>
          <w:tcPr>
            <w:tcW w:w="588" w:type="dxa"/>
            <w:vAlign w:val="center"/>
          </w:tcPr>
          <w:p w14:paraId="5F29DA65">
            <w:pPr>
              <w:keepNext w:val="0"/>
              <w:keepLines w:val="0"/>
              <w:suppressLineNumbers w:val="0"/>
              <w:wordWrap w:val="0"/>
              <w:snapToGrid w:val="0"/>
              <w:spacing w:before="0" w:beforeAutospacing="0" w:after="0" w:afterAutospacing="0"/>
              <w:ind w:left="0" w:right="0"/>
              <w:rPr>
                <w:rFonts w:hint="eastAsia" w:asciiTheme="minorEastAsia" w:hAnsiTheme="minorEastAsia" w:eastAsiaTheme="minorEastAsia" w:cstheme="minorEastAsia"/>
                <w:color w:val="auto"/>
                <w:sz w:val="24"/>
                <w:szCs w:val="24"/>
              </w:rPr>
            </w:pPr>
          </w:p>
        </w:tc>
        <w:tc>
          <w:tcPr>
            <w:tcW w:w="589" w:type="dxa"/>
            <w:vAlign w:val="center"/>
          </w:tcPr>
          <w:p w14:paraId="6C2861B0">
            <w:pPr>
              <w:keepNext w:val="0"/>
              <w:keepLines w:val="0"/>
              <w:suppressLineNumbers w:val="0"/>
              <w:wordWrap w:val="0"/>
              <w:snapToGrid w:val="0"/>
              <w:spacing w:before="0" w:beforeAutospacing="0" w:after="0" w:afterAutospacing="0"/>
              <w:ind w:left="0" w:right="0"/>
              <w:rPr>
                <w:rFonts w:hint="eastAsia" w:asciiTheme="minorEastAsia" w:hAnsiTheme="minorEastAsia" w:eastAsiaTheme="minorEastAsia" w:cstheme="minorEastAsia"/>
                <w:color w:val="auto"/>
                <w:sz w:val="24"/>
                <w:szCs w:val="24"/>
              </w:rPr>
            </w:pPr>
          </w:p>
        </w:tc>
        <w:tc>
          <w:tcPr>
            <w:tcW w:w="1177" w:type="dxa"/>
            <w:vAlign w:val="center"/>
          </w:tcPr>
          <w:p w14:paraId="1F738A13">
            <w:pPr>
              <w:keepNext w:val="0"/>
              <w:keepLines w:val="0"/>
              <w:suppressLineNumbers w:val="0"/>
              <w:wordWrap w:val="0"/>
              <w:snapToGrid w:val="0"/>
              <w:spacing w:before="0" w:beforeAutospacing="0" w:after="0" w:afterAutospacing="0"/>
              <w:ind w:left="0" w:right="0"/>
              <w:rPr>
                <w:rFonts w:hint="eastAsia" w:asciiTheme="minorEastAsia" w:hAnsiTheme="minorEastAsia" w:eastAsiaTheme="minorEastAsia" w:cstheme="minorEastAsia"/>
                <w:color w:val="auto"/>
                <w:sz w:val="24"/>
                <w:szCs w:val="24"/>
              </w:rPr>
            </w:pPr>
          </w:p>
        </w:tc>
        <w:tc>
          <w:tcPr>
            <w:tcW w:w="1267" w:type="dxa"/>
          </w:tcPr>
          <w:p w14:paraId="41207F09">
            <w:pPr>
              <w:keepNext w:val="0"/>
              <w:keepLines w:val="0"/>
              <w:suppressLineNumbers w:val="0"/>
              <w:wordWrap w:val="0"/>
              <w:snapToGrid w:val="0"/>
              <w:spacing w:before="0" w:beforeAutospacing="0" w:after="0" w:afterAutospacing="0"/>
              <w:ind w:left="0" w:right="0"/>
              <w:rPr>
                <w:rFonts w:hint="eastAsia" w:asciiTheme="minorEastAsia" w:hAnsiTheme="minorEastAsia" w:eastAsiaTheme="minorEastAsia" w:cstheme="minorEastAsia"/>
                <w:color w:val="auto"/>
                <w:sz w:val="24"/>
                <w:szCs w:val="24"/>
              </w:rPr>
            </w:pPr>
          </w:p>
        </w:tc>
      </w:tr>
      <w:tr w14:paraId="4E83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00" w:type="dxa"/>
            <w:vAlign w:val="center"/>
          </w:tcPr>
          <w:p w14:paraId="58409076">
            <w:pPr>
              <w:keepNext w:val="0"/>
              <w:keepLines w:val="0"/>
              <w:suppressLineNumbers w:val="0"/>
              <w:wordWrap w:val="0"/>
              <w:snapToGrid w:val="0"/>
              <w:spacing w:before="0" w:beforeAutospacing="0" w:after="0" w:afterAutospacing="0"/>
              <w:ind w:left="0" w:right="0"/>
              <w:rPr>
                <w:rFonts w:hint="eastAsia" w:asciiTheme="minorEastAsia" w:hAnsiTheme="minorEastAsia" w:eastAsiaTheme="minorEastAsia" w:cstheme="minorEastAsia"/>
                <w:color w:val="auto"/>
                <w:sz w:val="24"/>
                <w:szCs w:val="24"/>
              </w:rPr>
            </w:pPr>
          </w:p>
        </w:tc>
        <w:tc>
          <w:tcPr>
            <w:tcW w:w="1222" w:type="dxa"/>
            <w:vAlign w:val="center"/>
          </w:tcPr>
          <w:p w14:paraId="63BCB408">
            <w:pPr>
              <w:keepNext w:val="0"/>
              <w:keepLines w:val="0"/>
              <w:suppressLineNumbers w:val="0"/>
              <w:snapToGrid w:val="0"/>
              <w:spacing w:before="0" w:beforeAutospacing="0" w:after="0" w:afterAutospacing="0"/>
              <w:ind w:left="0" w:right="0"/>
              <w:rPr>
                <w:rFonts w:hint="eastAsia" w:asciiTheme="minorEastAsia" w:hAnsiTheme="minorEastAsia" w:eastAsiaTheme="minorEastAsia" w:cstheme="minorEastAsia"/>
                <w:color w:val="auto"/>
                <w:sz w:val="24"/>
                <w:szCs w:val="24"/>
              </w:rPr>
            </w:pPr>
          </w:p>
        </w:tc>
        <w:tc>
          <w:tcPr>
            <w:tcW w:w="1443" w:type="dxa"/>
            <w:vAlign w:val="center"/>
          </w:tcPr>
          <w:p w14:paraId="4F88663A">
            <w:pPr>
              <w:keepNext w:val="0"/>
              <w:keepLines w:val="0"/>
              <w:suppressLineNumbers w:val="0"/>
              <w:snapToGrid w:val="0"/>
              <w:spacing w:before="0" w:beforeAutospacing="0" w:after="0" w:afterAutospacing="0"/>
              <w:ind w:left="0" w:right="0"/>
              <w:rPr>
                <w:rFonts w:hint="eastAsia" w:asciiTheme="minorEastAsia" w:hAnsiTheme="minorEastAsia" w:eastAsiaTheme="minorEastAsia" w:cstheme="minorEastAsia"/>
                <w:color w:val="auto"/>
                <w:sz w:val="24"/>
                <w:szCs w:val="24"/>
              </w:rPr>
            </w:pPr>
          </w:p>
        </w:tc>
        <w:tc>
          <w:tcPr>
            <w:tcW w:w="1443" w:type="dxa"/>
            <w:vAlign w:val="center"/>
          </w:tcPr>
          <w:p w14:paraId="793BD9AC">
            <w:pPr>
              <w:keepNext w:val="0"/>
              <w:keepLines w:val="0"/>
              <w:suppressLineNumbers w:val="0"/>
              <w:snapToGrid w:val="0"/>
              <w:spacing w:before="0" w:beforeAutospacing="0" w:after="0" w:afterAutospacing="0"/>
              <w:ind w:left="0" w:right="0"/>
              <w:rPr>
                <w:rFonts w:hint="eastAsia" w:asciiTheme="minorEastAsia" w:hAnsiTheme="minorEastAsia" w:eastAsiaTheme="minorEastAsia" w:cstheme="minorEastAsia"/>
                <w:color w:val="auto"/>
                <w:sz w:val="24"/>
                <w:szCs w:val="24"/>
              </w:rPr>
            </w:pPr>
          </w:p>
        </w:tc>
        <w:tc>
          <w:tcPr>
            <w:tcW w:w="588" w:type="dxa"/>
            <w:vAlign w:val="center"/>
          </w:tcPr>
          <w:p w14:paraId="120F88E4">
            <w:pPr>
              <w:keepNext w:val="0"/>
              <w:keepLines w:val="0"/>
              <w:suppressLineNumbers w:val="0"/>
              <w:wordWrap w:val="0"/>
              <w:snapToGrid w:val="0"/>
              <w:spacing w:before="0" w:beforeAutospacing="0" w:after="0" w:afterAutospacing="0"/>
              <w:ind w:left="0" w:right="0"/>
              <w:rPr>
                <w:rFonts w:hint="eastAsia" w:asciiTheme="minorEastAsia" w:hAnsiTheme="minorEastAsia" w:eastAsiaTheme="minorEastAsia" w:cstheme="minorEastAsia"/>
                <w:color w:val="auto"/>
                <w:sz w:val="24"/>
                <w:szCs w:val="24"/>
              </w:rPr>
            </w:pPr>
          </w:p>
        </w:tc>
        <w:tc>
          <w:tcPr>
            <w:tcW w:w="589" w:type="dxa"/>
            <w:vAlign w:val="center"/>
          </w:tcPr>
          <w:p w14:paraId="52E386E5">
            <w:pPr>
              <w:keepNext w:val="0"/>
              <w:keepLines w:val="0"/>
              <w:suppressLineNumbers w:val="0"/>
              <w:wordWrap w:val="0"/>
              <w:snapToGrid w:val="0"/>
              <w:spacing w:before="0" w:beforeAutospacing="0" w:after="0" w:afterAutospacing="0"/>
              <w:ind w:left="0" w:right="0"/>
              <w:rPr>
                <w:rFonts w:hint="eastAsia" w:asciiTheme="minorEastAsia" w:hAnsiTheme="minorEastAsia" w:eastAsiaTheme="minorEastAsia" w:cstheme="minorEastAsia"/>
                <w:color w:val="auto"/>
                <w:sz w:val="24"/>
                <w:szCs w:val="24"/>
              </w:rPr>
            </w:pPr>
          </w:p>
        </w:tc>
        <w:tc>
          <w:tcPr>
            <w:tcW w:w="1177" w:type="dxa"/>
            <w:vAlign w:val="center"/>
          </w:tcPr>
          <w:p w14:paraId="04218416">
            <w:pPr>
              <w:keepNext w:val="0"/>
              <w:keepLines w:val="0"/>
              <w:suppressLineNumbers w:val="0"/>
              <w:wordWrap w:val="0"/>
              <w:snapToGrid w:val="0"/>
              <w:spacing w:before="0" w:beforeAutospacing="0" w:after="0" w:afterAutospacing="0"/>
              <w:ind w:left="0" w:right="0"/>
              <w:rPr>
                <w:rFonts w:hint="eastAsia" w:asciiTheme="minorEastAsia" w:hAnsiTheme="minorEastAsia" w:eastAsiaTheme="minorEastAsia" w:cstheme="minorEastAsia"/>
                <w:color w:val="auto"/>
                <w:sz w:val="24"/>
                <w:szCs w:val="24"/>
              </w:rPr>
            </w:pPr>
          </w:p>
        </w:tc>
        <w:tc>
          <w:tcPr>
            <w:tcW w:w="1267" w:type="dxa"/>
          </w:tcPr>
          <w:p w14:paraId="728E5082">
            <w:pPr>
              <w:keepNext w:val="0"/>
              <w:keepLines w:val="0"/>
              <w:suppressLineNumbers w:val="0"/>
              <w:wordWrap w:val="0"/>
              <w:snapToGrid w:val="0"/>
              <w:spacing w:before="0" w:beforeAutospacing="0" w:after="0" w:afterAutospacing="0"/>
              <w:ind w:left="0" w:right="0"/>
              <w:rPr>
                <w:rFonts w:hint="eastAsia" w:asciiTheme="minorEastAsia" w:hAnsiTheme="minorEastAsia" w:eastAsiaTheme="minorEastAsia" w:cstheme="minorEastAsia"/>
                <w:color w:val="auto"/>
                <w:sz w:val="24"/>
                <w:szCs w:val="24"/>
              </w:rPr>
            </w:pPr>
          </w:p>
        </w:tc>
      </w:tr>
      <w:tr w14:paraId="10C5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162" w:type="dxa"/>
            <w:gridSpan w:val="7"/>
            <w:vAlign w:val="center"/>
          </w:tcPr>
          <w:p w14:paraId="2FBAD561">
            <w:pPr>
              <w:keepNext w:val="0"/>
              <w:keepLines w:val="0"/>
              <w:suppressLineNumbers w:val="0"/>
              <w:wordWrap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总价</w:t>
            </w:r>
          </w:p>
        </w:tc>
        <w:tc>
          <w:tcPr>
            <w:tcW w:w="1267" w:type="dxa"/>
          </w:tcPr>
          <w:p w14:paraId="5D646515">
            <w:pPr>
              <w:keepNext w:val="0"/>
              <w:keepLines w:val="0"/>
              <w:suppressLineNumbers w:val="0"/>
              <w:wordWrap w:val="0"/>
              <w:snapToGrid w:val="0"/>
              <w:spacing w:before="0" w:beforeAutospacing="0" w:after="0" w:afterAutospacing="0"/>
              <w:ind w:left="0" w:right="0"/>
              <w:rPr>
                <w:rFonts w:hint="eastAsia" w:asciiTheme="minorEastAsia" w:hAnsiTheme="minorEastAsia" w:eastAsiaTheme="minorEastAsia" w:cstheme="minorEastAsia"/>
                <w:color w:val="auto"/>
                <w:sz w:val="24"/>
                <w:szCs w:val="24"/>
              </w:rPr>
            </w:pPr>
          </w:p>
        </w:tc>
      </w:tr>
    </w:tbl>
    <w:p w14:paraId="2CFAA0B0">
      <w:pPr>
        <w:snapToGrid w:val="0"/>
        <w:spacing w:line="360" w:lineRule="auto"/>
        <w:jc w:val="center"/>
        <w:outlineLvl w:val="9"/>
        <w:rPr>
          <w:rFonts w:hint="eastAsia"/>
          <w:color w:val="auto"/>
        </w:rPr>
      </w:pPr>
    </w:p>
    <w:p w14:paraId="1A791BF1">
      <w:pPr>
        <w:adjustRightInd w:val="0"/>
        <w:snapToGrid w:val="0"/>
        <w:spacing w:line="276"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说明：（1）所有价格均系用人民币表示，单位为元，精确到个位数。</w:t>
      </w:r>
    </w:p>
    <w:p w14:paraId="26B471B1">
      <w:pPr>
        <w:adjustRightInd w:val="0"/>
        <w:snapToGrid w:val="0"/>
        <w:spacing w:line="276"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（2）投标人应按照《</w:t>
      </w:r>
      <w:r>
        <w:rPr>
          <w:rFonts w:hint="eastAsia" w:asciiTheme="minorEastAsia" w:hAnsiTheme="minorEastAsia" w:eastAsiaTheme="minorEastAsia" w:cstheme="minorEastAsia"/>
          <w:color w:val="auto"/>
          <w:sz w:val="24"/>
          <w:lang w:eastAsia="zh-CN"/>
        </w:rPr>
        <w:t>采购</w:t>
      </w:r>
      <w:r>
        <w:rPr>
          <w:rFonts w:hint="eastAsia" w:asciiTheme="minorEastAsia" w:hAnsiTheme="minorEastAsia" w:eastAsiaTheme="minorEastAsia" w:cstheme="minorEastAsia"/>
          <w:color w:val="auto"/>
          <w:sz w:val="24"/>
        </w:rPr>
        <w:t>需求》和《投标人须知》的要求报价。</w:t>
      </w:r>
    </w:p>
    <w:p w14:paraId="21CE6EFC">
      <w:pPr>
        <w:widowControl/>
        <w:snapToGrid w:val="0"/>
        <w:ind w:firstLine="720" w:firstLineChars="3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（3）如本表格式内容不能满足需要，投标人可根据本表格格式自行划表填写，但必须体现以上内容。</w:t>
      </w:r>
    </w:p>
    <w:p w14:paraId="3B815E70">
      <w:pPr>
        <w:widowControl/>
        <w:snapToGrid w:val="0"/>
        <w:ind w:firstLine="720" w:firstLineChars="300"/>
        <w:rPr>
          <w:rFonts w:hint="eastAsia"/>
          <w:lang w:val="en-US" w:eastAsia="zh-CN"/>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4</w:t>
      </w:r>
      <w:r>
        <w:rPr>
          <w:rFonts w:hint="eastAsia" w:asciiTheme="minorEastAsia" w:hAnsiTheme="minorEastAsia" w:eastAsiaTheme="minorEastAsia" w:cstheme="minorEastAsia"/>
          <w:color w:val="auto"/>
          <w:sz w:val="24"/>
          <w:lang w:eastAsia="zh-CN"/>
        </w:rPr>
        <w:t>）按照采购设备清单顺序填写。</w:t>
      </w:r>
    </w:p>
    <w:p w14:paraId="0FA2E02D">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14E2F567">
      <w:pPr>
        <w:pStyle w:val="32"/>
        <w:numPr>
          <w:ilvl w:val="0"/>
          <w:numId w:val="0"/>
        </w:numPr>
        <w:tabs>
          <w:tab w:val="left" w:pos="2606"/>
        </w:tabs>
        <w:spacing w:before="165" w:after="0" w:line="240" w:lineRule="auto"/>
        <w:ind w:right="254" w:rightChars="0"/>
        <w:jc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6、技术规格偏离表</w:t>
      </w:r>
    </w:p>
    <w:p w14:paraId="5DBF6C73">
      <w:pPr>
        <w:adjustRightInd w:val="0"/>
        <w:snapToGrid w:val="0"/>
        <w:spacing w:line="276" w:lineRule="auto"/>
        <w:rPr>
          <w:rFonts w:ascii="仿宋" w:hAnsi="仿宋" w:eastAsia="仿宋"/>
          <w:color w:val="auto"/>
          <w:sz w:val="24"/>
        </w:rPr>
      </w:pPr>
      <w:r>
        <w:rPr>
          <w:rFonts w:ascii="仿宋" w:hAnsi="仿宋" w:eastAsia="仿宋"/>
          <w:color w:val="auto"/>
          <w:sz w:val="24"/>
        </w:rPr>
        <w:t xml:space="preserve">     </w:t>
      </w:r>
      <w:r>
        <w:rPr>
          <w:rFonts w:hint="eastAsia" w:ascii="仿宋" w:hAnsi="仿宋" w:eastAsia="仿宋" w:cs="仿宋"/>
          <w:i w:val="0"/>
          <w:iCs w:val="0"/>
          <w:color w:val="auto"/>
          <w:kern w:val="0"/>
          <w:sz w:val="24"/>
          <w:szCs w:val="24"/>
          <w:u w:val="none"/>
          <w:lang w:val="en-US" w:eastAsia="zh-CN" w:bidi="ar"/>
        </w:rPr>
        <w:t xml:space="preserve"> </w:t>
      </w:r>
    </w:p>
    <w:p w14:paraId="048E050B">
      <w:pPr>
        <w:pStyle w:val="15"/>
        <w:rPr>
          <w:rFonts w:ascii="仿宋" w:hAnsi="仿宋" w:eastAsia="仿宋"/>
          <w:color w:val="auto"/>
          <w:sz w:val="24"/>
        </w:rPr>
      </w:pPr>
    </w:p>
    <w:tbl>
      <w:tblPr>
        <w:tblStyle w:val="24"/>
        <w:tblW w:w="0" w:type="auto"/>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3"/>
        <w:gridCol w:w="1470"/>
        <w:gridCol w:w="2188"/>
        <w:gridCol w:w="2015"/>
        <w:gridCol w:w="1514"/>
        <w:gridCol w:w="1231"/>
      </w:tblGrid>
      <w:tr w14:paraId="1AEF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trPr>
        <w:tc>
          <w:tcPr>
            <w:tcW w:w="553" w:type="dxa"/>
            <w:vAlign w:val="center"/>
          </w:tcPr>
          <w:p w14:paraId="6ED50F25">
            <w:pPr>
              <w:keepNext w:val="0"/>
              <w:keepLines w:val="0"/>
              <w:suppressLineNumbers w:val="0"/>
              <w:adjustRightInd w:val="0"/>
              <w:snapToGrid w:val="0"/>
              <w:spacing w:before="0" w:beforeAutospacing="0" w:after="0" w:afterAutospacing="0" w:line="276" w:lineRule="auto"/>
              <w:ind w:left="0" w:right="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序号</w:t>
            </w:r>
          </w:p>
        </w:tc>
        <w:tc>
          <w:tcPr>
            <w:tcW w:w="1470" w:type="dxa"/>
            <w:vAlign w:val="center"/>
          </w:tcPr>
          <w:p w14:paraId="41C701B3">
            <w:pPr>
              <w:keepNext w:val="0"/>
              <w:keepLines w:val="0"/>
              <w:suppressLineNumbers w:val="0"/>
              <w:adjustRightInd w:val="0"/>
              <w:snapToGrid w:val="0"/>
              <w:spacing w:before="0" w:beforeAutospacing="0" w:after="0" w:afterAutospacing="0" w:line="276" w:lineRule="auto"/>
              <w:ind w:left="0" w:right="0"/>
              <w:jc w:val="cente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t>设备名称</w:t>
            </w:r>
          </w:p>
        </w:tc>
        <w:tc>
          <w:tcPr>
            <w:tcW w:w="2188" w:type="dxa"/>
            <w:vAlign w:val="center"/>
          </w:tcPr>
          <w:p w14:paraId="68BBE8E6">
            <w:pPr>
              <w:keepNext w:val="0"/>
              <w:keepLines w:val="0"/>
              <w:suppressLineNumbers w:val="0"/>
              <w:adjustRightInd w:val="0"/>
              <w:snapToGrid w:val="0"/>
              <w:spacing w:before="0" w:beforeAutospacing="0" w:after="0" w:afterAutospacing="0" w:line="276" w:lineRule="auto"/>
              <w:ind w:left="0" w:right="0"/>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配置及技术参数</w:t>
            </w:r>
          </w:p>
          <w:p w14:paraId="7B67A379">
            <w:pPr>
              <w:keepNext w:val="0"/>
              <w:keepLines w:val="0"/>
              <w:suppressLineNumbers w:val="0"/>
              <w:adjustRightInd w:val="0"/>
              <w:snapToGrid w:val="0"/>
              <w:spacing w:before="0" w:beforeAutospacing="0" w:after="0" w:afterAutospacing="0" w:line="276" w:lineRule="auto"/>
              <w:ind w:left="0" w:right="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要求</w:t>
            </w:r>
          </w:p>
        </w:tc>
        <w:tc>
          <w:tcPr>
            <w:tcW w:w="2015" w:type="dxa"/>
            <w:vAlign w:val="center"/>
          </w:tcPr>
          <w:p w14:paraId="38E846F1">
            <w:pPr>
              <w:keepNext w:val="0"/>
              <w:keepLines w:val="0"/>
              <w:suppressLineNumbers w:val="0"/>
              <w:adjustRightInd w:val="0"/>
              <w:snapToGrid w:val="0"/>
              <w:spacing w:before="0" w:beforeAutospacing="0" w:after="0" w:afterAutospacing="0" w:line="276" w:lineRule="auto"/>
              <w:ind w:left="0" w:right="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投标实际</w:t>
            </w:r>
            <w:r>
              <w:rPr>
                <w:rFonts w:hint="eastAsia" w:asciiTheme="minorEastAsia" w:hAnsiTheme="minorEastAsia" w:eastAsiaTheme="minorEastAsia" w:cstheme="minorEastAsia"/>
                <w:color w:val="auto"/>
                <w:sz w:val="24"/>
                <w:lang w:val="en-US" w:eastAsia="zh-CN"/>
              </w:rPr>
              <w:t>配置及技术参数</w:t>
            </w:r>
          </w:p>
        </w:tc>
        <w:tc>
          <w:tcPr>
            <w:tcW w:w="1514" w:type="dxa"/>
            <w:vAlign w:val="center"/>
          </w:tcPr>
          <w:p w14:paraId="34DFD7F5">
            <w:pPr>
              <w:keepNext w:val="0"/>
              <w:keepLines w:val="0"/>
              <w:suppressLineNumbers w:val="0"/>
              <w:adjustRightInd w:val="0"/>
              <w:snapToGrid w:val="0"/>
              <w:spacing w:before="0" w:beforeAutospacing="0" w:after="0" w:afterAutospacing="0" w:line="276" w:lineRule="auto"/>
              <w:ind w:left="0" w:right="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是否有偏差</w:t>
            </w:r>
          </w:p>
        </w:tc>
        <w:tc>
          <w:tcPr>
            <w:tcW w:w="1231" w:type="dxa"/>
            <w:vAlign w:val="center"/>
          </w:tcPr>
          <w:p w14:paraId="7886B8FD">
            <w:pPr>
              <w:keepNext w:val="0"/>
              <w:keepLines w:val="0"/>
              <w:suppressLineNumbers w:val="0"/>
              <w:adjustRightInd w:val="0"/>
              <w:snapToGrid w:val="0"/>
              <w:spacing w:before="0" w:beforeAutospacing="0" w:after="0" w:afterAutospacing="0" w:line="276" w:lineRule="auto"/>
              <w:ind w:left="0" w:right="0"/>
              <w:jc w:val="cente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t>偏差说明</w:t>
            </w:r>
          </w:p>
        </w:tc>
      </w:tr>
      <w:tr w14:paraId="4FBE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553" w:type="dxa"/>
            <w:vAlign w:val="center"/>
          </w:tcPr>
          <w:p w14:paraId="0413B45B">
            <w:pPr>
              <w:keepNext w:val="0"/>
              <w:keepLines w:val="0"/>
              <w:suppressLineNumbers w:val="0"/>
              <w:adjustRightInd w:val="0"/>
              <w:snapToGrid w:val="0"/>
              <w:spacing w:before="0" w:beforeAutospacing="0" w:after="0" w:afterAutospacing="0" w:line="276" w:lineRule="auto"/>
              <w:ind w:left="0" w:right="0"/>
              <w:jc w:val="center"/>
              <w:rPr>
                <w:rFonts w:hint="eastAsia" w:asciiTheme="minorEastAsia" w:hAnsiTheme="minorEastAsia" w:eastAsiaTheme="minorEastAsia" w:cstheme="minorEastAsia"/>
                <w:color w:val="auto"/>
                <w:sz w:val="24"/>
              </w:rPr>
            </w:pPr>
          </w:p>
        </w:tc>
        <w:tc>
          <w:tcPr>
            <w:tcW w:w="1470" w:type="dxa"/>
            <w:vAlign w:val="center"/>
          </w:tcPr>
          <w:p w14:paraId="03B83B37">
            <w:pPr>
              <w:keepNext w:val="0"/>
              <w:keepLines w:val="0"/>
              <w:suppressLineNumbers w:val="0"/>
              <w:adjustRightInd w:val="0"/>
              <w:snapToGrid w:val="0"/>
              <w:spacing w:before="0" w:beforeAutospacing="0" w:after="0" w:afterAutospacing="0" w:line="276" w:lineRule="auto"/>
              <w:ind w:left="0" w:right="0"/>
              <w:jc w:val="center"/>
              <w:rPr>
                <w:rFonts w:hint="eastAsia" w:asciiTheme="minorEastAsia" w:hAnsiTheme="minorEastAsia" w:eastAsiaTheme="minorEastAsia" w:cstheme="minorEastAsia"/>
                <w:color w:val="auto"/>
                <w:sz w:val="24"/>
              </w:rPr>
            </w:pPr>
          </w:p>
        </w:tc>
        <w:tc>
          <w:tcPr>
            <w:tcW w:w="2188" w:type="dxa"/>
            <w:vAlign w:val="center"/>
          </w:tcPr>
          <w:p w14:paraId="54AEE8B1">
            <w:pPr>
              <w:keepNext w:val="0"/>
              <w:keepLines w:val="0"/>
              <w:suppressLineNumbers w:val="0"/>
              <w:adjustRightInd w:val="0"/>
              <w:snapToGrid w:val="0"/>
              <w:spacing w:before="0" w:beforeAutospacing="0" w:after="0" w:afterAutospacing="0" w:line="276" w:lineRule="auto"/>
              <w:ind w:left="0" w:right="0"/>
              <w:jc w:val="center"/>
              <w:rPr>
                <w:rFonts w:hint="eastAsia" w:asciiTheme="minorEastAsia" w:hAnsiTheme="minorEastAsia" w:eastAsiaTheme="minorEastAsia" w:cstheme="minorEastAsia"/>
                <w:color w:val="auto"/>
                <w:sz w:val="24"/>
              </w:rPr>
            </w:pPr>
          </w:p>
        </w:tc>
        <w:tc>
          <w:tcPr>
            <w:tcW w:w="2015" w:type="dxa"/>
            <w:vAlign w:val="center"/>
          </w:tcPr>
          <w:p w14:paraId="3E12E3EC">
            <w:pPr>
              <w:keepNext w:val="0"/>
              <w:keepLines w:val="0"/>
              <w:suppressLineNumbers w:val="0"/>
              <w:adjustRightInd w:val="0"/>
              <w:snapToGrid w:val="0"/>
              <w:spacing w:before="0" w:beforeAutospacing="0" w:after="0" w:afterAutospacing="0" w:line="276" w:lineRule="auto"/>
              <w:ind w:left="0" w:right="0"/>
              <w:jc w:val="center"/>
              <w:rPr>
                <w:rFonts w:hint="eastAsia" w:asciiTheme="minorEastAsia" w:hAnsiTheme="minorEastAsia" w:eastAsiaTheme="minorEastAsia" w:cstheme="minorEastAsia"/>
                <w:color w:val="auto"/>
                <w:sz w:val="24"/>
              </w:rPr>
            </w:pPr>
          </w:p>
        </w:tc>
        <w:tc>
          <w:tcPr>
            <w:tcW w:w="1514" w:type="dxa"/>
            <w:vAlign w:val="center"/>
          </w:tcPr>
          <w:p w14:paraId="445CAB01">
            <w:pPr>
              <w:keepNext w:val="0"/>
              <w:keepLines w:val="0"/>
              <w:suppressLineNumbers w:val="0"/>
              <w:adjustRightInd w:val="0"/>
              <w:snapToGrid w:val="0"/>
              <w:spacing w:before="0" w:beforeAutospacing="0" w:after="0" w:afterAutospacing="0" w:line="276" w:lineRule="auto"/>
              <w:ind w:left="0" w:right="0"/>
              <w:jc w:val="center"/>
              <w:rPr>
                <w:rFonts w:hint="eastAsia" w:asciiTheme="minorEastAsia" w:hAnsiTheme="minorEastAsia" w:eastAsiaTheme="minorEastAsia" w:cstheme="minorEastAsia"/>
                <w:color w:val="auto"/>
                <w:sz w:val="24"/>
              </w:rPr>
            </w:pPr>
          </w:p>
        </w:tc>
        <w:tc>
          <w:tcPr>
            <w:tcW w:w="1231" w:type="dxa"/>
            <w:vAlign w:val="center"/>
          </w:tcPr>
          <w:p w14:paraId="72A3C56D">
            <w:pPr>
              <w:keepNext w:val="0"/>
              <w:keepLines w:val="0"/>
              <w:suppressLineNumbers w:val="0"/>
              <w:adjustRightInd w:val="0"/>
              <w:snapToGrid w:val="0"/>
              <w:spacing w:before="0" w:beforeAutospacing="0" w:after="0" w:afterAutospacing="0" w:line="276" w:lineRule="auto"/>
              <w:ind w:left="0" w:right="0"/>
              <w:jc w:val="center"/>
              <w:rPr>
                <w:rFonts w:hint="eastAsia" w:asciiTheme="minorEastAsia" w:hAnsiTheme="minorEastAsia" w:eastAsiaTheme="minorEastAsia" w:cstheme="minorEastAsia"/>
                <w:color w:val="auto"/>
                <w:sz w:val="24"/>
              </w:rPr>
            </w:pPr>
          </w:p>
        </w:tc>
      </w:tr>
      <w:tr w14:paraId="2548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553" w:type="dxa"/>
            <w:vAlign w:val="center"/>
          </w:tcPr>
          <w:p w14:paraId="08A5B409">
            <w:pPr>
              <w:keepNext w:val="0"/>
              <w:keepLines w:val="0"/>
              <w:suppressLineNumbers w:val="0"/>
              <w:adjustRightInd w:val="0"/>
              <w:snapToGrid w:val="0"/>
              <w:spacing w:before="0" w:beforeAutospacing="0" w:after="0" w:afterAutospacing="0" w:line="276" w:lineRule="auto"/>
              <w:ind w:left="0" w:right="0"/>
              <w:jc w:val="center"/>
              <w:rPr>
                <w:rFonts w:hint="eastAsia" w:asciiTheme="minorEastAsia" w:hAnsiTheme="minorEastAsia" w:eastAsiaTheme="minorEastAsia" w:cstheme="minorEastAsia"/>
                <w:color w:val="auto"/>
                <w:sz w:val="24"/>
              </w:rPr>
            </w:pPr>
          </w:p>
        </w:tc>
        <w:tc>
          <w:tcPr>
            <w:tcW w:w="1470" w:type="dxa"/>
            <w:vAlign w:val="center"/>
          </w:tcPr>
          <w:p w14:paraId="15ECFFCD">
            <w:pPr>
              <w:keepNext w:val="0"/>
              <w:keepLines w:val="0"/>
              <w:suppressLineNumbers w:val="0"/>
              <w:adjustRightInd w:val="0"/>
              <w:snapToGrid w:val="0"/>
              <w:spacing w:before="0" w:beforeAutospacing="0" w:after="0" w:afterAutospacing="0" w:line="276" w:lineRule="auto"/>
              <w:ind w:left="0" w:right="0"/>
              <w:jc w:val="center"/>
              <w:rPr>
                <w:rFonts w:hint="eastAsia" w:asciiTheme="minorEastAsia" w:hAnsiTheme="minorEastAsia" w:eastAsiaTheme="minorEastAsia" w:cstheme="minorEastAsia"/>
                <w:color w:val="auto"/>
                <w:sz w:val="24"/>
              </w:rPr>
            </w:pPr>
          </w:p>
        </w:tc>
        <w:tc>
          <w:tcPr>
            <w:tcW w:w="2188" w:type="dxa"/>
            <w:vAlign w:val="center"/>
          </w:tcPr>
          <w:p w14:paraId="4B8470F1">
            <w:pPr>
              <w:keepNext w:val="0"/>
              <w:keepLines w:val="0"/>
              <w:suppressLineNumbers w:val="0"/>
              <w:adjustRightInd w:val="0"/>
              <w:snapToGrid w:val="0"/>
              <w:spacing w:before="0" w:beforeAutospacing="0" w:after="0" w:afterAutospacing="0" w:line="276" w:lineRule="auto"/>
              <w:ind w:left="0" w:right="0"/>
              <w:jc w:val="center"/>
              <w:rPr>
                <w:rFonts w:hint="eastAsia" w:asciiTheme="minorEastAsia" w:hAnsiTheme="minorEastAsia" w:eastAsiaTheme="minorEastAsia" w:cstheme="minorEastAsia"/>
                <w:color w:val="auto"/>
                <w:sz w:val="24"/>
              </w:rPr>
            </w:pPr>
          </w:p>
        </w:tc>
        <w:tc>
          <w:tcPr>
            <w:tcW w:w="2015" w:type="dxa"/>
            <w:vAlign w:val="center"/>
          </w:tcPr>
          <w:p w14:paraId="02D2C0C1">
            <w:pPr>
              <w:keepNext w:val="0"/>
              <w:keepLines w:val="0"/>
              <w:suppressLineNumbers w:val="0"/>
              <w:adjustRightInd w:val="0"/>
              <w:snapToGrid w:val="0"/>
              <w:spacing w:before="0" w:beforeAutospacing="0" w:after="0" w:afterAutospacing="0" w:line="276" w:lineRule="auto"/>
              <w:ind w:left="0" w:right="0"/>
              <w:jc w:val="center"/>
              <w:rPr>
                <w:rFonts w:hint="eastAsia" w:asciiTheme="minorEastAsia" w:hAnsiTheme="minorEastAsia" w:eastAsiaTheme="minorEastAsia" w:cstheme="minorEastAsia"/>
                <w:color w:val="auto"/>
                <w:sz w:val="24"/>
              </w:rPr>
            </w:pPr>
          </w:p>
        </w:tc>
        <w:tc>
          <w:tcPr>
            <w:tcW w:w="1514" w:type="dxa"/>
            <w:vAlign w:val="center"/>
          </w:tcPr>
          <w:p w14:paraId="38CA9C81">
            <w:pPr>
              <w:keepNext w:val="0"/>
              <w:keepLines w:val="0"/>
              <w:suppressLineNumbers w:val="0"/>
              <w:adjustRightInd w:val="0"/>
              <w:snapToGrid w:val="0"/>
              <w:spacing w:before="0" w:beforeAutospacing="0" w:after="0" w:afterAutospacing="0" w:line="276" w:lineRule="auto"/>
              <w:ind w:left="0" w:right="0"/>
              <w:jc w:val="center"/>
              <w:rPr>
                <w:rFonts w:hint="eastAsia" w:asciiTheme="minorEastAsia" w:hAnsiTheme="minorEastAsia" w:eastAsiaTheme="minorEastAsia" w:cstheme="minorEastAsia"/>
                <w:color w:val="auto"/>
                <w:sz w:val="24"/>
              </w:rPr>
            </w:pPr>
          </w:p>
        </w:tc>
        <w:tc>
          <w:tcPr>
            <w:tcW w:w="1231" w:type="dxa"/>
            <w:vAlign w:val="center"/>
          </w:tcPr>
          <w:p w14:paraId="1C42E5C0">
            <w:pPr>
              <w:keepNext w:val="0"/>
              <w:keepLines w:val="0"/>
              <w:suppressLineNumbers w:val="0"/>
              <w:adjustRightInd w:val="0"/>
              <w:snapToGrid w:val="0"/>
              <w:spacing w:before="0" w:beforeAutospacing="0" w:after="0" w:afterAutospacing="0" w:line="276" w:lineRule="auto"/>
              <w:ind w:left="0" w:right="0"/>
              <w:jc w:val="center"/>
              <w:rPr>
                <w:rFonts w:hint="eastAsia" w:asciiTheme="minorEastAsia" w:hAnsiTheme="minorEastAsia" w:eastAsiaTheme="minorEastAsia" w:cstheme="minorEastAsia"/>
                <w:color w:val="auto"/>
                <w:sz w:val="24"/>
              </w:rPr>
            </w:pPr>
          </w:p>
        </w:tc>
      </w:tr>
    </w:tbl>
    <w:p w14:paraId="26105BC8">
      <w:pPr>
        <w:pStyle w:val="11"/>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color w:val="auto"/>
          <w:sz w:val="24"/>
          <w:szCs w:val="24"/>
        </w:rPr>
      </w:pPr>
      <w:r>
        <w:rPr>
          <w:rFonts w:ascii="仿宋" w:hAnsi="仿宋" w:eastAsia="仿宋"/>
          <w:color w:val="auto"/>
          <w:sz w:val="24"/>
          <w:szCs w:val="24"/>
        </w:rPr>
        <w:t xml:space="preserve">  </w:t>
      </w:r>
      <w:r>
        <w:rPr>
          <w:rFonts w:hint="eastAsia" w:ascii="仿宋" w:hAnsi="仿宋" w:eastAsia="仿宋" w:cs="仿宋"/>
          <w:color w:val="auto"/>
          <w:sz w:val="24"/>
          <w:szCs w:val="24"/>
        </w:rPr>
        <w:t xml:space="preserve"> </w:t>
      </w:r>
      <w:r>
        <w:rPr>
          <w:rFonts w:hint="eastAsia" w:asciiTheme="minorEastAsia" w:hAnsiTheme="minorEastAsia" w:eastAsiaTheme="minorEastAsia" w:cstheme="minorEastAsia"/>
          <w:color w:val="auto"/>
          <w:sz w:val="24"/>
          <w:szCs w:val="24"/>
        </w:rPr>
        <w:t>说明：（1）</w:t>
      </w:r>
      <w:r>
        <w:rPr>
          <w:rFonts w:hint="eastAsia" w:asciiTheme="minorEastAsia" w:hAnsiTheme="minorEastAsia" w:eastAsiaTheme="minorEastAsia" w:cstheme="minorEastAsia"/>
          <w:color w:val="auto"/>
          <w:sz w:val="24"/>
          <w:szCs w:val="24"/>
          <w:lang w:eastAsia="zh-CN"/>
        </w:rPr>
        <w:t>按设备清单顺序填写，</w:t>
      </w:r>
      <w:r>
        <w:rPr>
          <w:rFonts w:hint="eastAsia" w:asciiTheme="minorEastAsia" w:hAnsiTheme="minorEastAsia" w:eastAsiaTheme="minorEastAsia" w:cstheme="minorEastAsia"/>
          <w:color w:val="auto"/>
          <w:sz w:val="24"/>
          <w:szCs w:val="24"/>
        </w:rPr>
        <w:t>如实际技术规格与技术需求无偏差，在“是否有偏差”一列填写“无”。</w:t>
      </w:r>
    </w:p>
    <w:p w14:paraId="07D7FB01">
      <w:pPr>
        <w:pStyle w:val="11"/>
        <w:keepNext w:val="0"/>
        <w:keepLines w:val="0"/>
        <w:pageBreakBefore w:val="0"/>
        <w:widowControl w:val="0"/>
        <w:numPr>
          <w:ilvl w:val="0"/>
          <w:numId w:val="9"/>
        </w:numPr>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技术参数和性能与</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文件的要求如不完全一致，在“是否有偏差”一列填写“有”，还需填写偏差说明，并注明是“正偏离”还是“负偏离”。</w:t>
      </w:r>
    </w:p>
    <w:p w14:paraId="599F761D">
      <w:pPr>
        <w:rPr>
          <w:rFonts w:hint="eastAsia"/>
        </w:rPr>
      </w:pPr>
      <w:r>
        <w:rPr>
          <w:rFonts w:hint="eastAsia"/>
        </w:rPr>
        <w:br w:type="page"/>
      </w:r>
    </w:p>
    <w:p w14:paraId="38559BC8">
      <w:pPr>
        <w:keepNext w:val="0"/>
        <w:keepLines w:val="0"/>
        <w:pageBreakBefore w:val="0"/>
        <w:widowControl w:val="0"/>
        <w:tabs>
          <w:tab w:val="left" w:pos="0"/>
        </w:tabs>
        <w:kinsoku/>
        <w:overflowPunct/>
        <w:topLinePunct w:val="0"/>
        <w:autoSpaceDE/>
        <w:autoSpaceDN/>
        <w:bidi w:val="0"/>
        <w:adjustRightInd w:val="0"/>
        <w:snapToGrid w:val="0"/>
        <w:spacing w:line="520" w:lineRule="exact"/>
        <w:ind w:firstLine="480" w:firstLineChars="20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7、项目组织实施方案</w:t>
      </w:r>
    </w:p>
    <w:p w14:paraId="343B4461">
      <w:pPr>
        <w:pStyle w:val="32"/>
        <w:numPr>
          <w:ilvl w:val="0"/>
          <w:numId w:val="0"/>
        </w:numPr>
        <w:tabs>
          <w:tab w:val="left" w:pos="2606"/>
        </w:tabs>
        <w:spacing w:before="165" w:after="0" w:line="240" w:lineRule="auto"/>
        <w:ind w:right="254" w:rightChars="0"/>
        <w:jc w:val="center"/>
        <w:rPr>
          <w:rStyle w:val="29"/>
          <w:rFonts w:hint="eastAsia" w:asciiTheme="minorEastAsia" w:hAnsiTheme="minorEastAsia" w:eastAsiaTheme="minorEastAsia" w:cstheme="minorEastAsia"/>
          <w:color w:val="auto"/>
          <w:spacing w:val="10"/>
          <w:sz w:val="24"/>
          <w:szCs w:val="24"/>
          <w:lang w:val="en-US" w:eastAsia="zh-CN"/>
        </w:rPr>
      </w:pPr>
      <w:r>
        <w:rPr>
          <w:rStyle w:val="29"/>
          <w:rFonts w:hint="eastAsia" w:asciiTheme="minorEastAsia" w:hAnsiTheme="minorEastAsia" w:eastAsiaTheme="minorEastAsia" w:cstheme="minorEastAsia"/>
          <w:color w:val="auto"/>
          <w:spacing w:val="10"/>
          <w:sz w:val="24"/>
          <w:szCs w:val="24"/>
          <w:lang w:val="en-US" w:eastAsia="zh-CN"/>
        </w:rPr>
        <w:t>（自行提供）</w:t>
      </w:r>
    </w:p>
    <w:p w14:paraId="46E84B88">
      <w:pPr>
        <w:rPr>
          <w:rStyle w:val="29"/>
          <w:rFonts w:hint="eastAsia" w:asciiTheme="minorEastAsia" w:hAnsiTheme="minorEastAsia" w:eastAsiaTheme="minorEastAsia" w:cstheme="minorEastAsia"/>
          <w:color w:val="auto"/>
          <w:spacing w:val="10"/>
          <w:sz w:val="24"/>
          <w:szCs w:val="24"/>
          <w:lang w:val="en-US" w:eastAsia="zh-CN"/>
        </w:rPr>
      </w:pPr>
      <w:r>
        <w:rPr>
          <w:rStyle w:val="29"/>
          <w:rFonts w:hint="eastAsia" w:asciiTheme="minorEastAsia" w:hAnsiTheme="minorEastAsia" w:eastAsiaTheme="minorEastAsia" w:cstheme="minorEastAsia"/>
          <w:color w:val="auto"/>
          <w:spacing w:val="10"/>
          <w:sz w:val="24"/>
          <w:szCs w:val="24"/>
          <w:lang w:val="en-US" w:eastAsia="zh-CN"/>
        </w:rPr>
        <w:br w:type="page"/>
      </w:r>
    </w:p>
    <w:p w14:paraId="6E8D46FA">
      <w:pPr>
        <w:pStyle w:val="32"/>
        <w:numPr>
          <w:ilvl w:val="0"/>
          <w:numId w:val="0"/>
        </w:numPr>
        <w:tabs>
          <w:tab w:val="left" w:pos="2606"/>
        </w:tabs>
        <w:spacing w:before="165" w:after="0" w:line="240" w:lineRule="auto"/>
        <w:ind w:right="254" w:rightChars="0"/>
        <w:jc w:val="center"/>
        <w:rPr>
          <w:rStyle w:val="29"/>
          <w:rFonts w:hint="eastAsia" w:asciiTheme="minorEastAsia" w:hAnsiTheme="minorEastAsia" w:eastAsiaTheme="minorEastAsia" w:cstheme="minorEastAsia"/>
          <w:color w:val="auto"/>
          <w:spacing w:val="10"/>
          <w:sz w:val="24"/>
          <w:szCs w:val="24"/>
          <w:lang w:val="en-US" w:eastAsia="zh-CN"/>
        </w:rPr>
      </w:pPr>
      <w:r>
        <w:rPr>
          <w:rStyle w:val="29"/>
          <w:rFonts w:hint="eastAsia" w:asciiTheme="minorEastAsia" w:hAnsiTheme="minorEastAsia" w:eastAsiaTheme="minorEastAsia" w:cstheme="minorEastAsia"/>
          <w:color w:val="auto"/>
          <w:spacing w:val="10"/>
          <w:sz w:val="24"/>
          <w:szCs w:val="24"/>
          <w:lang w:val="en-US" w:eastAsia="zh-CN"/>
        </w:rPr>
        <w:t>8、售后服务方案</w:t>
      </w:r>
    </w:p>
    <w:p w14:paraId="38F2722E">
      <w:pPr>
        <w:pStyle w:val="32"/>
        <w:numPr>
          <w:ilvl w:val="0"/>
          <w:numId w:val="0"/>
        </w:numPr>
        <w:tabs>
          <w:tab w:val="left" w:pos="2606"/>
        </w:tabs>
        <w:spacing w:before="165" w:after="0" w:line="240" w:lineRule="auto"/>
        <w:ind w:right="254" w:rightChars="0"/>
        <w:jc w:val="center"/>
        <w:rPr>
          <w:rStyle w:val="29"/>
          <w:rFonts w:hint="eastAsia" w:asciiTheme="minorEastAsia" w:hAnsiTheme="minorEastAsia" w:eastAsiaTheme="minorEastAsia" w:cstheme="minorEastAsia"/>
          <w:color w:val="auto"/>
          <w:spacing w:val="10"/>
          <w:sz w:val="24"/>
          <w:szCs w:val="24"/>
          <w:lang w:val="en-US" w:eastAsia="zh-CN"/>
        </w:rPr>
      </w:pPr>
      <w:r>
        <w:rPr>
          <w:rStyle w:val="29"/>
          <w:rFonts w:hint="eastAsia" w:asciiTheme="minorEastAsia" w:hAnsiTheme="minorEastAsia" w:eastAsiaTheme="minorEastAsia" w:cstheme="minorEastAsia"/>
          <w:color w:val="auto"/>
          <w:spacing w:val="10"/>
          <w:sz w:val="24"/>
          <w:szCs w:val="24"/>
          <w:lang w:val="en-US" w:eastAsia="zh-CN"/>
        </w:rPr>
        <w:t>（自行提供）</w:t>
      </w:r>
    </w:p>
    <w:p w14:paraId="1638F24A">
      <w:pPr>
        <w:pStyle w:val="32"/>
        <w:numPr>
          <w:ilvl w:val="0"/>
          <w:numId w:val="0"/>
        </w:numPr>
        <w:tabs>
          <w:tab w:val="left" w:pos="2606"/>
        </w:tabs>
        <w:spacing w:before="165" w:after="0" w:line="240" w:lineRule="auto"/>
        <w:ind w:right="254" w:rightChars="0"/>
        <w:jc w:val="center"/>
        <w:rPr>
          <w:rStyle w:val="29"/>
          <w:rFonts w:hint="eastAsia" w:asciiTheme="minorEastAsia" w:hAnsiTheme="minorEastAsia" w:eastAsiaTheme="minorEastAsia" w:cstheme="minorEastAsia"/>
          <w:color w:val="auto"/>
          <w:spacing w:val="10"/>
          <w:sz w:val="24"/>
          <w:szCs w:val="24"/>
          <w:lang w:val="en-US" w:eastAsia="zh-CN"/>
        </w:rPr>
      </w:pPr>
    </w:p>
    <w:p w14:paraId="2E7387E4">
      <w:pPr>
        <w:rPr>
          <w:rStyle w:val="29"/>
          <w:rFonts w:hint="eastAsia" w:asciiTheme="minorEastAsia" w:hAnsiTheme="minorEastAsia" w:eastAsiaTheme="minorEastAsia" w:cstheme="minorEastAsia"/>
          <w:color w:val="auto"/>
          <w:spacing w:val="10"/>
          <w:sz w:val="24"/>
          <w:szCs w:val="24"/>
          <w:lang w:val="en-US" w:eastAsia="zh-CN"/>
        </w:rPr>
      </w:pPr>
      <w:r>
        <w:rPr>
          <w:rStyle w:val="29"/>
          <w:rFonts w:hint="eastAsia" w:asciiTheme="minorEastAsia" w:hAnsiTheme="minorEastAsia" w:eastAsiaTheme="minorEastAsia" w:cstheme="minorEastAsia"/>
          <w:color w:val="auto"/>
          <w:spacing w:val="10"/>
          <w:sz w:val="24"/>
          <w:szCs w:val="24"/>
          <w:lang w:val="en-US" w:eastAsia="zh-CN"/>
        </w:rPr>
        <w:br w:type="page"/>
      </w:r>
    </w:p>
    <w:p w14:paraId="39CB34E4">
      <w:pPr>
        <w:keepNext w:val="0"/>
        <w:keepLines w:val="0"/>
        <w:pageBreakBefore w:val="0"/>
        <w:widowControl w:val="0"/>
        <w:tabs>
          <w:tab w:val="left" w:pos="0"/>
        </w:tabs>
        <w:kinsoku/>
        <w:overflowPunct/>
        <w:topLinePunct w:val="0"/>
        <w:autoSpaceDE/>
        <w:autoSpaceDN/>
        <w:bidi w:val="0"/>
        <w:adjustRightInd w:val="0"/>
        <w:snapToGrid w:val="0"/>
        <w:spacing w:line="520" w:lineRule="exact"/>
        <w:ind w:firstLine="480" w:firstLineChars="20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9、电脑售后服务承诺</w:t>
      </w:r>
    </w:p>
    <w:p w14:paraId="71BDB367">
      <w:pPr>
        <w:keepNext w:val="0"/>
        <w:keepLines w:val="0"/>
        <w:pageBreakBefore w:val="0"/>
        <w:widowControl w:val="0"/>
        <w:tabs>
          <w:tab w:val="left" w:pos="0"/>
        </w:tabs>
        <w:kinsoku/>
        <w:overflowPunct/>
        <w:topLinePunct w:val="0"/>
        <w:autoSpaceDE/>
        <w:autoSpaceDN/>
        <w:bidi w:val="0"/>
        <w:adjustRightInd w:val="0"/>
        <w:snapToGrid w:val="0"/>
        <w:spacing w:line="520" w:lineRule="exact"/>
        <w:ind w:firstLine="480" w:firstLineChars="200"/>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（自行提供）</w:t>
      </w:r>
    </w:p>
    <w:p w14:paraId="69BEC51F">
      <w:pPr>
        <w:rPr>
          <w:rStyle w:val="29"/>
          <w:rFonts w:hint="eastAsia" w:asciiTheme="minorEastAsia" w:hAnsiTheme="minorEastAsia" w:eastAsiaTheme="minorEastAsia" w:cstheme="minorEastAsia"/>
          <w:color w:val="auto"/>
          <w:spacing w:val="10"/>
          <w:sz w:val="24"/>
          <w:szCs w:val="24"/>
          <w:lang w:val="en-US" w:eastAsia="zh-CN"/>
        </w:rPr>
      </w:pPr>
      <w:r>
        <w:rPr>
          <w:rStyle w:val="29"/>
          <w:rFonts w:hint="eastAsia" w:asciiTheme="minorEastAsia" w:hAnsiTheme="minorEastAsia" w:eastAsiaTheme="minorEastAsia" w:cstheme="minorEastAsia"/>
          <w:color w:val="auto"/>
          <w:spacing w:val="10"/>
          <w:sz w:val="24"/>
          <w:szCs w:val="24"/>
          <w:lang w:val="en-US" w:eastAsia="zh-CN"/>
        </w:rPr>
        <w:br w:type="page"/>
      </w:r>
    </w:p>
    <w:p w14:paraId="05F51D1D">
      <w:pPr>
        <w:keepNext w:val="0"/>
        <w:keepLines w:val="0"/>
        <w:pageBreakBefore w:val="0"/>
        <w:widowControl w:val="0"/>
        <w:tabs>
          <w:tab w:val="left" w:pos="0"/>
        </w:tabs>
        <w:kinsoku/>
        <w:overflowPunct/>
        <w:topLinePunct w:val="0"/>
        <w:autoSpaceDE/>
        <w:autoSpaceDN/>
        <w:bidi w:val="0"/>
        <w:adjustRightInd w:val="0"/>
        <w:snapToGrid w:val="0"/>
        <w:spacing w:line="520" w:lineRule="exact"/>
        <w:ind w:firstLine="480" w:firstLineChars="20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10、打印机售后服务承诺</w:t>
      </w:r>
    </w:p>
    <w:p w14:paraId="7EC8F9CC">
      <w:pPr>
        <w:pStyle w:val="32"/>
        <w:numPr>
          <w:ilvl w:val="0"/>
          <w:numId w:val="0"/>
        </w:numPr>
        <w:tabs>
          <w:tab w:val="left" w:pos="2606"/>
        </w:tabs>
        <w:spacing w:before="165" w:after="0" w:line="240" w:lineRule="auto"/>
        <w:ind w:right="254" w:rightChars="0"/>
        <w:jc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（自行提供）</w:t>
      </w:r>
    </w:p>
    <w:p w14:paraId="59855A2F">
      <w:pPr>
        <w:rPr>
          <w:rFonts w:hint="eastAsia"/>
        </w:rPr>
      </w:pPr>
      <w:r>
        <w:rPr>
          <w:rFonts w:hint="eastAsia"/>
        </w:rPr>
        <w:br w:type="page"/>
      </w:r>
    </w:p>
    <w:p w14:paraId="058CBDD0">
      <w:pPr>
        <w:keepNext w:val="0"/>
        <w:keepLines w:val="0"/>
        <w:pageBreakBefore w:val="0"/>
        <w:widowControl w:val="0"/>
        <w:tabs>
          <w:tab w:val="left" w:pos="0"/>
        </w:tabs>
        <w:kinsoku/>
        <w:overflowPunct/>
        <w:topLinePunct w:val="0"/>
        <w:autoSpaceDE/>
        <w:autoSpaceDN/>
        <w:bidi w:val="0"/>
        <w:adjustRightInd w:val="0"/>
        <w:snapToGrid w:val="0"/>
        <w:spacing w:line="520" w:lineRule="exact"/>
        <w:ind w:firstLine="480" w:firstLineChars="20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11、电脑和打印机的强制性产品认证证书（复印件）</w:t>
      </w:r>
    </w:p>
    <w:p w14:paraId="70B3E3CD">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（提供所投产品有效期内的证书复印件）</w:t>
      </w:r>
    </w:p>
    <w:p w14:paraId="0AE7B23A">
      <w:pP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br w:type="page"/>
      </w:r>
    </w:p>
    <w:p w14:paraId="62E88D11">
      <w:pPr>
        <w:keepNext w:val="0"/>
        <w:keepLines w:val="0"/>
        <w:pageBreakBefore w:val="0"/>
        <w:widowControl w:val="0"/>
        <w:tabs>
          <w:tab w:val="left" w:pos="0"/>
        </w:tabs>
        <w:kinsoku/>
        <w:overflowPunct/>
        <w:topLinePunct w:val="0"/>
        <w:autoSpaceDE/>
        <w:autoSpaceDN/>
        <w:bidi w:val="0"/>
        <w:adjustRightInd w:val="0"/>
        <w:snapToGrid w:val="0"/>
        <w:spacing w:line="520" w:lineRule="exact"/>
        <w:ind w:firstLine="480" w:firstLineChars="20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12、电脑和打印机的强制节能产品认证证书（复印件）</w:t>
      </w:r>
    </w:p>
    <w:p w14:paraId="4A2E5564">
      <w:pPr>
        <w:keepNext w:val="0"/>
        <w:keepLines w:val="0"/>
        <w:widowControl/>
        <w:suppressLineNumbers w:val="0"/>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（提供所投产品有效期内的证书复印件）</w:t>
      </w:r>
    </w:p>
    <w:p w14:paraId="576F2536">
      <w:pP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br w:type="page"/>
      </w:r>
    </w:p>
    <w:p w14:paraId="75CFB595">
      <w:pPr>
        <w:keepNext w:val="0"/>
        <w:keepLines w:val="0"/>
        <w:widowControl/>
        <w:suppressLineNumbers w:val="0"/>
        <w:jc w:val="center"/>
        <w:rPr>
          <w:rFonts w:hint="eastAsia" w:ascii="宋体" w:hAnsi="宋体" w:eastAsia="宋体" w:cs="宋体"/>
          <w:color w:val="000000"/>
          <w:kern w:val="0"/>
          <w:sz w:val="37"/>
          <w:szCs w:val="37"/>
          <w:lang w:val="en-US" w:eastAsia="zh-CN" w:bidi="ar"/>
        </w:rPr>
      </w:pPr>
      <w:r>
        <w:rPr>
          <w:rFonts w:hint="eastAsia" w:asciiTheme="minorEastAsia" w:hAnsiTheme="minorEastAsia" w:eastAsiaTheme="minorEastAsia" w:cstheme="minorEastAsia"/>
          <w:b w:val="0"/>
          <w:bCs w:val="0"/>
          <w:color w:val="auto"/>
          <w:sz w:val="24"/>
          <w:szCs w:val="24"/>
          <w:lang w:val="en-US" w:eastAsia="zh-CN"/>
        </w:rPr>
        <w:t>13、</w:t>
      </w:r>
      <w:r>
        <w:rPr>
          <w:rFonts w:hint="eastAsia" w:ascii="宋体" w:hAnsi="宋体" w:eastAsia="宋体" w:cs="宋体"/>
          <w:color w:val="000000"/>
          <w:kern w:val="0"/>
          <w:sz w:val="37"/>
          <w:szCs w:val="37"/>
          <w:lang w:val="en-US" w:eastAsia="zh-CN" w:bidi="ar"/>
        </w:rPr>
        <w:t>安全可靠测评</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297"/>
        <w:gridCol w:w="1628"/>
        <w:gridCol w:w="2754"/>
        <w:gridCol w:w="1864"/>
        <w:gridCol w:w="813"/>
      </w:tblGrid>
      <w:tr w14:paraId="5710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DEB97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序号</w:t>
            </w:r>
          </w:p>
        </w:tc>
        <w:tc>
          <w:tcPr>
            <w:tcW w:w="1297" w:type="dxa"/>
            <w:vAlign w:val="center"/>
          </w:tcPr>
          <w:p w14:paraId="5D151B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产品名称</w:t>
            </w:r>
          </w:p>
        </w:tc>
        <w:tc>
          <w:tcPr>
            <w:tcW w:w="1628" w:type="dxa"/>
            <w:vAlign w:val="center"/>
          </w:tcPr>
          <w:p w14:paraId="61AA16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CPU/操作系统</w:t>
            </w:r>
          </w:p>
        </w:tc>
        <w:tc>
          <w:tcPr>
            <w:tcW w:w="2754" w:type="dxa"/>
            <w:vAlign w:val="center"/>
          </w:tcPr>
          <w:p w14:paraId="5072B5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品牌</w:t>
            </w:r>
          </w:p>
        </w:tc>
        <w:tc>
          <w:tcPr>
            <w:tcW w:w="1864" w:type="dxa"/>
            <w:vAlign w:val="center"/>
          </w:tcPr>
          <w:p w14:paraId="08E9AC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型号</w:t>
            </w:r>
          </w:p>
        </w:tc>
        <w:tc>
          <w:tcPr>
            <w:tcW w:w="813" w:type="dxa"/>
            <w:vAlign w:val="center"/>
          </w:tcPr>
          <w:p w14:paraId="25ACE3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备注</w:t>
            </w:r>
          </w:p>
        </w:tc>
      </w:tr>
      <w:tr w14:paraId="0E6BE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B9D78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w:t>
            </w:r>
          </w:p>
        </w:tc>
        <w:tc>
          <w:tcPr>
            <w:tcW w:w="1297" w:type="dxa"/>
          </w:tcPr>
          <w:p w14:paraId="2674F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产品1</w:t>
            </w:r>
          </w:p>
        </w:tc>
        <w:tc>
          <w:tcPr>
            <w:tcW w:w="1628" w:type="dxa"/>
          </w:tcPr>
          <w:p w14:paraId="74ECE5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CPU</w:t>
            </w:r>
          </w:p>
        </w:tc>
        <w:tc>
          <w:tcPr>
            <w:tcW w:w="2754" w:type="dxa"/>
          </w:tcPr>
          <w:p w14:paraId="1341D0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textAlignment w:val="auto"/>
              <w:rPr>
                <w:rFonts w:hint="default" w:ascii="方正仿宋_GB2312" w:hAnsi="方正仿宋_GB2312" w:eastAsia="方正仿宋_GB2312" w:cs="方正仿宋_GB2312"/>
                <w:sz w:val="24"/>
                <w:szCs w:val="24"/>
                <w:lang w:val="en-US" w:eastAsia="zh-CN"/>
              </w:rPr>
            </w:pPr>
          </w:p>
        </w:tc>
        <w:tc>
          <w:tcPr>
            <w:tcW w:w="1864" w:type="dxa"/>
          </w:tcPr>
          <w:p w14:paraId="256A62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textAlignment w:val="auto"/>
              <w:rPr>
                <w:rFonts w:hint="default" w:ascii="方正仿宋_GB2312" w:hAnsi="方正仿宋_GB2312" w:eastAsia="方正仿宋_GB2312" w:cs="方正仿宋_GB2312"/>
                <w:sz w:val="24"/>
                <w:szCs w:val="24"/>
                <w:lang w:val="en-US" w:eastAsia="zh-CN"/>
              </w:rPr>
            </w:pPr>
          </w:p>
        </w:tc>
        <w:tc>
          <w:tcPr>
            <w:tcW w:w="813" w:type="dxa"/>
          </w:tcPr>
          <w:p w14:paraId="24FF43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textAlignment w:val="auto"/>
              <w:rPr>
                <w:rFonts w:hint="default" w:ascii="方正仿宋_GB2312" w:hAnsi="方正仿宋_GB2312" w:eastAsia="方正仿宋_GB2312" w:cs="方正仿宋_GB2312"/>
                <w:sz w:val="24"/>
                <w:szCs w:val="24"/>
                <w:lang w:val="en-US" w:eastAsia="zh-CN"/>
              </w:rPr>
            </w:pPr>
          </w:p>
        </w:tc>
      </w:tr>
      <w:tr w14:paraId="0896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4C1D0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textAlignment w:val="auto"/>
              <w:rPr>
                <w:rFonts w:hint="default" w:ascii="方正仿宋_GB2312" w:hAnsi="方正仿宋_GB2312" w:eastAsia="方正仿宋_GB2312" w:cs="方正仿宋_GB2312"/>
                <w:sz w:val="24"/>
                <w:szCs w:val="24"/>
                <w:lang w:val="en-US" w:eastAsia="zh-CN"/>
              </w:rPr>
            </w:pPr>
          </w:p>
        </w:tc>
        <w:tc>
          <w:tcPr>
            <w:tcW w:w="1297" w:type="dxa"/>
          </w:tcPr>
          <w:p w14:paraId="1CEFA9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textAlignment w:val="auto"/>
              <w:rPr>
                <w:rFonts w:hint="default" w:ascii="方正仿宋_GB2312" w:hAnsi="方正仿宋_GB2312" w:eastAsia="方正仿宋_GB2312" w:cs="方正仿宋_GB2312"/>
                <w:sz w:val="24"/>
                <w:szCs w:val="24"/>
                <w:lang w:val="en-US" w:eastAsia="zh-CN"/>
              </w:rPr>
            </w:pPr>
          </w:p>
        </w:tc>
        <w:tc>
          <w:tcPr>
            <w:tcW w:w="1628" w:type="dxa"/>
          </w:tcPr>
          <w:p w14:paraId="216B97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操作系统</w:t>
            </w:r>
          </w:p>
        </w:tc>
        <w:tc>
          <w:tcPr>
            <w:tcW w:w="2754" w:type="dxa"/>
          </w:tcPr>
          <w:p w14:paraId="153800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textAlignment w:val="auto"/>
              <w:rPr>
                <w:rFonts w:hint="default" w:ascii="方正仿宋_GB2312" w:hAnsi="方正仿宋_GB2312" w:eastAsia="方正仿宋_GB2312" w:cs="方正仿宋_GB2312"/>
                <w:sz w:val="24"/>
                <w:szCs w:val="24"/>
                <w:lang w:val="en-US" w:eastAsia="zh-CN"/>
              </w:rPr>
            </w:pPr>
          </w:p>
        </w:tc>
        <w:tc>
          <w:tcPr>
            <w:tcW w:w="1864" w:type="dxa"/>
          </w:tcPr>
          <w:p w14:paraId="10D316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textAlignment w:val="auto"/>
              <w:rPr>
                <w:rFonts w:hint="default" w:ascii="方正仿宋_GB2312" w:hAnsi="方正仿宋_GB2312" w:eastAsia="方正仿宋_GB2312" w:cs="方正仿宋_GB2312"/>
                <w:sz w:val="24"/>
                <w:szCs w:val="24"/>
                <w:lang w:val="en-US" w:eastAsia="zh-CN"/>
              </w:rPr>
            </w:pPr>
          </w:p>
        </w:tc>
        <w:tc>
          <w:tcPr>
            <w:tcW w:w="813" w:type="dxa"/>
          </w:tcPr>
          <w:p w14:paraId="5C6C92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textAlignment w:val="auto"/>
              <w:rPr>
                <w:rFonts w:hint="default" w:ascii="方正仿宋_GB2312" w:hAnsi="方正仿宋_GB2312" w:eastAsia="方正仿宋_GB2312" w:cs="方正仿宋_GB2312"/>
                <w:sz w:val="24"/>
                <w:szCs w:val="24"/>
                <w:lang w:val="en-US" w:eastAsia="zh-CN"/>
              </w:rPr>
            </w:pPr>
          </w:p>
        </w:tc>
      </w:tr>
      <w:tr w14:paraId="3CE8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top"/>
          </w:tcPr>
          <w:p w14:paraId="25A0AD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2</w:t>
            </w:r>
          </w:p>
        </w:tc>
        <w:tc>
          <w:tcPr>
            <w:tcW w:w="1297" w:type="dxa"/>
            <w:shd w:val="clear" w:color="auto" w:fill="auto"/>
            <w:vAlign w:val="top"/>
          </w:tcPr>
          <w:p w14:paraId="4126AB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产品2</w:t>
            </w:r>
          </w:p>
        </w:tc>
        <w:tc>
          <w:tcPr>
            <w:tcW w:w="1628" w:type="dxa"/>
            <w:shd w:val="clear" w:color="auto" w:fill="auto"/>
            <w:vAlign w:val="top"/>
          </w:tcPr>
          <w:p w14:paraId="1C7535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CPU</w:t>
            </w:r>
          </w:p>
        </w:tc>
        <w:tc>
          <w:tcPr>
            <w:tcW w:w="2754" w:type="dxa"/>
          </w:tcPr>
          <w:p w14:paraId="2A4910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textAlignment w:val="auto"/>
              <w:rPr>
                <w:rFonts w:hint="default" w:ascii="方正仿宋_GB2312" w:hAnsi="方正仿宋_GB2312" w:eastAsia="方正仿宋_GB2312" w:cs="方正仿宋_GB2312"/>
                <w:sz w:val="24"/>
                <w:szCs w:val="24"/>
                <w:lang w:val="en-US" w:eastAsia="zh-CN"/>
              </w:rPr>
            </w:pPr>
          </w:p>
        </w:tc>
        <w:tc>
          <w:tcPr>
            <w:tcW w:w="1864" w:type="dxa"/>
          </w:tcPr>
          <w:p w14:paraId="458FB6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textAlignment w:val="auto"/>
              <w:rPr>
                <w:rFonts w:hint="default" w:ascii="方正仿宋_GB2312" w:hAnsi="方正仿宋_GB2312" w:eastAsia="方正仿宋_GB2312" w:cs="方正仿宋_GB2312"/>
                <w:sz w:val="24"/>
                <w:szCs w:val="24"/>
                <w:lang w:val="en-US" w:eastAsia="zh-CN"/>
              </w:rPr>
            </w:pPr>
          </w:p>
        </w:tc>
        <w:tc>
          <w:tcPr>
            <w:tcW w:w="813" w:type="dxa"/>
          </w:tcPr>
          <w:p w14:paraId="65FED4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textAlignment w:val="auto"/>
              <w:rPr>
                <w:rFonts w:hint="default" w:ascii="方正仿宋_GB2312" w:hAnsi="方正仿宋_GB2312" w:eastAsia="方正仿宋_GB2312" w:cs="方正仿宋_GB2312"/>
                <w:sz w:val="24"/>
                <w:szCs w:val="24"/>
                <w:lang w:val="en-US" w:eastAsia="zh-CN"/>
              </w:rPr>
            </w:pPr>
          </w:p>
        </w:tc>
      </w:tr>
      <w:tr w14:paraId="786B2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top"/>
          </w:tcPr>
          <w:p w14:paraId="7A930B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textAlignment w:val="auto"/>
              <w:rPr>
                <w:rFonts w:hint="default" w:ascii="方正仿宋_GB2312" w:hAnsi="方正仿宋_GB2312" w:eastAsia="方正仿宋_GB2312" w:cs="方正仿宋_GB2312"/>
                <w:sz w:val="24"/>
                <w:szCs w:val="24"/>
                <w:lang w:val="en-US" w:eastAsia="zh-CN"/>
              </w:rPr>
            </w:pPr>
          </w:p>
        </w:tc>
        <w:tc>
          <w:tcPr>
            <w:tcW w:w="1297" w:type="dxa"/>
            <w:shd w:val="clear" w:color="auto" w:fill="auto"/>
            <w:vAlign w:val="top"/>
          </w:tcPr>
          <w:p w14:paraId="038BAB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textAlignment w:val="auto"/>
              <w:rPr>
                <w:rFonts w:hint="default" w:ascii="方正仿宋_GB2312" w:hAnsi="方正仿宋_GB2312" w:eastAsia="方正仿宋_GB2312" w:cs="方正仿宋_GB2312"/>
                <w:sz w:val="24"/>
                <w:szCs w:val="24"/>
                <w:lang w:val="en-US" w:eastAsia="zh-CN"/>
              </w:rPr>
            </w:pPr>
          </w:p>
        </w:tc>
        <w:tc>
          <w:tcPr>
            <w:tcW w:w="1628" w:type="dxa"/>
            <w:shd w:val="clear" w:color="auto" w:fill="auto"/>
            <w:vAlign w:val="top"/>
          </w:tcPr>
          <w:p w14:paraId="2694CB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操作系统</w:t>
            </w:r>
          </w:p>
        </w:tc>
        <w:tc>
          <w:tcPr>
            <w:tcW w:w="2754" w:type="dxa"/>
          </w:tcPr>
          <w:p w14:paraId="09A688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textAlignment w:val="auto"/>
              <w:rPr>
                <w:rFonts w:hint="default" w:ascii="方正仿宋_GB2312" w:hAnsi="方正仿宋_GB2312" w:eastAsia="方正仿宋_GB2312" w:cs="方正仿宋_GB2312"/>
                <w:sz w:val="24"/>
                <w:szCs w:val="24"/>
                <w:lang w:val="en-US" w:eastAsia="zh-CN"/>
              </w:rPr>
            </w:pPr>
          </w:p>
        </w:tc>
        <w:tc>
          <w:tcPr>
            <w:tcW w:w="1864" w:type="dxa"/>
          </w:tcPr>
          <w:p w14:paraId="33FD58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textAlignment w:val="auto"/>
              <w:rPr>
                <w:rFonts w:hint="default" w:ascii="方正仿宋_GB2312" w:hAnsi="方正仿宋_GB2312" w:eastAsia="方正仿宋_GB2312" w:cs="方正仿宋_GB2312"/>
                <w:sz w:val="24"/>
                <w:szCs w:val="24"/>
                <w:lang w:val="en-US" w:eastAsia="zh-CN"/>
              </w:rPr>
            </w:pPr>
          </w:p>
        </w:tc>
        <w:tc>
          <w:tcPr>
            <w:tcW w:w="813" w:type="dxa"/>
          </w:tcPr>
          <w:p w14:paraId="2C8034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textAlignment w:val="auto"/>
              <w:rPr>
                <w:rFonts w:hint="default" w:ascii="方正仿宋_GB2312" w:hAnsi="方正仿宋_GB2312" w:eastAsia="方正仿宋_GB2312" w:cs="方正仿宋_GB2312"/>
                <w:sz w:val="24"/>
                <w:szCs w:val="24"/>
                <w:lang w:val="en-US" w:eastAsia="zh-CN"/>
              </w:rPr>
            </w:pPr>
          </w:p>
        </w:tc>
      </w:tr>
      <w:tr w14:paraId="4A2E4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top"/>
          </w:tcPr>
          <w:p w14:paraId="14204A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textAlignment w:val="auto"/>
              <w:rPr>
                <w:rFonts w:hint="default" w:ascii="方正仿宋_GB2312" w:hAnsi="方正仿宋_GB2312" w:eastAsia="方正仿宋_GB2312" w:cs="方正仿宋_GB2312"/>
                <w:sz w:val="24"/>
                <w:szCs w:val="24"/>
                <w:lang w:val="en-US" w:eastAsia="zh-CN"/>
              </w:rPr>
            </w:pPr>
          </w:p>
        </w:tc>
        <w:tc>
          <w:tcPr>
            <w:tcW w:w="1297" w:type="dxa"/>
            <w:shd w:val="clear" w:color="auto" w:fill="auto"/>
            <w:vAlign w:val="top"/>
          </w:tcPr>
          <w:p w14:paraId="067BC4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w:t>
            </w:r>
          </w:p>
        </w:tc>
        <w:tc>
          <w:tcPr>
            <w:tcW w:w="1628" w:type="dxa"/>
            <w:shd w:val="clear" w:color="auto" w:fill="auto"/>
            <w:vAlign w:val="top"/>
          </w:tcPr>
          <w:p w14:paraId="334EB8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textAlignment w:val="auto"/>
              <w:rPr>
                <w:rFonts w:hint="eastAsia" w:ascii="方正仿宋_GB2312" w:hAnsi="方正仿宋_GB2312" w:eastAsia="方正仿宋_GB2312" w:cs="方正仿宋_GB2312"/>
                <w:sz w:val="24"/>
                <w:szCs w:val="24"/>
                <w:lang w:val="en-US" w:eastAsia="zh-CN"/>
              </w:rPr>
            </w:pPr>
          </w:p>
        </w:tc>
        <w:tc>
          <w:tcPr>
            <w:tcW w:w="2754" w:type="dxa"/>
          </w:tcPr>
          <w:p w14:paraId="008930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textAlignment w:val="auto"/>
              <w:rPr>
                <w:rFonts w:hint="default" w:ascii="方正仿宋_GB2312" w:hAnsi="方正仿宋_GB2312" w:eastAsia="方正仿宋_GB2312" w:cs="方正仿宋_GB2312"/>
                <w:sz w:val="24"/>
                <w:szCs w:val="24"/>
                <w:lang w:val="en-US" w:eastAsia="zh-CN"/>
              </w:rPr>
            </w:pPr>
          </w:p>
        </w:tc>
        <w:tc>
          <w:tcPr>
            <w:tcW w:w="1864" w:type="dxa"/>
          </w:tcPr>
          <w:p w14:paraId="45A4FF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textAlignment w:val="auto"/>
              <w:rPr>
                <w:rFonts w:hint="default" w:ascii="方正仿宋_GB2312" w:hAnsi="方正仿宋_GB2312" w:eastAsia="方正仿宋_GB2312" w:cs="方正仿宋_GB2312"/>
                <w:sz w:val="24"/>
                <w:szCs w:val="24"/>
                <w:lang w:val="en-US" w:eastAsia="zh-CN"/>
              </w:rPr>
            </w:pPr>
          </w:p>
        </w:tc>
        <w:tc>
          <w:tcPr>
            <w:tcW w:w="813" w:type="dxa"/>
          </w:tcPr>
          <w:p w14:paraId="3BDCAF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0" w:firstLineChars="0"/>
              <w:textAlignment w:val="auto"/>
              <w:rPr>
                <w:rFonts w:hint="default" w:ascii="方正仿宋_GB2312" w:hAnsi="方正仿宋_GB2312" w:eastAsia="方正仿宋_GB2312" w:cs="方正仿宋_GB2312"/>
                <w:sz w:val="24"/>
                <w:szCs w:val="24"/>
                <w:lang w:val="en-US" w:eastAsia="zh-CN"/>
              </w:rPr>
            </w:pPr>
          </w:p>
        </w:tc>
      </w:tr>
    </w:tbl>
    <w:p w14:paraId="101EC7BE">
      <w:pPr>
        <w:keepNext w:val="0"/>
        <w:keepLines w:val="0"/>
        <w:pageBreakBefore w:val="0"/>
        <w:widowControl w:val="0"/>
        <w:kinsoku/>
        <w:overflowPunct/>
        <w:topLinePunct w:val="0"/>
        <w:autoSpaceDE/>
        <w:autoSpaceDN/>
        <w:bidi w:val="0"/>
        <w:jc w:val="left"/>
        <w:rPr>
          <w:rFonts w:hint="eastAsia" w:ascii="仿宋_GB2312" w:eastAsia="仿宋_GB2312"/>
          <w:sz w:val="24"/>
        </w:rPr>
      </w:pPr>
      <w:r>
        <w:rPr>
          <w:rFonts w:hint="eastAsia" w:ascii="方正仿宋_GB2312" w:hAnsi="方正仿宋_GB2312" w:eastAsia="方正仿宋_GB2312" w:cs="方正仿宋_GB2312"/>
          <w:sz w:val="24"/>
          <w:szCs w:val="24"/>
          <w:lang w:val="en-US" w:eastAsia="zh-CN"/>
        </w:rPr>
        <w:t>注：</w:t>
      </w:r>
      <w:r>
        <w:rPr>
          <w:rFonts w:hint="eastAsia" w:ascii="仿宋_GB2312" w:eastAsia="仿宋_GB2312"/>
          <w:sz w:val="24"/>
        </w:rPr>
        <w:t>如本表格式内容不能满足需要，投标人可根据本表格格式自行划表填写，但必须体现以上内容。</w:t>
      </w:r>
    </w:p>
    <w:p w14:paraId="4F212717">
      <w:pP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br w:type="page"/>
      </w:r>
    </w:p>
    <w:p w14:paraId="0E8815FD">
      <w:pPr>
        <w:keepNext w:val="0"/>
        <w:keepLines w:val="0"/>
        <w:pageBreakBefore w:val="0"/>
        <w:widowControl w:val="0"/>
        <w:kinsoku/>
        <w:overflowPunct/>
        <w:topLinePunct w:val="0"/>
        <w:autoSpaceDE/>
        <w:autoSpaceDN/>
        <w:bidi w:val="0"/>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14、中小企业声明函</w:t>
      </w:r>
    </w:p>
    <w:p w14:paraId="6EB89C3E">
      <w:pPr>
        <w:keepNext w:val="0"/>
        <w:keepLines w:val="0"/>
        <w:pageBreakBefore w:val="0"/>
        <w:widowControl w:val="0"/>
        <w:kinsoku/>
        <w:wordWrap/>
        <w:overflowPunct/>
        <w:topLinePunct w:val="0"/>
        <w:autoSpaceDE/>
        <w:autoSpaceDN/>
        <w:bidi w:val="0"/>
        <w:spacing w:before="78" w:line="520" w:lineRule="exact"/>
        <w:ind w:right="117" w:firstLine="48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本公司（联合体） 郑重声明，根据《政府采购促进中小企业发展管理办法》 （财 库 ﹝ 2020 ﹞ 46 号） 的规定，本公司参加的本项目采购活动，提供的货物全部由符合政策要求的中小企业制造。相关企业的具体情况如下：</w:t>
      </w:r>
    </w:p>
    <w:p w14:paraId="54DBCDD5">
      <w:pPr>
        <w:keepNext w:val="0"/>
        <w:keepLines w:val="0"/>
        <w:pageBreakBefore w:val="0"/>
        <w:widowControl w:val="0"/>
        <w:kinsoku/>
        <w:wordWrap/>
        <w:overflowPunct/>
        <w:topLinePunct w:val="0"/>
        <w:autoSpaceDE/>
        <w:autoSpaceDN/>
        <w:bidi w:val="0"/>
        <w:spacing w:before="55" w:line="520" w:lineRule="exact"/>
        <w:ind w:firstLine="49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1、</w:t>
      </w:r>
      <w:r>
        <w:rPr>
          <w:rFonts w:hint="eastAsia" w:asciiTheme="minorEastAsia" w:hAnsiTheme="minorEastAsia" w:eastAsiaTheme="minorEastAsia" w:cstheme="minorEastAsia"/>
          <w:color w:val="auto"/>
          <w:spacing w:val="2"/>
          <w:sz w:val="24"/>
          <w:szCs w:val="24"/>
          <w:u w:val="single" w:color="auto"/>
        </w:rPr>
        <w:t xml:space="preserve"> </w:t>
      </w:r>
      <w:r>
        <w:rPr>
          <w:rFonts w:hint="eastAsia" w:asciiTheme="minorEastAsia" w:hAnsiTheme="minorEastAsia" w:eastAsiaTheme="minorEastAsia" w:cstheme="minorEastAsia"/>
          <w:color w:val="auto"/>
          <w:spacing w:val="-8"/>
          <w:sz w:val="24"/>
          <w:szCs w:val="24"/>
          <w:u w:val="single" w:color="auto"/>
        </w:rPr>
        <w:t>（标的名称</w:t>
      </w:r>
      <w:r>
        <w:rPr>
          <w:rFonts w:hint="eastAsia" w:asciiTheme="minorEastAsia" w:hAnsiTheme="minorEastAsia" w:eastAsiaTheme="minorEastAsia" w:cstheme="minorEastAsia"/>
          <w:color w:val="auto"/>
          <w:spacing w:val="-76"/>
          <w:sz w:val="24"/>
          <w:szCs w:val="24"/>
          <w:u w:val="single" w:color="auto"/>
        </w:rPr>
        <w:t>）</w:t>
      </w:r>
      <w:r>
        <w:rPr>
          <w:rFonts w:hint="eastAsia" w:asciiTheme="minorEastAsia" w:hAnsiTheme="minorEastAsia" w:eastAsiaTheme="minorEastAsia" w:cstheme="minorEastAsia"/>
          <w:color w:val="auto"/>
          <w:spacing w:val="5"/>
          <w:sz w:val="24"/>
          <w:szCs w:val="24"/>
          <w:u w:val="single" w:color="auto"/>
        </w:rPr>
        <w:t xml:space="preserve">   </w:t>
      </w:r>
      <w:r>
        <w:rPr>
          <w:rFonts w:hint="eastAsia" w:asciiTheme="minorEastAsia" w:hAnsiTheme="minorEastAsia" w:eastAsiaTheme="minorEastAsia" w:cstheme="minorEastAsia"/>
          <w:color w:val="auto"/>
          <w:spacing w:val="-76"/>
          <w:sz w:val="24"/>
          <w:szCs w:val="24"/>
        </w:rPr>
        <w:t>，</w:t>
      </w:r>
      <w:r>
        <w:rPr>
          <w:rFonts w:hint="eastAsia" w:asciiTheme="minorEastAsia" w:hAnsiTheme="minorEastAsia" w:eastAsiaTheme="minorEastAsia" w:cstheme="minorEastAsia"/>
          <w:color w:val="auto"/>
          <w:spacing w:val="15"/>
          <w:sz w:val="24"/>
          <w:szCs w:val="24"/>
        </w:rPr>
        <w:t xml:space="preserve"> </w:t>
      </w:r>
      <w:r>
        <w:rPr>
          <w:rFonts w:hint="eastAsia" w:asciiTheme="minorEastAsia" w:hAnsiTheme="minorEastAsia" w:eastAsiaTheme="minorEastAsia" w:cstheme="minorEastAsia"/>
          <w:color w:val="auto"/>
          <w:spacing w:val="-8"/>
          <w:sz w:val="24"/>
          <w:szCs w:val="24"/>
        </w:rPr>
        <w:t>属于</w:t>
      </w:r>
      <w:r>
        <w:rPr>
          <w:rFonts w:hint="eastAsia" w:asciiTheme="minorEastAsia" w:hAnsiTheme="minorEastAsia" w:eastAsiaTheme="minorEastAsia" w:cstheme="minorEastAsia"/>
          <w:color w:val="auto"/>
          <w:spacing w:val="17"/>
          <w:sz w:val="24"/>
          <w:szCs w:val="24"/>
          <w:u w:val="single" w:color="auto"/>
        </w:rPr>
        <w:t xml:space="preserve"> </w:t>
      </w:r>
      <w:r>
        <w:rPr>
          <w:rFonts w:hint="eastAsia" w:ascii="宋体" w:hAnsi="宋体" w:eastAsia="宋体" w:cs="宋体"/>
          <w:color w:val="auto"/>
          <w:spacing w:val="17"/>
          <w:sz w:val="24"/>
          <w:szCs w:val="24"/>
          <w:u w:val="single" w:color="auto"/>
        </w:rPr>
        <w:t xml:space="preserve"> </w:t>
      </w:r>
      <w:r>
        <w:rPr>
          <w:rFonts w:hint="eastAsia" w:ascii="宋体" w:hAnsi="宋体" w:cs="宋体"/>
          <w:color w:val="auto"/>
          <w:spacing w:val="17"/>
          <w:sz w:val="24"/>
          <w:szCs w:val="24"/>
          <w:u w:val="single" w:color="auto"/>
          <w:lang w:eastAsia="zh-CN"/>
        </w:rPr>
        <w:t>（</w:t>
      </w:r>
      <w:r>
        <w:rPr>
          <w:rFonts w:hint="eastAsia" w:ascii="宋体" w:hAnsi="宋体" w:eastAsia="宋体" w:cs="宋体"/>
          <w:color w:val="auto"/>
          <w:kern w:val="2"/>
          <w:sz w:val="24"/>
          <w:szCs w:val="24"/>
          <w:u w:val="single"/>
          <w:lang w:val="en-US" w:eastAsia="zh-CN" w:bidi="ar-SA"/>
        </w:rPr>
        <w:t>采购文件中明确的所属行业</w:t>
      </w:r>
      <w:r>
        <w:rPr>
          <w:rFonts w:hint="eastAsia" w:ascii="宋体" w:hAnsi="宋体" w:cs="宋体"/>
          <w:color w:val="auto"/>
          <w:spacing w:val="17"/>
          <w:sz w:val="24"/>
          <w:szCs w:val="24"/>
          <w:u w:val="single" w:color="auto"/>
          <w:lang w:eastAsia="zh-CN"/>
        </w:rPr>
        <w:t>）</w:t>
      </w:r>
      <w:r>
        <w:rPr>
          <w:rFonts w:hint="eastAsia" w:ascii="宋体" w:hAnsi="宋体" w:eastAsia="宋体" w:cs="宋体"/>
          <w:color w:val="auto"/>
          <w:spacing w:val="18"/>
          <w:sz w:val="24"/>
          <w:szCs w:val="24"/>
          <w:u w:val="single" w:color="auto"/>
          <w:lang w:val="en-US" w:eastAsia="zh-CN"/>
        </w:rPr>
        <w:t xml:space="preserve"> </w:t>
      </w:r>
      <w:r>
        <w:rPr>
          <w:rFonts w:hint="eastAsia" w:asciiTheme="minorEastAsia" w:hAnsiTheme="minorEastAsia" w:eastAsiaTheme="minorEastAsia" w:cstheme="minorEastAsia"/>
          <w:color w:val="auto"/>
          <w:spacing w:val="18"/>
          <w:sz w:val="24"/>
          <w:szCs w:val="24"/>
          <w:u w:val="single" w:color="auto"/>
          <w:lang w:val="en-US" w:eastAsia="zh-CN"/>
        </w:rPr>
        <w:t xml:space="preserve"> </w:t>
      </w:r>
      <w:r>
        <w:rPr>
          <w:rFonts w:hint="eastAsia" w:asciiTheme="minorEastAsia" w:hAnsiTheme="minorEastAsia" w:eastAsiaTheme="minorEastAsia" w:cstheme="minorEastAsia"/>
          <w:color w:val="auto"/>
          <w:spacing w:val="-8"/>
          <w:sz w:val="24"/>
          <w:szCs w:val="24"/>
        </w:rPr>
        <w:t>行业；</w:t>
      </w:r>
      <w:r>
        <w:rPr>
          <w:rFonts w:hint="eastAsia" w:asciiTheme="minorEastAsia" w:hAnsiTheme="minorEastAsia" w:eastAsiaTheme="minorEastAsia" w:cstheme="minorEastAsia"/>
          <w:color w:val="auto"/>
          <w:spacing w:val="52"/>
          <w:sz w:val="24"/>
          <w:szCs w:val="24"/>
        </w:rPr>
        <w:t xml:space="preserve"> </w:t>
      </w:r>
      <w:r>
        <w:rPr>
          <w:rFonts w:hint="eastAsia" w:asciiTheme="minorEastAsia" w:hAnsiTheme="minorEastAsia" w:eastAsiaTheme="minorEastAsia" w:cstheme="minorEastAsia"/>
          <w:color w:val="auto"/>
          <w:spacing w:val="-8"/>
          <w:sz w:val="24"/>
          <w:szCs w:val="24"/>
        </w:rPr>
        <w:t>制造商为</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8"/>
          <w:sz w:val="24"/>
          <w:szCs w:val="24"/>
          <w:u w:val="single" w:color="auto"/>
        </w:rPr>
        <w:t>（企业名称</w:t>
      </w:r>
      <w:r>
        <w:rPr>
          <w:rFonts w:hint="eastAsia" w:asciiTheme="minorEastAsia" w:hAnsiTheme="minorEastAsia" w:eastAsiaTheme="minorEastAsia" w:cstheme="minorEastAsia"/>
          <w:color w:val="auto"/>
          <w:spacing w:val="-76"/>
          <w:sz w:val="24"/>
          <w:szCs w:val="24"/>
          <w:u w:val="single" w:color="auto"/>
        </w:rPr>
        <w:t>）</w:t>
      </w:r>
      <w:r>
        <w:rPr>
          <w:rFonts w:hint="eastAsia" w:asciiTheme="minorEastAsia" w:hAnsiTheme="minorEastAsia" w:eastAsiaTheme="minorEastAsia" w:cstheme="minorEastAsia"/>
          <w:color w:val="auto"/>
          <w:spacing w:val="7"/>
          <w:sz w:val="24"/>
          <w:szCs w:val="24"/>
          <w:u w:val="single" w:color="auto"/>
        </w:rPr>
        <w:t xml:space="preserve">  </w:t>
      </w:r>
      <w:r>
        <w:rPr>
          <w:rFonts w:hint="eastAsia" w:asciiTheme="minorEastAsia" w:hAnsiTheme="minorEastAsia" w:eastAsiaTheme="minorEastAsia" w:cstheme="minorEastAsia"/>
          <w:color w:val="auto"/>
          <w:spacing w:val="-76"/>
          <w:sz w:val="24"/>
          <w:szCs w:val="24"/>
        </w:rPr>
        <w:t>，</w:t>
      </w:r>
      <w:r>
        <w:rPr>
          <w:rFonts w:hint="eastAsia" w:asciiTheme="minorEastAsia" w:hAnsiTheme="minorEastAsia" w:eastAsiaTheme="minorEastAsia" w:cstheme="minorEastAsia"/>
          <w:color w:val="auto"/>
          <w:spacing w:val="-8"/>
          <w:sz w:val="24"/>
          <w:szCs w:val="24"/>
        </w:rPr>
        <w:t>从业人</w:t>
      </w:r>
      <w:r>
        <w:rPr>
          <w:rFonts w:hint="eastAsia" w:asciiTheme="minorEastAsia" w:hAnsiTheme="minorEastAsia" w:eastAsiaTheme="minorEastAsia" w:cstheme="minorEastAsia"/>
          <w:color w:val="auto"/>
          <w:spacing w:val="-6"/>
          <w:sz w:val="24"/>
          <w:szCs w:val="24"/>
        </w:rPr>
        <w:t>员</w:t>
      </w:r>
      <w:r>
        <w:rPr>
          <w:rFonts w:hint="eastAsia" w:asciiTheme="minorEastAsia" w:hAnsiTheme="minorEastAsia" w:eastAsiaTheme="minorEastAsia" w:cstheme="minorEastAsia"/>
          <w:color w:val="auto"/>
          <w:spacing w:val="6"/>
          <w:sz w:val="24"/>
          <w:szCs w:val="24"/>
          <w:u w:val="single" w:color="auto"/>
        </w:rPr>
        <w:t xml:space="preserve">    </w:t>
      </w:r>
      <w:r>
        <w:rPr>
          <w:rFonts w:hint="eastAsia" w:asciiTheme="minorEastAsia" w:hAnsiTheme="minorEastAsia" w:eastAsiaTheme="minorEastAsia" w:cstheme="minorEastAsia"/>
          <w:color w:val="auto"/>
          <w:spacing w:val="-6"/>
          <w:sz w:val="24"/>
          <w:szCs w:val="24"/>
        </w:rPr>
        <w:t>人，营业收入为</w:t>
      </w:r>
      <w:r>
        <w:rPr>
          <w:rFonts w:hint="eastAsia" w:asciiTheme="minorEastAsia" w:hAnsiTheme="minorEastAsia" w:eastAsiaTheme="minorEastAsia" w:cstheme="minorEastAsia"/>
          <w:color w:val="auto"/>
          <w:spacing w:val="5"/>
          <w:sz w:val="24"/>
          <w:szCs w:val="24"/>
          <w:u w:val="single" w:color="auto"/>
        </w:rPr>
        <w:t xml:space="preserve">    </w:t>
      </w:r>
      <w:r>
        <w:rPr>
          <w:rFonts w:hint="eastAsia" w:asciiTheme="minorEastAsia" w:hAnsiTheme="minorEastAsia" w:eastAsiaTheme="minorEastAsia" w:cstheme="minorEastAsia"/>
          <w:color w:val="auto"/>
          <w:spacing w:val="-6"/>
          <w:sz w:val="24"/>
          <w:szCs w:val="24"/>
        </w:rPr>
        <w:t>万元，资产总额为</w:t>
      </w:r>
      <w:r>
        <w:rPr>
          <w:rFonts w:hint="eastAsia" w:asciiTheme="minorEastAsia" w:hAnsiTheme="minorEastAsia" w:eastAsiaTheme="minorEastAsia" w:cstheme="minorEastAsia"/>
          <w:color w:val="auto"/>
          <w:spacing w:val="4"/>
          <w:sz w:val="24"/>
          <w:szCs w:val="24"/>
          <w:u w:val="single" w:color="auto"/>
        </w:rPr>
        <w:t xml:space="preserve">    </w:t>
      </w:r>
      <w:r>
        <w:rPr>
          <w:rFonts w:hint="eastAsia" w:asciiTheme="minorEastAsia" w:hAnsiTheme="minorEastAsia" w:eastAsiaTheme="minorEastAsia" w:cstheme="minorEastAsia"/>
          <w:color w:val="auto"/>
          <w:spacing w:val="-6"/>
          <w:sz w:val="24"/>
          <w:szCs w:val="24"/>
        </w:rPr>
        <w:t>万元</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27"/>
          <w:position w:val="11"/>
          <w:sz w:val="24"/>
          <w:szCs w:val="24"/>
        </w:rPr>
        <w:t xml:space="preserve"> </w:t>
      </w:r>
      <w:r>
        <w:rPr>
          <w:rFonts w:hint="eastAsia" w:asciiTheme="minorEastAsia" w:hAnsiTheme="minorEastAsia" w:eastAsiaTheme="minorEastAsia" w:cstheme="minorEastAsia"/>
          <w:color w:val="auto"/>
          <w:spacing w:val="-6"/>
          <w:sz w:val="24"/>
          <w:szCs w:val="24"/>
        </w:rPr>
        <w:t>，属于</w:t>
      </w:r>
      <w:r>
        <w:rPr>
          <w:rFonts w:hint="eastAsia" w:asciiTheme="minorEastAsia" w:hAnsiTheme="minorEastAsia" w:eastAsiaTheme="minorEastAsia" w:cstheme="minorEastAsia"/>
          <w:color w:val="auto"/>
          <w:spacing w:val="-13"/>
          <w:sz w:val="24"/>
          <w:szCs w:val="24"/>
          <w:u w:val="single" w:color="auto"/>
        </w:rPr>
        <w:t xml:space="preserve"> </w:t>
      </w:r>
      <w:r>
        <w:rPr>
          <w:rFonts w:hint="eastAsia" w:asciiTheme="minorEastAsia" w:hAnsiTheme="minorEastAsia" w:eastAsiaTheme="minorEastAsia" w:cstheme="minorEastAsia"/>
          <w:color w:val="auto"/>
          <w:spacing w:val="-6"/>
          <w:sz w:val="24"/>
          <w:szCs w:val="24"/>
          <w:u w:val="single" w:color="auto"/>
        </w:rPr>
        <w:t>（中型企业、小型企</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1"/>
          <w:sz w:val="24"/>
          <w:szCs w:val="24"/>
          <w:u w:val="single" w:color="auto"/>
        </w:rPr>
        <w:t>业、微型企业</w:t>
      </w:r>
      <w:r>
        <w:rPr>
          <w:rFonts w:hint="eastAsia" w:asciiTheme="minorEastAsia" w:hAnsiTheme="minorEastAsia" w:eastAsiaTheme="minorEastAsia" w:cstheme="minorEastAsia"/>
          <w:color w:val="auto"/>
          <w:spacing w:val="-68"/>
          <w:sz w:val="24"/>
          <w:szCs w:val="24"/>
          <w:u w:val="single" w:color="auto"/>
        </w:rPr>
        <w:t>）</w:t>
      </w:r>
      <w:r>
        <w:rPr>
          <w:rFonts w:hint="eastAsia" w:asciiTheme="minorEastAsia" w:hAnsiTheme="minorEastAsia" w:eastAsiaTheme="minorEastAsia" w:cstheme="minorEastAsia"/>
          <w:color w:val="auto"/>
          <w:spacing w:val="3"/>
          <w:sz w:val="24"/>
          <w:szCs w:val="24"/>
          <w:u w:val="single" w:color="auto"/>
        </w:rPr>
        <w:t xml:space="preserve">  </w:t>
      </w:r>
      <w:r>
        <w:rPr>
          <w:rFonts w:hint="eastAsia" w:asciiTheme="minorEastAsia" w:hAnsiTheme="minorEastAsia" w:eastAsiaTheme="minorEastAsia" w:cstheme="minorEastAsia"/>
          <w:color w:val="auto"/>
          <w:spacing w:val="-68"/>
          <w:sz w:val="24"/>
          <w:szCs w:val="24"/>
        </w:rPr>
        <w:t>；</w:t>
      </w:r>
    </w:p>
    <w:p w14:paraId="26CF2788">
      <w:pPr>
        <w:keepNext w:val="0"/>
        <w:keepLines w:val="0"/>
        <w:pageBreakBefore w:val="0"/>
        <w:widowControl w:val="0"/>
        <w:kinsoku/>
        <w:wordWrap/>
        <w:overflowPunct/>
        <w:topLinePunct w:val="0"/>
        <w:autoSpaceDE/>
        <w:autoSpaceDN/>
        <w:bidi w:val="0"/>
        <w:spacing w:before="55" w:line="520" w:lineRule="exact"/>
        <w:ind w:firstLine="49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2、</w:t>
      </w:r>
      <w:r>
        <w:rPr>
          <w:rFonts w:hint="eastAsia" w:asciiTheme="minorEastAsia" w:hAnsiTheme="minorEastAsia" w:eastAsiaTheme="minorEastAsia" w:cstheme="minorEastAsia"/>
          <w:color w:val="auto"/>
          <w:spacing w:val="2"/>
          <w:sz w:val="24"/>
          <w:szCs w:val="24"/>
          <w:u w:val="single" w:color="auto"/>
        </w:rPr>
        <w:t xml:space="preserve"> </w:t>
      </w:r>
      <w:r>
        <w:rPr>
          <w:rFonts w:hint="eastAsia" w:asciiTheme="minorEastAsia" w:hAnsiTheme="minorEastAsia" w:eastAsiaTheme="minorEastAsia" w:cstheme="minorEastAsia"/>
          <w:color w:val="auto"/>
          <w:spacing w:val="-8"/>
          <w:sz w:val="24"/>
          <w:szCs w:val="24"/>
          <w:u w:val="single" w:color="auto"/>
        </w:rPr>
        <w:t>（标的名称</w:t>
      </w:r>
      <w:r>
        <w:rPr>
          <w:rFonts w:hint="eastAsia" w:asciiTheme="minorEastAsia" w:hAnsiTheme="minorEastAsia" w:eastAsiaTheme="minorEastAsia" w:cstheme="minorEastAsia"/>
          <w:color w:val="auto"/>
          <w:spacing w:val="-76"/>
          <w:sz w:val="24"/>
          <w:szCs w:val="24"/>
          <w:u w:val="single" w:color="auto"/>
        </w:rPr>
        <w:t>）</w:t>
      </w:r>
      <w:r>
        <w:rPr>
          <w:rFonts w:hint="eastAsia" w:asciiTheme="minorEastAsia" w:hAnsiTheme="minorEastAsia" w:eastAsiaTheme="minorEastAsia" w:cstheme="minorEastAsia"/>
          <w:color w:val="auto"/>
          <w:spacing w:val="5"/>
          <w:sz w:val="24"/>
          <w:szCs w:val="24"/>
          <w:u w:val="single" w:color="auto"/>
        </w:rPr>
        <w:t xml:space="preserve">   </w:t>
      </w:r>
      <w:r>
        <w:rPr>
          <w:rFonts w:hint="eastAsia" w:asciiTheme="minorEastAsia" w:hAnsiTheme="minorEastAsia" w:eastAsiaTheme="minorEastAsia" w:cstheme="minorEastAsia"/>
          <w:color w:val="auto"/>
          <w:spacing w:val="-76"/>
          <w:sz w:val="24"/>
          <w:szCs w:val="24"/>
        </w:rPr>
        <w:t>，</w:t>
      </w:r>
      <w:r>
        <w:rPr>
          <w:rFonts w:hint="eastAsia" w:asciiTheme="minorEastAsia" w:hAnsiTheme="minorEastAsia" w:eastAsiaTheme="minorEastAsia" w:cstheme="minorEastAsia"/>
          <w:color w:val="auto"/>
          <w:spacing w:val="15"/>
          <w:sz w:val="24"/>
          <w:szCs w:val="24"/>
        </w:rPr>
        <w:t xml:space="preserve"> </w:t>
      </w:r>
      <w:r>
        <w:rPr>
          <w:rFonts w:hint="eastAsia" w:asciiTheme="minorEastAsia" w:hAnsiTheme="minorEastAsia" w:eastAsiaTheme="minorEastAsia" w:cstheme="minorEastAsia"/>
          <w:color w:val="auto"/>
          <w:spacing w:val="-8"/>
          <w:sz w:val="24"/>
          <w:szCs w:val="24"/>
        </w:rPr>
        <w:t>属于</w:t>
      </w:r>
      <w:r>
        <w:rPr>
          <w:rFonts w:hint="eastAsia" w:asciiTheme="minorEastAsia" w:hAnsiTheme="minorEastAsia" w:eastAsiaTheme="minorEastAsia" w:cstheme="minorEastAsia"/>
          <w:color w:val="auto"/>
          <w:spacing w:val="17"/>
          <w:sz w:val="24"/>
          <w:szCs w:val="24"/>
          <w:u w:val="single" w:color="auto"/>
        </w:rPr>
        <w:t xml:space="preserve"> </w:t>
      </w:r>
      <w:r>
        <w:rPr>
          <w:rFonts w:hint="eastAsia" w:ascii="宋体" w:hAnsi="宋体" w:eastAsia="宋体" w:cs="宋体"/>
          <w:color w:val="auto"/>
          <w:spacing w:val="17"/>
          <w:sz w:val="24"/>
          <w:szCs w:val="24"/>
          <w:u w:val="single" w:color="auto"/>
        </w:rPr>
        <w:t xml:space="preserve"> </w:t>
      </w:r>
      <w:r>
        <w:rPr>
          <w:rFonts w:hint="eastAsia" w:ascii="宋体" w:hAnsi="宋体" w:cs="宋体"/>
          <w:color w:val="auto"/>
          <w:spacing w:val="17"/>
          <w:sz w:val="24"/>
          <w:szCs w:val="24"/>
          <w:u w:val="single" w:color="auto"/>
          <w:lang w:eastAsia="zh-CN"/>
        </w:rPr>
        <w:t>（</w:t>
      </w:r>
      <w:r>
        <w:rPr>
          <w:rFonts w:hint="eastAsia" w:ascii="宋体" w:hAnsi="宋体" w:eastAsia="宋体" w:cs="宋体"/>
          <w:color w:val="auto"/>
          <w:kern w:val="2"/>
          <w:sz w:val="24"/>
          <w:szCs w:val="24"/>
          <w:u w:val="single"/>
          <w:lang w:val="en-US" w:eastAsia="zh-CN" w:bidi="ar-SA"/>
        </w:rPr>
        <w:t>采购文件中明确的所属行业</w:t>
      </w:r>
      <w:r>
        <w:rPr>
          <w:rFonts w:hint="eastAsia" w:ascii="宋体" w:hAnsi="宋体" w:cs="宋体"/>
          <w:color w:val="auto"/>
          <w:spacing w:val="17"/>
          <w:sz w:val="24"/>
          <w:szCs w:val="24"/>
          <w:u w:val="single" w:color="auto"/>
          <w:lang w:eastAsia="zh-CN"/>
        </w:rPr>
        <w:t>）</w:t>
      </w:r>
      <w:r>
        <w:rPr>
          <w:rFonts w:hint="eastAsia" w:ascii="宋体" w:hAnsi="宋体" w:eastAsia="宋体" w:cs="宋体"/>
          <w:color w:val="auto"/>
          <w:spacing w:val="18"/>
          <w:sz w:val="24"/>
          <w:szCs w:val="24"/>
          <w:u w:val="single" w:color="auto"/>
          <w:lang w:val="en-US" w:eastAsia="zh-CN"/>
        </w:rPr>
        <w:t xml:space="preserve"> </w:t>
      </w:r>
      <w:r>
        <w:rPr>
          <w:rFonts w:hint="eastAsia" w:asciiTheme="minorEastAsia" w:hAnsiTheme="minorEastAsia" w:eastAsiaTheme="minorEastAsia" w:cstheme="minorEastAsia"/>
          <w:color w:val="auto"/>
          <w:spacing w:val="18"/>
          <w:sz w:val="24"/>
          <w:szCs w:val="24"/>
          <w:u w:val="single" w:color="auto"/>
        </w:rPr>
        <w:t xml:space="preserve"> </w:t>
      </w:r>
      <w:r>
        <w:rPr>
          <w:rFonts w:hint="eastAsia" w:asciiTheme="minorEastAsia" w:hAnsiTheme="minorEastAsia" w:eastAsiaTheme="minorEastAsia" w:cstheme="minorEastAsia"/>
          <w:color w:val="auto"/>
          <w:spacing w:val="-8"/>
          <w:sz w:val="24"/>
          <w:szCs w:val="24"/>
        </w:rPr>
        <w:t>行业；</w:t>
      </w:r>
      <w:r>
        <w:rPr>
          <w:rFonts w:hint="eastAsia" w:asciiTheme="minorEastAsia" w:hAnsiTheme="minorEastAsia" w:eastAsiaTheme="minorEastAsia" w:cstheme="minorEastAsia"/>
          <w:color w:val="auto"/>
          <w:spacing w:val="52"/>
          <w:sz w:val="24"/>
          <w:szCs w:val="24"/>
        </w:rPr>
        <w:t xml:space="preserve"> </w:t>
      </w:r>
      <w:r>
        <w:rPr>
          <w:rFonts w:hint="eastAsia" w:asciiTheme="minorEastAsia" w:hAnsiTheme="minorEastAsia" w:eastAsiaTheme="minorEastAsia" w:cstheme="minorEastAsia"/>
          <w:color w:val="auto"/>
          <w:spacing w:val="-8"/>
          <w:sz w:val="24"/>
          <w:szCs w:val="24"/>
        </w:rPr>
        <w:t>制造商为</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8"/>
          <w:sz w:val="24"/>
          <w:szCs w:val="24"/>
          <w:u w:val="single" w:color="auto"/>
        </w:rPr>
        <w:t>（企业名称</w:t>
      </w:r>
      <w:r>
        <w:rPr>
          <w:rFonts w:hint="eastAsia" w:asciiTheme="minorEastAsia" w:hAnsiTheme="minorEastAsia" w:eastAsiaTheme="minorEastAsia" w:cstheme="minorEastAsia"/>
          <w:color w:val="auto"/>
          <w:spacing w:val="-76"/>
          <w:sz w:val="24"/>
          <w:szCs w:val="24"/>
          <w:u w:val="single" w:color="auto"/>
        </w:rPr>
        <w:t>）</w:t>
      </w:r>
      <w:r>
        <w:rPr>
          <w:rFonts w:hint="eastAsia" w:asciiTheme="minorEastAsia" w:hAnsiTheme="minorEastAsia" w:eastAsiaTheme="minorEastAsia" w:cstheme="minorEastAsia"/>
          <w:color w:val="auto"/>
          <w:spacing w:val="7"/>
          <w:sz w:val="24"/>
          <w:szCs w:val="24"/>
          <w:u w:val="single" w:color="auto"/>
        </w:rPr>
        <w:t xml:space="preserve">  </w:t>
      </w:r>
      <w:r>
        <w:rPr>
          <w:rFonts w:hint="eastAsia" w:asciiTheme="minorEastAsia" w:hAnsiTheme="minorEastAsia" w:eastAsiaTheme="minorEastAsia" w:cstheme="minorEastAsia"/>
          <w:color w:val="auto"/>
          <w:spacing w:val="-76"/>
          <w:sz w:val="24"/>
          <w:szCs w:val="24"/>
        </w:rPr>
        <w:t>，</w:t>
      </w:r>
      <w:r>
        <w:rPr>
          <w:rFonts w:hint="eastAsia" w:asciiTheme="minorEastAsia" w:hAnsiTheme="minorEastAsia" w:eastAsiaTheme="minorEastAsia" w:cstheme="minorEastAsia"/>
          <w:color w:val="auto"/>
          <w:spacing w:val="-8"/>
          <w:sz w:val="24"/>
          <w:szCs w:val="24"/>
        </w:rPr>
        <w:t>从业人</w:t>
      </w:r>
      <w:r>
        <w:rPr>
          <w:rFonts w:hint="eastAsia" w:asciiTheme="minorEastAsia" w:hAnsiTheme="minorEastAsia" w:eastAsiaTheme="minorEastAsia" w:cstheme="minorEastAsia"/>
          <w:color w:val="auto"/>
          <w:spacing w:val="-6"/>
          <w:sz w:val="24"/>
          <w:szCs w:val="24"/>
        </w:rPr>
        <w:t>员</w:t>
      </w:r>
      <w:r>
        <w:rPr>
          <w:rFonts w:hint="eastAsia" w:asciiTheme="minorEastAsia" w:hAnsiTheme="minorEastAsia" w:eastAsiaTheme="minorEastAsia" w:cstheme="minorEastAsia"/>
          <w:color w:val="auto"/>
          <w:spacing w:val="6"/>
          <w:sz w:val="24"/>
          <w:szCs w:val="24"/>
          <w:u w:val="single" w:color="auto"/>
        </w:rPr>
        <w:t xml:space="preserve">    </w:t>
      </w:r>
      <w:r>
        <w:rPr>
          <w:rFonts w:hint="eastAsia" w:asciiTheme="minorEastAsia" w:hAnsiTheme="minorEastAsia" w:eastAsiaTheme="minorEastAsia" w:cstheme="minorEastAsia"/>
          <w:color w:val="auto"/>
          <w:spacing w:val="-6"/>
          <w:sz w:val="24"/>
          <w:szCs w:val="24"/>
        </w:rPr>
        <w:t>人，营业收入为</w:t>
      </w:r>
      <w:r>
        <w:rPr>
          <w:rFonts w:hint="eastAsia" w:asciiTheme="minorEastAsia" w:hAnsiTheme="minorEastAsia" w:eastAsiaTheme="minorEastAsia" w:cstheme="minorEastAsia"/>
          <w:color w:val="auto"/>
          <w:spacing w:val="5"/>
          <w:sz w:val="24"/>
          <w:szCs w:val="24"/>
          <w:u w:val="single" w:color="auto"/>
        </w:rPr>
        <w:t xml:space="preserve">    </w:t>
      </w:r>
      <w:r>
        <w:rPr>
          <w:rFonts w:hint="eastAsia" w:asciiTheme="minorEastAsia" w:hAnsiTheme="minorEastAsia" w:eastAsiaTheme="minorEastAsia" w:cstheme="minorEastAsia"/>
          <w:color w:val="auto"/>
          <w:spacing w:val="-6"/>
          <w:sz w:val="24"/>
          <w:szCs w:val="24"/>
        </w:rPr>
        <w:t>万元，资产总额为</w:t>
      </w:r>
      <w:r>
        <w:rPr>
          <w:rFonts w:hint="eastAsia" w:asciiTheme="minorEastAsia" w:hAnsiTheme="minorEastAsia" w:eastAsiaTheme="minorEastAsia" w:cstheme="minorEastAsia"/>
          <w:color w:val="auto"/>
          <w:spacing w:val="4"/>
          <w:sz w:val="24"/>
          <w:szCs w:val="24"/>
          <w:u w:val="single" w:color="auto"/>
        </w:rPr>
        <w:t xml:space="preserve">    </w:t>
      </w:r>
      <w:r>
        <w:rPr>
          <w:rFonts w:hint="eastAsia" w:asciiTheme="minorEastAsia" w:hAnsiTheme="minorEastAsia" w:eastAsiaTheme="minorEastAsia" w:cstheme="minorEastAsia"/>
          <w:color w:val="auto"/>
          <w:spacing w:val="-6"/>
          <w:sz w:val="24"/>
          <w:szCs w:val="24"/>
        </w:rPr>
        <w:t>万元</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6"/>
          <w:sz w:val="24"/>
          <w:szCs w:val="24"/>
        </w:rPr>
        <w:t>，属于</w:t>
      </w:r>
      <w:r>
        <w:rPr>
          <w:rFonts w:hint="eastAsia" w:asciiTheme="minorEastAsia" w:hAnsiTheme="minorEastAsia" w:eastAsiaTheme="minorEastAsia" w:cstheme="minorEastAsia"/>
          <w:color w:val="auto"/>
          <w:spacing w:val="-13"/>
          <w:sz w:val="24"/>
          <w:szCs w:val="24"/>
          <w:u w:val="single" w:color="auto"/>
        </w:rPr>
        <w:t xml:space="preserve"> </w:t>
      </w:r>
      <w:r>
        <w:rPr>
          <w:rFonts w:hint="eastAsia" w:asciiTheme="minorEastAsia" w:hAnsiTheme="minorEastAsia" w:eastAsiaTheme="minorEastAsia" w:cstheme="minorEastAsia"/>
          <w:color w:val="auto"/>
          <w:spacing w:val="-6"/>
          <w:sz w:val="24"/>
          <w:szCs w:val="24"/>
          <w:u w:val="single" w:color="auto"/>
        </w:rPr>
        <w:t>（中型企业、小型企</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1"/>
          <w:sz w:val="24"/>
          <w:szCs w:val="24"/>
          <w:u w:val="single" w:color="auto"/>
        </w:rPr>
        <w:t>业、微型企业</w:t>
      </w:r>
      <w:r>
        <w:rPr>
          <w:rFonts w:hint="eastAsia" w:asciiTheme="minorEastAsia" w:hAnsiTheme="minorEastAsia" w:eastAsiaTheme="minorEastAsia" w:cstheme="minorEastAsia"/>
          <w:color w:val="auto"/>
          <w:spacing w:val="-68"/>
          <w:sz w:val="24"/>
          <w:szCs w:val="24"/>
          <w:u w:val="single" w:color="auto"/>
        </w:rPr>
        <w:t>）</w:t>
      </w:r>
      <w:r>
        <w:rPr>
          <w:rFonts w:hint="eastAsia" w:asciiTheme="minorEastAsia" w:hAnsiTheme="minorEastAsia" w:eastAsiaTheme="minorEastAsia" w:cstheme="minorEastAsia"/>
          <w:color w:val="auto"/>
          <w:spacing w:val="3"/>
          <w:sz w:val="24"/>
          <w:szCs w:val="24"/>
          <w:u w:val="single" w:color="auto"/>
        </w:rPr>
        <w:t xml:space="preserve">  </w:t>
      </w:r>
      <w:r>
        <w:rPr>
          <w:rFonts w:hint="eastAsia" w:asciiTheme="minorEastAsia" w:hAnsiTheme="minorEastAsia" w:eastAsiaTheme="minorEastAsia" w:cstheme="minorEastAsia"/>
          <w:color w:val="auto"/>
          <w:spacing w:val="-68"/>
          <w:sz w:val="24"/>
          <w:szCs w:val="24"/>
        </w:rPr>
        <w:t>；</w:t>
      </w:r>
    </w:p>
    <w:p w14:paraId="2242A11D">
      <w:pPr>
        <w:keepNext w:val="0"/>
        <w:keepLines w:val="0"/>
        <w:pageBreakBefore w:val="0"/>
        <w:widowControl w:val="0"/>
        <w:kinsoku/>
        <w:wordWrap/>
        <w:overflowPunct/>
        <w:topLinePunct w:val="0"/>
        <w:autoSpaceDE/>
        <w:autoSpaceDN/>
        <w:bidi w:val="0"/>
        <w:spacing w:before="154" w:line="520" w:lineRule="exact"/>
        <w:ind w:firstLine="428"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3"/>
          <w:sz w:val="24"/>
          <w:szCs w:val="24"/>
        </w:rPr>
        <w:t>……</w:t>
      </w:r>
    </w:p>
    <w:p w14:paraId="79348879">
      <w:pPr>
        <w:keepNext w:val="0"/>
        <w:keepLines w:val="0"/>
        <w:pageBreakBefore w:val="0"/>
        <w:widowControl w:val="0"/>
        <w:kinsoku/>
        <w:wordWrap/>
        <w:overflowPunct/>
        <w:topLinePunct w:val="0"/>
        <w:autoSpaceDE/>
        <w:autoSpaceDN/>
        <w:bidi w:val="0"/>
        <w:spacing w:before="185" w:line="520" w:lineRule="exact"/>
        <w:ind w:left="1" w:right="117" w:firstLine="502"/>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以上企业，不属于大企业的分支机构，不存在控股股东为大企业的情形，也不存</w:t>
      </w:r>
      <w:r>
        <w:rPr>
          <w:rFonts w:hint="eastAsia" w:asciiTheme="minorEastAsia" w:hAnsiTheme="minorEastAsia" w:eastAsiaTheme="minorEastAsia" w:cstheme="minorEastAsia"/>
          <w:color w:val="auto"/>
          <w:spacing w:val="9"/>
          <w:sz w:val="24"/>
          <w:szCs w:val="24"/>
        </w:rPr>
        <w:t xml:space="preserve"> </w:t>
      </w:r>
      <w:r>
        <w:rPr>
          <w:rFonts w:hint="eastAsia" w:asciiTheme="minorEastAsia" w:hAnsiTheme="minorEastAsia" w:eastAsiaTheme="minorEastAsia" w:cstheme="minorEastAsia"/>
          <w:color w:val="auto"/>
          <w:spacing w:val="-2"/>
          <w:sz w:val="24"/>
          <w:szCs w:val="24"/>
        </w:rPr>
        <w:t>在与大企业的负责人为同一人的情形。</w:t>
      </w:r>
    </w:p>
    <w:p w14:paraId="098E84A1">
      <w:pPr>
        <w:keepNext w:val="0"/>
        <w:keepLines w:val="0"/>
        <w:pageBreakBefore w:val="0"/>
        <w:widowControl w:val="0"/>
        <w:kinsoku/>
        <w:wordWrap/>
        <w:overflowPunct/>
        <w:topLinePunct w:val="0"/>
        <w:autoSpaceDE/>
        <w:autoSpaceDN/>
        <w:bidi w:val="0"/>
        <w:spacing w:before="52" w:line="520" w:lineRule="exact"/>
        <w:ind w:firstLine="48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本企业对上述声明内容的真实性负责。如有虚假，将依法承担相应责任。</w:t>
      </w:r>
    </w:p>
    <w:p w14:paraId="3FD5D5B1">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备注：从业人员、营业收入、资产总额填报上一年度数据，无上一年度数据的新成立企业可不填报。</w:t>
      </w:r>
    </w:p>
    <w:p w14:paraId="11330B7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p>
    <w:p w14:paraId="22F0975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p>
    <w:p w14:paraId="73AA2309">
      <w:pPr>
        <w:pStyle w:val="9"/>
        <w:keepNext w:val="0"/>
        <w:keepLines w:val="0"/>
        <w:pageBreakBefore w:val="0"/>
        <w:widowControl w:val="0"/>
        <w:kinsoku/>
        <w:overflowPunct/>
        <w:topLinePunct w:val="0"/>
        <w:autoSpaceDE/>
        <w:autoSpaceDN/>
        <w:bidi w:val="0"/>
        <w:rPr>
          <w:rFonts w:hint="eastAsia" w:asciiTheme="minorEastAsia" w:hAnsiTheme="minorEastAsia" w:eastAsiaTheme="minorEastAsia" w:cstheme="minorEastAsia"/>
          <w:color w:val="auto"/>
          <w:sz w:val="24"/>
          <w:szCs w:val="24"/>
          <w:lang w:val="en-US" w:eastAsia="zh-CN"/>
        </w:rPr>
      </w:pPr>
    </w:p>
    <w:p w14:paraId="19963DD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供应商（电子</w:t>
      </w:r>
      <w:r>
        <w:rPr>
          <w:rFonts w:hint="eastAsia" w:asciiTheme="minorEastAsia" w:hAnsiTheme="minorEastAsia" w:eastAsiaTheme="minorEastAsia" w:cstheme="minorEastAsia"/>
          <w:color w:val="auto"/>
          <w:spacing w:val="10"/>
          <w:sz w:val="24"/>
          <w:szCs w:val="24"/>
          <w:lang w:eastAsia="zh-CN"/>
        </w:rPr>
        <w:t>印</w:t>
      </w:r>
      <w:r>
        <w:rPr>
          <w:rFonts w:hint="eastAsia" w:asciiTheme="minorEastAsia" w:hAnsiTheme="minorEastAsia" w:eastAsiaTheme="minorEastAsia" w:cstheme="minorEastAsia"/>
          <w:color w:val="auto"/>
          <w:kern w:val="2"/>
          <w:sz w:val="24"/>
          <w:szCs w:val="24"/>
          <w:lang w:val="en-US" w:eastAsia="zh-CN" w:bidi="ar-SA"/>
        </w:rPr>
        <w:t>章）</w:t>
      </w:r>
    </w:p>
    <w:p w14:paraId="433BAF23">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 xml:space="preserve">  日 期： 年 月 日</w:t>
      </w:r>
    </w:p>
    <w:p w14:paraId="5E61E32F">
      <w:pPr>
        <w:keepNext w:val="0"/>
        <w:keepLines w:val="0"/>
        <w:pageBreakBefore w:val="0"/>
        <w:widowControl w:val="0"/>
        <w:kinsoku/>
        <w:overflowPunct/>
        <w:topLinePunct w:val="0"/>
        <w:autoSpaceDE/>
        <w:autoSpaceDN/>
        <w:bidi w:val="0"/>
        <w:rPr>
          <w:rFonts w:hint="eastAsia" w:asciiTheme="minorEastAsia" w:hAnsiTheme="minorEastAsia" w:eastAsiaTheme="minorEastAsia" w:cstheme="minorEastAsia"/>
          <w:b/>
          <w:color w:val="auto"/>
          <w:kern w:val="2"/>
          <w:sz w:val="24"/>
          <w:szCs w:val="24"/>
          <w:lang w:val="en-US" w:eastAsia="zh-CN" w:bidi="ar-SA"/>
        </w:rPr>
      </w:pPr>
    </w:p>
    <w:p w14:paraId="7B68C517">
      <w:pPr>
        <w:pStyle w:val="15"/>
        <w:keepNext w:val="0"/>
        <w:keepLines w:val="0"/>
        <w:pageBreakBefore w:val="0"/>
        <w:widowControl w:val="0"/>
        <w:kinsoku/>
        <w:overflowPunct/>
        <w:topLinePunct w:val="0"/>
        <w:autoSpaceDE/>
        <w:autoSpaceDN/>
        <w:bidi w:val="0"/>
        <w:rPr>
          <w:rFonts w:hint="eastAsia" w:asciiTheme="minorEastAsia" w:hAnsiTheme="minorEastAsia" w:eastAsiaTheme="minorEastAsia" w:cstheme="minorEastAsia"/>
          <w:b/>
          <w:color w:val="auto"/>
          <w:kern w:val="2"/>
          <w:sz w:val="24"/>
          <w:szCs w:val="24"/>
          <w:lang w:val="en-US" w:eastAsia="zh-CN" w:bidi="ar-SA"/>
        </w:rPr>
      </w:pPr>
    </w:p>
    <w:p w14:paraId="44BE4415">
      <w:pPr>
        <w:pStyle w:val="15"/>
        <w:keepNext w:val="0"/>
        <w:keepLines w:val="0"/>
        <w:pageBreakBefore w:val="0"/>
        <w:widowControl w:val="0"/>
        <w:kinsoku/>
        <w:overflowPunct/>
        <w:topLinePunct w:val="0"/>
        <w:autoSpaceDE/>
        <w:autoSpaceDN/>
        <w:bidi w:val="0"/>
        <w:rPr>
          <w:rFonts w:hint="eastAsia" w:asciiTheme="minorEastAsia" w:hAnsiTheme="minorEastAsia" w:eastAsiaTheme="minorEastAsia" w:cstheme="minorEastAsia"/>
          <w:b/>
          <w:color w:val="auto"/>
          <w:kern w:val="2"/>
          <w:sz w:val="24"/>
          <w:szCs w:val="24"/>
          <w:lang w:val="en-US" w:eastAsia="zh-CN" w:bidi="ar-SA"/>
        </w:rPr>
      </w:pPr>
    </w:p>
    <w:p w14:paraId="29985BFB">
      <w:pPr>
        <w:pStyle w:val="15"/>
        <w:keepNext w:val="0"/>
        <w:keepLines w:val="0"/>
        <w:pageBreakBefore w:val="0"/>
        <w:widowControl w:val="0"/>
        <w:kinsoku/>
        <w:overflowPunct/>
        <w:topLinePunct w:val="0"/>
        <w:autoSpaceDE/>
        <w:autoSpaceDN/>
        <w:bidi w:val="0"/>
        <w:rPr>
          <w:rFonts w:hint="eastAsia" w:asciiTheme="minorEastAsia" w:hAnsiTheme="minorEastAsia" w:eastAsiaTheme="minorEastAsia" w:cstheme="minorEastAsia"/>
          <w:b/>
          <w:color w:val="auto"/>
          <w:kern w:val="2"/>
          <w:sz w:val="24"/>
          <w:szCs w:val="24"/>
          <w:lang w:val="en-US" w:eastAsia="zh-CN" w:bidi="ar-SA"/>
        </w:rPr>
      </w:pPr>
    </w:p>
    <w:p w14:paraId="04E2F558">
      <w:pPr>
        <w:pStyle w:val="15"/>
        <w:keepNext w:val="0"/>
        <w:keepLines w:val="0"/>
        <w:pageBreakBefore w:val="0"/>
        <w:widowControl w:val="0"/>
        <w:kinsoku/>
        <w:overflowPunct/>
        <w:topLinePunct w:val="0"/>
        <w:autoSpaceDE/>
        <w:autoSpaceDN/>
        <w:bidi w:val="0"/>
        <w:rPr>
          <w:rFonts w:hint="eastAsia" w:asciiTheme="minorEastAsia" w:hAnsiTheme="minorEastAsia" w:eastAsiaTheme="minorEastAsia" w:cstheme="minorEastAsia"/>
          <w:b/>
          <w:color w:val="auto"/>
          <w:kern w:val="2"/>
          <w:sz w:val="24"/>
          <w:szCs w:val="24"/>
          <w:lang w:val="en-US" w:eastAsia="zh-CN" w:bidi="ar-SA"/>
        </w:rPr>
      </w:pPr>
    </w:p>
    <w:p w14:paraId="7FE31E34">
      <w:pPr>
        <w:pStyle w:val="15"/>
        <w:keepNext w:val="0"/>
        <w:keepLines w:val="0"/>
        <w:pageBreakBefore w:val="0"/>
        <w:widowControl w:val="0"/>
        <w:kinsoku/>
        <w:overflowPunct/>
        <w:topLinePunct w:val="0"/>
        <w:autoSpaceDE/>
        <w:autoSpaceDN/>
        <w:bidi w:val="0"/>
        <w:rPr>
          <w:rFonts w:hint="eastAsia" w:asciiTheme="minorEastAsia" w:hAnsiTheme="minorEastAsia" w:eastAsiaTheme="minorEastAsia" w:cstheme="minorEastAsia"/>
          <w:b/>
          <w:color w:val="auto"/>
          <w:kern w:val="2"/>
          <w:sz w:val="24"/>
          <w:szCs w:val="24"/>
          <w:lang w:val="en-US" w:eastAsia="zh-CN" w:bidi="ar-SA"/>
        </w:rPr>
      </w:pPr>
    </w:p>
    <w:p w14:paraId="6B3CD3FC">
      <w:pPr>
        <w:pStyle w:val="15"/>
        <w:keepNext w:val="0"/>
        <w:keepLines w:val="0"/>
        <w:pageBreakBefore w:val="0"/>
        <w:widowControl w:val="0"/>
        <w:kinsoku/>
        <w:overflowPunct/>
        <w:topLinePunct w:val="0"/>
        <w:autoSpaceDE/>
        <w:autoSpaceDN/>
        <w:bidi w:val="0"/>
        <w:rPr>
          <w:rFonts w:hint="eastAsia" w:asciiTheme="minorEastAsia" w:hAnsiTheme="minorEastAsia" w:eastAsiaTheme="minorEastAsia" w:cstheme="minorEastAsia"/>
          <w:b/>
          <w:color w:val="auto"/>
          <w:kern w:val="2"/>
          <w:sz w:val="24"/>
          <w:szCs w:val="24"/>
          <w:lang w:val="en-US" w:eastAsia="zh-CN" w:bidi="ar-SA"/>
        </w:rPr>
      </w:pPr>
    </w:p>
    <w:p w14:paraId="78399C2F">
      <w:pPr>
        <w:pStyle w:val="4"/>
        <w:keepNext w:val="0"/>
        <w:keepLines w:val="0"/>
        <w:pageBreakBefore w:val="0"/>
        <w:widowControl w:val="0"/>
        <w:kinsoku/>
        <w:overflowPunct/>
        <w:topLinePunct w:val="0"/>
        <w:autoSpaceDE/>
        <w:autoSpaceDN/>
        <w:bidi w:val="0"/>
        <w:snapToGrid w:val="0"/>
        <w:spacing w:before="0" w:after="0" w:line="360" w:lineRule="auto"/>
        <w:jc w:val="both"/>
        <w:rPr>
          <w:rFonts w:hint="eastAsia" w:asciiTheme="minorEastAsia" w:hAnsiTheme="minorEastAsia" w:eastAsiaTheme="minorEastAsia" w:cstheme="minorEastAsia"/>
          <w:color w:val="auto"/>
          <w:sz w:val="24"/>
          <w:szCs w:val="24"/>
        </w:rPr>
      </w:pPr>
    </w:p>
    <w:p w14:paraId="0C37E91E">
      <w:pPr>
        <w:pStyle w:val="4"/>
        <w:keepNext w:val="0"/>
        <w:keepLines w:val="0"/>
        <w:pageBreakBefore w:val="0"/>
        <w:widowControl w:val="0"/>
        <w:kinsoku/>
        <w:overflowPunct/>
        <w:topLinePunct w:val="0"/>
        <w:autoSpaceDE/>
        <w:autoSpaceDN/>
        <w:bidi w:val="0"/>
        <w:snapToGrid w:val="0"/>
        <w:spacing w:before="0" w:after="0" w:line="360" w:lineRule="auto"/>
        <w:ind w:firstLine="723" w:firstLineChars="300"/>
        <w:jc w:val="center"/>
        <w:rPr>
          <w:rFonts w:hint="eastAsia" w:asciiTheme="minorEastAsia" w:hAnsiTheme="minorEastAsia" w:eastAsiaTheme="minorEastAsia" w:cstheme="minorEastAsia"/>
          <w:color w:val="auto"/>
          <w:sz w:val="24"/>
          <w:szCs w:val="24"/>
        </w:rPr>
      </w:pPr>
    </w:p>
    <w:p w14:paraId="6821330B">
      <w:pPr>
        <w:keepNext w:val="0"/>
        <w:keepLines w:val="0"/>
        <w:pageBreakBefore w:val="0"/>
        <w:widowControl w:val="0"/>
        <w:kinsoku/>
        <w:overflowPunct/>
        <w:topLinePunct w:val="0"/>
        <w:autoSpaceDE/>
        <w:autoSpaceDN/>
        <w:bidi w:val="0"/>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残疾人福利性单位声明函</w:t>
      </w:r>
    </w:p>
    <w:p w14:paraId="40171AB4">
      <w:pPr>
        <w:pStyle w:val="31"/>
        <w:keepNext w:val="0"/>
        <w:keepLines w:val="0"/>
        <w:pageBreakBefore w:val="0"/>
        <w:widowControl w:val="0"/>
        <w:numPr>
          <w:ilvl w:val="0"/>
          <w:numId w:val="0"/>
        </w:numPr>
        <w:kinsoku/>
        <w:overflowPunct/>
        <w:topLinePunct w:val="0"/>
        <w:autoSpaceDE/>
        <w:autoSpaceDN/>
        <w:bidi w:val="0"/>
        <w:snapToGrid w:val="0"/>
        <w:spacing w:line="360" w:lineRule="auto"/>
        <w:ind w:firstLine="849" w:firstLineChars="354"/>
        <w:rPr>
          <w:rFonts w:hint="eastAsia" w:asciiTheme="minorEastAsia" w:hAnsiTheme="minorEastAsia" w:eastAsiaTheme="minorEastAsia" w:cstheme="minorEastAsia"/>
          <w:color w:val="auto"/>
          <w:kern w:val="2"/>
          <w:sz w:val="24"/>
          <w:szCs w:val="24"/>
        </w:rPr>
      </w:pPr>
    </w:p>
    <w:p w14:paraId="4962B5D9">
      <w:pPr>
        <w:pStyle w:val="31"/>
        <w:keepNext w:val="0"/>
        <w:keepLines w:val="0"/>
        <w:pageBreakBefore w:val="0"/>
        <w:widowControl w:val="0"/>
        <w:numPr>
          <w:ilvl w:val="0"/>
          <w:numId w:val="0"/>
        </w:numPr>
        <w:kinsoku/>
        <w:overflowPunct/>
        <w:topLinePunct w:val="0"/>
        <w:autoSpaceDE/>
        <w:autoSpaceDN/>
        <w:bidi w:val="0"/>
        <w:snapToGrid w:val="0"/>
        <w:spacing w:line="360" w:lineRule="auto"/>
        <w:ind w:firstLine="849" w:firstLineChars="354"/>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 xml:space="preserve">本公司郑重声明，根据《促进残疾人就业政府采购政策的通知》（财库〔2017〕141号）的规定，本公司为残疾人福利性单位。即，本公司同时满足以下条件： </w:t>
      </w:r>
    </w:p>
    <w:p w14:paraId="763ABC91">
      <w:pPr>
        <w:keepNext w:val="0"/>
        <w:keepLines w:val="0"/>
        <w:pageBreakBefore w:val="0"/>
        <w:widowControl w:val="0"/>
        <w:shd w:val="clear" w:color="auto" w:fill="auto"/>
        <w:kinsoku/>
        <w:overflowPunct/>
        <w:topLinePunct w:val="0"/>
        <w:autoSpaceDE/>
        <w:autoSpaceDN/>
        <w:bidi w:val="0"/>
        <w:snapToGrid w:val="0"/>
        <w:spacing w:line="360" w:lineRule="auto"/>
        <w:ind w:firstLine="849" w:firstLineChars="354"/>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1．安置的残疾人占本单位在职职工人数的比例不低于25%（含25%），并且安置的残疾人人数不少于10人（含10人）；</w:t>
      </w:r>
    </w:p>
    <w:p w14:paraId="012ADC43">
      <w:pPr>
        <w:keepNext w:val="0"/>
        <w:keepLines w:val="0"/>
        <w:pageBreakBefore w:val="0"/>
        <w:widowControl w:val="0"/>
        <w:shd w:val="clear" w:color="auto" w:fill="auto"/>
        <w:kinsoku/>
        <w:overflowPunct/>
        <w:topLinePunct w:val="0"/>
        <w:autoSpaceDE/>
        <w:autoSpaceDN/>
        <w:bidi w:val="0"/>
        <w:snapToGrid w:val="0"/>
        <w:spacing w:line="360" w:lineRule="auto"/>
        <w:ind w:firstLine="849" w:firstLineChars="354"/>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2．依法与安置的每位残疾人签订了一年以上（含一年）的劳动合同或服务协议；</w:t>
      </w:r>
    </w:p>
    <w:p w14:paraId="5F0E49F3">
      <w:pPr>
        <w:keepNext w:val="0"/>
        <w:keepLines w:val="0"/>
        <w:pageBreakBefore w:val="0"/>
        <w:widowControl w:val="0"/>
        <w:shd w:val="clear" w:color="auto" w:fill="auto"/>
        <w:kinsoku/>
        <w:overflowPunct/>
        <w:topLinePunct w:val="0"/>
        <w:autoSpaceDE/>
        <w:autoSpaceDN/>
        <w:bidi w:val="0"/>
        <w:snapToGrid w:val="0"/>
        <w:spacing w:line="360" w:lineRule="auto"/>
        <w:ind w:firstLine="849" w:firstLineChars="354"/>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3．为安置的每位残疾人按月足额缴纳了基本养老保险、基本医疗保险、失业保险、工伤保险和生育保险等社会保险费；</w:t>
      </w:r>
    </w:p>
    <w:p w14:paraId="7F708FDB">
      <w:pPr>
        <w:keepNext w:val="0"/>
        <w:keepLines w:val="0"/>
        <w:pageBreakBefore w:val="0"/>
        <w:widowControl w:val="0"/>
        <w:shd w:val="clear" w:color="auto" w:fill="auto"/>
        <w:kinsoku/>
        <w:overflowPunct/>
        <w:topLinePunct w:val="0"/>
        <w:autoSpaceDE/>
        <w:autoSpaceDN/>
        <w:bidi w:val="0"/>
        <w:snapToGrid w:val="0"/>
        <w:spacing w:line="360" w:lineRule="auto"/>
        <w:ind w:firstLine="849" w:firstLineChars="354"/>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4．通过银行等金融机构向安置的每位残疾人，按月支付了不低于单位所在区县适用的经省级人民政府批准的月最低工资标准的工资；</w:t>
      </w:r>
    </w:p>
    <w:p w14:paraId="105C28C4">
      <w:pPr>
        <w:keepNext w:val="0"/>
        <w:keepLines w:val="0"/>
        <w:pageBreakBefore w:val="0"/>
        <w:widowControl w:val="0"/>
        <w:shd w:val="clear" w:color="auto" w:fill="auto"/>
        <w:kinsoku/>
        <w:overflowPunct/>
        <w:topLinePunct w:val="0"/>
        <w:autoSpaceDE/>
        <w:autoSpaceDN/>
        <w:bidi w:val="0"/>
        <w:snapToGrid w:val="0"/>
        <w:spacing w:line="360" w:lineRule="auto"/>
        <w:ind w:firstLine="849" w:firstLineChars="354"/>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5．提供本单位制造的货物、承担的工程或者服务（以下简称产品），或者提供其他残疾人福利性单位制造的货物（不包括使用非残疾人福利性单位注册商标的货物）。</w:t>
      </w:r>
    </w:p>
    <w:p w14:paraId="14FC2178">
      <w:pPr>
        <w:pStyle w:val="31"/>
        <w:keepNext w:val="0"/>
        <w:keepLines w:val="0"/>
        <w:pageBreakBefore w:val="0"/>
        <w:widowControl w:val="0"/>
        <w:numPr>
          <w:ilvl w:val="0"/>
          <w:numId w:val="0"/>
        </w:numPr>
        <w:kinsoku/>
        <w:overflowPunct/>
        <w:topLinePunct w:val="0"/>
        <w:autoSpaceDE/>
        <w:autoSpaceDN/>
        <w:bidi w:val="0"/>
        <w:snapToGrid w:val="0"/>
        <w:spacing w:line="360" w:lineRule="auto"/>
        <w:ind w:firstLine="849" w:firstLineChars="354"/>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本公司同意残疾人福利性单位属于小型、微型企业的，不重复享受政策。</w:t>
      </w:r>
    </w:p>
    <w:p w14:paraId="7289C513">
      <w:pPr>
        <w:pStyle w:val="31"/>
        <w:keepNext w:val="0"/>
        <w:keepLines w:val="0"/>
        <w:pageBreakBefore w:val="0"/>
        <w:widowControl w:val="0"/>
        <w:numPr>
          <w:ilvl w:val="0"/>
          <w:numId w:val="0"/>
        </w:numPr>
        <w:kinsoku/>
        <w:overflowPunct/>
        <w:topLinePunct w:val="0"/>
        <w:autoSpaceDE/>
        <w:autoSpaceDN/>
        <w:bidi w:val="0"/>
        <w:snapToGrid w:val="0"/>
        <w:spacing w:line="360" w:lineRule="auto"/>
        <w:ind w:firstLine="849" w:firstLineChars="354"/>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本公司对上述声明的真实性负责。如有虚假，将依法承担相应责任</w:t>
      </w:r>
    </w:p>
    <w:p w14:paraId="4A0FB36A">
      <w:pPr>
        <w:keepNext w:val="0"/>
        <w:keepLines w:val="0"/>
        <w:pageBreakBefore w:val="0"/>
        <w:widowControl w:val="0"/>
        <w:kinsoku/>
        <w:overflowPunct/>
        <w:topLinePunct w:val="0"/>
        <w:autoSpaceDE/>
        <w:autoSpaceDN/>
        <w:bidi w:val="0"/>
        <w:rPr>
          <w:rFonts w:hint="eastAsia" w:asciiTheme="minorEastAsia" w:hAnsiTheme="minorEastAsia" w:eastAsiaTheme="minorEastAsia" w:cstheme="minorEastAsia"/>
          <w:b/>
          <w:color w:val="auto"/>
          <w:sz w:val="24"/>
          <w:szCs w:val="24"/>
        </w:rPr>
      </w:pPr>
    </w:p>
    <w:p w14:paraId="672BCC84">
      <w:pPr>
        <w:keepNext w:val="0"/>
        <w:keepLines w:val="0"/>
        <w:pageBreakBefore w:val="0"/>
        <w:widowControl w:val="0"/>
        <w:kinsoku/>
        <w:overflowPunct/>
        <w:topLinePunct w:val="0"/>
        <w:autoSpaceDE/>
        <w:autoSpaceDN/>
        <w:bidi w:val="0"/>
        <w:rPr>
          <w:rFonts w:hint="eastAsia"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（如不属于无需提供）</w:t>
      </w:r>
    </w:p>
    <w:p w14:paraId="2425C0DA">
      <w:pPr>
        <w:keepNext w:val="0"/>
        <w:keepLines w:val="0"/>
        <w:pageBreakBefore w:val="0"/>
        <w:widowControl w:val="0"/>
        <w:kinsoku/>
        <w:overflowPunct/>
        <w:topLinePunct w:val="0"/>
        <w:autoSpaceDE/>
        <w:autoSpaceDN/>
        <w:bidi w:val="0"/>
        <w:rPr>
          <w:rFonts w:hint="eastAsia" w:asciiTheme="minorEastAsia" w:hAnsiTheme="minorEastAsia" w:eastAsiaTheme="minorEastAsia" w:cstheme="minorEastAsia"/>
          <w:b/>
          <w:color w:val="auto"/>
          <w:sz w:val="24"/>
          <w:szCs w:val="24"/>
        </w:rPr>
      </w:pPr>
    </w:p>
    <w:p w14:paraId="11F1DE8C">
      <w:pPr>
        <w:pStyle w:val="8"/>
        <w:keepNext w:val="0"/>
        <w:keepLines w:val="0"/>
        <w:pageBreakBefore w:val="0"/>
        <w:widowControl w:val="0"/>
        <w:kinsoku/>
        <w:overflowPunct/>
        <w:topLinePunct w:val="0"/>
        <w:autoSpaceDE/>
        <w:autoSpaceDN/>
        <w:bidi w:val="0"/>
        <w:rPr>
          <w:rFonts w:hint="eastAsia" w:asciiTheme="minorEastAsia" w:hAnsiTheme="minorEastAsia" w:eastAsiaTheme="minorEastAsia" w:cstheme="minorEastAsia"/>
          <w:color w:val="auto"/>
          <w:sz w:val="24"/>
          <w:szCs w:val="24"/>
        </w:rPr>
      </w:pPr>
    </w:p>
    <w:p w14:paraId="51E396F8">
      <w:pPr>
        <w:pStyle w:val="8"/>
        <w:keepNext w:val="0"/>
        <w:keepLines w:val="0"/>
        <w:pageBreakBefore w:val="0"/>
        <w:widowControl w:val="0"/>
        <w:kinsoku/>
        <w:overflowPunct/>
        <w:topLinePunct w:val="0"/>
        <w:autoSpaceDE/>
        <w:autoSpaceDN/>
        <w:bidi w:val="0"/>
        <w:rPr>
          <w:rFonts w:hint="eastAsia" w:asciiTheme="minorEastAsia" w:hAnsiTheme="minorEastAsia" w:eastAsiaTheme="minorEastAsia" w:cstheme="minorEastAsia"/>
          <w:color w:val="auto"/>
          <w:sz w:val="24"/>
          <w:szCs w:val="24"/>
        </w:rPr>
      </w:pPr>
    </w:p>
    <w:p w14:paraId="10CCA0F9">
      <w:pPr>
        <w:pStyle w:val="8"/>
        <w:keepNext w:val="0"/>
        <w:keepLines w:val="0"/>
        <w:pageBreakBefore w:val="0"/>
        <w:widowControl w:val="0"/>
        <w:kinsoku/>
        <w:overflowPunct/>
        <w:topLinePunct w:val="0"/>
        <w:autoSpaceDE/>
        <w:autoSpaceDN/>
        <w:bidi w:val="0"/>
        <w:rPr>
          <w:rFonts w:hint="eastAsia" w:asciiTheme="minorEastAsia" w:hAnsiTheme="minorEastAsia" w:eastAsiaTheme="minorEastAsia" w:cstheme="minorEastAsia"/>
          <w:color w:val="auto"/>
          <w:sz w:val="24"/>
          <w:szCs w:val="24"/>
        </w:rPr>
      </w:pPr>
    </w:p>
    <w:p w14:paraId="2BB8145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 xml:space="preserve">                        供应商（电子</w:t>
      </w:r>
      <w:r>
        <w:rPr>
          <w:rFonts w:hint="eastAsia" w:asciiTheme="minorEastAsia" w:hAnsiTheme="minorEastAsia" w:eastAsiaTheme="minorEastAsia" w:cstheme="minorEastAsia"/>
          <w:color w:val="auto"/>
          <w:spacing w:val="10"/>
          <w:sz w:val="24"/>
          <w:szCs w:val="24"/>
          <w:lang w:eastAsia="zh-CN"/>
        </w:rPr>
        <w:t>印</w:t>
      </w:r>
      <w:r>
        <w:rPr>
          <w:rFonts w:hint="eastAsia" w:asciiTheme="minorEastAsia" w:hAnsiTheme="minorEastAsia" w:eastAsiaTheme="minorEastAsia" w:cstheme="minorEastAsia"/>
          <w:color w:val="auto"/>
          <w:kern w:val="2"/>
          <w:sz w:val="24"/>
          <w:szCs w:val="24"/>
          <w:lang w:val="en-US" w:eastAsia="zh-CN" w:bidi="ar-SA"/>
        </w:rPr>
        <w:t>章）</w:t>
      </w:r>
    </w:p>
    <w:p w14:paraId="10D38E50">
      <w:pPr>
        <w:pStyle w:val="15"/>
        <w:keepNext w:val="0"/>
        <w:keepLines w:val="0"/>
        <w:pageBreakBefore w:val="0"/>
        <w:widowControl w:val="0"/>
        <w:kinsoku/>
        <w:overflowPunct/>
        <w:topLinePunct w:val="0"/>
        <w:autoSpaceDE/>
        <w:autoSpaceDN/>
        <w:bidi w:val="0"/>
        <w:rPr>
          <w:rFonts w:hint="eastAsia" w:asciiTheme="minorEastAsia" w:hAnsiTheme="minorEastAsia" w:eastAsiaTheme="minorEastAsia" w:cstheme="minorEastAsia"/>
          <w:color w:val="auto"/>
          <w:sz w:val="24"/>
          <w:szCs w:val="24"/>
          <w:lang w:val="en-US" w:eastAsia="zh-CN"/>
        </w:rPr>
      </w:pPr>
    </w:p>
    <w:p w14:paraId="6E3425EC">
      <w:pPr>
        <w:keepNext w:val="0"/>
        <w:keepLines w:val="0"/>
        <w:pageBreakBefore w:val="0"/>
        <w:widowControl w:val="0"/>
        <w:tabs>
          <w:tab w:val="left" w:pos="1470"/>
        </w:tabs>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日期：</w:t>
      </w:r>
      <w:r>
        <w:rPr>
          <w:rFonts w:hint="eastAsia" w:asciiTheme="minorEastAsia" w:hAnsiTheme="minorEastAsia" w:eastAsiaTheme="minorEastAsia" w:cstheme="minorEastAsia"/>
          <w:color w:val="auto"/>
          <w:sz w:val="24"/>
          <w:szCs w:val="24"/>
          <w:lang w:val="en-US" w:eastAsia="zh-CN"/>
        </w:rPr>
        <w:t xml:space="preserve">   年    月   日</w:t>
      </w:r>
    </w:p>
    <w:p w14:paraId="2E501D38">
      <w:pPr>
        <w:pStyle w:val="15"/>
        <w:keepNext w:val="0"/>
        <w:keepLines w:val="0"/>
        <w:pageBreakBefore w:val="0"/>
        <w:widowControl w:val="0"/>
        <w:kinsoku/>
        <w:overflowPunct/>
        <w:topLinePunct w:val="0"/>
        <w:autoSpaceDE/>
        <w:autoSpaceDN/>
        <w:bidi w:val="0"/>
        <w:rPr>
          <w:rFonts w:hint="eastAsia" w:asciiTheme="minorEastAsia" w:hAnsiTheme="minorEastAsia" w:eastAsiaTheme="minorEastAsia" w:cstheme="minorEastAsia"/>
          <w:color w:val="auto"/>
          <w:sz w:val="24"/>
          <w:szCs w:val="24"/>
        </w:rPr>
      </w:pPr>
    </w:p>
    <w:p w14:paraId="1C07FAF8">
      <w:pPr>
        <w:pStyle w:val="15"/>
        <w:keepNext w:val="0"/>
        <w:keepLines w:val="0"/>
        <w:pageBreakBefore w:val="0"/>
        <w:widowControl w:val="0"/>
        <w:kinsoku/>
        <w:overflowPunct/>
        <w:topLinePunct w:val="0"/>
        <w:autoSpaceDE/>
        <w:autoSpaceDN/>
        <w:bidi w:val="0"/>
        <w:rPr>
          <w:rFonts w:hint="eastAsia" w:asciiTheme="minorEastAsia" w:hAnsiTheme="minorEastAsia" w:eastAsiaTheme="minorEastAsia" w:cstheme="minorEastAsia"/>
          <w:color w:val="auto"/>
          <w:sz w:val="24"/>
          <w:szCs w:val="24"/>
        </w:rPr>
      </w:pPr>
    </w:p>
    <w:p w14:paraId="36A807E2">
      <w:pPr>
        <w:pStyle w:val="4"/>
        <w:keepNext w:val="0"/>
        <w:keepLines w:val="0"/>
        <w:pageBreakBefore w:val="0"/>
        <w:widowControl w:val="0"/>
        <w:kinsoku/>
        <w:overflowPunct/>
        <w:topLinePunct w:val="0"/>
        <w:autoSpaceDE/>
        <w:autoSpaceDN/>
        <w:bidi w:val="0"/>
        <w:snapToGrid w:val="0"/>
        <w:spacing w:before="0" w:after="0" w:line="360" w:lineRule="auto"/>
        <w:jc w:val="both"/>
        <w:rPr>
          <w:rFonts w:hint="eastAsia" w:asciiTheme="minorEastAsia" w:hAnsiTheme="minorEastAsia" w:eastAsiaTheme="minorEastAsia" w:cstheme="minorEastAsia"/>
          <w:color w:val="auto"/>
          <w:sz w:val="24"/>
          <w:szCs w:val="24"/>
          <w:lang w:eastAsia="zh-CN"/>
        </w:rPr>
      </w:pPr>
    </w:p>
    <w:p w14:paraId="79657DB0">
      <w:pPr>
        <w:keepNext w:val="0"/>
        <w:keepLines w:val="0"/>
        <w:pageBreakBefore w:val="0"/>
        <w:widowControl w:val="0"/>
        <w:kinsoku/>
        <w:overflowPunct/>
        <w:topLinePunct w:val="0"/>
        <w:autoSpaceDE/>
        <w:autoSpaceDN/>
        <w:bidi w:val="0"/>
        <w:jc w:val="center"/>
        <w:rPr>
          <w:rFonts w:hint="eastAsia" w:asciiTheme="minorEastAsia" w:hAnsiTheme="minorEastAsia" w:eastAsiaTheme="minorEastAsia" w:cstheme="minorEastAsia"/>
          <w:b w:val="0"/>
          <w:bCs w:val="0"/>
          <w:color w:val="auto"/>
          <w:sz w:val="24"/>
          <w:szCs w:val="24"/>
          <w:lang w:val="en-US" w:eastAsia="zh-CN"/>
        </w:rPr>
      </w:pPr>
    </w:p>
    <w:p w14:paraId="6FD64978">
      <w:pP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br w:type="page"/>
      </w:r>
    </w:p>
    <w:p w14:paraId="54667FB9">
      <w:pPr>
        <w:keepNext w:val="0"/>
        <w:keepLines w:val="0"/>
        <w:pageBreakBefore w:val="0"/>
        <w:widowControl w:val="0"/>
        <w:kinsoku/>
        <w:overflowPunct/>
        <w:topLinePunct w:val="0"/>
        <w:autoSpaceDE/>
        <w:autoSpaceDN/>
        <w:bidi w:val="0"/>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监狱企业证明资料</w:t>
      </w:r>
    </w:p>
    <w:p w14:paraId="77749B99">
      <w:pPr>
        <w:jc w:val="center"/>
        <w:rPr>
          <w:rFonts w:hint="default" w:eastAsia="宋体"/>
          <w:lang w:val="en-US" w:eastAsia="zh-CN"/>
        </w:rPr>
      </w:pPr>
      <w:r>
        <w:rPr>
          <w:rFonts w:hint="eastAsia" w:ascii="宋体" w:hAnsi="宋体" w:eastAsia="宋体" w:cs="宋体"/>
          <w:color w:val="auto"/>
          <w:w w:val="90"/>
          <w:kern w:val="0"/>
          <w:sz w:val="22"/>
          <w:highlight w:val="none"/>
        </w:rPr>
        <w:br w:type="page"/>
      </w:r>
      <w:r>
        <w:rPr>
          <w:rFonts w:hint="eastAsia"/>
          <w:lang w:val="en-US" w:eastAsia="zh-CN"/>
        </w:rPr>
        <w:t>15、</w:t>
      </w:r>
      <w:r>
        <w:rPr>
          <w:rFonts w:hint="eastAsia" w:asciiTheme="minorEastAsia" w:hAnsiTheme="minorEastAsia" w:eastAsiaTheme="minorEastAsia" w:cstheme="minorEastAsia"/>
          <w:b w:val="0"/>
          <w:bCs w:val="0"/>
          <w:i w:val="0"/>
          <w:iCs w:val="0"/>
          <w:color w:val="auto"/>
          <w:sz w:val="24"/>
          <w:szCs w:val="24"/>
          <w:highlight w:val="none"/>
          <w:lang w:val="en-US" w:eastAsia="zh-CN"/>
        </w:rPr>
        <w:t>供应商认为需要提供的其它资料</w:t>
      </w:r>
    </w:p>
    <w:p w14:paraId="548A42FB">
      <w:pPr>
        <w:rPr>
          <w:rFonts w:hint="eastAsia"/>
          <w:lang w:val="en-US" w:eastAsia="zh-CN"/>
        </w:rPr>
      </w:pPr>
    </w:p>
    <w:p w14:paraId="5A9CB5FF">
      <w:pPr>
        <w:pStyle w:val="15"/>
        <w:keepNext w:val="0"/>
        <w:keepLines w:val="0"/>
        <w:pageBreakBefore w:val="0"/>
        <w:numPr>
          <w:ilvl w:val="0"/>
          <w:numId w:val="0"/>
        </w:numPr>
        <w:kinsoku/>
        <w:wordWrap/>
        <w:overflowPunct/>
        <w:topLinePunct w:val="0"/>
        <w:autoSpaceDE/>
        <w:autoSpaceDN/>
        <w:bidi w:val="0"/>
        <w:adjustRightInd/>
        <w:spacing w:line="360" w:lineRule="auto"/>
        <w:rPr>
          <w:rFonts w:hint="eastAsia" w:ascii="仿宋" w:hAnsi="仿宋" w:eastAsia="仿宋" w:cs="仿宋"/>
          <w:color w:val="auto"/>
          <w:sz w:val="24"/>
          <w:szCs w:val="24"/>
          <w:lang w:val="en-US" w:eastAsia="zh-CN"/>
        </w:rPr>
      </w:pPr>
    </w:p>
    <w:p w14:paraId="2116A502">
      <w:pPr>
        <w:rPr>
          <w:color w:val="auto"/>
        </w:rPr>
      </w:pPr>
    </w:p>
    <w:p w14:paraId="039EA0EC">
      <w:pPr>
        <w:pStyle w:val="15"/>
        <w:keepNext w:val="0"/>
        <w:keepLines w:val="0"/>
        <w:pageBreakBefore w:val="0"/>
        <w:numPr>
          <w:ilvl w:val="0"/>
          <w:numId w:val="0"/>
        </w:numPr>
        <w:kinsoku/>
        <w:wordWrap/>
        <w:overflowPunct/>
        <w:topLinePunct w:val="0"/>
        <w:autoSpaceDE/>
        <w:autoSpaceDN/>
        <w:bidi w:val="0"/>
        <w:adjustRightInd/>
        <w:spacing w:line="360" w:lineRule="auto"/>
        <w:rPr>
          <w:rFonts w:hint="eastAsia" w:ascii="仿宋" w:hAnsi="仿宋" w:eastAsia="仿宋" w:cs="仿宋"/>
          <w:color w:val="auto"/>
          <w:sz w:val="24"/>
          <w:szCs w:val="24"/>
          <w:lang w:val="en-US" w:eastAsia="zh-CN"/>
        </w:rPr>
      </w:pPr>
    </w:p>
    <w:p w14:paraId="36045C0E">
      <w:pPr>
        <w:pStyle w:val="15"/>
        <w:keepNext w:val="0"/>
        <w:keepLines w:val="0"/>
        <w:pageBreakBefore w:val="0"/>
        <w:numPr>
          <w:ilvl w:val="0"/>
          <w:numId w:val="0"/>
        </w:numPr>
        <w:kinsoku/>
        <w:wordWrap/>
        <w:overflowPunct/>
        <w:topLinePunct w:val="0"/>
        <w:autoSpaceDE/>
        <w:autoSpaceDN/>
        <w:bidi w:val="0"/>
        <w:adjustRightInd/>
        <w:spacing w:line="360" w:lineRule="auto"/>
        <w:rPr>
          <w:rFonts w:hint="eastAsia" w:ascii="仿宋" w:hAnsi="仿宋" w:eastAsia="仿宋" w:cs="仿宋"/>
          <w:color w:val="auto"/>
          <w:sz w:val="24"/>
          <w:szCs w:val="24"/>
          <w:lang w:val="en-US" w:eastAsia="zh-CN"/>
        </w:rPr>
      </w:pPr>
    </w:p>
    <w:sectPr>
      <w:pgSz w:w="11905" w:h="16838"/>
      <w:pgMar w:top="1531" w:right="1417" w:bottom="1417" w:left="1531" w:header="850" w:footer="992" w:gutter="0"/>
      <w:pgBorders>
        <w:top w:val="none" w:sz="0" w:space="0"/>
        <w:left w:val="none" w:sz="0" w:space="0"/>
        <w:bottom w:val="none" w:sz="0" w:space="0"/>
        <w:right w:val="none" w:sz="0" w:space="0"/>
      </w:pgBorders>
      <w:pgNumType w:fmt="decimal"/>
      <w:cols w:space="0" w:num="1"/>
      <w:formProt w:val="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EF66854-FA07-474F-AB49-45B9953E1512}"/>
  </w:font>
  <w:font w:name="Arial">
    <w:panose1 w:val="020B0604020202020204"/>
    <w:charset w:val="01"/>
    <w:family w:val="swiss"/>
    <w:pitch w:val="default"/>
    <w:sig w:usb0="E0002AFF" w:usb1="C0007843" w:usb2="00000009" w:usb3="00000000" w:csb0="400001FF" w:csb1="FFFF0000"/>
    <w:embedRegular r:id="rId2" w:fontKey="{1701ECE9-2959-4B69-9ECB-6121775AFF90}"/>
  </w:font>
  <w:font w:name="黑体">
    <w:panose1 w:val="02010609060101010101"/>
    <w:charset w:val="86"/>
    <w:family w:val="auto"/>
    <w:pitch w:val="default"/>
    <w:sig w:usb0="800002BF" w:usb1="38CF7CFA" w:usb2="00000016" w:usb3="00000000" w:csb0="00040001" w:csb1="00000000"/>
    <w:embedRegular r:id="rId3" w:fontKey="{070318D0-10D5-42AD-99FF-E08FFB8CE09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B749B764-4479-44F8-90FA-6E19D9936618}"/>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5" w:fontKey="{FC2DDEDD-668A-4B62-82FD-DD3215C15ECC}"/>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embedRegular r:id="rId6" w:fontKey="{EE8AA63C-B637-4F96-9E56-9DFE4557D5A5}"/>
  </w:font>
  <w:font w:name="华文中宋">
    <w:panose1 w:val="02010600040101010101"/>
    <w:charset w:val="86"/>
    <w:family w:val="auto"/>
    <w:pitch w:val="default"/>
    <w:sig w:usb0="00000287" w:usb1="080F0000" w:usb2="00000000" w:usb3="00000000" w:csb0="0004009F" w:csb1="DFD70000"/>
    <w:embedRegular r:id="rId7" w:fontKey="{5ED5BF95-E04F-45C4-94DB-9E9903ADDB9A}"/>
  </w:font>
  <w:font w:name="方正大标宋简体">
    <w:altName w:val="微软雅黑"/>
    <w:panose1 w:val="02000000000000000000"/>
    <w:charset w:val="86"/>
    <w:family w:val="script"/>
    <w:pitch w:val="default"/>
    <w:sig w:usb0="00000000" w:usb1="00000000" w:usb2="00000012" w:usb3="00000000" w:csb0="00040001" w:csb1="00000000"/>
    <w:embedRegular r:id="rId8" w:fontKey="{86AB85E4-1818-4AE8-A050-C3CCE6CB72FD}"/>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embedRegular r:id="rId9" w:fontKey="{9A6AEA39-B793-415D-AD23-71A92EA56360}"/>
  </w:font>
  <w:font w:name="仿宋_GB2312">
    <w:altName w:val="仿宋"/>
    <w:panose1 w:val="02010609030101010101"/>
    <w:charset w:val="86"/>
    <w:family w:val="modern"/>
    <w:pitch w:val="default"/>
    <w:sig w:usb0="00000000" w:usb1="00000000" w:usb2="00000000" w:usb3="00000000" w:csb0="00040000" w:csb1="00000000"/>
    <w:embedRegular r:id="rId10" w:fontKey="{FBC3490F-0BF2-4623-BD8C-410BCACCDC26}"/>
  </w:font>
  <w:font w:name="方正仿宋_GB2312">
    <w:panose1 w:val="02000000000000000000"/>
    <w:charset w:val="86"/>
    <w:family w:val="auto"/>
    <w:pitch w:val="default"/>
    <w:sig w:usb0="A00002BF" w:usb1="184F6CFA" w:usb2="00000012" w:usb3="00000000" w:csb0="00040001" w:csb1="00000000"/>
    <w:embedRegular r:id="rId11" w:fontKey="{97D4857A-0A06-455E-9971-637D0A6A614C}"/>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200F0">
    <w:pPr>
      <w:pStyle w:val="15"/>
      <w:tabs>
        <w:tab w:val="clear" w:pos="4153"/>
        <w:tab w:val="clear" w:pos="8306"/>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BC002">
    <w:pPr>
      <w:pStyle w:val="15"/>
      <w:tabs>
        <w:tab w:val="clear" w:pos="4153"/>
        <w:tab w:val="clear" w:pos="8306"/>
      </w:tabs>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posOffset>2472690</wp:posOffset>
              </wp:positionH>
              <wp:positionV relativeFrom="paragraph">
                <wp:posOffset>-64135</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86E24A">
                          <w:pPr>
                            <w:pStyle w:val="15"/>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left:194.7pt;margin-top:-5.05pt;height:144pt;width:144pt;mso-position-horizontal-relative:margin;mso-wrap-style:none;z-index:251660288;mso-width-relative:page;mso-height-relative:page;" filled="f" stroked="f" coordsize="21600,21600" o:gfxdata="UEsDBAoAAAAAAIdO4kAAAAAAAAAAAAAAAAAEAAAAZHJzL1BLAwQUAAAACACHTuJAmQHSDtcAAAAL&#10;AQAADwAAAGRycy9kb3ducmV2LnhtbE2PsU7DMBCGdyTewTokttZOQXUa4nSoxMJGQZXY3PgaR9jn&#10;KHbT5O0xE4x39+m/76/3s3dswjH2gRQUawEMqQ2mp07B58frqgQWkyajXSBUsGCEfXN/V+vKhBu9&#10;43RMHcshFCutwKY0VJzH1qLXcR0GpHy7hNHrlMex42bUtxzuHd8IseVe95Q/WD3gwWL7fbx6BXI+&#10;BRwiHvDrMrWj7ZfSvS1KPT4U4gVYwjn9wfCrn9WhyU7ncCUTmVPwVO6eM6pgVYgCWCa2UubNWcFG&#10;yh3wpub/OzQ/UEsDBBQAAAAIAIdO4kCcUoWg3gEAAL4DAAAOAAAAZHJzL2Uyb0RvYy54bWytU0uO&#10;EzEQ3SNxB8t74p6MhKJWOiOYaBASAqSBAzhud9qS7bLKTrrDAeAGrNiw51w5B+X+ZGDYzIJNd7lc&#10;fvXec3l90zvLjhqjAV/xq0XBmfYKauP3Ff/86e7FirOYpK+lBa8rftKR32yeP1t3odRLaMHWGhmB&#10;+Fh2oeJtSqEUIqpWOxkXELSnzQbQyURL3IsaZUfozoplUbwUHWAdEJSOkbLbcZNPiPgUQGgao/QW&#10;1MFpn0ZU1FYmkhRbEyLfDGybRqv0oWmiTsxWnJSm4UtNKN7lr9isZblHGVqjJgryKRQeaXLSeGp6&#10;gdrKJNkBzT9QziiECE1aKHBiFDI4Qiquikfe3Lcy6EELWR3DxfT4/2DV++NHZKamSeDMS0cXfv7+&#10;7fzj1/nnV3ad7elCLKnqPlBd6l9Dn0unfKRkVt036PKf9DDaJ3NPF3N1n5jKh1bL1aqgLUV784Jw&#10;xMPxgDG90eBYDiqOdHuDqfL4LqaxdC7J3TzcGWspL0vr/0oQZs6IzH3kmKPU7/qJ+A7qE+mhZ0B9&#10;WsAvnHU0BBX3NPOc2beePM7zMgc4B7s5kF7RwYonzsbwNo1zdQho9u0waZlUDK8OiZgOAjKNsffE&#10;jq51sGAawTw3f66Hqodnt/k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mQHSDtcAAAALAQAADwAA&#10;AAAAAAABACAAAAAiAAAAZHJzL2Rvd25yZXYueG1sUEsBAhQAFAAAAAgAh07iQJxShaDeAQAAvgMA&#10;AA4AAAAAAAAAAQAgAAAAJgEAAGRycy9lMm9Eb2MueG1sUEsFBgAAAAAGAAYAWQEAAHYFAAAAAA==&#10;">
              <v:fill on="f" focussize="0,0"/>
              <v:stroke on="f"/>
              <v:imagedata o:title=""/>
              <o:lock v:ext="edit" aspectratio="f"/>
              <v:textbox inset="0mm,0mm,0mm,0mm" style="mso-fit-shape-to-text:t;">
                <w:txbxContent>
                  <w:p w14:paraId="3586E24A">
                    <w:pPr>
                      <w:pStyle w:val="15"/>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5EDA5">
    <w:pPr>
      <w:pBdr>
        <w:bottom w:val="single" w:color="auto" w:sz="4" w:space="0"/>
      </w:pBdr>
      <w:spacing w:line="0" w:lineRule="atLeast"/>
      <w:jc w:val="right"/>
      <w:rPr>
        <w:rFonts w:hint="eastAsia" w:ascii="宋体" w:hAnsi="宋体" w:eastAsia="宋体" w:cs="宋体"/>
        <w:sz w:val="18"/>
        <w:szCs w:val="18"/>
        <w:u w:val="none"/>
        <w:lang w:eastAsia="zh-CN"/>
      </w:rPr>
    </w:pPr>
    <w:bookmarkStart w:id="131" w:name="PO_3000009614_PM031_2"/>
  </w:p>
  <w:p w14:paraId="437C8C98">
    <w:pPr>
      <w:pBdr>
        <w:bottom w:val="single" w:color="auto" w:sz="4" w:space="0"/>
      </w:pBdr>
      <w:spacing w:line="0" w:lineRule="atLeast"/>
      <w:jc w:val="right"/>
      <w:rPr>
        <w:rFonts w:hint="eastAsia" w:ascii="宋体" w:hAnsi="宋体" w:eastAsia="宋体" w:cs="宋体"/>
        <w:sz w:val="18"/>
        <w:szCs w:val="18"/>
        <w:u w:val="none"/>
        <w:lang w:eastAsia="zh-CN"/>
      </w:rPr>
    </w:pPr>
  </w:p>
  <w:p w14:paraId="3B3A90A5">
    <w:pPr>
      <w:pBdr>
        <w:bottom w:val="single" w:color="auto" w:sz="4" w:space="0"/>
      </w:pBdr>
      <w:spacing w:line="0" w:lineRule="atLeast"/>
      <w:jc w:val="right"/>
      <w:rPr>
        <w:rFonts w:hint="eastAsia" w:ascii="宋体" w:hAnsi="宋体" w:eastAsia="宋体" w:cs="宋体"/>
        <w:sz w:val="18"/>
        <w:szCs w:val="18"/>
        <w:u w:val="none"/>
        <w:lang w:val="en-US"/>
      </w:rPr>
    </w:pPr>
    <w:r>
      <w:rPr>
        <w:rFonts w:hint="eastAsia" w:ascii="宋体" w:hAnsi="宋体" w:cs="宋体"/>
        <w:sz w:val="18"/>
        <w:szCs w:val="18"/>
        <w:u w:val="none"/>
        <w:lang w:eastAsia="zh-CN"/>
      </w:rPr>
      <w:t>晋中市</w:t>
    </w:r>
    <w:bookmarkEnd w:id="131"/>
    <w:r>
      <w:rPr>
        <w:rFonts w:hint="eastAsia" w:ascii="宋体" w:hAnsi="宋体" w:cs="宋体"/>
        <w:sz w:val="18"/>
        <w:szCs w:val="18"/>
        <w:u w:val="none"/>
        <w:lang w:eastAsia="zh-CN"/>
      </w:rPr>
      <w:t>政府采购中心询价通知书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18F44">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12FF5"/>
    <w:multiLevelType w:val="singleLevel"/>
    <w:tmpl w:val="83712FF5"/>
    <w:lvl w:ilvl="0" w:tentative="0">
      <w:start w:val="24"/>
      <w:numFmt w:val="decimal"/>
      <w:suff w:val="space"/>
      <w:lvlText w:val="%1."/>
      <w:lvlJc w:val="left"/>
    </w:lvl>
  </w:abstractNum>
  <w:abstractNum w:abstractNumId="1">
    <w:nsid w:val="9EF22332"/>
    <w:multiLevelType w:val="multilevel"/>
    <w:tmpl w:val="9EF22332"/>
    <w:lvl w:ilvl="0" w:tentative="0">
      <w:start w:val="1"/>
      <w:numFmt w:val="japaneseCounting"/>
      <w:pStyle w:val="31"/>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AD7BE3D6"/>
    <w:multiLevelType w:val="singleLevel"/>
    <w:tmpl w:val="AD7BE3D6"/>
    <w:lvl w:ilvl="0" w:tentative="0">
      <w:start w:val="5"/>
      <w:numFmt w:val="decimal"/>
      <w:lvlText w:val="%1."/>
      <w:lvlJc w:val="left"/>
      <w:pPr>
        <w:tabs>
          <w:tab w:val="left" w:pos="312"/>
        </w:tabs>
      </w:pPr>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DC9954A"/>
    <w:multiLevelType w:val="singleLevel"/>
    <w:tmpl w:val="CDC9954A"/>
    <w:lvl w:ilvl="0" w:tentative="0">
      <w:start w:val="30"/>
      <w:numFmt w:val="decimal"/>
      <w:suff w:val="space"/>
      <w:lvlText w:val="%1."/>
      <w:lvlJc w:val="left"/>
    </w:lvl>
  </w:abstractNum>
  <w:abstractNum w:abstractNumId="5">
    <w:nsid w:val="CFE7C3F8"/>
    <w:multiLevelType w:val="singleLevel"/>
    <w:tmpl w:val="CFE7C3F8"/>
    <w:lvl w:ilvl="0" w:tentative="0">
      <w:start w:val="1"/>
      <w:numFmt w:val="decimal"/>
      <w:suff w:val="nothing"/>
      <w:lvlText w:val="（%1）"/>
      <w:lvlJc w:val="left"/>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476C62F3"/>
    <w:multiLevelType w:val="singleLevel"/>
    <w:tmpl w:val="476C62F3"/>
    <w:lvl w:ilvl="0" w:tentative="0">
      <w:start w:val="36"/>
      <w:numFmt w:val="decimal"/>
      <w:suff w:val="space"/>
      <w:lvlText w:val="%1."/>
      <w:lvlJc w:val="left"/>
    </w:lvl>
  </w:abstractNum>
  <w:abstractNum w:abstractNumId="11">
    <w:nsid w:val="541526F9"/>
    <w:multiLevelType w:val="singleLevel"/>
    <w:tmpl w:val="541526F9"/>
    <w:lvl w:ilvl="0" w:tentative="0">
      <w:start w:val="27"/>
      <w:numFmt w:val="decimal"/>
      <w:suff w:val="space"/>
      <w:lvlText w:val="%1."/>
      <w:lvlJc w:val="left"/>
    </w:lvl>
  </w:abstractNum>
  <w:abstractNum w:abstractNumId="12">
    <w:nsid w:val="7A0F6431"/>
    <w:multiLevelType w:val="singleLevel"/>
    <w:tmpl w:val="7A0F6431"/>
    <w:lvl w:ilvl="0" w:tentative="0">
      <w:start w:val="1"/>
      <w:numFmt w:val="decimal"/>
      <w:suff w:val="space"/>
      <w:lvlText w:val="%1."/>
      <w:lvlJc w:val="left"/>
    </w:lvl>
  </w:abstractNum>
  <w:num w:numId="1">
    <w:abstractNumId w:val="1"/>
  </w:num>
  <w:num w:numId="2">
    <w:abstractNumId w:val="0"/>
  </w:num>
  <w:num w:numId="3">
    <w:abstractNumId w:val="11"/>
  </w:num>
  <w:num w:numId="4">
    <w:abstractNumId w:val="4"/>
  </w:num>
  <w:num w:numId="5">
    <w:abstractNumId w:val="10"/>
  </w:num>
  <w:num w:numId="6">
    <w:abstractNumId w:val="2"/>
  </w:num>
  <w:num w:numId="7">
    <w:abstractNumId w:val="12"/>
  </w:num>
  <w:num w:numId="8">
    <w:abstractNumId w:val="5"/>
  </w:num>
  <w:num w:numId="9">
    <w:abstractNumId w:val="9"/>
  </w:num>
  <w:num w:numId="10">
    <w:abstractNumId w:val="7"/>
  </w:num>
  <w:num w:numId="11">
    <w:abstractNumId w:val="6"/>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TrueTypeFonts/>
  <w:saveSubsetFonts/>
  <w:bordersDoNotSurroundHeader w:val="0"/>
  <w:bordersDoNotSurroundFooter w:val="0"/>
  <w:documentProtection w:edit="comments" w:enforcement="1" w:cryptProviderType="rsaFull" w:cryptAlgorithmClass="hash" w:cryptAlgorithmType="typeAny" w:cryptAlgorithmSid="4" w:cryptSpinCount="0" w:hash="fC5VZid0G60gXsTcSl1xStw3swo=" w:salt="xb7EOS7CqJ51FLqqOdkRYQ=="/>
  <w:defaultTabStop w:val="420"/>
  <w:hyphenationZone w:val="360"/>
  <w:drawingGridHorizontalSpacing w:val="21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kNzVlZGJkOWRkMWIxN2M4NDQ0OTBjMGIwNTkwMGUifQ=="/>
    <w:docVar w:name="DocEmbSDAdfInfo" w:val="zRXLht0OJtLLqI30HlaucvNdnfPdRn3uUYwuuEFkzNWLNko6M2JQkokA"/>
    <w:docVar w:name="DocEmbSo183235AC" w:val=" "/>
  </w:docVars>
  <w:rsids>
    <w:rsidRoot w:val="00000000"/>
    <w:rsid w:val="00216E1D"/>
    <w:rsid w:val="002C61F7"/>
    <w:rsid w:val="00333A2A"/>
    <w:rsid w:val="00382DEE"/>
    <w:rsid w:val="00383320"/>
    <w:rsid w:val="003E236B"/>
    <w:rsid w:val="004B0D73"/>
    <w:rsid w:val="005B0551"/>
    <w:rsid w:val="00610597"/>
    <w:rsid w:val="007F27CB"/>
    <w:rsid w:val="00816543"/>
    <w:rsid w:val="0098388D"/>
    <w:rsid w:val="009A5857"/>
    <w:rsid w:val="009E70F5"/>
    <w:rsid w:val="00A40483"/>
    <w:rsid w:val="00B00BD6"/>
    <w:rsid w:val="00B92181"/>
    <w:rsid w:val="00BF3D12"/>
    <w:rsid w:val="00C815FD"/>
    <w:rsid w:val="00D33B5F"/>
    <w:rsid w:val="00DA5C53"/>
    <w:rsid w:val="00F1191B"/>
    <w:rsid w:val="00F22F9D"/>
    <w:rsid w:val="00F9432B"/>
    <w:rsid w:val="00FE5DE6"/>
    <w:rsid w:val="0100390C"/>
    <w:rsid w:val="010827C0"/>
    <w:rsid w:val="010C0502"/>
    <w:rsid w:val="0147153B"/>
    <w:rsid w:val="016D6AC7"/>
    <w:rsid w:val="01916C5A"/>
    <w:rsid w:val="01934780"/>
    <w:rsid w:val="01A00308"/>
    <w:rsid w:val="01BC3DA3"/>
    <w:rsid w:val="01C963F3"/>
    <w:rsid w:val="01E74ACC"/>
    <w:rsid w:val="01E943A0"/>
    <w:rsid w:val="01EB2C53"/>
    <w:rsid w:val="01F9035B"/>
    <w:rsid w:val="01FB2325"/>
    <w:rsid w:val="02025BF2"/>
    <w:rsid w:val="02104022"/>
    <w:rsid w:val="02111D80"/>
    <w:rsid w:val="02121FCC"/>
    <w:rsid w:val="02203B3A"/>
    <w:rsid w:val="02274EC8"/>
    <w:rsid w:val="022A6766"/>
    <w:rsid w:val="022C2B30"/>
    <w:rsid w:val="023D0B8F"/>
    <w:rsid w:val="024261A6"/>
    <w:rsid w:val="024341B9"/>
    <w:rsid w:val="02467A44"/>
    <w:rsid w:val="02481D37"/>
    <w:rsid w:val="024E6949"/>
    <w:rsid w:val="024E72CE"/>
    <w:rsid w:val="02502671"/>
    <w:rsid w:val="025F388A"/>
    <w:rsid w:val="0262230E"/>
    <w:rsid w:val="02720839"/>
    <w:rsid w:val="0273635F"/>
    <w:rsid w:val="027520D7"/>
    <w:rsid w:val="02783976"/>
    <w:rsid w:val="027F3841"/>
    <w:rsid w:val="028D3650"/>
    <w:rsid w:val="02994018"/>
    <w:rsid w:val="02A84526"/>
    <w:rsid w:val="02B250DA"/>
    <w:rsid w:val="02CB439E"/>
    <w:rsid w:val="02E109FE"/>
    <w:rsid w:val="02E37041"/>
    <w:rsid w:val="02E90185"/>
    <w:rsid w:val="02EB05EB"/>
    <w:rsid w:val="02FF7BF3"/>
    <w:rsid w:val="030A66B6"/>
    <w:rsid w:val="03123DCA"/>
    <w:rsid w:val="0341645D"/>
    <w:rsid w:val="0342635C"/>
    <w:rsid w:val="034877EC"/>
    <w:rsid w:val="034C72DC"/>
    <w:rsid w:val="0355709D"/>
    <w:rsid w:val="0361265C"/>
    <w:rsid w:val="03634626"/>
    <w:rsid w:val="03675EC4"/>
    <w:rsid w:val="036D7252"/>
    <w:rsid w:val="03760951"/>
    <w:rsid w:val="03775E15"/>
    <w:rsid w:val="038D3451"/>
    <w:rsid w:val="03D90444"/>
    <w:rsid w:val="03E5328D"/>
    <w:rsid w:val="03F238A1"/>
    <w:rsid w:val="03F67248"/>
    <w:rsid w:val="0405748B"/>
    <w:rsid w:val="04082AD7"/>
    <w:rsid w:val="040E2122"/>
    <w:rsid w:val="04163446"/>
    <w:rsid w:val="04187B84"/>
    <w:rsid w:val="041D47D5"/>
    <w:rsid w:val="0431202E"/>
    <w:rsid w:val="04390EE3"/>
    <w:rsid w:val="04431B4F"/>
    <w:rsid w:val="044E0E32"/>
    <w:rsid w:val="045234FE"/>
    <w:rsid w:val="04691A29"/>
    <w:rsid w:val="046B19E4"/>
    <w:rsid w:val="047D3AAB"/>
    <w:rsid w:val="049B219B"/>
    <w:rsid w:val="04A22F2C"/>
    <w:rsid w:val="04A70542"/>
    <w:rsid w:val="04A82605"/>
    <w:rsid w:val="04B50EB1"/>
    <w:rsid w:val="04B62533"/>
    <w:rsid w:val="04B769D7"/>
    <w:rsid w:val="04C904B8"/>
    <w:rsid w:val="04CA2EB8"/>
    <w:rsid w:val="04F71ED5"/>
    <w:rsid w:val="04FA4B16"/>
    <w:rsid w:val="050B0AD1"/>
    <w:rsid w:val="050F6813"/>
    <w:rsid w:val="051756C8"/>
    <w:rsid w:val="051A51B8"/>
    <w:rsid w:val="05241B93"/>
    <w:rsid w:val="052858EC"/>
    <w:rsid w:val="05353DA0"/>
    <w:rsid w:val="053C0C8A"/>
    <w:rsid w:val="053C512E"/>
    <w:rsid w:val="054D415F"/>
    <w:rsid w:val="054F65E4"/>
    <w:rsid w:val="055A62AC"/>
    <w:rsid w:val="055F13D1"/>
    <w:rsid w:val="0560706F"/>
    <w:rsid w:val="056326BB"/>
    <w:rsid w:val="056F1060"/>
    <w:rsid w:val="05704DD8"/>
    <w:rsid w:val="0575419C"/>
    <w:rsid w:val="057E74F5"/>
    <w:rsid w:val="058A6635"/>
    <w:rsid w:val="05976809"/>
    <w:rsid w:val="05A4296B"/>
    <w:rsid w:val="05A946F7"/>
    <w:rsid w:val="05AD2F2E"/>
    <w:rsid w:val="05B9052D"/>
    <w:rsid w:val="05C84C14"/>
    <w:rsid w:val="05D15877"/>
    <w:rsid w:val="05D92456"/>
    <w:rsid w:val="05DC1FC5"/>
    <w:rsid w:val="05E3701F"/>
    <w:rsid w:val="05E97064"/>
    <w:rsid w:val="05EA4B8A"/>
    <w:rsid w:val="05F17CC7"/>
    <w:rsid w:val="06135E55"/>
    <w:rsid w:val="06277B8D"/>
    <w:rsid w:val="062C51A3"/>
    <w:rsid w:val="062E4A77"/>
    <w:rsid w:val="063D115E"/>
    <w:rsid w:val="06510548"/>
    <w:rsid w:val="0666622D"/>
    <w:rsid w:val="06691F53"/>
    <w:rsid w:val="067032E2"/>
    <w:rsid w:val="06794366"/>
    <w:rsid w:val="068943A3"/>
    <w:rsid w:val="069A65B0"/>
    <w:rsid w:val="06CC689B"/>
    <w:rsid w:val="06DA4BFF"/>
    <w:rsid w:val="06F15275"/>
    <w:rsid w:val="06F3181D"/>
    <w:rsid w:val="06F31F45"/>
    <w:rsid w:val="06F832D7"/>
    <w:rsid w:val="06FC0A47"/>
    <w:rsid w:val="07091040"/>
    <w:rsid w:val="071874D5"/>
    <w:rsid w:val="071F24C5"/>
    <w:rsid w:val="072440CC"/>
    <w:rsid w:val="07373DFF"/>
    <w:rsid w:val="073F0F06"/>
    <w:rsid w:val="0744651C"/>
    <w:rsid w:val="076170CE"/>
    <w:rsid w:val="0764271A"/>
    <w:rsid w:val="0766101E"/>
    <w:rsid w:val="07697D31"/>
    <w:rsid w:val="07801099"/>
    <w:rsid w:val="07996868"/>
    <w:rsid w:val="079F3753"/>
    <w:rsid w:val="07D478A0"/>
    <w:rsid w:val="07E37AE3"/>
    <w:rsid w:val="07EA0E72"/>
    <w:rsid w:val="0820296D"/>
    <w:rsid w:val="08204893"/>
    <w:rsid w:val="082B7CF1"/>
    <w:rsid w:val="083D5445"/>
    <w:rsid w:val="084338AC"/>
    <w:rsid w:val="084E7652"/>
    <w:rsid w:val="088017D6"/>
    <w:rsid w:val="08840DE3"/>
    <w:rsid w:val="08936BDB"/>
    <w:rsid w:val="08B16E9B"/>
    <w:rsid w:val="08B17BE1"/>
    <w:rsid w:val="08B40030"/>
    <w:rsid w:val="08BB3972"/>
    <w:rsid w:val="08E12275"/>
    <w:rsid w:val="08E32B85"/>
    <w:rsid w:val="08F31FA8"/>
    <w:rsid w:val="08F55D20"/>
    <w:rsid w:val="0902043D"/>
    <w:rsid w:val="0910058F"/>
    <w:rsid w:val="09151F1E"/>
    <w:rsid w:val="09414AC1"/>
    <w:rsid w:val="09442803"/>
    <w:rsid w:val="094D4CA9"/>
    <w:rsid w:val="094E3682"/>
    <w:rsid w:val="09523172"/>
    <w:rsid w:val="09572537"/>
    <w:rsid w:val="0966277A"/>
    <w:rsid w:val="09687C62"/>
    <w:rsid w:val="09774987"/>
    <w:rsid w:val="0983157E"/>
    <w:rsid w:val="098608AA"/>
    <w:rsid w:val="09905A49"/>
    <w:rsid w:val="09980258"/>
    <w:rsid w:val="09AF32D3"/>
    <w:rsid w:val="09B47989"/>
    <w:rsid w:val="09B71227"/>
    <w:rsid w:val="09C676BC"/>
    <w:rsid w:val="09C946BD"/>
    <w:rsid w:val="09CA0F5B"/>
    <w:rsid w:val="09D073A9"/>
    <w:rsid w:val="09DF42DA"/>
    <w:rsid w:val="09F9539C"/>
    <w:rsid w:val="09FE6E56"/>
    <w:rsid w:val="0A2F0DBE"/>
    <w:rsid w:val="0A3B55EB"/>
    <w:rsid w:val="0A3D5372"/>
    <w:rsid w:val="0A434869"/>
    <w:rsid w:val="0A4A7645"/>
    <w:rsid w:val="0A60366D"/>
    <w:rsid w:val="0A6239A1"/>
    <w:rsid w:val="0A6D7B38"/>
    <w:rsid w:val="0A701126"/>
    <w:rsid w:val="0A785593"/>
    <w:rsid w:val="0A7B4003"/>
    <w:rsid w:val="0A917CCA"/>
    <w:rsid w:val="0A99092D"/>
    <w:rsid w:val="0A9B28F7"/>
    <w:rsid w:val="0AAC78F4"/>
    <w:rsid w:val="0AB217E8"/>
    <w:rsid w:val="0AB96BA7"/>
    <w:rsid w:val="0AC736EC"/>
    <w:rsid w:val="0AC97464"/>
    <w:rsid w:val="0ACE6829"/>
    <w:rsid w:val="0AD01FED"/>
    <w:rsid w:val="0AE80895"/>
    <w:rsid w:val="0AF50259"/>
    <w:rsid w:val="0AF618DB"/>
    <w:rsid w:val="0AF67B2D"/>
    <w:rsid w:val="0AFF2E86"/>
    <w:rsid w:val="0B1D155E"/>
    <w:rsid w:val="0B261C02"/>
    <w:rsid w:val="0B293A5F"/>
    <w:rsid w:val="0B2D0D7C"/>
    <w:rsid w:val="0B352404"/>
    <w:rsid w:val="0B4D3BF1"/>
    <w:rsid w:val="0B664CB3"/>
    <w:rsid w:val="0B6C20C1"/>
    <w:rsid w:val="0B7B7DE4"/>
    <w:rsid w:val="0B8B296C"/>
    <w:rsid w:val="0BA5472F"/>
    <w:rsid w:val="0BBF43C3"/>
    <w:rsid w:val="0BC02988"/>
    <w:rsid w:val="0BC03AC8"/>
    <w:rsid w:val="0BC23F01"/>
    <w:rsid w:val="0BC33178"/>
    <w:rsid w:val="0BDB744F"/>
    <w:rsid w:val="0BE128C5"/>
    <w:rsid w:val="0BF279A7"/>
    <w:rsid w:val="0C0000B3"/>
    <w:rsid w:val="0C0F70F9"/>
    <w:rsid w:val="0C1A3CAA"/>
    <w:rsid w:val="0C232BA4"/>
    <w:rsid w:val="0C2A5CE1"/>
    <w:rsid w:val="0C3C5A14"/>
    <w:rsid w:val="0C3D1EB8"/>
    <w:rsid w:val="0C3D3FF4"/>
    <w:rsid w:val="0C4168A8"/>
    <w:rsid w:val="0C4A3584"/>
    <w:rsid w:val="0C4C20FB"/>
    <w:rsid w:val="0C4E2D85"/>
    <w:rsid w:val="0C4F656A"/>
    <w:rsid w:val="0C605BA6"/>
    <w:rsid w:val="0C801DA5"/>
    <w:rsid w:val="0C9870EE"/>
    <w:rsid w:val="0C992E66"/>
    <w:rsid w:val="0CBD4DA7"/>
    <w:rsid w:val="0CC47EE3"/>
    <w:rsid w:val="0CC51EAD"/>
    <w:rsid w:val="0CCA593D"/>
    <w:rsid w:val="0CCD3B33"/>
    <w:rsid w:val="0CCD48BE"/>
    <w:rsid w:val="0CDA78B6"/>
    <w:rsid w:val="0CE642FD"/>
    <w:rsid w:val="0CE73BD2"/>
    <w:rsid w:val="0CEE6D0E"/>
    <w:rsid w:val="0CFB58CF"/>
    <w:rsid w:val="0D045E82"/>
    <w:rsid w:val="0D091D9A"/>
    <w:rsid w:val="0D3D5EE8"/>
    <w:rsid w:val="0D42452A"/>
    <w:rsid w:val="0D517404"/>
    <w:rsid w:val="0D543BA2"/>
    <w:rsid w:val="0D5A25F6"/>
    <w:rsid w:val="0D6B65B1"/>
    <w:rsid w:val="0D755681"/>
    <w:rsid w:val="0D77735D"/>
    <w:rsid w:val="0D7C1890"/>
    <w:rsid w:val="0D991370"/>
    <w:rsid w:val="0D9A6E96"/>
    <w:rsid w:val="0DAD3568"/>
    <w:rsid w:val="0DAD4E1B"/>
    <w:rsid w:val="0DBA12E6"/>
    <w:rsid w:val="0DBB0973"/>
    <w:rsid w:val="0DC42165"/>
    <w:rsid w:val="0DC860C0"/>
    <w:rsid w:val="0DDF1C18"/>
    <w:rsid w:val="0DE87C01"/>
    <w:rsid w:val="0DEF6012"/>
    <w:rsid w:val="0DF91D35"/>
    <w:rsid w:val="0E0B38F0"/>
    <w:rsid w:val="0E53641E"/>
    <w:rsid w:val="0E634060"/>
    <w:rsid w:val="0E6A2D0C"/>
    <w:rsid w:val="0E792F4F"/>
    <w:rsid w:val="0E9B1118"/>
    <w:rsid w:val="0EA33B28"/>
    <w:rsid w:val="0EAD149C"/>
    <w:rsid w:val="0EBD2E3C"/>
    <w:rsid w:val="0EC71F0D"/>
    <w:rsid w:val="0EE26D46"/>
    <w:rsid w:val="0EF32D02"/>
    <w:rsid w:val="0F1263DD"/>
    <w:rsid w:val="0F184516"/>
    <w:rsid w:val="0F1B54BA"/>
    <w:rsid w:val="0F1C1BFA"/>
    <w:rsid w:val="0F225395"/>
    <w:rsid w:val="0F2523FB"/>
    <w:rsid w:val="0F301C34"/>
    <w:rsid w:val="0F3D5D2B"/>
    <w:rsid w:val="0F4277E5"/>
    <w:rsid w:val="0F460B42"/>
    <w:rsid w:val="0F474DFC"/>
    <w:rsid w:val="0F4A0DD2"/>
    <w:rsid w:val="0F4E618A"/>
    <w:rsid w:val="0F5117D6"/>
    <w:rsid w:val="0F5372FC"/>
    <w:rsid w:val="0F554260"/>
    <w:rsid w:val="0F651213"/>
    <w:rsid w:val="0F79DF77"/>
    <w:rsid w:val="0F803E6A"/>
    <w:rsid w:val="0F856450"/>
    <w:rsid w:val="0F9148FF"/>
    <w:rsid w:val="0F957915"/>
    <w:rsid w:val="0F9C5147"/>
    <w:rsid w:val="0F9F0D7E"/>
    <w:rsid w:val="0FA345CC"/>
    <w:rsid w:val="0FA77648"/>
    <w:rsid w:val="0FB12275"/>
    <w:rsid w:val="0FC95E8B"/>
    <w:rsid w:val="0FCB77DB"/>
    <w:rsid w:val="0FD22F55"/>
    <w:rsid w:val="0FF54858"/>
    <w:rsid w:val="0FFE195E"/>
    <w:rsid w:val="100A7B3B"/>
    <w:rsid w:val="1030763E"/>
    <w:rsid w:val="1041184B"/>
    <w:rsid w:val="106D2640"/>
    <w:rsid w:val="108005C5"/>
    <w:rsid w:val="108230A5"/>
    <w:rsid w:val="10923E54"/>
    <w:rsid w:val="10A71F01"/>
    <w:rsid w:val="10A73DA4"/>
    <w:rsid w:val="10AF5A66"/>
    <w:rsid w:val="10B95885"/>
    <w:rsid w:val="10BA0D72"/>
    <w:rsid w:val="10BA1685"/>
    <w:rsid w:val="10BC0351"/>
    <w:rsid w:val="10C3255D"/>
    <w:rsid w:val="10D4446D"/>
    <w:rsid w:val="10ED6B96"/>
    <w:rsid w:val="10F20D97"/>
    <w:rsid w:val="11114067"/>
    <w:rsid w:val="111B6540"/>
    <w:rsid w:val="11290C5D"/>
    <w:rsid w:val="114A472F"/>
    <w:rsid w:val="116752E1"/>
    <w:rsid w:val="116C0CD5"/>
    <w:rsid w:val="117479FE"/>
    <w:rsid w:val="117874EE"/>
    <w:rsid w:val="118440E5"/>
    <w:rsid w:val="1198193E"/>
    <w:rsid w:val="11987B90"/>
    <w:rsid w:val="11B102DE"/>
    <w:rsid w:val="11D80D88"/>
    <w:rsid w:val="11E903EC"/>
    <w:rsid w:val="11EC3A38"/>
    <w:rsid w:val="11EE155E"/>
    <w:rsid w:val="11F50B3F"/>
    <w:rsid w:val="11FA43A7"/>
    <w:rsid w:val="11FE3E97"/>
    <w:rsid w:val="11FF551A"/>
    <w:rsid w:val="120B3EBE"/>
    <w:rsid w:val="12107727"/>
    <w:rsid w:val="12274A70"/>
    <w:rsid w:val="12386C7D"/>
    <w:rsid w:val="123D0CDA"/>
    <w:rsid w:val="12490EBA"/>
    <w:rsid w:val="125D5EF9"/>
    <w:rsid w:val="12747CB6"/>
    <w:rsid w:val="12752BD6"/>
    <w:rsid w:val="1279351E"/>
    <w:rsid w:val="12880BE8"/>
    <w:rsid w:val="12964CD2"/>
    <w:rsid w:val="1299596E"/>
    <w:rsid w:val="129E06A0"/>
    <w:rsid w:val="12B529F7"/>
    <w:rsid w:val="12B75DF4"/>
    <w:rsid w:val="12BE34F7"/>
    <w:rsid w:val="12C87155"/>
    <w:rsid w:val="12D15E76"/>
    <w:rsid w:val="12E2233F"/>
    <w:rsid w:val="12EB3CF0"/>
    <w:rsid w:val="12F11306"/>
    <w:rsid w:val="12FB3F33"/>
    <w:rsid w:val="132536A6"/>
    <w:rsid w:val="13294F44"/>
    <w:rsid w:val="13347A42"/>
    <w:rsid w:val="133631BD"/>
    <w:rsid w:val="136441CE"/>
    <w:rsid w:val="136C6BDF"/>
    <w:rsid w:val="138523D6"/>
    <w:rsid w:val="139A199E"/>
    <w:rsid w:val="139C2C55"/>
    <w:rsid w:val="13A0596E"/>
    <w:rsid w:val="13A44AA8"/>
    <w:rsid w:val="13BA0375"/>
    <w:rsid w:val="13BE3B38"/>
    <w:rsid w:val="13C22116"/>
    <w:rsid w:val="13C44C6D"/>
    <w:rsid w:val="13CE33F5"/>
    <w:rsid w:val="13F43318"/>
    <w:rsid w:val="140D2DDA"/>
    <w:rsid w:val="140D603E"/>
    <w:rsid w:val="14211799"/>
    <w:rsid w:val="14261483"/>
    <w:rsid w:val="144B2C98"/>
    <w:rsid w:val="146E547B"/>
    <w:rsid w:val="146F2E2A"/>
    <w:rsid w:val="147A373C"/>
    <w:rsid w:val="14815DB1"/>
    <w:rsid w:val="14942B30"/>
    <w:rsid w:val="149F4D92"/>
    <w:rsid w:val="14BE5749"/>
    <w:rsid w:val="14CA62B3"/>
    <w:rsid w:val="14E135FC"/>
    <w:rsid w:val="14E82BDD"/>
    <w:rsid w:val="14E86739"/>
    <w:rsid w:val="14EC0437"/>
    <w:rsid w:val="14ED1412"/>
    <w:rsid w:val="14F055ED"/>
    <w:rsid w:val="14FF0009"/>
    <w:rsid w:val="150579F2"/>
    <w:rsid w:val="150F0169"/>
    <w:rsid w:val="15363948"/>
    <w:rsid w:val="155049E4"/>
    <w:rsid w:val="15595889"/>
    <w:rsid w:val="156D0F2C"/>
    <w:rsid w:val="156D4E90"/>
    <w:rsid w:val="15744470"/>
    <w:rsid w:val="157601E9"/>
    <w:rsid w:val="15832094"/>
    <w:rsid w:val="1585042C"/>
    <w:rsid w:val="15986A60"/>
    <w:rsid w:val="15A20FDE"/>
    <w:rsid w:val="15AB4831"/>
    <w:rsid w:val="15B03B05"/>
    <w:rsid w:val="15B243EF"/>
    <w:rsid w:val="15BE0D5C"/>
    <w:rsid w:val="15C745A0"/>
    <w:rsid w:val="15C82A12"/>
    <w:rsid w:val="15CF0E64"/>
    <w:rsid w:val="15CF79D4"/>
    <w:rsid w:val="15D62A35"/>
    <w:rsid w:val="15D66ED9"/>
    <w:rsid w:val="15F31839"/>
    <w:rsid w:val="16007AB2"/>
    <w:rsid w:val="16014ED0"/>
    <w:rsid w:val="1606331B"/>
    <w:rsid w:val="160C6457"/>
    <w:rsid w:val="1626576B"/>
    <w:rsid w:val="162E2871"/>
    <w:rsid w:val="16490BF4"/>
    <w:rsid w:val="16630155"/>
    <w:rsid w:val="166B5873"/>
    <w:rsid w:val="16704C38"/>
    <w:rsid w:val="168D57EA"/>
    <w:rsid w:val="16A62408"/>
    <w:rsid w:val="16AC125D"/>
    <w:rsid w:val="16B06EC8"/>
    <w:rsid w:val="16B52DF9"/>
    <w:rsid w:val="16D9538A"/>
    <w:rsid w:val="16FB6BF7"/>
    <w:rsid w:val="16FC64CC"/>
    <w:rsid w:val="16FC7F43"/>
    <w:rsid w:val="1703785A"/>
    <w:rsid w:val="17233DFD"/>
    <w:rsid w:val="17412B7A"/>
    <w:rsid w:val="174C228E"/>
    <w:rsid w:val="174D36C8"/>
    <w:rsid w:val="174F6F43"/>
    <w:rsid w:val="17562080"/>
    <w:rsid w:val="175956CC"/>
    <w:rsid w:val="177469AA"/>
    <w:rsid w:val="1796247C"/>
    <w:rsid w:val="17A84E52"/>
    <w:rsid w:val="17AB7045"/>
    <w:rsid w:val="17B0676A"/>
    <w:rsid w:val="17C074F9"/>
    <w:rsid w:val="17CD0F85"/>
    <w:rsid w:val="17D15BAA"/>
    <w:rsid w:val="17D246BA"/>
    <w:rsid w:val="17D80701"/>
    <w:rsid w:val="17E51656"/>
    <w:rsid w:val="17EC599E"/>
    <w:rsid w:val="18133605"/>
    <w:rsid w:val="181C294C"/>
    <w:rsid w:val="181D0DEF"/>
    <w:rsid w:val="1821268E"/>
    <w:rsid w:val="1827044F"/>
    <w:rsid w:val="182C3209"/>
    <w:rsid w:val="183067FA"/>
    <w:rsid w:val="183A374F"/>
    <w:rsid w:val="183D0B4A"/>
    <w:rsid w:val="184163CD"/>
    <w:rsid w:val="184719C8"/>
    <w:rsid w:val="18506ACF"/>
    <w:rsid w:val="185441E5"/>
    <w:rsid w:val="18561C0B"/>
    <w:rsid w:val="186E2BE4"/>
    <w:rsid w:val="187D363C"/>
    <w:rsid w:val="188864DE"/>
    <w:rsid w:val="188B43F5"/>
    <w:rsid w:val="18952734"/>
    <w:rsid w:val="189A41EE"/>
    <w:rsid w:val="18A137CE"/>
    <w:rsid w:val="18A84B5D"/>
    <w:rsid w:val="18A94431"/>
    <w:rsid w:val="18B232E6"/>
    <w:rsid w:val="18B74DE9"/>
    <w:rsid w:val="18BB436C"/>
    <w:rsid w:val="18C474BD"/>
    <w:rsid w:val="18DA0A8E"/>
    <w:rsid w:val="18F953B8"/>
    <w:rsid w:val="18FA5908"/>
    <w:rsid w:val="19067AD5"/>
    <w:rsid w:val="191E097B"/>
    <w:rsid w:val="19257F5C"/>
    <w:rsid w:val="192A37C4"/>
    <w:rsid w:val="192D6E10"/>
    <w:rsid w:val="193B07CC"/>
    <w:rsid w:val="19600F94"/>
    <w:rsid w:val="1967100F"/>
    <w:rsid w:val="197113F3"/>
    <w:rsid w:val="197B401F"/>
    <w:rsid w:val="197D6787"/>
    <w:rsid w:val="197E58BE"/>
    <w:rsid w:val="198F7ACB"/>
    <w:rsid w:val="199D21E8"/>
    <w:rsid w:val="19AF7825"/>
    <w:rsid w:val="19C84D8B"/>
    <w:rsid w:val="19D35C0A"/>
    <w:rsid w:val="19D61256"/>
    <w:rsid w:val="19E75211"/>
    <w:rsid w:val="19E80F89"/>
    <w:rsid w:val="1A051B3B"/>
    <w:rsid w:val="1A296247"/>
    <w:rsid w:val="1A332204"/>
    <w:rsid w:val="1A3A17E5"/>
    <w:rsid w:val="1A44723C"/>
    <w:rsid w:val="1A4C1518"/>
    <w:rsid w:val="1A584361"/>
    <w:rsid w:val="1A5C26E5"/>
    <w:rsid w:val="1A5D3725"/>
    <w:rsid w:val="1A7512DA"/>
    <w:rsid w:val="1A7F1CED"/>
    <w:rsid w:val="1A805353"/>
    <w:rsid w:val="1A8962C8"/>
    <w:rsid w:val="1A8B64E4"/>
    <w:rsid w:val="1AA104A5"/>
    <w:rsid w:val="1AA167C8"/>
    <w:rsid w:val="1AA41354"/>
    <w:rsid w:val="1AA43102"/>
    <w:rsid w:val="1AB53561"/>
    <w:rsid w:val="1AB53632"/>
    <w:rsid w:val="1AC437A4"/>
    <w:rsid w:val="1AEC6857"/>
    <w:rsid w:val="1AF20CCF"/>
    <w:rsid w:val="1B0342CC"/>
    <w:rsid w:val="1B1069E9"/>
    <w:rsid w:val="1B155DAE"/>
    <w:rsid w:val="1B171B26"/>
    <w:rsid w:val="1B193AF0"/>
    <w:rsid w:val="1B1E5757"/>
    <w:rsid w:val="1B3204C1"/>
    <w:rsid w:val="1B3A5814"/>
    <w:rsid w:val="1B416AF3"/>
    <w:rsid w:val="1B577D2D"/>
    <w:rsid w:val="1B59213E"/>
    <w:rsid w:val="1B5C578B"/>
    <w:rsid w:val="1B642891"/>
    <w:rsid w:val="1B656D35"/>
    <w:rsid w:val="1B6D7998"/>
    <w:rsid w:val="1B721452"/>
    <w:rsid w:val="1B761033"/>
    <w:rsid w:val="1B7725C5"/>
    <w:rsid w:val="1B7ED342"/>
    <w:rsid w:val="1B7F088C"/>
    <w:rsid w:val="1B8C2514"/>
    <w:rsid w:val="1BAD4238"/>
    <w:rsid w:val="1BB235FD"/>
    <w:rsid w:val="1BBB4257"/>
    <w:rsid w:val="1BBE01F3"/>
    <w:rsid w:val="1BC974D0"/>
    <w:rsid w:val="1BDE0896"/>
    <w:rsid w:val="1C006A5E"/>
    <w:rsid w:val="1C314E69"/>
    <w:rsid w:val="1C362480"/>
    <w:rsid w:val="1C3D196E"/>
    <w:rsid w:val="1C3E1334"/>
    <w:rsid w:val="1C4A5F2B"/>
    <w:rsid w:val="1C4E5E65"/>
    <w:rsid w:val="1C574F78"/>
    <w:rsid w:val="1C60673F"/>
    <w:rsid w:val="1C75530C"/>
    <w:rsid w:val="1C7B7E93"/>
    <w:rsid w:val="1C8404AC"/>
    <w:rsid w:val="1C9F0025"/>
    <w:rsid w:val="1CA069B8"/>
    <w:rsid w:val="1CA438BF"/>
    <w:rsid w:val="1CA51364"/>
    <w:rsid w:val="1CD75A11"/>
    <w:rsid w:val="1CD83537"/>
    <w:rsid w:val="1CEE2D5A"/>
    <w:rsid w:val="1CEF6FB4"/>
    <w:rsid w:val="1D0253E4"/>
    <w:rsid w:val="1D097B5B"/>
    <w:rsid w:val="1D103CED"/>
    <w:rsid w:val="1D2F4BEF"/>
    <w:rsid w:val="1D303373"/>
    <w:rsid w:val="1D33076D"/>
    <w:rsid w:val="1D5726AE"/>
    <w:rsid w:val="1D632E00"/>
    <w:rsid w:val="1D660B43"/>
    <w:rsid w:val="1D69418F"/>
    <w:rsid w:val="1D884F3E"/>
    <w:rsid w:val="1DA8115B"/>
    <w:rsid w:val="1DAB6A18"/>
    <w:rsid w:val="1DB16262"/>
    <w:rsid w:val="1DCF493A"/>
    <w:rsid w:val="1DDD5D34"/>
    <w:rsid w:val="1DF3687A"/>
    <w:rsid w:val="1DF83E91"/>
    <w:rsid w:val="1E030F35"/>
    <w:rsid w:val="1E1D5F24"/>
    <w:rsid w:val="1E294391"/>
    <w:rsid w:val="1E2E78B2"/>
    <w:rsid w:val="1E307F52"/>
    <w:rsid w:val="1E397B34"/>
    <w:rsid w:val="1E6A2B09"/>
    <w:rsid w:val="1E6F1C79"/>
    <w:rsid w:val="1E911BEF"/>
    <w:rsid w:val="1E927FAD"/>
    <w:rsid w:val="1E9C2BD2"/>
    <w:rsid w:val="1E9D0594"/>
    <w:rsid w:val="1E9F255E"/>
    <w:rsid w:val="1E9F430C"/>
    <w:rsid w:val="1EA5569B"/>
    <w:rsid w:val="1EA728F1"/>
    <w:rsid w:val="1EBD22AA"/>
    <w:rsid w:val="1EC024D4"/>
    <w:rsid w:val="1EC65D3D"/>
    <w:rsid w:val="1EFA3C38"/>
    <w:rsid w:val="1EFD252E"/>
    <w:rsid w:val="1F0625DD"/>
    <w:rsid w:val="1F19246F"/>
    <w:rsid w:val="1F33222D"/>
    <w:rsid w:val="1F3E749C"/>
    <w:rsid w:val="1F51312D"/>
    <w:rsid w:val="1F672950"/>
    <w:rsid w:val="1F6F0182"/>
    <w:rsid w:val="1F703EFB"/>
    <w:rsid w:val="1F792252"/>
    <w:rsid w:val="1F7A2683"/>
    <w:rsid w:val="1F7D73F7"/>
    <w:rsid w:val="1F7E2174"/>
    <w:rsid w:val="1F8352B0"/>
    <w:rsid w:val="1F844F91"/>
    <w:rsid w:val="1F9E2816"/>
    <w:rsid w:val="1FA3607E"/>
    <w:rsid w:val="1FA85442"/>
    <w:rsid w:val="1FB348EC"/>
    <w:rsid w:val="1FB42039"/>
    <w:rsid w:val="1FC16150"/>
    <w:rsid w:val="1FCF0C21"/>
    <w:rsid w:val="1FEA5A5B"/>
    <w:rsid w:val="20174E11"/>
    <w:rsid w:val="20176124"/>
    <w:rsid w:val="20191E9C"/>
    <w:rsid w:val="20202AA2"/>
    <w:rsid w:val="2033350E"/>
    <w:rsid w:val="203973E3"/>
    <w:rsid w:val="204038CD"/>
    <w:rsid w:val="204C04C4"/>
    <w:rsid w:val="205904EB"/>
    <w:rsid w:val="206C021E"/>
    <w:rsid w:val="207D242B"/>
    <w:rsid w:val="208B182C"/>
    <w:rsid w:val="208F03B0"/>
    <w:rsid w:val="20971013"/>
    <w:rsid w:val="20D65FDF"/>
    <w:rsid w:val="20EC135F"/>
    <w:rsid w:val="20F14BC7"/>
    <w:rsid w:val="210448FA"/>
    <w:rsid w:val="211B39F2"/>
    <w:rsid w:val="215018EE"/>
    <w:rsid w:val="215C4736"/>
    <w:rsid w:val="216C115C"/>
    <w:rsid w:val="2188552B"/>
    <w:rsid w:val="21921F06"/>
    <w:rsid w:val="219FAAED"/>
    <w:rsid w:val="21A8172A"/>
    <w:rsid w:val="21AD0AEE"/>
    <w:rsid w:val="21C74CE1"/>
    <w:rsid w:val="21D02A2F"/>
    <w:rsid w:val="21D20555"/>
    <w:rsid w:val="21D462C2"/>
    <w:rsid w:val="21E62252"/>
    <w:rsid w:val="21F169D8"/>
    <w:rsid w:val="220A5F40"/>
    <w:rsid w:val="22105521"/>
    <w:rsid w:val="222A65E3"/>
    <w:rsid w:val="223E5BEA"/>
    <w:rsid w:val="22405E06"/>
    <w:rsid w:val="226D6043"/>
    <w:rsid w:val="22BB406C"/>
    <w:rsid w:val="22DB5B2F"/>
    <w:rsid w:val="22EC0514"/>
    <w:rsid w:val="22EC3898"/>
    <w:rsid w:val="22F774F6"/>
    <w:rsid w:val="22FA4207"/>
    <w:rsid w:val="230961F8"/>
    <w:rsid w:val="231921B3"/>
    <w:rsid w:val="231E4DF3"/>
    <w:rsid w:val="234A05BF"/>
    <w:rsid w:val="236773C3"/>
    <w:rsid w:val="23737B15"/>
    <w:rsid w:val="237C2E6E"/>
    <w:rsid w:val="237D6BE6"/>
    <w:rsid w:val="23932947"/>
    <w:rsid w:val="23A777BF"/>
    <w:rsid w:val="23B24AE2"/>
    <w:rsid w:val="23B5012E"/>
    <w:rsid w:val="23B97E68"/>
    <w:rsid w:val="23E17175"/>
    <w:rsid w:val="23ED46EB"/>
    <w:rsid w:val="23EF1892"/>
    <w:rsid w:val="23F0560A"/>
    <w:rsid w:val="23F30C56"/>
    <w:rsid w:val="23F35472"/>
    <w:rsid w:val="23FC5D5D"/>
    <w:rsid w:val="23FC6C77"/>
    <w:rsid w:val="240864B0"/>
    <w:rsid w:val="24194B61"/>
    <w:rsid w:val="241C01AD"/>
    <w:rsid w:val="242D3C7F"/>
    <w:rsid w:val="24373239"/>
    <w:rsid w:val="244871F4"/>
    <w:rsid w:val="24523BCF"/>
    <w:rsid w:val="247955FF"/>
    <w:rsid w:val="248355D5"/>
    <w:rsid w:val="24863878"/>
    <w:rsid w:val="249D7540"/>
    <w:rsid w:val="24C50845"/>
    <w:rsid w:val="24E2672D"/>
    <w:rsid w:val="24F21864"/>
    <w:rsid w:val="250550E5"/>
    <w:rsid w:val="251575FD"/>
    <w:rsid w:val="25201F1F"/>
    <w:rsid w:val="252A06A8"/>
    <w:rsid w:val="253634F0"/>
    <w:rsid w:val="25381017"/>
    <w:rsid w:val="25496D80"/>
    <w:rsid w:val="254B005B"/>
    <w:rsid w:val="25717121"/>
    <w:rsid w:val="257F27A2"/>
    <w:rsid w:val="25860798"/>
    <w:rsid w:val="25873D4C"/>
    <w:rsid w:val="25951FC5"/>
    <w:rsid w:val="25981AB5"/>
    <w:rsid w:val="25A83CA4"/>
    <w:rsid w:val="25AD37B3"/>
    <w:rsid w:val="25B20DC9"/>
    <w:rsid w:val="25BD151C"/>
    <w:rsid w:val="25CD10ED"/>
    <w:rsid w:val="25D074A1"/>
    <w:rsid w:val="25D403B9"/>
    <w:rsid w:val="25DD07D8"/>
    <w:rsid w:val="25E361CF"/>
    <w:rsid w:val="25EC3BAF"/>
    <w:rsid w:val="263B5181"/>
    <w:rsid w:val="263F301E"/>
    <w:rsid w:val="264B4D7A"/>
    <w:rsid w:val="264E003E"/>
    <w:rsid w:val="264F486A"/>
    <w:rsid w:val="265C0D35"/>
    <w:rsid w:val="266E09CE"/>
    <w:rsid w:val="26854CAF"/>
    <w:rsid w:val="26924756"/>
    <w:rsid w:val="26AF1811"/>
    <w:rsid w:val="26B40B71"/>
    <w:rsid w:val="26B91CE3"/>
    <w:rsid w:val="26C520B1"/>
    <w:rsid w:val="26CC7C68"/>
    <w:rsid w:val="26D7660D"/>
    <w:rsid w:val="26E01CD2"/>
    <w:rsid w:val="26EB3E67"/>
    <w:rsid w:val="26F62F37"/>
    <w:rsid w:val="26FB054E"/>
    <w:rsid w:val="27133AE9"/>
    <w:rsid w:val="27167136"/>
    <w:rsid w:val="27257379"/>
    <w:rsid w:val="273F18D8"/>
    <w:rsid w:val="275155EC"/>
    <w:rsid w:val="276B05CE"/>
    <w:rsid w:val="2777DA9D"/>
    <w:rsid w:val="277D0F63"/>
    <w:rsid w:val="278E13C2"/>
    <w:rsid w:val="278E4F1E"/>
    <w:rsid w:val="278F1023"/>
    <w:rsid w:val="27932534"/>
    <w:rsid w:val="279544FE"/>
    <w:rsid w:val="27965DF0"/>
    <w:rsid w:val="27A67185"/>
    <w:rsid w:val="27AE1433"/>
    <w:rsid w:val="27BA3F65"/>
    <w:rsid w:val="27C60B5C"/>
    <w:rsid w:val="27D50D9F"/>
    <w:rsid w:val="27E2149D"/>
    <w:rsid w:val="27F168AA"/>
    <w:rsid w:val="27F82CDF"/>
    <w:rsid w:val="28014A38"/>
    <w:rsid w:val="28094EEC"/>
    <w:rsid w:val="28236BB1"/>
    <w:rsid w:val="282B6C11"/>
    <w:rsid w:val="283036AE"/>
    <w:rsid w:val="28357A8F"/>
    <w:rsid w:val="283C2BCC"/>
    <w:rsid w:val="285223EF"/>
    <w:rsid w:val="28567B2A"/>
    <w:rsid w:val="285C14C0"/>
    <w:rsid w:val="285E1EA6"/>
    <w:rsid w:val="288645E3"/>
    <w:rsid w:val="289D1D2D"/>
    <w:rsid w:val="28A10C81"/>
    <w:rsid w:val="28A42C1C"/>
    <w:rsid w:val="28BF743B"/>
    <w:rsid w:val="28C606E7"/>
    <w:rsid w:val="28CD7CC8"/>
    <w:rsid w:val="28D177B8"/>
    <w:rsid w:val="28D9041B"/>
    <w:rsid w:val="28E3364C"/>
    <w:rsid w:val="28EF5E90"/>
    <w:rsid w:val="290343AE"/>
    <w:rsid w:val="290C6A42"/>
    <w:rsid w:val="292649CA"/>
    <w:rsid w:val="292875F4"/>
    <w:rsid w:val="293146FB"/>
    <w:rsid w:val="29323FCF"/>
    <w:rsid w:val="293B2E83"/>
    <w:rsid w:val="29413A4D"/>
    <w:rsid w:val="294A756A"/>
    <w:rsid w:val="295D53A7"/>
    <w:rsid w:val="297D524A"/>
    <w:rsid w:val="298A7967"/>
    <w:rsid w:val="29946A38"/>
    <w:rsid w:val="299D161D"/>
    <w:rsid w:val="299D4D13"/>
    <w:rsid w:val="29A90543"/>
    <w:rsid w:val="29A924E3"/>
    <w:rsid w:val="29C410CB"/>
    <w:rsid w:val="29C837D8"/>
    <w:rsid w:val="29CC4423"/>
    <w:rsid w:val="29D90492"/>
    <w:rsid w:val="29E22B8D"/>
    <w:rsid w:val="29E4351B"/>
    <w:rsid w:val="29FA2D3E"/>
    <w:rsid w:val="2A021BF3"/>
    <w:rsid w:val="2A0E6DD8"/>
    <w:rsid w:val="2A116143"/>
    <w:rsid w:val="2A133E00"/>
    <w:rsid w:val="2A2B5AF0"/>
    <w:rsid w:val="2A2C5816"/>
    <w:rsid w:val="2A331DAD"/>
    <w:rsid w:val="2A340542"/>
    <w:rsid w:val="2A374F21"/>
    <w:rsid w:val="2A385615"/>
    <w:rsid w:val="2A44220C"/>
    <w:rsid w:val="2A563950"/>
    <w:rsid w:val="2A6A2C93"/>
    <w:rsid w:val="2A6F54DA"/>
    <w:rsid w:val="2A77438F"/>
    <w:rsid w:val="2A9D64F7"/>
    <w:rsid w:val="2AA07E80"/>
    <w:rsid w:val="2AA809EC"/>
    <w:rsid w:val="2AB27175"/>
    <w:rsid w:val="2AC01D81"/>
    <w:rsid w:val="2AC31382"/>
    <w:rsid w:val="2AC670C5"/>
    <w:rsid w:val="2ACA729C"/>
    <w:rsid w:val="2AD43590"/>
    <w:rsid w:val="2AE13EFE"/>
    <w:rsid w:val="2AE5579D"/>
    <w:rsid w:val="2AFA28CA"/>
    <w:rsid w:val="2AFE685E"/>
    <w:rsid w:val="2B004385"/>
    <w:rsid w:val="2B011EAB"/>
    <w:rsid w:val="2B0A716C"/>
    <w:rsid w:val="2B335F40"/>
    <w:rsid w:val="2B392F3E"/>
    <w:rsid w:val="2B472B94"/>
    <w:rsid w:val="2B485D2C"/>
    <w:rsid w:val="2B491D56"/>
    <w:rsid w:val="2B5E554F"/>
    <w:rsid w:val="2B6D70C3"/>
    <w:rsid w:val="2B710DDE"/>
    <w:rsid w:val="2B795EE5"/>
    <w:rsid w:val="2B9D1BD3"/>
    <w:rsid w:val="2BA07916"/>
    <w:rsid w:val="2BBE7D9C"/>
    <w:rsid w:val="2BDA2E28"/>
    <w:rsid w:val="2BDA6ECB"/>
    <w:rsid w:val="2BDD20FD"/>
    <w:rsid w:val="2BE710A1"/>
    <w:rsid w:val="2BF0264B"/>
    <w:rsid w:val="2BF51A0F"/>
    <w:rsid w:val="2BFA5724"/>
    <w:rsid w:val="2BFE3009"/>
    <w:rsid w:val="2C097269"/>
    <w:rsid w:val="2C0B5689"/>
    <w:rsid w:val="2C0C6D59"/>
    <w:rsid w:val="2C2045B2"/>
    <w:rsid w:val="2C275941"/>
    <w:rsid w:val="2C2E3173"/>
    <w:rsid w:val="2C414C55"/>
    <w:rsid w:val="2C4209CD"/>
    <w:rsid w:val="2C441B0A"/>
    <w:rsid w:val="2C5F50DB"/>
    <w:rsid w:val="2C647269"/>
    <w:rsid w:val="2C7A6696"/>
    <w:rsid w:val="2C9F25CE"/>
    <w:rsid w:val="2C9F7BCD"/>
    <w:rsid w:val="2CB43679"/>
    <w:rsid w:val="2CBC2A75"/>
    <w:rsid w:val="2CD535EF"/>
    <w:rsid w:val="2CD5539D"/>
    <w:rsid w:val="2CFFE2E7"/>
    <w:rsid w:val="2D040447"/>
    <w:rsid w:val="2D114C7A"/>
    <w:rsid w:val="2D1E49A3"/>
    <w:rsid w:val="2D393B7E"/>
    <w:rsid w:val="2D4654A3"/>
    <w:rsid w:val="2D4E3703"/>
    <w:rsid w:val="2D524C40"/>
    <w:rsid w:val="2D5409B8"/>
    <w:rsid w:val="2D5C786C"/>
    <w:rsid w:val="2D614E83"/>
    <w:rsid w:val="2D71156A"/>
    <w:rsid w:val="2D79041E"/>
    <w:rsid w:val="2D866ECD"/>
    <w:rsid w:val="2D8F19F0"/>
    <w:rsid w:val="2DA00C80"/>
    <w:rsid w:val="2DA76D39"/>
    <w:rsid w:val="2DAA4A7C"/>
    <w:rsid w:val="2DC378EB"/>
    <w:rsid w:val="2DE2142E"/>
    <w:rsid w:val="2DE27D71"/>
    <w:rsid w:val="2DE53D06"/>
    <w:rsid w:val="2DE91053"/>
    <w:rsid w:val="2DF53F49"/>
    <w:rsid w:val="2E051CB2"/>
    <w:rsid w:val="2E1E4633"/>
    <w:rsid w:val="2E2A1718"/>
    <w:rsid w:val="2E2A34C6"/>
    <w:rsid w:val="2E314855"/>
    <w:rsid w:val="2E444588"/>
    <w:rsid w:val="2E786928"/>
    <w:rsid w:val="2E7C6418"/>
    <w:rsid w:val="2E7F7CB6"/>
    <w:rsid w:val="2E894691"/>
    <w:rsid w:val="2E9158A5"/>
    <w:rsid w:val="2E9541CC"/>
    <w:rsid w:val="2E9C43C4"/>
    <w:rsid w:val="2E9E3B59"/>
    <w:rsid w:val="2EA8720D"/>
    <w:rsid w:val="2EB65BA3"/>
    <w:rsid w:val="2EBF4557"/>
    <w:rsid w:val="2ECC4AEA"/>
    <w:rsid w:val="2ED718A0"/>
    <w:rsid w:val="2EDA4EED"/>
    <w:rsid w:val="2EDE2C2F"/>
    <w:rsid w:val="2EEA15D4"/>
    <w:rsid w:val="2EFB0FA1"/>
    <w:rsid w:val="2EFE0BDB"/>
    <w:rsid w:val="2EFE6E19"/>
    <w:rsid w:val="2F065CE2"/>
    <w:rsid w:val="2F0721DC"/>
    <w:rsid w:val="2F0957D2"/>
    <w:rsid w:val="2F0B154A"/>
    <w:rsid w:val="2F305F8A"/>
    <w:rsid w:val="2F3C1703"/>
    <w:rsid w:val="2F3E7229"/>
    <w:rsid w:val="2F454A5C"/>
    <w:rsid w:val="2F5702EB"/>
    <w:rsid w:val="2F61521A"/>
    <w:rsid w:val="2F726C5C"/>
    <w:rsid w:val="2F740E9D"/>
    <w:rsid w:val="2F776BDF"/>
    <w:rsid w:val="2F7E1D1C"/>
    <w:rsid w:val="2F816A1B"/>
    <w:rsid w:val="2F854E58"/>
    <w:rsid w:val="2FA10E2F"/>
    <w:rsid w:val="2FA379D4"/>
    <w:rsid w:val="2FBFDB44"/>
    <w:rsid w:val="2FC8743B"/>
    <w:rsid w:val="2FD33F10"/>
    <w:rsid w:val="2FD656B4"/>
    <w:rsid w:val="2FDB0F1C"/>
    <w:rsid w:val="2FE029D7"/>
    <w:rsid w:val="2FE04785"/>
    <w:rsid w:val="2FFD0E93"/>
    <w:rsid w:val="300541EB"/>
    <w:rsid w:val="300D096E"/>
    <w:rsid w:val="30183F1E"/>
    <w:rsid w:val="301B756B"/>
    <w:rsid w:val="303F76FD"/>
    <w:rsid w:val="30414B88"/>
    <w:rsid w:val="3049057C"/>
    <w:rsid w:val="3050190A"/>
    <w:rsid w:val="3065119A"/>
    <w:rsid w:val="30760C45"/>
    <w:rsid w:val="30C61BCC"/>
    <w:rsid w:val="30D047F9"/>
    <w:rsid w:val="30D37E45"/>
    <w:rsid w:val="30DB09CB"/>
    <w:rsid w:val="30E107B4"/>
    <w:rsid w:val="30F57DBC"/>
    <w:rsid w:val="30FC55EE"/>
    <w:rsid w:val="31101099"/>
    <w:rsid w:val="311B750B"/>
    <w:rsid w:val="31215055"/>
    <w:rsid w:val="31281666"/>
    <w:rsid w:val="31306C2A"/>
    <w:rsid w:val="313D1141"/>
    <w:rsid w:val="314F7C14"/>
    <w:rsid w:val="3158419C"/>
    <w:rsid w:val="316136A3"/>
    <w:rsid w:val="317C04DD"/>
    <w:rsid w:val="317C672F"/>
    <w:rsid w:val="31807FCD"/>
    <w:rsid w:val="31857392"/>
    <w:rsid w:val="318F6462"/>
    <w:rsid w:val="31A1493D"/>
    <w:rsid w:val="31A55C86"/>
    <w:rsid w:val="31C83722"/>
    <w:rsid w:val="31CF685F"/>
    <w:rsid w:val="31DB0C6C"/>
    <w:rsid w:val="31DC11BB"/>
    <w:rsid w:val="31DC7D96"/>
    <w:rsid w:val="31DD04C4"/>
    <w:rsid w:val="31F42769"/>
    <w:rsid w:val="31F44517"/>
    <w:rsid w:val="31FE7144"/>
    <w:rsid w:val="32140715"/>
    <w:rsid w:val="32364B30"/>
    <w:rsid w:val="323D3A65"/>
    <w:rsid w:val="323D5EBE"/>
    <w:rsid w:val="324A65F0"/>
    <w:rsid w:val="324C7C38"/>
    <w:rsid w:val="32513718"/>
    <w:rsid w:val="327C2DF9"/>
    <w:rsid w:val="32843E49"/>
    <w:rsid w:val="32A93554"/>
    <w:rsid w:val="32AE46C6"/>
    <w:rsid w:val="32BC5E42"/>
    <w:rsid w:val="32C16A53"/>
    <w:rsid w:val="32C959A4"/>
    <w:rsid w:val="32CE73F5"/>
    <w:rsid w:val="32DC56D7"/>
    <w:rsid w:val="32E0684A"/>
    <w:rsid w:val="32EA7AAA"/>
    <w:rsid w:val="32F21F24"/>
    <w:rsid w:val="33105381"/>
    <w:rsid w:val="33122EA7"/>
    <w:rsid w:val="33134E71"/>
    <w:rsid w:val="33263FCB"/>
    <w:rsid w:val="335334BF"/>
    <w:rsid w:val="33550FE6"/>
    <w:rsid w:val="33661425"/>
    <w:rsid w:val="33811DDB"/>
    <w:rsid w:val="33842587"/>
    <w:rsid w:val="338B4A07"/>
    <w:rsid w:val="339A2E9C"/>
    <w:rsid w:val="33A15FD9"/>
    <w:rsid w:val="33A8380B"/>
    <w:rsid w:val="33AD0E22"/>
    <w:rsid w:val="33B201E6"/>
    <w:rsid w:val="33B341AD"/>
    <w:rsid w:val="33B65F28"/>
    <w:rsid w:val="33B76D89"/>
    <w:rsid w:val="33C3797D"/>
    <w:rsid w:val="33C63C91"/>
    <w:rsid w:val="33D21FDE"/>
    <w:rsid w:val="33EC194A"/>
    <w:rsid w:val="33FB393B"/>
    <w:rsid w:val="340824FC"/>
    <w:rsid w:val="34086058"/>
    <w:rsid w:val="340A7A12"/>
    <w:rsid w:val="341D5FA7"/>
    <w:rsid w:val="341E587B"/>
    <w:rsid w:val="344828F8"/>
    <w:rsid w:val="344F3C87"/>
    <w:rsid w:val="34533777"/>
    <w:rsid w:val="34657354"/>
    <w:rsid w:val="34750E92"/>
    <w:rsid w:val="3486014E"/>
    <w:rsid w:val="348C4EDB"/>
    <w:rsid w:val="34921A81"/>
    <w:rsid w:val="34A00109"/>
    <w:rsid w:val="34AC51A6"/>
    <w:rsid w:val="34C957E7"/>
    <w:rsid w:val="34CA0803"/>
    <w:rsid w:val="34DB15D1"/>
    <w:rsid w:val="34DD5737"/>
    <w:rsid w:val="3518676F"/>
    <w:rsid w:val="352E1AEE"/>
    <w:rsid w:val="353257EF"/>
    <w:rsid w:val="35350AD6"/>
    <w:rsid w:val="3536250D"/>
    <w:rsid w:val="353A4937"/>
    <w:rsid w:val="35523A2F"/>
    <w:rsid w:val="357C0AAC"/>
    <w:rsid w:val="358A7801"/>
    <w:rsid w:val="35977693"/>
    <w:rsid w:val="3597799D"/>
    <w:rsid w:val="35A73167"/>
    <w:rsid w:val="35A8316D"/>
    <w:rsid w:val="35AB75E3"/>
    <w:rsid w:val="35B51E9E"/>
    <w:rsid w:val="35DA3A24"/>
    <w:rsid w:val="35DE1766"/>
    <w:rsid w:val="35E93C67"/>
    <w:rsid w:val="35EA388B"/>
    <w:rsid w:val="35FA73FF"/>
    <w:rsid w:val="35FB1DED"/>
    <w:rsid w:val="36034D29"/>
    <w:rsid w:val="36056CF3"/>
    <w:rsid w:val="360F1920"/>
    <w:rsid w:val="3613083F"/>
    <w:rsid w:val="36370E76"/>
    <w:rsid w:val="363A47F1"/>
    <w:rsid w:val="36783969"/>
    <w:rsid w:val="367D5540"/>
    <w:rsid w:val="3683401A"/>
    <w:rsid w:val="368A5C1D"/>
    <w:rsid w:val="368D0A96"/>
    <w:rsid w:val="369462C9"/>
    <w:rsid w:val="36950FBD"/>
    <w:rsid w:val="369A2A06"/>
    <w:rsid w:val="36BF583F"/>
    <w:rsid w:val="36DB7A54"/>
    <w:rsid w:val="36DE12F2"/>
    <w:rsid w:val="36DF8F3D"/>
    <w:rsid w:val="36E5185A"/>
    <w:rsid w:val="36E5781D"/>
    <w:rsid w:val="36FA437E"/>
    <w:rsid w:val="36FD5C1C"/>
    <w:rsid w:val="37182A56"/>
    <w:rsid w:val="372745AD"/>
    <w:rsid w:val="37347390"/>
    <w:rsid w:val="373A29CC"/>
    <w:rsid w:val="373C1021"/>
    <w:rsid w:val="373C6C97"/>
    <w:rsid w:val="37597C5C"/>
    <w:rsid w:val="375C6DE7"/>
    <w:rsid w:val="37607F59"/>
    <w:rsid w:val="37647A49"/>
    <w:rsid w:val="37704640"/>
    <w:rsid w:val="37A12A4B"/>
    <w:rsid w:val="37B7528F"/>
    <w:rsid w:val="37BC5AD7"/>
    <w:rsid w:val="37C624B2"/>
    <w:rsid w:val="37D03331"/>
    <w:rsid w:val="37E817B0"/>
    <w:rsid w:val="37F30DCD"/>
    <w:rsid w:val="37F60FE9"/>
    <w:rsid w:val="37F92887"/>
    <w:rsid w:val="37F94635"/>
    <w:rsid w:val="381C47C8"/>
    <w:rsid w:val="38267678"/>
    <w:rsid w:val="3828316D"/>
    <w:rsid w:val="38286CC9"/>
    <w:rsid w:val="383438BF"/>
    <w:rsid w:val="38494CA3"/>
    <w:rsid w:val="38563F34"/>
    <w:rsid w:val="387E2D8D"/>
    <w:rsid w:val="388D4D7E"/>
    <w:rsid w:val="38A07772"/>
    <w:rsid w:val="38A5656B"/>
    <w:rsid w:val="38AC16A8"/>
    <w:rsid w:val="38BD5663"/>
    <w:rsid w:val="38F92413"/>
    <w:rsid w:val="38FF39F5"/>
    <w:rsid w:val="39030EF3"/>
    <w:rsid w:val="3911775D"/>
    <w:rsid w:val="39397253"/>
    <w:rsid w:val="39443F09"/>
    <w:rsid w:val="39586506"/>
    <w:rsid w:val="395D0BF4"/>
    <w:rsid w:val="395E11AB"/>
    <w:rsid w:val="395E1246"/>
    <w:rsid w:val="396B00FD"/>
    <w:rsid w:val="39730417"/>
    <w:rsid w:val="397F500E"/>
    <w:rsid w:val="39800B30"/>
    <w:rsid w:val="398B3CB6"/>
    <w:rsid w:val="399C796E"/>
    <w:rsid w:val="39A93E39"/>
    <w:rsid w:val="39AD0507"/>
    <w:rsid w:val="39AD3929"/>
    <w:rsid w:val="39BA4298"/>
    <w:rsid w:val="39C050CC"/>
    <w:rsid w:val="39E6675D"/>
    <w:rsid w:val="39E9692C"/>
    <w:rsid w:val="3A10210A"/>
    <w:rsid w:val="3A137788"/>
    <w:rsid w:val="3A175247"/>
    <w:rsid w:val="3A1D2A2C"/>
    <w:rsid w:val="3A233BEC"/>
    <w:rsid w:val="3A2636DC"/>
    <w:rsid w:val="3A396F6B"/>
    <w:rsid w:val="3A677256"/>
    <w:rsid w:val="3A701FEF"/>
    <w:rsid w:val="3A704957"/>
    <w:rsid w:val="3A744787"/>
    <w:rsid w:val="3A804B9A"/>
    <w:rsid w:val="3A8C23C1"/>
    <w:rsid w:val="3A914FF9"/>
    <w:rsid w:val="3A960861"/>
    <w:rsid w:val="3A9E7716"/>
    <w:rsid w:val="3AAD5BAB"/>
    <w:rsid w:val="3AC52EF5"/>
    <w:rsid w:val="3AC7B82B"/>
    <w:rsid w:val="3ACC7DDF"/>
    <w:rsid w:val="3B0357CB"/>
    <w:rsid w:val="3B251BE5"/>
    <w:rsid w:val="3B2C2F74"/>
    <w:rsid w:val="3B2F59B2"/>
    <w:rsid w:val="3B331C0C"/>
    <w:rsid w:val="3B403156"/>
    <w:rsid w:val="3B455DE4"/>
    <w:rsid w:val="3B4E6A46"/>
    <w:rsid w:val="3B6A75F8"/>
    <w:rsid w:val="3B762441"/>
    <w:rsid w:val="3B854432"/>
    <w:rsid w:val="3B866FF0"/>
    <w:rsid w:val="3B98039A"/>
    <w:rsid w:val="3B9F72A2"/>
    <w:rsid w:val="3BCD6245"/>
    <w:rsid w:val="3BCE6C1F"/>
    <w:rsid w:val="3BDD762D"/>
    <w:rsid w:val="3BF33A92"/>
    <w:rsid w:val="3BF55114"/>
    <w:rsid w:val="3C0B4937"/>
    <w:rsid w:val="3C0E61D6"/>
    <w:rsid w:val="3C320116"/>
    <w:rsid w:val="3C520CD5"/>
    <w:rsid w:val="3C7921E9"/>
    <w:rsid w:val="3C797AF3"/>
    <w:rsid w:val="3C8025FC"/>
    <w:rsid w:val="3C805325"/>
    <w:rsid w:val="3C834E15"/>
    <w:rsid w:val="3C8A0B58"/>
    <w:rsid w:val="3C8C0CE5"/>
    <w:rsid w:val="3C8D2F8F"/>
    <w:rsid w:val="3CAF1767"/>
    <w:rsid w:val="3CBD0327"/>
    <w:rsid w:val="3CC05722"/>
    <w:rsid w:val="3CC316B6"/>
    <w:rsid w:val="3CD45671"/>
    <w:rsid w:val="3CD4741F"/>
    <w:rsid w:val="3CF7310E"/>
    <w:rsid w:val="3D0537D3"/>
    <w:rsid w:val="3D0777F5"/>
    <w:rsid w:val="3D0F2205"/>
    <w:rsid w:val="3D1617E6"/>
    <w:rsid w:val="3D193951"/>
    <w:rsid w:val="3D22018A"/>
    <w:rsid w:val="3D2A703F"/>
    <w:rsid w:val="3D4C3456"/>
    <w:rsid w:val="3D4D1558"/>
    <w:rsid w:val="3D50075A"/>
    <w:rsid w:val="3D5642D8"/>
    <w:rsid w:val="3D624A2B"/>
    <w:rsid w:val="3D6A38DF"/>
    <w:rsid w:val="3D6E33D0"/>
    <w:rsid w:val="3D7048F2"/>
    <w:rsid w:val="3D842BF3"/>
    <w:rsid w:val="3D864BBD"/>
    <w:rsid w:val="3D91780E"/>
    <w:rsid w:val="3D9F527F"/>
    <w:rsid w:val="3DA037A5"/>
    <w:rsid w:val="3DA9112C"/>
    <w:rsid w:val="3DAB4624"/>
    <w:rsid w:val="3DB70E47"/>
    <w:rsid w:val="3DC2371B"/>
    <w:rsid w:val="3DC729DF"/>
    <w:rsid w:val="3DCB6A74"/>
    <w:rsid w:val="3DCE0312"/>
    <w:rsid w:val="3DE94AF0"/>
    <w:rsid w:val="3DEA1C65"/>
    <w:rsid w:val="3DEE62BF"/>
    <w:rsid w:val="3DFB09DB"/>
    <w:rsid w:val="3E012496"/>
    <w:rsid w:val="3E101A3C"/>
    <w:rsid w:val="3E104487"/>
    <w:rsid w:val="3E216694"/>
    <w:rsid w:val="3E23240C"/>
    <w:rsid w:val="3E3B6DED"/>
    <w:rsid w:val="3E437794"/>
    <w:rsid w:val="3E5F0F6A"/>
    <w:rsid w:val="3E636CAD"/>
    <w:rsid w:val="3E646581"/>
    <w:rsid w:val="3EA0570D"/>
    <w:rsid w:val="3EB70DA6"/>
    <w:rsid w:val="3EB72B54"/>
    <w:rsid w:val="3EC51715"/>
    <w:rsid w:val="3ED8395B"/>
    <w:rsid w:val="3EDC080D"/>
    <w:rsid w:val="3EE86FDE"/>
    <w:rsid w:val="3EF43DA9"/>
    <w:rsid w:val="3F0C10F2"/>
    <w:rsid w:val="3F1E2BD3"/>
    <w:rsid w:val="3F2752A1"/>
    <w:rsid w:val="3F43088C"/>
    <w:rsid w:val="3F60143E"/>
    <w:rsid w:val="3F6E24CF"/>
    <w:rsid w:val="3F6E3B5B"/>
    <w:rsid w:val="3F7E19DD"/>
    <w:rsid w:val="3F8C5D8F"/>
    <w:rsid w:val="3F8E5FAB"/>
    <w:rsid w:val="3F982986"/>
    <w:rsid w:val="3F9F1F66"/>
    <w:rsid w:val="3FAD3407"/>
    <w:rsid w:val="3FB064EA"/>
    <w:rsid w:val="3FBC6EAF"/>
    <w:rsid w:val="3FC76DC7"/>
    <w:rsid w:val="3FD17C46"/>
    <w:rsid w:val="3FD57736"/>
    <w:rsid w:val="3FD87226"/>
    <w:rsid w:val="3FD9417A"/>
    <w:rsid w:val="3FE6172A"/>
    <w:rsid w:val="3FE94F8F"/>
    <w:rsid w:val="3FEA0D08"/>
    <w:rsid w:val="3FEE6A4A"/>
    <w:rsid w:val="3FF23327"/>
    <w:rsid w:val="3FFF2A05"/>
    <w:rsid w:val="400242A3"/>
    <w:rsid w:val="40063D93"/>
    <w:rsid w:val="400B75FC"/>
    <w:rsid w:val="400D21E5"/>
    <w:rsid w:val="40152228"/>
    <w:rsid w:val="4037219F"/>
    <w:rsid w:val="403B034D"/>
    <w:rsid w:val="40460634"/>
    <w:rsid w:val="40596814"/>
    <w:rsid w:val="405F5252"/>
    <w:rsid w:val="40953369"/>
    <w:rsid w:val="409D0420"/>
    <w:rsid w:val="409E3FCC"/>
    <w:rsid w:val="40A37834"/>
    <w:rsid w:val="40B958E6"/>
    <w:rsid w:val="40C652D1"/>
    <w:rsid w:val="40CB28E7"/>
    <w:rsid w:val="40E1035D"/>
    <w:rsid w:val="40E340D5"/>
    <w:rsid w:val="40F106E8"/>
    <w:rsid w:val="410302D3"/>
    <w:rsid w:val="4105229D"/>
    <w:rsid w:val="411320A4"/>
    <w:rsid w:val="41173D7E"/>
    <w:rsid w:val="41263FC1"/>
    <w:rsid w:val="412E5F59"/>
    <w:rsid w:val="412F3DED"/>
    <w:rsid w:val="4139769D"/>
    <w:rsid w:val="414F52C6"/>
    <w:rsid w:val="41634C9C"/>
    <w:rsid w:val="41763D1B"/>
    <w:rsid w:val="417C5563"/>
    <w:rsid w:val="41840582"/>
    <w:rsid w:val="41902DB7"/>
    <w:rsid w:val="41984EBF"/>
    <w:rsid w:val="419E624E"/>
    <w:rsid w:val="41A101DC"/>
    <w:rsid w:val="41C940BF"/>
    <w:rsid w:val="41D659E7"/>
    <w:rsid w:val="41DE4696"/>
    <w:rsid w:val="41EA2612"/>
    <w:rsid w:val="41EE2D31"/>
    <w:rsid w:val="41EF2605"/>
    <w:rsid w:val="41F432D8"/>
    <w:rsid w:val="41FE1A94"/>
    <w:rsid w:val="42042555"/>
    <w:rsid w:val="422051BB"/>
    <w:rsid w:val="42380450"/>
    <w:rsid w:val="4249440B"/>
    <w:rsid w:val="425608D6"/>
    <w:rsid w:val="42613503"/>
    <w:rsid w:val="42770F78"/>
    <w:rsid w:val="4279063A"/>
    <w:rsid w:val="427D5E63"/>
    <w:rsid w:val="42C302C0"/>
    <w:rsid w:val="42C57127"/>
    <w:rsid w:val="42CB3072"/>
    <w:rsid w:val="42D72D8A"/>
    <w:rsid w:val="42E45B26"/>
    <w:rsid w:val="42EE0B0F"/>
    <w:rsid w:val="42EF4FB3"/>
    <w:rsid w:val="42F3630D"/>
    <w:rsid w:val="42F779C3"/>
    <w:rsid w:val="43030A5E"/>
    <w:rsid w:val="43033795"/>
    <w:rsid w:val="43076734"/>
    <w:rsid w:val="43150FF8"/>
    <w:rsid w:val="43234C5C"/>
    <w:rsid w:val="4335673E"/>
    <w:rsid w:val="433948BB"/>
    <w:rsid w:val="433F136A"/>
    <w:rsid w:val="435412BA"/>
    <w:rsid w:val="437473DB"/>
    <w:rsid w:val="43810DB2"/>
    <w:rsid w:val="4383768B"/>
    <w:rsid w:val="438435A5"/>
    <w:rsid w:val="43917E18"/>
    <w:rsid w:val="4392593E"/>
    <w:rsid w:val="43C55D14"/>
    <w:rsid w:val="43D441A9"/>
    <w:rsid w:val="43D9356D"/>
    <w:rsid w:val="43E048FB"/>
    <w:rsid w:val="43E30E9C"/>
    <w:rsid w:val="43F21B37"/>
    <w:rsid w:val="441D16AC"/>
    <w:rsid w:val="441F3676"/>
    <w:rsid w:val="4441686F"/>
    <w:rsid w:val="444E7AB7"/>
    <w:rsid w:val="445157F9"/>
    <w:rsid w:val="445D419E"/>
    <w:rsid w:val="447011D8"/>
    <w:rsid w:val="447B63D2"/>
    <w:rsid w:val="448D14FC"/>
    <w:rsid w:val="449A2CFC"/>
    <w:rsid w:val="44CD7E13"/>
    <w:rsid w:val="44E65F41"/>
    <w:rsid w:val="44EC107E"/>
    <w:rsid w:val="44EE0E22"/>
    <w:rsid w:val="45004C38"/>
    <w:rsid w:val="45240818"/>
    <w:rsid w:val="452B604A"/>
    <w:rsid w:val="45302890"/>
    <w:rsid w:val="45372C41"/>
    <w:rsid w:val="45433394"/>
    <w:rsid w:val="454964D0"/>
    <w:rsid w:val="456417E4"/>
    <w:rsid w:val="45654104"/>
    <w:rsid w:val="45682DFA"/>
    <w:rsid w:val="4585575A"/>
    <w:rsid w:val="458D0AB3"/>
    <w:rsid w:val="45905EAD"/>
    <w:rsid w:val="45AD2F03"/>
    <w:rsid w:val="45B435E0"/>
    <w:rsid w:val="45BC567F"/>
    <w:rsid w:val="45CA5863"/>
    <w:rsid w:val="45CD0EAF"/>
    <w:rsid w:val="45D43FEC"/>
    <w:rsid w:val="45D870F5"/>
    <w:rsid w:val="45E85CE9"/>
    <w:rsid w:val="45F3451E"/>
    <w:rsid w:val="45FA3EE4"/>
    <w:rsid w:val="4633314D"/>
    <w:rsid w:val="4646FA68"/>
    <w:rsid w:val="464E1FF0"/>
    <w:rsid w:val="46517D32"/>
    <w:rsid w:val="46533CC5"/>
    <w:rsid w:val="465D66D7"/>
    <w:rsid w:val="4672540A"/>
    <w:rsid w:val="467F664E"/>
    <w:rsid w:val="46BA1434"/>
    <w:rsid w:val="46BB51AC"/>
    <w:rsid w:val="46C500F1"/>
    <w:rsid w:val="46C978C9"/>
    <w:rsid w:val="46CB3641"/>
    <w:rsid w:val="46E22739"/>
    <w:rsid w:val="46E62229"/>
    <w:rsid w:val="46F336A8"/>
    <w:rsid w:val="46F879B8"/>
    <w:rsid w:val="4710374A"/>
    <w:rsid w:val="47216B23"/>
    <w:rsid w:val="47232DA1"/>
    <w:rsid w:val="472E597E"/>
    <w:rsid w:val="473016F6"/>
    <w:rsid w:val="473F7B8B"/>
    <w:rsid w:val="47406C6A"/>
    <w:rsid w:val="475C698F"/>
    <w:rsid w:val="475F15EE"/>
    <w:rsid w:val="47773E8B"/>
    <w:rsid w:val="477D4822"/>
    <w:rsid w:val="4783216D"/>
    <w:rsid w:val="479C4A0F"/>
    <w:rsid w:val="47A6406D"/>
    <w:rsid w:val="47A8287B"/>
    <w:rsid w:val="47B265AF"/>
    <w:rsid w:val="47BB15B4"/>
    <w:rsid w:val="47BB1907"/>
    <w:rsid w:val="47E10C42"/>
    <w:rsid w:val="47E30E5E"/>
    <w:rsid w:val="47E57A30"/>
    <w:rsid w:val="480A0199"/>
    <w:rsid w:val="481132D5"/>
    <w:rsid w:val="4812704D"/>
    <w:rsid w:val="48284ADF"/>
    <w:rsid w:val="482A4397"/>
    <w:rsid w:val="4839240D"/>
    <w:rsid w:val="48396CD0"/>
    <w:rsid w:val="483B0352"/>
    <w:rsid w:val="486F3910"/>
    <w:rsid w:val="48710218"/>
    <w:rsid w:val="487321E2"/>
    <w:rsid w:val="488C6E00"/>
    <w:rsid w:val="48955123"/>
    <w:rsid w:val="48993ED0"/>
    <w:rsid w:val="489F6B56"/>
    <w:rsid w:val="48A759E8"/>
    <w:rsid w:val="48B819A3"/>
    <w:rsid w:val="48D80297"/>
    <w:rsid w:val="48F34DB8"/>
    <w:rsid w:val="49064E04"/>
    <w:rsid w:val="490B1136"/>
    <w:rsid w:val="491D6D92"/>
    <w:rsid w:val="49207B0A"/>
    <w:rsid w:val="49325BF9"/>
    <w:rsid w:val="49331971"/>
    <w:rsid w:val="4941408E"/>
    <w:rsid w:val="49463453"/>
    <w:rsid w:val="49492F43"/>
    <w:rsid w:val="49520A3B"/>
    <w:rsid w:val="49567776"/>
    <w:rsid w:val="495E079C"/>
    <w:rsid w:val="497F0713"/>
    <w:rsid w:val="49971F00"/>
    <w:rsid w:val="49B06F76"/>
    <w:rsid w:val="49C5081B"/>
    <w:rsid w:val="49CC7DFC"/>
    <w:rsid w:val="49D163A6"/>
    <w:rsid w:val="49D22F38"/>
    <w:rsid w:val="49DF11B1"/>
    <w:rsid w:val="49FF6E63"/>
    <w:rsid w:val="4A0A0924"/>
    <w:rsid w:val="4A11593B"/>
    <w:rsid w:val="4A1868E9"/>
    <w:rsid w:val="4A1D7A4F"/>
    <w:rsid w:val="4A331C29"/>
    <w:rsid w:val="4A440E48"/>
    <w:rsid w:val="4A6576F0"/>
    <w:rsid w:val="4A757E3C"/>
    <w:rsid w:val="4A791606"/>
    <w:rsid w:val="4A8A6D72"/>
    <w:rsid w:val="4A8C1339"/>
    <w:rsid w:val="4A8C4BA2"/>
    <w:rsid w:val="4A9F106C"/>
    <w:rsid w:val="4AA523FB"/>
    <w:rsid w:val="4AA93C99"/>
    <w:rsid w:val="4AAC0F0C"/>
    <w:rsid w:val="4AB41401"/>
    <w:rsid w:val="4AB425D9"/>
    <w:rsid w:val="4AB50890"/>
    <w:rsid w:val="4AC9433B"/>
    <w:rsid w:val="4ACA3C0F"/>
    <w:rsid w:val="4ADD7DE7"/>
    <w:rsid w:val="4AE74110"/>
    <w:rsid w:val="4AEE5B50"/>
    <w:rsid w:val="4AF65E19"/>
    <w:rsid w:val="4AF8077D"/>
    <w:rsid w:val="4B083509"/>
    <w:rsid w:val="4B0C5FAB"/>
    <w:rsid w:val="4B116714"/>
    <w:rsid w:val="4B245A16"/>
    <w:rsid w:val="4B247FF5"/>
    <w:rsid w:val="4B2A6963"/>
    <w:rsid w:val="4B343D27"/>
    <w:rsid w:val="4B35377F"/>
    <w:rsid w:val="4B3A0D95"/>
    <w:rsid w:val="4B441C14"/>
    <w:rsid w:val="4B4A6222"/>
    <w:rsid w:val="4B4E65EF"/>
    <w:rsid w:val="4B5D6832"/>
    <w:rsid w:val="4B5F6A4E"/>
    <w:rsid w:val="4B614574"/>
    <w:rsid w:val="4B621CB2"/>
    <w:rsid w:val="4B693428"/>
    <w:rsid w:val="4B7778F3"/>
    <w:rsid w:val="4B8169C4"/>
    <w:rsid w:val="4B871B00"/>
    <w:rsid w:val="4B9E91DB"/>
    <w:rsid w:val="4BBC79FC"/>
    <w:rsid w:val="4BDC6E92"/>
    <w:rsid w:val="4BE40D01"/>
    <w:rsid w:val="4BF5116E"/>
    <w:rsid w:val="4C0513A3"/>
    <w:rsid w:val="4C1D5572"/>
    <w:rsid w:val="4C2832E3"/>
    <w:rsid w:val="4C2869FC"/>
    <w:rsid w:val="4C341C88"/>
    <w:rsid w:val="4C3D6D8F"/>
    <w:rsid w:val="4C5B5467"/>
    <w:rsid w:val="4C6A38FC"/>
    <w:rsid w:val="4C6B2C07"/>
    <w:rsid w:val="4C6C1422"/>
    <w:rsid w:val="4C7223A4"/>
    <w:rsid w:val="4C742B4E"/>
    <w:rsid w:val="4C8147A2"/>
    <w:rsid w:val="4C912C37"/>
    <w:rsid w:val="4C956D80"/>
    <w:rsid w:val="4CA50490"/>
    <w:rsid w:val="4CBB7CB4"/>
    <w:rsid w:val="4CC052CA"/>
    <w:rsid w:val="4CC254E6"/>
    <w:rsid w:val="4CD945DE"/>
    <w:rsid w:val="4CEE62DB"/>
    <w:rsid w:val="4D1A3EB5"/>
    <w:rsid w:val="4D20220D"/>
    <w:rsid w:val="4D245859"/>
    <w:rsid w:val="4D3E8EBC"/>
    <w:rsid w:val="4D4900C5"/>
    <w:rsid w:val="4D682CD8"/>
    <w:rsid w:val="4D907392"/>
    <w:rsid w:val="4DA370C6"/>
    <w:rsid w:val="4DA41222"/>
    <w:rsid w:val="4DB36BDD"/>
    <w:rsid w:val="4DB971B3"/>
    <w:rsid w:val="4DC820E9"/>
    <w:rsid w:val="4DC82688"/>
    <w:rsid w:val="4DCD5EF0"/>
    <w:rsid w:val="4DE92594"/>
    <w:rsid w:val="4DEA4CF4"/>
    <w:rsid w:val="4DF06A9F"/>
    <w:rsid w:val="4DF14701"/>
    <w:rsid w:val="4E105DDD"/>
    <w:rsid w:val="4E16673F"/>
    <w:rsid w:val="4E201C1D"/>
    <w:rsid w:val="4E3715BC"/>
    <w:rsid w:val="4E3C4E24"/>
    <w:rsid w:val="4E652AEF"/>
    <w:rsid w:val="4E66521C"/>
    <w:rsid w:val="4E6F0D56"/>
    <w:rsid w:val="4E783B49"/>
    <w:rsid w:val="4E8D742E"/>
    <w:rsid w:val="4E8F31A6"/>
    <w:rsid w:val="4E9609D8"/>
    <w:rsid w:val="4E9B1B4B"/>
    <w:rsid w:val="4EA24427"/>
    <w:rsid w:val="4EAA6232"/>
    <w:rsid w:val="4EB37FD9"/>
    <w:rsid w:val="4EB55C3E"/>
    <w:rsid w:val="4EC54E1A"/>
    <w:rsid w:val="4ECC1A70"/>
    <w:rsid w:val="4ED41501"/>
    <w:rsid w:val="4ED82D9F"/>
    <w:rsid w:val="4EDE5EDB"/>
    <w:rsid w:val="4EEC05F8"/>
    <w:rsid w:val="4F132029"/>
    <w:rsid w:val="4F1A6B3E"/>
    <w:rsid w:val="4F294A17"/>
    <w:rsid w:val="4F2A7373"/>
    <w:rsid w:val="4F7725B8"/>
    <w:rsid w:val="4F7A1E4D"/>
    <w:rsid w:val="4F7B02E4"/>
    <w:rsid w:val="4F7B372A"/>
    <w:rsid w:val="4F7F01E3"/>
    <w:rsid w:val="4F7F51A7"/>
    <w:rsid w:val="4F805195"/>
    <w:rsid w:val="4F82747D"/>
    <w:rsid w:val="4F836ECB"/>
    <w:rsid w:val="4F893200"/>
    <w:rsid w:val="4F8B5917"/>
    <w:rsid w:val="4FCE302E"/>
    <w:rsid w:val="4FE6773D"/>
    <w:rsid w:val="4FE82F87"/>
    <w:rsid w:val="4FF97471"/>
    <w:rsid w:val="50074E64"/>
    <w:rsid w:val="502266E7"/>
    <w:rsid w:val="502E69EF"/>
    <w:rsid w:val="50334005"/>
    <w:rsid w:val="503C7AAB"/>
    <w:rsid w:val="50485D02"/>
    <w:rsid w:val="50506965"/>
    <w:rsid w:val="505D35C6"/>
    <w:rsid w:val="50697A27"/>
    <w:rsid w:val="506A01CC"/>
    <w:rsid w:val="507E2733"/>
    <w:rsid w:val="5085218C"/>
    <w:rsid w:val="50854FFE"/>
    <w:rsid w:val="508D7BB9"/>
    <w:rsid w:val="508F56DF"/>
    <w:rsid w:val="509251CF"/>
    <w:rsid w:val="5099030C"/>
    <w:rsid w:val="50E13A61"/>
    <w:rsid w:val="50E23234"/>
    <w:rsid w:val="50ED0658"/>
    <w:rsid w:val="51167616"/>
    <w:rsid w:val="511C373B"/>
    <w:rsid w:val="51267192"/>
    <w:rsid w:val="51273B6A"/>
    <w:rsid w:val="512D0F30"/>
    <w:rsid w:val="513163F4"/>
    <w:rsid w:val="513242BC"/>
    <w:rsid w:val="513E2C61"/>
    <w:rsid w:val="51402E7D"/>
    <w:rsid w:val="514F30C0"/>
    <w:rsid w:val="515E4EF1"/>
    <w:rsid w:val="516052CE"/>
    <w:rsid w:val="516A7314"/>
    <w:rsid w:val="51721518"/>
    <w:rsid w:val="51752B27"/>
    <w:rsid w:val="518E3BE9"/>
    <w:rsid w:val="51A11B6E"/>
    <w:rsid w:val="51A67184"/>
    <w:rsid w:val="51D13AD5"/>
    <w:rsid w:val="51DC2BA6"/>
    <w:rsid w:val="51F72946"/>
    <w:rsid w:val="51FA302C"/>
    <w:rsid w:val="5207458D"/>
    <w:rsid w:val="520E2408"/>
    <w:rsid w:val="521C11F4"/>
    <w:rsid w:val="52306A4E"/>
    <w:rsid w:val="523A167B"/>
    <w:rsid w:val="523A78CD"/>
    <w:rsid w:val="5246001F"/>
    <w:rsid w:val="525E30CD"/>
    <w:rsid w:val="525F5585"/>
    <w:rsid w:val="52645A0F"/>
    <w:rsid w:val="527E1EAF"/>
    <w:rsid w:val="529C2335"/>
    <w:rsid w:val="529E7E5B"/>
    <w:rsid w:val="529F12A2"/>
    <w:rsid w:val="52A22FD4"/>
    <w:rsid w:val="52CD6993"/>
    <w:rsid w:val="52D265FA"/>
    <w:rsid w:val="52D94A66"/>
    <w:rsid w:val="52E8557B"/>
    <w:rsid w:val="52EB0BC7"/>
    <w:rsid w:val="52EC506B"/>
    <w:rsid w:val="52EE21C9"/>
    <w:rsid w:val="53152B04"/>
    <w:rsid w:val="532F31A9"/>
    <w:rsid w:val="53426F62"/>
    <w:rsid w:val="534F73A8"/>
    <w:rsid w:val="536C61AC"/>
    <w:rsid w:val="53733096"/>
    <w:rsid w:val="538258FE"/>
    <w:rsid w:val="5391176E"/>
    <w:rsid w:val="53AB6CD4"/>
    <w:rsid w:val="53C41B44"/>
    <w:rsid w:val="53C71634"/>
    <w:rsid w:val="53D06F9D"/>
    <w:rsid w:val="53D22156"/>
    <w:rsid w:val="53DE54EB"/>
    <w:rsid w:val="53E819E9"/>
    <w:rsid w:val="54134879"/>
    <w:rsid w:val="54240834"/>
    <w:rsid w:val="54244390"/>
    <w:rsid w:val="542D21E3"/>
    <w:rsid w:val="5440652F"/>
    <w:rsid w:val="544C69E4"/>
    <w:rsid w:val="545D5AF4"/>
    <w:rsid w:val="5466640E"/>
    <w:rsid w:val="54774E08"/>
    <w:rsid w:val="54866DF9"/>
    <w:rsid w:val="54BD1422"/>
    <w:rsid w:val="54C51142"/>
    <w:rsid w:val="54CD4A28"/>
    <w:rsid w:val="54D222B5"/>
    <w:rsid w:val="54D46386"/>
    <w:rsid w:val="54DC110F"/>
    <w:rsid w:val="54E029AD"/>
    <w:rsid w:val="54E23ACC"/>
    <w:rsid w:val="54EB1C4A"/>
    <w:rsid w:val="54F226E1"/>
    <w:rsid w:val="5504067F"/>
    <w:rsid w:val="550F3292"/>
    <w:rsid w:val="551136F3"/>
    <w:rsid w:val="55236D3E"/>
    <w:rsid w:val="552C10A0"/>
    <w:rsid w:val="552F123F"/>
    <w:rsid w:val="553978BF"/>
    <w:rsid w:val="555D3FFE"/>
    <w:rsid w:val="55621614"/>
    <w:rsid w:val="55696358"/>
    <w:rsid w:val="55770888"/>
    <w:rsid w:val="557D01FC"/>
    <w:rsid w:val="559612BE"/>
    <w:rsid w:val="55A06FE9"/>
    <w:rsid w:val="55A939F1"/>
    <w:rsid w:val="55C73B6D"/>
    <w:rsid w:val="55CC6B42"/>
    <w:rsid w:val="55D5478A"/>
    <w:rsid w:val="55EC7130"/>
    <w:rsid w:val="55FD133D"/>
    <w:rsid w:val="560A47E8"/>
    <w:rsid w:val="561843C9"/>
    <w:rsid w:val="5632548A"/>
    <w:rsid w:val="56337E0C"/>
    <w:rsid w:val="56384F6E"/>
    <w:rsid w:val="563A7E9B"/>
    <w:rsid w:val="563F3703"/>
    <w:rsid w:val="56431446"/>
    <w:rsid w:val="564D4072"/>
    <w:rsid w:val="564E3947"/>
    <w:rsid w:val="56513437"/>
    <w:rsid w:val="565A678F"/>
    <w:rsid w:val="56686BC9"/>
    <w:rsid w:val="569577C7"/>
    <w:rsid w:val="56A17F1A"/>
    <w:rsid w:val="56A417B8"/>
    <w:rsid w:val="56AB2D7B"/>
    <w:rsid w:val="56C41E5B"/>
    <w:rsid w:val="56D10479"/>
    <w:rsid w:val="56E524FD"/>
    <w:rsid w:val="56F95FA8"/>
    <w:rsid w:val="570D19B1"/>
    <w:rsid w:val="571F0A6C"/>
    <w:rsid w:val="57226B03"/>
    <w:rsid w:val="57315742"/>
    <w:rsid w:val="57364B06"/>
    <w:rsid w:val="5738063D"/>
    <w:rsid w:val="5765719A"/>
    <w:rsid w:val="576A0C54"/>
    <w:rsid w:val="57701CAC"/>
    <w:rsid w:val="577675F9"/>
    <w:rsid w:val="579D2DD8"/>
    <w:rsid w:val="57A71584"/>
    <w:rsid w:val="57B6DBF2"/>
    <w:rsid w:val="57C57C38"/>
    <w:rsid w:val="57CF2865"/>
    <w:rsid w:val="57D65496"/>
    <w:rsid w:val="57E036C7"/>
    <w:rsid w:val="57E9601D"/>
    <w:rsid w:val="57EA769F"/>
    <w:rsid w:val="58122B18"/>
    <w:rsid w:val="583F3E8F"/>
    <w:rsid w:val="584C4139"/>
    <w:rsid w:val="58507E4A"/>
    <w:rsid w:val="5852448C"/>
    <w:rsid w:val="585316E8"/>
    <w:rsid w:val="58586CFE"/>
    <w:rsid w:val="585C67EF"/>
    <w:rsid w:val="587B71B7"/>
    <w:rsid w:val="58817556"/>
    <w:rsid w:val="588B6CAC"/>
    <w:rsid w:val="589A10C5"/>
    <w:rsid w:val="589C4E3D"/>
    <w:rsid w:val="589F66DB"/>
    <w:rsid w:val="58A67A6A"/>
    <w:rsid w:val="58AA2D6A"/>
    <w:rsid w:val="58B06B3A"/>
    <w:rsid w:val="58C4523A"/>
    <w:rsid w:val="58CB74D0"/>
    <w:rsid w:val="58DA2DA8"/>
    <w:rsid w:val="58DD0FB2"/>
    <w:rsid w:val="58DE7204"/>
    <w:rsid w:val="58E277F5"/>
    <w:rsid w:val="58FC58DC"/>
    <w:rsid w:val="59232F4C"/>
    <w:rsid w:val="59254D4A"/>
    <w:rsid w:val="5933683D"/>
    <w:rsid w:val="593432C8"/>
    <w:rsid w:val="593E7CA2"/>
    <w:rsid w:val="593F3A1A"/>
    <w:rsid w:val="59516618"/>
    <w:rsid w:val="59590F80"/>
    <w:rsid w:val="59715A31"/>
    <w:rsid w:val="59771406"/>
    <w:rsid w:val="59783D6C"/>
    <w:rsid w:val="598633F7"/>
    <w:rsid w:val="59967ADE"/>
    <w:rsid w:val="59AD4E28"/>
    <w:rsid w:val="59B2243E"/>
    <w:rsid w:val="59BD150F"/>
    <w:rsid w:val="59C52172"/>
    <w:rsid w:val="59D24AA0"/>
    <w:rsid w:val="59DB7BE7"/>
    <w:rsid w:val="59E3084A"/>
    <w:rsid w:val="59ED41B0"/>
    <w:rsid w:val="59F70789"/>
    <w:rsid w:val="5A0013FC"/>
    <w:rsid w:val="5A1629CD"/>
    <w:rsid w:val="5A186745"/>
    <w:rsid w:val="5A364E1D"/>
    <w:rsid w:val="5A5A4FB0"/>
    <w:rsid w:val="5A7008B6"/>
    <w:rsid w:val="5A751DEA"/>
    <w:rsid w:val="5A761A05"/>
    <w:rsid w:val="5A804C34"/>
    <w:rsid w:val="5A887B92"/>
    <w:rsid w:val="5A8B5169"/>
    <w:rsid w:val="5A8D2D48"/>
    <w:rsid w:val="5A9421F5"/>
    <w:rsid w:val="5AA20705"/>
    <w:rsid w:val="5AA47FD9"/>
    <w:rsid w:val="5ACC7530"/>
    <w:rsid w:val="5ADF3707"/>
    <w:rsid w:val="5AE5154A"/>
    <w:rsid w:val="5AF70A51"/>
    <w:rsid w:val="5B0E18F6"/>
    <w:rsid w:val="5B0F3F9E"/>
    <w:rsid w:val="5B152C85"/>
    <w:rsid w:val="5B231846"/>
    <w:rsid w:val="5B333EA3"/>
    <w:rsid w:val="5B3A093D"/>
    <w:rsid w:val="5B3D1455"/>
    <w:rsid w:val="5B577F0C"/>
    <w:rsid w:val="5B791466"/>
    <w:rsid w:val="5B7B51DE"/>
    <w:rsid w:val="5B8A71CF"/>
    <w:rsid w:val="5B8F0C89"/>
    <w:rsid w:val="5B953DC6"/>
    <w:rsid w:val="5B9B1B49"/>
    <w:rsid w:val="5BCD17B1"/>
    <w:rsid w:val="5BE56AFB"/>
    <w:rsid w:val="5BE663CF"/>
    <w:rsid w:val="5BF705DC"/>
    <w:rsid w:val="5BFD51BD"/>
    <w:rsid w:val="5C007E73"/>
    <w:rsid w:val="5C163158"/>
    <w:rsid w:val="5C272C70"/>
    <w:rsid w:val="5C361105"/>
    <w:rsid w:val="5C480E38"/>
    <w:rsid w:val="5C537F09"/>
    <w:rsid w:val="5C5B6DBD"/>
    <w:rsid w:val="5C6412EE"/>
    <w:rsid w:val="5C846D00"/>
    <w:rsid w:val="5C8956D8"/>
    <w:rsid w:val="5C8A1451"/>
    <w:rsid w:val="5C906F8F"/>
    <w:rsid w:val="5CA66FC3"/>
    <w:rsid w:val="5CE713B5"/>
    <w:rsid w:val="5D1D4002"/>
    <w:rsid w:val="5D234170"/>
    <w:rsid w:val="5D3F048D"/>
    <w:rsid w:val="5D4810F0"/>
    <w:rsid w:val="5D55380D"/>
    <w:rsid w:val="5D5A1F3C"/>
    <w:rsid w:val="5D6972B8"/>
    <w:rsid w:val="5D6B1282"/>
    <w:rsid w:val="5D6D4FFA"/>
    <w:rsid w:val="5D704AEA"/>
    <w:rsid w:val="5D7143AE"/>
    <w:rsid w:val="5D812854"/>
    <w:rsid w:val="5D891708"/>
    <w:rsid w:val="5D977AAE"/>
    <w:rsid w:val="5DA7731D"/>
    <w:rsid w:val="5DBE661D"/>
    <w:rsid w:val="5DCF1811"/>
    <w:rsid w:val="5DE37456"/>
    <w:rsid w:val="5E1216FE"/>
    <w:rsid w:val="5E1611EE"/>
    <w:rsid w:val="5E1E00A2"/>
    <w:rsid w:val="5E2356B9"/>
    <w:rsid w:val="5E2C6C63"/>
    <w:rsid w:val="5E3922A0"/>
    <w:rsid w:val="5E522ABC"/>
    <w:rsid w:val="5E59557E"/>
    <w:rsid w:val="5E8C5954"/>
    <w:rsid w:val="5E940365"/>
    <w:rsid w:val="5EA16DB7"/>
    <w:rsid w:val="5EC23124"/>
    <w:rsid w:val="5EC7698C"/>
    <w:rsid w:val="5EC95B22"/>
    <w:rsid w:val="5ECA1FD8"/>
    <w:rsid w:val="5ECE7D1A"/>
    <w:rsid w:val="5ED2083A"/>
    <w:rsid w:val="5ED21322"/>
    <w:rsid w:val="5EDA046D"/>
    <w:rsid w:val="5EDF8F21"/>
    <w:rsid w:val="5EEE00D5"/>
    <w:rsid w:val="5EF808F3"/>
    <w:rsid w:val="5EFF0CA8"/>
    <w:rsid w:val="5F21609C"/>
    <w:rsid w:val="5F2B6F1B"/>
    <w:rsid w:val="5F3202A9"/>
    <w:rsid w:val="5F3E69CE"/>
    <w:rsid w:val="5F487ACD"/>
    <w:rsid w:val="5F4E6098"/>
    <w:rsid w:val="5F64242D"/>
    <w:rsid w:val="5F775CBC"/>
    <w:rsid w:val="5F776C17"/>
    <w:rsid w:val="5F8E1258"/>
    <w:rsid w:val="5F904299"/>
    <w:rsid w:val="5FA40A7B"/>
    <w:rsid w:val="5FA8113D"/>
    <w:rsid w:val="5FAA42E4"/>
    <w:rsid w:val="5FB011CE"/>
    <w:rsid w:val="5FB962D5"/>
    <w:rsid w:val="5FCC24AC"/>
    <w:rsid w:val="5FD0361E"/>
    <w:rsid w:val="5FDE3F8D"/>
    <w:rsid w:val="5FE604EE"/>
    <w:rsid w:val="5FE74F09"/>
    <w:rsid w:val="5FFF9EDE"/>
    <w:rsid w:val="600F42F8"/>
    <w:rsid w:val="601B6F8F"/>
    <w:rsid w:val="602A2D2E"/>
    <w:rsid w:val="603040BD"/>
    <w:rsid w:val="60397D50"/>
    <w:rsid w:val="604F397F"/>
    <w:rsid w:val="6051475F"/>
    <w:rsid w:val="60566219"/>
    <w:rsid w:val="605D6B37"/>
    <w:rsid w:val="60624BBE"/>
    <w:rsid w:val="60885312"/>
    <w:rsid w:val="608A1A1F"/>
    <w:rsid w:val="608F34D9"/>
    <w:rsid w:val="60A51D20"/>
    <w:rsid w:val="60AA0313"/>
    <w:rsid w:val="60B13450"/>
    <w:rsid w:val="60B91CCC"/>
    <w:rsid w:val="60C56EFB"/>
    <w:rsid w:val="60D41FDA"/>
    <w:rsid w:val="60DA0BF8"/>
    <w:rsid w:val="60E05AE3"/>
    <w:rsid w:val="60E6759D"/>
    <w:rsid w:val="60EA6962"/>
    <w:rsid w:val="60EC26DA"/>
    <w:rsid w:val="60F15F42"/>
    <w:rsid w:val="60F41006"/>
    <w:rsid w:val="61171B87"/>
    <w:rsid w:val="613C4F59"/>
    <w:rsid w:val="613F6CAD"/>
    <w:rsid w:val="61483DB4"/>
    <w:rsid w:val="6155027F"/>
    <w:rsid w:val="61691F7C"/>
    <w:rsid w:val="617F52FC"/>
    <w:rsid w:val="618446C0"/>
    <w:rsid w:val="618648DC"/>
    <w:rsid w:val="619C4100"/>
    <w:rsid w:val="619F774C"/>
    <w:rsid w:val="61BD7081"/>
    <w:rsid w:val="61C1031F"/>
    <w:rsid w:val="61C15914"/>
    <w:rsid w:val="61D92C5E"/>
    <w:rsid w:val="6200643D"/>
    <w:rsid w:val="621011EF"/>
    <w:rsid w:val="621517BC"/>
    <w:rsid w:val="623205C0"/>
    <w:rsid w:val="62375BD7"/>
    <w:rsid w:val="624D71A8"/>
    <w:rsid w:val="62586279"/>
    <w:rsid w:val="625D29E9"/>
    <w:rsid w:val="625F5F8C"/>
    <w:rsid w:val="62712E97"/>
    <w:rsid w:val="62741FE2"/>
    <w:rsid w:val="627A1169"/>
    <w:rsid w:val="629372B1"/>
    <w:rsid w:val="62A80882"/>
    <w:rsid w:val="62C03E1E"/>
    <w:rsid w:val="62C46C97"/>
    <w:rsid w:val="62D81168"/>
    <w:rsid w:val="62EC076F"/>
    <w:rsid w:val="62F12229"/>
    <w:rsid w:val="62FE2ACC"/>
    <w:rsid w:val="630C0E11"/>
    <w:rsid w:val="6311467A"/>
    <w:rsid w:val="633035DE"/>
    <w:rsid w:val="63361E91"/>
    <w:rsid w:val="633D2D9C"/>
    <w:rsid w:val="634B7B8C"/>
    <w:rsid w:val="63533FB2"/>
    <w:rsid w:val="638E5BFC"/>
    <w:rsid w:val="639332E1"/>
    <w:rsid w:val="639D5F0D"/>
    <w:rsid w:val="63A86D8C"/>
    <w:rsid w:val="63B80080"/>
    <w:rsid w:val="63B82D47"/>
    <w:rsid w:val="63BF171B"/>
    <w:rsid w:val="63C47EDB"/>
    <w:rsid w:val="63DF2082"/>
    <w:rsid w:val="63E47698"/>
    <w:rsid w:val="64055F8C"/>
    <w:rsid w:val="64167B1A"/>
    <w:rsid w:val="64191A38"/>
    <w:rsid w:val="641E2BAA"/>
    <w:rsid w:val="64286166"/>
    <w:rsid w:val="643B1FB0"/>
    <w:rsid w:val="64462101"/>
    <w:rsid w:val="644A4F68"/>
    <w:rsid w:val="646709F5"/>
    <w:rsid w:val="646A0945"/>
    <w:rsid w:val="64700725"/>
    <w:rsid w:val="64730B65"/>
    <w:rsid w:val="6477050C"/>
    <w:rsid w:val="64777C3D"/>
    <w:rsid w:val="649D64CB"/>
    <w:rsid w:val="64A07A63"/>
    <w:rsid w:val="64AA21E8"/>
    <w:rsid w:val="64B00AC1"/>
    <w:rsid w:val="64B71FBB"/>
    <w:rsid w:val="64C00DE7"/>
    <w:rsid w:val="64DD4813"/>
    <w:rsid w:val="64E82371"/>
    <w:rsid w:val="64F32289"/>
    <w:rsid w:val="64F8164D"/>
    <w:rsid w:val="650A0D04"/>
    <w:rsid w:val="650A75D2"/>
    <w:rsid w:val="65136487"/>
    <w:rsid w:val="651B457E"/>
    <w:rsid w:val="652C579B"/>
    <w:rsid w:val="65332685"/>
    <w:rsid w:val="65443911"/>
    <w:rsid w:val="654900FB"/>
    <w:rsid w:val="654E74BF"/>
    <w:rsid w:val="655C2042"/>
    <w:rsid w:val="6587477F"/>
    <w:rsid w:val="6589499B"/>
    <w:rsid w:val="65984BDE"/>
    <w:rsid w:val="65A17F37"/>
    <w:rsid w:val="65AD68DC"/>
    <w:rsid w:val="65B03CD6"/>
    <w:rsid w:val="65BC152C"/>
    <w:rsid w:val="65BD5F3D"/>
    <w:rsid w:val="65CE189B"/>
    <w:rsid w:val="65D24D0D"/>
    <w:rsid w:val="65EC0A86"/>
    <w:rsid w:val="65F8567D"/>
    <w:rsid w:val="65F8742B"/>
    <w:rsid w:val="65FB8FE1"/>
    <w:rsid w:val="65FC33BF"/>
    <w:rsid w:val="661221A0"/>
    <w:rsid w:val="6615622F"/>
    <w:rsid w:val="66212AB4"/>
    <w:rsid w:val="662326FA"/>
    <w:rsid w:val="6635067F"/>
    <w:rsid w:val="663C37BC"/>
    <w:rsid w:val="663F7C22"/>
    <w:rsid w:val="6648053E"/>
    <w:rsid w:val="66507267"/>
    <w:rsid w:val="666D7E19"/>
    <w:rsid w:val="667629B9"/>
    <w:rsid w:val="667C1E0A"/>
    <w:rsid w:val="668F5FE1"/>
    <w:rsid w:val="669929BC"/>
    <w:rsid w:val="66A46EDA"/>
    <w:rsid w:val="66AF31E9"/>
    <w:rsid w:val="66B15F58"/>
    <w:rsid w:val="66B9509F"/>
    <w:rsid w:val="66C8504F"/>
    <w:rsid w:val="66CF7C73"/>
    <w:rsid w:val="66D01633"/>
    <w:rsid w:val="66D93700"/>
    <w:rsid w:val="66E55E08"/>
    <w:rsid w:val="66FC5FA4"/>
    <w:rsid w:val="6703115F"/>
    <w:rsid w:val="67087B42"/>
    <w:rsid w:val="67136C12"/>
    <w:rsid w:val="67185FD7"/>
    <w:rsid w:val="67204E8B"/>
    <w:rsid w:val="672E6D0A"/>
    <w:rsid w:val="673A1FE6"/>
    <w:rsid w:val="67412428"/>
    <w:rsid w:val="6744501E"/>
    <w:rsid w:val="67446DCC"/>
    <w:rsid w:val="67486190"/>
    <w:rsid w:val="67554E56"/>
    <w:rsid w:val="677D409D"/>
    <w:rsid w:val="6784366C"/>
    <w:rsid w:val="6784541A"/>
    <w:rsid w:val="678677DA"/>
    <w:rsid w:val="67997C61"/>
    <w:rsid w:val="67AB6E4B"/>
    <w:rsid w:val="67E40CDC"/>
    <w:rsid w:val="68336E40"/>
    <w:rsid w:val="68387211"/>
    <w:rsid w:val="6844104D"/>
    <w:rsid w:val="684A12F2"/>
    <w:rsid w:val="684D2583"/>
    <w:rsid w:val="68594AF9"/>
    <w:rsid w:val="686C30AE"/>
    <w:rsid w:val="68945B31"/>
    <w:rsid w:val="68994EF5"/>
    <w:rsid w:val="689C2C37"/>
    <w:rsid w:val="689F0032"/>
    <w:rsid w:val="68B41D2F"/>
    <w:rsid w:val="68B9527C"/>
    <w:rsid w:val="68BA5229"/>
    <w:rsid w:val="68D66149"/>
    <w:rsid w:val="68EF3803"/>
    <w:rsid w:val="68F0088D"/>
    <w:rsid w:val="68FC7232"/>
    <w:rsid w:val="690031C6"/>
    <w:rsid w:val="690D7691"/>
    <w:rsid w:val="690E58E3"/>
    <w:rsid w:val="69203EA4"/>
    <w:rsid w:val="6922313D"/>
    <w:rsid w:val="6926423B"/>
    <w:rsid w:val="69286279"/>
    <w:rsid w:val="692A1FF1"/>
    <w:rsid w:val="692F1AC0"/>
    <w:rsid w:val="693448A9"/>
    <w:rsid w:val="69360996"/>
    <w:rsid w:val="696A6892"/>
    <w:rsid w:val="696F3372"/>
    <w:rsid w:val="69A66D9D"/>
    <w:rsid w:val="69AC2A06"/>
    <w:rsid w:val="69B31FE7"/>
    <w:rsid w:val="69E20B1E"/>
    <w:rsid w:val="69E421A0"/>
    <w:rsid w:val="69FFFF9A"/>
    <w:rsid w:val="6A0B4DA2"/>
    <w:rsid w:val="6A1F142A"/>
    <w:rsid w:val="6A244C92"/>
    <w:rsid w:val="6A273793"/>
    <w:rsid w:val="6A2E585A"/>
    <w:rsid w:val="6A3B5F3C"/>
    <w:rsid w:val="6A5C4B99"/>
    <w:rsid w:val="6A5D4D8D"/>
    <w:rsid w:val="6A6E5F0E"/>
    <w:rsid w:val="6A835E5D"/>
    <w:rsid w:val="6A8B4D12"/>
    <w:rsid w:val="6A8F1B95"/>
    <w:rsid w:val="6A9F07BD"/>
    <w:rsid w:val="6A9F256B"/>
    <w:rsid w:val="6AA269E4"/>
    <w:rsid w:val="6AAA20C0"/>
    <w:rsid w:val="6AC33FCF"/>
    <w:rsid w:val="6AC458C1"/>
    <w:rsid w:val="6ACD70D8"/>
    <w:rsid w:val="6AD246EE"/>
    <w:rsid w:val="6ADF06DE"/>
    <w:rsid w:val="6AE368FC"/>
    <w:rsid w:val="6AEB755E"/>
    <w:rsid w:val="6AFD59D5"/>
    <w:rsid w:val="6B332CDE"/>
    <w:rsid w:val="6B34004E"/>
    <w:rsid w:val="6B4649F7"/>
    <w:rsid w:val="6B6C5A40"/>
    <w:rsid w:val="6B6F436B"/>
    <w:rsid w:val="6B7D28AC"/>
    <w:rsid w:val="6B827EC3"/>
    <w:rsid w:val="6B99520C"/>
    <w:rsid w:val="6B9E0A74"/>
    <w:rsid w:val="6B9E2823"/>
    <w:rsid w:val="6BA01D5F"/>
    <w:rsid w:val="6BBF734B"/>
    <w:rsid w:val="6BD643E3"/>
    <w:rsid w:val="6BD821D8"/>
    <w:rsid w:val="6BDB75D3"/>
    <w:rsid w:val="6BF40694"/>
    <w:rsid w:val="6BF6265F"/>
    <w:rsid w:val="6C094CBD"/>
    <w:rsid w:val="6C0C3C30"/>
    <w:rsid w:val="6C0E1756"/>
    <w:rsid w:val="6C111246"/>
    <w:rsid w:val="6C3167E1"/>
    <w:rsid w:val="6C537AB1"/>
    <w:rsid w:val="6C726189"/>
    <w:rsid w:val="6C7E57F4"/>
    <w:rsid w:val="6C80200F"/>
    <w:rsid w:val="6C89702F"/>
    <w:rsid w:val="6C9003BD"/>
    <w:rsid w:val="6C9C6D62"/>
    <w:rsid w:val="6CA7198F"/>
    <w:rsid w:val="6CA87DFD"/>
    <w:rsid w:val="6CAD5413"/>
    <w:rsid w:val="6CB25092"/>
    <w:rsid w:val="6CB542C8"/>
    <w:rsid w:val="6CB73B9C"/>
    <w:rsid w:val="6CBF0CA2"/>
    <w:rsid w:val="6CC369E5"/>
    <w:rsid w:val="6CC56A5C"/>
    <w:rsid w:val="6CDB1F80"/>
    <w:rsid w:val="6CDE55CC"/>
    <w:rsid w:val="6CDE737B"/>
    <w:rsid w:val="6CE801F9"/>
    <w:rsid w:val="6D033285"/>
    <w:rsid w:val="6D1B5985"/>
    <w:rsid w:val="6D1C7EA3"/>
    <w:rsid w:val="6D266F73"/>
    <w:rsid w:val="6D2A25C0"/>
    <w:rsid w:val="6D433682"/>
    <w:rsid w:val="6D4D3902"/>
    <w:rsid w:val="6D5238C5"/>
    <w:rsid w:val="6D8B7AAF"/>
    <w:rsid w:val="6DA5433C"/>
    <w:rsid w:val="6DE74955"/>
    <w:rsid w:val="6DE94229"/>
    <w:rsid w:val="6E0252EB"/>
    <w:rsid w:val="6E292877"/>
    <w:rsid w:val="6E337B9A"/>
    <w:rsid w:val="6E4E6782"/>
    <w:rsid w:val="6E5165D2"/>
    <w:rsid w:val="6E5345E1"/>
    <w:rsid w:val="6E5D6124"/>
    <w:rsid w:val="6E6E3B0C"/>
    <w:rsid w:val="6E810905"/>
    <w:rsid w:val="6E881C94"/>
    <w:rsid w:val="6E9301FB"/>
    <w:rsid w:val="6E9D3265"/>
    <w:rsid w:val="6EA27B48"/>
    <w:rsid w:val="6EC06D60"/>
    <w:rsid w:val="6EC66318"/>
    <w:rsid w:val="6EC95E08"/>
    <w:rsid w:val="6ECA1577"/>
    <w:rsid w:val="6ED8332C"/>
    <w:rsid w:val="6ED924EF"/>
    <w:rsid w:val="6EE175F6"/>
    <w:rsid w:val="6EF03395"/>
    <w:rsid w:val="6EFE0E88"/>
    <w:rsid w:val="6F0F3400"/>
    <w:rsid w:val="6F1616F3"/>
    <w:rsid w:val="6F287EEA"/>
    <w:rsid w:val="6F387DA1"/>
    <w:rsid w:val="6F3D362C"/>
    <w:rsid w:val="6F406C0D"/>
    <w:rsid w:val="6F411E43"/>
    <w:rsid w:val="6F423D82"/>
    <w:rsid w:val="6F435BBB"/>
    <w:rsid w:val="6F4B2CC1"/>
    <w:rsid w:val="6F653D83"/>
    <w:rsid w:val="6F6A75EB"/>
    <w:rsid w:val="6F6D0A2A"/>
    <w:rsid w:val="6F7BCEAF"/>
    <w:rsid w:val="6F906926"/>
    <w:rsid w:val="6F9A4E76"/>
    <w:rsid w:val="6FAB07A1"/>
    <w:rsid w:val="6FC82564"/>
    <w:rsid w:val="6FCC5577"/>
    <w:rsid w:val="6FE0776D"/>
    <w:rsid w:val="6FEA24DA"/>
    <w:rsid w:val="6FF13869"/>
    <w:rsid w:val="6FFB6495"/>
    <w:rsid w:val="6FFFC918"/>
    <w:rsid w:val="70001CFE"/>
    <w:rsid w:val="700A5170"/>
    <w:rsid w:val="700A66D9"/>
    <w:rsid w:val="701A2DBF"/>
    <w:rsid w:val="701E3F32"/>
    <w:rsid w:val="702552C0"/>
    <w:rsid w:val="70270861"/>
    <w:rsid w:val="702C2AF3"/>
    <w:rsid w:val="702E0844"/>
    <w:rsid w:val="7036127C"/>
    <w:rsid w:val="70383246"/>
    <w:rsid w:val="704A2F79"/>
    <w:rsid w:val="705B0CE2"/>
    <w:rsid w:val="70891CF3"/>
    <w:rsid w:val="708A15C7"/>
    <w:rsid w:val="708B5A6B"/>
    <w:rsid w:val="708F0AF3"/>
    <w:rsid w:val="70BC5181"/>
    <w:rsid w:val="70D70CB1"/>
    <w:rsid w:val="70DA06BC"/>
    <w:rsid w:val="70E17439"/>
    <w:rsid w:val="70EE1B56"/>
    <w:rsid w:val="710352E0"/>
    <w:rsid w:val="711E068D"/>
    <w:rsid w:val="71234D18"/>
    <w:rsid w:val="7136E39E"/>
    <w:rsid w:val="713C6D66"/>
    <w:rsid w:val="71461992"/>
    <w:rsid w:val="714F4CEB"/>
    <w:rsid w:val="71641ECA"/>
    <w:rsid w:val="716F0EE9"/>
    <w:rsid w:val="71752277"/>
    <w:rsid w:val="717A6635"/>
    <w:rsid w:val="717C2845"/>
    <w:rsid w:val="717D4035"/>
    <w:rsid w:val="71881FAB"/>
    <w:rsid w:val="71A843FB"/>
    <w:rsid w:val="71CD20B4"/>
    <w:rsid w:val="71E847F7"/>
    <w:rsid w:val="71EE3F6A"/>
    <w:rsid w:val="71EF5B86"/>
    <w:rsid w:val="71FC4D8C"/>
    <w:rsid w:val="720930EC"/>
    <w:rsid w:val="720E382F"/>
    <w:rsid w:val="720F6228"/>
    <w:rsid w:val="72181581"/>
    <w:rsid w:val="72200435"/>
    <w:rsid w:val="72440A0B"/>
    <w:rsid w:val="724F0D1A"/>
    <w:rsid w:val="726522EC"/>
    <w:rsid w:val="727662A7"/>
    <w:rsid w:val="727F0905"/>
    <w:rsid w:val="728409C4"/>
    <w:rsid w:val="72C62D8B"/>
    <w:rsid w:val="72C8427A"/>
    <w:rsid w:val="72CE7E91"/>
    <w:rsid w:val="72E70F53"/>
    <w:rsid w:val="72F13B80"/>
    <w:rsid w:val="72F83160"/>
    <w:rsid w:val="730D09BA"/>
    <w:rsid w:val="731C32D1"/>
    <w:rsid w:val="731C6E4F"/>
    <w:rsid w:val="73232192"/>
    <w:rsid w:val="732D2E0A"/>
    <w:rsid w:val="732E4CF1"/>
    <w:rsid w:val="733D03E8"/>
    <w:rsid w:val="733E6DC5"/>
    <w:rsid w:val="7362502D"/>
    <w:rsid w:val="73634A7D"/>
    <w:rsid w:val="737DBF45"/>
    <w:rsid w:val="737F18E2"/>
    <w:rsid w:val="739554AE"/>
    <w:rsid w:val="739A5FC5"/>
    <w:rsid w:val="739B4217"/>
    <w:rsid w:val="73A3131E"/>
    <w:rsid w:val="73AA4184"/>
    <w:rsid w:val="73B61F92"/>
    <w:rsid w:val="73BC23E0"/>
    <w:rsid w:val="73C05A2C"/>
    <w:rsid w:val="73D9089C"/>
    <w:rsid w:val="73E86156"/>
    <w:rsid w:val="73EA0CFB"/>
    <w:rsid w:val="73F9363E"/>
    <w:rsid w:val="73FF1256"/>
    <w:rsid w:val="7405620D"/>
    <w:rsid w:val="740F0761"/>
    <w:rsid w:val="74257F85"/>
    <w:rsid w:val="74341F76"/>
    <w:rsid w:val="743B50B2"/>
    <w:rsid w:val="743D52CE"/>
    <w:rsid w:val="74707083"/>
    <w:rsid w:val="74795BDB"/>
    <w:rsid w:val="74827185"/>
    <w:rsid w:val="748922C2"/>
    <w:rsid w:val="74997316"/>
    <w:rsid w:val="749B1835"/>
    <w:rsid w:val="749B3DA3"/>
    <w:rsid w:val="74B11819"/>
    <w:rsid w:val="74C90910"/>
    <w:rsid w:val="74D441F2"/>
    <w:rsid w:val="74EE6765"/>
    <w:rsid w:val="74F12BEA"/>
    <w:rsid w:val="74F71921"/>
    <w:rsid w:val="75093403"/>
    <w:rsid w:val="75100625"/>
    <w:rsid w:val="75120509"/>
    <w:rsid w:val="75134281"/>
    <w:rsid w:val="7516167C"/>
    <w:rsid w:val="75171011"/>
    <w:rsid w:val="752C2D21"/>
    <w:rsid w:val="7535244A"/>
    <w:rsid w:val="75377F70"/>
    <w:rsid w:val="75390766"/>
    <w:rsid w:val="754B57C9"/>
    <w:rsid w:val="75526B58"/>
    <w:rsid w:val="75575526"/>
    <w:rsid w:val="756602B2"/>
    <w:rsid w:val="75663C8B"/>
    <w:rsid w:val="75826D11"/>
    <w:rsid w:val="75882579"/>
    <w:rsid w:val="758C4543"/>
    <w:rsid w:val="75B82E67"/>
    <w:rsid w:val="75BE49D0"/>
    <w:rsid w:val="75C537CD"/>
    <w:rsid w:val="75D03F20"/>
    <w:rsid w:val="75DB4D9F"/>
    <w:rsid w:val="75DD76E0"/>
    <w:rsid w:val="75DE01A3"/>
    <w:rsid w:val="75E33C54"/>
    <w:rsid w:val="75E55C1E"/>
    <w:rsid w:val="75FA729D"/>
    <w:rsid w:val="760360A4"/>
    <w:rsid w:val="76045978"/>
    <w:rsid w:val="76053C67"/>
    <w:rsid w:val="7608190C"/>
    <w:rsid w:val="760D2A7F"/>
    <w:rsid w:val="76165DD7"/>
    <w:rsid w:val="7623117E"/>
    <w:rsid w:val="762E7505"/>
    <w:rsid w:val="762F6E99"/>
    <w:rsid w:val="763C5112"/>
    <w:rsid w:val="764D5571"/>
    <w:rsid w:val="764D731F"/>
    <w:rsid w:val="766D196F"/>
    <w:rsid w:val="767D3789"/>
    <w:rsid w:val="76854D0B"/>
    <w:rsid w:val="76C410FF"/>
    <w:rsid w:val="76CB6F68"/>
    <w:rsid w:val="76CC46E8"/>
    <w:rsid w:val="76DF5F4F"/>
    <w:rsid w:val="76E2215D"/>
    <w:rsid w:val="76F51E90"/>
    <w:rsid w:val="76F651ED"/>
    <w:rsid w:val="76F854DD"/>
    <w:rsid w:val="77075720"/>
    <w:rsid w:val="77282E24"/>
    <w:rsid w:val="772E53A2"/>
    <w:rsid w:val="77316977"/>
    <w:rsid w:val="77416599"/>
    <w:rsid w:val="774921DC"/>
    <w:rsid w:val="777B7DFA"/>
    <w:rsid w:val="777E5BC3"/>
    <w:rsid w:val="77903967"/>
    <w:rsid w:val="77935205"/>
    <w:rsid w:val="779C230C"/>
    <w:rsid w:val="779F004E"/>
    <w:rsid w:val="77B238DE"/>
    <w:rsid w:val="77C826C4"/>
    <w:rsid w:val="77FC23CC"/>
    <w:rsid w:val="78160310"/>
    <w:rsid w:val="7831514A"/>
    <w:rsid w:val="784005C2"/>
    <w:rsid w:val="784D1858"/>
    <w:rsid w:val="78623556"/>
    <w:rsid w:val="786422E7"/>
    <w:rsid w:val="78702F84"/>
    <w:rsid w:val="78774B27"/>
    <w:rsid w:val="78782D79"/>
    <w:rsid w:val="787C365F"/>
    <w:rsid w:val="788334CC"/>
    <w:rsid w:val="78912526"/>
    <w:rsid w:val="78931961"/>
    <w:rsid w:val="789C633C"/>
    <w:rsid w:val="78A126B8"/>
    <w:rsid w:val="78B15398"/>
    <w:rsid w:val="78B638A1"/>
    <w:rsid w:val="78BD026C"/>
    <w:rsid w:val="78C22246"/>
    <w:rsid w:val="78C37D6C"/>
    <w:rsid w:val="78C7785D"/>
    <w:rsid w:val="78C80EDF"/>
    <w:rsid w:val="78CE0BEB"/>
    <w:rsid w:val="78E0447A"/>
    <w:rsid w:val="78E33F6B"/>
    <w:rsid w:val="78F244F2"/>
    <w:rsid w:val="78F61EF0"/>
    <w:rsid w:val="78FB5758"/>
    <w:rsid w:val="79050385"/>
    <w:rsid w:val="790A0B58"/>
    <w:rsid w:val="79102FB2"/>
    <w:rsid w:val="79206F6D"/>
    <w:rsid w:val="79256331"/>
    <w:rsid w:val="793547C6"/>
    <w:rsid w:val="796706F8"/>
    <w:rsid w:val="79821CD2"/>
    <w:rsid w:val="798E4DED"/>
    <w:rsid w:val="79C91002"/>
    <w:rsid w:val="79D570A0"/>
    <w:rsid w:val="79E166FC"/>
    <w:rsid w:val="79FD2E0A"/>
    <w:rsid w:val="7A026FE2"/>
    <w:rsid w:val="7A1545F8"/>
    <w:rsid w:val="7A203F5C"/>
    <w:rsid w:val="7A3E58FC"/>
    <w:rsid w:val="7A434029"/>
    <w:rsid w:val="7A48677B"/>
    <w:rsid w:val="7A49604F"/>
    <w:rsid w:val="7A5549F4"/>
    <w:rsid w:val="7A6D4434"/>
    <w:rsid w:val="7A6F5AB6"/>
    <w:rsid w:val="7A716368"/>
    <w:rsid w:val="7A7632E8"/>
    <w:rsid w:val="7A7C4677"/>
    <w:rsid w:val="7A8678F9"/>
    <w:rsid w:val="7A966BD7"/>
    <w:rsid w:val="7A9920B1"/>
    <w:rsid w:val="7A9C0875"/>
    <w:rsid w:val="7ACB4CB6"/>
    <w:rsid w:val="7AD324E9"/>
    <w:rsid w:val="7AE645BB"/>
    <w:rsid w:val="7AEF309B"/>
    <w:rsid w:val="7B035131"/>
    <w:rsid w:val="7B050F64"/>
    <w:rsid w:val="7B0A12DE"/>
    <w:rsid w:val="7B1228E5"/>
    <w:rsid w:val="7B1ED518"/>
    <w:rsid w:val="7B372032"/>
    <w:rsid w:val="7B391F11"/>
    <w:rsid w:val="7B537AD4"/>
    <w:rsid w:val="7B551150"/>
    <w:rsid w:val="7B564EC8"/>
    <w:rsid w:val="7B6E1E7D"/>
    <w:rsid w:val="7B6E5D6D"/>
    <w:rsid w:val="7B8E6410"/>
    <w:rsid w:val="7B902188"/>
    <w:rsid w:val="7B931C78"/>
    <w:rsid w:val="7BA07EF1"/>
    <w:rsid w:val="7BA63A5E"/>
    <w:rsid w:val="7BB16A9E"/>
    <w:rsid w:val="7BCB7664"/>
    <w:rsid w:val="7BDC717B"/>
    <w:rsid w:val="7BE57B2D"/>
    <w:rsid w:val="7BE6624C"/>
    <w:rsid w:val="7BF64461"/>
    <w:rsid w:val="7BF81544"/>
    <w:rsid w:val="7BFC00D6"/>
    <w:rsid w:val="7C1A5EF5"/>
    <w:rsid w:val="7C4A25EA"/>
    <w:rsid w:val="7C605FFE"/>
    <w:rsid w:val="7C7964E4"/>
    <w:rsid w:val="7C815F74"/>
    <w:rsid w:val="7CAA1EDA"/>
    <w:rsid w:val="7CB71996"/>
    <w:rsid w:val="7CBB1486"/>
    <w:rsid w:val="7CBE0F77"/>
    <w:rsid w:val="7CBE4AD3"/>
    <w:rsid w:val="7CC83487"/>
    <w:rsid w:val="7CCC3693"/>
    <w:rsid w:val="7CCF5A06"/>
    <w:rsid w:val="7CD116EE"/>
    <w:rsid w:val="7CE24CE3"/>
    <w:rsid w:val="7CEA1D6C"/>
    <w:rsid w:val="7D07647A"/>
    <w:rsid w:val="7D094FDB"/>
    <w:rsid w:val="7D0A7D18"/>
    <w:rsid w:val="7D391BCA"/>
    <w:rsid w:val="7D4122AB"/>
    <w:rsid w:val="7D460563"/>
    <w:rsid w:val="7D480840"/>
    <w:rsid w:val="7D520739"/>
    <w:rsid w:val="7D7609EC"/>
    <w:rsid w:val="7DAE0FEB"/>
    <w:rsid w:val="7DB52379"/>
    <w:rsid w:val="7DB859C6"/>
    <w:rsid w:val="7DC728FC"/>
    <w:rsid w:val="7DD3057F"/>
    <w:rsid w:val="7DD722F0"/>
    <w:rsid w:val="7DE31547"/>
    <w:rsid w:val="7DF852A4"/>
    <w:rsid w:val="7E001352"/>
    <w:rsid w:val="7E2400AC"/>
    <w:rsid w:val="7E2968C4"/>
    <w:rsid w:val="7E2B3D0F"/>
    <w:rsid w:val="7E3A287F"/>
    <w:rsid w:val="7E3C69EE"/>
    <w:rsid w:val="7E460C94"/>
    <w:rsid w:val="7E492AC2"/>
    <w:rsid w:val="7E543940"/>
    <w:rsid w:val="7E561E5A"/>
    <w:rsid w:val="7E585FFC"/>
    <w:rsid w:val="7E5E6092"/>
    <w:rsid w:val="7E6F0BD7"/>
    <w:rsid w:val="7E7C69F3"/>
    <w:rsid w:val="7E7E09BD"/>
    <w:rsid w:val="7E971A7F"/>
    <w:rsid w:val="7EA74E4A"/>
    <w:rsid w:val="7EAA17B2"/>
    <w:rsid w:val="7EB76510"/>
    <w:rsid w:val="7EBC7738"/>
    <w:rsid w:val="7EC16AFC"/>
    <w:rsid w:val="7EC30AC6"/>
    <w:rsid w:val="7EC64112"/>
    <w:rsid w:val="7EEC3B00"/>
    <w:rsid w:val="7EEF5403"/>
    <w:rsid w:val="7F084409"/>
    <w:rsid w:val="7F3D287A"/>
    <w:rsid w:val="7F4567A3"/>
    <w:rsid w:val="7F462238"/>
    <w:rsid w:val="7F475253"/>
    <w:rsid w:val="7F5B485B"/>
    <w:rsid w:val="7F636188"/>
    <w:rsid w:val="7F6556D9"/>
    <w:rsid w:val="7F7B6CAB"/>
    <w:rsid w:val="7F8244DD"/>
    <w:rsid w:val="7F855D7C"/>
    <w:rsid w:val="7FA426A6"/>
    <w:rsid w:val="7FA7314A"/>
    <w:rsid w:val="7FBB354B"/>
    <w:rsid w:val="7FC55C8B"/>
    <w:rsid w:val="7FD10FC1"/>
    <w:rsid w:val="7FDD1714"/>
    <w:rsid w:val="7FE9E723"/>
    <w:rsid w:val="7FF30B92"/>
    <w:rsid w:val="7FF501A5"/>
    <w:rsid w:val="7FFA22C6"/>
    <w:rsid w:val="7FFDA4BA"/>
    <w:rsid w:val="7FFE1DB9"/>
    <w:rsid w:val="8F57F623"/>
    <w:rsid w:val="9BD1C8B1"/>
    <w:rsid w:val="9CF820E4"/>
    <w:rsid w:val="AD7F1073"/>
    <w:rsid w:val="AFF826DC"/>
    <w:rsid w:val="B95E441C"/>
    <w:rsid w:val="B97E57E8"/>
    <w:rsid w:val="BBA69D8A"/>
    <w:rsid w:val="BC7FAF9D"/>
    <w:rsid w:val="BDDCC630"/>
    <w:rsid w:val="BE5E5859"/>
    <w:rsid w:val="BEBF7664"/>
    <w:rsid w:val="BFD72A7E"/>
    <w:rsid w:val="BFFF6A8E"/>
    <w:rsid w:val="C77F81E6"/>
    <w:rsid w:val="CDAD9D1C"/>
    <w:rsid w:val="D56A7995"/>
    <w:rsid w:val="DC3B4DEC"/>
    <w:rsid w:val="DCF79D6C"/>
    <w:rsid w:val="DCFE61C1"/>
    <w:rsid w:val="DFCD4138"/>
    <w:rsid w:val="E3C7575A"/>
    <w:rsid w:val="E5FFE374"/>
    <w:rsid w:val="E99FE0FF"/>
    <w:rsid w:val="EFBF582C"/>
    <w:rsid w:val="EFEB7E9D"/>
    <w:rsid w:val="EFFDF539"/>
    <w:rsid w:val="EFFF5E29"/>
    <w:rsid w:val="F67F0BB0"/>
    <w:rsid w:val="F6BF2599"/>
    <w:rsid w:val="FAFB03EB"/>
    <w:rsid w:val="FDC72603"/>
    <w:rsid w:val="FEEFA741"/>
    <w:rsid w:val="FF52992D"/>
    <w:rsid w:val="FFFDAC5D"/>
    <w:rsid w:val="FFFF7A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qFormat="1" w:unhideWhenUsed="0"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widowControl w:val="0"/>
      <w:spacing w:before="260" w:after="260" w:line="415" w:lineRule="auto"/>
      <w:jc w:val="center"/>
      <w:outlineLvl w:val="1"/>
    </w:pPr>
    <w:rPr>
      <w:rFonts w:ascii="Arial" w:hAnsi="Arial" w:eastAsia="幼圆"/>
      <w:b/>
      <w:sz w:val="44"/>
      <w:szCs w:val="20"/>
    </w:rPr>
  </w:style>
  <w:style w:type="paragraph" w:styleId="4">
    <w:name w:val="heading 3"/>
    <w:basedOn w:val="1"/>
    <w:next w:val="1"/>
    <w:autoRedefine/>
    <w:qFormat/>
    <w:uiPriority w:val="0"/>
    <w:pPr>
      <w:keepNext/>
      <w:keepLines/>
      <w:widowControl w:val="0"/>
      <w:spacing w:before="260" w:after="260" w:line="415" w:lineRule="auto"/>
      <w:outlineLvl w:val="2"/>
    </w:pPr>
    <w:rPr>
      <w:b/>
      <w:sz w:val="32"/>
      <w:szCs w:val="20"/>
    </w:rPr>
  </w:style>
  <w:style w:type="paragraph" w:styleId="5">
    <w:name w:val="heading 4"/>
    <w:basedOn w:val="1"/>
    <w:next w:val="1"/>
    <w:autoRedefine/>
    <w:qFormat/>
    <w:uiPriority w:val="0"/>
    <w:pPr>
      <w:keepNext/>
      <w:keepLines/>
      <w:adjustRightInd w:val="0"/>
      <w:spacing w:before="280" w:after="290" w:line="376" w:lineRule="atLeast"/>
      <w:ind w:left="252"/>
      <w:jc w:val="left"/>
      <w:textAlignment w:val="baseline"/>
      <w:outlineLvl w:val="3"/>
    </w:pPr>
    <w:rPr>
      <w:rFonts w:ascii="Arial" w:hAnsi="Arial" w:eastAsia="黑体"/>
      <w:b/>
      <w:bCs/>
      <w:kern w:val="0"/>
      <w:sz w:val="28"/>
      <w:szCs w:val="28"/>
    </w:rPr>
  </w:style>
  <w:style w:type="paragraph" w:styleId="6">
    <w:name w:val="heading 6"/>
    <w:basedOn w:val="1"/>
    <w:next w:val="1"/>
    <w:autoRedefine/>
    <w:qFormat/>
    <w:uiPriority w:val="1"/>
    <w:pPr>
      <w:spacing w:before="23"/>
      <w:ind w:right="120"/>
      <w:jc w:val="center"/>
      <w:outlineLvl w:val="5"/>
    </w:pPr>
    <w:rPr>
      <w:rFonts w:ascii="黑体" w:hAnsi="黑体" w:eastAsia="黑体" w:cs="黑体"/>
      <w:sz w:val="36"/>
      <w:szCs w:val="36"/>
      <w:lang w:val="zh-CN" w:eastAsia="zh-CN" w:bidi="zh-CN"/>
    </w:rPr>
  </w:style>
  <w:style w:type="paragraph" w:styleId="7">
    <w:name w:val="heading 7"/>
    <w:basedOn w:val="1"/>
    <w:next w:val="1"/>
    <w:autoRedefine/>
    <w:qFormat/>
    <w:uiPriority w:val="1"/>
    <w:pPr>
      <w:ind w:left="240"/>
      <w:outlineLvl w:val="6"/>
    </w:pPr>
    <w:rPr>
      <w:rFonts w:ascii="仿宋" w:hAnsi="仿宋" w:eastAsia="仿宋" w:cs="仿宋"/>
      <w:sz w:val="24"/>
      <w:szCs w:val="24"/>
      <w:lang w:val="zh-CN" w:eastAsia="zh-CN" w:bidi="zh-CN"/>
    </w:rPr>
  </w:style>
  <w:style w:type="character" w:default="1" w:styleId="26">
    <w:name w:val="Default Paragraph Font"/>
    <w:autoRedefine/>
    <w:semiHidden/>
    <w:qFormat/>
    <w:uiPriority w:val="0"/>
  </w:style>
  <w:style w:type="table" w:default="1" w:styleId="24">
    <w:name w:val="Normal Table"/>
    <w:autoRedefin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8">
    <w:name w:val="Normal Indent"/>
    <w:basedOn w:val="1"/>
    <w:autoRedefine/>
    <w:qFormat/>
    <w:uiPriority w:val="0"/>
    <w:pPr>
      <w:ind w:firstLine="420"/>
    </w:pPr>
    <w:rPr>
      <w:szCs w:val="20"/>
    </w:rPr>
  </w:style>
  <w:style w:type="paragraph" w:styleId="9">
    <w:name w:val="toa heading"/>
    <w:basedOn w:val="1"/>
    <w:next w:val="1"/>
    <w:autoRedefine/>
    <w:unhideWhenUsed/>
    <w:qFormat/>
    <w:uiPriority w:val="99"/>
    <w:rPr>
      <w:rFonts w:ascii="Arial" w:hAnsi="Arial"/>
      <w:sz w:val="24"/>
    </w:rPr>
  </w:style>
  <w:style w:type="paragraph" w:styleId="10">
    <w:name w:val="Salutation"/>
    <w:basedOn w:val="1"/>
    <w:next w:val="1"/>
    <w:autoRedefine/>
    <w:qFormat/>
    <w:uiPriority w:val="0"/>
  </w:style>
  <w:style w:type="paragraph" w:styleId="11">
    <w:name w:val="Body Text 3"/>
    <w:basedOn w:val="1"/>
    <w:autoRedefine/>
    <w:qFormat/>
    <w:uiPriority w:val="99"/>
    <w:pPr>
      <w:spacing w:after="120"/>
    </w:pPr>
    <w:rPr>
      <w:sz w:val="16"/>
      <w:szCs w:val="16"/>
    </w:rPr>
  </w:style>
  <w:style w:type="paragraph" w:styleId="12">
    <w:name w:val="Body Text"/>
    <w:basedOn w:val="1"/>
    <w:next w:val="1"/>
    <w:autoRedefine/>
    <w:qFormat/>
    <w:uiPriority w:val="0"/>
    <w:pPr>
      <w:spacing w:after="120"/>
    </w:pPr>
  </w:style>
  <w:style w:type="paragraph" w:styleId="13">
    <w:name w:val="Body Text Indent"/>
    <w:basedOn w:val="1"/>
    <w:qFormat/>
    <w:uiPriority w:val="0"/>
    <w:pPr>
      <w:spacing w:after="120"/>
      <w:ind w:left="420" w:leftChars="200"/>
    </w:pPr>
  </w:style>
  <w:style w:type="paragraph" w:styleId="14">
    <w:name w:val="Plain Text"/>
    <w:basedOn w:val="1"/>
    <w:autoRedefine/>
    <w:qFormat/>
    <w:uiPriority w:val="0"/>
    <w:rPr>
      <w:rFonts w:ascii="宋体"/>
      <w:szCs w:val="21"/>
    </w:rPr>
  </w:style>
  <w:style w:type="paragraph" w:styleId="15">
    <w:name w:val="footer"/>
    <w:basedOn w:val="1"/>
    <w:autoRedefine/>
    <w:qFormat/>
    <w:uiPriority w:val="0"/>
    <w:pPr>
      <w:tabs>
        <w:tab w:val="center" w:pos="4153"/>
        <w:tab w:val="right" w:pos="8306"/>
      </w:tabs>
      <w:snapToGrid w:val="0"/>
      <w:jc w:val="left"/>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0"/>
  </w:style>
  <w:style w:type="paragraph" w:styleId="18">
    <w:name w:val="Body Text Indent 3"/>
    <w:basedOn w:val="1"/>
    <w:autoRedefine/>
    <w:qFormat/>
    <w:uiPriority w:val="0"/>
    <w:pPr>
      <w:spacing w:line="560" w:lineRule="exact"/>
      <w:ind w:firstLine="200" w:firstLineChars="200"/>
    </w:pPr>
    <w:rPr>
      <w:rFonts w:ascii="楷体_GB2312" w:eastAsia="楷体_GB2312"/>
      <w:sz w:val="30"/>
    </w:rPr>
  </w:style>
  <w:style w:type="paragraph" w:styleId="19">
    <w:name w:val="toc 2"/>
    <w:basedOn w:val="1"/>
    <w:next w:val="1"/>
    <w:autoRedefine/>
    <w:qFormat/>
    <w:uiPriority w:val="99"/>
    <w:pPr>
      <w:ind w:left="420" w:leftChars="200"/>
    </w:pPr>
  </w:style>
  <w:style w:type="paragraph" w:styleId="20">
    <w:name w:val="toc 9"/>
    <w:basedOn w:val="1"/>
    <w:next w:val="1"/>
    <w:autoRedefine/>
    <w:qFormat/>
    <w:uiPriority w:val="0"/>
    <w:pPr>
      <w:wordWrap w:val="0"/>
      <w:ind w:left="1183"/>
    </w:pPr>
  </w:style>
  <w:style w:type="paragraph" w:styleId="21">
    <w:name w:val="Body Text 2"/>
    <w:basedOn w:val="1"/>
    <w:next w:val="20"/>
    <w:autoRedefine/>
    <w:unhideWhenUsed/>
    <w:qFormat/>
    <w:uiPriority w:val="0"/>
    <w:pPr>
      <w:spacing w:after="120" w:line="480" w:lineRule="auto"/>
    </w:pPr>
  </w:style>
  <w:style w:type="paragraph" w:styleId="22">
    <w:name w:val="Normal (Web)"/>
    <w:basedOn w:val="1"/>
    <w:autoRedefine/>
    <w:qFormat/>
    <w:uiPriority w:val="0"/>
    <w:pPr>
      <w:widowControl/>
      <w:spacing w:before="100" w:beforeAutospacing="1" w:after="100" w:afterAutospacing="1"/>
      <w:jc w:val="left"/>
    </w:pPr>
    <w:rPr>
      <w:rFonts w:ascii="宋体" w:cs="宋体"/>
      <w:kern w:val="0"/>
      <w:sz w:val="24"/>
    </w:rPr>
  </w:style>
  <w:style w:type="paragraph" w:styleId="23">
    <w:name w:val="Title"/>
    <w:basedOn w:val="1"/>
    <w:next w:val="1"/>
    <w:qFormat/>
    <w:uiPriority w:val="10"/>
    <w:pPr>
      <w:spacing w:before="240" w:after="60"/>
      <w:jc w:val="center"/>
      <w:outlineLvl w:val="0"/>
    </w:pPr>
    <w:rPr>
      <w:rFonts w:ascii="Cambria" w:hAnsi="Cambria" w:cs="Times New Roman"/>
      <w:b/>
      <w:bCs/>
      <w:kern w:val="0"/>
      <w:sz w:val="32"/>
      <w:szCs w:val="32"/>
    </w:rPr>
  </w:style>
  <w:style w:type="table" w:styleId="25">
    <w:name w:val="Table Grid"/>
    <w:basedOn w:val="2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autoRedefine/>
    <w:qFormat/>
    <w:uiPriority w:val="0"/>
    <w:rPr>
      <w:b/>
    </w:rPr>
  </w:style>
  <w:style w:type="character" w:styleId="28">
    <w:name w:val="page number"/>
    <w:autoRedefine/>
    <w:qFormat/>
    <w:uiPriority w:val="0"/>
  </w:style>
  <w:style w:type="character" w:styleId="29">
    <w:name w:val="Hyperlink"/>
    <w:basedOn w:val="26"/>
    <w:autoRedefine/>
    <w:qFormat/>
    <w:uiPriority w:val="0"/>
    <w:rPr>
      <w:color w:val="428BCA"/>
      <w:u w:val="none"/>
    </w:rPr>
  </w:style>
  <w:style w:type="character" w:customStyle="1" w:styleId="30">
    <w:name w:val="标题 1 Char"/>
    <w:basedOn w:val="26"/>
    <w:link w:val="2"/>
    <w:autoRedefine/>
    <w:qFormat/>
    <w:uiPriority w:val="0"/>
    <w:rPr>
      <w:rFonts w:hint="default" w:ascii="Times New Roman" w:hAnsi="Times New Roman" w:cs="Times New Roman"/>
      <w:b/>
      <w:bCs/>
      <w:kern w:val="44"/>
      <w:sz w:val="44"/>
      <w:szCs w:val="44"/>
    </w:rPr>
  </w:style>
  <w:style w:type="paragraph" w:customStyle="1" w:styleId="31">
    <w:name w:val="样式1"/>
    <w:autoRedefine/>
    <w:qFormat/>
    <w:uiPriority w:val="0"/>
    <w:pPr>
      <w:widowControl w:val="0"/>
      <w:numPr>
        <w:ilvl w:val="0"/>
        <w:numId w:val="1"/>
      </w:numPr>
      <w:tabs>
        <w:tab w:val="left" w:pos="709"/>
        <w:tab w:val="clear" w:pos="720"/>
      </w:tabs>
      <w:adjustRightInd w:val="0"/>
      <w:jc w:val="both"/>
      <w:textAlignment w:val="baseline"/>
    </w:pPr>
    <w:rPr>
      <w:rFonts w:ascii="宋体" w:hAnsi="Calibri" w:eastAsia="宋体" w:cs="Times New Roman"/>
      <w:sz w:val="21"/>
      <w:lang w:val="en-US" w:eastAsia="zh-CN" w:bidi="ar-SA"/>
    </w:rPr>
  </w:style>
  <w:style w:type="paragraph" w:styleId="32">
    <w:name w:val="List Paragraph"/>
    <w:basedOn w:val="1"/>
    <w:autoRedefine/>
    <w:qFormat/>
    <w:uiPriority w:val="1"/>
    <w:pPr>
      <w:ind w:left="120" w:firstLine="480"/>
    </w:pPr>
    <w:rPr>
      <w:rFonts w:ascii="Arial Unicode MS" w:hAnsi="Arial Unicode MS" w:eastAsia="Arial Unicode MS" w:cs="Arial Unicode MS"/>
      <w:lang w:val="zh-CN" w:eastAsia="zh-CN" w:bidi="zh-CN"/>
    </w:rPr>
  </w:style>
  <w:style w:type="paragraph" w:customStyle="1" w:styleId="33">
    <w:name w:val="Table Paragraph"/>
    <w:basedOn w:val="1"/>
    <w:autoRedefine/>
    <w:qFormat/>
    <w:uiPriority w:val="1"/>
    <w:rPr>
      <w:rFonts w:ascii="Arial Unicode MS" w:hAnsi="Arial Unicode MS" w:eastAsia="Arial Unicode MS" w:cs="Arial Unicode MS"/>
      <w:lang w:val="zh-CN" w:eastAsia="zh-CN" w:bidi="zh-CN"/>
    </w:rPr>
  </w:style>
  <w:style w:type="character" w:customStyle="1" w:styleId="34">
    <w:name w:val="NormalCharacter"/>
    <w:autoRedefine/>
    <w:semiHidden/>
    <w:qFormat/>
    <w:uiPriority w:val="0"/>
  </w:style>
  <w:style w:type="paragraph" w:customStyle="1" w:styleId="35">
    <w:name w:val="WPSOffice手动目录 1"/>
    <w:autoRedefine/>
    <w:qFormat/>
    <w:uiPriority w:val="0"/>
    <w:pPr>
      <w:ind w:leftChars="0"/>
    </w:pPr>
    <w:rPr>
      <w:rFonts w:ascii="Times New Roman" w:hAnsi="Times New Roman" w:eastAsia="宋体" w:cs="Times New Roman"/>
      <w:sz w:val="20"/>
      <w:szCs w:val="20"/>
    </w:rPr>
  </w:style>
  <w:style w:type="character" w:customStyle="1" w:styleId="36">
    <w:name w:val="font11"/>
    <w:basedOn w:val="26"/>
    <w:autoRedefine/>
    <w:qFormat/>
    <w:uiPriority w:val="0"/>
    <w:rPr>
      <w:rFonts w:ascii="宋体" w:hAnsi="宋体" w:eastAsia="宋体" w:cs="宋体"/>
      <w:color w:val="000000"/>
      <w:sz w:val="48"/>
      <w:szCs w:val="48"/>
      <w:u w:val="none"/>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table" w:customStyle="1" w:styleId="38">
    <w:name w:val="Table Normal3"/>
    <w:autoRedefine/>
    <w:semiHidden/>
    <w:unhideWhenUsed/>
    <w:qFormat/>
    <w:uiPriority w:val="0"/>
    <w:rPr>
      <w:rFonts w:ascii="Arial" w:hAnsi="Arial" w:cs="Arial"/>
    </w:rPr>
    <w:tblPr>
      <w:tblCellMar>
        <w:top w:w="0" w:type="dxa"/>
        <w:left w:w="0" w:type="dxa"/>
        <w:bottom w:w="0" w:type="dxa"/>
        <w:right w:w="0" w:type="dxa"/>
      </w:tblCellMar>
    </w:tblPr>
  </w:style>
  <w:style w:type="table" w:customStyle="1" w:styleId="39">
    <w:name w:val="Table Normal1"/>
    <w:autoRedefine/>
    <w:semiHidden/>
    <w:unhideWhenUsed/>
    <w:qFormat/>
    <w:uiPriority w:val="0"/>
    <w:rPr>
      <w:rFonts w:ascii="Arial" w:hAnsi="Arial" w:cs="Arial"/>
    </w:rPr>
    <w:tblPr>
      <w:tblCellMar>
        <w:top w:w="0" w:type="dxa"/>
        <w:left w:w="0" w:type="dxa"/>
        <w:bottom w:w="0" w:type="dxa"/>
        <w:right w:w="0" w:type="dxa"/>
      </w:tblCellMar>
    </w:tblPr>
  </w:style>
  <w:style w:type="paragraph" w:customStyle="1" w:styleId="40">
    <w:name w:val="正文 "/>
    <w:basedOn w:val="1"/>
    <w:autoRedefine/>
    <w:qFormat/>
    <w:uiPriority w:val="0"/>
    <w:pPr>
      <w:widowControl w:val="0"/>
      <w:adjustRightInd w:val="0"/>
      <w:spacing w:line="318" w:lineRule="atLeast"/>
      <w:ind w:left="369" w:firstLine="369"/>
      <w:jc w:val="both"/>
      <w:textAlignment w:val="baseline"/>
    </w:pPr>
    <w:rPr>
      <w:rFonts w:ascii="宋体"/>
      <w:sz w:val="21"/>
      <w:szCs w:val="20"/>
    </w:rPr>
  </w:style>
  <w:style w:type="paragraph" w:customStyle="1" w:styleId="41">
    <w:name w:val="Char Char Char"/>
    <w:basedOn w:val="1"/>
    <w:autoRedefine/>
    <w:qFormat/>
    <w:uiPriority w:val="99"/>
    <w:rPr>
      <w:rFonts w:ascii="Tahoma" w:hAnsi="Tahoma"/>
      <w:sz w:val="24"/>
      <w:szCs w:val="20"/>
    </w:rPr>
  </w:style>
  <w:style w:type="paragraph" w:customStyle="1" w:styleId="42">
    <w:name w:val="正文1"/>
    <w:basedOn w:val="1"/>
    <w:next w:val="1"/>
    <w:autoRedefine/>
    <w:qFormat/>
    <w:uiPriority w:val="0"/>
    <w:rPr>
      <w:rFonts w:hint="eastAsia" w:ascii="仿宋" w:hAnsi="仿宋"/>
      <w:kern w:val="0"/>
      <w:szCs w:val="20"/>
    </w:rPr>
  </w:style>
  <w:style w:type="paragraph" w:customStyle="1" w:styleId="4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4">
    <w:name w:val="列出段落1"/>
    <w:basedOn w:val="1"/>
    <w:qFormat/>
    <w:uiPriority w:val="0"/>
    <w:pPr>
      <w:ind w:firstLine="420" w:firstLineChars="200"/>
    </w:pPr>
    <w:rPr>
      <w:szCs w:val="21"/>
    </w:rPr>
  </w:style>
  <w:style w:type="paragraph" w:customStyle="1" w:styleId="45">
    <w:name w:val="l正文"/>
    <w:basedOn w:val="1"/>
    <w:qFormat/>
    <w:uiPriority w:val="0"/>
    <w:rPr>
      <w:rFonts w:ascii="宋体"/>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control" Target="activeX/activeX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E009118F-0E86-494D-B7FF-027F342B45CE}"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30665</Words>
  <Characters>32890</Characters>
  <Lines>0</Lines>
  <Paragraphs>0</Paragraphs>
  <TotalTime>3</TotalTime>
  <ScaleCrop>false</ScaleCrop>
  <LinksUpToDate>false</LinksUpToDate>
  <CharactersWithSpaces>35951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905</dc:creator>
  <cp:lastModifiedBy>cocomo</cp:lastModifiedBy>
  <cp:lastPrinted>2023-05-12T18:59:00Z</cp:lastPrinted>
  <dcterms:modified xsi:type="dcterms:W3CDTF">2026-07-20T02:00:23Z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8F2492CBFAD84AA5B99E5F29C8510571_13</vt:lpwstr>
  </property>
  <property fmtid="{D5CDD505-2E9C-101B-9397-08002B2CF9AE}" pid="4" name="KSOTemplateDocerSaveRecord">
    <vt:lpwstr>eyJoZGlkIjoiMTk3ZWNiZjgyN2M3ZTIxNTY3MjI1YWFiOTI1MDEzMmYiLCJ1c2VySWQiOiIxODg1MzIwMiJ9</vt:lpwstr>
  </property>
</Properties>
</file>