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46BF6">
      <w:pPr>
        <w:adjustRightInd/>
        <w:spacing w:line="360" w:lineRule="auto"/>
        <w:jc w:val="both"/>
        <w:rPr>
          <w:rFonts w:ascii="宋体" w:hAnsi="宋体" w:cs="宋体"/>
          <w:b/>
          <w:sz w:val="48"/>
          <w:szCs w:val="48"/>
        </w:rPr>
      </w:pPr>
    </w:p>
    <w:p w14:paraId="5B2C1862">
      <w:pPr>
        <w:adjustRightInd/>
        <w:spacing w:line="360" w:lineRule="auto"/>
        <w:jc w:val="both"/>
        <w:rPr>
          <w:rFonts w:ascii="宋体" w:hAnsi="宋体" w:cs="宋体"/>
          <w:b/>
          <w:sz w:val="48"/>
          <w:szCs w:val="48"/>
        </w:rPr>
      </w:pPr>
    </w:p>
    <w:p w14:paraId="2894B3DC">
      <w:pPr>
        <w:adjustRightInd/>
        <w:spacing w:line="360" w:lineRule="auto"/>
        <w:ind w:firstLine="0" w:firstLineChars="0"/>
        <w:jc w:val="center"/>
        <w:rPr>
          <w:rFonts w:hint="eastAsia" w:ascii="宋体" w:hAnsi="宋体" w:eastAsia="宋体" w:cs="宋体"/>
          <w:b/>
          <w:bCs/>
          <w:color w:val="auto"/>
          <w:sz w:val="48"/>
          <w:szCs w:val="48"/>
          <w:lang w:eastAsia="zh-CN"/>
        </w:rPr>
      </w:pPr>
      <w:r>
        <w:rPr>
          <w:rFonts w:hint="eastAsia" w:ascii="宋体" w:hAnsi="宋体" w:cs="宋体"/>
          <w:b/>
          <w:bCs/>
          <w:color w:val="auto"/>
          <w:sz w:val="48"/>
          <w:szCs w:val="48"/>
          <w:lang w:eastAsia="zh-CN"/>
        </w:rPr>
        <w:t>计算机零配件项目</w:t>
      </w:r>
    </w:p>
    <w:p w14:paraId="7397A198">
      <w:pPr>
        <w:adjustRightInd/>
        <w:spacing w:line="360" w:lineRule="auto"/>
        <w:ind w:firstLine="0" w:firstLineChars="0"/>
        <w:jc w:val="center"/>
        <w:rPr>
          <w:rFonts w:ascii="宋体" w:hAnsi="宋体" w:cs="宋体"/>
          <w:b/>
          <w:bCs/>
          <w:color w:val="auto"/>
          <w:sz w:val="48"/>
          <w:szCs w:val="48"/>
        </w:rPr>
      </w:pPr>
      <w:r>
        <w:rPr>
          <w:rFonts w:hint="eastAsia" w:ascii="宋体" w:hAnsi="宋体" w:cs="宋体"/>
          <w:b/>
          <w:bCs/>
          <w:color w:val="auto"/>
          <w:sz w:val="48"/>
          <w:szCs w:val="48"/>
        </w:rPr>
        <w:t xml:space="preserve">招标文件 </w:t>
      </w:r>
    </w:p>
    <w:p w14:paraId="23F97323">
      <w:pPr>
        <w:adjustRightInd/>
        <w:spacing w:line="360" w:lineRule="auto"/>
        <w:ind w:firstLine="0" w:firstLineChars="0"/>
        <w:jc w:val="center"/>
        <w:rPr>
          <w:rFonts w:ascii="宋体" w:hAnsi="宋体" w:cs="宋体"/>
          <w:b/>
          <w:bCs/>
          <w:color w:val="auto"/>
          <w:sz w:val="44"/>
          <w:szCs w:val="44"/>
        </w:rPr>
      </w:pPr>
      <w:r>
        <w:rPr>
          <w:rFonts w:hint="eastAsia" w:ascii="宋体" w:hAnsi="宋体" w:cs="宋体"/>
          <w:b/>
          <w:bCs/>
          <w:color w:val="auto"/>
          <w:sz w:val="44"/>
          <w:szCs w:val="44"/>
        </w:rPr>
        <w:t xml:space="preserve"> （电子招投标）</w:t>
      </w:r>
    </w:p>
    <w:p w14:paraId="60284FE3">
      <w:pPr>
        <w:snapToGrid w:val="0"/>
        <w:spacing w:line="360" w:lineRule="auto"/>
        <w:ind w:firstLine="0" w:firstLineChars="0"/>
        <w:jc w:val="center"/>
        <w:rPr>
          <w:rFonts w:hint="default" w:ascii="宋体" w:hAnsi="宋体" w:eastAsia="宋体" w:cs="宋体"/>
          <w:b/>
          <w:bCs/>
          <w:color w:val="auto"/>
          <w:sz w:val="30"/>
          <w:szCs w:val="30"/>
          <w:lang w:val="en-US" w:eastAsia="zh-CN"/>
        </w:rPr>
      </w:pPr>
      <w:r>
        <w:rPr>
          <w:rFonts w:hint="eastAsia" w:ascii="宋体" w:hAnsi="宋体" w:cs="宋体"/>
          <w:b/>
          <w:bCs/>
          <w:color w:val="auto"/>
          <w:sz w:val="30"/>
          <w:szCs w:val="30"/>
        </w:rPr>
        <w:t>编号:</w:t>
      </w:r>
      <w:r>
        <w:rPr>
          <w:rFonts w:hint="eastAsia" w:ascii="宋体" w:hAnsi="宋体" w:cs="宋体"/>
          <w:b/>
          <w:bCs/>
          <w:color w:val="auto"/>
          <w:sz w:val="30"/>
          <w:szCs w:val="30"/>
          <w:lang w:val="en-US" w:eastAsia="zh-CN"/>
        </w:rPr>
        <w:t>330000263210180000004-ZJXL-SEB-202601A3</w:t>
      </w:r>
    </w:p>
    <w:p w14:paraId="6783E3C3">
      <w:pPr>
        <w:pStyle w:val="23"/>
        <w:ind w:firstLine="0" w:firstLineChars="0"/>
        <w:jc w:val="center"/>
        <w:rPr>
          <w:rFonts w:hint="eastAsia"/>
          <w:b/>
          <w:bCs/>
          <w:color w:val="auto"/>
          <w:lang w:eastAsia="zh-CN"/>
        </w:rPr>
      </w:pPr>
      <w:r>
        <w:rPr>
          <w:rFonts w:hint="eastAsia" w:hAnsi="宋体" w:cs="宋体"/>
          <w:b/>
          <w:bCs/>
          <w:color w:val="auto"/>
          <w:sz w:val="30"/>
          <w:szCs w:val="30"/>
          <w:lang w:val="en-US" w:eastAsia="zh-CN"/>
        </w:rPr>
        <w:t>采购计划文号</w:t>
      </w:r>
      <w:r>
        <w:rPr>
          <w:rFonts w:hint="eastAsia" w:ascii="宋体" w:hAnsi="宋体" w:cs="宋体"/>
          <w:b/>
          <w:bCs/>
          <w:color w:val="auto"/>
          <w:sz w:val="30"/>
          <w:szCs w:val="30"/>
        </w:rPr>
        <w:t>：[2026]4651号</w:t>
      </w:r>
      <w:r>
        <w:rPr>
          <w:rFonts w:hint="eastAsia"/>
          <w:b/>
          <w:bCs/>
          <w:color w:val="auto"/>
        </w:rPr>
        <w:fldChar w:fldCharType="begin"/>
      </w:r>
      <w:r>
        <w:rPr>
          <w:b/>
          <w:bCs/>
          <w:color w:val="auto"/>
        </w:rPr>
        <w:instrText xml:space="preserve"> HYPERLINK "https://pay.zcygov.cn/purchaseplan_front/" \l "/plan/list/detail?id=1000000000002132251&amp;encrypt=c0dae0ef925e618d77b99e0171178b8a" \t "_blank" </w:instrText>
      </w:r>
      <w:r>
        <w:rPr>
          <w:rFonts w:hint="eastAsia"/>
          <w:b/>
          <w:bCs/>
          <w:color w:val="auto"/>
        </w:rPr>
        <w:fldChar w:fldCharType="separate"/>
      </w:r>
      <w:r>
        <w:rPr>
          <w:rFonts w:hint="eastAsia" w:ascii="宋体" w:hAnsi="宋体" w:cs="宋体"/>
          <w:b/>
          <w:bCs/>
          <w:color w:val="auto"/>
          <w:sz w:val="30"/>
          <w:szCs w:val="30"/>
        </w:rPr>
        <w:fldChar w:fldCharType="end"/>
      </w:r>
    </w:p>
    <w:p w14:paraId="7FBC43EF">
      <w:pPr>
        <w:adjustRightInd/>
        <w:spacing w:line="360" w:lineRule="auto"/>
        <w:rPr>
          <w:rFonts w:ascii="宋体" w:hAnsi="宋体" w:cs="宋体"/>
          <w:b/>
          <w:bCs/>
          <w:color w:val="auto"/>
          <w:sz w:val="28"/>
          <w:szCs w:val="20"/>
        </w:rPr>
      </w:pPr>
    </w:p>
    <w:p w14:paraId="67C935F5">
      <w:pPr>
        <w:spacing w:line="360" w:lineRule="auto"/>
        <w:jc w:val="center"/>
        <w:rPr>
          <w:rFonts w:hint="eastAsia" w:ascii="宋体" w:hAnsi="宋体" w:cs="宋体"/>
          <w:b/>
          <w:bCs/>
          <w:color w:val="auto"/>
          <w:sz w:val="44"/>
          <w:szCs w:val="44"/>
        </w:rPr>
      </w:pPr>
    </w:p>
    <w:p w14:paraId="315F989A">
      <w:pPr>
        <w:spacing w:line="360" w:lineRule="auto"/>
        <w:jc w:val="center"/>
        <w:rPr>
          <w:rFonts w:ascii="宋体" w:hAnsi="宋体" w:cs="宋体"/>
          <w:b/>
          <w:bCs/>
          <w:color w:val="auto"/>
          <w:sz w:val="44"/>
          <w:szCs w:val="44"/>
        </w:rPr>
      </w:pPr>
      <w:r>
        <w:rPr>
          <w:rFonts w:hint="eastAsia" w:ascii="宋体" w:hAnsi="宋体" w:cs="宋体"/>
          <w:b/>
          <w:bCs/>
          <w:color w:val="auto"/>
          <w:sz w:val="44"/>
          <w:szCs w:val="44"/>
        </w:rPr>
        <w:t xml:space="preserve"> </w:t>
      </w:r>
    </w:p>
    <w:p w14:paraId="42658888">
      <w:pPr>
        <w:spacing w:line="360" w:lineRule="auto"/>
        <w:jc w:val="center"/>
        <w:rPr>
          <w:rFonts w:ascii="宋体" w:hAnsi="宋体" w:cs="宋体"/>
          <w:b/>
          <w:bCs/>
          <w:color w:val="auto"/>
          <w:sz w:val="44"/>
          <w:szCs w:val="44"/>
        </w:rPr>
      </w:pPr>
    </w:p>
    <w:p w14:paraId="638736E8">
      <w:pPr>
        <w:spacing w:line="360" w:lineRule="auto"/>
        <w:jc w:val="center"/>
        <w:rPr>
          <w:rFonts w:ascii="宋体" w:hAnsi="宋体" w:cs="宋体"/>
          <w:b/>
          <w:bCs/>
          <w:color w:val="auto"/>
          <w:sz w:val="24"/>
        </w:rPr>
      </w:pPr>
    </w:p>
    <w:p w14:paraId="74AEED7C">
      <w:pPr>
        <w:spacing w:line="360" w:lineRule="auto"/>
        <w:ind w:left="0" w:leftChars="0" w:firstLine="0" w:firstLineChars="0"/>
        <w:jc w:val="both"/>
        <w:rPr>
          <w:rFonts w:ascii="宋体" w:hAnsi="宋体" w:cs="宋体"/>
          <w:b/>
          <w:bCs/>
          <w:color w:val="auto"/>
          <w:sz w:val="24"/>
        </w:rPr>
      </w:pPr>
    </w:p>
    <w:p w14:paraId="2E28B928">
      <w:pPr>
        <w:spacing w:line="360" w:lineRule="auto"/>
        <w:jc w:val="center"/>
        <w:rPr>
          <w:rFonts w:ascii="宋体" w:hAnsi="宋体" w:cs="宋体"/>
          <w:b/>
          <w:bCs/>
          <w:color w:val="auto"/>
          <w:sz w:val="24"/>
        </w:rPr>
      </w:pPr>
    </w:p>
    <w:p w14:paraId="0A9FFD02">
      <w:pPr>
        <w:spacing w:line="360" w:lineRule="auto"/>
        <w:rPr>
          <w:rFonts w:ascii="宋体" w:hAnsi="宋体" w:cs="宋体"/>
          <w:b/>
          <w:bCs/>
          <w:color w:val="auto"/>
          <w:sz w:val="32"/>
          <w:szCs w:val="32"/>
        </w:rPr>
      </w:pPr>
    </w:p>
    <w:p w14:paraId="12FB795B">
      <w:pPr>
        <w:snapToGrid w:val="0"/>
        <w:spacing w:line="360" w:lineRule="auto"/>
        <w:ind w:firstLine="0" w:firstLineChars="0"/>
        <w:jc w:val="center"/>
        <w:rPr>
          <w:rFonts w:hint="eastAsia" w:cs="仿宋_GB2312" w:asciiTheme="minorEastAsia" w:hAnsiTheme="minorEastAsia" w:eastAsiaTheme="minorEastAsia"/>
          <w:b/>
          <w:bCs/>
          <w:color w:val="auto"/>
          <w:sz w:val="32"/>
          <w:szCs w:val="32"/>
          <w:lang w:eastAsia="zh-CN"/>
        </w:rPr>
      </w:pPr>
      <w:r>
        <w:rPr>
          <w:rFonts w:hint="eastAsia" w:cs="仿宋_GB2312" w:asciiTheme="minorEastAsia" w:hAnsiTheme="minorEastAsia" w:eastAsiaTheme="minorEastAsia"/>
          <w:b/>
          <w:bCs/>
          <w:color w:val="auto"/>
          <w:sz w:val="32"/>
          <w:szCs w:val="32"/>
          <w:lang w:eastAsia="zh-CN"/>
        </w:rPr>
        <w:t>浙江大学医学院附属儿童医院</w:t>
      </w:r>
    </w:p>
    <w:p w14:paraId="2EF8D10E">
      <w:pPr>
        <w:snapToGrid w:val="0"/>
        <w:spacing w:line="360" w:lineRule="auto"/>
        <w:ind w:firstLine="0" w:firstLineChars="0"/>
        <w:jc w:val="center"/>
        <w:rPr>
          <w:rFonts w:hint="eastAsia" w:ascii="宋体" w:hAnsi="宋体" w:cs="宋体"/>
          <w:b/>
          <w:bCs/>
          <w:sz w:val="32"/>
          <w:szCs w:val="32"/>
          <w:lang w:eastAsia="zh-CN"/>
        </w:rPr>
      </w:pPr>
      <w:r>
        <w:rPr>
          <w:rFonts w:hint="eastAsia" w:ascii="宋体" w:hAnsi="宋体" w:cs="宋体"/>
          <w:b/>
          <w:bCs/>
          <w:sz w:val="32"/>
          <w:szCs w:val="32"/>
          <w:lang w:eastAsia="zh-CN"/>
        </w:rPr>
        <w:t>浙江信镧建设工程咨询有限公司</w:t>
      </w:r>
    </w:p>
    <w:p w14:paraId="10B467B6">
      <w:pPr>
        <w:snapToGrid w:val="0"/>
        <w:spacing w:line="360" w:lineRule="auto"/>
        <w:ind w:firstLine="0" w:firstLineChars="0"/>
        <w:jc w:val="center"/>
        <w:rPr>
          <w:rFonts w:hint="eastAsia" w:ascii="宋体" w:hAnsi="宋体" w:cs="宋体"/>
          <w:b/>
          <w:bCs/>
          <w:sz w:val="32"/>
          <w:szCs w:val="32"/>
        </w:rPr>
        <w:sectPr>
          <w:headerReference r:id="rId6" w:type="first"/>
          <w:headerReference r:id="rId5" w:type="default"/>
          <w:footerReference r:id="rId7" w:type="even"/>
          <w:pgSz w:w="11905" w:h="16838"/>
          <w:pgMar w:top="1440" w:right="1797" w:bottom="1440" w:left="1797" w:header="851" w:footer="992" w:gutter="0"/>
          <w:pgBorders>
            <w:top w:val="none" w:sz="0" w:space="0"/>
            <w:left w:val="none" w:sz="0" w:space="0"/>
            <w:bottom w:val="none" w:sz="0" w:space="0"/>
            <w:right w:val="none" w:sz="0" w:space="0"/>
          </w:pgBorders>
          <w:cols w:space="0" w:num="1"/>
          <w:titlePg/>
          <w:rtlGutter w:val="0"/>
          <w:docGrid w:linePitch="312" w:charSpace="0"/>
        </w:sectPr>
      </w:pPr>
      <w:r>
        <w:rPr>
          <w:rFonts w:hint="eastAsia" w:ascii="宋体" w:hAnsi="宋体" w:cs="宋体"/>
          <w:b/>
          <w:bCs/>
          <w:sz w:val="32"/>
          <w:szCs w:val="32"/>
        </w:rPr>
        <w:t>二〇二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五</w:t>
      </w:r>
      <w:r>
        <w:rPr>
          <w:rFonts w:hint="eastAsia" w:ascii="宋体" w:hAnsi="宋体" w:cs="宋体"/>
          <w:b/>
          <w:bCs/>
          <w:sz w:val="32"/>
          <w:szCs w:val="32"/>
        </w:rPr>
        <w:t>月</w:t>
      </w:r>
    </w:p>
    <w:p w14:paraId="03712193">
      <w:pPr>
        <w:snapToGrid w:val="0"/>
        <w:spacing w:line="360" w:lineRule="auto"/>
        <w:ind w:firstLine="0" w:firstLineChars="0"/>
        <w:jc w:val="center"/>
        <w:rPr>
          <w:rFonts w:hint="eastAsia" w:ascii="宋体" w:hAnsi="宋体" w:cs="宋体"/>
          <w:b/>
          <w:bCs/>
          <w:color w:val="auto"/>
          <w:sz w:val="36"/>
          <w:szCs w:val="36"/>
        </w:rPr>
      </w:pPr>
      <w:r>
        <w:rPr>
          <w:rFonts w:hint="eastAsia" w:ascii="宋体" w:hAnsi="宋体" w:cs="宋体"/>
          <w:b/>
          <w:bCs/>
          <w:color w:val="auto"/>
          <w:sz w:val="36"/>
          <w:szCs w:val="36"/>
        </w:rPr>
        <w:t>电子招投标的说明</w:t>
      </w:r>
    </w:p>
    <w:p w14:paraId="54902EB0">
      <w:pPr>
        <w:bidi w:val="0"/>
        <w:rPr>
          <w:rFonts w:hint="eastAsia"/>
          <w:color w:val="auto"/>
        </w:rPr>
      </w:pPr>
      <w:r>
        <w:rPr>
          <w:rFonts w:hint="eastAsia"/>
          <w:color w:val="auto"/>
          <w:lang w:val="en-US" w:eastAsia="zh-CN"/>
        </w:rPr>
        <w:t>1、</w:t>
      </w:r>
      <w:r>
        <w:rPr>
          <w:rFonts w:hint="eastAsia"/>
          <w:color w:val="auto"/>
        </w:rPr>
        <w:t>电子招投标：本项目以数据电文形式，依托“政府采购云平台（www.zcygov.cn）”进行招投标活动，不接受纸质投标文件；</w:t>
      </w:r>
    </w:p>
    <w:p w14:paraId="49DACCFA">
      <w:pPr>
        <w:bidi w:val="0"/>
        <w:rPr>
          <w:rFonts w:hint="eastAsia"/>
          <w:color w:val="auto"/>
        </w:rPr>
      </w:pPr>
      <w:r>
        <w:rPr>
          <w:rFonts w:hint="eastAsia"/>
          <w:color w:val="auto"/>
          <w:lang w:val="en-US" w:eastAsia="zh-CN"/>
        </w:rPr>
        <w:t>2、</w:t>
      </w:r>
      <w:r>
        <w:rPr>
          <w:rFonts w:hint="eastAsia"/>
          <w:color w:val="auto"/>
        </w:rPr>
        <w:t>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p>
    <w:p w14:paraId="37BCEFDB">
      <w:pPr>
        <w:bidi w:val="0"/>
        <w:rPr>
          <w:rFonts w:hint="eastAsia"/>
          <w:color w:val="auto"/>
        </w:rPr>
      </w:pPr>
      <w:r>
        <w:rPr>
          <w:rFonts w:hint="eastAsia"/>
          <w:color w:val="auto"/>
          <w:lang w:val="en-US" w:eastAsia="zh-CN"/>
        </w:rPr>
        <w:t>3、</w:t>
      </w:r>
      <w:r>
        <w:rPr>
          <w:rFonts w:hint="eastAsia"/>
          <w:color w:val="auto"/>
        </w:rPr>
        <w:t>招标文件的获取：使用账号登录或者使用CA登录政采云平台；进入“项目采购”应用，在获取采购文件菜单中选择项目，获取招标文件；</w:t>
      </w:r>
    </w:p>
    <w:p w14:paraId="67F891D1">
      <w:pPr>
        <w:bidi w:val="0"/>
        <w:rPr>
          <w:rFonts w:hint="eastAsia"/>
          <w:color w:val="auto"/>
        </w:rPr>
      </w:pPr>
      <w:r>
        <w:rPr>
          <w:rFonts w:hint="eastAsia"/>
          <w:color w:val="auto"/>
          <w:lang w:val="en-US" w:eastAsia="zh-CN"/>
        </w:rPr>
        <w:t>4、</w:t>
      </w:r>
      <w:r>
        <w:rPr>
          <w:rFonts w:hint="eastAsia"/>
          <w:color w:val="auto"/>
        </w:rPr>
        <w:t>投标文件的制作：在“政采云电子交易客户端”中完成“填写基本信息”、“导入投标文件”、“标书关联”、“标书检查”、“电子签名”、“生成电子标书”等操作；</w:t>
      </w:r>
    </w:p>
    <w:p w14:paraId="55C847AF">
      <w:pPr>
        <w:bidi w:val="0"/>
        <w:rPr>
          <w:rFonts w:hint="eastAsia"/>
          <w:color w:val="auto"/>
        </w:rPr>
      </w:pPr>
      <w:r>
        <w:rPr>
          <w:rFonts w:hint="eastAsia"/>
          <w:color w:val="auto"/>
          <w:lang w:val="en-US" w:eastAsia="zh-CN"/>
        </w:rPr>
        <w:t>5、</w:t>
      </w:r>
      <w:r>
        <w:rPr>
          <w:rFonts w:hint="eastAsia"/>
          <w:color w:val="auto"/>
        </w:rPr>
        <w:t>采购人、</w:t>
      </w:r>
      <w:r>
        <w:rPr>
          <w:rFonts w:hint="eastAsia"/>
          <w:color w:val="auto"/>
          <w:lang w:eastAsia="zh-CN"/>
        </w:rPr>
        <w:t>采购代理机构</w:t>
      </w:r>
      <w:r>
        <w:rPr>
          <w:rFonts w:hint="eastAsia"/>
          <w:color w:val="auto"/>
        </w:rPr>
        <w:t>将依托政采云平台完成本项目的电子交易活动，平台不接受未按上述方式获取招标文件的供应商进行投标活动；</w:t>
      </w:r>
    </w:p>
    <w:p w14:paraId="1491BD72">
      <w:pPr>
        <w:bidi w:val="0"/>
        <w:rPr>
          <w:rFonts w:hint="eastAsia"/>
          <w:color w:val="auto"/>
        </w:rPr>
      </w:pPr>
      <w:r>
        <w:rPr>
          <w:rFonts w:hint="eastAsia"/>
          <w:color w:val="auto"/>
          <w:lang w:val="en-US" w:eastAsia="zh-CN"/>
        </w:rPr>
        <w:t>6、</w:t>
      </w:r>
      <w:r>
        <w:rPr>
          <w:rFonts w:hint="eastAsia"/>
          <w:color w:val="auto"/>
        </w:rPr>
        <w:t>对未按上述方式获取招标文件的供应商对该文件提出的质疑，采购人或采购代理机构将不予处理；</w:t>
      </w:r>
    </w:p>
    <w:p w14:paraId="3C2F543B">
      <w:pPr>
        <w:bidi w:val="0"/>
        <w:rPr>
          <w:rFonts w:hint="eastAsia"/>
          <w:color w:val="auto"/>
        </w:rPr>
      </w:pPr>
      <w:r>
        <w:rPr>
          <w:rFonts w:hint="eastAsia"/>
          <w:color w:val="auto"/>
          <w:lang w:val="en-US" w:eastAsia="zh-CN"/>
        </w:rPr>
        <w:t>7、</w:t>
      </w:r>
      <w:r>
        <w:rPr>
          <w:rFonts w:hint="eastAsia"/>
          <w:color w:val="auto"/>
        </w:rPr>
        <w:t>不提供招标文件纸质版；</w:t>
      </w:r>
    </w:p>
    <w:p w14:paraId="2C03C1C3">
      <w:pPr>
        <w:bidi w:val="0"/>
        <w:rPr>
          <w:rFonts w:hint="eastAsia"/>
          <w:color w:val="auto"/>
        </w:rPr>
      </w:pPr>
      <w:r>
        <w:rPr>
          <w:rFonts w:hint="eastAsia"/>
          <w:color w:val="auto"/>
          <w:lang w:val="en-US" w:eastAsia="zh-CN"/>
        </w:rPr>
        <w:t>8、</w:t>
      </w:r>
      <w:r>
        <w:rPr>
          <w:rFonts w:hint="eastAsia"/>
          <w:color w:val="auto"/>
        </w:rPr>
        <w:t>投标文件的传输递交：投标人在投标截止时间前将加密的投标文件上传至政府采购云平台，还可以在投标截止时间前直接提交或者以</w:t>
      </w:r>
      <w:r>
        <w:rPr>
          <w:rFonts w:hint="eastAsia"/>
          <w:color w:val="auto"/>
          <w:lang w:val="en-US" w:eastAsia="zh-CN"/>
        </w:rPr>
        <w:t>邮寄</w:t>
      </w:r>
      <w:r>
        <w:rPr>
          <w:rFonts w:hint="eastAsia"/>
          <w:color w:val="auto"/>
        </w:rPr>
        <w:t>方式递交备份投标文件1份。备份投标文件的制作、存储、密封详见招标文件；</w:t>
      </w:r>
    </w:p>
    <w:p w14:paraId="5FD2C3A3">
      <w:pPr>
        <w:bidi w:val="0"/>
        <w:rPr>
          <w:rFonts w:hint="eastAsia"/>
          <w:color w:val="auto"/>
        </w:rPr>
      </w:pPr>
      <w:r>
        <w:rPr>
          <w:rFonts w:hint="eastAsia"/>
          <w:color w:val="auto"/>
          <w:lang w:val="en-US" w:eastAsia="zh-CN"/>
        </w:rPr>
        <w:t>9、</w:t>
      </w:r>
      <w:r>
        <w:rPr>
          <w:rFonts w:hint="eastAsia"/>
          <w:color w:val="auto"/>
        </w:rPr>
        <w:t>投标文件的解密：投标人按照平台提示和招标文件的规定在</w:t>
      </w:r>
      <w:r>
        <w:rPr>
          <w:rFonts w:hint="eastAsia"/>
          <w:b/>
          <w:bCs/>
          <w:color w:val="auto"/>
        </w:rPr>
        <w:t>半小时</w:t>
      </w:r>
      <w:r>
        <w:rPr>
          <w:rFonts w:hint="eastAsia"/>
          <w:color w:val="auto"/>
        </w:rPr>
        <w:t>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w:t>
      </w:r>
    </w:p>
    <w:p w14:paraId="65E692CE">
      <w:pPr>
        <w:bidi w:val="0"/>
        <w:rPr>
          <w:rFonts w:hint="eastAsia"/>
          <w:color w:val="auto"/>
        </w:rPr>
      </w:pPr>
      <w:r>
        <w:rPr>
          <w:rFonts w:hint="eastAsia"/>
          <w:color w:val="auto"/>
          <w:lang w:val="en-US" w:eastAsia="zh-CN"/>
        </w:rPr>
        <w:t>10、</w:t>
      </w:r>
      <w:r>
        <w:rPr>
          <w:rFonts w:hint="eastAsia"/>
          <w:color w:val="auto"/>
        </w:rPr>
        <w:t>具体操作指南：详见政采云平台“服务中心-帮助文档-项目采购-操作流程-电子招投标-政府采购项目电子交易管理操作指南-供应商”。</w:t>
      </w:r>
    </w:p>
    <w:p w14:paraId="22DBEDE9">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12BA9FAA">
      <w:pPr>
        <w:ind w:firstLine="0" w:firstLineChars="0"/>
        <w:jc w:val="center"/>
        <w:rPr>
          <w:b/>
          <w:bCs/>
          <w:sz w:val="36"/>
          <w:szCs w:val="36"/>
        </w:rPr>
      </w:pPr>
      <w:bookmarkStart w:id="1" w:name="_Toc27071"/>
      <w:bookmarkStart w:id="2" w:name="_Toc14606"/>
      <w:r>
        <w:rPr>
          <w:rFonts w:hint="eastAsia"/>
          <w:b/>
          <w:bCs/>
          <w:sz w:val="36"/>
          <w:szCs w:val="36"/>
        </w:rPr>
        <w:t>目  录</w:t>
      </w:r>
      <w:bookmarkEnd w:id="1"/>
      <w:bookmarkEnd w:id="2"/>
    </w:p>
    <w:p w14:paraId="2A17264E">
      <w:pPr>
        <w:pStyle w:val="44"/>
        <w:tabs>
          <w:tab w:val="right" w:leader="dot" w:pos="8311"/>
        </w:tabs>
        <w:ind w:left="0" w:leftChars="0" w:firstLine="482" w:firstLineChars="150"/>
        <w:rPr>
          <w:b/>
          <w:bCs/>
        </w:rPr>
      </w:pPr>
      <w:r>
        <w:rPr>
          <w:rFonts w:ascii="宋体" w:hAnsi="宋体" w:cs="宋体"/>
          <w:b/>
          <w:bCs/>
          <w:sz w:val="32"/>
          <w:szCs w:val="32"/>
        </w:rPr>
        <w:fldChar w:fldCharType="begin"/>
      </w:r>
      <w:r>
        <w:rPr>
          <w:rFonts w:ascii="宋体" w:hAnsi="宋体" w:cs="宋体"/>
          <w:b/>
          <w:bCs/>
          <w:sz w:val="32"/>
          <w:szCs w:val="32"/>
        </w:rPr>
        <w:instrText xml:space="preserve">TOC \o "1-1" \h \u </w:instrText>
      </w:r>
      <w:r>
        <w:rPr>
          <w:rFonts w:ascii="宋体" w:hAnsi="宋体" w:cs="宋体"/>
          <w:b/>
          <w:bCs/>
          <w:sz w:val="32"/>
          <w:szCs w:val="32"/>
        </w:rPr>
        <w:fldChar w:fldCharType="separate"/>
      </w:r>
      <w:r>
        <w:rPr>
          <w:rFonts w:ascii="宋体" w:hAnsi="宋体" w:cs="宋体"/>
          <w:b/>
          <w:bCs/>
          <w:szCs w:val="32"/>
        </w:rPr>
        <w:fldChar w:fldCharType="begin"/>
      </w:r>
      <w:r>
        <w:rPr>
          <w:rFonts w:ascii="宋体" w:hAnsi="宋体" w:cs="宋体"/>
          <w:b/>
          <w:bCs/>
          <w:szCs w:val="32"/>
        </w:rPr>
        <w:instrText xml:space="preserve"> HYPERLINK \l _Toc16232 </w:instrText>
      </w:r>
      <w:r>
        <w:rPr>
          <w:rFonts w:ascii="宋体" w:hAnsi="宋体" w:cs="宋体"/>
          <w:b/>
          <w:bCs/>
          <w:szCs w:val="32"/>
        </w:rPr>
        <w:fldChar w:fldCharType="separate"/>
      </w:r>
      <w:r>
        <w:rPr>
          <w:rFonts w:hint="eastAsia" w:ascii="宋体" w:hAnsi="宋体" w:cs="宋体"/>
          <w:b/>
          <w:bCs/>
          <w:szCs w:val="20"/>
        </w:rPr>
        <w:t>第一部分 招标公告</w:t>
      </w:r>
      <w:r>
        <w:rPr>
          <w:b/>
          <w:bCs/>
        </w:rPr>
        <w:tab/>
      </w:r>
      <w:r>
        <w:rPr>
          <w:b/>
          <w:bCs/>
        </w:rPr>
        <w:fldChar w:fldCharType="begin"/>
      </w:r>
      <w:r>
        <w:rPr>
          <w:b/>
          <w:bCs/>
        </w:rPr>
        <w:instrText xml:space="preserve"> PAGEREF _Toc16232 \h </w:instrText>
      </w:r>
      <w:r>
        <w:rPr>
          <w:b/>
          <w:bCs/>
        </w:rPr>
        <w:fldChar w:fldCharType="separate"/>
      </w:r>
      <w:r>
        <w:rPr>
          <w:b/>
          <w:bCs/>
        </w:rPr>
        <w:t>3</w:t>
      </w:r>
      <w:r>
        <w:rPr>
          <w:b/>
          <w:bCs/>
        </w:rPr>
        <w:fldChar w:fldCharType="end"/>
      </w:r>
      <w:r>
        <w:rPr>
          <w:rFonts w:ascii="宋体" w:hAnsi="宋体" w:cs="宋体"/>
          <w:b/>
          <w:bCs/>
          <w:szCs w:val="32"/>
        </w:rPr>
        <w:fldChar w:fldCharType="end"/>
      </w:r>
    </w:p>
    <w:p w14:paraId="14613910">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_Toc1863 </w:instrText>
      </w:r>
      <w:r>
        <w:rPr>
          <w:rFonts w:ascii="宋体" w:hAnsi="宋体" w:cs="宋体"/>
          <w:b/>
          <w:bCs/>
          <w:szCs w:val="32"/>
        </w:rPr>
        <w:fldChar w:fldCharType="separate"/>
      </w:r>
      <w:r>
        <w:rPr>
          <w:rFonts w:hint="eastAsia"/>
          <w:b/>
          <w:bCs/>
        </w:rPr>
        <w:t>第二部分 投标人须知</w:t>
      </w:r>
      <w:r>
        <w:rPr>
          <w:b/>
          <w:bCs/>
        </w:rPr>
        <w:tab/>
      </w:r>
      <w:r>
        <w:rPr>
          <w:b/>
          <w:bCs/>
        </w:rPr>
        <w:fldChar w:fldCharType="begin"/>
      </w:r>
      <w:r>
        <w:rPr>
          <w:b/>
          <w:bCs/>
        </w:rPr>
        <w:instrText xml:space="preserve"> PAGEREF _Toc1863 \h </w:instrText>
      </w:r>
      <w:r>
        <w:rPr>
          <w:b/>
          <w:bCs/>
        </w:rPr>
        <w:fldChar w:fldCharType="separate"/>
      </w:r>
      <w:r>
        <w:rPr>
          <w:b/>
          <w:bCs/>
        </w:rPr>
        <w:t>7</w:t>
      </w:r>
      <w:r>
        <w:rPr>
          <w:b/>
          <w:bCs/>
        </w:rPr>
        <w:fldChar w:fldCharType="end"/>
      </w:r>
      <w:r>
        <w:rPr>
          <w:rFonts w:ascii="宋体" w:hAnsi="宋体" w:cs="宋体"/>
          <w:b/>
          <w:bCs/>
          <w:szCs w:val="32"/>
        </w:rPr>
        <w:fldChar w:fldCharType="end"/>
      </w:r>
    </w:p>
    <w:p w14:paraId="15D9B249">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_Toc28450 </w:instrText>
      </w:r>
      <w:r>
        <w:rPr>
          <w:rFonts w:ascii="宋体" w:hAnsi="宋体" w:cs="宋体"/>
          <w:b/>
          <w:bCs/>
          <w:szCs w:val="32"/>
        </w:rPr>
        <w:fldChar w:fldCharType="separate"/>
      </w:r>
      <w:r>
        <w:rPr>
          <w:rFonts w:hint="eastAsia"/>
          <w:b/>
          <w:bCs/>
        </w:rPr>
        <w:t>第三部分 采购需求</w:t>
      </w:r>
      <w:r>
        <w:rPr>
          <w:b/>
          <w:bCs/>
        </w:rPr>
        <w:tab/>
      </w:r>
      <w:r>
        <w:rPr>
          <w:b/>
          <w:bCs/>
        </w:rPr>
        <w:fldChar w:fldCharType="begin"/>
      </w:r>
      <w:r>
        <w:rPr>
          <w:b/>
          <w:bCs/>
        </w:rPr>
        <w:instrText xml:space="preserve"> PAGEREF _Toc28450 \h </w:instrText>
      </w:r>
      <w:r>
        <w:rPr>
          <w:b/>
          <w:bCs/>
        </w:rPr>
        <w:fldChar w:fldCharType="separate"/>
      </w:r>
      <w:r>
        <w:rPr>
          <w:b/>
          <w:bCs/>
        </w:rPr>
        <w:t>35</w:t>
      </w:r>
      <w:r>
        <w:rPr>
          <w:b/>
          <w:bCs/>
        </w:rPr>
        <w:fldChar w:fldCharType="end"/>
      </w:r>
      <w:r>
        <w:rPr>
          <w:rFonts w:ascii="宋体" w:hAnsi="宋体" w:cs="宋体"/>
          <w:b/>
          <w:bCs/>
          <w:szCs w:val="32"/>
        </w:rPr>
        <w:fldChar w:fldCharType="end"/>
      </w:r>
    </w:p>
    <w:p w14:paraId="1E4CD195">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_Toc18837 </w:instrText>
      </w:r>
      <w:r>
        <w:rPr>
          <w:rFonts w:ascii="宋体" w:hAnsi="宋体" w:cs="宋体"/>
          <w:b/>
          <w:bCs/>
          <w:szCs w:val="32"/>
        </w:rPr>
        <w:fldChar w:fldCharType="separate"/>
      </w:r>
      <w:r>
        <w:rPr>
          <w:rFonts w:hint="eastAsia" w:ascii="宋体" w:hAnsi="宋体" w:cs="宋体"/>
          <w:b/>
          <w:bCs/>
          <w:szCs w:val="36"/>
        </w:rPr>
        <w:t>第四部分 评标办法</w:t>
      </w:r>
      <w:r>
        <w:rPr>
          <w:b/>
          <w:bCs/>
        </w:rPr>
        <w:tab/>
      </w:r>
      <w:r>
        <w:rPr>
          <w:b/>
          <w:bCs/>
        </w:rPr>
        <w:fldChar w:fldCharType="begin"/>
      </w:r>
      <w:r>
        <w:rPr>
          <w:b/>
          <w:bCs/>
        </w:rPr>
        <w:instrText xml:space="preserve"> PAGEREF _Toc18837 \h </w:instrText>
      </w:r>
      <w:r>
        <w:rPr>
          <w:b/>
          <w:bCs/>
        </w:rPr>
        <w:fldChar w:fldCharType="separate"/>
      </w:r>
      <w:r>
        <w:rPr>
          <w:b/>
          <w:bCs/>
        </w:rPr>
        <w:t>77</w:t>
      </w:r>
      <w:r>
        <w:rPr>
          <w:b/>
          <w:bCs/>
        </w:rPr>
        <w:fldChar w:fldCharType="end"/>
      </w:r>
      <w:r>
        <w:rPr>
          <w:rFonts w:ascii="宋体" w:hAnsi="宋体" w:cs="宋体"/>
          <w:b/>
          <w:bCs/>
          <w:szCs w:val="32"/>
        </w:rPr>
        <w:fldChar w:fldCharType="end"/>
      </w:r>
    </w:p>
    <w:p w14:paraId="2C946000">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_Toc21217 </w:instrText>
      </w:r>
      <w:r>
        <w:rPr>
          <w:rFonts w:ascii="宋体" w:hAnsi="宋体" w:cs="宋体"/>
          <w:b/>
          <w:bCs/>
          <w:szCs w:val="32"/>
        </w:rPr>
        <w:fldChar w:fldCharType="separate"/>
      </w:r>
      <w:r>
        <w:rPr>
          <w:rFonts w:hint="eastAsia"/>
          <w:b/>
          <w:bCs/>
        </w:rPr>
        <w:t>第五部分 拟签订的合同文本</w:t>
      </w:r>
      <w:r>
        <w:rPr>
          <w:b/>
          <w:bCs/>
        </w:rPr>
        <w:tab/>
      </w:r>
      <w:r>
        <w:rPr>
          <w:b/>
          <w:bCs/>
        </w:rPr>
        <w:fldChar w:fldCharType="begin"/>
      </w:r>
      <w:r>
        <w:rPr>
          <w:b/>
          <w:bCs/>
        </w:rPr>
        <w:instrText xml:space="preserve"> PAGEREF _Toc21217 \h </w:instrText>
      </w:r>
      <w:r>
        <w:rPr>
          <w:b/>
          <w:bCs/>
        </w:rPr>
        <w:fldChar w:fldCharType="separate"/>
      </w:r>
      <w:r>
        <w:rPr>
          <w:b/>
          <w:bCs/>
        </w:rPr>
        <w:t>85</w:t>
      </w:r>
      <w:r>
        <w:rPr>
          <w:b/>
          <w:bCs/>
        </w:rPr>
        <w:fldChar w:fldCharType="end"/>
      </w:r>
      <w:r>
        <w:rPr>
          <w:rFonts w:ascii="宋体" w:hAnsi="宋体" w:cs="宋体"/>
          <w:b/>
          <w:bCs/>
          <w:szCs w:val="32"/>
        </w:rPr>
        <w:fldChar w:fldCharType="end"/>
      </w:r>
    </w:p>
    <w:p w14:paraId="468A3EF9">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_Toc16642 </w:instrText>
      </w:r>
      <w:r>
        <w:rPr>
          <w:rFonts w:ascii="宋体" w:hAnsi="宋体" w:cs="宋体"/>
          <w:b/>
          <w:bCs/>
          <w:szCs w:val="32"/>
        </w:rPr>
        <w:fldChar w:fldCharType="separate"/>
      </w:r>
      <w:r>
        <w:rPr>
          <w:rFonts w:hint="eastAsia"/>
          <w:b/>
          <w:bCs/>
        </w:rPr>
        <w:t>第六部分 应提交的有关格式范例</w:t>
      </w:r>
      <w:r>
        <w:rPr>
          <w:b/>
          <w:bCs/>
        </w:rPr>
        <w:tab/>
      </w:r>
      <w:r>
        <w:rPr>
          <w:b/>
          <w:bCs/>
        </w:rPr>
        <w:fldChar w:fldCharType="begin"/>
      </w:r>
      <w:r>
        <w:rPr>
          <w:b/>
          <w:bCs/>
        </w:rPr>
        <w:instrText xml:space="preserve"> PAGEREF _Toc16642 \h </w:instrText>
      </w:r>
      <w:r>
        <w:rPr>
          <w:b/>
          <w:bCs/>
        </w:rPr>
        <w:fldChar w:fldCharType="separate"/>
      </w:r>
      <w:r>
        <w:rPr>
          <w:b/>
          <w:bCs/>
        </w:rPr>
        <w:t>90</w:t>
      </w:r>
      <w:r>
        <w:rPr>
          <w:b/>
          <w:bCs/>
        </w:rPr>
        <w:fldChar w:fldCharType="end"/>
      </w:r>
      <w:r>
        <w:rPr>
          <w:rFonts w:ascii="宋体" w:hAnsi="宋体" w:cs="宋体"/>
          <w:b/>
          <w:bCs/>
          <w:szCs w:val="32"/>
        </w:rPr>
        <w:fldChar w:fldCharType="end"/>
      </w:r>
    </w:p>
    <w:p w14:paraId="36624F64">
      <w:pPr>
        <w:spacing w:line="360" w:lineRule="auto"/>
        <w:rPr>
          <w:rFonts w:ascii="宋体" w:hAnsi="宋体" w:cs="宋体"/>
          <w:sz w:val="32"/>
          <w:szCs w:val="32"/>
        </w:rPr>
      </w:pPr>
      <w:r>
        <w:rPr>
          <w:rFonts w:ascii="宋体" w:hAnsi="宋体" w:cs="宋体"/>
          <w:b/>
          <w:bCs/>
          <w:szCs w:val="32"/>
        </w:rPr>
        <w:fldChar w:fldCharType="end"/>
      </w:r>
    </w:p>
    <w:p w14:paraId="37ACE47D">
      <w:pPr>
        <w:spacing w:line="360" w:lineRule="auto"/>
        <w:outlineLvl w:val="0"/>
        <w:rPr>
          <w:rFonts w:ascii="宋体" w:hAnsi="宋体" w:cs="宋体"/>
          <w:sz w:val="32"/>
          <w:szCs w:val="32"/>
        </w:rPr>
      </w:pPr>
    </w:p>
    <w:p w14:paraId="10B85330">
      <w:pPr>
        <w:spacing w:line="360" w:lineRule="auto"/>
        <w:ind w:firstLine="549" w:firstLineChars="229"/>
        <w:rPr>
          <w:rFonts w:ascii="宋体" w:hAnsi="宋体" w:cs="宋体"/>
          <w:sz w:val="24"/>
        </w:rPr>
      </w:pPr>
      <w:bookmarkStart w:id="3" w:name="_Hlt91233176"/>
      <w:bookmarkEnd w:id="3"/>
      <w:bookmarkStart w:id="4" w:name="_Toc91899869"/>
    </w:p>
    <w:p w14:paraId="7754BB6B">
      <w:pPr>
        <w:spacing w:line="360" w:lineRule="auto"/>
        <w:ind w:firstLine="549" w:firstLineChars="229"/>
        <w:rPr>
          <w:rFonts w:ascii="宋体" w:hAnsi="宋体" w:cs="宋体"/>
          <w:sz w:val="24"/>
        </w:rPr>
      </w:pPr>
    </w:p>
    <w:p w14:paraId="29478979">
      <w:pPr>
        <w:spacing w:line="360" w:lineRule="auto"/>
        <w:ind w:firstLine="549" w:firstLineChars="229"/>
        <w:rPr>
          <w:rFonts w:ascii="宋体" w:hAnsi="宋体" w:cs="宋体"/>
          <w:sz w:val="24"/>
        </w:rPr>
      </w:pPr>
    </w:p>
    <w:p w14:paraId="7223300C">
      <w:pPr>
        <w:spacing w:line="360" w:lineRule="auto"/>
        <w:ind w:firstLine="549" w:firstLineChars="229"/>
        <w:rPr>
          <w:rFonts w:ascii="宋体" w:hAnsi="宋体" w:cs="宋体"/>
          <w:sz w:val="24"/>
        </w:rPr>
      </w:pPr>
    </w:p>
    <w:p w14:paraId="7D09C6FD">
      <w:pPr>
        <w:spacing w:line="360" w:lineRule="auto"/>
        <w:ind w:firstLine="549" w:firstLineChars="229"/>
        <w:rPr>
          <w:rFonts w:ascii="宋体" w:hAnsi="宋体" w:cs="宋体"/>
          <w:sz w:val="24"/>
        </w:rPr>
      </w:pPr>
    </w:p>
    <w:p w14:paraId="52D23D49">
      <w:pPr>
        <w:spacing w:line="360" w:lineRule="auto"/>
        <w:ind w:firstLine="549" w:firstLineChars="229"/>
        <w:rPr>
          <w:rFonts w:ascii="宋体" w:hAnsi="宋体" w:cs="宋体"/>
          <w:sz w:val="24"/>
        </w:rPr>
      </w:pPr>
    </w:p>
    <w:p w14:paraId="3382CC67">
      <w:pPr>
        <w:spacing w:line="360" w:lineRule="auto"/>
        <w:ind w:firstLine="549" w:firstLineChars="229"/>
        <w:rPr>
          <w:rFonts w:ascii="宋体" w:hAnsi="宋体" w:cs="宋体"/>
          <w:sz w:val="24"/>
        </w:rPr>
      </w:pPr>
    </w:p>
    <w:p w14:paraId="279114A6">
      <w:pPr>
        <w:spacing w:line="360" w:lineRule="auto"/>
        <w:ind w:firstLine="549" w:firstLineChars="229"/>
        <w:rPr>
          <w:rFonts w:ascii="宋体" w:hAnsi="宋体" w:cs="宋体"/>
          <w:sz w:val="24"/>
        </w:rPr>
      </w:pPr>
    </w:p>
    <w:p w14:paraId="42AA999B">
      <w:pPr>
        <w:spacing w:line="360" w:lineRule="auto"/>
        <w:ind w:firstLine="549" w:firstLineChars="229"/>
        <w:rPr>
          <w:rFonts w:ascii="宋体" w:hAnsi="宋体" w:cs="宋体"/>
          <w:sz w:val="24"/>
        </w:rPr>
      </w:pPr>
    </w:p>
    <w:p w14:paraId="0FA2BDCE">
      <w:pPr>
        <w:spacing w:line="360" w:lineRule="auto"/>
        <w:ind w:firstLine="549" w:firstLineChars="229"/>
        <w:rPr>
          <w:rFonts w:ascii="宋体" w:hAnsi="宋体" w:cs="宋体"/>
          <w:sz w:val="24"/>
        </w:rPr>
      </w:pPr>
    </w:p>
    <w:p w14:paraId="327CB8E2">
      <w:pPr>
        <w:spacing w:line="360" w:lineRule="auto"/>
        <w:ind w:firstLine="549" w:firstLineChars="229"/>
        <w:rPr>
          <w:rFonts w:ascii="宋体" w:hAnsi="宋体" w:cs="宋体"/>
          <w:sz w:val="24"/>
        </w:rPr>
      </w:pPr>
    </w:p>
    <w:p w14:paraId="125E9EE5">
      <w:pPr>
        <w:spacing w:line="360" w:lineRule="auto"/>
        <w:ind w:firstLine="549" w:firstLineChars="229"/>
        <w:rPr>
          <w:rFonts w:ascii="宋体" w:hAnsi="宋体" w:cs="宋体"/>
          <w:sz w:val="24"/>
        </w:rPr>
      </w:pPr>
    </w:p>
    <w:bookmarkEnd w:id="4"/>
    <w:p w14:paraId="5344A5A3">
      <w:pPr>
        <w:pStyle w:val="2"/>
        <w:bidi w:val="0"/>
        <w:rPr>
          <w:rFonts w:hint="eastAsia" w:ascii="宋体" w:hAnsi="宋体" w:cs="宋体"/>
          <w:b/>
          <w:sz w:val="36"/>
          <w:szCs w:val="20"/>
        </w:rPr>
        <w:sectPr>
          <w:footerReference r:id="rId9" w:type="first"/>
          <w:footerReference r:id="rId8" w:type="default"/>
          <w:pgSz w:w="11905" w:h="16838"/>
          <w:pgMar w:top="1440" w:right="1797" w:bottom="1440" w:left="1797" w:header="851" w:footer="992" w:gutter="0"/>
          <w:pgBorders>
            <w:top w:val="none" w:sz="0" w:space="0"/>
            <w:left w:val="none" w:sz="0" w:space="0"/>
            <w:bottom w:val="none" w:sz="0" w:space="0"/>
            <w:right w:val="none" w:sz="0" w:space="0"/>
          </w:pgBorders>
          <w:pgNumType w:fmt="decimal" w:start="1"/>
          <w:cols w:space="0" w:num="1"/>
          <w:titlePg/>
          <w:rtlGutter w:val="0"/>
          <w:docGrid w:linePitch="312" w:charSpace="0"/>
        </w:sectPr>
      </w:pPr>
      <w:bookmarkStart w:id="5" w:name="_Hlt74707423"/>
      <w:bookmarkEnd w:id="5"/>
      <w:bookmarkStart w:id="6" w:name="_Hlt74729822"/>
      <w:bookmarkEnd w:id="6"/>
      <w:bookmarkStart w:id="7" w:name="_Hlt74649545"/>
      <w:bookmarkEnd w:id="7"/>
      <w:bookmarkStart w:id="8" w:name="_Hlt74728647"/>
      <w:bookmarkEnd w:id="8"/>
      <w:bookmarkStart w:id="9" w:name="_Toc26969"/>
      <w:bookmarkStart w:id="10" w:name="_Toc19410"/>
      <w:bookmarkStart w:id="11" w:name="第二部分"/>
      <w:bookmarkStart w:id="12" w:name="_Toc91899870"/>
      <w:bookmarkStart w:id="13" w:name="_Toc91899871"/>
    </w:p>
    <w:p w14:paraId="71850799">
      <w:pPr>
        <w:pStyle w:val="2"/>
        <w:bidi w:val="0"/>
        <w:rPr>
          <w:rFonts w:ascii="宋体" w:hAnsi="宋体" w:cs="宋体"/>
          <w:b/>
          <w:sz w:val="36"/>
          <w:szCs w:val="20"/>
        </w:rPr>
      </w:pPr>
      <w:bookmarkStart w:id="14" w:name="_Toc16232"/>
      <w:r>
        <w:rPr>
          <w:rFonts w:hint="eastAsia" w:ascii="宋体" w:hAnsi="宋体" w:cs="宋体"/>
          <w:b/>
          <w:sz w:val="36"/>
          <w:szCs w:val="20"/>
        </w:rPr>
        <w:t>第一部分 招标公告</w:t>
      </w:r>
      <w:bookmarkEnd w:id="9"/>
      <w:bookmarkEnd w:id="10"/>
      <w:bookmarkEnd w:id="14"/>
    </w:p>
    <w:p w14:paraId="0E5D6753">
      <w:pPr>
        <w:pBdr>
          <w:top w:val="single" w:color="auto" w:sz="4" w:space="1"/>
          <w:left w:val="single" w:color="auto" w:sz="4" w:space="4"/>
          <w:bottom w:val="single" w:color="auto" w:sz="4" w:space="1"/>
          <w:right w:val="single" w:color="auto" w:sz="4" w:space="4"/>
        </w:pBdr>
        <w:spacing w:line="360" w:lineRule="auto"/>
        <w:ind w:left="0" w:leftChars="0" w:firstLine="0" w:firstLineChars="0"/>
        <w:rPr>
          <w:rFonts w:ascii="宋体" w:hAnsi="宋体" w:cs="宋体"/>
          <w:b/>
          <w:bCs/>
          <w:sz w:val="24"/>
        </w:rPr>
      </w:pPr>
      <w:r>
        <w:rPr>
          <w:rFonts w:hint="eastAsia" w:ascii="宋体" w:hAnsi="宋体" w:cs="宋体"/>
          <w:b/>
          <w:bCs/>
          <w:sz w:val="24"/>
        </w:rPr>
        <w:t>项目概况</w:t>
      </w:r>
    </w:p>
    <w:p w14:paraId="7C21831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u w:val="single"/>
        </w:rPr>
      </w:pPr>
      <w:r>
        <w:rPr>
          <w:rFonts w:hint="eastAsia" w:ascii="宋体" w:hAnsi="宋体" w:cs="宋体"/>
          <w:color w:val="auto"/>
          <w:sz w:val="24"/>
          <w:u w:val="single"/>
          <w:lang w:eastAsia="zh-CN"/>
        </w:rPr>
        <w:t>计算机零配件项目</w:t>
      </w:r>
      <w:r>
        <w:rPr>
          <w:rFonts w:hint="eastAsia" w:ascii="宋体" w:hAnsi="宋体" w:cs="宋体"/>
          <w:color w:val="auto"/>
          <w:sz w:val="24"/>
        </w:rPr>
        <w:t>招标项目的潜在投标人应在政采云平台（</w:t>
      </w:r>
      <w:r>
        <w:rPr>
          <w:color w:val="auto"/>
        </w:rPr>
        <w:fldChar w:fldCharType="begin"/>
      </w:r>
      <w:r>
        <w:rPr>
          <w:color w:val="auto"/>
        </w:rPr>
        <w:instrText xml:space="preserve"> HYPERLINK "https://www.zcygov.cn/）获取（下载）招标文件，并于2021年" </w:instrText>
      </w:r>
      <w:r>
        <w:rPr>
          <w:color w:val="auto"/>
        </w:rPr>
        <w:fldChar w:fldCharType="separate"/>
      </w:r>
      <w:r>
        <w:rPr>
          <w:rStyle w:val="76"/>
          <w:rFonts w:hint="eastAsia" w:ascii="宋体" w:hAnsi="宋体" w:eastAsia="宋体" w:cs="宋体"/>
          <w:snapToGrid/>
          <w:color w:val="auto"/>
          <w:kern w:val="2"/>
          <w:sz w:val="24"/>
          <w:szCs w:val="24"/>
        </w:rPr>
        <w:t>https://www.zcygov.cn/）获取（下载）招标文件，并于</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06</w:t>
      </w:r>
      <w:r>
        <w:rPr>
          <w:rFonts w:hint="eastAsia" w:ascii="宋体" w:hAnsi="宋体" w:cs="宋体"/>
          <w:color w:val="auto"/>
          <w:sz w:val="24"/>
          <w:u w:val="single"/>
        </w:rPr>
        <w:t>月</w:t>
      </w:r>
      <w:r>
        <w:rPr>
          <w:rFonts w:hint="eastAsia" w:ascii="宋体" w:hAnsi="宋体" w:cs="宋体"/>
          <w:color w:val="auto"/>
          <w:sz w:val="24"/>
          <w:u w:val="single"/>
          <w:lang w:val="en-US" w:eastAsia="zh-CN"/>
        </w:rPr>
        <w:t>22</w:t>
      </w:r>
      <w:r>
        <w:rPr>
          <w:rFonts w:hint="eastAsia" w:ascii="宋体" w:hAnsi="宋体" w:cs="宋体"/>
          <w:color w:val="auto"/>
          <w:sz w:val="24"/>
          <w:u w:val="single"/>
        </w:rPr>
        <w:t>日</w:t>
      </w:r>
      <w:r>
        <w:rPr>
          <w:rFonts w:hint="eastAsia" w:ascii="宋体" w:hAnsi="宋体" w:cs="宋体"/>
          <w:color w:val="auto"/>
          <w:sz w:val="24"/>
          <w:u w:val="single"/>
          <w:lang w:val="en-US" w:eastAsia="zh-CN"/>
        </w:rPr>
        <w:t>09:00</w:t>
      </w:r>
      <w:r>
        <w:rPr>
          <w:rFonts w:hint="eastAsia" w:ascii="宋体" w:hAnsi="宋体" w:cs="宋体"/>
          <w:bCs/>
          <w:color w:val="auto"/>
          <w:sz w:val="24"/>
          <w:u w:val="single"/>
        </w:rPr>
        <w:fldChar w:fldCharType="end"/>
      </w:r>
      <w:r>
        <w:rPr>
          <w:rFonts w:hint="eastAsia" w:ascii="宋体" w:hAnsi="宋体" w:cs="宋体"/>
          <w:bCs/>
          <w:color w:val="auto"/>
          <w:sz w:val="24"/>
        </w:rPr>
        <w:t>（北京时间）前</w:t>
      </w:r>
      <w:r>
        <w:rPr>
          <w:rFonts w:hint="eastAsia" w:ascii="宋体" w:hAnsi="宋体" w:cs="宋体"/>
          <w:color w:val="auto"/>
          <w:sz w:val="24"/>
        </w:rPr>
        <w:t>递交（上传）投标文件。</w:t>
      </w:r>
    </w:p>
    <w:p w14:paraId="35EE17DA">
      <w:pPr>
        <w:bidi w:val="0"/>
        <w:rPr>
          <w:rFonts w:hint="eastAsia"/>
          <w:color w:val="auto"/>
        </w:rPr>
      </w:pPr>
    </w:p>
    <w:p w14:paraId="13D39BA9">
      <w:pPr>
        <w:pStyle w:val="4"/>
        <w:rPr>
          <w:color w:val="auto"/>
        </w:rPr>
      </w:pPr>
      <w:r>
        <w:rPr>
          <w:rFonts w:hint="eastAsia"/>
          <w:color w:val="auto"/>
        </w:rPr>
        <w:t xml:space="preserve">一、项目基本情况                                            </w:t>
      </w:r>
    </w:p>
    <w:p w14:paraId="00638F75">
      <w:pPr>
        <w:spacing w:line="360" w:lineRule="auto"/>
        <w:rPr>
          <w:rFonts w:ascii="宋体" w:hAnsi="宋体" w:cs="宋体"/>
          <w:color w:val="auto"/>
          <w:sz w:val="24"/>
        </w:rPr>
      </w:pPr>
      <w:r>
        <w:rPr>
          <w:rFonts w:hint="eastAsia" w:ascii="宋体" w:hAnsi="宋体" w:cs="宋体"/>
          <w:b/>
          <w:color w:val="auto"/>
          <w:sz w:val="24"/>
        </w:rPr>
        <w:t>项目编号：</w:t>
      </w:r>
      <w:r>
        <w:rPr>
          <w:rFonts w:hint="eastAsia" w:ascii="宋体" w:hAnsi="宋体" w:cs="宋体"/>
          <w:b w:val="0"/>
          <w:bCs/>
          <w:color w:val="auto"/>
          <w:sz w:val="24"/>
          <w:lang w:val="en-US" w:eastAsia="zh-CN"/>
        </w:rPr>
        <w:t>330000263210180000004-ZJXL-SEB-202601A3</w:t>
      </w:r>
    </w:p>
    <w:p w14:paraId="4F9038CA">
      <w:pPr>
        <w:spacing w:line="360" w:lineRule="auto"/>
        <w:rPr>
          <w:rFonts w:hint="eastAsia" w:ascii="宋体" w:hAnsi="宋体" w:eastAsia="宋体" w:cs="宋体"/>
          <w:color w:val="auto"/>
          <w:sz w:val="24"/>
          <w:lang w:eastAsia="zh-CN"/>
        </w:rPr>
      </w:pPr>
      <w:r>
        <w:rPr>
          <w:rFonts w:hint="eastAsia" w:ascii="宋体" w:hAnsi="宋体" w:cs="宋体"/>
          <w:b/>
          <w:color w:val="auto"/>
          <w:sz w:val="24"/>
        </w:rPr>
        <w:t>项目名称：</w:t>
      </w:r>
      <w:r>
        <w:rPr>
          <w:rFonts w:hint="eastAsia" w:ascii="宋体" w:hAnsi="宋体" w:cs="宋体"/>
          <w:color w:val="auto"/>
          <w:sz w:val="24"/>
          <w:lang w:eastAsia="zh-CN"/>
        </w:rPr>
        <w:t>计算机零配件项目</w:t>
      </w:r>
    </w:p>
    <w:p w14:paraId="2EA1C8BE">
      <w:pPr>
        <w:spacing w:line="360" w:lineRule="auto"/>
        <w:rPr>
          <w:rFonts w:hint="eastAsia" w:ascii="宋体" w:hAnsi="宋体" w:cs="宋体"/>
          <w:b/>
          <w:color w:val="auto"/>
          <w:sz w:val="24"/>
        </w:rPr>
      </w:pPr>
      <w:r>
        <w:rPr>
          <w:rFonts w:hint="eastAsia" w:ascii="宋体" w:hAnsi="宋体" w:cs="宋体"/>
          <w:b/>
          <w:color w:val="auto"/>
          <w:sz w:val="24"/>
        </w:rPr>
        <w:t>预算金额（元）：</w:t>
      </w:r>
      <w:r>
        <w:rPr>
          <w:rFonts w:hint="eastAsia" w:ascii="宋体" w:hAnsi="宋体" w:cs="宋体"/>
          <w:b/>
          <w:i w:val="0"/>
          <w:iCs w:val="0"/>
          <w:caps w:val="0"/>
          <w:color w:val="auto"/>
          <w:spacing w:val="0"/>
          <w:sz w:val="24"/>
          <w:szCs w:val="24"/>
          <w:lang w:val="en-US" w:eastAsia="zh-CN"/>
        </w:rPr>
        <w:t>200000</w:t>
      </w:r>
      <w:r>
        <w:rPr>
          <w:rFonts w:hint="eastAsia" w:ascii="宋体" w:hAnsi="宋体" w:cs="宋体"/>
          <w:b/>
          <w:color w:val="auto"/>
          <w:sz w:val="24"/>
        </w:rPr>
        <w:t xml:space="preserve"> </w:t>
      </w:r>
    </w:p>
    <w:p w14:paraId="4BDE40A4">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最高限价（元）：</w:t>
      </w:r>
      <w:r>
        <w:rPr>
          <w:rFonts w:hint="eastAsia" w:ascii="宋体" w:hAnsi="宋体" w:cs="宋体"/>
          <w:b/>
          <w:i w:val="0"/>
          <w:iCs w:val="0"/>
          <w:caps w:val="0"/>
          <w:color w:val="auto"/>
          <w:spacing w:val="0"/>
          <w:sz w:val="24"/>
          <w:szCs w:val="24"/>
          <w:lang w:val="en-US" w:eastAsia="zh-CN"/>
        </w:rPr>
        <w:t>150000</w:t>
      </w:r>
    </w:p>
    <w:p w14:paraId="2A64F3E0">
      <w:pPr>
        <w:pStyle w:val="15"/>
        <w:spacing w:line="360" w:lineRule="auto"/>
        <w:ind w:firstLine="480"/>
        <w:rPr>
          <w:rFonts w:hAnsi="宋体" w:cs="宋体"/>
          <w:bCs/>
          <w:snapToGrid/>
          <w:color w:val="auto"/>
          <w:kern w:val="2"/>
          <w:sz w:val="24"/>
          <w:szCs w:val="24"/>
        </w:rPr>
      </w:pPr>
      <w:r>
        <w:rPr>
          <w:rFonts w:hint="eastAsia" w:hAnsi="宋体" w:cs="宋体"/>
          <w:b/>
          <w:color w:val="auto"/>
          <w:sz w:val="24"/>
        </w:rPr>
        <w:t>采购需求：</w:t>
      </w:r>
    </w:p>
    <w:tbl>
      <w:tblPr>
        <w:tblStyle w:val="63"/>
        <w:tblW w:w="968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77"/>
        <w:gridCol w:w="2368"/>
        <w:gridCol w:w="799"/>
        <w:gridCol w:w="1317"/>
        <w:gridCol w:w="3224"/>
        <w:gridCol w:w="900"/>
      </w:tblGrid>
      <w:tr w14:paraId="64BD11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16" w:hRule="atLeast"/>
          <w:jc w:val="center"/>
        </w:trPr>
        <w:tc>
          <w:tcPr>
            <w:tcW w:w="1077" w:type="dxa"/>
            <w:vAlign w:val="center"/>
          </w:tcPr>
          <w:p w14:paraId="74A729C1">
            <w:pPr>
              <w:pStyle w:val="144"/>
              <w:widowControl w:val="0"/>
              <w:rPr>
                <w:color w:val="auto"/>
              </w:rPr>
            </w:pPr>
            <w:r>
              <w:rPr>
                <w:rFonts w:hint="eastAsia"/>
                <w:color w:val="auto"/>
              </w:rPr>
              <w:t>标项号</w:t>
            </w:r>
          </w:p>
        </w:tc>
        <w:tc>
          <w:tcPr>
            <w:tcW w:w="2368" w:type="dxa"/>
            <w:vAlign w:val="center"/>
          </w:tcPr>
          <w:p w14:paraId="21D72731">
            <w:pPr>
              <w:pStyle w:val="144"/>
              <w:widowControl w:val="0"/>
              <w:rPr>
                <w:color w:val="auto"/>
              </w:rPr>
            </w:pPr>
            <w:r>
              <w:rPr>
                <w:rFonts w:hint="eastAsia"/>
                <w:color w:val="auto"/>
              </w:rPr>
              <w:t>标项名称</w:t>
            </w:r>
          </w:p>
        </w:tc>
        <w:tc>
          <w:tcPr>
            <w:tcW w:w="799" w:type="dxa"/>
            <w:vAlign w:val="center"/>
          </w:tcPr>
          <w:p w14:paraId="56A6CC36">
            <w:pPr>
              <w:pStyle w:val="144"/>
              <w:widowControl w:val="0"/>
              <w:rPr>
                <w:color w:val="auto"/>
              </w:rPr>
            </w:pPr>
            <w:r>
              <w:rPr>
                <w:rFonts w:hint="eastAsia"/>
                <w:color w:val="auto"/>
              </w:rPr>
              <w:t>数量</w:t>
            </w:r>
          </w:p>
        </w:tc>
        <w:tc>
          <w:tcPr>
            <w:tcW w:w="1317" w:type="dxa"/>
            <w:vAlign w:val="center"/>
          </w:tcPr>
          <w:p w14:paraId="212F9098">
            <w:pPr>
              <w:pStyle w:val="144"/>
              <w:widowControl w:val="0"/>
              <w:rPr>
                <w:rFonts w:hint="eastAsia"/>
                <w:color w:val="auto"/>
                <w:lang w:val="en-US" w:eastAsia="zh-CN"/>
              </w:rPr>
            </w:pPr>
            <w:r>
              <w:rPr>
                <w:rFonts w:hint="eastAsia"/>
                <w:color w:val="auto"/>
                <w:lang w:val="en-US" w:eastAsia="zh-CN"/>
              </w:rPr>
              <w:t>预算金额（元）</w:t>
            </w:r>
          </w:p>
        </w:tc>
        <w:tc>
          <w:tcPr>
            <w:tcW w:w="3224" w:type="dxa"/>
            <w:vAlign w:val="center"/>
          </w:tcPr>
          <w:p w14:paraId="61377876">
            <w:pPr>
              <w:pStyle w:val="144"/>
              <w:widowControl w:val="0"/>
              <w:rPr>
                <w:color w:val="auto"/>
              </w:rPr>
            </w:pPr>
            <w:r>
              <w:rPr>
                <w:color w:val="auto"/>
              </w:rPr>
              <w:t>简要规格描述或项目基本概况介绍、用途：</w:t>
            </w:r>
          </w:p>
        </w:tc>
        <w:tc>
          <w:tcPr>
            <w:tcW w:w="900" w:type="dxa"/>
            <w:vAlign w:val="center"/>
          </w:tcPr>
          <w:p w14:paraId="0D85F4E5">
            <w:pPr>
              <w:pStyle w:val="144"/>
              <w:widowControl w:val="0"/>
              <w:rPr>
                <w:color w:val="auto"/>
              </w:rPr>
            </w:pPr>
            <w:r>
              <w:rPr>
                <w:rFonts w:hint="eastAsia"/>
                <w:color w:val="auto"/>
              </w:rPr>
              <w:t>备注</w:t>
            </w:r>
          </w:p>
        </w:tc>
      </w:tr>
      <w:tr w14:paraId="367C41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96" w:hRule="atLeast"/>
          <w:jc w:val="center"/>
        </w:trPr>
        <w:tc>
          <w:tcPr>
            <w:tcW w:w="1077" w:type="dxa"/>
            <w:vAlign w:val="center"/>
          </w:tcPr>
          <w:p w14:paraId="341614FD">
            <w:pPr>
              <w:pStyle w:val="144"/>
              <w:widowControl w:val="0"/>
              <w:rPr>
                <w:color w:val="auto"/>
              </w:rPr>
            </w:pPr>
            <w:r>
              <w:rPr>
                <w:rFonts w:hint="eastAsia"/>
                <w:color w:val="auto"/>
              </w:rPr>
              <w:t>1</w:t>
            </w:r>
          </w:p>
        </w:tc>
        <w:tc>
          <w:tcPr>
            <w:tcW w:w="2368" w:type="dxa"/>
            <w:vAlign w:val="center"/>
          </w:tcPr>
          <w:p w14:paraId="3A2E93ED">
            <w:pPr>
              <w:pStyle w:val="144"/>
              <w:widowControl w:val="0"/>
              <w:rPr>
                <w:rFonts w:hint="eastAsia"/>
                <w:color w:val="auto"/>
                <w:lang w:eastAsia="zh-CN"/>
              </w:rPr>
            </w:pPr>
            <w:r>
              <w:rPr>
                <w:rFonts w:hint="eastAsia"/>
                <w:color w:val="auto"/>
                <w:lang w:eastAsia="zh-CN"/>
              </w:rPr>
              <w:t>计算机零配件项目</w:t>
            </w:r>
          </w:p>
        </w:tc>
        <w:tc>
          <w:tcPr>
            <w:tcW w:w="799" w:type="dxa"/>
            <w:vAlign w:val="center"/>
          </w:tcPr>
          <w:p w14:paraId="3E4167EC">
            <w:pPr>
              <w:pStyle w:val="144"/>
              <w:widowControl w:val="0"/>
              <w:rPr>
                <w:rFonts w:hint="default"/>
                <w:color w:val="auto"/>
                <w:lang w:val="en-US" w:eastAsia="zh-CN"/>
              </w:rPr>
            </w:pPr>
            <w:r>
              <w:rPr>
                <w:rFonts w:hint="eastAsia"/>
                <w:color w:val="auto"/>
                <w:lang w:val="en-US" w:eastAsia="zh-CN"/>
              </w:rPr>
              <w:t>1批</w:t>
            </w:r>
          </w:p>
        </w:tc>
        <w:tc>
          <w:tcPr>
            <w:tcW w:w="1317" w:type="dxa"/>
            <w:vAlign w:val="center"/>
          </w:tcPr>
          <w:p w14:paraId="40100052">
            <w:pPr>
              <w:pStyle w:val="144"/>
              <w:widowControl w:val="0"/>
              <w:rPr>
                <w:rFonts w:hint="eastAsia"/>
                <w:color w:val="auto"/>
              </w:rPr>
            </w:pPr>
            <w:r>
              <w:rPr>
                <w:rFonts w:hint="eastAsia" w:ascii="宋体" w:hAnsi="宋体" w:cs="宋体"/>
                <w:b/>
                <w:i w:val="0"/>
                <w:iCs w:val="0"/>
                <w:caps w:val="0"/>
                <w:color w:val="auto"/>
                <w:spacing w:val="0"/>
                <w:sz w:val="24"/>
                <w:szCs w:val="24"/>
                <w:lang w:val="en-US" w:eastAsia="zh-CN"/>
              </w:rPr>
              <w:t>200000</w:t>
            </w:r>
          </w:p>
        </w:tc>
        <w:tc>
          <w:tcPr>
            <w:tcW w:w="3224" w:type="dxa"/>
            <w:vAlign w:val="center"/>
          </w:tcPr>
          <w:p w14:paraId="3203DAA6">
            <w:pPr>
              <w:pStyle w:val="144"/>
              <w:widowControl w:val="0"/>
              <w:rPr>
                <w:color w:val="auto"/>
              </w:rPr>
            </w:pPr>
            <w:r>
              <w:rPr>
                <w:rFonts w:hint="eastAsia"/>
                <w:color w:val="auto"/>
                <w:lang w:eastAsia="zh-CN"/>
              </w:rPr>
              <w:t>计算机零配件</w:t>
            </w:r>
            <w:r>
              <w:rPr>
                <w:rFonts w:hint="eastAsia"/>
                <w:color w:val="auto"/>
                <w:lang w:val="en-US" w:eastAsia="zh-CN"/>
              </w:rPr>
              <w:t>采购</w:t>
            </w:r>
            <w:r>
              <w:rPr>
                <w:rFonts w:hint="eastAsia"/>
                <w:color w:val="auto"/>
              </w:rPr>
              <w:t>，详见招标文件第三部分采购需求。</w:t>
            </w:r>
          </w:p>
        </w:tc>
        <w:tc>
          <w:tcPr>
            <w:tcW w:w="900" w:type="dxa"/>
            <w:vAlign w:val="center"/>
          </w:tcPr>
          <w:p w14:paraId="42589D0B">
            <w:pPr>
              <w:pStyle w:val="144"/>
              <w:widowControl w:val="0"/>
              <w:rPr>
                <w:rFonts w:hint="eastAsia"/>
                <w:color w:val="auto"/>
                <w:lang w:eastAsia="zh-CN"/>
              </w:rPr>
            </w:pPr>
          </w:p>
        </w:tc>
      </w:tr>
    </w:tbl>
    <w:p w14:paraId="27C94295">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default" w:ascii="宋体" w:hAnsi="宋体" w:eastAsia="宋体" w:cs="宋体"/>
          <w:b/>
          <w:color w:val="auto"/>
          <w:lang w:val="en-US" w:eastAsia="zh-CN"/>
        </w:rPr>
      </w:pPr>
      <w:r>
        <w:rPr>
          <w:rFonts w:hint="eastAsia" w:ascii="宋体" w:hAnsi="宋体" w:cs="宋体"/>
          <w:b/>
          <w:color w:val="auto"/>
        </w:rPr>
        <w:t>合同履约期限</w:t>
      </w:r>
      <w:r>
        <w:rPr>
          <w:rFonts w:hint="eastAsia" w:ascii="宋体" w:hAnsi="宋体" w:cs="宋体"/>
          <w:b/>
          <w:color w:val="auto"/>
          <w:lang w:eastAsia="zh-CN"/>
        </w:rPr>
        <w:t>：</w:t>
      </w:r>
      <w:r>
        <w:rPr>
          <w:rFonts w:hint="eastAsia" w:ascii="宋体" w:hAnsi="宋体" w:cs="宋体"/>
          <w:b/>
          <w:color w:val="auto"/>
          <w:lang w:val="en-US" w:eastAsia="zh-CN"/>
        </w:rPr>
        <w:t>详见采购文件要求</w:t>
      </w:r>
    </w:p>
    <w:p w14:paraId="7DDDEEC1">
      <w:pPr>
        <w:pStyle w:val="15"/>
        <w:keepNext w:val="0"/>
        <w:keepLines w:val="0"/>
        <w:pageBreakBefore w:val="0"/>
        <w:kinsoku/>
        <w:wordWrap/>
        <w:overflowPunct/>
        <w:topLinePunct w:val="0"/>
        <w:autoSpaceDE/>
        <w:autoSpaceDN/>
        <w:bidi w:val="0"/>
        <w:adjustRightInd w:val="0"/>
        <w:spacing w:line="360" w:lineRule="auto"/>
        <w:ind w:firstLine="480"/>
        <w:textAlignment w:val="auto"/>
        <w:rPr>
          <w:rFonts w:hint="eastAsia" w:hAnsi="宋体" w:cs="宋体"/>
          <w:color w:val="auto"/>
          <w:kern w:val="0"/>
          <w:sz w:val="24"/>
        </w:rPr>
      </w:pPr>
      <w:r>
        <w:rPr>
          <w:rFonts w:hint="eastAsia" w:hAnsi="宋体" w:cs="宋体"/>
          <w:b/>
          <w:color w:val="auto"/>
          <w:sz w:val="24"/>
        </w:rPr>
        <w:t>本项目接受联合体投标：</w:t>
      </w:r>
      <w:sdt>
        <w:sdtPr>
          <w:rPr>
            <w:rFonts w:hAnsi="宋体" w:cs="宋体"/>
            <w:color w:val="auto"/>
            <w:kern w:val="0"/>
            <w:sz w:val="24"/>
          </w:rPr>
          <w:id w:val="147454509"/>
          <w14:checkbox>
            <w14:checked w14:val="1"/>
            <w14:checkedState w14:val="00FE" w14:font="Wingdings"/>
            <w14:uncheckedState w14:val="2610" w14:font="MS Gothic"/>
          </w14:checkbox>
        </w:sdtPr>
        <w:sdtEndPr>
          <w:rPr>
            <w:rFonts w:hAnsi="宋体" w:cs="宋体"/>
            <w:color w:val="auto"/>
            <w:kern w:val="0"/>
            <w:sz w:val="24"/>
          </w:rPr>
        </w:sdtEndPr>
        <w:sdtContent>
          <w:r>
            <w:rPr>
              <w:rFonts w:hAnsi="宋体" w:cs="宋体"/>
              <w:color w:val="auto"/>
              <w:kern w:val="0"/>
              <w:sz w:val="24"/>
            </w:rPr>
            <w:sym w:font="Wingdings" w:char="F0FE"/>
          </w:r>
        </w:sdtContent>
      </w:sdt>
      <w:r>
        <w:rPr>
          <w:rFonts w:hint="eastAsia" w:hAnsi="宋体" w:cs="宋体"/>
          <w:b/>
          <w:color w:val="auto"/>
          <w:sz w:val="24"/>
        </w:rPr>
        <w:t>是；</w:t>
      </w:r>
      <w:sdt>
        <w:sdtPr>
          <w:rPr>
            <w:rFonts w:hAnsi="宋体" w:cs="宋体"/>
            <w:color w:val="auto"/>
            <w:kern w:val="0"/>
            <w:sz w:val="24"/>
          </w:rPr>
          <w:id w:val="147460987"/>
          <w14:checkbox>
            <w14:checked w14:val="0"/>
            <w14:checkedState w14:val="00FE" w14:font="Wingdings"/>
            <w14:uncheckedState w14:val="2610" w14:font="MS Gothic"/>
          </w14:checkbox>
        </w:sdtPr>
        <w:sdtEndPr>
          <w:rPr>
            <w:rFonts w:hAnsi="宋体" w:cs="宋体"/>
            <w:color w:val="auto"/>
            <w:kern w:val="0"/>
            <w:sz w:val="24"/>
          </w:rPr>
        </w:sdtEndPr>
        <w:sdtContent>
          <w:r>
            <w:rPr>
              <w:rFonts w:ascii="Segoe UI Symbol" w:hAnsi="Segoe UI Symbol" w:cs="Segoe UI Symbol"/>
              <w:color w:val="auto"/>
              <w:kern w:val="0"/>
              <w:sz w:val="24"/>
            </w:rPr>
            <w:t>☐</w:t>
          </w:r>
        </w:sdtContent>
      </w:sdt>
      <w:r>
        <w:rPr>
          <w:rFonts w:hint="eastAsia" w:hAnsi="宋体" w:cs="宋体"/>
          <w:b/>
          <w:color w:val="auto"/>
          <w:sz w:val="24"/>
        </w:rPr>
        <w:t>否</w:t>
      </w:r>
      <w:r>
        <w:rPr>
          <w:rFonts w:hint="eastAsia" w:hAnsi="宋体" w:cs="宋体"/>
          <w:color w:val="auto"/>
          <w:kern w:val="0"/>
          <w:sz w:val="24"/>
        </w:rPr>
        <w:t>。</w:t>
      </w:r>
    </w:p>
    <w:p w14:paraId="5E34A47B">
      <w:pPr>
        <w:pStyle w:val="4"/>
      </w:pPr>
      <w:r>
        <w:rPr>
          <w:rFonts w:hint="eastAsia"/>
        </w:rPr>
        <w:t>二、申请人的资格要求</w:t>
      </w:r>
    </w:p>
    <w:p w14:paraId="515F3680">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309EC99B">
      <w:pPr>
        <w:spacing w:line="360" w:lineRule="auto"/>
        <w:ind w:firstLine="480" w:firstLineChars="200"/>
        <w:rPr>
          <w:rFonts w:ascii="宋体" w:hAnsi="宋体" w:cs="宋体"/>
          <w:color w:val="FF0000"/>
          <w:sz w:val="24"/>
        </w:rPr>
      </w:pPr>
      <w:r>
        <w:rPr>
          <w:rFonts w:hint="eastAsia" w:ascii="宋体" w:hAnsi="宋体" w:cs="宋体"/>
          <w:snapToGrid w:val="0"/>
          <w:color w:val="auto"/>
          <w:kern w:val="28"/>
          <w:sz w:val="24"/>
          <w:szCs w:val="20"/>
          <w:lang w:val="en-US" w:eastAsia="zh-CN"/>
        </w:rPr>
        <w:t>2</w:t>
      </w:r>
      <w:r>
        <w:rPr>
          <w:rFonts w:hint="eastAsia" w:ascii="宋体" w:hAnsi="宋体" w:cs="宋体"/>
          <w:snapToGrid w:val="0"/>
          <w:color w:val="auto"/>
          <w:kern w:val="28"/>
          <w:sz w:val="24"/>
          <w:szCs w:val="20"/>
        </w:rPr>
        <w:t>.落实政府采购政策需满足的资格要求：</w:t>
      </w:r>
      <w:r>
        <w:rPr>
          <w:rFonts w:hint="eastAsia" w:ascii="宋体" w:hAnsi="宋体" w:cs="宋体"/>
          <w:color w:val="auto"/>
          <w:sz w:val="24"/>
          <w:lang w:val="en-US" w:eastAsia="zh-CN"/>
        </w:rPr>
        <w:t>无。</w:t>
      </w:r>
    </w:p>
    <w:p w14:paraId="4325C433">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3</w:t>
      </w:r>
      <w:r>
        <w:rPr>
          <w:rFonts w:hint="eastAsia" w:ascii="宋体" w:hAnsi="宋体" w:cs="宋体"/>
          <w:color w:val="auto"/>
          <w:sz w:val="24"/>
        </w:rPr>
        <w:t>.本项目的特定资格要求：</w:t>
      </w:r>
      <w:r>
        <w:rPr>
          <w:rFonts w:hint="eastAsia" w:ascii="宋体" w:hAnsi="宋体" w:cs="宋体"/>
          <w:color w:val="auto"/>
          <w:sz w:val="24"/>
          <w:lang w:val="en-US" w:eastAsia="zh-CN"/>
        </w:rPr>
        <w:t>无。</w:t>
      </w:r>
    </w:p>
    <w:p w14:paraId="3ABD1564">
      <w:pPr>
        <w:pStyle w:val="4"/>
      </w:pPr>
      <w:r>
        <w:rPr>
          <w:rFonts w:hint="eastAsia"/>
        </w:rPr>
        <w:t xml:space="preserve">三、获取招标文件 </w:t>
      </w:r>
    </w:p>
    <w:p w14:paraId="54A38A39">
      <w:pPr>
        <w:spacing w:line="360" w:lineRule="auto"/>
        <w:ind w:firstLine="482" w:firstLineChars="200"/>
        <w:rPr>
          <w:rFonts w:ascii="宋体" w:hAnsi="宋体" w:cs="宋体"/>
          <w:color w:val="auto"/>
          <w:sz w:val="24"/>
        </w:rPr>
      </w:pPr>
      <w:r>
        <w:rPr>
          <w:rFonts w:hint="eastAsia" w:ascii="宋体" w:hAnsi="宋体" w:cs="宋体"/>
          <w:b/>
          <w:color w:val="auto"/>
          <w:sz w:val="24"/>
        </w:rPr>
        <w:t>时间：</w:t>
      </w:r>
      <w:r>
        <w:rPr>
          <w:rFonts w:hint="eastAsia" w:ascii="宋体" w:hAnsi="宋体" w:cs="宋体"/>
          <w:b w:val="0"/>
          <w:bCs/>
          <w:color w:val="auto"/>
          <w:sz w:val="24"/>
        </w:rPr>
        <w:t>公告发布之日起至提交投标文件截止时间</w:t>
      </w:r>
      <w:r>
        <w:rPr>
          <w:rFonts w:hint="eastAsia" w:ascii="宋体" w:hAnsi="宋体" w:cs="宋体"/>
          <w:color w:val="auto"/>
          <w:sz w:val="24"/>
        </w:rPr>
        <w:t>，每天上午00:00至12:00 ，下午12:00至23:59（北京时间，线上获取法定节假日均可，线下获取文件法定节假日除外）</w:t>
      </w:r>
    </w:p>
    <w:p w14:paraId="1BFD1279">
      <w:pPr>
        <w:spacing w:line="360" w:lineRule="auto"/>
        <w:ind w:firstLine="482" w:firstLineChars="200"/>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 xml:space="preserve">政采云平台（https://www.zcygov.cn/） </w:t>
      </w:r>
    </w:p>
    <w:p w14:paraId="6297DEBC">
      <w:pPr>
        <w:spacing w:line="360" w:lineRule="auto"/>
        <w:ind w:firstLine="482" w:firstLineChars="200"/>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 xml:space="preserve">供应商登录政采云平台https://www.zcygov.cn/在线申请获取采购文件（进入“项目采购”应用，在获取采购文件菜单中选择项目，申请获取采购文件）。 </w:t>
      </w:r>
    </w:p>
    <w:p w14:paraId="2F8AA096">
      <w:pPr>
        <w:spacing w:line="360" w:lineRule="auto"/>
        <w:ind w:firstLine="482" w:firstLineChars="200"/>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 xml:space="preserve">0 </w:t>
      </w:r>
      <w:r>
        <w:rPr>
          <w:rFonts w:hint="eastAsia" w:ascii="宋体" w:hAnsi="宋体" w:cs="宋体"/>
          <w:color w:val="auto"/>
          <w:sz w:val="24"/>
        </w:rPr>
        <w:tab/>
      </w:r>
    </w:p>
    <w:p w14:paraId="7A3D1522">
      <w:pPr>
        <w:pStyle w:val="4"/>
      </w:pPr>
      <w:r>
        <w:rPr>
          <w:rFonts w:hint="eastAsia"/>
        </w:rPr>
        <w:t>四、提交投标文件截止时间、开标时间和地点</w:t>
      </w:r>
    </w:p>
    <w:p w14:paraId="7B62B0B5">
      <w:pPr>
        <w:spacing w:line="360" w:lineRule="auto"/>
        <w:ind w:firstLine="482" w:firstLineChars="200"/>
        <w:rPr>
          <w:rFonts w:ascii="宋体" w:hAnsi="宋体" w:cs="宋体"/>
          <w:color w:val="auto"/>
          <w:sz w:val="24"/>
        </w:rPr>
      </w:pPr>
      <w:r>
        <w:rPr>
          <w:rFonts w:hint="eastAsia" w:ascii="宋体" w:hAnsi="宋体" w:cs="宋体"/>
          <w:b/>
          <w:color w:val="auto"/>
          <w:sz w:val="24"/>
        </w:rPr>
        <w:t>提交投标文件截止时间：</w:t>
      </w:r>
      <w:r>
        <w:rPr>
          <w:rFonts w:hint="eastAsia" w:ascii="宋体" w:hAnsi="宋体" w:cs="宋体"/>
          <w:color w:val="auto"/>
          <w:sz w:val="24"/>
          <w:u w:val="single"/>
        </w:rPr>
        <w:t xml:space="preserve"> 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06</w:t>
      </w:r>
      <w:r>
        <w:rPr>
          <w:rFonts w:hint="eastAsia" w:ascii="宋体" w:hAnsi="宋体" w:cs="宋体"/>
          <w:color w:val="auto"/>
          <w:sz w:val="24"/>
          <w:u w:val="single"/>
        </w:rPr>
        <w:t>月</w:t>
      </w:r>
      <w:r>
        <w:rPr>
          <w:rFonts w:hint="eastAsia" w:ascii="宋体" w:hAnsi="宋体" w:cs="宋体"/>
          <w:color w:val="auto"/>
          <w:sz w:val="24"/>
          <w:u w:val="single"/>
          <w:lang w:val="en-US" w:eastAsia="zh-CN"/>
        </w:rPr>
        <w:t>22</w:t>
      </w:r>
      <w:r>
        <w:rPr>
          <w:rFonts w:hint="eastAsia" w:ascii="宋体" w:hAnsi="宋体" w:cs="宋体"/>
          <w:color w:val="auto"/>
          <w:sz w:val="24"/>
          <w:u w:val="single"/>
        </w:rPr>
        <w:t>日</w:t>
      </w:r>
      <w:r>
        <w:rPr>
          <w:rFonts w:hint="eastAsia" w:ascii="宋体" w:hAnsi="宋体" w:cs="宋体"/>
          <w:color w:val="auto"/>
          <w:sz w:val="24"/>
          <w:u w:val="single"/>
          <w:lang w:val="en-US" w:eastAsia="zh-CN"/>
        </w:rPr>
        <w:t>09:00</w:t>
      </w:r>
      <w:r>
        <w:rPr>
          <w:rFonts w:hint="eastAsia" w:ascii="宋体" w:hAnsi="宋体" w:cs="宋体"/>
          <w:bCs/>
          <w:color w:val="auto"/>
          <w:sz w:val="24"/>
          <w:u w:val="single"/>
        </w:rPr>
        <w:t xml:space="preserve"> </w:t>
      </w:r>
      <w:r>
        <w:rPr>
          <w:rFonts w:hint="eastAsia" w:ascii="宋体" w:hAnsi="宋体" w:cs="宋体"/>
          <w:color w:val="auto"/>
          <w:sz w:val="24"/>
        </w:rPr>
        <w:t>（北京时间）</w:t>
      </w:r>
    </w:p>
    <w:p w14:paraId="2C8C1FBF">
      <w:pPr>
        <w:spacing w:line="360" w:lineRule="auto"/>
        <w:ind w:firstLine="482" w:firstLineChars="200"/>
        <w:rPr>
          <w:rFonts w:ascii="宋体" w:hAnsi="宋体" w:cs="宋体"/>
          <w:b/>
          <w:color w:val="auto"/>
          <w:sz w:val="24"/>
        </w:rPr>
      </w:pPr>
      <w:r>
        <w:rPr>
          <w:rFonts w:hint="eastAsia" w:ascii="宋体" w:hAnsi="宋体" w:cs="宋体"/>
          <w:b/>
          <w:color w:val="auto"/>
          <w:sz w:val="24"/>
        </w:rPr>
        <w:t>投标地点（网址）：</w:t>
      </w:r>
      <w:r>
        <w:rPr>
          <w:rFonts w:hint="eastAsia" w:ascii="宋体" w:hAnsi="宋体" w:cs="宋体"/>
          <w:color w:val="auto"/>
          <w:sz w:val="24"/>
        </w:rPr>
        <w:t xml:space="preserve">政采云平台（https://www.zcygov.cn/） </w:t>
      </w:r>
    </w:p>
    <w:p w14:paraId="2C117D68">
      <w:pPr>
        <w:spacing w:line="360" w:lineRule="auto"/>
        <w:ind w:firstLine="482" w:firstLineChars="200"/>
        <w:rPr>
          <w:rFonts w:ascii="宋体" w:hAnsi="宋体" w:cs="宋体"/>
          <w:bCs/>
          <w:color w:val="auto"/>
          <w:sz w:val="24"/>
          <w:u w:val="single"/>
        </w:rPr>
      </w:pPr>
      <w:r>
        <w:rPr>
          <w:rFonts w:hint="eastAsia" w:ascii="宋体" w:hAnsi="宋体" w:cs="宋体"/>
          <w:b/>
          <w:color w:val="auto"/>
          <w:sz w:val="24"/>
        </w:rPr>
        <w:t>开标时间：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06</w:t>
      </w:r>
      <w:r>
        <w:rPr>
          <w:rFonts w:hint="eastAsia" w:ascii="宋体" w:hAnsi="宋体" w:cs="宋体"/>
          <w:color w:val="auto"/>
          <w:sz w:val="24"/>
          <w:u w:val="single"/>
        </w:rPr>
        <w:t>月</w:t>
      </w:r>
      <w:r>
        <w:rPr>
          <w:rFonts w:hint="eastAsia" w:ascii="宋体" w:hAnsi="宋体" w:cs="宋体"/>
          <w:color w:val="auto"/>
          <w:sz w:val="24"/>
          <w:u w:val="single"/>
          <w:lang w:val="en-US" w:eastAsia="zh-CN"/>
        </w:rPr>
        <w:t>22</w:t>
      </w:r>
      <w:r>
        <w:rPr>
          <w:rFonts w:hint="eastAsia" w:ascii="宋体" w:hAnsi="宋体" w:cs="宋体"/>
          <w:color w:val="auto"/>
          <w:sz w:val="24"/>
          <w:u w:val="single"/>
        </w:rPr>
        <w:t>日</w:t>
      </w:r>
      <w:r>
        <w:rPr>
          <w:rFonts w:hint="eastAsia" w:ascii="宋体" w:hAnsi="宋体" w:cs="宋体"/>
          <w:color w:val="auto"/>
          <w:sz w:val="24"/>
          <w:u w:val="single"/>
          <w:lang w:val="en-US" w:eastAsia="zh-CN"/>
        </w:rPr>
        <w:t>09:00</w:t>
      </w:r>
      <w:bookmarkStart w:id="480" w:name="_GoBack"/>
      <w:bookmarkEnd w:id="480"/>
      <w:r>
        <w:rPr>
          <w:rFonts w:hint="eastAsia" w:ascii="宋体" w:hAnsi="宋体" w:cs="宋体"/>
          <w:color w:val="auto"/>
          <w:sz w:val="24"/>
        </w:rPr>
        <w:t>（北京时间）</w:t>
      </w:r>
    </w:p>
    <w:p w14:paraId="447D3564">
      <w:pPr>
        <w:spacing w:line="360" w:lineRule="auto"/>
        <w:ind w:firstLine="482" w:firstLineChars="200"/>
        <w:rPr>
          <w:rFonts w:ascii="宋体" w:hAnsi="宋体" w:cs="宋体"/>
          <w:color w:val="auto"/>
          <w:sz w:val="24"/>
        </w:rPr>
      </w:pPr>
      <w:r>
        <w:rPr>
          <w:rFonts w:hint="eastAsia" w:ascii="宋体" w:hAnsi="宋体" w:cs="宋体"/>
          <w:b/>
          <w:color w:val="auto"/>
          <w:sz w:val="24"/>
        </w:rPr>
        <w:t>开标地点（网址）：</w:t>
      </w:r>
      <w:r>
        <w:rPr>
          <w:rFonts w:hint="eastAsia" w:ascii="宋体" w:hAnsi="宋体" w:cs="宋体"/>
          <w:color w:val="auto"/>
          <w:sz w:val="24"/>
        </w:rPr>
        <w:t>政采云平台（https://www.zcygov.cn/）</w:t>
      </w:r>
    </w:p>
    <w:p w14:paraId="71F4AEE8">
      <w:pPr>
        <w:pStyle w:val="4"/>
      </w:pPr>
      <w:r>
        <w:rPr>
          <w:rFonts w:hint="eastAsia"/>
        </w:rPr>
        <w:t xml:space="preserve">五、公告期限 </w:t>
      </w:r>
    </w:p>
    <w:p w14:paraId="6EAC4965">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0878E46D">
      <w:pPr>
        <w:pStyle w:val="4"/>
      </w:pPr>
      <w:r>
        <w:rPr>
          <w:rFonts w:hint="eastAsia"/>
        </w:rPr>
        <w:t>六、其他补充事宜</w:t>
      </w:r>
    </w:p>
    <w:p w14:paraId="7F4BAB81">
      <w:pPr>
        <w:spacing w:line="360" w:lineRule="auto"/>
        <w:ind w:firstLine="480" w:firstLineChars="200"/>
        <w:rPr>
          <w:rFonts w:hint="eastAsia" w:ascii="宋体" w:hAnsi="宋体" w:cs="宋体"/>
          <w:sz w:val="24"/>
        </w:rPr>
      </w:pPr>
      <w:r>
        <w:rPr>
          <w:rFonts w:hint="eastAsia" w:ascii="宋体" w:hAnsi="宋体" w:cs="宋体"/>
          <w:sz w:val="24"/>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70F7D60">
      <w:pPr>
        <w:spacing w:line="360" w:lineRule="auto"/>
        <w:ind w:firstLine="480" w:firstLineChars="200"/>
        <w:rPr>
          <w:rFonts w:hint="eastAsia" w:ascii="宋体" w:hAnsi="宋体" w:cs="宋体"/>
          <w:sz w:val="24"/>
        </w:rPr>
      </w:pPr>
      <w:r>
        <w:rPr>
          <w:rFonts w:hint="eastAsia" w:ascii="宋体" w:hAnsi="宋体" w:cs="宋体"/>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480F4047">
      <w:pPr>
        <w:numPr>
          <w:ilvl w:val="0"/>
          <w:numId w:val="1"/>
        </w:numPr>
        <w:spacing w:line="360" w:lineRule="auto"/>
        <w:ind w:firstLine="480" w:firstLineChars="200"/>
        <w:rPr>
          <w:rFonts w:hint="eastAsia" w:ascii="宋体" w:hAnsi="宋体" w:cs="宋体"/>
          <w:sz w:val="24"/>
        </w:rPr>
      </w:pPr>
      <w:r>
        <w:rPr>
          <w:rFonts w:hint="eastAsia" w:ascii="宋体" w:hAnsi="宋体" w:cs="宋体"/>
          <w:sz w:val="24"/>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6C3B161">
      <w:pPr>
        <w:spacing w:line="360" w:lineRule="auto"/>
        <w:ind w:firstLine="480" w:firstLineChars="200"/>
        <w:rPr>
          <w:rFonts w:hint="eastAsia" w:ascii="宋体" w:hAnsi="宋体" w:cs="宋体"/>
          <w:sz w:val="24"/>
        </w:rPr>
      </w:pPr>
      <w:r>
        <w:rPr>
          <w:rFonts w:hint="eastAsia" w:ascii="宋体" w:hAnsi="宋体" w:cs="宋体"/>
          <w:sz w:val="24"/>
        </w:rPr>
        <w:t>4.其他事项：</w:t>
      </w:r>
    </w:p>
    <w:p w14:paraId="1BD3ABD8">
      <w:pPr>
        <w:spacing w:line="360" w:lineRule="auto"/>
        <w:ind w:firstLine="480" w:firstLineChars="200"/>
        <w:rPr>
          <w:rFonts w:hint="eastAsia" w:ascii="宋体" w:hAnsi="宋体" w:cs="宋体"/>
          <w:sz w:val="24"/>
        </w:rPr>
      </w:pPr>
      <w:r>
        <w:rPr>
          <w:rFonts w:hint="eastAsia" w:ascii="宋体" w:hAnsi="宋体" w:cs="宋体"/>
          <w:sz w:val="24"/>
        </w:rPr>
        <w:t>（1）需要落实的政府采购政策：包括节约资源、保护环境、支持创新、促进中小企业发展等</w:t>
      </w:r>
      <w:r>
        <w:rPr>
          <w:rFonts w:hint="eastAsia" w:ascii="宋体" w:hAnsi="宋体" w:cs="宋体"/>
          <w:sz w:val="24"/>
          <w:lang w:eastAsia="zh-CN"/>
        </w:rPr>
        <w:t>，具体</w:t>
      </w:r>
      <w:r>
        <w:rPr>
          <w:rFonts w:hint="eastAsia" w:ascii="宋体" w:hAnsi="宋体" w:cs="宋体"/>
          <w:sz w:val="24"/>
        </w:rPr>
        <w:t>详见招标文件。</w:t>
      </w:r>
    </w:p>
    <w:p w14:paraId="2DF6CF76">
      <w:pPr>
        <w:spacing w:line="360" w:lineRule="auto"/>
        <w:ind w:firstLine="480" w:firstLineChars="20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）招标文件公告期限与招标公告的公告期限一致。</w:t>
      </w:r>
    </w:p>
    <w:p w14:paraId="56BC19B9">
      <w:pPr>
        <w:ind w:left="0" w:leftChars="0"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（3）</w:t>
      </w:r>
      <w:r>
        <w:rPr>
          <w:rFonts w:hint="eastAsia" w:ascii="宋体" w:hAnsi="宋体" w:cs="宋体"/>
          <w:color w:val="auto"/>
          <w:sz w:val="24"/>
        </w:rPr>
        <w:t>单位负责人为同一人或者存在直接控股、管理关系的不同供应商，不得参加同一合同项下的政府采购活动</w:t>
      </w:r>
      <w:r>
        <w:rPr>
          <w:rFonts w:hint="eastAsia" w:ascii="宋体" w:hAnsi="宋体" w:cs="宋体"/>
          <w:color w:val="auto"/>
          <w:sz w:val="24"/>
          <w:lang w:eastAsia="zh-CN"/>
        </w:rPr>
        <w:t>。</w:t>
      </w:r>
    </w:p>
    <w:p w14:paraId="73E07B12">
      <w:pPr>
        <w:ind w:left="0" w:leftChars="0" w:firstLine="480" w:firstLineChars="200"/>
        <w:rPr>
          <w:color w:val="auto"/>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为采购项目提供整体设计、规范编制或者项目管理、监理、检测等服务后不得再参加该采购项目的其他采购活动。</w:t>
      </w:r>
    </w:p>
    <w:p w14:paraId="6E9D2516">
      <w:pPr>
        <w:pStyle w:val="4"/>
      </w:pPr>
      <w:r>
        <w:rPr>
          <w:rFonts w:hint="eastAsia"/>
        </w:rPr>
        <w:t>七、对本次采购提出询问、质疑、投诉，请按以下方式联系</w:t>
      </w:r>
    </w:p>
    <w:p w14:paraId="4DC40234">
      <w:pPr>
        <w:spacing w:line="360" w:lineRule="auto"/>
        <w:ind w:firstLine="482" w:firstLineChars="200"/>
        <w:rPr>
          <w:rFonts w:ascii="宋体" w:hAnsi="宋体" w:cs="宋体"/>
          <w:sz w:val="24"/>
        </w:rPr>
      </w:pPr>
      <w:r>
        <w:rPr>
          <w:rFonts w:hint="eastAsia" w:ascii="宋体" w:hAnsi="宋体" w:cs="宋体"/>
          <w:b/>
          <w:bCs/>
          <w:sz w:val="24"/>
        </w:rPr>
        <w:t>1.采购人信息</w:t>
      </w:r>
    </w:p>
    <w:p w14:paraId="7D8DED2C">
      <w:pPr>
        <w:ind w:firstLine="480"/>
        <w:rPr>
          <w:rFonts w:ascii="宋体" w:hAnsi="宋体" w:cs="宋体"/>
        </w:rPr>
      </w:pPr>
      <w:r>
        <w:rPr>
          <w:rFonts w:hint="eastAsia" w:ascii="宋体" w:hAnsi="宋体" w:cs="宋体"/>
          <w:sz w:val="24"/>
        </w:rPr>
        <w:t xml:space="preserve">  </w:t>
      </w:r>
      <w:r>
        <w:rPr>
          <w:rFonts w:hint="eastAsia" w:ascii="宋体" w:hAnsi="宋体" w:cs="宋体"/>
        </w:rPr>
        <w:t>名    称：</w:t>
      </w:r>
      <w:r>
        <w:rPr>
          <w:rFonts w:hint="eastAsia" w:cs="仿宋_GB2312" w:asciiTheme="minorEastAsia" w:hAnsiTheme="minorEastAsia" w:eastAsiaTheme="minorEastAsia"/>
        </w:rPr>
        <w:t>浙江大学医学院附属儿童医院</w:t>
      </w:r>
    </w:p>
    <w:p w14:paraId="38AA8D65">
      <w:pPr>
        <w:ind w:firstLine="480"/>
        <w:rPr>
          <w:rFonts w:ascii="宋体" w:hAnsi="宋体" w:cs="宋体"/>
        </w:rPr>
      </w:pPr>
      <w:r>
        <w:rPr>
          <w:rFonts w:hint="eastAsia" w:ascii="宋体" w:hAnsi="宋体" w:cs="宋体"/>
        </w:rPr>
        <w:t xml:space="preserve">  地    址：</w:t>
      </w:r>
      <w:r>
        <w:rPr>
          <w:rFonts w:hint="eastAsia" w:cs="仿宋_GB2312" w:asciiTheme="minorEastAsia" w:hAnsiTheme="minorEastAsia" w:eastAsiaTheme="minorEastAsia"/>
        </w:rPr>
        <w:t>杭州市滨江区滨盛路3333号</w:t>
      </w:r>
      <w:r>
        <w:rPr>
          <w:rFonts w:hint="eastAsia" w:ascii="宋体" w:hAnsi="宋体" w:cs="宋体"/>
        </w:rPr>
        <w:t xml:space="preserve">       </w:t>
      </w:r>
    </w:p>
    <w:p w14:paraId="1479BD56">
      <w:pPr>
        <w:ind w:firstLine="720" w:firstLineChars="300"/>
        <w:rPr>
          <w:rFonts w:ascii="宋体" w:hAnsi="宋体" w:cs="宋体"/>
        </w:rPr>
      </w:pPr>
      <w:r>
        <w:rPr>
          <w:rFonts w:hint="eastAsia" w:ascii="宋体" w:hAnsi="宋体" w:cs="宋体"/>
        </w:rPr>
        <w:t>传    真： /</w:t>
      </w:r>
    </w:p>
    <w:p w14:paraId="4EEC5DEF">
      <w:pPr>
        <w:ind w:firstLine="720" w:firstLineChars="300"/>
        <w:rPr>
          <w:rFonts w:ascii="宋体" w:hAnsi="宋体" w:cs="宋体"/>
        </w:rPr>
      </w:pPr>
      <w:r>
        <w:rPr>
          <w:rFonts w:hint="eastAsia" w:ascii="宋体" w:hAnsi="宋体" w:cs="宋体"/>
        </w:rPr>
        <w:t>项目联系人（询问）：孟</w:t>
      </w:r>
      <w:r>
        <w:rPr>
          <w:rFonts w:hint="eastAsia" w:cs="仿宋_GB2312" w:asciiTheme="minorEastAsia" w:hAnsiTheme="minorEastAsia" w:eastAsiaTheme="minorEastAsia"/>
        </w:rPr>
        <w:t>老师</w:t>
      </w:r>
      <w:r>
        <w:rPr>
          <w:rFonts w:hint="eastAsia" w:ascii="宋体" w:hAnsi="宋体" w:cs="宋体"/>
        </w:rPr>
        <w:t xml:space="preserve"> </w:t>
      </w:r>
    </w:p>
    <w:p w14:paraId="3511D5A5">
      <w:pPr>
        <w:ind w:firstLine="480"/>
        <w:rPr>
          <w:rFonts w:ascii="宋体" w:hAnsi="宋体" w:cs="宋体"/>
        </w:rPr>
      </w:pPr>
      <w:r>
        <w:rPr>
          <w:rFonts w:hint="eastAsia" w:ascii="宋体" w:hAnsi="宋体" w:cs="宋体"/>
        </w:rPr>
        <w:t xml:space="preserve">  项目联系方式（询问）：0571-86670193 </w:t>
      </w:r>
    </w:p>
    <w:p w14:paraId="57644B83">
      <w:pPr>
        <w:ind w:firstLine="480"/>
        <w:rPr>
          <w:rFonts w:ascii="宋体" w:hAnsi="宋体" w:cs="宋体"/>
        </w:rPr>
      </w:pPr>
      <w:r>
        <w:rPr>
          <w:rFonts w:hint="eastAsia" w:ascii="宋体" w:hAnsi="宋体" w:cs="宋体"/>
        </w:rPr>
        <w:t xml:space="preserve">  质疑联系人：</w:t>
      </w:r>
      <w:r>
        <w:rPr>
          <w:rFonts w:hint="eastAsia" w:ascii="宋体" w:hAnsi="宋体" w:cs="宋体"/>
          <w:lang w:val="en-US" w:eastAsia="zh-CN"/>
        </w:rPr>
        <w:t>寿</w:t>
      </w:r>
      <w:r>
        <w:rPr>
          <w:rFonts w:hint="eastAsia" w:ascii="宋体" w:hAnsi="宋体" w:cs="宋体"/>
        </w:rPr>
        <w:t>老师</w:t>
      </w:r>
    </w:p>
    <w:p w14:paraId="676AC19A">
      <w:pPr>
        <w:spacing w:line="360" w:lineRule="auto"/>
        <w:ind w:firstLine="720" w:firstLineChars="300"/>
        <w:rPr>
          <w:rFonts w:ascii="宋体" w:hAnsi="宋体" w:cs="宋体"/>
          <w:sz w:val="24"/>
        </w:rPr>
      </w:pPr>
      <w:r>
        <w:rPr>
          <w:rFonts w:hint="eastAsia" w:ascii="宋体" w:hAnsi="宋体" w:cs="宋体"/>
        </w:rPr>
        <w:t>质疑联系方式：0571-8667019</w:t>
      </w:r>
      <w:r>
        <w:rPr>
          <w:rFonts w:hint="eastAsia" w:ascii="宋体" w:hAnsi="宋体" w:cs="宋体"/>
          <w:lang w:val="en-US" w:eastAsia="zh-CN"/>
        </w:rPr>
        <w:t>6</w:t>
      </w:r>
      <w:r>
        <w:rPr>
          <w:rFonts w:hint="eastAsia" w:cs="仿宋_GB2312" w:asciiTheme="minorEastAsia" w:hAnsiTheme="minorEastAsia" w:eastAsiaTheme="minorEastAsia"/>
          <w:lang w:val="en-US" w:eastAsia="zh-CN"/>
        </w:rPr>
        <w:t xml:space="preserve"> </w:t>
      </w:r>
      <w:r>
        <w:rPr>
          <w:rFonts w:hint="eastAsia" w:ascii="宋体" w:hAnsi="宋体" w:cs="宋体"/>
          <w:sz w:val="24"/>
        </w:rPr>
        <w:t xml:space="preserve"> </w:t>
      </w:r>
    </w:p>
    <w:p w14:paraId="1928966F">
      <w:pPr>
        <w:spacing w:line="360" w:lineRule="auto"/>
        <w:ind w:firstLine="482" w:firstLineChars="200"/>
        <w:rPr>
          <w:rFonts w:ascii="宋体" w:hAnsi="宋体" w:cs="宋体"/>
          <w:sz w:val="24"/>
        </w:rPr>
      </w:pPr>
      <w:r>
        <w:rPr>
          <w:rFonts w:hint="eastAsia" w:ascii="宋体" w:hAnsi="宋体" w:cs="宋体"/>
          <w:b/>
          <w:bCs/>
          <w:sz w:val="24"/>
        </w:rPr>
        <w:t xml:space="preserve">2.采购代理机构信息 </w:t>
      </w:r>
      <w:r>
        <w:rPr>
          <w:rFonts w:hint="eastAsia" w:ascii="宋体" w:hAnsi="宋体" w:cs="宋体"/>
          <w:sz w:val="24"/>
        </w:rPr>
        <w:t xml:space="preserve">           </w:t>
      </w:r>
    </w:p>
    <w:p w14:paraId="173D35B9">
      <w:pPr>
        <w:spacing w:line="360" w:lineRule="auto"/>
        <w:ind w:firstLine="720" w:firstLineChars="30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浙江信镧建设工程咨询有限公司</w:t>
      </w:r>
    </w:p>
    <w:p w14:paraId="021C02D6">
      <w:pPr>
        <w:spacing w:line="360" w:lineRule="auto"/>
        <w:ind w:firstLine="720" w:firstLineChars="300"/>
        <w:rPr>
          <w:rFonts w:ascii="宋体" w:hAnsi="宋体" w:cs="宋体"/>
          <w:sz w:val="24"/>
        </w:rPr>
      </w:pPr>
      <w:r>
        <w:rPr>
          <w:rFonts w:hint="eastAsia" w:ascii="宋体" w:hAnsi="宋体" w:cs="宋体"/>
          <w:sz w:val="24"/>
        </w:rPr>
        <w:t>地    址：杭州市西湖区文二路391号西湖国际科技大厦B2</w:t>
      </w:r>
      <w:r>
        <w:rPr>
          <w:rFonts w:hint="eastAsia" w:ascii="宋体" w:hAnsi="宋体" w:cs="宋体"/>
          <w:sz w:val="24"/>
          <w:lang w:val="en-US" w:eastAsia="zh-CN"/>
        </w:rPr>
        <w:t>-</w:t>
      </w:r>
      <w:r>
        <w:rPr>
          <w:rFonts w:hint="eastAsia" w:ascii="宋体" w:hAnsi="宋体" w:cs="宋体"/>
          <w:sz w:val="24"/>
        </w:rPr>
        <w:t>1107室  </w:t>
      </w:r>
    </w:p>
    <w:p w14:paraId="0A95856F">
      <w:pPr>
        <w:spacing w:line="360" w:lineRule="auto"/>
        <w:rPr>
          <w:rFonts w:ascii="宋体" w:hAnsi="宋体" w:cs="宋体"/>
          <w:sz w:val="24"/>
        </w:rPr>
      </w:pPr>
      <w:r>
        <w:rPr>
          <w:rFonts w:hint="eastAsia" w:ascii="宋体" w:hAnsi="宋体" w:cs="宋体"/>
          <w:sz w:val="24"/>
        </w:rPr>
        <w:t xml:space="preserve">  传    真：0571-85024997               </w:t>
      </w:r>
    </w:p>
    <w:p w14:paraId="57D4E51A">
      <w:pPr>
        <w:spacing w:line="360" w:lineRule="auto"/>
        <w:rPr>
          <w:rFonts w:ascii="宋体" w:hAnsi="宋体" w:cs="宋体"/>
          <w:sz w:val="24"/>
        </w:rPr>
      </w:pPr>
      <w:r>
        <w:rPr>
          <w:rFonts w:hint="eastAsia" w:ascii="宋体" w:hAnsi="宋体" w:cs="宋体"/>
          <w:sz w:val="24"/>
        </w:rPr>
        <w:t xml:space="preserve">  项目联系人（询问）：</w:t>
      </w:r>
      <w:r>
        <w:rPr>
          <w:rFonts w:hint="default" w:ascii="宋体" w:hAnsi="宋体" w:cs="宋体"/>
          <w:sz w:val="24"/>
          <w:lang w:val="en-US" w:eastAsia="zh-CN"/>
        </w:rPr>
        <w:t>曹威、刘泽、赵锋</w:t>
      </w:r>
      <w:r>
        <w:rPr>
          <w:rFonts w:hint="eastAsia" w:ascii="宋体" w:hAnsi="宋体" w:cs="宋体"/>
          <w:sz w:val="24"/>
        </w:rPr>
        <w:t xml:space="preserve">          </w:t>
      </w:r>
    </w:p>
    <w:p w14:paraId="6AC23B20">
      <w:pPr>
        <w:spacing w:line="360" w:lineRule="auto"/>
        <w:rPr>
          <w:rFonts w:ascii="宋体" w:hAnsi="宋体" w:cs="宋体"/>
          <w:sz w:val="24"/>
        </w:rPr>
      </w:pPr>
      <w:r>
        <w:rPr>
          <w:rFonts w:hint="eastAsia" w:ascii="宋体" w:hAnsi="宋体" w:cs="宋体"/>
          <w:sz w:val="24"/>
        </w:rPr>
        <w:t xml:space="preserve">  项目联系方式（询问）：0571-87967630 </w:t>
      </w:r>
    </w:p>
    <w:p w14:paraId="6D8B7592">
      <w:pPr>
        <w:spacing w:line="360" w:lineRule="auto"/>
        <w:rPr>
          <w:rFonts w:ascii="宋体" w:hAnsi="宋体" w:cs="宋体"/>
          <w:sz w:val="24"/>
        </w:rPr>
      </w:pPr>
      <w:r>
        <w:rPr>
          <w:rFonts w:hint="eastAsia" w:ascii="宋体" w:hAnsi="宋体" w:cs="宋体"/>
          <w:sz w:val="24"/>
        </w:rPr>
        <w:t xml:space="preserve">  质疑联系人：</w:t>
      </w:r>
      <w:r>
        <w:rPr>
          <w:rFonts w:hint="eastAsia" w:ascii="宋体" w:hAnsi="宋体" w:cs="宋体"/>
          <w:sz w:val="24"/>
          <w:lang w:eastAsia="zh-CN"/>
        </w:rPr>
        <w:t>葛梅兰</w:t>
      </w:r>
      <w:r>
        <w:rPr>
          <w:rFonts w:hint="eastAsia" w:ascii="宋体" w:hAnsi="宋体" w:cs="宋体"/>
          <w:sz w:val="24"/>
        </w:rPr>
        <w:t xml:space="preserve">              </w:t>
      </w:r>
    </w:p>
    <w:p w14:paraId="71D5D316">
      <w:pPr>
        <w:spacing w:line="360" w:lineRule="auto"/>
        <w:rPr>
          <w:rFonts w:ascii="宋体" w:hAnsi="宋体" w:cs="宋体"/>
          <w:sz w:val="24"/>
        </w:rPr>
      </w:pPr>
      <w:r>
        <w:rPr>
          <w:rFonts w:hint="eastAsia" w:ascii="宋体" w:hAnsi="宋体" w:cs="宋体"/>
          <w:sz w:val="24"/>
        </w:rPr>
        <w:t xml:space="preserve">  质疑联系方式：0571-87967630 </w:t>
      </w:r>
    </w:p>
    <w:p w14:paraId="6DD4CAED">
      <w:pPr>
        <w:spacing w:line="360" w:lineRule="auto"/>
        <w:ind w:firstLine="723" w:firstLineChars="300"/>
        <w:rPr>
          <w:rFonts w:hint="eastAsia" w:ascii="宋体" w:hAnsi="宋体" w:cs="宋体"/>
          <w:sz w:val="24"/>
        </w:rPr>
      </w:pPr>
      <w:r>
        <w:rPr>
          <w:rFonts w:hint="eastAsia" w:ascii="宋体" w:hAnsi="宋体" w:cs="宋体"/>
          <w:b/>
          <w:bCs/>
        </w:rPr>
        <w:t>3.该项目由采购人处理采购争议。质疑环节，采购人委托采购代理机构处理的，可由采购代理机构答复。对质疑答复不满意的，向采购人内部设置的采购监督机构反映。</w:t>
      </w:r>
    </w:p>
    <w:p w14:paraId="1FA18C05">
      <w:pPr>
        <w:spacing w:line="360" w:lineRule="auto"/>
        <w:ind w:firstLine="720" w:firstLineChars="300"/>
        <w:rPr>
          <w:rFonts w:hint="eastAsia" w:ascii="宋体" w:hAnsi="宋体" w:cs="宋体"/>
          <w:sz w:val="24"/>
        </w:rPr>
      </w:pPr>
      <w:r>
        <w:rPr>
          <w:rFonts w:hint="eastAsia" w:ascii="宋体" w:hAnsi="宋体" w:cs="宋体"/>
          <w:sz w:val="24"/>
        </w:rPr>
        <w:t xml:space="preserve">政策咨询：何一平、冯华，0571-87058424、87055741    </w:t>
      </w:r>
    </w:p>
    <w:p w14:paraId="4C7A28FD">
      <w:pPr>
        <w:spacing w:line="360" w:lineRule="auto"/>
        <w:ind w:firstLine="720" w:firstLineChars="300"/>
        <w:rPr>
          <w:rFonts w:hint="eastAsia" w:ascii="宋体" w:hAnsi="宋体" w:cs="宋体"/>
          <w:color w:val="FF0000"/>
          <w:sz w:val="24"/>
        </w:rPr>
      </w:pPr>
      <w:r>
        <w:rPr>
          <w:rFonts w:hint="eastAsia" w:ascii="宋体" w:hAnsi="宋体" w:cs="宋体"/>
          <w:sz w:val="24"/>
        </w:rPr>
        <w:t>预算金额未达100万元的采购项目，由采购人处理采购争议。</w:t>
      </w:r>
    </w:p>
    <w:p w14:paraId="535E0387">
      <w:pPr>
        <w:pStyle w:val="34"/>
        <w:spacing w:line="360" w:lineRule="auto"/>
        <w:rPr>
          <w:rFonts w:hint="eastAsia" w:hAnsi="宋体" w:cs="宋体"/>
          <w:sz w:val="24"/>
        </w:rPr>
      </w:pPr>
      <w:r>
        <w:rPr>
          <w:rFonts w:hint="eastAsia" w:hAnsi="宋体" w:cs="宋体"/>
          <w:sz w:val="24"/>
        </w:rPr>
        <w:t>若对项目采购电子交易系统操作有疑问，可登录政采云（https://www.zcygov.cn/），点击右侧咨询小采，获取采小蜜智能服务管家帮助，或拨打政采云服务热线95763获取热线服务帮助。</w:t>
      </w:r>
    </w:p>
    <w:p w14:paraId="3CE47ECD">
      <w:pPr>
        <w:pStyle w:val="34"/>
        <w:spacing w:line="360" w:lineRule="auto"/>
        <w:rPr>
          <w:rFonts w:hint="eastAsia" w:hAnsi="宋体" w:cs="宋体"/>
          <w:sz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hAnsi="宋体" w:cs="宋体"/>
          <w:sz w:val="24"/>
        </w:rPr>
        <w:t xml:space="preserve">CA问题联系电话（人工）：汇信CA 400-888-4636；天谷CA 400-087-8198。                       </w:t>
      </w:r>
    </w:p>
    <w:p w14:paraId="73AD2961">
      <w:pPr>
        <w:pStyle w:val="2"/>
        <w:bidi w:val="0"/>
      </w:pPr>
      <w:bookmarkStart w:id="15" w:name="_Toc1863"/>
      <w:bookmarkStart w:id="16" w:name="_Toc26813"/>
      <w:bookmarkStart w:id="17" w:name="_Toc21996"/>
      <w:r>
        <w:rPr>
          <w:rFonts w:hint="eastAsia"/>
        </w:rPr>
        <w:t>第二部分</w:t>
      </w:r>
      <w:bookmarkEnd w:id="11"/>
      <w:r>
        <w:rPr>
          <w:rFonts w:hint="eastAsia"/>
        </w:rPr>
        <w:t xml:space="preserve"> 投标人须知</w:t>
      </w:r>
      <w:bookmarkEnd w:id="12"/>
      <w:bookmarkEnd w:id="15"/>
      <w:bookmarkEnd w:id="16"/>
      <w:bookmarkEnd w:id="17"/>
    </w:p>
    <w:p w14:paraId="204B77E9">
      <w:pPr>
        <w:ind w:firstLine="0" w:firstLineChars="0"/>
        <w:jc w:val="center"/>
        <w:rPr>
          <w:rFonts w:hint="eastAsia"/>
          <w:b/>
          <w:bCs/>
          <w:sz w:val="36"/>
          <w:szCs w:val="36"/>
        </w:rPr>
      </w:pPr>
      <w:bookmarkStart w:id="18" w:name="_Toc7514"/>
      <w:bookmarkStart w:id="19" w:name="_Toc29736"/>
      <w:r>
        <w:rPr>
          <w:rFonts w:hint="eastAsia"/>
          <w:b/>
          <w:bCs/>
          <w:sz w:val="36"/>
          <w:szCs w:val="36"/>
        </w:rPr>
        <w:t>前附表</w:t>
      </w:r>
      <w:bookmarkEnd w:id="18"/>
      <w:bookmarkEnd w:id="19"/>
    </w:p>
    <w:tbl>
      <w:tblPr>
        <w:tblStyle w:val="63"/>
        <w:tblW w:w="8919"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198"/>
        <w:gridCol w:w="5911"/>
      </w:tblGrid>
      <w:tr w14:paraId="25DB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5FB10C46">
            <w:pPr>
              <w:pStyle w:val="144"/>
              <w:widowControl w:val="0"/>
              <w:rPr>
                <w:b/>
                <w:bCs/>
              </w:rPr>
            </w:pPr>
            <w:r>
              <w:rPr>
                <w:rFonts w:hint="eastAsia"/>
                <w:b/>
                <w:bCs/>
              </w:rPr>
              <w:t>序号</w:t>
            </w:r>
          </w:p>
        </w:tc>
        <w:tc>
          <w:tcPr>
            <w:tcW w:w="2198" w:type="dxa"/>
            <w:vAlign w:val="center"/>
          </w:tcPr>
          <w:p w14:paraId="18F57723">
            <w:pPr>
              <w:pStyle w:val="144"/>
              <w:widowControl w:val="0"/>
              <w:rPr>
                <w:b/>
                <w:bCs/>
              </w:rPr>
            </w:pPr>
            <w:r>
              <w:rPr>
                <w:rFonts w:hint="eastAsia"/>
                <w:b/>
                <w:bCs/>
              </w:rPr>
              <w:t>事项</w:t>
            </w:r>
          </w:p>
        </w:tc>
        <w:tc>
          <w:tcPr>
            <w:tcW w:w="5911" w:type="dxa"/>
            <w:vAlign w:val="center"/>
          </w:tcPr>
          <w:p w14:paraId="21F75A63">
            <w:pPr>
              <w:snapToGrid w:val="0"/>
              <w:spacing w:line="360" w:lineRule="auto"/>
              <w:ind w:firstLine="0" w:firstLineChars="0"/>
              <w:jc w:val="center"/>
              <w:rPr>
                <w:vertAlign w:val="baseline"/>
              </w:rPr>
            </w:pPr>
            <w:r>
              <w:rPr>
                <w:rFonts w:hint="eastAsia" w:ascii="宋体" w:hAnsi="宋体" w:cs="宋体"/>
                <w:b/>
                <w:sz w:val="24"/>
              </w:rPr>
              <w:t>本项目的特别规定</w:t>
            </w:r>
          </w:p>
        </w:tc>
      </w:tr>
      <w:tr w14:paraId="6FEA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4D6B789E">
            <w:pPr>
              <w:pStyle w:val="144"/>
              <w:widowControl w:val="0"/>
              <w:rPr>
                <w:b/>
                <w:bCs/>
              </w:rPr>
            </w:pPr>
            <w:r>
              <w:rPr>
                <w:rFonts w:hint="eastAsia"/>
                <w:b/>
                <w:bCs/>
              </w:rPr>
              <w:t>1</w:t>
            </w:r>
          </w:p>
        </w:tc>
        <w:tc>
          <w:tcPr>
            <w:tcW w:w="2198" w:type="dxa"/>
            <w:vAlign w:val="center"/>
          </w:tcPr>
          <w:p w14:paraId="21FE4814">
            <w:pPr>
              <w:pStyle w:val="144"/>
              <w:widowControl w:val="0"/>
              <w:rPr>
                <w:b/>
                <w:bCs/>
              </w:rPr>
            </w:pPr>
            <w:r>
              <w:rPr>
                <w:rFonts w:hint="eastAsia"/>
                <w:b/>
                <w:bCs/>
              </w:rPr>
              <w:t>项目属性</w:t>
            </w:r>
          </w:p>
        </w:tc>
        <w:tc>
          <w:tcPr>
            <w:tcW w:w="5911" w:type="dxa"/>
            <w:vAlign w:val="center"/>
          </w:tcPr>
          <w:p w14:paraId="4D00A722">
            <w:pPr>
              <w:snapToGrid w:val="0"/>
              <w:spacing w:line="360" w:lineRule="auto"/>
              <w:jc w:val="left"/>
              <w:rPr>
                <w:rFonts w:hint="eastAsia" w:ascii="宋体" w:hAnsi="宋体" w:cs="宋体"/>
                <w:color w:val="auto"/>
                <w:kern w:val="0"/>
                <w:sz w:val="24"/>
              </w:rPr>
            </w:pPr>
            <w:r>
              <w:rPr>
                <w:rFonts w:hint="eastAsia" w:ascii="宋体" w:hAnsi="宋体" w:cs="宋体"/>
                <w:b w:val="0"/>
                <w:bCs w:val="0"/>
                <w:color w:val="auto"/>
                <w:kern w:val="0"/>
                <w:sz w:val="24"/>
              </w:rPr>
              <w:t>货物类</w:t>
            </w:r>
          </w:p>
        </w:tc>
      </w:tr>
      <w:tr w14:paraId="184B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0FD82D6C">
            <w:pPr>
              <w:pStyle w:val="144"/>
              <w:widowControl w:val="0"/>
              <w:rPr>
                <w:rFonts w:hint="eastAsia"/>
                <w:b/>
                <w:bCs/>
                <w:color w:val="auto"/>
                <w:lang w:val="en-US" w:eastAsia="zh-CN"/>
              </w:rPr>
            </w:pPr>
            <w:r>
              <w:rPr>
                <w:rFonts w:hint="eastAsia"/>
                <w:b/>
                <w:bCs/>
                <w:color w:val="auto"/>
                <w:lang w:val="en-US" w:eastAsia="zh-CN"/>
              </w:rPr>
              <w:t>2</w:t>
            </w:r>
          </w:p>
        </w:tc>
        <w:tc>
          <w:tcPr>
            <w:tcW w:w="2198" w:type="dxa"/>
            <w:vAlign w:val="center"/>
          </w:tcPr>
          <w:p w14:paraId="7D5FF562">
            <w:pPr>
              <w:pStyle w:val="144"/>
              <w:widowControl w:val="0"/>
              <w:rPr>
                <w:rFonts w:hint="eastAsia"/>
                <w:b/>
                <w:bCs/>
                <w:color w:val="auto"/>
              </w:rPr>
            </w:pPr>
            <w:r>
              <w:rPr>
                <w:rFonts w:hint="eastAsia"/>
                <w:b/>
                <w:bCs/>
                <w:color w:val="auto"/>
              </w:rPr>
              <w:t>核心产品</w:t>
            </w:r>
          </w:p>
        </w:tc>
        <w:tc>
          <w:tcPr>
            <w:tcW w:w="5911" w:type="dxa"/>
            <w:vAlign w:val="center"/>
          </w:tcPr>
          <w:p w14:paraId="2EEA6510">
            <w:pPr>
              <w:snapToGrid w:val="0"/>
              <w:spacing w:line="360" w:lineRule="auto"/>
              <w:ind w:left="0" w:leftChars="0" w:firstLine="240" w:firstLineChars="100"/>
              <w:jc w:val="left"/>
              <w:rPr>
                <w:rFonts w:hint="eastAsia" w:ascii="宋体" w:hAnsi="宋体" w:eastAsia="宋体" w:cs="宋体"/>
                <w:color w:val="auto"/>
                <w:kern w:val="0"/>
                <w:sz w:val="24"/>
                <w:lang w:eastAsia="zh-CN"/>
              </w:rPr>
            </w:pPr>
            <w:r>
              <w:rPr>
                <w:rFonts w:hint="eastAsia" w:ascii="宋体" w:hAnsi="宋体" w:cs="宋体"/>
                <w:b w:val="0"/>
                <w:bCs w:val="0"/>
                <w:color w:val="auto"/>
                <w:kern w:val="0"/>
                <w:sz w:val="24"/>
                <w:u w:val="single"/>
                <w:lang w:val="en-US" w:eastAsia="zh-CN"/>
              </w:rPr>
              <w:t xml:space="preserve"> </w:t>
            </w:r>
            <w:r>
              <w:rPr>
                <w:rFonts w:hint="eastAsia"/>
                <w:u w:val="single"/>
                <w:lang w:val="en-US" w:eastAsia="zh-CN"/>
              </w:rPr>
              <w:t>有线鼠标</w:t>
            </w:r>
            <w:r>
              <w:rPr>
                <w:rFonts w:hint="eastAsia" w:ascii="宋体" w:hAnsi="宋体" w:cs="宋体"/>
                <w:b w:val="0"/>
                <w:bCs w:val="0"/>
                <w:color w:val="auto"/>
                <w:kern w:val="0"/>
                <w:sz w:val="24"/>
                <w:u w:val="single"/>
                <w:lang w:val="en-US" w:eastAsia="zh-CN"/>
              </w:rPr>
              <w:t xml:space="preserve">   </w:t>
            </w:r>
            <w:r>
              <w:rPr>
                <w:rFonts w:hint="eastAsia" w:ascii="宋体" w:hAnsi="宋体" w:cs="宋体"/>
                <w:b w:val="0"/>
                <w:bCs w:val="0"/>
                <w:color w:val="auto"/>
                <w:kern w:val="0"/>
                <w:sz w:val="24"/>
                <w:lang w:eastAsia="zh-CN"/>
              </w:rPr>
              <w:t>；</w:t>
            </w:r>
            <w:r>
              <w:rPr>
                <w:rFonts w:hint="eastAsia" w:ascii="宋体" w:hAnsi="宋体" w:cs="宋体"/>
                <w:b w:val="0"/>
                <w:bCs w:val="0"/>
                <w:color w:val="auto"/>
                <w:kern w:val="0"/>
                <w:sz w:val="24"/>
              </w:rPr>
              <w:t>多家投标人提供相同品牌产品</w:t>
            </w:r>
            <w:r>
              <w:rPr>
                <w:rFonts w:hint="eastAsia" w:ascii="宋体" w:hAnsi="宋体" w:cs="宋体"/>
                <w:b w:val="0"/>
                <w:bCs w:val="0"/>
                <w:color w:val="auto"/>
                <w:kern w:val="0"/>
                <w:sz w:val="24"/>
                <w:lang w:eastAsia="zh-CN"/>
              </w:rPr>
              <w:t>的认定详见第四部分评标办法。</w:t>
            </w:r>
          </w:p>
        </w:tc>
      </w:tr>
      <w:tr w14:paraId="5381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288ED517">
            <w:pPr>
              <w:pStyle w:val="144"/>
              <w:widowControl w:val="0"/>
              <w:rPr>
                <w:b/>
                <w:bCs/>
              </w:rPr>
            </w:pPr>
            <w:r>
              <w:rPr>
                <w:rFonts w:hint="eastAsia"/>
                <w:b/>
                <w:bCs/>
                <w:lang w:val="en-US" w:eastAsia="zh-CN"/>
              </w:rPr>
              <w:t>3</w:t>
            </w:r>
          </w:p>
        </w:tc>
        <w:tc>
          <w:tcPr>
            <w:tcW w:w="2198" w:type="dxa"/>
            <w:vAlign w:val="center"/>
          </w:tcPr>
          <w:p w14:paraId="033FFD87">
            <w:pPr>
              <w:pStyle w:val="144"/>
              <w:widowControl w:val="0"/>
              <w:rPr>
                <w:rFonts w:hint="eastAsia" w:ascii="Times New Roman" w:hAnsi="Times New Roman" w:eastAsia="宋体"/>
                <w:b/>
                <w:bCs/>
              </w:rPr>
            </w:pPr>
            <w:r>
              <w:rPr>
                <w:rFonts w:hint="eastAsia" w:ascii="Times New Roman" w:hAnsi="Times New Roman" w:eastAsia="宋体"/>
                <w:b/>
                <w:bCs/>
              </w:rPr>
              <w:t>采购标的及其对应的中小企业划分标准所属行业</w:t>
            </w:r>
          </w:p>
        </w:tc>
        <w:tc>
          <w:tcPr>
            <w:tcW w:w="5911" w:type="dxa"/>
            <w:vAlign w:val="center"/>
          </w:tcPr>
          <w:tbl>
            <w:tblPr>
              <w:tblStyle w:val="63"/>
              <w:tblW w:w="5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270"/>
              <w:gridCol w:w="1412"/>
            </w:tblGrid>
            <w:tr w14:paraId="2872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top"/>
                </w:tcPr>
                <w:p w14:paraId="7F441510">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Cs w:val="24"/>
                    </w:rPr>
                    <w:t>序号</w:t>
                  </w:r>
                </w:p>
              </w:tc>
              <w:tc>
                <w:tcPr>
                  <w:tcW w:w="3270" w:type="dxa"/>
                  <w:shd w:val="clear" w:color="auto" w:fill="auto"/>
                  <w:vAlign w:val="top"/>
                </w:tcPr>
                <w:p w14:paraId="4A34D70E">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Cs w:val="24"/>
                    </w:rPr>
                    <w:t>采购标的</w:t>
                  </w:r>
                </w:p>
              </w:tc>
              <w:tc>
                <w:tcPr>
                  <w:tcW w:w="1412" w:type="dxa"/>
                  <w:shd w:val="clear" w:color="auto" w:fill="auto"/>
                  <w:vAlign w:val="top"/>
                </w:tcPr>
                <w:p w14:paraId="031B09C7">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Cs w:val="24"/>
                    </w:rPr>
                    <w:t>所属行业</w:t>
                  </w:r>
                </w:p>
              </w:tc>
            </w:tr>
            <w:tr w14:paraId="2F16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35EBBA0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w:t>
                  </w:r>
                </w:p>
              </w:tc>
              <w:tc>
                <w:tcPr>
                  <w:tcW w:w="3270" w:type="dxa"/>
                  <w:shd w:val="clear" w:color="auto" w:fill="auto"/>
                  <w:vAlign w:val="center"/>
                </w:tcPr>
                <w:p w14:paraId="22E32C0E">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无线键鼠套件1</w:t>
                  </w:r>
                </w:p>
              </w:tc>
              <w:tc>
                <w:tcPr>
                  <w:tcW w:w="1412" w:type="dxa"/>
                  <w:shd w:val="clear" w:color="auto" w:fill="auto"/>
                  <w:vAlign w:val="top"/>
                </w:tcPr>
                <w:p w14:paraId="39906550">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69E4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02DB01A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w:t>
                  </w:r>
                </w:p>
              </w:tc>
              <w:tc>
                <w:tcPr>
                  <w:tcW w:w="3270" w:type="dxa"/>
                  <w:shd w:val="clear" w:color="auto" w:fill="auto"/>
                  <w:vAlign w:val="center"/>
                </w:tcPr>
                <w:p w14:paraId="4340478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有线键鼠套件</w:t>
                  </w:r>
                </w:p>
              </w:tc>
              <w:tc>
                <w:tcPr>
                  <w:tcW w:w="1412" w:type="dxa"/>
                  <w:shd w:val="clear" w:color="auto" w:fill="auto"/>
                  <w:vAlign w:val="top"/>
                </w:tcPr>
                <w:p w14:paraId="711F80B9">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5B79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908D92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w:t>
                  </w:r>
                </w:p>
              </w:tc>
              <w:tc>
                <w:tcPr>
                  <w:tcW w:w="3270" w:type="dxa"/>
                  <w:shd w:val="clear" w:color="auto" w:fill="auto"/>
                  <w:vAlign w:val="center"/>
                </w:tcPr>
                <w:p w14:paraId="2F34065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无线鼠标</w:t>
                  </w:r>
                </w:p>
              </w:tc>
              <w:tc>
                <w:tcPr>
                  <w:tcW w:w="1412" w:type="dxa"/>
                  <w:shd w:val="clear" w:color="auto" w:fill="auto"/>
                  <w:vAlign w:val="top"/>
                </w:tcPr>
                <w:p w14:paraId="0FA70A1D">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6A42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3A57D5E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w:t>
                  </w:r>
                </w:p>
              </w:tc>
              <w:tc>
                <w:tcPr>
                  <w:tcW w:w="3270" w:type="dxa"/>
                  <w:shd w:val="clear" w:color="auto" w:fill="auto"/>
                  <w:vAlign w:val="center"/>
                </w:tcPr>
                <w:p w14:paraId="41FC97C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有线鼠标</w:t>
                  </w:r>
                </w:p>
              </w:tc>
              <w:tc>
                <w:tcPr>
                  <w:tcW w:w="1412" w:type="dxa"/>
                  <w:shd w:val="clear" w:color="auto" w:fill="auto"/>
                  <w:vAlign w:val="top"/>
                </w:tcPr>
                <w:p w14:paraId="34B4294C">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405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67C636B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w:t>
                  </w:r>
                </w:p>
              </w:tc>
              <w:tc>
                <w:tcPr>
                  <w:tcW w:w="3270" w:type="dxa"/>
                  <w:shd w:val="clear" w:color="auto" w:fill="auto"/>
                  <w:vAlign w:val="center"/>
                </w:tcPr>
                <w:p w14:paraId="080ACDB6">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无线键鼠套件2</w:t>
                  </w:r>
                </w:p>
              </w:tc>
              <w:tc>
                <w:tcPr>
                  <w:tcW w:w="1412" w:type="dxa"/>
                  <w:shd w:val="clear" w:color="auto" w:fill="auto"/>
                  <w:vAlign w:val="top"/>
                </w:tcPr>
                <w:p w14:paraId="27618E82">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7F3C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2299715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w:t>
                  </w:r>
                </w:p>
              </w:tc>
              <w:tc>
                <w:tcPr>
                  <w:tcW w:w="3270" w:type="dxa"/>
                  <w:shd w:val="clear" w:color="auto" w:fill="auto"/>
                  <w:vAlign w:val="center"/>
                </w:tcPr>
                <w:p w14:paraId="06A8A10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显示器1</w:t>
                  </w:r>
                </w:p>
              </w:tc>
              <w:tc>
                <w:tcPr>
                  <w:tcW w:w="1412" w:type="dxa"/>
                  <w:shd w:val="clear" w:color="auto" w:fill="auto"/>
                  <w:vAlign w:val="top"/>
                </w:tcPr>
                <w:p w14:paraId="073F52DB">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5DF5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F03559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w:t>
                  </w:r>
                </w:p>
              </w:tc>
              <w:tc>
                <w:tcPr>
                  <w:tcW w:w="3270" w:type="dxa"/>
                  <w:shd w:val="clear" w:color="auto" w:fill="auto"/>
                  <w:vAlign w:val="center"/>
                </w:tcPr>
                <w:p w14:paraId="4A2C923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显示器2</w:t>
                  </w:r>
                </w:p>
              </w:tc>
              <w:tc>
                <w:tcPr>
                  <w:tcW w:w="1412" w:type="dxa"/>
                  <w:shd w:val="clear" w:color="auto" w:fill="auto"/>
                  <w:vAlign w:val="top"/>
                </w:tcPr>
                <w:p w14:paraId="1CEFC5C7">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484C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29575DA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w:t>
                  </w:r>
                </w:p>
              </w:tc>
              <w:tc>
                <w:tcPr>
                  <w:tcW w:w="3270" w:type="dxa"/>
                  <w:shd w:val="clear" w:color="auto" w:fill="auto"/>
                  <w:vAlign w:val="center"/>
                </w:tcPr>
                <w:p w14:paraId="3EC9235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路由器1</w:t>
                  </w:r>
                </w:p>
              </w:tc>
              <w:tc>
                <w:tcPr>
                  <w:tcW w:w="1412" w:type="dxa"/>
                  <w:shd w:val="clear" w:color="auto" w:fill="auto"/>
                  <w:vAlign w:val="top"/>
                </w:tcPr>
                <w:p w14:paraId="4305983E">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084F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3078B8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w:t>
                  </w:r>
                </w:p>
              </w:tc>
              <w:tc>
                <w:tcPr>
                  <w:tcW w:w="3270" w:type="dxa"/>
                  <w:shd w:val="clear" w:color="auto" w:fill="auto"/>
                  <w:vAlign w:val="center"/>
                </w:tcPr>
                <w:p w14:paraId="18283EF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路由器2</w:t>
                  </w:r>
                </w:p>
              </w:tc>
              <w:tc>
                <w:tcPr>
                  <w:tcW w:w="1412" w:type="dxa"/>
                  <w:shd w:val="clear" w:color="auto" w:fill="auto"/>
                  <w:vAlign w:val="top"/>
                </w:tcPr>
                <w:p w14:paraId="639BE2A6">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2F3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6C46F43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10</w:t>
                  </w:r>
                </w:p>
              </w:tc>
              <w:tc>
                <w:tcPr>
                  <w:tcW w:w="3270" w:type="dxa"/>
                  <w:shd w:val="clear" w:color="auto" w:fill="auto"/>
                  <w:vAlign w:val="center"/>
                </w:tcPr>
                <w:p w14:paraId="41FE27F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交换机1</w:t>
                  </w:r>
                </w:p>
              </w:tc>
              <w:tc>
                <w:tcPr>
                  <w:tcW w:w="1412" w:type="dxa"/>
                  <w:shd w:val="clear" w:color="auto" w:fill="auto"/>
                  <w:vAlign w:val="top"/>
                </w:tcPr>
                <w:p w14:paraId="4295E9B4">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663B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3E4C5A2">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11</w:t>
                  </w:r>
                </w:p>
              </w:tc>
              <w:tc>
                <w:tcPr>
                  <w:tcW w:w="3270" w:type="dxa"/>
                  <w:shd w:val="clear" w:color="auto" w:fill="auto"/>
                  <w:vAlign w:val="center"/>
                </w:tcPr>
                <w:p w14:paraId="72265C2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交换机2</w:t>
                  </w:r>
                </w:p>
              </w:tc>
              <w:tc>
                <w:tcPr>
                  <w:tcW w:w="1412" w:type="dxa"/>
                  <w:shd w:val="clear" w:color="auto" w:fill="auto"/>
                  <w:vAlign w:val="top"/>
                </w:tcPr>
                <w:p w14:paraId="40731440">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48C5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2763B150">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12</w:t>
                  </w:r>
                </w:p>
              </w:tc>
              <w:tc>
                <w:tcPr>
                  <w:tcW w:w="3270" w:type="dxa"/>
                  <w:shd w:val="clear" w:color="auto" w:fill="auto"/>
                  <w:vAlign w:val="center"/>
                </w:tcPr>
                <w:p w14:paraId="3F8D285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交换机3</w:t>
                  </w:r>
                </w:p>
              </w:tc>
              <w:tc>
                <w:tcPr>
                  <w:tcW w:w="1412" w:type="dxa"/>
                  <w:shd w:val="clear" w:color="auto" w:fill="auto"/>
                  <w:vAlign w:val="top"/>
                </w:tcPr>
                <w:p w14:paraId="404E7842">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66D9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BCF21BB">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13</w:t>
                  </w:r>
                </w:p>
              </w:tc>
              <w:tc>
                <w:tcPr>
                  <w:tcW w:w="3270" w:type="dxa"/>
                  <w:shd w:val="clear" w:color="auto" w:fill="auto"/>
                  <w:vAlign w:val="center"/>
                </w:tcPr>
                <w:p w14:paraId="470F17D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手写板1</w:t>
                  </w:r>
                </w:p>
              </w:tc>
              <w:tc>
                <w:tcPr>
                  <w:tcW w:w="1412" w:type="dxa"/>
                  <w:shd w:val="clear" w:color="auto" w:fill="auto"/>
                  <w:vAlign w:val="top"/>
                </w:tcPr>
                <w:p w14:paraId="6F27D33A">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4C34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724414FE">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14</w:t>
                  </w:r>
                </w:p>
              </w:tc>
              <w:tc>
                <w:tcPr>
                  <w:tcW w:w="3270" w:type="dxa"/>
                  <w:shd w:val="clear" w:color="auto" w:fill="auto"/>
                  <w:vAlign w:val="center"/>
                </w:tcPr>
                <w:p w14:paraId="6DBAFFF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手写板2</w:t>
                  </w:r>
                </w:p>
              </w:tc>
              <w:tc>
                <w:tcPr>
                  <w:tcW w:w="1412" w:type="dxa"/>
                  <w:shd w:val="clear" w:color="auto" w:fill="auto"/>
                  <w:vAlign w:val="top"/>
                </w:tcPr>
                <w:p w14:paraId="49F332E8">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0FAF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29A0E43">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15</w:t>
                  </w:r>
                </w:p>
              </w:tc>
              <w:tc>
                <w:tcPr>
                  <w:tcW w:w="3270" w:type="dxa"/>
                  <w:shd w:val="clear" w:color="auto" w:fill="auto"/>
                  <w:vAlign w:val="center"/>
                </w:tcPr>
                <w:p w14:paraId="0800870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手写板3</w:t>
                  </w:r>
                </w:p>
              </w:tc>
              <w:tc>
                <w:tcPr>
                  <w:tcW w:w="1412" w:type="dxa"/>
                  <w:shd w:val="clear" w:color="auto" w:fill="auto"/>
                  <w:vAlign w:val="top"/>
                </w:tcPr>
                <w:p w14:paraId="33C3EA58">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5A3F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0FABCEF9">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16</w:t>
                  </w:r>
                </w:p>
              </w:tc>
              <w:tc>
                <w:tcPr>
                  <w:tcW w:w="3270" w:type="dxa"/>
                  <w:shd w:val="clear" w:color="auto" w:fill="auto"/>
                  <w:vAlign w:val="center"/>
                </w:tcPr>
                <w:p w14:paraId="629E5A3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U盘1</w:t>
                  </w:r>
                </w:p>
              </w:tc>
              <w:tc>
                <w:tcPr>
                  <w:tcW w:w="1412" w:type="dxa"/>
                  <w:shd w:val="clear" w:color="auto" w:fill="auto"/>
                  <w:vAlign w:val="top"/>
                </w:tcPr>
                <w:p w14:paraId="787585C5">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949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8ECF96F">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17</w:t>
                  </w:r>
                </w:p>
              </w:tc>
              <w:tc>
                <w:tcPr>
                  <w:tcW w:w="3270" w:type="dxa"/>
                  <w:shd w:val="clear" w:color="auto" w:fill="auto"/>
                  <w:vAlign w:val="center"/>
                </w:tcPr>
                <w:p w14:paraId="395EC81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U盘2</w:t>
                  </w:r>
                </w:p>
              </w:tc>
              <w:tc>
                <w:tcPr>
                  <w:tcW w:w="1412" w:type="dxa"/>
                  <w:shd w:val="clear" w:color="auto" w:fill="auto"/>
                  <w:vAlign w:val="top"/>
                </w:tcPr>
                <w:p w14:paraId="3BD397B4">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2EBC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0B084380">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18</w:t>
                  </w:r>
                </w:p>
              </w:tc>
              <w:tc>
                <w:tcPr>
                  <w:tcW w:w="3270" w:type="dxa"/>
                  <w:shd w:val="clear" w:color="auto" w:fill="auto"/>
                  <w:vAlign w:val="center"/>
                </w:tcPr>
                <w:p w14:paraId="7139337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U盘3</w:t>
                  </w:r>
                </w:p>
              </w:tc>
              <w:tc>
                <w:tcPr>
                  <w:tcW w:w="1412" w:type="dxa"/>
                  <w:shd w:val="clear" w:color="auto" w:fill="auto"/>
                  <w:vAlign w:val="top"/>
                </w:tcPr>
                <w:p w14:paraId="4E383EA1">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4BD2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04C96E44">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19</w:t>
                  </w:r>
                </w:p>
              </w:tc>
              <w:tc>
                <w:tcPr>
                  <w:tcW w:w="3270" w:type="dxa"/>
                  <w:shd w:val="clear" w:color="auto" w:fill="auto"/>
                  <w:vAlign w:val="center"/>
                </w:tcPr>
                <w:p w14:paraId="10920D7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内存条1</w:t>
                  </w:r>
                </w:p>
              </w:tc>
              <w:tc>
                <w:tcPr>
                  <w:tcW w:w="1412" w:type="dxa"/>
                  <w:shd w:val="clear" w:color="auto" w:fill="auto"/>
                  <w:vAlign w:val="top"/>
                </w:tcPr>
                <w:p w14:paraId="77B85ED7">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464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DE7DC85">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20</w:t>
                  </w:r>
                </w:p>
              </w:tc>
              <w:tc>
                <w:tcPr>
                  <w:tcW w:w="3270" w:type="dxa"/>
                  <w:shd w:val="clear" w:color="auto" w:fill="auto"/>
                  <w:vAlign w:val="center"/>
                </w:tcPr>
                <w:p w14:paraId="65D8EED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内存条2</w:t>
                  </w:r>
                </w:p>
              </w:tc>
              <w:tc>
                <w:tcPr>
                  <w:tcW w:w="1412" w:type="dxa"/>
                  <w:shd w:val="clear" w:color="auto" w:fill="auto"/>
                  <w:vAlign w:val="top"/>
                </w:tcPr>
                <w:p w14:paraId="2EB4F645">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21B5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061F0C53">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21</w:t>
                  </w:r>
                </w:p>
              </w:tc>
              <w:tc>
                <w:tcPr>
                  <w:tcW w:w="3270" w:type="dxa"/>
                  <w:shd w:val="clear" w:color="auto" w:fill="auto"/>
                  <w:vAlign w:val="center"/>
                </w:tcPr>
                <w:p w14:paraId="13076A6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内存条3</w:t>
                  </w:r>
                </w:p>
              </w:tc>
              <w:tc>
                <w:tcPr>
                  <w:tcW w:w="1412" w:type="dxa"/>
                  <w:shd w:val="clear" w:color="auto" w:fill="auto"/>
                  <w:vAlign w:val="top"/>
                </w:tcPr>
                <w:p w14:paraId="4879C129">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44F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21A891D3">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22</w:t>
                  </w:r>
                </w:p>
              </w:tc>
              <w:tc>
                <w:tcPr>
                  <w:tcW w:w="3270" w:type="dxa"/>
                  <w:shd w:val="clear" w:color="auto" w:fill="auto"/>
                  <w:vAlign w:val="center"/>
                </w:tcPr>
                <w:p w14:paraId="534F909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内存条4</w:t>
                  </w:r>
                </w:p>
              </w:tc>
              <w:tc>
                <w:tcPr>
                  <w:tcW w:w="1412" w:type="dxa"/>
                  <w:shd w:val="clear" w:color="auto" w:fill="auto"/>
                  <w:vAlign w:val="top"/>
                </w:tcPr>
                <w:p w14:paraId="26502938">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29BE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307217CF">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23</w:t>
                  </w:r>
                </w:p>
              </w:tc>
              <w:tc>
                <w:tcPr>
                  <w:tcW w:w="3270" w:type="dxa"/>
                  <w:shd w:val="clear" w:color="auto" w:fill="auto"/>
                  <w:vAlign w:val="center"/>
                </w:tcPr>
                <w:p w14:paraId="60A346C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内存条5</w:t>
                  </w:r>
                </w:p>
              </w:tc>
              <w:tc>
                <w:tcPr>
                  <w:tcW w:w="1412" w:type="dxa"/>
                  <w:shd w:val="clear" w:color="auto" w:fill="auto"/>
                  <w:vAlign w:val="top"/>
                </w:tcPr>
                <w:p w14:paraId="334A60FE">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779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45971041">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24</w:t>
                  </w:r>
                </w:p>
              </w:tc>
              <w:tc>
                <w:tcPr>
                  <w:tcW w:w="3270" w:type="dxa"/>
                  <w:shd w:val="clear" w:color="auto" w:fill="auto"/>
                  <w:vAlign w:val="center"/>
                </w:tcPr>
                <w:p w14:paraId="32DA89D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显卡1</w:t>
                  </w:r>
                </w:p>
              </w:tc>
              <w:tc>
                <w:tcPr>
                  <w:tcW w:w="1412" w:type="dxa"/>
                  <w:shd w:val="clear" w:color="auto" w:fill="auto"/>
                  <w:vAlign w:val="top"/>
                </w:tcPr>
                <w:p w14:paraId="2BDCACAC">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6AA1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1FE58DD">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25</w:t>
                  </w:r>
                </w:p>
              </w:tc>
              <w:tc>
                <w:tcPr>
                  <w:tcW w:w="3270" w:type="dxa"/>
                  <w:shd w:val="clear" w:color="auto" w:fill="auto"/>
                  <w:vAlign w:val="center"/>
                </w:tcPr>
                <w:p w14:paraId="06D341A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显卡2</w:t>
                  </w:r>
                </w:p>
              </w:tc>
              <w:tc>
                <w:tcPr>
                  <w:tcW w:w="1412" w:type="dxa"/>
                  <w:shd w:val="clear" w:color="auto" w:fill="auto"/>
                  <w:vAlign w:val="top"/>
                </w:tcPr>
                <w:p w14:paraId="2A4511C2">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27AF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61DA293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26</w:t>
                  </w:r>
                </w:p>
              </w:tc>
              <w:tc>
                <w:tcPr>
                  <w:tcW w:w="3270" w:type="dxa"/>
                  <w:shd w:val="clear" w:color="auto" w:fill="auto"/>
                  <w:vAlign w:val="center"/>
                </w:tcPr>
                <w:p w14:paraId="35BFD86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网卡</w:t>
                  </w:r>
                </w:p>
              </w:tc>
              <w:tc>
                <w:tcPr>
                  <w:tcW w:w="1412" w:type="dxa"/>
                  <w:shd w:val="clear" w:color="auto" w:fill="auto"/>
                  <w:vAlign w:val="top"/>
                </w:tcPr>
                <w:p w14:paraId="0193D4E6">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0B8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31DCE94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27</w:t>
                  </w:r>
                </w:p>
              </w:tc>
              <w:tc>
                <w:tcPr>
                  <w:tcW w:w="3270" w:type="dxa"/>
                  <w:shd w:val="clear" w:color="auto" w:fill="auto"/>
                  <w:vAlign w:val="center"/>
                </w:tcPr>
                <w:p w14:paraId="2C0868E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水晶头</w:t>
                  </w:r>
                </w:p>
              </w:tc>
              <w:tc>
                <w:tcPr>
                  <w:tcW w:w="1412" w:type="dxa"/>
                  <w:shd w:val="clear" w:color="auto" w:fill="auto"/>
                  <w:vAlign w:val="top"/>
                </w:tcPr>
                <w:p w14:paraId="45C6C5E9">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024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4872790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28</w:t>
                  </w:r>
                </w:p>
              </w:tc>
              <w:tc>
                <w:tcPr>
                  <w:tcW w:w="3270" w:type="dxa"/>
                  <w:shd w:val="clear" w:color="auto" w:fill="auto"/>
                  <w:vAlign w:val="center"/>
                </w:tcPr>
                <w:p w14:paraId="558FBDD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对接头</w:t>
                  </w:r>
                </w:p>
              </w:tc>
              <w:tc>
                <w:tcPr>
                  <w:tcW w:w="1412" w:type="dxa"/>
                  <w:shd w:val="clear" w:color="auto" w:fill="auto"/>
                  <w:vAlign w:val="top"/>
                </w:tcPr>
                <w:p w14:paraId="21A8E50D">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60C5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634060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29</w:t>
                  </w:r>
                </w:p>
              </w:tc>
              <w:tc>
                <w:tcPr>
                  <w:tcW w:w="3270" w:type="dxa"/>
                  <w:shd w:val="clear" w:color="auto" w:fill="auto"/>
                  <w:vAlign w:val="center"/>
                </w:tcPr>
                <w:p w14:paraId="0A7F1A4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接线子</w:t>
                  </w:r>
                </w:p>
              </w:tc>
              <w:tc>
                <w:tcPr>
                  <w:tcW w:w="1412" w:type="dxa"/>
                  <w:shd w:val="clear" w:color="auto" w:fill="auto"/>
                  <w:vAlign w:val="top"/>
                </w:tcPr>
                <w:p w14:paraId="3C9CB172">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3911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70EF50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30</w:t>
                  </w:r>
                </w:p>
              </w:tc>
              <w:tc>
                <w:tcPr>
                  <w:tcW w:w="3270" w:type="dxa"/>
                  <w:shd w:val="clear" w:color="auto" w:fill="auto"/>
                  <w:vAlign w:val="center"/>
                </w:tcPr>
                <w:p w14:paraId="277ABA4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HDMI线1</w:t>
                  </w:r>
                </w:p>
              </w:tc>
              <w:tc>
                <w:tcPr>
                  <w:tcW w:w="1412" w:type="dxa"/>
                  <w:shd w:val="clear" w:color="auto" w:fill="auto"/>
                  <w:vAlign w:val="top"/>
                </w:tcPr>
                <w:p w14:paraId="2D1D6224">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569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719B8E8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31</w:t>
                  </w:r>
                </w:p>
              </w:tc>
              <w:tc>
                <w:tcPr>
                  <w:tcW w:w="3270" w:type="dxa"/>
                  <w:shd w:val="clear" w:color="auto" w:fill="auto"/>
                  <w:vAlign w:val="center"/>
                </w:tcPr>
                <w:p w14:paraId="0740CE1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HDMI线2</w:t>
                  </w:r>
                </w:p>
              </w:tc>
              <w:tc>
                <w:tcPr>
                  <w:tcW w:w="1412" w:type="dxa"/>
                  <w:shd w:val="clear" w:color="auto" w:fill="auto"/>
                  <w:vAlign w:val="top"/>
                </w:tcPr>
                <w:p w14:paraId="010673B8">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5498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67DD420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32</w:t>
                  </w:r>
                </w:p>
              </w:tc>
              <w:tc>
                <w:tcPr>
                  <w:tcW w:w="3270" w:type="dxa"/>
                  <w:shd w:val="clear" w:color="auto" w:fill="auto"/>
                  <w:vAlign w:val="center"/>
                </w:tcPr>
                <w:p w14:paraId="5EB2E81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HDMI线3</w:t>
                  </w:r>
                </w:p>
              </w:tc>
              <w:tc>
                <w:tcPr>
                  <w:tcW w:w="1412" w:type="dxa"/>
                  <w:shd w:val="clear" w:color="auto" w:fill="auto"/>
                  <w:vAlign w:val="top"/>
                </w:tcPr>
                <w:p w14:paraId="0ADAEDA0">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0535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7D7CA0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33</w:t>
                  </w:r>
                </w:p>
              </w:tc>
              <w:tc>
                <w:tcPr>
                  <w:tcW w:w="3270" w:type="dxa"/>
                  <w:shd w:val="clear" w:color="auto" w:fill="auto"/>
                  <w:vAlign w:val="center"/>
                </w:tcPr>
                <w:p w14:paraId="1251946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HDMI线4</w:t>
                  </w:r>
                </w:p>
              </w:tc>
              <w:tc>
                <w:tcPr>
                  <w:tcW w:w="1412" w:type="dxa"/>
                  <w:shd w:val="clear" w:color="auto" w:fill="auto"/>
                  <w:vAlign w:val="top"/>
                </w:tcPr>
                <w:p w14:paraId="763F0396">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3F8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C2F22F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34</w:t>
                  </w:r>
                </w:p>
              </w:tc>
              <w:tc>
                <w:tcPr>
                  <w:tcW w:w="3270" w:type="dxa"/>
                  <w:shd w:val="clear" w:color="auto" w:fill="auto"/>
                  <w:vAlign w:val="center"/>
                </w:tcPr>
                <w:p w14:paraId="79461BD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HDMI线5</w:t>
                  </w:r>
                </w:p>
              </w:tc>
              <w:tc>
                <w:tcPr>
                  <w:tcW w:w="1412" w:type="dxa"/>
                  <w:shd w:val="clear" w:color="auto" w:fill="auto"/>
                  <w:vAlign w:val="top"/>
                </w:tcPr>
                <w:p w14:paraId="3973A390">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0CF6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4EAEF58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35</w:t>
                  </w:r>
                </w:p>
              </w:tc>
              <w:tc>
                <w:tcPr>
                  <w:tcW w:w="3270" w:type="dxa"/>
                  <w:shd w:val="clear" w:color="auto" w:fill="auto"/>
                  <w:vAlign w:val="center"/>
                </w:tcPr>
                <w:p w14:paraId="230AC66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HDMI线6</w:t>
                  </w:r>
                </w:p>
              </w:tc>
              <w:tc>
                <w:tcPr>
                  <w:tcW w:w="1412" w:type="dxa"/>
                  <w:shd w:val="clear" w:color="auto" w:fill="auto"/>
                  <w:vAlign w:val="top"/>
                </w:tcPr>
                <w:p w14:paraId="6419789B">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4E54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011021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36</w:t>
                  </w:r>
                </w:p>
              </w:tc>
              <w:tc>
                <w:tcPr>
                  <w:tcW w:w="3270" w:type="dxa"/>
                  <w:shd w:val="clear" w:color="auto" w:fill="auto"/>
                  <w:vAlign w:val="center"/>
                </w:tcPr>
                <w:p w14:paraId="4A148C2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HDMI线7</w:t>
                  </w:r>
                </w:p>
              </w:tc>
              <w:tc>
                <w:tcPr>
                  <w:tcW w:w="1412" w:type="dxa"/>
                  <w:shd w:val="clear" w:color="auto" w:fill="auto"/>
                  <w:vAlign w:val="top"/>
                </w:tcPr>
                <w:p w14:paraId="12F6A1DF">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0EEF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2256251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37</w:t>
                  </w:r>
                </w:p>
              </w:tc>
              <w:tc>
                <w:tcPr>
                  <w:tcW w:w="3270" w:type="dxa"/>
                  <w:shd w:val="clear" w:color="auto" w:fill="auto"/>
                  <w:vAlign w:val="center"/>
                </w:tcPr>
                <w:p w14:paraId="7E1CF14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HDMI线8</w:t>
                  </w:r>
                </w:p>
              </w:tc>
              <w:tc>
                <w:tcPr>
                  <w:tcW w:w="1412" w:type="dxa"/>
                  <w:shd w:val="clear" w:color="auto" w:fill="auto"/>
                  <w:vAlign w:val="top"/>
                </w:tcPr>
                <w:p w14:paraId="639D1E12">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7356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403C4D8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38</w:t>
                  </w:r>
                </w:p>
              </w:tc>
              <w:tc>
                <w:tcPr>
                  <w:tcW w:w="3270" w:type="dxa"/>
                  <w:shd w:val="clear" w:color="auto" w:fill="auto"/>
                  <w:vAlign w:val="center"/>
                </w:tcPr>
                <w:p w14:paraId="1CAB932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HDMI线9</w:t>
                  </w:r>
                </w:p>
              </w:tc>
              <w:tc>
                <w:tcPr>
                  <w:tcW w:w="1412" w:type="dxa"/>
                  <w:shd w:val="clear" w:color="auto" w:fill="auto"/>
                  <w:vAlign w:val="top"/>
                </w:tcPr>
                <w:p w14:paraId="4068BA42">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5104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08EE31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39</w:t>
                  </w:r>
                </w:p>
              </w:tc>
              <w:tc>
                <w:tcPr>
                  <w:tcW w:w="3270" w:type="dxa"/>
                  <w:shd w:val="clear" w:color="auto" w:fill="auto"/>
                  <w:vAlign w:val="center"/>
                </w:tcPr>
                <w:p w14:paraId="5CC1937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HDMI公对母转接头</w:t>
                  </w:r>
                </w:p>
              </w:tc>
              <w:tc>
                <w:tcPr>
                  <w:tcW w:w="1412" w:type="dxa"/>
                  <w:shd w:val="clear" w:color="auto" w:fill="auto"/>
                  <w:vAlign w:val="top"/>
                </w:tcPr>
                <w:p w14:paraId="0F82C179">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025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6952907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40</w:t>
                  </w:r>
                </w:p>
              </w:tc>
              <w:tc>
                <w:tcPr>
                  <w:tcW w:w="3270" w:type="dxa"/>
                  <w:shd w:val="clear" w:color="auto" w:fill="auto"/>
                  <w:vAlign w:val="center"/>
                </w:tcPr>
                <w:p w14:paraId="0624C78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DP转HDMI线1</w:t>
                  </w:r>
                </w:p>
              </w:tc>
              <w:tc>
                <w:tcPr>
                  <w:tcW w:w="1412" w:type="dxa"/>
                  <w:shd w:val="clear" w:color="auto" w:fill="auto"/>
                  <w:vAlign w:val="top"/>
                </w:tcPr>
                <w:p w14:paraId="08992743">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4150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69E1CDF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41</w:t>
                  </w:r>
                </w:p>
              </w:tc>
              <w:tc>
                <w:tcPr>
                  <w:tcW w:w="3270" w:type="dxa"/>
                  <w:shd w:val="clear" w:color="auto" w:fill="auto"/>
                  <w:vAlign w:val="center"/>
                </w:tcPr>
                <w:p w14:paraId="6BA6EA0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DP转HDMI线2</w:t>
                  </w:r>
                </w:p>
              </w:tc>
              <w:tc>
                <w:tcPr>
                  <w:tcW w:w="1412" w:type="dxa"/>
                  <w:shd w:val="clear" w:color="auto" w:fill="auto"/>
                  <w:vAlign w:val="top"/>
                </w:tcPr>
                <w:p w14:paraId="15A84BEF">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3634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7136B3F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42</w:t>
                  </w:r>
                </w:p>
              </w:tc>
              <w:tc>
                <w:tcPr>
                  <w:tcW w:w="3270" w:type="dxa"/>
                  <w:shd w:val="clear" w:color="auto" w:fill="auto"/>
                  <w:vAlign w:val="center"/>
                </w:tcPr>
                <w:p w14:paraId="3AC525C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HDMI转DVI线1</w:t>
                  </w:r>
                </w:p>
              </w:tc>
              <w:tc>
                <w:tcPr>
                  <w:tcW w:w="1412" w:type="dxa"/>
                  <w:shd w:val="clear" w:color="auto" w:fill="auto"/>
                  <w:vAlign w:val="top"/>
                </w:tcPr>
                <w:p w14:paraId="56141671">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6DC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421C7B4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43</w:t>
                  </w:r>
                </w:p>
              </w:tc>
              <w:tc>
                <w:tcPr>
                  <w:tcW w:w="3270" w:type="dxa"/>
                  <w:shd w:val="clear" w:color="auto" w:fill="auto"/>
                  <w:vAlign w:val="center"/>
                </w:tcPr>
                <w:p w14:paraId="13D1037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HDMI转DVI线2</w:t>
                  </w:r>
                </w:p>
              </w:tc>
              <w:tc>
                <w:tcPr>
                  <w:tcW w:w="1412" w:type="dxa"/>
                  <w:shd w:val="clear" w:color="auto" w:fill="auto"/>
                  <w:vAlign w:val="top"/>
                </w:tcPr>
                <w:p w14:paraId="7328D84D">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3C6A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000C2B2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44</w:t>
                  </w:r>
                </w:p>
              </w:tc>
              <w:tc>
                <w:tcPr>
                  <w:tcW w:w="3270" w:type="dxa"/>
                  <w:shd w:val="clear" w:color="auto" w:fill="auto"/>
                  <w:vAlign w:val="center"/>
                </w:tcPr>
                <w:p w14:paraId="05288DF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HDMI转DVI线3</w:t>
                  </w:r>
                </w:p>
              </w:tc>
              <w:tc>
                <w:tcPr>
                  <w:tcW w:w="1412" w:type="dxa"/>
                  <w:shd w:val="clear" w:color="auto" w:fill="auto"/>
                  <w:vAlign w:val="top"/>
                </w:tcPr>
                <w:p w14:paraId="1CEFB152">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3B64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1C9AFB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45</w:t>
                  </w:r>
                </w:p>
              </w:tc>
              <w:tc>
                <w:tcPr>
                  <w:tcW w:w="3270" w:type="dxa"/>
                  <w:shd w:val="clear" w:color="auto" w:fill="auto"/>
                  <w:vAlign w:val="center"/>
                </w:tcPr>
                <w:p w14:paraId="5EDB9B0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DP转HDMI头</w:t>
                  </w:r>
                </w:p>
              </w:tc>
              <w:tc>
                <w:tcPr>
                  <w:tcW w:w="1412" w:type="dxa"/>
                  <w:shd w:val="clear" w:color="auto" w:fill="auto"/>
                  <w:vAlign w:val="top"/>
                </w:tcPr>
                <w:p w14:paraId="1B682E7D">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648F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7870E8E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46</w:t>
                  </w:r>
                </w:p>
              </w:tc>
              <w:tc>
                <w:tcPr>
                  <w:tcW w:w="3270" w:type="dxa"/>
                  <w:shd w:val="clear" w:color="auto" w:fill="auto"/>
                  <w:vAlign w:val="center"/>
                </w:tcPr>
                <w:p w14:paraId="7F980C7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DP转HDMI转换器</w:t>
                  </w:r>
                </w:p>
              </w:tc>
              <w:tc>
                <w:tcPr>
                  <w:tcW w:w="1412" w:type="dxa"/>
                  <w:shd w:val="clear" w:color="auto" w:fill="auto"/>
                  <w:vAlign w:val="top"/>
                </w:tcPr>
                <w:p w14:paraId="5E823054">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65A1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221B54B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47</w:t>
                  </w:r>
                </w:p>
              </w:tc>
              <w:tc>
                <w:tcPr>
                  <w:tcW w:w="3270" w:type="dxa"/>
                  <w:shd w:val="clear" w:color="auto" w:fill="auto"/>
                  <w:vAlign w:val="center"/>
                </w:tcPr>
                <w:p w14:paraId="475755F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DVI转VGA头</w:t>
                  </w:r>
                </w:p>
              </w:tc>
              <w:tc>
                <w:tcPr>
                  <w:tcW w:w="1412" w:type="dxa"/>
                  <w:shd w:val="clear" w:color="auto" w:fill="auto"/>
                  <w:vAlign w:val="top"/>
                </w:tcPr>
                <w:p w14:paraId="4A0B2F63">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6D5F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3C9DD7C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48</w:t>
                  </w:r>
                </w:p>
              </w:tc>
              <w:tc>
                <w:tcPr>
                  <w:tcW w:w="3270" w:type="dxa"/>
                  <w:shd w:val="clear" w:color="auto" w:fill="auto"/>
                  <w:vAlign w:val="center"/>
                </w:tcPr>
                <w:p w14:paraId="1EC5B8E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VGA线1</w:t>
                  </w:r>
                </w:p>
              </w:tc>
              <w:tc>
                <w:tcPr>
                  <w:tcW w:w="1412" w:type="dxa"/>
                  <w:shd w:val="clear" w:color="auto" w:fill="auto"/>
                  <w:vAlign w:val="top"/>
                </w:tcPr>
                <w:p w14:paraId="343CBBCC">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224E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3926864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49</w:t>
                  </w:r>
                </w:p>
              </w:tc>
              <w:tc>
                <w:tcPr>
                  <w:tcW w:w="3270" w:type="dxa"/>
                  <w:shd w:val="clear" w:color="auto" w:fill="auto"/>
                  <w:vAlign w:val="center"/>
                </w:tcPr>
                <w:p w14:paraId="502312D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VGA线2</w:t>
                  </w:r>
                </w:p>
              </w:tc>
              <w:tc>
                <w:tcPr>
                  <w:tcW w:w="1412" w:type="dxa"/>
                  <w:shd w:val="clear" w:color="auto" w:fill="auto"/>
                  <w:vAlign w:val="top"/>
                </w:tcPr>
                <w:p w14:paraId="22F80ADF">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2280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2819303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50</w:t>
                  </w:r>
                </w:p>
              </w:tc>
              <w:tc>
                <w:tcPr>
                  <w:tcW w:w="3270" w:type="dxa"/>
                  <w:shd w:val="clear" w:color="auto" w:fill="auto"/>
                  <w:vAlign w:val="center"/>
                </w:tcPr>
                <w:p w14:paraId="204F86F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VGA线3</w:t>
                  </w:r>
                </w:p>
              </w:tc>
              <w:tc>
                <w:tcPr>
                  <w:tcW w:w="1412" w:type="dxa"/>
                  <w:shd w:val="clear" w:color="auto" w:fill="auto"/>
                  <w:vAlign w:val="top"/>
                </w:tcPr>
                <w:p w14:paraId="3A03A7D8">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257F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0C011C3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51</w:t>
                  </w:r>
                </w:p>
              </w:tc>
              <w:tc>
                <w:tcPr>
                  <w:tcW w:w="3270" w:type="dxa"/>
                  <w:shd w:val="clear" w:color="auto" w:fill="auto"/>
                  <w:vAlign w:val="center"/>
                </w:tcPr>
                <w:p w14:paraId="14CE7D9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VGA线4</w:t>
                  </w:r>
                </w:p>
              </w:tc>
              <w:tc>
                <w:tcPr>
                  <w:tcW w:w="1412" w:type="dxa"/>
                  <w:shd w:val="clear" w:color="auto" w:fill="auto"/>
                  <w:vAlign w:val="top"/>
                </w:tcPr>
                <w:p w14:paraId="61795FD7">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576F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242F0E8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52</w:t>
                  </w:r>
                </w:p>
              </w:tc>
              <w:tc>
                <w:tcPr>
                  <w:tcW w:w="3270" w:type="dxa"/>
                  <w:shd w:val="clear" w:color="auto" w:fill="auto"/>
                  <w:vAlign w:val="center"/>
                </w:tcPr>
                <w:p w14:paraId="13EAB8F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DP 线1</w:t>
                  </w:r>
                </w:p>
              </w:tc>
              <w:tc>
                <w:tcPr>
                  <w:tcW w:w="1412" w:type="dxa"/>
                  <w:shd w:val="clear" w:color="auto" w:fill="auto"/>
                  <w:vAlign w:val="top"/>
                </w:tcPr>
                <w:p w14:paraId="372D13BC">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08D6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25E0F8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53</w:t>
                  </w:r>
                </w:p>
              </w:tc>
              <w:tc>
                <w:tcPr>
                  <w:tcW w:w="3270" w:type="dxa"/>
                  <w:shd w:val="clear" w:color="auto" w:fill="auto"/>
                  <w:vAlign w:val="center"/>
                </w:tcPr>
                <w:p w14:paraId="73F37EA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DP 线2</w:t>
                  </w:r>
                </w:p>
              </w:tc>
              <w:tc>
                <w:tcPr>
                  <w:tcW w:w="1412" w:type="dxa"/>
                  <w:shd w:val="clear" w:color="auto" w:fill="auto"/>
                  <w:vAlign w:val="top"/>
                </w:tcPr>
                <w:p w14:paraId="18CC6AA5">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3429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7C2A47F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54</w:t>
                  </w:r>
                </w:p>
              </w:tc>
              <w:tc>
                <w:tcPr>
                  <w:tcW w:w="3270" w:type="dxa"/>
                  <w:shd w:val="clear" w:color="auto" w:fill="auto"/>
                  <w:vAlign w:val="center"/>
                </w:tcPr>
                <w:p w14:paraId="40F0FC7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DP转VGA头</w:t>
                  </w:r>
                </w:p>
              </w:tc>
              <w:tc>
                <w:tcPr>
                  <w:tcW w:w="1412" w:type="dxa"/>
                  <w:shd w:val="clear" w:color="auto" w:fill="auto"/>
                  <w:vAlign w:val="top"/>
                </w:tcPr>
                <w:p w14:paraId="1681E1DB">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43C8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F30698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55</w:t>
                  </w:r>
                </w:p>
              </w:tc>
              <w:tc>
                <w:tcPr>
                  <w:tcW w:w="3270" w:type="dxa"/>
                  <w:shd w:val="clear" w:color="auto" w:fill="auto"/>
                  <w:vAlign w:val="center"/>
                </w:tcPr>
                <w:p w14:paraId="0DF0AFD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DVI线1</w:t>
                  </w:r>
                </w:p>
              </w:tc>
              <w:tc>
                <w:tcPr>
                  <w:tcW w:w="1412" w:type="dxa"/>
                  <w:shd w:val="clear" w:color="auto" w:fill="auto"/>
                  <w:vAlign w:val="top"/>
                </w:tcPr>
                <w:p w14:paraId="0ABCBD02">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5898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0F88452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56</w:t>
                  </w:r>
                </w:p>
              </w:tc>
              <w:tc>
                <w:tcPr>
                  <w:tcW w:w="3270" w:type="dxa"/>
                  <w:shd w:val="clear" w:color="auto" w:fill="auto"/>
                  <w:vAlign w:val="center"/>
                </w:tcPr>
                <w:p w14:paraId="34BA42C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DVI线2</w:t>
                  </w:r>
                </w:p>
              </w:tc>
              <w:tc>
                <w:tcPr>
                  <w:tcW w:w="1412" w:type="dxa"/>
                  <w:shd w:val="clear" w:color="auto" w:fill="auto"/>
                  <w:vAlign w:val="top"/>
                </w:tcPr>
                <w:p w14:paraId="42F6EB92">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3FAA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9DE903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57</w:t>
                  </w:r>
                </w:p>
              </w:tc>
              <w:tc>
                <w:tcPr>
                  <w:tcW w:w="3270" w:type="dxa"/>
                  <w:shd w:val="clear" w:color="auto" w:fill="auto"/>
                  <w:vAlign w:val="center"/>
                </w:tcPr>
                <w:p w14:paraId="110396D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DVI线3</w:t>
                  </w:r>
                </w:p>
              </w:tc>
              <w:tc>
                <w:tcPr>
                  <w:tcW w:w="1412" w:type="dxa"/>
                  <w:shd w:val="clear" w:color="auto" w:fill="auto"/>
                  <w:vAlign w:val="top"/>
                </w:tcPr>
                <w:p w14:paraId="33FFBF54">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39E7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7F1C83C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58</w:t>
                  </w:r>
                </w:p>
              </w:tc>
              <w:tc>
                <w:tcPr>
                  <w:tcW w:w="3270" w:type="dxa"/>
                  <w:shd w:val="clear" w:color="auto" w:fill="auto"/>
                  <w:vAlign w:val="center"/>
                </w:tcPr>
                <w:p w14:paraId="1235569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DVI线4</w:t>
                  </w:r>
                </w:p>
              </w:tc>
              <w:tc>
                <w:tcPr>
                  <w:tcW w:w="1412" w:type="dxa"/>
                  <w:shd w:val="clear" w:color="auto" w:fill="auto"/>
                  <w:vAlign w:val="top"/>
                </w:tcPr>
                <w:p w14:paraId="29E12CEA">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28B5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36591B8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59</w:t>
                  </w:r>
                </w:p>
              </w:tc>
              <w:tc>
                <w:tcPr>
                  <w:tcW w:w="3270" w:type="dxa"/>
                  <w:shd w:val="clear" w:color="auto" w:fill="auto"/>
                  <w:vAlign w:val="center"/>
                </w:tcPr>
                <w:p w14:paraId="2EAB9BE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USB HUB扩展坞</w:t>
                  </w:r>
                </w:p>
              </w:tc>
              <w:tc>
                <w:tcPr>
                  <w:tcW w:w="1412" w:type="dxa"/>
                  <w:shd w:val="clear" w:color="auto" w:fill="auto"/>
                  <w:vAlign w:val="top"/>
                </w:tcPr>
                <w:p w14:paraId="2D9515A0">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0AED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4A4778A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60</w:t>
                  </w:r>
                </w:p>
              </w:tc>
              <w:tc>
                <w:tcPr>
                  <w:tcW w:w="3270" w:type="dxa"/>
                  <w:shd w:val="clear" w:color="auto" w:fill="auto"/>
                  <w:vAlign w:val="center"/>
                </w:tcPr>
                <w:p w14:paraId="2CBF1A0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USB转3.5音频接口</w:t>
                  </w:r>
                </w:p>
              </w:tc>
              <w:tc>
                <w:tcPr>
                  <w:tcW w:w="1412" w:type="dxa"/>
                  <w:shd w:val="clear" w:color="auto" w:fill="auto"/>
                  <w:vAlign w:val="top"/>
                </w:tcPr>
                <w:p w14:paraId="29D16BED">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543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874C93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61</w:t>
                  </w:r>
                </w:p>
              </w:tc>
              <w:tc>
                <w:tcPr>
                  <w:tcW w:w="3270" w:type="dxa"/>
                  <w:shd w:val="clear" w:color="auto" w:fill="auto"/>
                  <w:vAlign w:val="center"/>
                </w:tcPr>
                <w:p w14:paraId="330AF8F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多模万兆光纤模块</w:t>
                  </w:r>
                </w:p>
              </w:tc>
              <w:tc>
                <w:tcPr>
                  <w:tcW w:w="1412" w:type="dxa"/>
                  <w:shd w:val="clear" w:color="auto" w:fill="auto"/>
                  <w:vAlign w:val="top"/>
                </w:tcPr>
                <w:p w14:paraId="2EF16ED5">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64D1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20F3C25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62</w:t>
                  </w:r>
                </w:p>
              </w:tc>
              <w:tc>
                <w:tcPr>
                  <w:tcW w:w="3270" w:type="dxa"/>
                  <w:shd w:val="clear" w:color="auto" w:fill="auto"/>
                  <w:vAlign w:val="center"/>
                </w:tcPr>
                <w:p w14:paraId="1686D45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单模万兆光纤模块</w:t>
                  </w:r>
                </w:p>
              </w:tc>
              <w:tc>
                <w:tcPr>
                  <w:tcW w:w="1412" w:type="dxa"/>
                  <w:shd w:val="clear" w:color="auto" w:fill="auto"/>
                  <w:vAlign w:val="top"/>
                </w:tcPr>
                <w:p w14:paraId="13DAA927">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7A04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72A3C65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63</w:t>
                  </w:r>
                </w:p>
              </w:tc>
              <w:tc>
                <w:tcPr>
                  <w:tcW w:w="3270" w:type="dxa"/>
                  <w:shd w:val="clear" w:color="auto" w:fill="auto"/>
                  <w:vAlign w:val="center"/>
                </w:tcPr>
                <w:p w14:paraId="40B15D1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光纤跳线1</w:t>
                  </w:r>
                </w:p>
              </w:tc>
              <w:tc>
                <w:tcPr>
                  <w:tcW w:w="1412" w:type="dxa"/>
                  <w:shd w:val="clear" w:color="auto" w:fill="auto"/>
                  <w:vAlign w:val="top"/>
                </w:tcPr>
                <w:p w14:paraId="33C96E71">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5C4F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6FEE12A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64</w:t>
                  </w:r>
                </w:p>
              </w:tc>
              <w:tc>
                <w:tcPr>
                  <w:tcW w:w="3270" w:type="dxa"/>
                  <w:shd w:val="clear" w:color="auto" w:fill="auto"/>
                  <w:vAlign w:val="center"/>
                </w:tcPr>
                <w:p w14:paraId="458ED73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光纤跳线2</w:t>
                  </w:r>
                </w:p>
              </w:tc>
              <w:tc>
                <w:tcPr>
                  <w:tcW w:w="1412" w:type="dxa"/>
                  <w:shd w:val="clear" w:color="auto" w:fill="auto"/>
                  <w:vAlign w:val="top"/>
                </w:tcPr>
                <w:p w14:paraId="44D991C2">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6976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3613F1B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65</w:t>
                  </w:r>
                </w:p>
              </w:tc>
              <w:tc>
                <w:tcPr>
                  <w:tcW w:w="3270" w:type="dxa"/>
                  <w:shd w:val="clear" w:color="auto" w:fill="auto"/>
                  <w:vAlign w:val="center"/>
                </w:tcPr>
                <w:p w14:paraId="5E84D9A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光纤跳线3</w:t>
                  </w:r>
                </w:p>
              </w:tc>
              <w:tc>
                <w:tcPr>
                  <w:tcW w:w="1412" w:type="dxa"/>
                  <w:shd w:val="clear" w:color="auto" w:fill="auto"/>
                  <w:vAlign w:val="top"/>
                </w:tcPr>
                <w:p w14:paraId="7898CF85">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0399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4BFC22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66</w:t>
                  </w:r>
                </w:p>
              </w:tc>
              <w:tc>
                <w:tcPr>
                  <w:tcW w:w="3270" w:type="dxa"/>
                  <w:shd w:val="clear" w:color="auto" w:fill="auto"/>
                  <w:vAlign w:val="center"/>
                </w:tcPr>
                <w:p w14:paraId="497AA7A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光纤跳线4</w:t>
                  </w:r>
                </w:p>
              </w:tc>
              <w:tc>
                <w:tcPr>
                  <w:tcW w:w="1412" w:type="dxa"/>
                  <w:shd w:val="clear" w:color="auto" w:fill="auto"/>
                  <w:vAlign w:val="top"/>
                </w:tcPr>
                <w:p w14:paraId="4E18D9C1">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3201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60A35A1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67</w:t>
                  </w:r>
                </w:p>
              </w:tc>
              <w:tc>
                <w:tcPr>
                  <w:tcW w:w="3270" w:type="dxa"/>
                  <w:shd w:val="clear" w:color="auto" w:fill="auto"/>
                  <w:vAlign w:val="center"/>
                </w:tcPr>
                <w:p w14:paraId="430E8A8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光纤跳线5</w:t>
                  </w:r>
                </w:p>
              </w:tc>
              <w:tc>
                <w:tcPr>
                  <w:tcW w:w="1412" w:type="dxa"/>
                  <w:shd w:val="clear" w:color="auto" w:fill="auto"/>
                  <w:vAlign w:val="top"/>
                </w:tcPr>
                <w:p w14:paraId="2B2E9E38">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A14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3436E1D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68</w:t>
                  </w:r>
                </w:p>
              </w:tc>
              <w:tc>
                <w:tcPr>
                  <w:tcW w:w="3270" w:type="dxa"/>
                  <w:shd w:val="clear" w:color="auto" w:fill="auto"/>
                  <w:vAlign w:val="center"/>
                </w:tcPr>
                <w:p w14:paraId="7DF6EBE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光纤跳线6</w:t>
                  </w:r>
                </w:p>
              </w:tc>
              <w:tc>
                <w:tcPr>
                  <w:tcW w:w="1412" w:type="dxa"/>
                  <w:shd w:val="clear" w:color="auto" w:fill="auto"/>
                  <w:vAlign w:val="top"/>
                </w:tcPr>
                <w:p w14:paraId="74175427">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03CB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742B231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69</w:t>
                  </w:r>
                </w:p>
              </w:tc>
              <w:tc>
                <w:tcPr>
                  <w:tcW w:w="3270" w:type="dxa"/>
                  <w:shd w:val="clear" w:color="auto" w:fill="auto"/>
                  <w:vAlign w:val="center"/>
                </w:tcPr>
                <w:p w14:paraId="6C979FA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光纤跳线7</w:t>
                  </w:r>
                </w:p>
              </w:tc>
              <w:tc>
                <w:tcPr>
                  <w:tcW w:w="1412" w:type="dxa"/>
                  <w:shd w:val="clear" w:color="auto" w:fill="auto"/>
                  <w:vAlign w:val="top"/>
                </w:tcPr>
                <w:p w14:paraId="4C3FFC53">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0B7C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2BE177F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70</w:t>
                  </w:r>
                </w:p>
              </w:tc>
              <w:tc>
                <w:tcPr>
                  <w:tcW w:w="3270" w:type="dxa"/>
                  <w:shd w:val="clear" w:color="auto" w:fill="auto"/>
                  <w:vAlign w:val="center"/>
                </w:tcPr>
                <w:p w14:paraId="00A0C63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光纤跳线8</w:t>
                  </w:r>
                </w:p>
              </w:tc>
              <w:tc>
                <w:tcPr>
                  <w:tcW w:w="1412" w:type="dxa"/>
                  <w:shd w:val="clear" w:color="auto" w:fill="auto"/>
                  <w:vAlign w:val="top"/>
                </w:tcPr>
                <w:p w14:paraId="6FA35722">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2E4B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240CCE5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71</w:t>
                  </w:r>
                </w:p>
              </w:tc>
              <w:tc>
                <w:tcPr>
                  <w:tcW w:w="3270" w:type="dxa"/>
                  <w:shd w:val="clear" w:color="auto" w:fill="auto"/>
                  <w:vAlign w:val="center"/>
                </w:tcPr>
                <w:p w14:paraId="04A3C4E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光纤笔</w:t>
                  </w:r>
                </w:p>
              </w:tc>
              <w:tc>
                <w:tcPr>
                  <w:tcW w:w="1412" w:type="dxa"/>
                  <w:shd w:val="clear" w:color="auto" w:fill="auto"/>
                  <w:vAlign w:val="top"/>
                </w:tcPr>
                <w:p w14:paraId="1175255D">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44D6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BAB3B0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72</w:t>
                  </w:r>
                </w:p>
              </w:tc>
              <w:tc>
                <w:tcPr>
                  <w:tcW w:w="3270" w:type="dxa"/>
                  <w:shd w:val="clear" w:color="auto" w:fill="auto"/>
                  <w:vAlign w:val="center"/>
                </w:tcPr>
                <w:p w14:paraId="46329FA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扫描枪1</w:t>
                  </w:r>
                </w:p>
              </w:tc>
              <w:tc>
                <w:tcPr>
                  <w:tcW w:w="1412" w:type="dxa"/>
                  <w:shd w:val="clear" w:color="auto" w:fill="auto"/>
                  <w:vAlign w:val="top"/>
                </w:tcPr>
                <w:p w14:paraId="530577D8">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2FB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98A318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73</w:t>
                  </w:r>
                </w:p>
              </w:tc>
              <w:tc>
                <w:tcPr>
                  <w:tcW w:w="3270" w:type="dxa"/>
                  <w:shd w:val="clear" w:color="auto" w:fill="auto"/>
                  <w:vAlign w:val="center"/>
                </w:tcPr>
                <w:p w14:paraId="1AB86F0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扫描枪2</w:t>
                  </w:r>
                </w:p>
              </w:tc>
              <w:tc>
                <w:tcPr>
                  <w:tcW w:w="1412" w:type="dxa"/>
                  <w:shd w:val="clear" w:color="auto" w:fill="auto"/>
                  <w:vAlign w:val="top"/>
                </w:tcPr>
                <w:p w14:paraId="0CB2D68F">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7C7C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309738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74</w:t>
                  </w:r>
                </w:p>
              </w:tc>
              <w:tc>
                <w:tcPr>
                  <w:tcW w:w="3270" w:type="dxa"/>
                  <w:shd w:val="clear" w:color="auto" w:fill="auto"/>
                  <w:vAlign w:val="center"/>
                </w:tcPr>
                <w:p w14:paraId="5CAA012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扫码桩</w:t>
                  </w:r>
                </w:p>
              </w:tc>
              <w:tc>
                <w:tcPr>
                  <w:tcW w:w="1412" w:type="dxa"/>
                  <w:shd w:val="clear" w:color="auto" w:fill="auto"/>
                  <w:vAlign w:val="top"/>
                </w:tcPr>
                <w:p w14:paraId="7BD908AA">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644F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2427DC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75</w:t>
                  </w:r>
                </w:p>
              </w:tc>
              <w:tc>
                <w:tcPr>
                  <w:tcW w:w="3270" w:type="dxa"/>
                  <w:shd w:val="clear" w:color="auto" w:fill="auto"/>
                  <w:vAlign w:val="center"/>
                </w:tcPr>
                <w:p w14:paraId="11B35DC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寻线仪</w:t>
                  </w:r>
                </w:p>
              </w:tc>
              <w:tc>
                <w:tcPr>
                  <w:tcW w:w="1412" w:type="dxa"/>
                  <w:shd w:val="clear" w:color="auto" w:fill="auto"/>
                  <w:vAlign w:val="top"/>
                </w:tcPr>
                <w:p w14:paraId="09EE2394">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199D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5E3CCC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76</w:t>
                  </w:r>
                </w:p>
              </w:tc>
              <w:tc>
                <w:tcPr>
                  <w:tcW w:w="3270" w:type="dxa"/>
                  <w:shd w:val="clear" w:color="auto" w:fill="auto"/>
                  <w:vAlign w:val="center"/>
                </w:tcPr>
                <w:p w14:paraId="465E84B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网钳</w:t>
                  </w:r>
                </w:p>
              </w:tc>
              <w:tc>
                <w:tcPr>
                  <w:tcW w:w="1412" w:type="dxa"/>
                  <w:shd w:val="clear" w:color="auto" w:fill="auto"/>
                  <w:vAlign w:val="top"/>
                </w:tcPr>
                <w:p w14:paraId="152BF91C">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3E5D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66FF4E5C">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77</w:t>
                  </w:r>
                </w:p>
              </w:tc>
              <w:tc>
                <w:tcPr>
                  <w:tcW w:w="3270" w:type="dxa"/>
                  <w:shd w:val="clear" w:color="auto" w:fill="auto"/>
                  <w:vAlign w:val="center"/>
                </w:tcPr>
                <w:p w14:paraId="24DA81A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HDMI分屏器</w:t>
                  </w:r>
                </w:p>
              </w:tc>
              <w:tc>
                <w:tcPr>
                  <w:tcW w:w="1412" w:type="dxa"/>
                  <w:shd w:val="clear" w:color="auto" w:fill="auto"/>
                  <w:vAlign w:val="top"/>
                </w:tcPr>
                <w:p w14:paraId="7E770C75">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3B88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7173B5F6">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78</w:t>
                  </w:r>
                </w:p>
              </w:tc>
              <w:tc>
                <w:tcPr>
                  <w:tcW w:w="3270" w:type="dxa"/>
                  <w:shd w:val="clear" w:color="auto" w:fill="auto"/>
                  <w:vAlign w:val="center"/>
                </w:tcPr>
                <w:p w14:paraId="3F9A865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HDMI分配器</w:t>
                  </w:r>
                </w:p>
              </w:tc>
              <w:tc>
                <w:tcPr>
                  <w:tcW w:w="1412" w:type="dxa"/>
                  <w:shd w:val="clear" w:color="auto" w:fill="auto"/>
                  <w:vAlign w:val="top"/>
                </w:tcPr>
                <w:p w14:paraId="7CB26DFC">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7A0B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62B7AA24">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79</w:t>
                  </w:r>
                </w:p>
              </w:tc>
              <w:tc>
                <w:tcPr>
                  <w:tcW w:w="3270" w:type="dxa"/>
                  <w:shd w:val="clear" w:color="auto" w:fill="auto"/>
                  <w:vAlign w:val="center"/>
                </w:tcPr>
                <w:p w14:paraId="624DFEF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VGA分配器</w:t>
                  </w:r>
                </w:p>
              </w:tc>
              <w:tc>
                <w:tcPr>
                  <w:tcW w:w="1412" w:type="dxa"/>
                  <w:shd w:val="clear" w:color="auto" w:fill="auto"/>
                  <w:vAlign w:val="top"/>
                </w:tcPr>
                <w:p w14:paraId="64991D83">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6CD3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14A7CC1">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80</w:t>
                  </w:r>
                </w:p>
              </w:tc>
              <w:tc>
                <w:tcPr>
                  <w:tcW w:w="3270" w:type="dxa"/>
                  <w:shd w:val="clear" w:color="auto" w:fill="auto"/>
                  <w:vAlign w:val="center"/>
                </w:tcPr>
                <w:p w14:paraId="4D7D280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打印机切换器</w:t>
                  </w:r>
                </w:p>
              </w:tc>
              <w:tc>
                <w:tcPr>
                  <w:tcW w:w="1412" w:type="dxa"/>
                  <w:shd w:val="clear" w:color="auto" w:fill="auto"/>
                  <w:vAlign w:val="top"/>
                </w:tcPr>
                <w:p w14:paraId="440523F5">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4DE7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1812C0E">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81</w:t>
                  </w:r>
                </w:p>
              </w:tc>
              <w:tc>
                <w:tcPr>
                  <w:tcW w:w="3270" w:type="dxa"/>
                  <w:shd w:val="clear" w:color="auto" w:fill="auto"/>
                  <w:vAlign w:val="center"/>
                </w:tcPr>
                <w:p w14:paraId="50EF589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KVM切换器</w:t>
                  </w:r>
                </w:p>
              </w:tc>
              <w:tc>
                <w:tcPr>
                  <w:tcW w:w="1412" w:type="dxa"/>
                  <w:shd w:val="clear" w:color="auto" w:fill="auto"/>
                  <w:vAlign w:val="top"/>
                </w:tcPr>
                <w:p w14:paraId="016452FB">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472F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684364AC">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82</w:t>
                  </w:r>
                </w:p>
              </w:tc>
              <w:tc>
                <w:tcPr>
                  <w:tcW w:w="3270" w:type="dxa"/>
                  <w:shd w:val="clear" w:color="auto" w:fill="auto"/>
                  <w:vAlign w:val="center"/>
                </w:tcPr>
                <w:p w14:paraId="0FCBC4D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DP双向切换器</w:t>
                  </w:r>
                </w:p>
              </w:tc>
              <w:tc>
                <w:tcPr>
                  <w:tcW w:w="1412" w:type="dxa"/>
                  <w:shd w:val="clear" w:color="auto" w:fill="auto"/>
                  <w:vAlign w:val="top"/>
                </w:tcPr>
                <w:p w14:paraId="5C9096FE">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43DE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0ABD150E">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83</w:t>
                  </w:r>
                </w:p>
              </w:tc>
              <w:tc>
                <w:tcPr>
                  <w:tcW w:w="3270" w:type="dxa"/>
                  <w:shd w:val="clear" w:color="auto" w:fill="auto"/>
                  <w:vAlign w:val="center"/>
                </w:tcPr>
                <w:p w14:paraId="68827B8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打印共享器</w:t>
                  </w:r>
                </w:p>
              </w:tc>
              <w:tc>
                <w:tcPr>
                  <w:tcW w:w="1412" w:type="dxa"/>
                  <w:shd w:val="clear" w:color="auto" w:fill="auto"/>
                  <w:vAlign w:val="top"/>
                </w:tcPr>
                <w:p w14:paraId="05FF9E5F">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09DD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30DCACB0">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84</w:t>
                  </w:r>
                </w:p>
              </w:tc>
              <w:tc>
                <w:tcPr>
                  <w:tcW w:w="3270" w:type="dxa"/>
                  <w:shd w:val="clear" w:color="auto" w:fill="auto"/>
                  <w:vAlign w:val="center"/>
                </w:tcPr>
                <w:p w14:paraId="665B21B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音频线1</w:t>
                  </w:r>
                </w:p>
              </w:tc>
              <w:tc>
                <w:tcPr>
                  <w:tcW w:w="1412" w:type="dxa"/>
                  <w:shd w:val="clear" w:color="auto" w:fill="auto"/>
                  <w:vAlign w:val="top"/>
                </w:tcPr>
                <w:p w14:paraId="5B9D22CB">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788C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321DFD99">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85</w:t>
                  </w:r>
                </w:p>
              </w:tc>
              <w:tc>
                <w:tcPr>
                  <w:tcW w:w="3270" w:type="dxa"/>
                  <w:shd w:val="clear" w:color="auto" w:fill="auto"/>
                  <w:vAlign w:val="center"/>
                </w:tcPr>
                <w:p w14:paraId="013DADE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音频线2</w:t>
                  </w:r>
                </w:p>
              </w:tc>
              <w:tc>
                <w:tcPr>
                  <w:tcW w:w="1412" w:type="dxa"/>
                  <w:shd w:val="clear" w:color="auto" w:fill="auto"/>
                  <w:vAlign w:val="top"/>
                </w:tcPr>
                <w:p w14:paraId="62E3A256">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6504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D87DD40">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86</w:t>
                  </w:r>
                </w:p>
              </w:tc>
              <w:tc>
                <w:tcPr>
                  <w:tcW w:w="3270" w:type="dxa"/>
                  <w:shd w:val="clear" w:color="auto" w:fill="auto"/>
                  <w:vAlign w:val="center"/>
                </w:tcPr>
                <w:p w14:paraId="30EE7A3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音频线3</w:t>
                  </w:r>
                </w:p>
              </w:tc>
              <w:tc>
                <w:tcPr>
                  <w:tcW w:w="1412" w:type="dxa"/>
                  <w:shd w:val="clear" w:color="auto" w:fill="auto"/>
                  <w:vAlign w:val="top"/>
                </w:tcPr>
                <w:p w14:paraId="0ED8D10D">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0760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4B2C5E15">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87</w:t>
                  </w:r>
                </w:p>
              </w:tc>
              <w:tc>
                <w:tcPr>
                  <w:tcW w:w="3270" w:type="dxa"/>
                  <w:shd w:val="clear" w:color="auto" w:fill="auto"/>
                  <w:vAlign w:val="center"/>
                </w:tcPr>
                <w:p w14:paraId="116514B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音频线4</w:t>
                  </w:r>
                </w:p>
              </w:tc>
              <w:tc>
                <w:tcPr>
                  <w:tcW w:w="1412" w:type="dxa"/>
                  <w:shd w:val="clear" w:color="auto" w:fill="auto"/>
                  <w:vAlign w:val="top"/>
                </w:tcPr>
                <w:p w14:paraId="54C320B1">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5EFE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F5A22E5">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88</w:t>
                  </w:r>
                </w:p>
              </w:tc>
              <w:tc>
                <w:tcPr>
                  <w:tcW w:w="3270" w:type="dxa"/>
                  <w:shd w:val="clear" w:color="auto" w:fill="auto"/>
                  <w:vAlign w:val="center"/>
                </w:tcPr>
                <w:p w14:paraId="23C925F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小音箱</w:t>
                  </w:r>
                </w:p>
              </w:tc>
              <w:tc>
                <w:tcPr>
                  <w:tcW w:w="1412" w:type="dxa"/>
                  <w:shd w:val="clear" w:color="auto" w:fill="auto"/>
                  <w:vAlign w:val="top"/>
                </w:tcPr>
                <w:p w14:paraId="6CD931A3">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0AD0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070252C">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89</w:t>
                  </w:r>
                </w:p>
              </w:tc>
              <w:tc>
                <w:tcPr>
                  <w:tcW w:w="3270" w:type="dxa"/>
                  <w:shd w:val="clear" w:color="auto" w:fill="auto"/>
                  <w:vAlign w:val="center"/>
                </w:tcPr>
                <w:p w14:paraId="6136959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显示器支架</w:t>
                  </w:r>
                </w:p>
              </w:tc>
              <w:tc>
                <w:tcPr>
                  <w:tcW w:w="1412" w:type="dxa"/>
                  <w:shd w:val="clear" w:color="auto" w:fill="auto"/>
                  <w:vAlign w:val="top"/>
                </w:tcPr>
                <w:p w14:paraId="4CFAA75C">
                  <w:pPr>
                    <w:ind w:firstLine="0" w:firstLineChars="0"/>
                    <w:jc w:val="center"/>
                    <w:rPr>
                      <w:rFonts w:hint="eastAsia" w:ascii="宋体" w:hAnsi="宋体" w:cs="宋体"/>
                      <w:color w:val="auto"/>
                      <w:kern w:val="0"/>
                    </w:rPr>
                  </w:pPr>
                  <w:r>
                    <w:rPr>
                      <w:rFonts w:hint="eastAsia" w:ascii="宋体" w:hAnsi="宋体" w:cs="宋体"/>
                      <w:color w:val="auto"/>
                      <w:kern w:val="0"/>
                    </w:rPr>
                    <w:t>工业</w:t>
                  </w:r>
                </w:p>
              </w:tc>
            </w:tr>
            <w:tr w14:paraId="0AF7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46A57E8">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90</w:t>
                  </w:r>
                </w:p>
              </w:tc>
              <w:tc>
                <w:tcPr>
                  <w:tcW w:w="3270" w:type="dxa"/>
                  <w:shd w:val="clear" w:color="auto" w:fill="auto"/>
                  <w:vAlign w:val="center"/>
                </w:tcPr>
                <w:p w14:paraId="2BEC273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刻录机</w:t>
                  </w:r>
                </w:p>
              </w:tc>
              <w:tc>
                <w:tcPr>
                  <w:tcW w:w="1412" w:type="dxa"/>
                  <w:shd w:val="clear" w:color="auto" w:fill="auto"/>
                  <w:vAlign w:val="top"/>
                </w:tcPr>
                <w:p w14:paraId="12AFBDBE">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7E49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0722F0BA">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91</w:t>
                  </w:r>
                </w:p>
              </w:tc>
              <w:tc>
                <w:tcPr>
                  <w:tcW w:w="3270" w:type="dxa"/>
                  <w:shd w:val="clear" w:color="auto" w:fill="auto"/>
                  <w:vAlign w:val="center"/>
                </w:tcPr>
                <w:p w14:paraId="4C9B554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刻录盘</w:t>
                  </w:r>
                </w:p>
              </w:tc>
              <w:tc>
                <w:tcPr>
                  <w:tcW w:w="1412" w:type="dxa"/>
                  <w:shd w:val="clear" w:color="auto" w:fill="auto"/>
                  <w:vAlign w:val="top"/>
                </w:tcPr>
                <w:p w14:paraId="52A6F7EA">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2282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632E0A97">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92</w:t>
                  </w:r>
                </w:p>
              </w:tc>
              <w:tc>
                <w:tcPr>
                  <w:tcW w:w="3270" w:type="dxa"/>
                  <w:shd w:val="clear" w:color="auto" w:fill="auto"/>
                  <w:vAlign w:val="center"/>
                </w:tcPr>
                <w:p w14:paraId="0F93770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适配器1</w:t>
                  </w:r>
                </w:p>
              </w:tc>
              <w:tc>
                <w:tcPr>
                  <w:tcW w:w="1412" w:type="dxa"/>
                  <w:shd w:val="clear" w:color="auto" w:fill="auto"/>
                  <w:vAlign w:val="top"/>
                </w:tcPr>
                <w:p w14:paraId="426428E4">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4F7F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338F3A87">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93</w:t>
                  </w:r>
                </w:p>
              </w:tc>
              <w:tc>
                <w:tcPr>
                  <w:tcW w:w="3270" w:type="dxa"/>
                  <w:shd w:val="clear" w:color="auto" w:fill="auto"/>
                  <w:vAlign w:val="center"/>
                </w:tcPr>
                <w:p w14:paraId="4C545FF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适配器2</w:t>
                  </w:r>
                </w:p>
              </w:tc>
              <w:tc>
                <w:tcPr>
                  <w:tcW w:w="1412" w:type="dxa"/>
                  <w:shd w:val="clear" w:color="auto" w:fill="auto"/>
                  <w:vAlign w:val="top"/>
                </w:tcPr>
                <w:p w14:paraId="1A357588">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0308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20EBF41A">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94</w:t>
                  </w:r>
                </w:p>
              </w:tc>
              <w:tc>
                <w:tcPr>
                  <w:tcW w:w="3270" w:type="dxa"/>
                  <w:shd w:val="clear" w:color="auto" w:fill="auto"/>
                  <w:vAlign w:val="center"/>
                </w:tcPr>
                <w:p w14:paraId="24BB517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拓展坞</w:t>
                  </w:r>
                </w:p>
              </w:tc>
              <w:tc>
                <w:tcPr>
                  <w:tcW w:w="1412" w:type="dxa"/>
                  <w:shd w:val="clear" w:color="auto" w:fill="auto"/>
                  <w:vAlign w:val="top"/>
                </w:tcPr>
                <w:p w14:paraId="6D0744D9">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5026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0977A873">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95</w:t>
                  </w:r>
                </w:p>
              </w:tc>
              <w:tc>
                <w:tcPr>
                  <w:tcW w:w="3270" w:type="dxa"/>
                  <w:shd w:val="clear" w:color="auto" w:fill="auto"/>
                  <w:vAlign w:val="center"/>
                </w:tcPr>
                <w:p w14:paraId="0881F92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采集卡</w:t>
                  </w:r>
                </w:p>
              </w:tc>
              <w:tc>
                <w:tcPr>
                  <w:tcW w:w="1412" w:type="dxa"/>
                  <w:shd w:val="clear" w:color="auto" w:fill="auto"/>
                  <w:vAlign w:val="top"/>
                </w:tcPr>
                <w:p w14:paraId="48EA966E">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0F53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EB06104">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96</w:t>
                  </w:r>
                </w:p>
              </w:tc>
              <w:tc>
                <w:tcPr>
                  <w:tcW w:w="3270" w:type="dxa"/>
                  <w:shd w:val="clear" w:color="auto" w:fill="auto"/>
                  <w:vAlign w:val="center"/>
                </w:tcPr>
                <w:p w14:paraId="2F40620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VGA切换器</w:t>
                  </w:r>
                </w:p>
              </w:tc>
              <w:tc>
                <w:tcPr>
                  <w:tcW w:w="1412" w:type="dxa"/>
                  <w:shd w:val="clear" w:color="auto" w:fill="auto"/>
                  <w:vAlign w:val="top"/>
                </w:tcPr>
                <w:p w14:paraId="72490541">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20D9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520704F5">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97</w:t>
                  </w:r>
                </w:p>
              </w:tc>
              <w:tc>
                <w:tcPr>
                  <w:tcW w:w="3270" w:type="dxa"/>
                  <w:shd w:val="clear" w:color="auto" w:fill="auto"/>
                  <w:vAlign w:val="center"/>
                </w:tcPr>
                <w:p w14:paraId="67173A9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机柜螺丝</w:t>
                  </w:r>
                </w:p>
              </w:tc>
              <w:tc>
                <w:tcPr>
                  <w:tcW w:w="1412" w:type="dxa"/>
                  <w:shd w:val="clear" w:color="auto" w:fill="auto"/>
                  <w:vAlign w:val="top"/>
                </w:tcPr>
                <w:p w14:paraId="039EF56F">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1C45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350AF2FE">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98</w:t>
                  </w:r>
                </w:p>
              </w:tc>
              <w:tc>
                <w:tcPr>
                  <w:tcW w:w="3270" w:type="dxa"/>
                  <w:shd w:val="clear" w:color="auto" w:fill="auto"/>
                  <w:vAlign w:val="center"/>
                </w:tcPr>
                <w:p w14:paraId="67EABF4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外置刻录机</w:t>
                  </w:r>
                </w:p>
              </w:tc>
              <w:tc>
                <w:tcPr>
                  <w:tcW w:w="1412" w:type="dxa"/>
                  <w:shd w:val="clear" w:color="auto" w:fill="auto"/>
                  <w:vAlign w:val="top"/>
                </w:tcPr>
                <w:p w14:paraId="72294C53">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4469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7666113A">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99</w:t>
                  </w:r>
                </w:p>
              </w:tc>
              <w:tc>
                <w:tcPr>
                  <w:tcW w:w="3270" w:type="dxa"/>
                  <w:shd w:val="clear" w:color="auto" w:fill="auto"/>
                  <w:vAlign w:val="center"/>
                </w:tcPr>
                <w:p w14:paraId="566A3F9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USB打印线</w:t>
                  </w:r>
                </w:p>
              </w:tc>
              <w:tc>
                <w:tcPr>
                  <w:tcW w:w="1412" w:type="dxa"/>
                  <w:shd w:val="clear" w:color="auto" w:fill="auto"/>
                  <w:vAlign w:val="top"/>
                </w:tcPr>
                <w:p w14:paraId="019E0626">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4541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256E36EF">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100</w:t>
                  </w:r>
                </w:p>
              </w:tc>
              <w:tc>
                <w:tcPr>
                  <w:tcW w:w="3270" w:type="dxa"/>
                  <w:shd w:val="clear" w:color="auto" w:fill="auto"/>
                  <w:vAlign w:val="center"/>
                </w:tcPr>
                <w:p w14:paraId="3B65B58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USB HUB</w:t>
                  </w:r>
                </w:p>
              </w:tc>
              <w:tc>
                <w:tcPr>
                  <w:tcW w:w="1412" w:type="dxa"/>
                  <w:shd w:val="clear" w:color="auto" w:fill="auto"/>
                  <w:vAlign w:val="top"/>
                </w:tcPr>
                <w:p w14:paraId="289A09C8">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0DF4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48145883">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101</w:t>
                  </w:r>
                </w:p>
              </w:tc>
              <w:tc>
                <w:tcPr>
                  <w:tcW w:w="3270" w:type="dxa"/>
                  <w:shd w:val="clear" w:color="auto" w:fill="auto"/>
                  <w:vAlign w:val="center"/>
                </w:tcPr>
                <w:p w14:paraId="1C0C6B0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Type-C转DP连接线</w:t>
                  </w:r>
                </w:p>
              </w:tc>
              <w:tc>
                <w:tcPr>
                  <w:tcW w:w="1412" w:type="dxa"/>
                  <w:shd w:val="clear" w:color="auto" w:fill="auto"/>
                  <w:vAlign w:val="top"/>
                </w:tcPr>
                <w:p w14:paraId="44085330">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38B9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224AD5FE">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102</w:t>
                  </w:r>
                </w:p>
              </w:tc>
              <w:tc>
                <w:tcPr>
                  <w:tcW w:w="3270" w:type="dxa"/>
                  <w:shd w:val="clear" w:color="auto" w:fill="auto"/>
                  <w:vAlign w:val="center"/>
                </w:tcPr>
                <w:p w14:paraId="7266923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Type-C HUB</w:t>
                  </w:r>
                </w:p>
              </w:tc>
              <w:tc>
                <w:tcPr>
                  <w:tcW w:w="1412" w:type="dxa"/>
                  <w:shd w:val="clear" w:color="auto" w:fill="auto"/>
                  <w:vAlign w:val="top"/>
                </w:tcPr>
                <w:p w14:paraId="132767E2">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1FFD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0067A1EF">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103</w:t>
                  </w:r>
                </w:p>
              </w:tc>
              <w:tc>
                <w:tcPr>
                  <w:tcW w:w="3270" w:type="dxa"/>
                  <w:shd w:val="clear" w:color="auto" w:fill="auto"/>
                  <w:vAlign w:val="center"/>
                </w:tcPr>
                <w:p w14:paraId="179D013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DP切屏器</w:t>
                  </w:r>
                </w:p>
              </w:tc>
              <w:tc>
                <w:tcPr>
                  <w:tcW w:w="1412" w:type="dxa"/>
                  <w:shd w:val="clear" w:color="auto" w:fill="auto"/>
                  <w:vAlign w:val="top"/>
                </w:tcPr>
                <w:p w14:paraId="54841427">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0A1B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47453F21">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104</w:t>
                  </w:r>
                </w:p>
              </w:tc>
              <w:tc>
                <w:tcPr>
                  <w:tcW w:w="3270" w:type="dxa"/>
                  <w:shd w:val="clear" w:color="auto" w:fill="auto"/>
                  <w:vAlign w:val="center"/>
                </w:tcPr>
                <w:p w14:paraId="6559C4F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标签色带</w:t>
                  </w:r>
                </w:p>
              </w:tc>
              <w:tc>
                <w:tcPr>
                  <w:tcW w:w="1412" w:type="dxa"/>
                  <w:shd w:val="clear" w:color="auto" w:fill="auto"/>
                  <w:vAlign w:val="top"/>
                </w:tcPr>
                <w:p w14:paraId="24450B9B">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4BC8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7E27678E">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105</w:t>
                  </w:r>
                </w:p>
              </w:tc>
              <w:tc>
                <w:tcPr>
                  <w:tcW w:w="3270" w:type="dxa"/>
                  <w:shd w:val="clear" w:color="auto" w:fill="auto"/>
                  <w:vAlign w:val="center"/>
                </w:tcPr>
                <w:p w14:paraId="6182ED0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PDU机柜插座</w:t>
                  </w:r>
                </w:p>
              </w:tc>
              <w:tc>
                <w:tcPr>
                  <w:tcW w:w="1412" w:type="dxa"/>
                  <w:shd w:val="clear" w:color="auto" w:fill="auto"/>
                  <w:vAlign w:val="top"/>
                </w:tcPr>
                <w:p w14:paraId="2E3B6F6A">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28E8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1AD7C9D1">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106</w:t>
                  </w:r>
                </w:p>
              </w:tc>
              <w:tc>
                <w:tcPr>
                  <w:tcW w:w="3270" w:type="dxa"/>
                  <w:shd w:val="clear" w:color="auto" w:fill="auto"/>
                  <w:vAlign w:val="center"/>
                </w:tcPr>
                <w:p w14:paraId="0B7B81E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VGA KVM切换器</w:t>
                  </w:r>
                </w:p>
              </w:tc>
              <w:tc>
                <w:tcPr>
                  <w:tcW w:w="1412" w:type="dxa"/>
                  <w:shd w:val="clear" w:color="auto" w:fill="auto"/>
                  <w:vAlign w:val="top"/>
                </w:tcPr>
                <w:p w14:paraId="2C007873">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322F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4F23A537">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107</w:t>
                  </w:r>
                </w:p>
              </w:tc>
              <w:tc>
                <w:tcPr>
                  <w:tcW w:w="3270" w:type="dxa"/>
                  <w:shd w:val="clear" w:color="auto" w:fill="auto"/>
                  <w:vAlign w:val="center"/>
                </w:tcPr>
                <w:p w14:paraId="3363198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CPU风扇</w:t>
                  </w:r>
                </w:p>
              </w:tc>
              <w:tc>
                <w:tcPr>
                  <w:tcW w:w="1412" w:type="dxa"/>
                  <w:shd w:val="clear" w:color="auto" w:fill="auto"/>
                  <w:vAlign w:val="top"/>
                </w:tcPr>
                <w:p w14:paraId="5AD1FF04">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4A61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64B5FCE8">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108</w:t>
                  </w:r>
                </w:p>
              </w:tc>
              <w:tc>
                <w:tcPr>
                  <w:tcW w:w="3270" w:type="dxa"/>
                  <w:shd w:val="clear" w:color="auto" w:fill="auto"/>
                  <w:vAlign w:val="center"/>
                </w:tcPr>
                <w:p w14:paraId="1D7CEDE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调试线</w:t>
                  </w:r>
                </w:p>
              </w:tc>
              <w:tc>
                <w:tcPr>
                  <w:tcW w:w="1412" w:type="dxa"/>
                  <w:shd w:val="clear" w:color="auto" w:fill="auto"/>
                  <w:vAlign w:val="top"/>
                </w:tcPr>
                <w:p w14:paraId="6270F6AE">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r w14:paraId="4565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shd w:val="clear" w:color="auto" w:fill="auto"/>
                  <w:vAlign w:val="center"/>
                </w:tcPr>
                <w:p w14:paraId="61BABF79">
                  <w:pPr>
                    <w:ind w:firstLine="0" w:firstLineChars="0"/>
                    <w:jc w:val="center"/>
                    <w:rPr>
                      <w:rFonts w:hint="default" w:ascii="宋体" w:hAnsi="宋体" w:eastAsia="宋体" w:cs="宋体"/>
                      <w:color w:val="auto"/>
                      <w:kern w:val="0"/>
                      <w:sz w:val="24"/>
                      <w:szCs w:val="24"/>
                      <w:vertAlign w:val="baseline"/>
                      <w:lang w:val="en-US" w:eastAsia="zh-CN" w:bidi="ar-SA"/>
                    </w:rPr>
                  </w:pPr>
                  <w:r>
                    <w:rPr>
                      <w:rFonts w:hint="eastAsia"/>
                      <w:lang w:val="en-US" w:eastAsia="zh-CN"/>
                    </w:rPr>
                    <w:t>109</w:t>
                  </w:r>
                </w:p>
              </w:tc>
              <w:tc>
                <w:tcPr>
                  <w:tcW w:w="3270" w:type="dxa"/>
                  <w:shd w:val="clear" w:color="auto" w:fill="auto"/>
                  <w:vAlign w:val="center"/>
                </w:tcPr>
                <w:p w14:paraId="1772B94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USB转RS232串口线</w:t>
                  </w:r>
                </w:p>
              </w:tc>
              <w:tc>
                <w:tcPr>
                  <w:tcW w:w="1412" w:type="dxa"/>
                  <w:shd w:val="clear" w:color="auto" w:fill="auto"/>
                  <w:vAlign w:val="top"/>
                </w:tcPr>
                <w:p w14:paraId="3B8E60B0">
                  <w:pPr>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rPr>
                    <w:t>工业</w:t>
                  </w:r>
                </w:p>
              </w:tc>
            </w:tr>
          </w:tbl>
          <w:p w14:paraId="523E4086">
            <w:pPr>
              <w:pStyle w:val="144"/>
              <w:widowControl w:val="0"/>
              <w:ind w:firstLine="480" w:firstLineChars="200"/>
              <w:jc w:val="left"/>
              <w:rPr>
                <w:rFonts w:hint="eastAsia" w:ascii="宋体" w:hAnsi="宋体" w:eastAsia="宋体" w:cs="宋体"/>
                <w:b w:val="0"/>
                <w:bCs w:val="0"/>
                <w:color w:val="auto"/>
                <w:kern w:val="2"/>
                <w:sz w:val="24"/>
                <w:szCs w:val="24"/>
                <w:highlight w:val="none"/>
                <w:u w:val="none"/>
                <w:lang w:eastAsia="zh-CN"/>
              </w:rPr>
            </w:pPr>
            <w:r>
              <w:rPr>
                <w:rFonts w:hint="eastAsia" w:ascii="宋体" w:hAnsi="宋体" w:eastAsia="宋体" w:cs="宋体"/>
                <w:b w:val="0"/>
                <w:bCs w:val="0"/>
                <w:color w:val="auto"/>
                <w:kern w:val="2"/>
                <w:sz w:val="24"/>
                <w:szCs w:val="24"/>
                <w:highlight w:val="none"/>
                <w:u w:val="none"/>
                <w:lang w:val="en-US" w:eastAsia="zh-CN"/>
              </w:rPr>
              <w:t>根据</w:t>
            </w:r>
            <w:r>
              <w:rPr>
                <w:rFonts w:hint="eastAsia" w:ascii="宋体" w:hAnsi="宋体" w:eastAsia="宋体" w:cs="宋体"/>
                <w:b w:val="0"/>
                <w:bCs w:val="0"/>
                <w:color w:val="auto"/>
                <w:kern w:val="2"/>
                <w:sz w:val="24"/>
                <w:szCs w:val="24"/>
                <w:highlight w:val="none"/>
                <w:u w:val="none"/>
                <w:lang w:eastAsia="zh-CN"/>
              </w:rPr>
              <w:t>《关于印发中小企业划型标准规定的通知》（工信部联企业〔2011〕300）第</w:t>
            </w:r>
            <w:r>
              <w:rPr>
                <w:rFonts w:hint="eastAsia" w:ascii="宋体" w:hAnsi="宋体" w:eastAsia="宋体" w:cs="宋体"/>
                <w:b w:val="0"/>
                <w:bCs w:val="0"/>
                <w:color w:val="auto"/>
                <w:kern w:val="2"/>
                <w:sz w:val="24"/>
                <w:szCs w:val="24"/>
                <w:highlight w:val="none"/>
                <w:u w:val="none"/>
                <w:lang w:val="en-US" w:eastAsia="zh-CN"/>
              </w:rPr>
              <w:t>四条第</w:t>
            </w:r>
            <w:r>
              <w:rPr>
                <w:rFonts w:hint="eastAsia" w:ascii="宋体" w:hAnsi="宋体" w:eastAsia="宋体" w:cs="宋体"/>
                <w:b w:val="0"/>
                <w:bCs w:val="0"/>
                <w:color w:val="auto"/>
                <w:kern w:val="2"/>
                <w:sz w:val="24"/>
                <w:szCs w:val="24"/>
                <w:highlight w:val="none"/>
                <w:u w:val="none"/>
                <w:lang w:eastAsia="zh-CN"/>
              </w:rPr>
              <w:t>（</w:t>
            </w:r>
            <w:r>
              <w:rPr>
                <w:rFonts w:hint="eastAsia" w:ascii="宋体" w:hAnsi="宋体" w:eastAsia="宋体" w:cs="宋体"/>
                <w:b w:val="0"/>
                <w:bCs w:val="0"/>
                <w:color w:val="auto"/>
                <w:kern w:val="2"/>
                <w:sz w:val="24"/>
                <w:szCs w:val="24"/>
                <w:highlight w:val="none"/>
                <w:u w:val="none"/>
                <w:lang w:val="en-US" w:eastAsia="zh-CN"/>
              </w:rPr>
              <w:t>二</w:t>
            </w:r>
            <w:r>
              <w:rPr>
                <w:rFonts w:hint="eastAsia" w:ascii="宋体" w:hAnsi="宋体" w:eastAsia="宋体" w:cs="宋体"/>
                <w:b w:val="0"/>
                <w:bCs w:val="0"/>
                <w:color w:val="auto"/>
                <w:kern w:val="2"/>
                <w:sz w:val="24"/>
                <w:szCs w:val="24"/>
                <w:highlight w:val="none"/>
                <w:u w:val="none"/>
                <w:lang w:eastAsia="zh-CN"/>
              </w:rPr>
              <w:t>）</w:t>
            </w:r>
            <w:r>
              <w:rPr>
                <w:rFonts w:hint="eastAsia" w:ascii="宋体" w:hAnsi="宋体" w:eastAsia="宋体" w:cs="宋体"/>
                <w:b w:val="0"/>
                <w:bCs w:val="0"/>
                <w:color w:val="auto"/>
                <w:kern w:val="2"/>
                <w:sz w:val="24"/>
                <w:szCs w:val="24"/>
                <w:highlight w:val="none"/>
                <w:u w:val="none"/>
                <w:lang w:val="en-US" w:eastAsia="zh-CN"/>
              </w:rPr>
              <w:t>项规定</w:t>
            </w:r>
            <w:r>
              <w:rPr>
                <w:rFonts w:hint="eastAsia" w:ascii="宋体" w:hAnsi="宋体" w:eastAsia="宋体" w:cs="宋体"/>
                <w:b w:val="0"/>
                <w:bCs w:val="0"/>
                <w:color w:val="auto"/>
                <w:kern w:val="2"/>
                <w:sz w:val="24"/>
                <w:szCs w:val="24"/>
                <w:highlight w:val="none"/>
                <w:u w:val="none"/>
                <w:lang w:eastAsia="zh-CN"/>
              </w:rPr>
              <w:t>：</w:t>
            </w:r>
          </w:p>
          <w:p w14:paraId="5214C1A7">
            <w:pPr>
              <w:pStyle w:val="144"/>
              <w:widowControl w:val="0"/>
              <w:ind w:firstLine="480" w:firstLineChars="200"/>
              <w:jc w:val="left"/>
              <w:rPr>
                <w:rFonts w:hint="eastAsia" w:ascii="Times New Roman" w:hAnsi="Times New Roman" w:eastAsia="宋体"/>
                <w:b/>
                <w:bCs/>
                <w:vertAlign w:val="baseline"/>
              </w:rPr>
            </w:pPr>
            <w:r>
              <w:rPr>
                <w:rFonts w:hint="eastAsia" w:ascii="宋体" w:hAnsi="宋体" w:eastAsia="宋体" w:cs="宋体"/>
                <w:b w:val="0"/>
                <w:bCs w:val="0"/>
                <w:color w:val="auto"/>
                <w:kern w:val="2"/>
                <w:sz w:val="24"/>
                <w:szCs w:val="24"/>
                <w:highlight w:val="none"/>
                <w:u w:val="none"/>
                <w:lang w:eastAsia="zh-CN"/>
              </w:rPr>
              <w:t>工业</w:t>
            </w:r>
            <w:r>
              <w:rPr>
                <w:rFonts w:hint="eastAsia" w:ascii="宋体" w:hAnsi="宋体" w:cs="宋体"/>
                <w:b w:val="0"/>
                <w:bCs w:val="0"/>
                <w:color w:val="auto"/>
                <w:kern w:val="2"/>
                <w:sz w:val="24"/>
                <w:szCs w:val="24"/>
                <w:highlight w:val="none"/>
                <w:u w:val="none"/>
                <w:lang w:eastAsia="zh-CN"/>
              </w:rPr>
              <w:t>行业</w:t>
            </w:r>
            <w:r>
              <w:rPr>
                <w:rFonts w:hint="eastAsia" w:ascii="宋体" w:hAnsi="宋体" w:eastAsia="宋体" w:cs="宋体"/>
                <w:b w:val="0"/>
                <w:bCs w:val="0"/>
                <w:color w:val="auto"/>
                <w:kern w:val="2"/>
                <w:sz w:val="24"/>
                <w:szCs w:val="24"/>
                <w:highlight w:val="none"/>
                <w:u w:val="none"/>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b w:val="0"/>
                <w:bCs w:val="0"/>
                <w:color w:val="auto"/>
                <w:kern w:val="2"/>
                <w:sz w:val="24"/>
                <w:szCs w:val="24"/>
                <w:highlight w:val="none"/>
                <w:u w:val="none"/>
                <w:lang w:val="en-US" w:eastAsia="zh-CN"/>
              </w:rPr>
              <w:t>。</w:t>
            </w:r>
          </w:p>
        </w:tc>
      </w:tr>
      <w:tr w14:paraId="3216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5094A24E">
            <w:pPr>
              <w:pStyle w:val="144"/>
              <w:widowControl w:val="0"/>
              <w:rPr>
                <w:rFonts w:hint="eastAsia"/>
                <w:b/>
                <w:bCs/>
                <w:lang w:eastAsia="zh-CN"/>
              </w:rPr>
            </w:pPr>
            <w:r>
              <w:rPr>
                <w:rFonts w:hint="eastAsia"/>
                <w:b/>
                <w:bCs/>
                <w:lang w:val="en-US" w:eastAsia="zh-CN"/>
              </w:rPr>
              <w:t>4</w:t>
            </w:r>
          </w:p>
        </w:tc>
        <w:tc>
          <w:tcPr>
            <w:tcW w:w="2198" w:type="dxa"/>
            <w:vAlign w:val="center"/>
          </w:tcPr>
          <w:p w14:paraId="67335663">
            <w:pPr>
              <w:pStyle w:val="144"/>
              <w:widowControl w:val="0"/>
              <w:rPr>
                <w:b/>
                <w:bCs/>
              </w:rPr>
            </w:pPr>
            <w:r>
              <w:rPr>
                <w:rFonts w:hint="eastAsia"/>
                <w:b/>
                <w:bCs/>
              </w:rPr>
              <w:t>是否允许采购进口产品</w:t>
            </w:r>
          </w:p>
        </w:tc>
        <w:tc>
          <w:tcPr>
            <w:tcW w:w="5911" w:type="dxa"/>
            <w:vAlign w:val="center"/>
          </w:tcPr>
          <w:p w14:paraId="649F055B">
            <w:pPr>
              <w:spacing w:line="360" w:lineRule="auto"/>
              <w:jc w:val="left"/>
              <w:rPr>
                <w:rFonts w:ascii="宋体" w:hAnsi="宋体" w:cs="宋体"/>
                <w:kern w:val="0"/>
                <w:sz w:val="24"/>
              </w:rPr>
            </w:pPr>
            <w:sdt>
              <w:sdtPr>
                <w:rPr>
                  <w:rFonts w:hint="eastAsia" w:ascii="宋体" w:hAnsi="宋体" w:cs="宋体"/>
                  <w:kern w:val="0"/>
                  <w:sz w:val="24"/>
                </w:rPr>
                <w:id w:val="14745214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cs="宋体"/>
                <w:kern w:val="0"/>
                <w:sz w:val="24"/>
              </w:rPr>
              <w:t>本项目不允许采购进口产品。</w:t>
            </w:r>
          </w:p>
          <w:p w14:paraId="71D7D498">
            <w:pPr>
              <w:spacing w:line="360" w:lineRule="auto"/>
              <w:jc w:val="left"/>
              <w:rPr>
                <w:vertAlign w:val="baseline"/>
              </w:rPr>
            </w:pPr>
            <w:sdt>
              <w:sdtPr>
                <w:rPr>
                  <w:rFonts w:hint="eastAsia" w:ascii="宋体" w:hAnsi="宋体" w:cs="宋体"/>
                  <w:kern w:val="0"/>
                  <w:sz w:val="24"/>
                  <w:highlight w:val="none"/>
                </w:rPr>
                <w:id w:val="147468340"/>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宋体" w:cs="宋体"/>
                    <w:kern w:val="0"/>
                    <w:sz w:val="24"/>
                    <w:szCs w:val="24"/>
                    <w:highlight w:val="none"/>
                    <w:lang w:val="en-US" w:eastAsia="zh-CN" w:bidi="ar-SA"/>
                  </w:rPr>
                  <w:t>☐</w:t>
                </w:r>
              </w:sdtContent>
            </w:sdt>
            <w:r>
              <w:rPr>
                <w:rFonts w:hint="eastAsia" w:ascii="宋体" w:hAnsi="宋体" w:cs="宋体"/>
                <w:kern w:val="0"/>
                <w:sz w:val="24"/>
                <w:highlight w:val="none"/>
              </w:rPr>
              <w:t>可以就</w:t>
            </w:r>
            <w:r>
              <w:rPr>
                <w:rFonts w:hint="eastAsia" w:ascii="宋体" w:hAnsi="宋体" w:cs="宋体"/>
                <w:sz w:val="24"/>
                <w:highlight w:val="none"/>
                <w:u w:val="single"/>
              </w:rPr>
              <w:t xml:space="preserve">    </w:t>
            </w:r>
            <w:r>
              <w:rPr>
                <w:rFonts w:hint="eastAsia" w:ascii="宋体" w:hAnsi="宋体" w:cs="宋体"/>
                <w:kern w:val="0"/>
                <w:sz w:val="24"/>
                <w:highlight w:val="none"/>
              </w:rPr>
              <w:t>采购进口产品。</w:t>
            </w:r>
          </w:p>
        </w:tc>
      </w:tr>
      <w:tr w14:paraId="389D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4DD703AD">
            <w:pPr>
              <w:pStyle w:val="144"/>
              <w:widowControl w:val="0"/>
              <w:rPr>
                <w:rFonts w:hint="eastAsia"/>
                <w:b/>
                <w:bCs/>
                <w:lang w:eastAsia="zh-CN"/>
              </w:rPr>
            </w:pPr>
            <w:r>
              <w:rPr>
                <w:rFonts w:hint="eastAsia"/>
                <w:b/>
                <w:bCs/>
                <w:lang w:val="en-US" w:eastAsia="zh-CN"/>
              </w:rPr>
              <w:t>5</w:t>
            </w:r>
          </w:p>
        </w:tc>
        <w:tc>
          <w:tcPr>
            <w:tcW w:w="2198" w:type="dxa"/>
            <w:vAlign w:val="center"/>
          </w:tcPr>
          <w:p w14:paraId="58EE0FBD">
            <w:pPr>
              <w:pStyle w:val="144"/>
              <w:widowControl w:val="0"/>
              <w:rPr>
                <w:b/>
                <w:bCs/>
              </w:rPr>
            </w:pPr>
            <w:r>
              <w:rPr>
                <w:rFonts w:hint="eastAsia"/>
                <w:b/>
                <w:bCs/>
              </w:rPr>
              <w:t>是否允许转包与分包</w:t>
            </w:r>
          </w:p>
        </w:tc>
        <w:tc>
          <w:tcPr>
            <w:tcW w:w="5911" w:type="dxa"/>
            <w:vAlign w:val="center"/>
          </w:tcPr>
          <w:p w14:paraId="528E7672">
            <w:pPr>
              <w:spacing w:line="360" w:lineRule="auto"/>
              <w:ind w:firstLine="480" w:firstLineChars="200"/>
              <w:jc w:val="left"/>
              <w:rPr>
                <w:rFonts w:hint="eastAsia" w:ascii="宋体" w:hAnsi="宋体" w:cs="宋体"/>
                <w:color w:val="auto"/>
                <w:kern w:val="0"/>
                <w:sz w:val="24"/>
                <w:lang w:eastAsia="zh-CN"/>
              </w:rPr>
            </w:pPr>
            <w:r>
              <w:rPr>
                <w:rFonts w:hint="eastAsia" w:ascii="宋体" w:hAnsi="宋体" w:cs="宋体"/>
                <w:color w:val="auto"/>
                <w:kern w:val="0"/>
                <w:sz w:val="24"/>
                <w:lang w:eastAsia="zh-CN"/>
              </w:rPr>
              <w:t>转包：本项目不允许转包</w:t>
            </w:r>
          </w:p>
          <w:p w14:paraId="537E9344">
            <w:pPr>
              <w:spacing w:line="360" w:lineRule="auto"/>
              <w:jc w:val="left"/>
              <w:rPr>
                <w:rFonts w:hint="eastAsia" w:ascii="宋体" w:hAnsi="宋体" w:eastAsia="宋体" w:cs="宋体"/>
                <w:b/>
                <w:bCs/>
                <w:color w:val="auto"/>
                <w:sz w:val="24"/>
                <w:lang w:eastAsia="zh-CN"/>
              </w:rPr>
            </w:pPr>
            <w:r>
              <w:rPr>
                <w:rFonts w:hint="eastAsia" w:ascii="宋体" w:hAnsi="宋体" w:cs="宋体"/>
                <w:color w:val="auto"/>
                <w:kern w:val="0"/>
                <w:sz w:val="24"/>
                <w:lang w:eastAsia="zh-CN"/>
              </w:rPr>
              <w:t>分包：</w:t>
            </w:r>
            <w:sdt>
              <w:sdtPr>
                <w:rPr>
                  <w:rFonts w:hint="eastAsia" w:ascii="宋体" w:hAnsi="宋体" w:cs="宋体"/>
                  <w:b/>
                  <w:bCs/>
                  <w:color w:val="auto"/>
                  <w:kern w:val="0"/>
                  <w:sz w:val="24"/>
                </w:rPr>
                <w:id w:val="147468295"/>
                <w14:checkbox>
                  <w14:checked w14:val="1"/>
                  <w14:checkedState w14:val="00FE" w14:font="Wingdings"/>
                  <w14:uncheckedState w14:val="2610" w14:font="MS Gothic"/>
                </w14:checkbox>
              </w:sdtPr>
              <w:sdtEndPr>
                <w:rPr>
                  <w:rFonts w:hint="eastAsia" w:ascii="宋体" w:hAnsi="宋体" w:cs="宋体"/>
                  <w:b/>
                  <w:bCs/>
                  <w:color w:val="auto"/>
                  <w:kern w:val="0"/>
                  <w:sz w:val="24"/>
                </w:rPr>
              </w:sdtEndPr>
              <w:sdtContent>
                <w:r>
                  <w:rPr>
                    <w:rFonts w:ascii="Wingdings" w:hAnsi="Wingdings" w:eastAsia="宋体" w:cs="宋体"/>
                    <w:color w:val="auto"/>
                    <w:kern w:val="0"/>
                    <w:sz w:val="24"/>
                    <w:szCs w:val="24"/>
                    <w:lang w:val="en-US" w:eastAsia="zh-CN" w:bidi="ar-SA"/>
                  </w:rPr>
                  <w:t>þ</w:t>
                </w:r>
              </w:sdtContent>
            </w:sdt>
            <w:r>
              <w:rPr>
                <w:rFonts w:hint="eastAsia" w:ascii="宋体" w:hAnsi="宋体" w:cs="宋体"/>
                <w:color w:val="auto"/>
                <w:kern w:val="0"/>
                <w:sz w:val="24"/>
              </w:rPr>
              <w:t xml:space="preserve"> A</w:t>
            </w:r>
            <w:r>
              <w:rPr>
                <w:rFonts w:hint="eastAsia" w:ascii="宋体" w:hAnsi="宋体" w:cs="宋体"/>
                <w:color w:val="auto"/>
                <w:sz w:val="24"/>
              </w:rPr>
              <w:t>同意将非主体、非关键性的工作分包。</w:t>
            </w:r>
            <w:r>
              <w:rPr>
                <w:rFonts w:hint="eastAsia" w:ascii="宋体" w:hAnsi="宋体" w:eastAsia="宋体" w:cs="宋体"/>
                <w:color w:val="auto"/>
                <w:sz w:val="24"/>
                <w:lang w:eastAsia="zh-CN"/>
              </w:rPr>
              <w:t>投标人</w:t>
            </w:r>
            <w:r>
              <w:rPr>
                <w:rFonts w:hint="eastAsia" w:ascii="宋体" w:hAnsi="宋体" w:eastAsia="宋体" w:cs="宋体"/>
                <w:color w:val="auto"/>
                <w:sz w:val="24"/>
              </w:rPr>
              <w:t>拟将本项目</w:t>
            </w:r>
            <w:r>
              <w:rPr>
                <w:rFonts w:hint="eastAsia" w:ascii="宋体" w:hAnsi="宋体" w:cs="宋体"/>
                <w:color w:val="auto"/>
                <w:sz w:val="24"/>
              </w:rPr>
              <w:t>非主体、非关键性的工作</w:t>
            </w:r>
            <w:r>
              <w:rPr>
                <w:rFonts w:hint="eastAsia" w:ascii="宋体" w:hAnsi="宋体" w:eastAsia="宋体" w:cs="宋体"/>
                <w:color w:val="auto"/>
                <w:sz w:val="24"/>
              </w:rPr>
              <w:t>进行分包的，应在投标文件中提供分包意向协议。</w:t>
            </w:r>
            <w:r>
              <w:rPr>
                <w:rFonts w:hint="eastAsia" w:ascii="宋体" w:hAnsi="宋体" w:cs="宋体"/>
                <w:color w:val="auto"/>
                <w:sz w:val="24"/>
                <w:lang w:eastAsia="zh-CN"/>
              </w:rPr>
              <w:t>（</w:t>
            </w:r>
            <w:r>
              <w:rPr>
                <w:rFonts w:hint="eastAsia" w:ascii="宋体" w:hAnsi="宋体" w:cs="宋体"/>
                <w:color w:val="auto"/>
                <w:sz w:val="24"/>
              </w:rPr>
              <w:t>依据政府采购促进中小企业发展管理办法规定享受扶持政策获得政府采购合同的，小微企业不得将合同分包给大中型企业，中型企业不得将合同分包给大型企业</w:t>
            </w:r>
            <w:r>
              <w:rPr>
                <w:rFonts w:hint="eastAsia" w:ascii="宋体" w:hAnsi="宋体" w:cs="宋体"/>
                <w:color w:val="auto"/>
                <w:sz w:val="24"/>
                <w:lang w:eastAsia="zh-CN"/>
              </w:rPr>
              <w:t>。）</w:t>
            </w:r>
          </w:p>
          <w:p w14:paraId="7C845A46">
            <w:pPr>
              <w:spacing w:line="360" w:lineRule="auto"/>
              <w:jc w:val="left"/>
              <w:rPr>
                <w:color w:val="auto"/>
                <w:vertAlign w:val="baseline"/>
              </w:rPr>
            </w:pPr>
            <w:r>
              <w:rPr>
                <w:rFonts w:hint="eastAsia" w:ascii="宋体" w:hAnsi="宋体" w:cs="宋体"/>
                <w:color w:val="auto"/>
                <w:kern w:val="0"/>
                <w:sz w:val="24"/>
                <w:lang w:val="en-US" w:eastAsia="zh-CN"/>
              </w:rPr>
              <w:t xml:space="preserve">     </w:t>
            </w:r>
            <w:sdt>
              <w:sdtPr>
                <w:rPr>
                  <w:rFonts w:hint="eastAsia" w:ascii="宋体" w:hAnsi="宋体" w:cs="宋体"/>
                  <w:b/>
                  <w:bCs/>
                  <w:color w:val="auto"/>
                  <w:kern w:val="0"/>
                  <w:sz w:val="24"/>
                </w:rPr>
                <w:id w:val="147451095"/>
                <w14:checkbox>
                  <w14:checked w14:val="0"/>
                  <w14:checkedState w14:val="00FE" w14:font="Wingdings"/>
                  <w14:uncheckedState w14:val="2610" w14:font="MS Gothic"/>
                </w14:checkbox>
              </w:sdtPr>
              <w:sdtEndPr>
                <w:rPr>
                  <w:rFonts w:hint="eastAsia" w:ascii="宋体" w:hAnsi="宋体" w:cs="宋体"/>
                  <w:b/>
                  <w:bCs/>
                  <w:color w:val="auto"/>
                  <w:kern w:val="0"/>
                  <w:sz w:val="24"/>
                </w:rPr>
              </w:sdtEndPr>
              <w:sdtContent>
                <w:r>
                  <w:rPr>
                    <w:rFonts w:ascii="MS Gothic" w:hAnsi="MS Gothic" w:eastAsia="宋体" w:cs="宋体"/>
                    <w:color w:val="auto"/>
                    <w:kern w:val="0"/>
                    <w:sz w:val="24"/>
                    <w:szCs w:val="24"/>
                    <w:lang w:val="en-US" w:eastAsia="zh-CN" w:bidi="ar-SA"/>
                  </w:rPr>
                  <w:t>☐</w:t>
                </w:r>
              </w:sdtContent>
            </w:sdt>
            <w:r>
              <w:rPr>
                <w:rFonts w:hint="eastAsia" w:ascii="宋体" w:hAnsi="宋体" w:cs="宋体"/>
                <w:color w:val="auto"/>
                <w:kern w:val="0"/>
                <w:sz w:val="24"/>
                <w:lang w:val="en-US" w:eastAsia="zh-CN"/>
              </w:rPr>
              <w:t xml:space="preserve"> </w:t>
            </w:r>
            <w:r>
              <w:rPr>
                <w:rFonts w:hint="eastAsia" w:ascii="宋体" w:hAnsi="宋体" w:cs="宋体"/>
                <w:color w:val="auto"/>
                <w:kern w:val="0"/>
                <w:sz w:val="24"/>
              </w:rPr>
              <w:t>B</w:t>
            </w:r>
            <w:r>
              <w:rPr>
                <w:rFonts w:hint="eastAsia" w:ascii="宋体" w:hAnsi="宋体" w:cs="宋体"/>
                <w:color w:val="auto"/>
                <w:sz w:val="24"/>
              </w:rPr>
              <w:t>不同意分包。</w:t>
            </w:r>
          </w:p>
        </w:tc>
      </w:tr>
      <w:tr w14:paraId="4BF9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1962C880">
            <w:pPr>
              <w:pStyle w:val="144"/>
              <w:widowControl w:val="0"/>
              <w:rPr>
                <w:rFonts w:hint="eastAsia"/>
                <w:b/>
                <w:bCs/>
                <w:lang w:val="en-US" w:eastAsia="zh-CN"/>
              </w:rPr>
            </w:pPr>
            <w:r>
              <w:rPr>
                <w:rFonts w:hint="eastAsia"/>
                <w:b/>
                <w:bCs/>
                <w:lang w:val="en-US" w:eastAsia="zh-CN"/>
              </w:rPr>
              <w:t>6</w:t>
            </w:r>
          </w:p>
        </w:tc>
        <w:tc>
          <w:tcPr>
            <w:tcW w:w="2198" w:type="dxa"/>
            <w:vAlign w:val="center"/>
          </w:tcPr>
          <w:p w14:paraId="06F85622">
            <w:pPr>
              <w:pStyle w:val="144"/>
              <w:widowControl w:val="0"/>
              <w:rPr>
                <w:rFonts w:hint="eastAsia"/>
                <w:b/>
                <w:bCs/>
              </w:rPr>
            </w:pPr>
            <w:r>
              <w:rPr>
                <w:rFonts w:hint="eastAsia"/>
                <w:b/>
                <w:bCs/>
              </w:rPr>
              <w:t>开标前答疑会或现场考察</w:t>
            </w:r>
          </w:p>
        </w:tc>
        <w:tc>
          <w:tcPr>
            <w:tcW w:w="5911" w:type="dxa"/>
            <w:vAlign w:val="center"/>
          </w:tcPr>
          <w:p w14:paraId="04961185">
            <w:pPr>
              <w:spacing w:line="360" w:lineRule="auto"/>
              <w:rPr>
                <w:rFonts w:ascii="宋体" w:hAnsi="宋体" w:cs="宋体"/>
                <w:sz w:val="24"/>
              </w:rPr>
            </w:pPr>
            <w:sdt>
              <w:sdtPr>
                <w:rPr>
                  <w:rFonts w:hint="eastAsia" w:ascii="宋体" w:hAnsi="宋体" w:cs="宋体"/>
                  <w:kern w:val="0"/>
                  <w:sz w:val="24"/>
                </w:rPr>
                <w:id w:val="14748315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14:paraId="00A28BC9">
            <w:pPr>
              <w:spacing w:line="360" w:lineRule="auto"/>
              <w:rPr>
                <w:rFonts w:hint="eastAsia" w:ascii="宋体" w:hAnsi="宋体" w:eastAsia="宋体" w:cs="宋体"/>
                <w:sz w:val="24"/>
                <w:szCs w:val="20"/>
                <w:lang w:eastAsia="zh-CN"/>
              </w:rPr>
            </w:pPr>
            <w:sdt>
              <w:sdtPr>
                <w:rPr>
                  <w:rFonts w:hint="eastAsia" w:ascii="宋体" w:hAnsi="宋体" w:cs="宋体"/>
                  <w:kern w:val="0"/>
                  <w:sz w:val="24"/>
                </w:rPr>
                <w:id w:val="1474540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kern w:val="0"/>
                <w:sz w:val="24"/>
                <w:lang w:eastAsia="zh-CN"/>
              </w:rPr>
              <w:t>。</w:t>
            </w:r>
          </w:p>
          <w:p w14:paraId="6EDAA696">
            <w:pPr>
              <w:rPr>
                <w:rFonts w:hint="eastAsia"/>
                <w:lang w:val="en-US" w:eastAsia="zh-CN"/>
              </w:rPr>
            </w:pPr>
            <w:r>
              <w:rPr>
                <w:rFonts w:hint="eastAsia" w:ascii="宋体" w:hAnsi="宋体" w:cs="宋体"/>
                <w:kern w:val="0"/>
                <w:sz w:val="24"/>
                <w:highlight w:val="none"/>
              </w:rPr>
              <w:t>☐</w:t>
            </w:r>
            <w:r>
              <w:rPr>
                <w:rFonts w:hint="eastAsia" w:ascii="宋体" w:hAnsi="宋体" w:cs="宋体"/>
                <w:b w:val="0"/>
                <w:bCs w:val="0"/>
                <w:kern w:val="0"/>
                <w:sz w:val="24"/>
                <w:szCs w:val="24"/>
                <w:highlight w:val="none"/>
                <w:lang w:val="en-US" w:eastAsia="zh-CN"/>
              </w:rPr>
              <w:t>C不统一组织。</w:t>
            </w:r>
          </w:p>
        </w:tc>
      </w:tr>
      <w:tr w14:paraId="13F7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1A8E3B7E">
            <w:pPr>
              <w:pStyle w:val="144"/>
              <w:widowControl w:val="0"/>
              <w:rPr>
                <w:rFonts w:hint="eastAsia"/>
                <w:b/>
                <w:bCs/>
                <w:lang w:eastAsia="zh-CN"/>
              </w:rPr>
            </w:pPr>
            <w:r>
              <w:rPr>
                <w:rFonts w:hint="eastAsia"/>
                <w:b/>
                <w:bCs/>
                <w:lang w:val="en-US" w:eastAsia="zh-CN"/>
              </w:rPr>
              <w:t>7</w:t>
            </w:r>
          </w:p>
        </w:tc>
        <w:tc>
          <w:tcPr>
            <w:tcW w:w="2198" w:type="dxa"/>
            <w:vAlign w:val="center"/>
          </w:tcPr>
          <w:p w14:paraId="3147AE58">
            <w:pPr>
              <w:pStyle w:val="144"/>
              <w:widowControl w:val="0"/>
              <w:rPr>
                <w:b/>
                <w:bCs/>
              </w:rPr>
            </w:pPr>
            <w:r>
              <w:rPr>
                <w:rFonts w:hint="eastAsia"/>
                <w:b/>
                <w:bCs/>
              </w:rPr>
              <w:t>样品提供</w:t>
            </w:r>
          </w:p>
        </w:tc>
        <w:tc>
          <w:tcPr>
            <w:tcW w:w="5911" w:type="dxa"/>
            <w:vAlign w:val="center"/>
          </w:tcPr>
          <w:p w14:paraId="362BD822">
            <w:pPr>
              <w:spacing w:line="360" w:lineRule="auto"/>
              <w:jc w:val="left"/>
              <w:rPr>
                <w:rFonts w:ascii="宋体" w:hAnsi="宋体" w:cs="宋体"/>
                <w:color w:val="auto"/>
                <w:sz w:val="24"/>
              </w:rPr>
            </w:pPr>
            <w:sdt>
              <w:sdtPr>
                <w:rPr>
                  <w:rFonts w:hint="eastAsia" w:ascii="宋体" w:hAnsi="宋体" w:cs="宋体"/>
                  <w:color w:val="auto"/>
                  <w:kern w:val="0"/>
                  <w:sz w:val="24"/>
                </w:rPr>
                <w:id w:val="147463378"/>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Wingdings" w:hAnsi="Wingdings" w:eastAsia="宋体" w:cs="宋体"/>
                    <w:color w:val="auto"/>
                    <w:kern w:val="0"/>
                    <w:sz w:val="24"/>
                    <w:szCs w:val="24"/>
                    <w:lang w:val="en-US" w:eastAsia="zh-CN" w:bidi="ar-SA"/>
                  </w:rPr>
                  <w:t>þ</w:t>
                </w:r>
              </w:sdtContent>
            </w:sdt>
            <w:r>
              <w:rPr>
                <w:rFonts w:hint="eastAsia" w:ascii="宋体" w:hAnsi="宋体" w:cs="宋体"/>
                <w:color w:val="auto"/>
                <w:kern w:val="0"/>
                <w:sz w:val="24"/>
              </w:rPr>
              <w:t>A</w:t>
            </w:r>
            <w:r>
              <w:rPr>
                <w:rFonts w:hint="eastAsia" w:ascii="宋体" w:hAnsi="宋体" w:cs="宋体"/>
                <w:color w:val="auto"/>
                <w:sz w:val="24"/>
              </w:rPr>
              <w:t>不要求提供。</w:t>
            </w:r>
          </w:p>
          <w:p w14:paraId="216F8885">
            <w:pPr>
              <w:spacing w:line="360" w:lineRule="auto"/>
              <w:ind w:firstLine="480" w:firstLineChars="200"/>
              <w:jc w:val="left"/>
              <w:rPr>
                <w:rFonts w:hint="eastAsia" w:ascii="宋体" w:hAnsi="宋体" w:eastAsia="宋体" w:cs="宋体"/>
                <w:color w:val="auto"/>
                <w:sz w:val="24"/>
                <w:lang w:eastAsia="zh-CN"/>
              </w:rPr>
            </w:pPr>
            <w:sdt>
              <w:sdtPr>
                <w:rPr>
                  <w:rFonts w:hint="eastAsia" w:ascii="宋体" w:hAnsi="宋体" w:cs="宋体"/>
                  <w:color w:val="auto"/>
                  <w:kern w:val="0"/>
                  <w:sz w:val="24"/>
                </w:rPr>
                <w:id w:val="1026831988"/>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szCs w:val="24"/>
                    <w:lang w:val="en-US" w:eastAsia="zh-CN" w:bidi="ar-SA"/>
                  </w:rPr>
                  <w:t>☐</w:t>
                </w:r>
              </w:sdtContent>
            </w:sdt>
            <w:r>
              <w:rPr>
                <w:rFonts w:hint="eastAsia" w:ascii="宋体" w:hAnsi="宋体" w:cs="宋体"/>
                <w:color w:val="auto"/>
                <w:kern w:val="0"/>
                <w:sz w:val="24"/>
              </w:rPr>
              <w:t>B要求提供</w:t>
            </w:r>
            <w:r>
              <w:rPr>
                <w:rFonts w:hint="eastAsia" w:ascii="宋体" w:hAnsi="宋体" w:cs="宋体"/>
                <w:b/>
                <w:bCs/>
                <w:color w:val="auto"/>
              </w:rPr>
              <w:t>。</w:t>
            </w:r>
          </w:p>
        </w:tc>
      </w:tr>
      <w:tr w14:paraId="7003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7A25DAC0">
            <w:pPr>
              <w:pStyle w:val="144"/>
              <w:widowControl w:val="0"/>
              <w:rPr>
                <w:rFonts w:hint="eastAsia"/>
                <w:b/>
                <w:bCs/>
                <w:lang w:eastAsia="zh-CN"/>
              </w:rPr>
            </w:pPr>
            <w:r>
              <w:rPr>
                <w:rFonts w:hint="eastAsia"/>
                <w:b/>
                <w:bCs/>
                <w:lang w:val="en-US" w:eastAsia="zh-CN"/>
              </w:rPr>
              <w:t>8</w:t>
            </w:r>
          </w:p>
        </w:tc>
        <w:tc>
          <w:tcPr>
            <w:tcW w:w="2198" w:type="dxa"/>
            <w:vAlign w:val="center"/>
          </w:tcPr>
          <w:p w14:paraId="072FCE4F">
            <w:pPr>
              <w:pStyle w:val="144"/>
              <w:widowControl w:val="0"/>
              <w:rPr>
                <w:b/>
                <w:bCs/>
              </w:rPr>
            </w:pPr>
            <w:r>
              <w:rPr>
                <w:rFonts w:hint="eastAsia"/>
                <w:b/>
                <w:bCs/>
              </w:rPr>
              <w:t>方案讲解演示</w:t>
            </w:r>
          </w:p>
        </w:tc>
        <w:tc>
          <w:tcPr>
            <w:tcW w:w="5911" w:type="dxa"/>
            <w:vAlign w:val="center"/>
          </w:tcPr>
          <w:p w14:paraId="6758C1D9">
            <w:pPr>
              <w:spacing w:line="360" w:lineRule="auto"/>
              <w:jc w:val="left"/>
              <w:rPr>
                <w:rFonts w:ascii="宋体" w:hAnsi="宋体" w:cs="宋体"/>
                <w:sz w:val="24"/>
              </w:rPr>
            </w:pPr>
            <w:sdt>
              <w:sdtPr>
                <w:rPr>
                  <w:rFonts w:hint="eastAsia" w:ascii="宋体" w:hAnsi="宋体" w:cs="宋体"/>
                  <w:kern w:val="0"/>
                  <w:sz w:val="24"/>
                </w:rPr>
                <w:id w:val="147452675"/>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sz w:val="24"/>
              </w:rPr>
              <w:t>不组织。</w:t>
            </w:r>
          </w:p>
          <w:p w14:paraId="19D4D295">
            <w:pPr>
              <w:snapToGrid w:val="0"/>
              <w:spacing w:line="360" w:lineRule="auto"/>
              <w:ind w:firstLine="480" w:firstLineChars="200"/>
              <w:jc w:val="left"/>
              <w:rPr>
                <w:vertAlign w:val="baseline"/>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color w:val="auto"/>
                <w:kern w:val="0"/>
                <w:sz w:val="24"/>
              </w:rPr>
              <w:t>。</w:t>
            </w:r>
          </w:p>
        </w:tc>
      </w:tr>
      <w:tr w14:paraId="2439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14:paraId="48741CB5">
            <w:pPr>
              <w:pStyle w:val="144"/>
              <w:widowControl w:val="0"/>
              <w:rPr>
                <w:rFonts w:hint="eastAsia"/>
                <w:b/>
                <w:bCs/>
                <w:lang w:eastAsia="zh-CN"/>
              </w:rPr>
            </w:pPr>
            <w:r>
              <w:rPr>
                <w:rFonts w:hint="eastAsia"/>
                <w:b/>
                <w:bCs/>
                <w:lang w:val="en-US" w:eastAsia="zh-CN"/>
              </w:rPr>
              <w:t>9</w:t>
            </w:r>
          </w:p>
        </w:tc>
        <w:tc>
          <w:tcPr>
            <w:tcW w:w="2198" w:type="dxa"/>
            <w:vMerge w:val="restart"/>
            <w:vAlign w:val="center"/>
          </w:tcPr>
          <w:p w14:paraId="090A2327">
            <w:pPr>
              <w:pStyle w:val="144"/>
              <w:widowControl w:val="0"/>
              <w:rPr>
                <w:b/>
                <w:bCs/>
              </w:rPr>
            </w:pPr>
            <w:r>
              <w:rPr>
                <w:rFonts w:hint="eastAsia"/>
                <w:b/>
                <w:bCs/>
              </w:rPr>
              <w:t>投标人应当提供的资格、资信证明文件</w:t>
            </w:r>
          </w:p>
        </w:tc>
        <w:tc>
          <w:tcPr>
            <w:tcW w:w="5911" w:type="dxa"/>
            <w:vAlign w:val="center"/>
          </w:tcPr>
          <w:p w14:paraId="2E7C4C85">
            <w:pPr>
              <w:spacing w:line="360" w:lineRule="auto"/>
              <w:rPr>
                <w:rFonts w:ascii="宋体" w:hAnsi="宋体" w:cs="宋体"/>
                <w:sz w:val="24"/>
              </w:rPr>
            </w:pPr>
            <w:r>
              <w:rPr>
                <w:rFonts w:hint="eastAsia" w:ascii="宋体" w:hAnsi="宋体" w:cs="宋体"/>
                <w:sz w:val="24"/>
              </w:rPr>
              <w:t>（1）资格证明文件：见招标文件第二部分</w:t>
            </w:r>
            <w:r>
              <w:rPr>
                <w:rFonts w:hint="eastAsia" w:ascii="宋体" w:hAnsi="宋体" w:cs="宋体"/>
                <w:sz w:val="24"/>
                <w:lang w:val="en-US" w:eastAsia="zh-CN"/>
              </w:rPr>
              <w:t>11.1</w:t>
            </w:r>
            <w:r>
              <w:rPr>
                <w:rFonts w:hint="eastAsia" w:ascii="宋体" w:hAnsi="宋体" w:cs="宋体"/>
                <w:sz w:val="24"/>
              </w:rPr>
              <w:t>。</w:t>
            </w:r>
          </w:p>
          <w:p w14:paraId="7E7A1C5C">
            <w:pPr>
              <w:spacing w:line="360" w:lineRule="auto"/>
              <w:rPr>
                <w:vertAlign w:val="baseline"/>
              </w:rPr>
            </w:pPr>
            <w:r>
              <w:rPr>
                <w:rFonts w:hint="eastAsia" w:ascii="宋体" w:hAnsi="宋体" w:cs="宋体"/>
                <w:kern w:val="0"/>
                <w:sz w:val="24"/>
                <w:lang w:val="zh-CN"/>
              </w:rPr>
              <w:t>投标人未提供有效的资格证明文件的，视为投标人不具备招标文件中规定的资格要求，投标无效。</w:t>
            </w:r>
          </w:p>
        </w:tc>
      </w:tr>
      <w:tr w14:paraId="0DCF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462A900D">
            <w:pPr>
              <w:pStyle w:val="144"/>
              <w:widowControl w:val="0"/>
              <w:rPr>
                <w:b/>
                <w:bCs/>
              </w:rPr>
            </w:pPr>
          </w:p>
        </w:tc>
        <w:tc>
          <w:tcPr>
            <w:tcW w:w="2198" w:type="dxa"/>
            <w:vMerge w:val="continue"/>
            <w:vAlign w:val="center"/>
          </w:tcPr>
          <w:p w14:paraId="2E5135DB">
            <w:pPr>
              <w:pStyle w:val="144"/>
              <w:widowControl w:val="0"/>
              <w:rPr>
                <w:b/>
                <w:bCs/>
              </w:rPr>
            </w:pPr>
          </w:p>
        </w:tc>
        <w:tc>
          <w:tcPr>
            <w:tcW w:w="5911" w:type="dxa"/>
            <w:vAlign w:val="center"/>
          </w:tcPr>
          <w:p w14:paraId="7A5D9CB1">
            <w:pPr>
              <w:spacing w:line="360" w:lineRule="auto"/>
              <w:rPr>
                <w:vertAlign w:val="baseline"/>
              </w:rPr>
            </w:pPr>
            <w:r>
              <w:rPr>
                <w:rFonts w:hint="eastAsia" w:ascii="宋体" w:hAnsi="宋体" w:cs="宋体"/>
                <w:sz w:val="24"/>
              </w:rPr>
              <w:t>（2）资信证明文件：根据招标文件第四部分评标标准提供。</w:t>
            </w:r>
          </w:p>
        </w:tc>
      </w:tr>
      <w:tr w14:paraId="65A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0446E19E">
            <w:pPr>
              <w:pStyle w:val="144"/>
              <w:widowControl w:val="0"/>
              <w:rPr>
                <w:rFonts w:hint="default"/>
                <w:b/>
                <w:bCs/>
                <w:lang w:val="en-US" w:eastAsia="zh-CN"/>
              </w:rPr>
            </w:pPr>
            <w:r>
              <w:rPr>
                <w:rFonts w:hint="eastAsia"/>
                <w:b/>
                <w:bCs/>
                <w:lang w:val="en-US" w:eastAsia="zh-CN"/>
              </w:rPr>
              <w:t>10</w:t>
            </w:r>
          </w:p>
        </w:tc>
        <w:tc>
          <w:tcPr>
            <w:tcW w:w="2198" w:type="dxa"/>
            <w:vAlign w:val="center"/>
          </w:tcPr>
          <w:p w14:paraId="0861FC76">
            <w:pPr>
              <w:pStyle w:val="144"/>
              <w:widowControl w:val="0"/>
              <w:rPr>
                <w:b/>
                <w:bCs/>
              </w:rPr>
            </w:pPr>
            <w:r>
              <w:rPr>
                <w:rFonts w:hint="eastAsia"/>
                <w:b/>
                <w:bCs/>
              </w:rPr>
              <w:t>节能产品、环境标志产品</w:t>
            </w:r>
          </w:p>
        </w:tc>
        <w:tc>
          <w:tcPr>
            <w:tcW w:w="5911" w:type="dxa"/>
            <w:vAlign w:val="center"/>
          </w:tcPr>
          <w:p w14:paraId="1407414E">
            <w:pPr>
              <w:snapToGrid w:val="0"/>
              <w:spacing w:line="360" w:lineRule="auto"/>
              <w:jc w:val="left"/>
              <w:rPr>
                <w:vertAlign w:val="baseline"/>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7E4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4FDA6BA9">
            <w:pPr>
              <w:pStyle w:val="144"/>
              <w:widowControl w:val="0"/>
              <w:rPr>
                <w:rFonts w:hint="default"/>
                <w:b/>
                <w:bCs/>
                <w:lang w:val="en-US" w:eastAsia="zh-CN"/>
              </w:rPr>
            </w:pPr>
            <w:r>
              <w:rPr>
                <w:rFonts w:hint="eastAsia"/>
                <w:b/>
                <w:bCs/>
                <w:lang w:val="en-US" w:eastAsia="zh-CN"/>
              </w:rPr>
              <w:t>11</w:t>
            </w:r>
          </w:p>
        </w:tc>
        <w:tc>
          <w:tcPr>
            <w:tcW w:w="2198" w:type="dxa"/>
            <w:vAlign w:val="center"/>
          </w:tcPr>
          <w:p w14:paraId="3619AC21">
            <w:pPr>
              <w:pStyle w:val="144"/>
              <w:widowControl w:val="0"/>
              <w:rPr>
                <w:b/>
                <w:bCs/>
              </w:rPr>
            </w:pPr>
            <w:r>
              <w:rPr>
                <w:rFonts w:hint="eastAsia"/>
                <w:b/>
                <w:bCs/>
              </w:rPr>
              <w:t>报价要求</w:t>
            </w:r>
          </w:p>
        </w:tc>
        <w:tc>
          <w:tcPr>
            <w:tcW w:w="5911" w:type="dxa"/>
            <w:vAlign w:val="center"/>
          </w:tcPr>
          <w:p w14:paraId="5FB18DA8">
            <w:pPr>
              <w:spacing w:line="360" w:lineRule="auto"/>
              <w:ind w:left="0" w:leftChars="0" w:firstLineChars="200"/>
              <w:jc w:val="left"/>
            </w:pPr>
            <w:r>
              <w:rPr>
                <w:rFonts w:hint="eastAsia"/>
                <w:lang w:val="zh-CN"/>
              </w:rPr>
              <w:t>有关本项目实施所需的所有费用</w:t>
            </w:r>
            <w:r>
              <w:rPr>
                <w:rFonts w:hint="eastAsia"/>
                <w:color w:val="auto"/>
                <w:lang w:val="zh-CN"/>
              </w:rPr>
              <w:t>（含</w:t>
            </w:r>
            <w:r>
              <w:rPr>
                <w:rFonts w:hint="eastAsia"/>
                <w:color w:val="auto"/>
                <w:lang w:val="en-US" w:eastAsia="zh-CN"/>
              </w:rPr>
              <w:t>产品、材料、包装、运输、安装调试、</w:t>
            </w:r>
            <w:r>
              <w:rPr>
                <w:rFonts w:hint="eastAsia"/>
                <w:color w:val="auto"/>
                <w:lang w:val="zh-CN"/>
              </w:rPr>
              <w:t>税费</w:t>
            </w:r>
            <w:r>
              <w:rPr>
                <w:rFonts w:hint="eastAsia"/>
                <w:color w:val="auto"/>
                <w:lang w:val="en-US" w:eastAsia="zh-CN"/>
              </w:rPr>
              <w:t>等</w:t>
            </w:r>
            <w:r>
              <w:rPr>
                <w:rFonts w:hint="eastAsia"/>
                <w:color w:val="auto"/>
                <w:lang w:val="zh-CN"/>
              </w:rPr>
              <w:t>）</w:t>
            </w:r>
            <w:r>
              <w:rPr>
                <w:rFonts w:hint="eastAsia"/>
                <w:lang w:val="zh-CN"/>
              </w:rPr>
              <w:t>均计入报价。投标文件</w:t>
            </w:r>
            <w:r>
              <w:rPr>
                <w:rFonts w:hint="eastAsia"/>
              </w:rPr>
              <w:t>开标一览表（报价表）是报价的唯一载体，如投标人在政府采购云平台填写的投标报价与投标文件报价文件中开标一览表（报价表）不一致的，以报价文件中开标一览表（报价表）为准。</w:t>
            </w:r>
            <w:r>
              <w:rPr>
                <w:rFonts w:hint="eastAsia"/>
                <w:lang w:val="en-US" w:eastAsia="zh-CN"/>
              </w:rPr>
              <w:t>除招标文件有特别规定，</w:t>
            </w:r>
            <w:r>
              <w:rPr>
                <w:rFonts w:hint="eastAsia"/>
                <w:lang w:val="zh-CN"/>
              </w:rPr>
              <w:t>投标文件中价格全部采用人民币报价。招标文件未列明，而投标人认为必需的费用也需列入报价。</w:t>
            </w:r>
          </w:p>
        </w:tc>
      </w:tr>
      <w:tr w14:paraId="6F7F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810" w:type="dxa"/>
            <w:vAlign w:val="center"/>
          </w:tcPr>
          <w:p w14:paraId="3D9986BB">
            <w:pPr>
              <w:pStyle w:val="144"/>
              <w:widowControl w:val="0"/>
              <w:rPr>
                <w:rFonts w:hint="default"/>
                <w:b/>
                <w:bCs/>
                <w:lang w:val="en-US" w:eastAsia="zh-CN"/>
              </w:rPr>
            </w:pPr>
            <w:r>
              <w:rPr>
                <w:rFonts w:hint="eastAsia"/>
                <w:b/>
                <w:bCs/>
                <w:lang w:val="en-US" w:eastAsia="zh-CN"/>
              </w:rPr>
              <w:t>12</w:t>
            </w:r>
          </w:p>
        </w:tc>
        <w:tc>
          <w:tcPr>
            <w:tcW w:w="2198" w:type="dxa"/>
            <w:vAlign w:val="center"/>
          </w:tcPr>
          <w:p w14:paraId="167F004D">
            <w:pPr>
              <w:pStyle w:val="144"/>
              <w:widowControl w:val="0"/>
              <w:rPr>
                <w:b/>
                <w:bCs/>
              </w:rPr>
            </w:pPr>
            <w:r>
              <w:rPr>
                <w:rFonts w:hint="eastAsia"/>
                <w:b/>
                <w:bCs/>
              </w:rPr>
              <w:t>中小企业信用融资</w:t>
            </w:r>
          </w:p>
        </w:tc>
        <w:tc>
          <w:tcPr>
            <w:tcW w:w="5911" w:type="dxa"/>
            <w:vAlign w:val="center"/>
          </w:tcPr>
          <w:p w14:paraId="41740F1E">
            <w:pPr>
              <w:spacing w:line="360" w:lineRule="auto"/>
              <w:ind w:firstLine="480" w:firstLineChars="200"/>
              <w:jc w:val="left"/>
              <w:rPr>
                <w:vertAlign w:val="baseline"/>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7E5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78DDB789">
            <w:pPr>
              <w:pStyle w:val="144"/>
              <w:widowControl w:val="0"/>
              <w:rPr>
                <w:rFonts w:hint="default"/>
                <w:b/>
                <w:bCs/>
                <w:lang w:val="en-US" w:eastAsia="zh-CN"/>
              </w:rPr>
            </w:pPr>
            <w:r>
              <w:rPr>
                <w:rFonts w:hint="eastAsia"/>
                <w:b/>
                <w:bCs/>
                <w:lang w:val="en-US" w:eastAsia="zh-CN"/>
              </w:rPr>
              <w:t>13</w:t>
            </w:r>
          </w:p>
        </w:tc>
        <w:tc>
          <w:tcPr>
            <w:tcW w:w="2198" w:type="dxa"/>
            <w:vAlign w:val="center"/>
          </w:tcPr>
          <w:p w14:paraId="5F2F12CC">
            <w:pPr>
              <w:pStyle w:val="144"/>
              <w:widowControl w:val="0"/>
              <w:rPr>
                <w:b/>
                <w:bCs/>
              </w:rPr>
            </w:pPr>
            <w:r>
              <w:rPr>
                <w:rFonts w:hint="eastAsia"/>
                <w:b/>
                <w:bCs/>
              </w:rPr>
              <w:t>备份投标文件送达地点和签收人员</w:t>
            </w:r>
          </w:p>
        </w:tc>
        <w:tc>
          <w:tcPr>
            <w:tcW w:w="5911" w:type="dxa"/>
            <w:vAlign w:val="center"/>
          </w:tcPr>
          <w:p w14:paraId="7300E68B">
            <w:pPr>
              <w:pStyle w:val="34"/>
              <w:spacing w:line="360" w:lineRule="auto"/>
              <w:jc w:val="left"/>
              <w:rPr>
                <w:highlight w:val="none"/>
                <w:vertAlign w:val="baseline"/>
              </w:rPr>
            </w:pPr>
            <w:r>
              <w:rPr>
                <w:rFonts w:hint="eastAsia" w:hAnsi="宋体" w:cs="宋体"/>
                <w:kern w:val="28"/>
                <w:sz w:val="24"/>
                <w:szCs w:val="24"/>
                <w:highlight w:val="none"/>
              </w:rPr>
              <w:t>备份投标文件送达地点：</w:t>
            </w:r>
            <w:r>
              <w:rPr>
                <w:rStyle w:val="967"/>
                <w:rFonts w:hint="eastAsia" w:hAnsi="宋体" w:cs="宋体"/>
                <w:b w:val="0"/>
                <w:bCs w:val="0"/>
                <w:sz w:val="24"/>
                <w:szCs w:val="24"/>
                <w:highlight w:val="none"/>
                <w:u w:val="single"/>
              </w:rPr>
              <w:t>浙江省杭州市西湖区文二路391号西湖国际科技大厦B2</w:t>
            </w:r>
            <w:r>
              <w:rPr>
                <w:rStyle w:val="967"/>
                <w:rFonts w:hint="eastAsia" w:hAnsi="宋体" w:cs="宋体"/>
                <w:b w:val="0"/>
                <w:bCs w:val="0"/>
                <w:sz w:val="24"/>
                <w:szCs w:val="24"/>
                <w:highlight w:val="none"/>
                <w:u w:val="single"/>
                <w:lang w:val="en-US" w:eastAsia="zh-CN"/>
              </w:rPr>
              <w:t>-</w:t>
            </w:r>
            <w:r>
              <w:rPr>
                <w:rStyle w:val="967"/>
                <w:rFonts w:hint="eastAsia" w:hAnsi="宋体" w:cs="宋体"/>
                <w:b w:val="0"/>
                <w:bCs w:val="0"/>
                <w:sz w:val="24"/>
                <w:szCs w:val="24"/>
                <w:highlight w:val="none"/>
                <w:u w:val="single"/>
              </w:rPr>
              <w:t>1107室</w:t>
            </w:r>
            <w:r>
              <w:rPr>
                <w:rFonts w:hint="eastAsia" w:hAnsi="宋体" w:cs="宋体"/>
                <w:sz w:val="24"/>
                <w:highlight w:val="none"/>
                <w:u w:val="single"/>
              </w:rPr>
              <w:t>（</w:t>
            </w:r>
            <w:r>
              <w:rPr>
                <w:rFonts w:hint="eastAsia" w:hAnsi="宋体" w:cs="宋体"/>
                <w:sz w:val="24"/>
                <w:highlight w:val="none"/>
                <w:u w:val="single"/>
                <w:lang w:eastAsia="zh-CN"/>
              </w:rPr>
              <w:t>浙江信镧建设工程咨询有限公司</w:t>
            </w:r>
            <w:r>
              <w:rPr>
                <w:rFonts w:hint="eastAsia" w:hAnsi="宋体" w:cs="宋体"/>
                <w:sz w:val="24"/>
                <w:highlight w:val="none"/>
                <w:u w:val="single"/>
              </w:rPr>
              <w:t>）</w:t>
            </w:r>
            <w:r>
              <w:rPr>
                <w:rFonts w:hint="eastAsia" w:hAnsi="宋体" w:cs="宋体"/>
                <w:kern w:val="28"/>
                <w:sz w:val="24"/>
                <w:szCs w:val="24"/>
                <w:highlight w:val="none"/>
              </w:rPr>
              <w:t>；备份投标文件签收人员联系电话：</w:t>
            </w:r>
            <w:r>
              <w:rPr>
                <w:rFonts w:hint="eastAsia" w:hAnsi="宋体" w:cs="宋体"/>
                <w:sz w:val="24"/>
                <w:highlight w:val="none"/>
                <w:u w:val="single"/>
                <w:lang w:eastAsia="zh-CN"/>
              </w:rPr>
              <w:t>胡校芳</w:t>
            </w:r>
            <w:r>
              <w:rPr>
                <w:rFonts w:hint="eastAsia" w:hAnsi="宋体" w:cs="宋体"/>
                <w:sz w:val="24"/>
                <w:highlight w:val="none"/>
                <w:u w:val="single"/>
              </w:rPr>
              <w:t>0571-</w:t>
            </w:r>
            <w:r>
              <w:rPr>
                <w:rFonts w:hint="eastAsia" w:hAnsi="宋体" w:cs="宋体"/>
                <w:sz w:val="24"/>
                <w:highlight w:val="none"/>
                <w:u w:val="single"/>
                <w:lang w:val="en-US" w:eastAsia="zh-CN"/>
              </w:rPr>
              <w:t>87967630</w:t>
            </w:r>
            <w:r>
              <w:rPr>
                <w:rFonts w:hint="eastAsia" w:hAnsi="宋体" w:cs="宋体"/>
                <w:sz w:val="24"/>
                <w:szCs w:val="24"/>
                <w:highlight w:val="none"/>
              </w:rPr>
              <w:t>。</w:t>
            </w:r>
            <w:r>
              <w:rPr>
                <w:rFonts w:hint="eastAsia" w:hAnsi="宋体" w:cs="仿宋_GB2312"/>
                <w:b/>
                <w:bCs/>
                <w:color w:val="auto"/>
                <w:sz w:val="24"/>
                <w:szCs w:val="24"/>
                <w:highlight w:val="none"/>
                <w:lang w:eastAsia="zh-CN"/>
              </w:rPr>
              <w:t>（</w:t>
            </w:r>
            <w:r>
              <w:rPr>
                <w:rFonts w:hint="eastAsia" w:ascii="宋体" w:hAnsi="宋体" w:eastAsia="宋体" w:cs="宋体"/>
                <w:b/>
                <w:color w:val="auto"/>
                <w:szCs w:val="21"/>
                <w:highlight w:val="none"/>
              </w:rPr>
              <w:t>特别说明：双休日和法定节假日不收件，</w:t>
            </w:r>
            <w:r>
              <w:rPr>
                <w:rFonts w:hint="eastAsia" w:ascii="宋体" w:hAnsi="宋体" w:eastAsia="宋体" w:cs="宋体"/>
                <w:b/>
                <w:color w:val="auto"/>
                <w:szCs w:val="21"/>
                <w:highlight w:val="none"/>
                <w:lang w:val="en-US" w:eastAsia="zh-CN"/>
              </w:rPr>
              <w:t>供应商</w:t>
            </w:r>
            <w:r>
              <w:rPr>
                <w:rFonts w:hint="eastAsia" w:ascii="宋体" w:hAnsi="宋体" w:eastAsia="宋体" w:cs="宋体"/>
                <w:b/>
                <w:color w:val="auto"/>
                <w:szCs w:val="21"/>
                <w:highlight w:val="none"/>
              </w:rPr>
              <w:t>自行承担邮寄风险。</w:t>
            </w:r>
            <w:r>
              <w:rPr>
                <w:rFonts w:hint="eastAsia" w:hAnsi="宋体" w:cs="仿宋_GB2312"/>
                <w:b/>
                <w:bCs/>
                <w:color w:val="auto"/>
                <w:sz w:val="24"/>
                <w:szCs w:val="24"/>
                <w:highlight w:val="none"/>
                <w:lang w:eastAsia="zh-CN"/>
              </w:rPr>
              <w:t>）</w:t>
            </w:r>
            <w:r>
              <w:rPr>
                <w:rFonts w:hint="eastAsia" w:hAnsi="宋体" w:cs="宋体"/>
                <w:b/>
                <w:sz w:val="24"/>
                <w:szCs w:val="24"/>
                <w:highlight w:val="none"/>
              </w:rPr>
              <w:t>采购人、</w:t>
            </w:r>
            <w:r>
              <w:rPr>
                <w:rFonts w:hint="eastAsia" w:hAnsi="宋体" w:cs="宋体"/>
                <w:b/>
                <w:sz w:val="24"/>
                <w:szCs w:val="24"/>
                <w:highlight w:val="none"/>
                <w:lang w:eastAsia="zh-CN"/>
              </w:rPr>
              <w:t>采购代理机构</w:t>
            </w:r>
            <w:r>
              <w:rPr>
                <w:rFonts w:hint="eastAsia" w:hAnsi="宋体" w:cs="宋体"/>
                <w:b/>
                <w:sz w:val="24"/>
                <w:szCs w:val="24"/>
                <w:highlight w:val="none"/>
              </w:rPr>
              <w:t>不强制或变相强制投标人提交备份投标文件。</w:t>
            </w:r>
          </w:p>
        </w:tc>
      </w:tr>
      <w:tr w14:paraId="6B5F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10" w:type="dxa"/>
            <w:vMerge w:val="restart"/>
            <w:vAlign w:val="center"/>
          </w:tcPr>
          <w:p w14:paraId="001A8B62">
            <w:pPr>
              <w:pStyle w:val="144"/>
              <w:widowControl w:val="0"/>
              <w:rPr>
                <w:rFonts w:hint="default"/>
                <w:b/>
                <w:bCs/>
                <w:lang w:val="en-US" w:eastAsia="zh-CN"/>
              </w:rPr>
            </w:pPr>
            <w:r>
              <w:rPr>
                <w:rFonts w:hint="eastAsia"/>
                <w:b/>
                <w:bCs/>
                <w:lang w:val="en-US" w:eastAsia="zh-CN"/>
              </w:rPr>
              <w:t>14</w:t>
            </w:r>
          </w:p>
        </w:tc>
        <w:tc>
          <w:tcPr>
            <w:tcW w:w="2198" w:type="dxa"/>
            <w:vMerge w:val="restart"/>
            <w:vAlign w:val="center"/>
          </w:tcPr>
          <w:p w14:paraId="1B4CF978">
            <w:pPr>
              <w:pStyle w:val="144"/>
              <w:widowControl w:val="0"/>
              <w:rPr>
                <w:b/>
                <w:bCs/>
              </w:rPr>
            </w:pPr>
            <w:r>
              <w:rPr>
                <w:rFonts w:hint="eastAsia"/>
                <w:b/>
                <w:bCs/>
              </w:rPr>
              <w:t>特别说明</w:t>
            </w:r>
          </w:p>
        </w:tc>
        <w:tc>
          <w:tcPr>
            <w:tcW w:w="5911" w:type="dxa"/>
            <w:vAlign w:val="center"/>
          </w:tcPr>
          <w:p w14:paraId="2F0D4F6F">
            <w:pPr>
              <w:bidi w:val="0"/>
              <w:rPr>
                <w:color w:val="auto"/>
                <w:highlight w:val="none"/>
                <w:vertAlign w:val="baseline"/>
              </w:rPr>
            </w:pPr>
            <w:r>
              <w:rPr>
                <w:rFonts w:hint="eastAsia" w:ascii="Times New Roman" w:hAnsi="Times New Roman"/>
                <w:b w:val="0"/>
                <w:bCs w:val="0"/>
                <w:color w:val="auto"/>
              </w:rPr>
              <w:t>联合体中有同类资质的供应商按照联合体分工承担相同工作的，应当按照资质等级较低的供应商确定资质等级。</w:t>
            </w:r>
          </w:p>
        </w:tc>
      </w:tr>
      <w:tr w14:paraId="4869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10" w:type="dxa"/>
            <w:vMerge w:val="continue"/>
            <w:vAlign w:val="center"/>
          </w:tcPr>
          <w:p w14:paraId="509431A1">
            <w:pPr>
              <w:pStyle w:val="144"/>
              <w:widowControl w:val="0"/>
              <w:rPr>
                <w:rFonts w:hint="eastAsia"/>
                <w:b/>
                <w:bCs/>
                <w:lang w:val="en-US" w:eastAsia="zh-CN"/>
              </w:rPr>
            </w:pPr>
          </w:p>
        </w:tc>
        <w:tc>
          <w:tcPr>
            <w:tcW w:w="2198" w:type="dxa"/>
            <w:vMerge w:val="continue"/>
            <w:vAlign w:val="center"/>
          </w:tcPr>
          <w:p w14:paraId="31A65632">
            <w:pPr>
              <w:pStyle w:val="144"/>
              <w:widowControl w:val="0"/>
              <w:rPr>
                <w:rFonts w:hint="eastAsia"/>
                <w:b/>
                <w:bCs/>
              </w:rPr>
            </w:pPr>
          </w:p>
        </w:tc>
        <w:tc>
          <w:tcPr>
            <w:tcW w:w="5911" w:type="dxa"/>
            <w:vAlign w:val="center"/>
          </w:tcPr>
          <w:p w14:paraId="79BABF0A">
            <w:pPr>
              <w:bidi w:val="0"/>
              <w:rPr>
                <w:rFonts w:hint="eastAsia" w:ascii="宋体" w:hAnsi="宋体" w:cs="宋体"/>
                <w:snapToGrid w:val="0"/>
                <w:kern w:val="28"/>
                <w:sz w:val="24"/>
                <w:highlight w:val="none"/>
              </w:rPr>
            </w:pPr>
            <w:r>
              <w:rPr>
                <w:rFonts w:hint="eastAsia" w:ascii="宋体" w:hAnsi="宋体"/>
              </w:rPr>
              <w:t>以联合体形式投标的，联合体各方的业绩证明材料均认可</w:t>
            </w:r>
            <w:r>
              <w:rPr>
                <w:rFonts w:hint="eastAsia"/>
                <w:color w:val="auto"/>
                <w:highlight w:val="none"/>
                <w:lang w:eastAsia="zh-CN"/>
              </w:rPr>
              <w:t>。</w:t>
            </w:r>
          </w:p>
        </w:tc>
      </w:tr>
      <w:tr w14:paraId="2958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810" w:type="dxa"/>
            <w:vMerge w:val="continue"/>
            <w:vAlign w:val="top"/>
          </w:tcPr>
          <w:p w14:paraId="71094050">
            <w:pPr>
              <w:pStyle w:val="144"/>
              <w:widowControl w:val="0"/>
              <w:rPr>
                <w:b/>
                <w:bCs/>
              </w:rPr>
            </w:pPr>
          </w:p>
        </w:tc>
        <w:tc>
          <w:tcPr>
            <w:tcW w:w="2198" w:type="dxa"/>
            <w:vMerge w:val="continue"/>
            <w:vAlign w:val="center"/>
          </w:tcPr>
          <w:p w14:paraId="55DFF88B">
            <w:pPr>
              <w:pStyle w:val="144"/>
              <w:widowControl w:val="0"/>
              <w:rPr>
                <w:b/>
                <w:bCs/>
              </w:rPr>
            </w:pPr>
          </w:p>
        </w:tc>
        <w:tc>
          <w:tcPr>
            <w:tcW w:w="5911" w:type="dxa"/>
            <w:vAlign w:val="center"/>
          </w:tcPr>
          <w:p w14:paraId="6BC47B7B">
            <w:pPr>
              <w:spacing w:line="360" w:lineRule="auto"/>
              <w:jc w:val="left"/>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47476838"/>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联合体投标的，联合体各方均需按招标文件第四部分评标标准要求提供资信证明文件，否则视为不符合相关要求。</w:t>
            </w:r>
          </w:p>
          <w:p w14:paraId="6C740577">
            <w:pPr>
              <w:spacing w:line="360" w:lineRule="auto"/>
              <w:jc w:val="left"/>
              <w:rPr>
                <w:color w:val="auto"/>
                <w:vertAlign w:val="baseline"/>
              </w:rPr>
            </w:pPr>
            <w:sdt>
              <w:sdtPr>
                <w:rPr>
                  <w:rFonts w:hint="eastAsia" w:cs="Arial" w:asciiTheme="minorEastAsia" w:hAnsiTheme="minorEastAsia" w:eastAsiaTheme="minorEastAsia"/>
                  <w:color w:val="auto"/>
                  <w:kern w:val="0"/>
                  <w:sz w:val="24"/>
                </w:rPr>
                <w:id w:val="1474768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cs="Arial" w:asciiTheme="minorEastAsia" w:hAnsiTheme="minorEastAsia" w:eastAsiaTheme="minorEastAsia"/>
                    <w:color w:val="auto"/>
                    <w:kern w:val="0"/>
                    <w:sz w:val="24"/>
                  </w:rPr>
                  <w:sym w:font="Wingdings" w:char="F0FE"/>
                </w:r>
              </w:sdtContent>
            </w:sdt>
            <w:r>
              <w:rPr>
                <w:rFonts w:hint="eastAsia" w:ascii="宋体" w:hAnsi="宋体" w:cs="宋体"/>
                <w:snapToGrid w:val="0"/>
                <w:color w:val="auto"/>
                <w:kern w:val="28"/>
                <w:sz w:val="24"/>
              </w:rPr>
              <w:t>联合体投标的，联合体中有一方或者联合体成员根据分工按招标文件第四部分评标标准要求提供资信证明文件的，视为符合了相关要求。</w:t>
            </w:r>
          </w:p>
        </w:tc>
      </w:tr>
      <w:tr w14:paraId="63E8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10" w:type="dxa"/>
            <w:vMerge w:val="continue"/>
            <w:vAlign w:val="top"/>
          </w:tcPr>
          <w:p w14:paraId="5066EFCB">
            <w:pPr>
              <w:pStyle w:val="144"/>
              <w:widowControl w:val="0"/>
              <w:rPr>
                <w:b/>
                <w:bCs/>
              </w:rPr>
            </w:pPr>
            <w:bookmarkStart w:id="20" w:name="第三部分"/>
            <w:bookmarkStart w:id="21" w:name="_Toc164416483"/>
          </w:p>
        </w:tc>
        <w:tc>
          <w:tcPr>
            <w:tcW w:w="2198" w:type="dxa"/>
            <w:vMerge w:val="continue"/>
            <w:vAlign w:val="center"/>
          </w:tcPr>
          <w:p w14:paraId="5F39E3DA">
            <w:pPr>
              <w:pStyle w:val="144"/>
              <w:widowControl w:val="0"/>
              <w:rPr>
                <w:b/>
                <w:bCs/>
              </w:rPr>
            </w:pPr>
          </w:p>
        </w:tc>
        <w:tc>
          <w:tcPr>
            <w:tcW w:w="5911" w:type="dxa"/>
            <w:vAlign w:val="center"/>
          </w:tcPr>
          <w:p w14:paraId="203624F7">
            <w:pPr>
              <w:adjustRightInd w:val="0"/>
              <w:snapToGrid w:val="0"/>
              <w:spacing w:line="360" w:lineRule="auto"/>
              <w:rPr>
                <w:rFonts w:hint="eastAsia" w:cs="Arial" w:asciiTheme="minorEastAsia" w:hAnsiTheme="minorEastAsia" w:eastAsiaTheme="minorEastAsia"/>
                <w:color w:val="auto"/>
                <w:kern w:val="0"/>
                <w:sz w:val="24"/>
              </w:rPr>
            </w:pPr>
            <w:r>
              <w:rPr>
                <w:rFonts w:hint="eastAsia" w:ascii="宋体" w:hAnsi="宋体" w:cs="宋体"/>
                <w:color w:val="auto"/>
                <w:sz w:val="24"/>
              </w:rPr>
              <w:t>▲</w:t>
            </w:r>
            <w:r>
              <w:rPr>
                <w:rFonts w:hint="eastAsia" w:ascii="宋体" w:hAnsi="宋体" w:cs="宋体"/>
                <w:color w:val="auto"/>
                <w:kern w:val="0"/>
                <w:szCs w:val="21"/>
              </w:rPr>
              <w:t>以联合体形式参加政府采购活动的，联合体各方不得再单独参加或者与其他投标人另外组成联合体参加同一合同项下的政府采购活动；</w:t>
            </w:r>
          </w:p>
        </w:tc>
      </w:tr>
      <w:tr w14:paraId="0290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379C6280">
            <w:pPr>
              <w:pStyle w:val="144"/>
              <w:widowControl w:val="0"/>
              <w:rPr>
                <w:rFonts w:hint="default"/>
                <w:b/>
                <w:bCs/>
                <w:lang w:val="en-US" w:eastAsia="zh-CN"/>
              </w:rPr>
            </w:pPr>
            <w:r>
              <w:rPr>
                <w:rFonts w:hint="eastAsia"/>
                <w:b/>
                <w:bCs/>
                <w:lang w:val="en-US" w:eastAsia="zh-CN"/>
              </w:rPr>
              <w:t>15</w:t>
            </w:r>
          </w:p>
        </w:tc>
        <w:tc>
          <w:tcPr>
            <w:tcW w:w="2198" w:type="dxa"/>
            <w:vAlign w:val="center"/>
          </w:tcPr>
          <w:p w14:paraId="6BF8EB17">
            <w:pPr>
              <w:pStyle w:val="144"/>
              <w:widowControl w:val="0"/>
              <w:rPr>
                <w:b/>
                <w:bCs/>
              </w:rPr>
            </w:pPr>
            <w:r>
              <w:rPr>
                <w:rFonts w:hint="eastAsia"/>
                <w:b/>
                <w:bCs/>
              </w:rPr>
              <w:t>采购代理服务费</w:t>
            </w:r>
          </w:p>
        </w:tc>
        <w:tc>
          <w:tcPr>
            <w:tcW w:w="5911" w:type="dxa"/>
            <w:vAlign w:val="center"/>
          </w:tcPr>
          <w:p w14:paraId="39795BBD">
            <w:pPr>
              <w:ind w:firstLine="480"/>
              <w:rPr>
                <w:rFonts w:hint="eastAsia" w:ascii="宋体" w:hAnsi="宋体" w:cs="宋体"/>
                <w:kern w:val="0"/>
                <w:sz w:val="24"/>
                <w:szCs w:val="24"/>
              </w:rPr>
            </w:pPr>
            <w:r>
              <w:rPr>
                <w:rFonts w:hint="eastAsia" w:ascii="宋体" w:hAnsi="宋体" w:cs="宋体"/>
                <w:kern w:val="0"/>
                <w:sz w:val="24"/>
                <w:szCs w:val="24"/>
              </w:rPr>
              <w:t>本项目的采购代理服务费为：</w:t>
            </w:r>
          </w:p>
          <w:p w14:paraId="1E9C1E25">
            <w:pPr>
              <w:ind w:firstLine="480"/>
              <w:rPr>
                <w:rFonts w:ascii="宋体" w:hAnsi="宋体" w:cs="宋体"/>
                <w:kern w:val="0"/>
              </w:rPr>
            </w:pPr>
            <w:r>
              <w:rPr>
                <w:rFonts w:hint="eastAsia" w:ascii="宋体" w:hAnsi="宋体" w:cs="宋体"/>
                <w:kern w:val="0"/>
              </w:rPr>
              <w:t>（1）采购代理服务收费采用差额定率累进计费方式，以中标总额为计算基数。</w:t>
            </w:r>
          </w:p>
          <w:p w14:paraId="63DBB15C">
            <w:pPr>
              <w:ind w:firstLine="480"/>
              <w:rPr>
                <w:rFonts w:ascii="宋体" w:hAnsi="宋体" w:cs="宋体"/>
                <w:kern w:val="0"/>
              </w:rPr>
            </w:pPr>
            <w:r>
              <w:rPr>
                <w:rFonts w:hint="eastAsia" w:ascii="宋体" w:hAnsi="宋体" w:cs="宋体"/>
                <w:kern w:val="0"/>
              </w:rPr>
              <w:t>（2）各区段具体收费标准如下：</w:t>
            </w:r>
          </w:p>
          <w:p w14:paraId="2E81F62A">
            <w:pPr>
              <w:ind w:firstLine="480"/>
              <w:rPr>
                <w:rFonts w:ascii="宋体" w:hAnsi="宋体" w:cs="宋体"/>
                <w:kern w:val="0"/>
              </w:rPr>
            </w:pPr>
            <w:r>
              <w:rPr>
                <w:rFonts w:hint="eastAsia" w:ascii="宋体" w:hAnsi="宋体" w:cs="宋体"/>
                <w:kern w:val="0"/>
              </w:rPr>
              <w:t>成交金额              费率</w:t>
            </w:r>
          </w:p>
          <w:p w14:paraId="2665F543">
            <w:pPr>
              <w:ind w:firstLine="480"/>
              <w:rPr>
                <w:rFonts w:ascii="宋体" w:hAnsi="宋体" w:cs="宋体"/>
                <w:kern w:val="0"/>
              </w:rPr>
            </w:pPr>
            <w:r>
              <w:rPr>
                <w:rFonts w:hint="eastAsia" w:ascii="宋体" w:hAnsi="宋体" w:cs="宋体"/>
                <w:kern w:val="0"/>
              </w:rPr>
              <w:t>100万元以下          0.9%</w:t>
            </w:r>
          </w:p>
          <w:p w14:paraId="6AC8C9E7">
            <w:pPr>
              <w:ind w:firstLine="480"/>
              <w:rPr>
                <w:rFonts w:ascii="宋体" w:hAnsi="宋体" w:cs="宋体"/>
                <w:kern w:val="0"/>
              </w:rPr>
            </w:pPr>
            <w:r>
              <w:rPr>
                <w:rFonts w:hint="eastAsia" w:ascii="宋体" w:hAnsi="宋体" w:cs="宋体"/>
                <w:kern w:val="0"/>
              </w:rPr>
              <w:t>100-500万元          0.66%</w:t>
            </w:r>
          </w:p>
          <w:p w14:paraId="6BA31E37">
            <w:pPr>
              <w:ind w:firstLine="480"/>
              <w:rPr>
                <w:rFonts w:ascii="宋体" w:hAnsi="宋体" w:cs="宋体"/>
                <w:kern w:val="0"/>
              </w:rPr>
            </w:pPr>
            <w:r>
              <w:rPr>
                <w:rFonts w:hint="eastAsia" w:ascii="宋体" w:hAnsi="宋体" w:cs="宋体"/>
                <w:kern w:val="0"/>
              </w:rPr>
              <w:t>500-1000万元         0.48%</w:t>
            </w:r>
          </w:p>
          <w:p w14:paraId="539748BF">
            <w:pPr>
              <w:spacing w:line="360" w:lineRule="auto"/>
              <w:ind w:firstLine="420"/>
              <w:rPr>
                <w:rFonts w:hint="eastAsia" w:ascii="宋体" w:hAnsi="宋体" w:eastAsia="宋体" w:cs="宋体"/>
                <w:b/>
                <w:bCs/>
                <w:color w:val="auto"/>
                <w:kern w:val="0"/>
                <w:sz w:val="24"/>
                <w:szCs w:val="24"/>
                <w:lang w:eastAsia="zh-CN"/>
              </w:rPr>
            </w:pPr>
            <w:r>
              <w:rPr>
                <w:rFonts w:hint="eastAsia" w:ascii="宋体" w:hAnsi="宋体" w:cs="宋体"/>
                <w:kern w:val="0"/>
              </w:rPr>
              <w:t>备注：（1）本项费用在报价表中不单列报价子项，由供应商自行在企业运营成本等或各单价中列支。</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由中标人在</w:t>
            </w:r>
            <w:r>
              <w:rPr>
                <w:rFonts w:hint="eastAsia" w:ascii="宋体" w:hAnsi="宋体" w:cs="宋体"/>
                <w:color w:val="auto"/>
                <w:kern w:val="0"/>
                <w:sz w:val="24"/>
                <w:szCs w:val="24"/>
                <w:lang w:eastAsia="zh-CN"/>
              </w:rPr>
              <w:t>结果</w:t>
            </w:r>
            <w:r>
              <w:rPr>
                <w:rFonts w:ascii="Times New Roman" w:hAnsi="宋体"/>
                <w:color w:val="auto"/>
                <w:sz w:val="24"/>
              </w:rPr>
              <w:t>公告发布之日起</w:t>
            </w:r>
            <w:r>
              <w:rPr>
                <w:rFonts w:ascii="Times New Roman" w:hAnsi="Times New Roman"/>
                <w:color w:val="auto"/>
                <w:sz w:val="24"/>
              </w:rPr>
              <w:t>5</w:t>
            </w:r>
            <w:r>
              <w:rPr>
                <w:rFonts w:ascii="Times New Roman" w:hAnsi="宋体"/>
                <w:color w:val="auto"/>
                <w:sz w:val="24"/>
              </w:rPr>
              <w:t>个工作日</w:t>
            </w:r>
            <w:r>
              <w:rPr>
                <w:rFonts w:hint="eastAsia" w:ascii="宋体" w:hAnsi="宋体" w:cs="宋体"/>
                <w:color w:val="auto"/>
                <w:kern w:val="0"/>
                <w:sz w:val="24"/>
                <w:szCs w:val="24"/>
              </w:rPr>
              <w:t>内，向采购代理机构</w:t>
            </w:r>
            <w:r>
              <w:rPr>
                <w:rFonts w:hint="eastAsia" w:ascii="宋体" w:hAnsi="宋体" w:cs="宋体"/>
                <w:color w:val="auto"/>
                <w:kern w:val="0"/>
                <w:sz w:val="24"/>
                <w:szCs w:val="24"/>
                <w:lang w:eastAsia="zh-CN"/>
              </w:rPr>
              <w:t>一次性</w:t>
            </w:r>
            <w:r>
              <w:rPr>
                <w:rFonts w:hint="eastAsia" w:ascii="宋体" w:hAnsi="宋体" w:cs="宋体"/>
                <w:color w:val="auto"/>
                <w:kern w:val="0"/>
                <w:sz w:val="24"/>
                <w:szCs w:val="24"/>
              </w:rPr>
              <w:t>交纳</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代理服务费。</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中标人逾期支付采购代理服务费，须承担采购代理服务费每日百分之三的违约金，逾期十日未支付的，采购代理机构有权向杭州仲裁委员会对中标人提起仲裁，仲裁费用（包括仲裁受理费和仲裁处理费）均由中标人承担。</w:t>
            </w:r>
          </w:p>
          <w:p w14:paraId="3483254E">
            <w:pPr>
              <w:spacing w:line="360" w:lineRule="auto"/>
              <w:ind w:firstLine="420"/>
              <w:rPr>
                <w:rFonts w:ascii="宋体" w:hAnsi="宋体" w:cs="宋体"/>
                <w:color w:val="auto"/>
                <w:sz w:val="24"/>
                <w:szCs w:val="24"/>
              </w:rPr>
            </w:pPr>
            <w:r>
              <w:rPr>
                <w:rFonts w:hint="eastAsia" w:ascii="宋体" w:hAnsi="宋体" w:cs="宋体"/>
                <w:color w:val="auto"/>
                <w:kern w:val="0"/>
                <w:sz w:val="24"/>
                <w:szCs w:val="24"/>
              </w:rPr>
              <w:t>收款</w:t>
            </w:r>
            <w:r>
              <w:rPr>
                <w:rFonts w:hint="eastAsia" w:ascii="宋体" w:hAnsi="宋体" w:cs="宋体"/>
                <w:color w:val="auto"/>
                <w:sz w:val="24"/>
                <w:szCs w:val="24"/>
              </w:rPr>
              <w:t>账号：</w:t>
            </w:r>
          </w:p>
          <w:p w14:paraId="133DD060">
            <w:pPr>
              <w:spacing w:line="360" w:lineRule="auto"/>
              <w:ind w:firstLine="463" w:firstLineChars="193"/>
              <w:rPr>
                <w:rFonts w:hint="eastAsia" w:ascii="宋体" w:hAnsi="宋体" w:cs="宋体"/>
                <w:sz w:val="24"/>
                <w:szCs w:val="24"/>
              </w:rPr>
            </w:pPr>
            <w:r>
              <w:rPr>
                <w:rFonts w:hint="eastAsia" w:ascii="宋体" w:hAnsi="宋体" w:cs="宋体"/>
                <w:sz w:val="24"/>
                <w:szCs w:val="24"/>
              </w:rPr>
              <w:t>单位名称：浙江信镧建设工程咨询有限公司</w:t>
            </w:r>
          </w:p>
          <w:p w14:paraId="29E3177F">
            <w:pPr>
              <w:spacing w:line="360" w:lineRule="auto"/>
              <w:ind w:firstLine="463" w:firstLineChars="193"/>
              <w:rPr>
                <w:rFonts w:hint="eastAsia" w:ascii="宋体" w:hAnsi="宋体" w:cs="宋体"/>
                <w:sz w:val="24"/>
                <w:szCs w:val="24"/>
              </w:rPr>
            </w:pPr>
            <w:r>
              <w:rPr>
                <w:rFonts w:hint="eastAsia" w:ascii="宋体" w:hAnsi="宋体" w:cs="宋体"/>
                <w:sz w:val="24"/>
                <w:szCs w:val="24"/>
              </w:rPr>
              <w:t>开户行：工商银行杭州高新支行</w:t>
            </w:r>
          </w:p>
          <w:p w14:paraId="2901A9CB">
            <w:pPr>
              <w:spacing w:line="360" w:lineRule="auto"/>
              <w:ind w:firstLine="463" w:firstLineChars="193"/>
              <w:rPr>
                <w:rFonts w:hint="eastAsia" w:ascii="宋体" w:hAnsi="宋体" w:cs="宋体"/>
                <w:sz w:val="24"/>
                <w:szCs w:val="24"/>
              </w:rPr>
            </w:pPr>
            <w:r>
              <w:rPr>
                <w:rFonts w:hint="eastAsia" w:ascii="宋体" w:hAnsi="宋体" w:cs="宋体"/>
                <w:sz w:val="24"/>
                <w:szCs w:val="24"/>
              </w:rPr>
              <w:t>账 号：1202026219800496176</w:t>
            </w:r>
          </w:p>
        </w:tc>
      </w:tr>
      <w:tr w14:paraId="218F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14:paraId="0F030BF0">
            <w:pPr>
              <w:pStyle w:val="144"/>
              <w:widowControl w:val="0"/>
              <w:rPr>
                <w:rFonts w:hint="default"/>
                <w:b/>
                <w:bCs/>
                <w:lang w:val="en-US" w:eastAsia="zh-CN"/>
              </w:rPr>
            </w:pPr>
            <w:r>
              <w:rPr>
                <w:rFonts w:hint="eastAsia"/>
                <w:b/>
                <w:bCs/>
                <w:lang w:val="en-US" w:eastAsia="zh-CN"/>
              </w:rPr>
              <w:t>16</w:t>
            </w:r>
          </w:p>
        </w:tc>
        <w:tc>
          <w:tcPr>
            <w:tcW w:w="2198" w:type="dxa"/>
            <w:vMerge w:val="restart"/>
            <w:vAlign w:val="center"/>
          </w:tcPr>
          <w:p w14:paraId="65C0AA1D">
            <w:pPr>
              <w:pStyle w:val="144"/>
              <w:widowControl w:val="0"/>
              <w:rPr>
                <w:rFonts w:hint="default"/>
                <w:b/>
                <w:bCs/>
                <w:lang w:val="en-US" w:eastAsia="zh-CN"/>
              </w:rPr>
            </w:pPr>
            <w:r>
              <w:rPr>
                <w:rFonts w:hint="eastAsia"/>
                <w:b/>
                <w:bCs/>
              </w:rPr>
              <w:t>其他注意事项</w:t>
            </w:r>
          </w:p>
        </w:tc>
        <w:tc>
          <w:tcPr>
            <w:tcW w:w="5911" w:type="dxa"/>
            <w:vAlign w:val="center"/>
          </w:tcPr>
          <w:p w14:paraId="3E83A78E">
            <w:pPr>
              <w:pStyle w:val="726"/>
              <w:snapToGrid w:val="0"/>
              <w:spacing w:line="360" w:lineRule="auto"/>
              <w:ind w:firstLine="482" w:firstLineChars="200"/>
              <w:rPr>
                <w:rFonts w:hint="eastAsia" w:ascii="宋体" w:hAnsi="宋体" w:eastAsia="宋体" w:cs="宋体"/>
                <w:color w:val="auto"/>
                <w:kern w:val="0"/>
                <w:sz w:val="24"/>
                <w:szCs w:val="24"/>
                <w:lang w:eastAsia="zh-CN"/>
              </w:rPr>
            </w:pPr>
            <w:r>
              <w:rPr>
                <w:rFonts w:hint="eastAsia" w:cs="宋体"/>
                <w:b/>
                <w:bCs/>
                <w:color w:val="auto"/>
                <w:sz w:val="24"/>
                <w:lang w:eastAsia="zh-CN" w:bidi="ar"/>
              </w:rPr>
              <w:t>在评审过程中，投标人</w:t>
            </w:r>
            <w:r>
              <w:rPr>
                <w:rFonts w:hint="eastAsia" w:ascii="宋体" w:hAnsi="宋体" w:cs="宋体"/>
                <w:b/>
                <w:bCs/>
                <w:color w:val="auto"/>
                <w:sz w:val="24"/>
                <w:lang w:bidi="ar"/>
              </w:rPr>
              <w:t>无法通过政采云系统提交澄清等材料的，可在各环节规定时间内按要求将相关材料发送至以下邮箱：ZJXL87967630@126.com</w:t>
            </w:r>
          </w:p>
        </w:tc>
      </w:tr>
      <w:tr w14:paraId="5AE7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029BBA59">
            <w:pPr>
              <w:pStyle w:val="144"/>
              <w:widowControl w:val="0"/>
              <w:rPr>
                <w:rFonts w:hint="eastAsia"/>
                <w:b/>
                <w:bCs/>
                <w:lang w:val="en-US" w:eastAsia="zh-CN"/>
              </w:rPr>
            </w:pPr>
          </w:p>
        </w:tc>
        <w:tc>
          <w:tcPr>
            <w:tcW w:w="2198" w:type="dxa"/>
            <w:vMerge w:val="continue"/>
            <w:vAlign w:val="center"/>
          </w:tcPr>
          <w:p w14:paraId="2671C2F5">
            <w:pPr>
              <w:pStyle w:val="144"/>
              <w:widowControl w:val="0"/>
              <w:rPr>
                <w:rFonts w:hint="eastAsia"/>
                <w:b/>
                <w:bCs/>
              </w:rPr>
            </w:pPr>
          </w:p>
        </w:tc>
        <w:tc>
          <w:tcPr>
            <w:tcW w:w="5911" w:type="dxa"/>
            <w:vAlign w:val="center"/>
          </w:tcPr>
          <w:p w14:paraId="56C63E2A">
            <w:pPr>
              <w:pStyle w:val="726"/>
              <w:snapToGrid w:val="0"/>
              <w:spacing w:line="360" w:lineRule="auto"/>
              <w:ind w:firstLine="482" w:firstLineChars="200"/>
              <w:rPr>
                <w:rFonts w:hint="eastAsia" w:cs="宋体"/>
                <w:b/>
                <w:bCs/>
                <w:color w:val="auto"/>
                <w:sz w:val="24"/>
                <w:lang w:eastAsia="zh-CN" w:bidi="ar"/>
              </w:rPr>
            </w:pPr>
            <w:r>
              <w:rPr>
                <w:rFonts w:hint="eastAsia" w:cs="宋体"/>
                <w:b/>
                <w:bCs/>
                <w:color w:val="auto"/>
                <w:sz w:val="24"/>
                <w:lang w:eastAsia="zh-CN" w:bidi="ar"/>
              </w:rPr>
              <w:t>两家或两家以上供应商提供的投标文件出自同一终端设备的，或在相同Internet主机分配地址（相同IP地址）报名或网上投标的，后果由供应商自行承担。</w:t>
            </w:r>
          </w:p>
        </w:tc>
      </w:tr>
      <w:tr w14:paraId="7D80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08D9CF0B">
            <w:pPr>
              <w:pStyle w:val="144"/>
              <w:widowControl w:val="0"/>
              <w:rPr>
                <w:rFonts w:hint="default"/>
                <w:b/>
                <w:bCs/>
                <w:lang w:val="en-US" w:eastAsia="zh-CN"/>
              </w:rPr>
            </w:pPr>
            <w:r>
              <w:rPr>
                <w:rFonts w:hint="eastAsia"/>
                <w:b/>
                <w:bCs/>
                <w:lang w:val="en-US" w:eastAsia="zh-CN"/>
              </w:rPr>
              <w:t>17</w:t>
            </w:r>
          </w:p>
        </w:tc>
        <w:tc>
          <w:tcPr>
            <w:tcW w:w="2198" w:type="dxa"/>
            <w:vAlign w:val="center"/>
          </w:tcPr>
          <w:p w14:paraId="25C22A10">
            <w:pPr>
              <w:pStyle w:val="144"/>
              <w:widowControl w:val="0"/>
              <w:rPr>
                <w:rFonts w:hint="eastAsia"/>
                <w:b/>
                <w:bCs/>
              </w:rPr>
            </w:pPr>
            <w:bookmarkStart w:id="22" w:name="_Toc26773"/>
            <w:bookmarkStart w:id="23" w:name="_Toc20235"/>
            <w:r>
              <w:rPr>
                <w:rFonts w:hint="eastAsia"/>
                <w:b/>
                <w:bCs/>
              </w:rPr>
              <w:t>解释权</w:t>
            </w:r>
            <w:bookmarkEnd w:id="22"/>
            <w:bookmarkEnd w:id="23"/>
          </w:p>
        </w:tc>
        <w:tc>
          <w:tcPr>
            <w:tcW w:w="5911" w:type="dxa"/>
            <w:vAlign w:val="center"/>
          </w:tcPr>
          <w:p w14:paraId="1965844A">
            <w:pPr>
              <w:rPr>
                <w:rFonts w:hint="eastAsia"/>
              </w:rPr>
            </w:pPr>
            <w:bookmarkStart w:id="24" w:name="_Toc13944"/>
            <w:bookmarkStart w:id="25" w:name="_Toc27891"/>
            <w:r>
              <w:rPr>
                <w:rFonts w:hint="eastAsia"/>
              </w:rPr>
              <w:t>本招标文件的解释权属于</w:t>
            </w:r>
            <w:r>
              <w:rPr>
                <w:rFonts w:hint="eastAsia"/>
                <w:lang w:eastAsia="zh-CN"/>
              </w:rPr>
              <w:t>浙江信镧建设工程咨询有限公司</w:t>
            </w:r>
            <w:r>
              <w:rPr>
                <w:rFonts w:hint="eastAsia"/>
              </w:rPr>
              <w:t>。</w:t>
            </w:r>
            <w:bookmarkEnd w:id="24"/>
            <w:bookmarkEnd w:id="25"/>
          </w:p>
        </w:tc>
      </w:tr>
      <w:bookmarkEnd w:id="13"/>
    </w:tbl>
    <w:p w14:paraId="2A96E40C">
      <w:pPr>
        <w:adjustRightInd/>
        <w:spacing w:line="360" w:lineRule="auto"/>
        <w:ind w:firstLine="3845" w:firstLineChars="1197"/>
        <w:outlineLvl w:val="0"/>
        <w:rPr>
          <w:rFonts w:hint="eastAsia" w:ascii="宋体" w:hAnsi="宋体" w:cs="宋体"/>
          <w:b/>
          <w:sz w:val="32"/>
          <w:szCs w:val="20"/>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427870E">
      <w:pPr>
        <w:pStyle w:val="3"/>
        <w:bidi w:val="0"/>
      </w:pPr>
      <w:bookmarkStart w:id="26" w:name="_Toc3424"/>
      <w:bookmarkStart w:id="27" w:name="_Toc2518"/>
      <w:r>
        <w:rPr>
          <w:rFonts w:hint="eastAsia"/>
        </w:rPr>
        <w:t>一、总则</w:t>
      </w:r>
      <w:bookmarkEnd w:id="26"/>
      <w:bookmarkEnd w:id="27"/>
    </w:p>
    <w:p w14:paraId="656EFCBB">
      <w:pPr>
        <w:pStyle w:val="4"/>
      </w:pPr>
      <w:r>
        <w:rPr>
          <w:rFonts w:hint="eastAsia"/>
        </w:rPr>
        <w:t>1.适用范围</w:t>
      </w:r>
    </w:p>
    <w:p w14:paraId="3A558F12">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2AD02D02">
      <w:pPr>
        <w:pStyle w:val="4"/>
        <w:rPr>
          <w:rFonts w:hint="eastAsia"/>
        </w:rPr>
      </w:pPr>
      <w:r>
        <w:rPr>
          <w:rFonts w:hint="eastAsia"/>
        </w:rPr>
        <w:t>2.定义</w:t>
      </w:r>
    </w:p>
    <w:p w14:paraId="787B574C">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71020D13">
      <w:pPr>
        <w:spacing w:line="360" w:lineRule="auto"/>
        <w:ind w:firstLine="480" w:firstLineChars="200"/>
        <w:rPr>
          <w:rFonts w:ascii="宋体" w:hAnsi="宋体" w:cs="宋体"/>
          <w:sz w:val="24"/>
        </w:rPr>
      </w:pPr>
      <w:r>
        <w:rPr>
          <w:rFonts w:hint="eastAsia" w:ascii="宋体" w:hAnsi="宋体" w:cs="宋体"/>
          <w:sz w:val="24"/>
        </w:rPr>
        <w:t>2.2 “</w:t>
      </w:r>
      <w:r>
        <w:rPr>
          <w:rFonts w:hint="eastAsia" w:ascii="宋体" w:hAnsi="宋体" w:cs="宋体"/>
          <w:sz w:val="24"/>
          <w:lang w:eastAsia="zh-CN"/>
        </w:rPr>
        <w:t>采购代理机构</w:t>
      </w:r>
      <w:r>
        <w:rPr>
          <w:rFonts w:hint="eastAsia" w:ascii="宋体" w:hAnsi="宋体" w:cs="宋体"/>
          <w:sz w:val="24"/>
        </w:rPr>
        <w:t>”系指招标公告中载明的本项目的</w:t>
      </w:r>
      <w:r>
        <w:rPr>
          <w:rFonts w:hint="eastAsia" w:ascii="宋体" w:hAnsi="宋体" w:cs="宋体"/>
          <w:sz w:val="24"/>
          <w:lang w:eastAsia="zh-CN"/>
        </w:rPr>
        <w:t>采购代理机构</w:t>
      </w:r>
      <w:r>
        <w:rPr>
          <w:rFonts w:hint="eastAsia" w:ascii="宋体" w:hAnsi="宋体" w:cs="宋体"/>
          <w:sz w:val="24"/>
        </w:rPr>
        <w:t>。</w:t>
      </w:r>
    </w:p>
    <w:p w14:paraId="4E5CCA99">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3562EAA9">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3A50E9A7">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913B982">
      <w:pPr>
        <w:spacing w:line="360" w:lineRule="auto"/>
        <w:ind w:firstLine="480" w:firstLineChars="200"/>
        <w:rPr>
          <w:rFonts w:ascii="宋体" w:hAnsi="宋体" w:cs="宋体"/>
          <w:sz w:val="24"/>
        </w:rPr>
      </w:pPr>
      <w:r>
        <w:rPr>
          <w:rFonts w:hint="eastAsia" w:ascii="宋体" w:hAnsi="宋体" w:cs="宋体"/>
          <w:sz w:val="24"/>
        </w:rPr>
        <w:t>2.6“电子交易平台”是指本项目政府采购活动所依托的政府采购云平台（https://www.zcygov.cn/）。</w:t>
      </w:r>
    </w:p>
    <w:p w14:paraId="50F96DFA">
      <w:pPr>
        <w:spacing w:line="360" w:lineRule="auto"/>
        <w:ind w:firstLine="480" w:firstLineChars="200"/>
        <w:rPr>
          <w:rFonts w:ascii="宋体" w:hAnsi="宋体" w:cs="宋体"/>
          <w:sz w:val="24"/>
        </w:rPr>
      </w:pPr>
      <w:r>
        <w:rPr>
          <w:rFonts w:hint="eastAsia" w:ascii="宋体" w:hAnsi="宋体" w:cs="宋体"/>
          <w:sz w:val="24"/>
        </w:rPr>
        <w:t>2.7 “▲” 系指实质性要求条款，“★” 指重要指标，“</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6C6AE74A">
      <w:pPr>
        <w:pStyle w:val="4"/>
      </w:pPr>
      <w:r>
        <w:rPr>
          <w:rFonts w:hint="eastAsia"/>
        </w:rPr>
        <w:t>3.采购项目需要落实的政府采购政策</w:t>
      </w:r>
    </w:p>
    <w:p w14:paraId="0462AFF4">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采购代理机构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270F0D70">
      <w:pPr>
        <w:spacing w:line="360" w:lineRule="auto"/>
        <w:ind w:firstLine="241" w:firstLineChars="100"/>
        <w:rPr>
          <w:rFonts w:ascii="宋体" w:hAnsi="宋体" w:cs="宋体"/>
          <w:b/>
          <w:bCs/>
          <w:sz w:val="24"/>
        </w:rPr>
      </w:pPr>
      <w:r>
        <w:rPr>
          <w:rFonts w:hint="eastAsia" w:ascii="宋体" w:hAnsi="宋体" w:cs="宋体"/>
          <w:b/>
          <w:bCs/>
          <w:sz w:val="24"/>
        </w:rPr>
        <w:t>3.2 支持绿色发展</w:t>
      </w:r>
    </w:p>
    <w:p w14:paraId="0AE27618">
      <w:pPr>
        <w:spacing w:line="360" w:lineRule="auto"/>
        <w:ind w:firstLine="480" w:firstLineChars="200"/>
        <w:rPr>
          <w:rFonts w:ascii="宋体" w:hAnsi="宋体" w:cs="宋体"/>
          <w:b/>
          <w:color w:val="auto"/>
          <w:sz w:val="24"/>
          <w:highlight w:val="none"/>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w:t>
      </w:r>
      <w:r>
        <w:rPr>
          <w:rFonts w:hint="eastAsia" w:ascii="宋体" w:hAnsi="宋体" w:cs="宋体"/>
          <w:color w:val="auto"/>
          <w:sz w:val="24"/>
        </w:rPr>
        <w:t>书，对获得证书的产品实施政府优先采购或强制采购。投标人须按招标文件要求提供相关产品认证证书。▲</w:t>
      </w:r>
      <w:r>
        <w:rPr>
          <w:rFonts w:hint="eastAsia" w:ascii="宋体" w:hAnsi="宋体" w:cs="宋体"/>
          <w:b/>
          <w:color w:val="auto"/>
          <w:sz w:val="24"/>
        </w:rPr>
        <w:t>采购人拟采购的产品属于政府强制采购</w:t>
      </w:r>
      <w:r>
        <w:rPr>
          <w:rFonts w:hint="eastAsia" w:ascii="宋体" w:hAnsi="宋体" w:cs="宋体"/>
          <w:b/>
          <w:color w:val="auto"/>
          <w:sz w:val="24"/>
          <w:highlight w:val="none"/>
        </w:rPr>
        <w:t>的节能产品品目清单</w:t>
      </w:r>
      <w:r>
        <w:rPr>
          <w:rFonts w:hint="eastAsia" w:ascii="宋体" w:hAnsi="宋体" w:cs="宋体"/>
          <w:b/>
          <w:color w:val="auto"/>
          <w:sz w:val="24"/>
          <w:highlight w:val="none"/>
          <w:lang w:eastAsia="zh-CN"/>
        </w:rPr>
        <w:t>（详见《关于印发节能产品政府采购品目清单的通知》财库〔2019〕19号）</w:t>
      </w:r>
      <w:r>
        <w:rPr>
          <w:rFonts w:hint="eastAsia" w:ascii="宋体" w:hAnsi="宋体" w:cs="宋体"/>
          <w:b/>
          <w:color w:val="auto"/>
          <w:sz w:val="24"/>
          <w:highlight w:val="none"/>
        </w:rPr>
        <w:t>范围的，投标人未按招标文件要求提供国家确定的认证机构出具的、处于有效期之内的节能产品认证证书的，投标无效。</w:t>
      </w:r>
      <w:r>
        <w:rPr>
          <w:rFonts w:hint="eastAsia" w:ascii="宋体" w:hAnsi="宋体" w:cs="宋体"/>
          <w:b/>
          <w:sz w:val="24"/>
          <w:highlight w:val="none"/>
        </w:rPr>
        <w:t>（节能产品品目清单详见《关于印发节能产品政府采购品目清单的通知》（财库〔2019〕19号））</w:t>
      </w:r>
    </w:p>
    <w:p w14:paraId="226F0C54">
      <w:pPr>
        <w:spacing w:line="360" w:lineRule="auto"/>
        <w:ind w:firstLine="480" w:firstLineChars="200"/>
        <w:rPr>
          <w:rFonts w:hint="eastAsia" w:ascii="宋体" w:hAnsi="宋体" w:cs="宋体"/>
          <w:sz w:val="24"/>
        </w:rPr>
      </w:pPr>
      <w:r>
        <w:rPr>
          <w:rFonts w:hint="eastAsia" w:ascii="宋体" w:hAnsi="宋体" w:cs="宋体"/>
          <w:color w:val="auto"/>
          <w:sz w:val="24"/>
        </w:rPr>
        <w:t xml:space="preserve">3.2.2 </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p>
    <w:p w14:paraId="27066237">
      <w:pPr>
        <w:spacing w:line="360" w:lineRule="auto"/>
        <w:ind w:firstLine="480" w:firstLineChars="200"/>
        <w:rPr>
          <w:rFonts w:ascii="宋体" w:hAnsi="宋体" w:cs="宋体"/>
          <w:sz w:val="24"/>
        </w:rPr>
      </w:pPr>
      <w:r>
        <w:rPr>
          <w:rFonts w:hint="eastAsia" w:ascii="宋体" w:hAnsi="宋体" w:cs="宋体"/>
          <w:sz w:val="24"/>
        </w:rPr>
        <w:t>3.2.3</w:t>
      </w:r>
      <w:r>
        <w:rPr>
          <w:rFonts w:hint="eastAsia" w:ascii="宋体" w:hAnsi="宋体" w:cs="宋体"/>
          <w:color w:val="auto"/>
          <w:sz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DA90670">
      <w:pPr>
        <w:spacing w:line="360" w:lineRule="auto"/>
        <w:ind w:firstLine="241" w:firstLineChars="100"/>
        <w:rPr>
          <w:rFonts w:ascii="宋体" w:hAnsi="宋体" w:cs="宋体"/>
          <w:b/>
          <w:bCs/>
          <w:sz w:val="24"/>
        </w:rPr>
      </w:pPr>
      <w:r>
        <w:rPr>
          <w:rFonts w:hint="eastAsia" w:ascii="宋体" w:hAnsi="宋体" w:cs="宋体"/>
          <w:b/>
          <w:bCs/>
          <w:sz w:val="24"/>
        </w:rPr>
        <w:t>3.3支持中小企业发展</w:t>
      </w:r>
    </w:p>
    <w:p w14:paraId="4E18630B">
      <w:pPr>
        <w:spacing w:line="360" w:lineRule="auto"/>
        <w:ind w:firstLine="480" w:firstLineChars="200"/>
        <w:rPr>
          <w:rFonts w:ascii="宋体" w:hAnsi="宋体" w:cs="宋体"/>
          <w:b/>
          <w:bCs/>
          <w:sz w:val="24"/>
        </w:rPr>
      </w:pPr>
      <w:r>
        <w:rPr>
          <w:rFonts w:hint="eastAsia" w:ascii="宋体" w:hAnsi="宋体" w:cs="宋体"/>
          <w:sz w:val="24"/>
        </w:rPr>
        <w:t>3.3.1中小企业，是指在中华人民共和国境内依法设立，依据国务院批准的中小企业划分标准确定的中型企业、小型企业和微型企业，</w:t>
      </w:r>
      <w:r>
        <w:rPr>
          <w:rFonts w:hint="eastAsia" w:ascii="宋体" w:hAnsi="宋体" w:cs="宋体"/>
          <w:b/>
          <w:bCs/>
          <w:sz w:val="24"/>
        </w:rPr>
        <w:t>但与大企业的负责人为同一人，或者与大企业存在直接控股、管理关系的除外。</w:t>
      </w:r>
    </w:p>
    <w:p w14:paraId="3C7699E0">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3E1CEBBA">
      <w:pPr>
        <w:widowControl/>
        <w:spacing w:line="360" w:lineRule="auto"/>
        <w:ind w:firstLine="480" w:firstLineChars="200"/>
        <w:jc w:val="left"/>
        <w:rPr>
          <w:rFonts w:hint="eastAsia" w:ascii="宋体" w:hAnsi="宋体" w:cs="宋体"/>
          <w:bCs/>
          <w:sz w:val="24"/>
          <w:highlight w:val="none"/>
        </w:rPr>
      </w:pPr>
      <w:r>
        <w:rPr>
          <w:rFonts w:ascii="宋体" w:hAnsi="宋体" w:cs="宋体"/>
          <w:bCs/>
          <w:sz w:val="24"/>
          <w:highlight w:val="none"/>
        </w:rPr>
        <w:t>3.3.2</w:t>
      </w:r>
      <w:r>
        <w:rPr>
          <w:rFonts w:hint="eastAsia" w:ascii="宋体" w:hAnsi="宋体" w:cs="宋体"/>
          <w:bCs/>
          <w:sz w:val="24"/>
          <w:highlight w:val="none"/>
          <w:lang w:val="en-US" w:eastAsia="zh-CN"/>
        </w:rPr>
        <w:t xml:space="preserve">在政府采购活动中，投标人提供的货物、服务符合下列情形的，享受本办法规定的中小企业扶持政策： </w:t>
      </w:r>
    </w:p>
    <w:p w14:paraId="3A819685">
      <w:pPr>
        <w:widowControl/>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 xml:space="preserve">（1）在货物采购项目中，货物由中小企业制造，即货物由中小企业生产且使用该中小企业商号或者注册商标； </w:t>
      </w:r>
    </w:p>
    <w:p w14:paraId="5788CAD7">
      <w:pPr>
        <w:widowControl/>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 xml:space="preserve">（2）在服务采购项目中，服务由中小企业承接，即提供服务的人员为中小企业依照《中华人民共和国劳动合同法》订立劳动合同的从业人员。 </w:t>
      </w:r>
    </w:p>
    <w:p w14:paraId="4261F7D3">
      <w:pPr>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 xml:space="preserve">在货物采购项目中，供应商提供的货物既有中小企业制造货物，也有大型企业制造货物的，不享受本办法规定的中小企业扶持政策。 </w:t>
      </w:r>
    </w:p>
    <w:p w14:paraId="0BF1AAC2">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lang w:val="en-US" w:eastAsia="zh-CN"/>
        </w:rPr>
        <w:t>以联合体形式参加政府采购活动，联合体各方均为中小企业的，联合体视同中小企业。其中，联合体各方均为小微企业的，联合体视同小微企业。</w:t>
      </w:r>
    </w:p>
    <w:p w14:paraId="52EE02D5">
      <w:pPr>
        <w:widowControl/>
        <w:spacing w:line="360" w:lineRule="auto"/>
        <w:ind w:left="0" w:leftChars="0" w:firstLine="480" w:firstLineChars="200"/>
        <w:jc w:val="left"/>
        <w:rPr>
          <w:rFonts w:ascii="宋体" w:hAnsi="宋体" w:eastAsia="宋体" w:cs="宋体"/>
          <w:b/>
          <w:bCs/>
          <w:color w:val="auto"/>
          <w:sz w:val="24"/>
          <w:highlight w:val="none"/>
        </w:rPr>
      </w:pPr>
      <w:r>
        <w:rPr>
          <w:rFonts w:hint="eastAsia" w:ascii="宋体" w:hAnsi="宋体" w:cs="宋体"/>
          <w:sz w:val="24"/>
          <w:highlight w:val="none"/>
        </w:rPr>
        <w:t>3.3.3</w:t>
      </w:r>
      <w:r>
        <w:rPr>
          <w:rFonts w:hint="eastAsia" w:ascii="宋体" w:hAnsi="宋体" w:eastAsia="宋体" w:cs="宋体"/>
          <w:color w:val="auto"/>
          <w:sz w:val="24"/>
          <w:highlight w:val="none"/>
        </w:rPr>
        <w:t>对于未预留份额专门面向中小企业的政府</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项目，以及预留份额政府采购项目中的非预留部分标项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根据财库〔2020〕46号的相关规定，对符合本办法规定的</w:t>
      </w:r>
      <w:r>
        <w:rPr>
          <w:rFonts w:hint="eastAsia" w:ascii="宋体" w:hAnsi="宋体" w:eastAsia="宋体" w:cs="宋体"/>
          <w:color w:val="auto"/>
          <w:sz w:val="24"/>
          <w:highlight w:val="none"/>
        </w:rPr>
        <w:t>小型和微型企业的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报价给予10%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报价给予4%的扣除，用扣除后的价格参加评审。</w:t>
      </w:r>
      <w:r>
        <w:rPr>
          <w:rFonts w:hint="eastAsia" w:ascii="宋体" w:hAnsi="宋体" w:eastAsia="宋体" w:cs="宋体"/>
          <w:b/>
          <w:bCs/>
          <w:color w:val="auto"/>
          <w:sz w:val="24"/>
          <w:highlight w:val="none"/>
        </w:rPr>
        <w:t>组成联合体或者接受分包的小微企业与联合体内其他企业、分包企业之间存在直接控股、管理关系的，不享受价格扣除优惠政策。</w:t>
      </w:r>
      <w:r>
        <w:rPr>
          <w:rFonts w:hint="eastAsia" w:ascii="宋体" w:hAnsi="宋体" w:cs="宋体"/>
          <w:b/>
          <w:bCs/>
          <w:color w:val="auto"/>
          <w:szCs w:val="21"/>
          <w:highlight w:val="none"/>
        </w:rPr>
        <w:t>已</w:t>
      </w:r>
      <w:r>
        <w:rPr>
          <w:rFonts w:hint="eastAsia" w:ascii="宋体" w:hAnsi="宋体" w:cs="宋体"/>
          <w:b/>
          <w:bCs/>
          <w:color w:val="auto"/>
          <w:szCs w:val="21"/>
          <w:highlight w:val="none"/>
          <w:lang w:eastAsia="zh-CN"/>
        </w:rPr>
        <w:t>预留份额专门</w:t>
      </w:r>
      <w:r>
        <w:rPr>
          <w:rFonts w:hint="eastAsia" w:ascii="宋体" w:hAnsi="宋体" w:cs="宋体"/>
          <w:b/>
          <w:bCs/>
          <w:color w:val="auto"/>
          <w:szCs w:val="21"/>
          <w:highlight w:val="none"/>
        </w:rPr>
        <w:t>面向中小微企业采购的项目，不再执行价格评审优惠的扶持政策。</w:t>
      </w:r>
    </w:p>
    <w:p w14:paraId="58CE1A0D">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27FEF31A">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D7CE4FD">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4BBECE05">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272645F0">
      <w:pPr>
        <w:spacing w:line="360" w:lineRule="auto"/>
        <w:ind w:firstLine="241" w:firstLineChars="100"/>
        <w:rPr>
          <w:rFonts w:ascii="宋体" w:hAnsi="宋体" w:cs="宋体"/>
          <w:b/>
          <w:bCs/>
          <w:sz w:val="24"/>
        </w:rPr>
      </w:pPr>
      <w:r>
        <w:rPr>
          <w:rFonts w:hint="eastAsia" w:ascii="宋体" w:hAnsi="宋体" w:cs="宋体"/>
          <w:b/>
          <w:bCs/>
          <w:sz w:val="24"/>
        </w:rPr>
        <w:t>3.4支持创新发展</w:t>
      </w:r>
    </w:p>
    <w:p w14:paraId="6375BB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2B4697B4">
      <w:pPr>
        <w:spacing w:line="360" w:lineRule="auto"/>
        <w:ind w:firstLine="480" w:firstLineChars="200"/>
        <w:rPr>
          <w:rFonts w:ascii="宋体" w:hAnsi="宋体" w:cs="宋体"/>
          <w:sz w:val="24"/>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45DF2F5F">
      <w:pPr>
        <w:spacing w:line="360" w:lineRule="auto"/>
        <w:ind w:firstLine="241" w:firstLineChars="100"/>
        <w:rPr>
          <w:rFonts w:ascii="宋体" w:hAnsi="宋体" w:cs="宋体"/>
          <w:b/>
          <w:bCs/>
          <w:sz w:val="24"/>
        </w:rPr>
      </w:pPr>
      <w:r>
        <w:rPr>
          <w:rFonts w:hint="eastAsia" w:ascii="宋体" w:hAnsi="宋体" w:cs="宋体"/>
          <w:b/>
          <w:bCs/>
          <w:sz w:val="24"/>
        </w:rPr>
        <w:t>3.5平等对待内外资企业和符合条件的破产重整企业</w:t>
      </w:r>
    </w:p>
    <w:p w14:paraId="5CB03C88">
      <w:pPr>
        <w:bidi w:val="0"/>
        <w:ind w:firstLine="480" w:firstLineChars="200"/>
        <w:rPr>
          <w:rFonts w:hint="eastAsia"/>
        </w:rPr>
      </w:pPr>
      <w:r>
        <w:rPr>
          <w:rFonts w:hint="eastAsia"/>
        </w:rPr>
        <w:t>平等对待内外资企业和符合条件的破产重整企业，切实保障企业公平竞争，平等维护企业的合法利益。</w:t>
      </w:r>
    </w:p>
    <w:p w14:paraId="6523687F">
      <w:pPr>
        <w:bidi w:val="0"/>
        <w:ind w:firstLine="241" w:firstLineChars="100"/>
        <w:rPr>
          <w:rFonts w:hint="eastAsia" w:ascii="宋体" w:hAnsi="宋体" w:cs="宋体"/>
          <w:b/>
          <w:bCs/>
          <w:lang w:val="en-US" w:eastAsia="zh-CN"/>
        </w:rPr>
      </w:pPr>
      <w:r>
        <w:rPr>
          <w:rFonts w:hint="eastAsia" w:ascii="宋体" w:hAnsi="宋体" w:cs="宋体"/>
          <w:b/>
          <w:bCs/>
          <w:lang w:val="en-US" w:eastAsia="zh-CN"/>
        </w:rPr>
        <w:t>3.6支持本国产品</w:t>
      </w:r>
    </w:p>
    <w:p w14:paraId="0B541E18">
      <w:pPr>
        <w:bidi w:val="0"/>
        <w:ind w:firstLine="480" w:firstLineChars="200"/>
        <w:rPr>
          <w:rFonts w:hint="eastAsia" w:cs="Times New Roman"/>
          <w:b w:val="0"/>
          <w:bCs w:val="0"/>
          <w:lang w:val="en-US" w:eastAsia="zh-CN"/>
        </w:rPr>
      </w:pPr>
      <w:r>
        <w:rPr>
          <w:rFonts w:hint="eastAsia" w:cs="Times New Roman"/>
          <w:b w:val="0"/>
          <w:bCs w:val="0"/>
          <w:highlight w:val="none"/>
          <w:lang w:val="en-US" w:eastAsia="zh-CN"/>
        </w:rPr>
        <w:t>本国产品标准认定按《国务院办公厅关于在政府采购中实施本国产品标准及相关政策的通知》（国办发2025]34号）执行，根据浙江省财政厅《关于落实在政府采购中实施本国产品标准及相关政策的通知》，在财政部、工业和信息化部制定出台在中国境内生产的组件成本占比要求，以及特定产品的关键组件、关键工序要求之前，目前，在中国境内生产的产品即视为符合本国产品标准，享受政府采购本国产品支持政策。</w:t>
      </w:r>
      <w:r>
        <w:rPr>
          <w:rFonts w:hint="eastAsia" w:cs="Times New Roman"/>
          <w:b w:val="0"/>
          <w:bCs w:val="0"/>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898214C">
      <w:pPr>
        <w:bidi w:val="0"/>
        <w:ind w:firstLine="480" w:firstLineChars="200"/>
        <w:rPr>
          <w:rFonts w:hint="eastAsia" w:eastAsia="宋体"/>
          <w:lang w:val="en-US" w:eastAsia="zh-CN"/>
        </w:rPr>
      </w:pPr>
      <w:r>
        <w:rPr>
          <w:rFonts w:hint="eastAsia"/>
          <w:lang w:val="en-US" w:eastAsia="zh-CN"/>
        </w:rPr>
        <w:t>拟享受本国产品扶持政策的投标人应</w:t>
      </w:r>
      <w:r>
        <w:rPr>
          <w:rFonts w:hint="eastAsia" w:eastAsia="宋体"/>
          <w:lang w:val="en-US" w:eastAsia="zh-CN"/>
        </w:rPr>
        <w:t>对其提供的产品出具《关于符合本国产品标准的声明函》（见附件</w:t>
      </w:r>
      <w:r>
        <w:rPr>
          <w:rFonts w:hint="eastAsia"/>
          <w:lang w:val="en-US" w:eastAsia="zh-CN"/>
        </w:rPr>
        <w:t>8</w:t>
      </w:r>
      <w:r>
        <w:rPr>
          <w:rFonts w:hint="eastAsia" w:eastAsia="宋体"/>
          <w:lang w:val="en-US" w:eastAsia="zh-CN"/>
        </w:rPr>
        <w:t>）或财政部会同有关部门规定的有关证明文件。出具符合要求的《关于符合本国产品标准的声明函》或有关证明文件的，该产品视为本国产品。供应商提供虚假《关于符合本国产品标准的声明函》、虚假证明文件谋取中标、成交的，依照《中华人民共和国政府采购法》等法律法规规定追究相应责任。</w:t>
      </w:r>
    </w:p>
    <w:p w14:paraId="7F2D4B2A">
      <w:pPr>
        <w:pStyle w:val="4"/>
        <w:bidi w:val="0"/>
        <w:rPr>
          <w:rFonts w:hint="eastAsia"/>
          <w:color w:val="auto"/>
        </w:rPr>
      </w:pPr>
      <w:r>
        <w:rPr>
          <w:rFonts w:hint="eastAsia" w:ascii="宋体" w:hAnsi="宋体" w:cs="宋体"/>
          <w:sz w:val="24"/>
          <w:lang w:val="en-US" w:eastAsia="zh-CN"/>
        </w:rPr>
        <w:t>4.</w:t>
      </w:r>
      <w:r>
        <w:rPr>
          <w:rFonts w:hint="eastAsia"/>
          <w:color w:val="auto"/>
        </w:rPr>
        <w:t>询问、质疑、投诉</w:t>
      </w:r>
    </w:p>
    <w:p w14:paraId="4D59F681">
      <w:pPr>
        <w:pStyle w:val="5"/>
        <w:bidi w:val="0"/>
      </w:pPr>
      <w:r>
        <w:rPr>
          <w:rFonts w:hint="eastAsia"/>
          <w:lang w:val="en-US" w:eastAsia="zh-CN"/>
        </w:rPr>
        <w:t>4.1</w:t>
      </w:r>
      <w:r>
        <w:t>在线询问、质疑、投诉</w:t>
      </w:r>
    </w:p>
    <w:p w14:paraId="1E734EE8">
      <w:pPr>
        <w:spacing w:line="360" w:lineRule="auto"/>
        <w:ind w:firstLine="480" w:firstLineChars="200"/>
        <w:rPr>
          <w:rFonts w:hint="eastAsia" w:ascii="宋体" w:hAnsi="宋体" w:cs="宋体"/>
          <w:sz w:val="24"/>
        </w:rPr>
      </w:pPr>
      <w:r>
        <w:rPr>
          <w:rFonts w:hint="eastAsia" w:ascii="宋体" w:hAnsi="宋体" w:cs="宋体"/>
          <w:sz w:val="24"/>
        </w:rPr>
        <w:t>根</w:t>
      </w:r>
      <w:r>
        <w:rPr>
          <w:rFonts w:hint="eastAsia" w:ascii="宋体" w:hAnsi="宋体" w:cs="宋体"/>
          <w:sz w:val="24"/>
          <w:lang w:val="en-US" w:eastAsia="zh-CN"/>
        </w:rPr>
        <w:t>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E1992CE">
      <w:pPr>
        <w:pStyle w:val="5"/>
        <w:bidi w:val="0"/>
      </w:pPr>
      <w:r>
        <w:rPr>
          <w:rFonts w:hint="eastAsia"/>
          <w:lang w:val="en-US" w:eastAsia="zh-CN"/>
        </w:rPr>
        <w:t>4.</w:t>
      </w:r>
      <w:r>
        <w:rPr>
          <w:rFonts w:hint="eastAsia"/>
        </w:rPr>
        <w:t>2供应商询问</w:t>
      </w:r>
    </w:p>
    <w:p w14:paraId="2A21E136">
      <w:pPr>
        <w:spacing w:line="360" w:lineRule="auto"/>
        <w:ind w:firstLine="480" w:firstLineChars="200"/>
        <w:rPr>
          <w:rFonts w:hint="eastAsia" w:ascii="宋体" w:hAnsi="宋体" w:cs="宋体"/>
          <w:sz w:val="24"/>
          <w:lang w:val="zh-CN" w:eastAsia="zh-CN"/>
        </w:rPr>
      </w:pPr>
      <w:r>
        <w:rPr>
          <w:rFonts w:hint="eastAsia" w:ascii="宋体" w:hAnsi="宋体" w:cs="宋体"/>
          <w:sz w:val="24"/>
          <w:lang w:val="zh-CN" w:eastAsia="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967F5B7">
      <w:pPr>
        <w:pStyle w:val="5"/>
        <w:bidi w:val="0"/>
      </w:pPr>
      <w:r>
        <w:rPr>
          <w:rFonts w:hint="eastAsia"/>
          <w:lang w:val="en-US" w:eastAsia="zh-CN"/>
        </w:rPr>
        <w:t>4.</w:t>
      </w:r>
      <w:r>
        <w:rPr>
          <w:rFonts w:hint="eastAsia"/>
        </w:rPr>
        <w:t>3供应商质疑</w:t>
      </w:r>
    </w:p>
    <w:p w14:paraId="2FC716B7">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4.3.1提出质疑的供应商应当是参与所质疑项目采购活动的供应商。潜在供应商已依法获取其可质疑的招标文件的，可以对该文件提出质疑。</w:t>
      </w:r>
    </w:p>
    <w:p w14:paraId="614397C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7C5E9B32">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4.3.2.1对招标文件提出质疑的，质疑期限为供应商获得招标文件之日或者招标文件公告期限届满之日起计算。</w:t>
      </w:r>
    </w:p>
    <w:p w14:paraId="247BE47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4.3.2.2对采购过程提出质疑的，质疑期限为各采购程序环节结束之日起计算。4.3.2.3对采购结果提出质疑的，质疑期限自采购结果公告期限届满之日起计算。</w:t>
      </w:r>
    </w:p>
    <w:p w14:paraId="61AC15F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4.3.3供应商提出质疑应当提交质疑函和必要的证明材料。质疑函应当包括下列内容：</w:t>
      </w:r>
    </w:p>
    <w:p w14:paraId="4B858BEA">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4.3.3.1供应商的姓名或者名称、地址、邮编、联系人及联系电话；</w:t>
      </w:r>
    </w:p>
    <w:p w14:paraId="01D30AB1">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4.3.3.2质疑项目的名称、编号；</w:t>
      </w:r>
    </w:p>
    <w:p w14:paraId="375B38A2">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4.3.3.3具体、明确的质疑事项和与质疑事项相关的请求；</w:t>
      </w:r>
    </w:p>
    <w:p w14:paraId="5722787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4.3.3.4事实依据；</w:t>
      </w:r>
    </w:p>
    <w:p w14:paraId="3E19931E">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4.3.3.5必要的法律依据；</w:t>
      </w:r>
    </w:p>
    <w:p w14:paraId="668A4B3D">
      <w:pPr>
        <w:spacing w:line="360" w:lineRule="auto"/>
        <w:ind w:firstLine="720" w:firstLineChars="300"/>
        <w:rPr>
          <w:rFonts w:hint="eastAsia" w:ascii="宋体" w:hAnsi="宋体" w:cs="宋体"/>
          <w:sz w:val="24"/>
          <w:lang w:val="en-US" w:eastAsia="zh-CN"/>
        </w:rPr>
      </w:pPr>
      <w:r>
        <w:rPr>
          <w:rFonts w:hint="eastAsia" w:ascii="宋体" w:hAnsi="宋体" w:cs="宋体"/>
          <w:sz w:val="24"/>
          <w:lang w:val="en-US" w:eastAsia="zh-CN"/>
        </w:rPr>
        <w:t>4.3.3.6提出质疑的日期。</w:t>
      </w:r>
    </w:p>
    <w:p w14:paraId="676F4600">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供应商提交的质疑函需一式三份。供应商为自然人的，应当由本人签字；供应商为法人或者其他组织的，应当由法定代表人、主要负责人，或者其授权代表签字或者盖章，并加盖公章。</w:t>
      </w:r>
    </w:p>
    <w:p w14:paraId="212FC937">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质疑函范本及制作说明详见附件2。</w:t>
      </w:r>
    </w:p>
    <w:p w14:paraId="18564739">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4.3.4对同一采购程序环节的质疑，供应商须在法定质疑期内一次性提出。</w:t>
      </w:r>
    </w:p>
    <w:p w14:paraId="111CE6C9">
      <w:pPr>
        <w:spacing w:line="360" w:lineRule="auto"/>
        <w:ind w:firstLine="480" w:firstLineChars="200"/>
        <w:rPr>
          <w:rFonts w:hint="eastAsia" w:ascii="宋体" w:hAnsi="宋体" w:cs="宋体"/>
          <w:sz w:val="24"/>
          <w:lang w:val="zh-CN" w:eastAsia="zh-CN"/>
        </w:rPr>
      </w:pPr>
      <w:r>
        <w:rPr>
          <w:rFonts w:hint="eastAsia" w:ascii="宋体" w:hAnsi="宋体" w:cs="宋体"/>
          <w:sz w:val="24"/>
          <w:lang w:val="en-US" w:eastAsia="zh-CN"/>
        </w:rPr>
        <w:t xml:space="preserve">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 </w:t>
      </w:r>
    </w:p>
    <w:p w14:paraId="6C58CE72">
      <w:pPr>
        <w:spacing w:line="360" w:lineRule="auto"/>
        <w:ind w:firstLine="480" w:firstLineChars="200"/>
        <w:rPr>
          <w:rFonts w:hint="eastAsia" w:ascii="宋体" w:hAnsi="宋体" w:cs="宋体"/>
          <w:sz w:val="24"/>
          <w:lang w:val="zh-CN" w:eastAsia="zh-CN"/>
        </w:rPr>
      </w:pPr>
      <w:r>
        <w:rPr>
          <w:rFonts w:hint="eastAsia" w:ascii="宋体" w:hAnsi="宋体" w:cs="宋体"/>
          <w:sz w:val="24"/>
          <w:lang w:val="en-US" w:eastAsia="zh-CN"/>
        </w:rPr>
        <w:t>代理人提出质疑和投诉，应当提交供应商签署的授权委托书。</w:t>
      </w:r>
    </w:p>
    <w:p w14:paraId="28713867">
      <w:pPr>
        <w:pStyle w:val="34"/>
        <w:spacing w:line="360" w:lineRule="auto"/>
        <w:ind w:firstLine="480" w:firstLineChars="200"/>
        <w:rPr>
          <w:rFonts w:hint="eastAsia" w:ascii="宋体" w:hAnsi="宋体" w:eastAsia="宋体" w:cs="Times New Roman"/>
          <w:sz w:val="24"/>
        </w:rPr>
      </w:pPr>
      <w:r>
        <w:rPr>
          <w:rFonts w:hint="eastAsia" w:hAnsi="宋体" w:cs="Times New Roman"/>
          <w:sz w:val="24"/>
          <w:lang w:val="en-US" w:eastAsia="zh-CN"/>
        </w:rPr>
        <w:t>4</w:t>
      </w:r>
      <w:r>
        <w:rPr>
          <w:rFonts w:hint="eastAsia" w:ascii="宋体" w:hAnsi="宋体" w:eastAsia="宋体" w:cs="Times New Roman"/>
          <w:sz w:val="24"/>
        </w:rPr>
        <w:t>.</w:t>
      </w:r>
      <w:r>
        <w:rPr>
          <w:rFonts w:hint="eastAsia" w:ascii="宋体" w:hAnsi="宋体" w:eastAsia="宋体" w:cs="Times New Roman"/>
          <w:sz w:val="24"/>
          <w:lang w:val="en-US" w:eastAsia="zh-CN"/>
        </w:rPr>
        <w:t>3</w:t>
      </w:r>
      <w:r>
        <w:rPr>
          <w:rFonts w:hint="eastAsia" w:ascii="宋体" w:hAnsi="宋体" w:eastAsia="宋体" w:cs="Times New Roman"/>
          <w:sz w:val="24"/>
        </w:rPr>
        <w:t>.</w:t>
      </w:r>
      <w:r>
        <w:rPr>
          <w:rFonts w:hint="eastAsia" w:hAnsi="宋体" w:cs="Times New Roman"/>
          <w:sz w:val="24"/>
          <w:lang w:val="en-US" w:eastAsia="zh-CN"/>
        </w:rPr>
        <w:t>5</w:t>
      </w:r>
      <w:r>
        <w:rPr>
          <w:rFonts w:hint="eastAsia" w:ascii="宋体" w:hAnsi="宋体" w:eastAsia="宋体" w:cs="Times New Roman"/>
          <w:sz w:val="24"/>
        </w:rPr>
        <w:t>采购人或者</w:t>
      </w:r>
      <w:r>
        <w:rPr>
          <w:rFonts w:hint="eastAsia" w:hAnsi="宋体" w:cs="Times New Roman"/>
          <w:sz w:val="24"/>
          <w:lang w:eastAsia="zh-CN"/>
        </w:rPr>
        <w:t>采购代理机构</w:t>
      </w:r>
      <w:r>
        <w:rPr>
          <w:rFonts w:hint="eastAsia" w:ascii="宋体" w:hAnsi="宋体" w:eastAsia="宋体" w:cs="Times New Roman"/>
          <w:sz w:val="24"/>
        </w:rPr>
        <w:t>应当在收到供应商的书面质疑后七个工作日内作出答复，并以书面形式通知质疑供应商和其他与质疑处理结果有利害关系的政府采购当事人，但答复的内容不得涉及商业秘密。</w:t>
      </w:r>
    </w:p>
    <w:p w14:paraId="773D437C">
      <w:pPr>
        <w:pStyle w:val="34"/>
        <w:spacing w:line="360" w:lineRule="auto"/>
        <w:ind w:firstLine="480" w:firstLineChars="200"/>
        <w:rPr>
          <w:rFonts w:hint="eastAsia" w:ascii="宋体" w:hAnsi="宋体" w:eastAsia="宋体"/>
          <w:sz w:val="24"/>
        </w:rPr>
      </w:pPr>
      <w:r>
        <w:rPr>
          <w:rFonts w:hint="eastAsia" w:hAnsi="宋体"/>
          <w:sz w:val="24"/>
          <w:lang w:val="en-US" w:eastAsia="zh-CN"/>
        </w:rPr>
        <w:t>4</w:t>
      </w:r>
      <w:r>
        <w:rPr>
          <w:rFonts w:hint="eastAsia" w:ascii="宋体" w:hAnsi="宋体" w:eastAsia="宋体"/>
          <w:sz w:val="24"/>
        </w:rPr>
        <w:t>.</w:t>
      </w:r>
      <w:r>
        <w:rPr>
          <w:rFonts w:hint="eastAsia" w:ascii="宋体" w:hAnsi="宋体" w:eastAsia="宋体"/>
          <w:sz w:val="24"/>
          <w:lang w:val="en-US" w:eastAsia="zh-CN"/>
        </w:rPr>
        <w:t>3</w:t>
      </w:r>
      <w:r>
        <w:rPr>
          <w:rFonts w:hint="eastAsia" w:ascii="宋体" w:hAnsi="宋体" w:eastAsia="宋体"/>
          <w:sz w:val="24"/>
        </w:rPr>
        <w:t>.</w:t>
      </w:r>
      <w:r>
        <w:rPr>
          <w:rFonts w:hint="eastAsia" w:hAnsi="宋体"/>
          <w:sz w:val="24"/>
          <w:lang w:val="en-US" w:eastAsia="zh-CN"/>
        </w:rPr>
        <w:t>6</w:t>
      </w:r>
      <w:r>
        <w:rPr>
          <w:rFonts w:hint="eastAsia" w:ascii="宋体" w:hAnsi="宋体" w:eastAsia="宋体"/>
          <w:sz w:val="24"/>
        </w:rPr>
        <w:t>询问或者质疑事项可能影响采购结果的，采购人应当暂停签订合同，已经签订合同的，应当中止履行合同。</w:t>
      </w:r>
    </w:p>
    <w:p w14:paraId="1F9D1A7D">
      <w:pPr>
        <w:pStyle w:val="34"/>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 xml:space="preserve">4.3.7采购人、采购代理机构认为供应商质疑不成立，或者成立但未对中标、成交结果构成影响的，继续开展采购活动；认为供应商质疑成立且影响或者可能影响中标、成交结果的，按照下列情况处理： </w:t>
      </w:r>
    </w:p>
    <w:p w14:paraId="1F6EA31D">
      <w:pPr>
        <w:pStyle w:val="34"/>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 xml:space="preserve">（1）对采购文件提出的质疑，依法通过澄清或者修改可以继续开展采购活动的，澄清或者修改采购文件后继续开展采购活动；否则应当修改采购文件后重新开展采购活动。 </w:t>
      </w:r>
    </w:p>
    <w:p w14:paraId="184BC6B3">
      <w:pPr>
        <w:pStyle w:val="34"/>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 xml:space="preserve">（2）对采购过程、中标或者成交结果提出的质疑，合格供应商符合法定数量时， 可以从合格的中标或者成交候选人中另行确定中标、成交供应商的，应当依法另行确定中标、成交供应商；否则应当重新开展采购活动。 </w:t>
      </w:r>
    </w:p>
    <w:p w14:paraId="0ACE6A24">
      <w:pPr>
        <w:pStyle w:val="5"/>
        <w:bidi w:val="0"/>
      </w:pPr>
      <w:r>
        <w:rPr>
          <w:rFonts w:hint="eastAsia"/>
        </w:rPr>
        <w:t>4.</w:t>
      </w:r>
      <w:r>
        <w:rPr>
          <w:rFonts w:hint="eastAsia"/>
          <w:lang w:val="en-US" w:eastAsia="zh-CN"/>
        </w:rPr>
        <w:t>4</w:t>
      </w:r>
      <w:r>
        <w:rPr>
          <w:rFonts w:hint="eastAsia"/>
        </w:rPr>
        <w:t>供应商投诉</w:t>
      </w:r>
    </w:p>
    <w:p w14:paraId="4C6E6CF9">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highlight w:val="none"/>
          <w:lang w:val="zh-CN" w:eastAsia="zh-CN"/>
        </w:rPr>
        <w:t>4.</w:t>
      </w:r>
      <w:r>
        <w:rPr>
          <w:rFonts w:hint="eastAsia" w:ascii="宋体" w:hAnsi="宋体" w:eastAsia="宋体"/>
          <w:sz w:val="24"/>
          <w:highlight w:val="none"/>
          <w:lang w:val="en-US" w:eastAsia="zh-CN"/>
        </w:rPr>
        <w:t>4.</w:t>
      </w:r>
      <w:r>
        <w:rPr>
          <w:rFonts w:hint="eastAsia" w:ascii="宋体" w:hAnsi="宋体" w:eastAsia="宋体"/>
          <w:sz w:val="24"/>
          <w:highlight w:val="none"/>
          <w:lang w:val="zh-CN" w:eastAsia="zh-CN"/>
        </w:rPr>
        <w:t>1质疑供应商对采购人、</w:t>
      </w:r>
      <w:r>
        <w:rPr>
          <w:rFonts w:hint="eastAsia" w:hAnsi="宋体"/>
          <w:sz w:val="24"/>
          <w:highlight w:val="none"/>
          <w:lang w:val="zh-CN" w:eastAsia="zh-CN"/>
        </w:rPr>
        <w:t>采购代理机构</w:t>
      </w:r>
      <w:r>
        <w:rPr>
          <w:rFonts w:hint="eastAsia" w:ascii="宋体" w:hAnsi="宋体" w:eastAsia="宋体"/>
          <w:sz w:val="24"/>
          <w:highlight w:val="none"/>
          <w:lang w:val="zh-CN" w:eastAsia="zh-CN"/>
        </w:rPr>
        <w:t>的答复不满意或者采购人、</w:t>
      </w:r>
      <w:r>
        <w:rPr>
          <w:rFonts w:hint="eastAsia" w:hAnsi="宋体"/>
          <w:sz w:val="24"/>
          <w:highlight w:val="none"/>
          <w:lang w:val="zh-CN" w:eastAsia="zh-CN"/>
        </w:rPr>
        <w:t>采购代理机构</w:t>
      </w:r>
      <w:r>
        <w:rPr>
          <w:rFonts w:hint="eastAsia" w:ascii="宋体" w:hAnsi="宋体" w:eastAsia="宋体"/>
          <w:sz w:val="24"/>
          <w:highlight w:val="none"/>
          <w:lang w:val="zh-CN" w:eastAsia="zh-CN"/>
        </w:rPr>
        <w:t>未在规定的时间内作出答复的，可以在答复期满后十五个工作日内向同级政府采</w:t>
      </w:r>
      <w:r>
        <w:rPr>
          <w:rFonts w:hint="eastAsia" w:ascii="宋体" w:hAnsi="宋体" w:eastAsia="宋体"/>
          <w:sz w:val="24"/>
          <w:lang w:val="zh-CN" w:eastAsia="zh-CN"/>
        </w:rPr>
        <w:t>购监督管理部门提出投诉。</w:t>
      </w:r>
    </w:p>
    <w:p w14:paraId="7185639F">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4.</w:t>
      </w:r>
      <w:r>
        <w:rPr>
          <w:rFonts w:hint="eastAsia" w:ascii="宋体" w:hAnsi="宋体" w:eastAsia="宋体"/>
          <w:sz w:val="24"/>
          <w:lang w:val="en-US" w:eastAsia="zh-CN"/>
        </w:rPr>
        <w:t>4.</w:t>
      </w:r>
      <w:r>
        <w:rPr>
          <w:rFonts w:hint="eastAsia" w:ascii="宋体" w:hAnsi="宋体" w:eastAsia="宋体"/>
          <w:sz w:val="24"/>
          <w:lang w:val="zh-CN" w:eastAsia="zh-CN"/>
        </w:rPr>
        <w:t>2供应商投诉的事项不得超出已质疑事项的范围，基于质疑答复内容提出的投诉事项除外。</w:t>
      </w:r>
    </w:p>
    <w:p w14:paraId="0D58FE6D">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4.</w:t>
      </w:r>
      <w:r>
        <w:rPr>
          <w:rFonts w:hint="eastAsia" w:ascii="宋体" w:hAnsi="宋体" w:eastAsia="宋体"/>
          <w:sz w:val="24"/>
          <w:lang w:val="en-US" w:eastAsia="zh-CN"/>
        </w:rPr>
        <w:t>4.</w:t>
      </w:r>
      <w:r>
        <w:rPr>
          <w:rFonts w:hint="eastAsia" w:ascii="宋体" w:hAnsi="宋体" w:eastAsia="宋体"/>
          <w:sz w:val="24"/>
          <w:lang w:val="zh-CN" w:eastAsia="zh-CN"/>
        </w:rPr>
        <w:t>3供应商投诉应当有明确的请求和必要的证明材料。</w:t>
      </w:r>
    </w:p>
    <w:p w14:paraId="3AE6058B">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4.4.4投诉人提起投诉应当符合下列条件： </w:t>
      </w:r>
    </w:p>
    <w:p w14:paraId="3D319009">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（一）提起投诉前已依法进行质疑； </w:t>
      </w:r>
    </w:p>
    <w:p w14:paraId="11781310">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（二）投诉书内容符合本办法的规定； </w:t>
      </w:r>
    </w:p>
    <w:p w14:paraId="52BA372D">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（三）在投诉有效期限内提起投诉； </w:t>
      </w:r>
    </w:p>
    <w:p w14:paraId="13231FF6">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（四）同一投诉事项未经财政部门投诉处理； </w:t>
      </w:r>
    </w:p>
    <w:p w14:paraId="0C6EB0BA">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（五）财政部规定的其他条件。</w:t>
      </w:r>
    </w:p>
    <w:p w14:paraId="25D8110C">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4.</w:t>
      </w:r>
      <w:r>
        <w:rPr>
          <w:rFonts w:hint="eastAsia" w:ascii="宋体" w:hAnsi="宋体" w:eastAsia="宋体"/>
          <w:sz w:val="24"/>
          <w:lang w:val="en-US" w:eastAsia="zh-CN"/>
        </w:rPr>
        <w:t>4.5</w:t>
      </w:r>
      <w:r>
        <w:rPr>
          <w:rFonts w:hint="eastAsia" w:ascii="宋体" w:hAnsi="宋体" w:eastAsia="宋体"/>
          <w:sz w:val="24"/>
          <w:lang w:val="zh-CN" w:eastAsia="zh-CN"/>
        </w:rPr>
        <w:t>以联合体形式参加政府采购活动的，其投诉应当由组成联合体的所有供应商共同提出。</w:t>
      </w:r>
    </w:p>
    <w:p w14:paraId="2B751BB4">
      <w:pPr>
        <w:pStyle w:val="34"/>
        <w:spacing w:line="360" w:lineRule="auto"/>
        <w:ind w:firstLine="482" w:firstLineChars="200"/>
        <w:rPr>
          <w:rFonts w:hint="eastAsia" w:ascii="宋体" w:hAnsi="宋体" w:eastAsia="宋体"/>
          <w:b/>
          <w:bCs/>
          <w:sz w:val="24"/>
          <w:lang w:val="zh-CN" w:eastAsia="zh-CN"/>
        </w:rPr>
      </w:pPr>
      <w:r>
        <w:rPr>
          <w:rFonts w:hint="eastAsia" w:ascii="宋体" w:hAnsi="宋体" w:eastAsia="宋体"/>
          <w:b/>
          <w:bCs/>
          <w:sz w:val="24"/>
          <w:lang w:val="en-US" w:eastAsia="zh-CN"/>
        </w:rPr>
        <w:t>4.4.6</w:t>
      </w:r>
      <w:r>
        <w:rPr>
          <w:rFonts w:hint="eastAsia" w:ascii="宋体" w:hAnsi="宋体" w:eastAsia="宋体"/>
          <w:b/>
          <w:bCs/>
          <w:sz w:val="24"/>
          <w:lang w:val="zh-CN" w:eastAsia="zh-CN"/>
        </w:rPr>
        <w:t>投诉人在全国范围12个月内三次以上投诉查无实据的，由财政部门列入不良行为记录名单。</w:t>
      </w:r>
    </w:p>
    <w:p w14:paraId="736F447E">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4.4.7</w:t>
      </w:r>
      <w:r>
        <w:rPr>
          <w:rFonts w:hint="eastAsia" w:ascii="宋体" w:hAnsi="宋体" w:eastAsia="宋体"/>
          <w:sz w:val="24"/>
          <w:lang w:val="zh-CN" w:eastAsia="zh-CN"/>
        </w:rPr>
        <w:t>投诉人有下列行为之一的，属于虚假、恶意投诉，由财政部门列入不良行为记录名单，禁止其1至3年内参加政府采购活动：</w:t>
      </w:r>
    </w:p>
    <w:p w14:paraId="7698DF88">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（一）捏造事实；</w:t>
      </w:r>
    </w:p>
    <w:p w14:paraId="0ED52F28">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（二）提供虚假材料；</w:t>
      </w:r>
    </w:p>
    <w:p w14:paraId="4BF04437">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（三）以非法手段取得证明材料。证据来源的合法性存在明显疑问，投诉人无法证明其取得方式合法的，视为以非法手段取得证明材料。</w:t>
      </w:r>
    </w:p>
    <w:p w14:paraId="700172A8">
      <w:pPr>
        <w:pStyle w:val="34"/>
        <w:spacing w:line="360" w:lineRule="auto"/>
        <w:ind w:firstLine="480" w:firstLineChars="200"/>
        <w:rPr>
          <w:rFonts w:hint="eastAsia" w:ascii="宋体" w:hAnsi="宋体" w:eastAsia="宋体"/>
          <w:sz w:val="24"/>
          <w:lang w:val="zh-CN" w:eastAsia="zh-CN"/>
        </w:rPr>
      </w:pPr>
    </w:p>
    <w:p w14:paraId="7D5683B4">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投诉书范本及制作说明详见附件</w:t>
      </w:r>
      <w:r>
        <w:rPr>
          <w:rFonts w:hint="eastAsia" w:ascii="宋体" w:hAnsi="宋体" w:eastAsia="宋体"/>
          <w:sz w:val="24"/>
          <w:lang w:val="en-US" w:eastAsia="zh-CN"/>
        </w:rPr>
        <w:t>3</w:t>
      </w:r>
      <w:r>
        <w:rPr>
          <w:rFonts w:hint="eastAsia" w:ascii="宋体" w:hAnsi="宋体" w:eastAsia="宋体"/>
          <w:sz w:val="24"/>
          <w:lang w:val="zh-CN" w:eastAsia="zh-CN"/>
        </w:rPr>
        <w:t>。</w:t>
      </w:r>
    </w:p>
    <w:p w14:paraId="6B6A4518">
      <w:pPr>
        <w:pStyle w:val="34"/>
        <w:spacing w:line="360" w:lineRule="auto"/>
        <w:ind w:firstLine="480" w:firstLineChars="200"/>
        <w:rPr>
          <w:rFonts w:hint="eastAsia" w:ascii="宋体" w:hAnsi="宋体" w:eastAsia="宋体"/>
          <w:sz w:val="24"/>
          <w:lang w:val="zh-CN" w:eastAsia="zh-CN"/>
        </w:rPr>
      </w:pPr>
    </w:p>
    <w:p w14:paraId="4BD8B533">
      <w:pPr>
        <w:pStyle w:val="891"/>
        <w:shd w:val="clear" w:color="auto" w:fill="FFFFFF"/>
        <w:snapToGrid w:val="0"/>
        <w:spacing w:after="240" w:afterAutospacing="0" w:line="360" w:lineRule="auto"/>
        <w:ind w:firstLine="400"/>
        <w:contextualSpacing/>
      </w:pPr>
    </w:p>
    <w:p w14:paraId="19EC3B7F">
      <w:pPr>
        <w:pStyle w:val="3"/>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28" w:name="_Toc2155"/>
      <w:bookmarkStart w:id="29" w:name="_Toc6417"/>
    </w:p>
    <w:p w14:paraId="00E8DD72">
      <w:pPr>
        <w:pStyle w:val="3"/>
        <w:bidi w:val="0"/>
      </w:pPr>
      <w:r>
        <w:rPr>
          <w:rFonts w:hint="eastAsia"/>
        </w:rPr>
        <w:t>二、招标文件的构成、澄清、修改</w:t>
      </w:r>
      <w:bookmarkEnd w:id="28"/>
      <w:bookmarkEnd w:id="29"/>
    </w:p>
    <w:p w14:paraId="5554163C">
      <w:pPr>
        <w:pStyle w:val="4"/>
        <w:bidi w:val="0"/>
      </w:pPr>
      <w:r>
        <w:rPr>
          <w:rFonts w:hint="eastAsia"/>
        </w:rPr>
        <w:t>5．招标文件的构成</w:t>
      </w:r>
    </w:p>
    <w:p w14:paraId="1DF1FF33">
      <w:pPr>
        <w:pStyle w:val="34"/>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52E6232C">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4C529F04">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2E7EA084">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6454F5F6">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0A73C68C">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13BDFC17">
      <w:pPr>
        <w:pStyle w:val="34"/>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16762758">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509F7841">
      <w:pPr>
        <w:pStyle w:val="4"/>
        <w:bidi w:val="0"/>
      </w:pPr>
      <w:r>
        <w:rPr>
          <w:rFonts w:hint="eastAsia"/>
        </w:rPr>
        <w:t>6. 招标文件的澄清、修改</w:t>
      </w:r>
    </w:p>
    <w:p w14:paraId="030A84B1">
      <w:pPr>
        <w:pStyle w:val="135"/>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w:t>
      </w:r>
      <w:r>
        <w:rPr>
          <w:rFonts w:hint="eastAsia" w:ascii="宋体" w:hAnsi="宋体" w:cs="宋体"/>
          <w:lang w:eastAsia="zh-CN"/>
        </w:rPr>
        <w:t>采购代理机构</w:t>
      </w:r>
      <w:r>
        <w:rPr>
          <w:rFonts w:hint="eastAsia" w:ascii="宋体" w:hAnsi="宋体" w:cs="宋体"/>
        </w:rPr>
        <w:t>提出。</w:t>
      </w:r>
    </w:p>
    <w:p w14:paraId="542F3F72">
      <w:pPr>
        <w:pStyle w:val="135"/>
        <w:snapToGrid w:val="0"/>
        <w:spacing w:before="0"/>
        <w:ind w:firstLine="480"/>
        <w:rPr>
          <w:rFonts w:hAnsi="宋体" w:cs="宋体"/>
          <w:sz w:val="18"/>
          <w:szCs w:val="18"/>
          <w:lang w:val="en-US"/>
        </w:rPr>
      </w:pPr>
      <w:r>
        <w:rPr>
          <w:rFonts w:hint="eastAsia" w:ascii="宋体" w:hAnsi="宋体" w:cs="宋体"/>
        </w:rPr>
        <w:t xml:space="preserve">6.2 </w:t>
      </w:r>
      <w:r>
        <w:rPr>
          <w:rFonts w:hint="eastAsia" w:ascii="宋体" w:hAnsi="宋体" w:cs="宋体"/>
          <w:lang w:eastAsia="zh-CN"/>
        </w:rPr>
        <w:t>采购代理机构</w:t>
      </w:r>
      <w:r>
        <w:rPr>
          <w:rFonts w:hint="eastAsia" w:ascii="宋体" w:hAnsi="宋体" w:cs="宋体"/>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92A0FC4">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462E66E9">
      <w:pPr>
        <w:pStyle w:val="3"/>
        <w:bidi w:val="0"/>
      </w:pPr>
      <w:bookmarkStart w:id="30" w:name="_Toc21343"/>
      <w:bookmarkStart w:id="31" w:name="_Toc23795"/>
      <w:r>
        <w:rPr>
          <w:rFonts w:hint="eastAsia"/>
        </w:rPr>
        <w:t>三、投标</w:t>
      </w:r>
      <w:bookmarkEnd w:id="30"/>
      <w:bookmarkEnd w:id="31"/>
    </w:p>
    <w:p w14:paraId="37B8E538">
      <w:pPr>
        <w:pStyle w:val="4"/>
        <w:bidi w:val="0"/>
      </w:pPr>
      <w:r>
        <w:rPr>
          <w:rFonts w:hint="eastAsia"/>
        </w:rPr>
        <w:t>7. 招标文件的获取</w:t>
      </w:r>
    </w:p>
    <w:p w14:paraId="10028FED">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30AC1655">
      <w:pPr>
        <w:pStyle w:val="4"/>
        <w:bidi w:val="0"/>
      </w:pPr>
      <w:r>
        <w:rPr>
          <w:rFonts w:hint="eastAsia"/>
        </w:rPr>
        <w:t>8.开标前答疑会或现场考察</w:t>
      </w:r>
    </w:p>
    <w:p w14:paraId="626B8C19">
      <w:pPr>
        <w:pStyle w:val="34"/>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59A7CAC9">
      <w:pPr>
        <w:pStyle w:val="4"/>
        <w:bidi w:val="0"/>
      </w:pPr>
      <w:r>
        <w:rPr>
          <w:rFonts w:hint="eastAsia"/>
        </w:rPr>
        <w:t>9.投标保证金</w:t>
      </w:r>
    </w:p>
    <w:p w14:paraId="5DF7368B">
      <w:pPr>
        <w:pStyle w:val="1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4EDFA56F">
      <w:pPr>
        <w:pStyle w:val="4"/>
        <w:bidi w:val="0"/>
      </w:pPr>
      <w:r>
        <w:rPr>
          <w:rFonts w:hint="eastAsia"/>
        </w:rPr>
        <w:t>10.投标文件的语言</w:t>
      </w:r>
    </w:p>
    <w:p w14:paraId="6FAED6EB">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4127105B">
      <w:pPr>
        <w:pStyle w:val="4"/>
        <w:bidi w:val="0"/>
      </w:pPr>
      <w:r>
        <w:rPr>
          <w:rFonts w:hint="eastAsia"/>
        </w:rPr>
        <w:t>11.投标文件的组成</w:t>
      </w:r>
    </w:p>
    <w:p w14:paraId="4AB14A45">
      <w:pPr>
        <w:pStyle w:val="5"/>
        <w:bidi w:val="0"/>
      </w:pPr>
      <w:r>
        <w:rPr>
          <w:rFonts w:hint="eastAsia"/>
        </w:rPr>
        <w:t>11.1资格文件</w:t>
      </w:r>
    </w:p>
    <w:p w14:paraId="1FA24538">
      <w:pPr>
        <w:snapToGrid w:val="0"/>
        <w:spacing w:line="360" w:lineRule="auto"/>
        <w:ind w:firstLine="482"/>
        <w:rPr>
          <w:rFonts w:hint="eastAsia" w:ascii="宋体" w:hAnsi="宋体" w:eastAsia="宋体" w:cs="宋体"/>
          <w:sz w:val="24"/>
        </w:rPr>
      </w:pPr>
      <w:r>
        <w:rPr>
          <w:rFonts w:hint="eastAsia" w:ascii="宋体" w:hAnsi="宋体" w:eastAsia="宋体" w:cs="宋体"/>
          <w:sz w:val="24"/>
        </w:rPr>
        <w:t>11.1.1符合参加政府采购活动应当具备的一般条件的承诺函；</w:t>
      </w:r>
    </w:p>
    <w:p w14:paraId="15CC419B">
      <w:pPr>
        <w:snapToGrid w:val="0"/>
        <w:spacing w:line="360" w:lineRule="auto"/>
        <w:ind w:firstLine="482"/>
        <w:rPr>
          <w:rFonts w:hint="eastAsia" w:ascii="宋体" w:hAnsi="宋体" w:eastAsia="宋体" w:cs="宋体"/>
          <w:sz w:val="24"/>
          <w:lang w:eastAsia="zh-CN"/>
        </w:rPr>
      </w:pPr>
      <w:r>
        <w:rPr>
          <w:rFonts w:hint="eastAsia" w:ascii="宋体" w:hAnsi="宋体" w:eastAsia="宋体" w:cs="宋体"/>
          <w:sz w:val="24"/>
        </w:rPr>
        <w:t>11.1.2联合协议（</w:t>
      </w:r>
      <w:r>
        <w:rPr>
          <w:rFonts w:hint="eastAsia" w:ascii="宋体" w:hAnsi="宋体" w:eastAsia="宋体" w:cs="宋体"/>
          <w:sz w:val="24"/>
          <w:lang w:val="en-US" w:eastAsia="zh-CN"/>
        </w:rPr>
        <w:t>若</w:t>
      </w:r>
      <w:r>
        <w:rPr>
          <w:rFonts w:hint="eastAsia" w:ascii="宋体" w:hAnsi="宋体" w:eastAsia="宋体" w:cs="宋体"/>
          <w:sz w:val="24"/>
        </w:rPr>
        <w:t>本项目不接受联合体响应或者供应商不以联合体形式响应的，则不需要提供)</w:t>
      </w:r>
      <w:r>
        <w:rPr>
          <w:rFonts w:hint="eastAsia" w:ascii="宋体" w:hAnsi="宋体" w:eastAsia="宋体" w:cs="宋体"/>
          <w:sz w:val="24"/>
          <w:lang w:eastAsia="zh-CN"/>
        </w:rPr>
        <w:t>；</w:t>
      </w:r>
    </w:p>
    <w:p w14:paraId="124D7F0E">
      <w:pPr>
        <w:snapToGrid w:val="0"/>
        <w:spacing w:line="360" w:lineRule="auto"/>
        <w:ind w:firstLine="482"/>
        <w:rPr>
          <w:rFonts w:hint="eastAsia" w:ascii="宋体" w:hAnsi="宋体" w:eastAsia="宋体" w:cs="宋体"/>
          <w:sz w:val="24"/>
        </w:rPr>
      </w:pPr>
      <w:r>
        <w:rPr>
          <w:rFonts w:hint="eastAsia" w:ascii="宋体" w:hAnsi="宋体" w:eastAsia="宋体" w:cs="宋体"/>
          <w:sz w:val="24"/>
        </w:rPr>
        <w:t>11.1.3落实政府采购政策需满足的资格要求（如有</w:t>
      </w:r>
      <w:r>
        <w:rPr>
          <w:rFonts w:hint="eastAsia" w:ascii="宋体" w:hAnsi="宋体" w:eastAsia="宋体" w:cs="宋体"/>
          <w:sz w:val="24"/>
          <w:lang w:eastAsia="zh-CN"/>
        </w:rPr>
        <w:t>要求</w:t>
      </w:r>
      <w:r>
        <w:rPr>
          <w:rFonts w:hint="eastAsia" w:ascii="宋体" w:hAnsi="宋体" w:eastAsia="宋体" w:cs="宋体"/>
          <w:sz w:val="24"/>
        </w:rPr>
        <w:t>)；</w:t>
      </w:r>
    </w:p>
    <w:p w14:paraId="631C1C05">
      <w:pPr>
        <w:snapToGrid w:val="0"/>
        <w:spacing w:line="360" w:lineRule="auto"/>
        <w:ind w:firstLine="482"/>
        <w:rPr>
          <w:rFonts w:hint="eastAsia" w:ascii="宋体" w:hAnsi="宋体" w:eastAsia="宋体" w:cs="宋体"/>
          <w:sz w:val="24"/>
        </w:rPr>
      </w:pPr>
      <w:r>
        <w:rPr>
          <w:rFonts w:hint="eastAsia" w:ascii="宋体" w:hAnsi="宋体" w:eastAsia="宋体" w:cs="宋体"/>
          <w:sz w:val="24"/>
        </w:rPr>
        <w:t>11.1.4本项目的特定资格要求（如有</w:t>
      </w:r>
      <w:r>
        <w:rPr>
          <w:rFonts w:hint="eastAsia" w:ascii="宋体" w:hAnsi="宋体" w:eastAsia="宋体" w:cs="宋体"/>
          <w:sz w:val="24"/>
          <w:lang w:eastAsia="zh-CN"/>
        </w:rPr>
        <w:t>要求</w:t>
      </w:r>
      <w:r>
        <w:rPr>
          <w:rFonts w:hint="eastAsia" w:ascii="宋体" w:hAnsi="宋体" w:eastAsia="宋体" w:cs="宋体"/>
          <w:sz w:val="24"/>
        </w:rPr>
        <w:t>)。</w:t>
      </w:r>
    </w:p>
    <w:p w14:paraId="32D85C43">
      <w:pPr>
        <w:pStyle w:val="5"/>
        <w:bidi w:val="0"/>
        <w:rPr>
          <w:rFonts w:ascii="宋体" w:hAnsi="宋体" w:cs="宋体"/>
          <w:b/>
          <w:bCs/>
          <w:color w:val="auto"/>
          <w:sz w:val="24"/>
          <w:lang w:val="zh-CN"/>
        </w:rPr>
      </w:pPr>
      <w:r>
        <w:rPr>
          <w:rFonts w:hint="eastAsia" w:ascii="宋体" w:hAnsi="宋体" w:cs="宋体"/>
          <w:b/>
          <w:bCs/>
          <w:color w:val="auto"/>
          <w:sz w:val="24"/>
          <w:lang w:val="zh-CN"/>
        </w:rPr>
        <w:t>11.</w:t>
      </w:r>
      <w:r>
        <w:rPr>
          <w:rFonts w:hint="eastAsia" w:ascii="宋体" w:hAnsi="宋体" w:cs="宋体"/>
          <w:b/>
          <w:bCs/>
          <w:color w:val="auto"/>
          <w:sz w:val="24"/>
        </w:rPr>
        <w:t>2</w:t>
      </w:r>
      <w:r>
        <w:rPr>
          <w:rFonts w:hint="eastAsia" w:ascii="宋体" w:hAnsi="宋体" w:cs="宋体"/>
          <w:b/>
          <w:bCs/>
          <w:color w:val="auto"/>
          <w:sz w:val="24"/>
          <w:lang w:val="zh-CN"/>
        </w:rPr>
        <w:t xml:space="preserve"> </w:t>
      </w:r>
      <w:r>
        <w:rPr>
          <w:rFonts w:hint="eastAsia" w:ascii="宋体" w:hAnsi="宋体" w:cs="宋体"/>
          <w:b/>
          <w:bCs/>
          <w:color w:val="auto"/>
          <w:sz w:val="24"/>
        </w:rPr>
        <w:t>商务技术</w:t>
      </w:r>
      <w:r>
        <w:rPr>
          <w:rFonts w:hint="eastAsia" w:ascii="宋体" w:hAnsi="宋体" w:cs="宋体"/>
          <w:b/>
          <w:bCs/>
          <w:color w:val="auto"/>
          <w:sz w:val="24"/>
          <w:lang w:val="zh-CN"/>
        </w:rPr>
        <w:t>文件</w:t>
      </w:r>
    </w:p>
    <w:p w14:paraId="20CD230A">
      <w:pPr>
        <w:snapToGrid w:val="0"/>
        <w:spacing w:line="360" w:lineRule="auto"/>
        <w:rPr>
          <w:rFonts w:ascii="宋体" w:hAnsi="宋体" w:cs="宋体"/>
          <w:color w:val="auto"/>
          <w:sz w:val="24"/>
        </w:rPr>
      </w:pPr>
      <w:r>
        <w:rPr>
          <w:rFonts w:hint="eastAsia" w:ascii="宋体" w:hAnsi="宋体" w:cs="宋体"/>
          <w:color w:val="auto"/>
          <w:sz w:val="24"/>
        </w:rPr>
        <w:t>11.2.1投标函；</w:t>
      </w:r>
      <w:r>
        <w:rPr>
          <w:rFonts w:hint="eastAsia" w:ascii="宋体" w:hAnsi="宋体" w:cs="宋体"/>
          <w:color w:val="auto"/>
          <w:sz w:val="24"/>
          <w:lang w:val="zh-CN"/>
        </w:rPr>
        <w:t xml:space="preserve"> </w:t>
      </w:r>
    </w:p>
    <w:p w14:paraId="482C7BAD">
      <w:pPr>
        <w:snapToGrid w:val="0"/>
        <w:spacing w:line="360" w:lineRule="auto"/>
        <w:rPr>
          <w:rFonts w:ascii="宋体" w:hAnsi="宋体" w:cs="宋体"/>
          <w:sz w:val="24"/>
        </w:rPr>
      </w:pPr>
      <w:r>
        <w:rPr>
          <w:rFonts w:hint="eastAsia" w:ascii="宋体" w:hAnsi="宋体" w:cs="宋体"/>
          <w:color w:val="auto"/>
          <w:sz w:val="24"/>
        </w:rPr>
        <w:t>11.2.2授权委托书</w:t>
      </w:r>
      <w:r>
        <w:rPr>
          <w:rFonts w:hint="eastAsia" w:hAnsi="宋体"/>
          <w:color w:val="auto"/>
          <w:sz w:val="24"/>
          <w:szCs w:val="22"/>
          <w:lang w:eastAsia="zh-CN"/>
        </w:rPr>
        <w:t>（适用于非法定代表人（单位负责人或者</w:t>
      </w:r>
      <w:r>
        <w:rPr>
          <w:rFonts w:hint="eastAsia" w:hAnsi="宋体"/>
          <w:sz w:val="24"/>
          <w:szCs w:val="22"/>
          <w:lang w:eastAsia="zh-CN"/>
        </w:rPr>
        <w:t>自然人）参加</w:t>
      </w:r>
      <w:r>
        <w:rPr>
          <w:rFonts w:hint="eastAsia" w:hAnsi="宋体"/>
          <w:sz w:val="24"/>
          <w:szCs w:val="22"/>
          <w:lang w:val="en-US" w:eastAsia="zh-CN"/>
        </w:rPr>
        <w:t>投标</w:t>
      </w:r>
      <w:r>
        <w:rPr>
          <w:rFonts w:hint="eastAsia" w:hAnsi="宋体"/>
          <w:sz w:val="24"/>
          <w:szCs w:val="22"/>
          <w:lang w:eastAsia="zh-CN"/>
        </w:rPr>
        <w:t>并签署</w:t>
      </w:r>
      <w:r>
        <w:rPr>
          <w:rFonts w:hint="eastAsia" w:hAnsi="宋体"/>
          <w:sz w:val="24"/>
          <w:szCs w:val="22"/>
          <w:lang w:val="en-US" w:eastAsia="zh-CN"/>
        </w:rPr>
        <w:t>投标</w:t>
      </w:r>
      <w:r>
        <w:rPr>
          <w:rFonts w:hint="eastAsia" w:hAnsi="宋体"/>
          <w:sz w:val="24"/>
          <w:szCs w:val="22"/>
          <w:lang w:eastAsia="zh-CN"/>
        </w:rPr>
        <w:t>文件）</w:t>
      </w:r>
      <w:r>
        <w:rPr>
          <w:rFonts w:hint="eastAsia" w:ascii="宋体" w:hAnsi="宋体" w:cs="宋体"/>
          <w:sz w:val="24"/>
        </w:rPr>
        <w:t>或法定代表人（单位负责人、自然人本人）身份证明</w:t>
      </w:r>
      <w:r>
        <w:rPr>
          <w:rFonts w:hint="eastAsia" w:hAnsi="宋体"/>
          <w:sz w:val="24"/>
          <w:szCs w:val="22"/>
          <w:lang w:eastAsia="zh-CN"/>
        </w:rPr>
        <w:t>（适用于法定代表人（单位负责人或者自然人）本人参加</w:t>
      </w:r>
      <w:r>
        <w:rPr>
          <w:rFonts w:hint="eastAsia" w:hAnsi="宋体"/>
          <w:sz w:val="24"/>
          <w:szCs w:val="22"/>
          <w:lang w:val="en-US" w:eastAsia="zh-CN"/>
        </w:rPr>
        <w:t>投标</w:t>
      </w:r>
      <w:r>
        <w:rPr>
          <w:rFonts w:hint="eastAsia" w:hAnsi="宋体"/>
          <w:sz w:val="24"/>
          <w:szCs w:val="22"/>
          <w:lang w:eastAsia="zh-CN"/>
        </w:rPr>
        <w:t>并签署</w:t>
      </w:r>
      <w:r>
        <w:rPr>
          <w:rFonts w:hint="eastAsia" w:hAnsi="宋体"/>
          <w:sz w:val="24"/>
          <w:szCs w:val="22"/>
          <w:lang w:val="en-US" w:eastAsia="zh-CN"/>
        </w:rPr>
        <w:t>投标</w:t>
      </w:r>
      <w:r>
        <w:rPr>
          <w:rFonts w:hint="eastAsia" w:hAnsi="宋体"/>
          <w:sz w:val="24"/>
          <w:szCs w:val="22"/>
          <w:lang w:eastAsia="zh-CN"/>
        </w:rPr>
        <w:t>文件）</w:t>
      </w:r>
      <w:r>
        <w:rPr>
          <w:rFonts w:hint="eastAsia" w:ascii="宋体" w:hAnsi="宋体" w:cs="宋体"/>
          <w:sz w:val="24"/>
        </w:rPr>
        <w:t>；</w:t>
      </w:r>
    </w:p>
    <w:p w14:paraId="56747B3F">
      <w:pPr>
        <w:snapToGrid w:val="0"/>
        <w:spacing w:line="360" w:lineRule="auto"/>
        <w:rPr>
          <w:rFonts w:hint="eastAsia" w:ascii="宋体" w:hAnsi="宋体" w:eastAsia="宋体" w:cs="宋体"/>
          <w:snapToGrid w:val="0"/>
          <w:kern w:val="28"/>
          <w:sz w:val="24"/>
          <w:szCs w:val="20"/>
          <w:lang w:eastAsia="zh-CN"/>
        </w:rPr>
      </w:pPr>
      <w:r>
        <w:rPr>
          <w:rFonts w:hint="eastAsia" w:ascii="宋体" w:hAnsi="宋体" w:cs="宋体"/>
          <w:sz w:val="24"/>
        </w:rPr>
        <w:t>1</w:t>
      </w:r>
      <w:r>
        <w:rPr>
          <w:rFonts w:ascii="宋体" w:hAnsi="宋体" w:cs="宋体"/>
          <w:sz w:val="24"/>
        </w:rPr>
        <w:t>1.1.</w:t>
      </w:r>
      <w:r>
        <w:rPr>
          <w:rFonts w:hint="eastAsia" w:ascii="宋体" w:hAnsi="宋体" w:cs="宋体"/>
          <w:sz w:val="24"/>
          <w:lang w:val="en-US" w:eastAsia="zh-CN"/>
        </w:rPr>
        <w:t>3</w:t>
      </w:r>
      <w:r>
        <w:rPr>
          <w:rFonts w:hint="eastAsia" w:ascii="宋体" w:hAnsi="宋体" w:cs="宋体"/>
          <w:snapToGrid w:val="0"/>
          <w:kern w:val="28"/>
          <w:sz w:val="24"/>
          <w:szCs w:val="20"/>
        </w:rPr>
        <w:t>联合协议（如有</w:t>
      </w:r>
      <w:r>
        <w:rPr>
          <w:rFonts w:hint="eastAsia" w:ascii="宋体" w:hAnsi="宋体" w:cs="宋体"/>
          <w:snapToGrid w:val="0"/>
          <w:kern w:val="28"/>
          <w:sz w:val="24"/>
          <w:szCs w:val="20"/>
          <w:lang w:eastAsia="zh-CN"/>
        </w:rPr>
        <w:t>）；</w:t>
      </w:r>
    </w:p>
    <w:p w14:paraId="193E5BDC">
      <w:pPr>
        <w:snapToGrid w:val="0"/>
        <w:spacing w:line="360" w:lineRule="auto"/>
        <w:rPr>
          <w:rFonts w:ascii="宋体" w:hAnsi="宋体" w:cs="宋体"/>
          <w:sz w:val="24"/>
        </w:rPr>
      </w:pPr>
      <w:r>
        <w:rPr>
          <w:rFonts w:hint="eastAsia" w:ascii="宋体" w:hAnsi="宋体" w:cs="宋体"/>
          <w:sz w:val="24"/>
        </w:rPr>
        <w:t>11.2.</w:t>
      </w:r>
      <w:r>
        <w:rPr>
          <w:rFonts w:hint="eastAsia" w:ascii="宋体" w:hAnsi="宋体" w:cs="宋体"/>
          <w:sz w:val="24"/>
          <w:lang w:val="en-US" w:eastAsia="zh-CN"/>
        </w:rPr>
        <w:t>4</w:t>
      </w:r>
      <w:r>
        <w:rPr>
          <w:rFonts w:hint="eastAsia" w:ascii="宋体" w:hAnsi="宋体" w:cs="宋体"/>
          <w:sz w:val="24"/>
        </w:rPr>
        <w:t>分包意向协议</w:t>
      </w:r>
      <w:r>
        <w:rPr>
          <w:rFonts w:hint="eastAsia" w:ascii="宋体" w:hAnsi="宋体" w:cs="宋体"/>
          <w:snapToGrid w:val="0"/>
          <w:kern w:val="28"/>
          <w:sz w:val="24"/>
          <w:szCs w:val="20"/>
        </w:rPr>
        <w:t>（如有)</w:t>
      </w:r>
      <w:r>
        <w:rPr>
          <w:rFonts w:hint="eastAsia" w:ascii="宋体" w:hAnsi="宋体" w:cs="宋体"/>
          <w:sz w:val="24"/>
        </w:rPr>
        <w:t>；</w:t>
      </w:r>
    </w:p>
    <w:p w14:paraId="24ECE10A">
      <w:pPr>
        <w:snapToGrid w:val="0"/>
        <w:spacing w:line="360" w:lineRule="auto"/>
      </w:pPr>
      <w:r>
        <w:rPr>
          <w:rFonts w:hint="eastAsia" w:ascii="宋体" w:hAnsi="宋体" w:cs="宋体"/>
          <w:sz w:val="24"/>
          <w:lang w:val="en-US" w:eastAsia="zh-CN"/>
        </w:rPr>
        <w:t>11.2.5</w:t>
      </w:r>
      <w:r>
        <w:t>中小企业声明函（如有）</w:t>
      </w:r>
    </w:p>
    <w:p w14:paraId="0DA82C5D">
      <w:pPr>
        <w:snapToGrid w:val="0"/>
        <w:spacing w:line="360" w:lineRule="auto"/>
        <w:rPr>
          <w:rFonts w:hint="default" w:eastAsia="宋体"/>
          <w:lang w:val="en-US" w:eastAsia="zh-CN"/>
        </w:rPr>
      </w:pPr>
      <w:r>
        <w:rPr>
          <w:rFonts w:hint="eastAsia"/>
          <w:lang w:val="en-US" w:eastAsia="zh-CN"/>
        </w:rPr>
        <w:t>11.2.6</w:t>
      </w:r>
      <w:r>
        <w:rPr>
          <w:rFonts w:hint="eastAsia" w:eastAsia="宋体"/>
          <w:lang w:val="en-US" w:eastAsia="zh-CN"/>
        </w:rPr>
        <w:t>《关于符合本国产品标准的声明函》或财政部会同有关部门规定的有关证明文件</w:t>
      </w:r>
      <w:r>
        <w:rPr>
          <w:rFonts w:hint="eastAsia"/>
          <w:lang w:val="en-US" w:eastAsia="zh-CN"/>
        </w:rPr>
        <w:t>。</w:t>
      </w:r>
    </w:p>
    <w:p w14:paraId="310A5709">
      <w:pPr>
        <w:snapToGrid w:val="0"/>
        <w:spacing w:line="360" w:lineRule="auto"/>
        <w:rPr>
          <w:rFonts w:hint="eastAsia" w:ascii="宋体" w:hAnsi="宋体" w:eastAsia="宋体" w:cs="宋体"/>
          <w:sz w:val="24"/>
        </w:rPr>
      </w:pPr>
      <w:r>
        <w:rPr>
          <w:rFonts w:hint="eastAsia" w:ascii="宋体" w:hAnsi="宋体" w:eastAsia="宋体" w:cs="宋体"/>
          <w:sz w:val="24"/>
        </w:rPr>
        <w:t>11.2.</w:t>
      </w:r>
      <w:r>
        <w:rPr>
          <w:rFonts w:hint="eastAsia" w:ascii="宋体" w:hAnsi="宋体" w:cs="宋体"/>
          <w:sz w:val="24"/>
          <w:lang w:val="en-US" w:eastAsia="zh-CN"/>
        </w:rPr>
        <w:t>7</w:t>
      </w:r>
      <w:r>
        <w:rPr>
          <w:rFonts w:hint="eastAsia" w:ascii="宋体" w:hAnsi="宋体" w:eastAsia="宋体" w:cs="宋体"/>
          <w:sz w:val="24"/>
        </w:rPr>
        <w:t>评标标准相应的商务技术资料；</w:t>
      </w:r>
    </w:p>
    <w:p w14:paraId="44D41D49">
      <w:pPr>
        <w:snapToGrid w:val="0"/>
        <w:spacing w:line="360" w:lineRule="auto"/>
        <w:rPr>
          <w:rFonts w:hint="eastAsia" w:ascii="宋体" w:hAnsi="宋体" w:cs="宋体"/>
          <w:sz w:val="24"/>
        </w:rPr>
      </w:pPr>
      <w:r>
        <w:rPr>
          <w:rFonts w:hint="eastAsia" w:ascii="宋体" w:hAnsi="宋体" w:cs="宋体"/>
          <w:sz w:val="24"/>
          <w:lang w:val="en-US" w:eastAsia="zh-CN"/>
        </w:rPr>
        <w:t>11.2.8投标标的清单；</w:t>
      </w:r>
    </w:p>
    <w:p w14:paraId="2BE5A9E9">
      <w:pPr>
        <w:snapToGrid w:val="0"/>
        <w:spacing w:line="360" w:lineRule="auto"/>
        <w:rPr>
          <w:rFonts w:hint="eastAsia" w:ascii="宋体" w:hAnsi="宋体" w:cs="宋体"/>
          <w:sz w:val="24"/>
          <w:lang w:val="en-US" w:eastAsia="zh-CN"/>
        </w:rPr>
      </w:pPr>
      <w:r>
        <w:rPr>
          <w:rFonts w:hint="eastAsia" w:ascii="宋体" w:hAnsi="宋体" w:cs="宋体"/>
          <w:sz w:val="24"/>
          <w:lang w:val="en-US" w:eastAsia="zh-CN"/>
        </w:rPr>
        <w:t>11.2.9</w:t>
      </w:r>
      <w:r>
        <w:rPr>
          <w:rFonts w:hint="eastAsia" w:ascii="宋体" w:hAnsi="宋体" w:cs="宋体"/>
          <w:sz w:val="24"/>
        </w:rPr>
        <w:t>商务</w:t>
      </w:r>
      <w:r>
        <w:rPr>
          <w:rFonts w:hint="eastAsia" w:ascii="宋体" w:hAnsi="宋体" w:cs="宋体"/>
          <w:sz w:val="24"/>
          <w:lang w:val="en-US" w:eastAsia="zh-CN"/>
        </w:rPr>
        <w:t>偏离表；</w:t>
      </w:r>
    </w:p>
    <w:p w14:paraId="4DC87271">
      <w:pPr>
        <w:snapToGrid w:val="0"/>
        <w:spacing w:line="360" w:lineRule="auto"/>
        <w:rPr>
          <w:rFonts w:hint="eastAsia" w:ascii="宋体" w:hAnsi="宋体" w:cs="宋体"/>
          <w:sz w:val="24"/>
        </w:rPr>
      </w:pPr>
      <w:r>
        <w:rPr>
          <w:rFonts w:hint="eastAsia" w:ascii="宋体" w:hAnsi="宋体" w:cs="宋体"/>
          <w:sz w:val="24"/>
          <w:lang w:val="en-US" w:eastAsia="zh-CN"/>
        </w:rPr>
        <w:t>11.2.10</w:t>
      </w:r>
      <w:r>
        <w:rPr>
          <w:rFonts w:hint="eastAsia" w:ascii="宋体" w:hAnsi="宋体" w:cs="宋体"/>
          <w:sz w:val="24"/>
        </w:rPr>
        <w:t>技术</w:t>
      </w:r>
      <w:r>
        <w:rPr>
          <w:rFonts w:hint="eastAsia" w:ascii="宋体" w:hAnsi="宋体" w:cs="宋体"/>
          <w:sz w:val="24"/>
          <w:lang w:eastAsia="zh-CN"/>
        </w:rPr>
        <w:t>偏离</w:t>
      </w:r>
      <w:r>
        <w:rPr>
          <w:rFonts w:hint="eastAsia" w:ascii="宋体" w:hAnsi="宋体" w:cs="宋体"/>
          <w:sz w:val="24"/>
        </w:rPr>
        <w:t>表；</w:t>
      </w:r>
    </w:p>
    <w:p w14:paraId="68E2974D">
      <w:pPr>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11.</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cs="宋体"/>
          <w:sz w:val="24"/>
          <w:lang w:val="en-US" w:eastAsia="zh-CN"/>
        </w:rPr>
        <w:t>11</w:t>
      </w:r>
      <w:r>
        <w:rPr>
          <w:rFonts w:hint="eastAsia" w:ascii="宋体" w:hAnsi="宋体" w:eastAsia="宋体" w:cs="宋体"/>
          <w:sz w:val="24"/>
          <w:lang w:val="zh-CN"/>
        </w:rPr>
        <w:t>政府采购供应商廉洁自律承诺书；</w:t>
      </w:r>
    </w:p>
    <w:p w14:paraId="00975F08">
      <w:pPr>
        <w:snapToGrid w:val="0"/>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11.2.1</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采购</w:t>
      </w:r>
      <w:r>
        <w:rPr>
          <w:rFonts w:hint="eastAsia" w:ascii="宋体" w:hAnsi="宋体" w:eastAsia="宋体" w:cs="宋体"/>
          <w:color w:val="auto"/>
          <w:sz w:val="24"/>
          <w:lang w:val="zh-CN" w:eastAsia="zh-CN"/>
        </w:rPr>
        <w:t>代理服务费支付承诺书。（本项不作为无效标评审内容）</w:t>
      </w:r>
    </w:p>
    <w:p w14:paraId="1164C2DE">
      <w:pPr>
        <w:pStyle w:val="5"/>
        <w:bidi w:val="0"/>
        <w:rPr>
          <w:rFonts w:ascii="宋体" w:hAnsi="宋体" w:cs="宋体"/>
          <w:sz w:val="24"/>
          <w:u w:val="single"/>
          <w:lang w:val="zh-CN"/>
        </w:rPr>
      </w:pPr>
      <w:r>
        <w:rPr>
          <w:rFonts w:hint="eastAsia" w:ascii="宋体" w:hAnsi="宋体" w:cs="宋体"/>
          <w:b/>
          <w:bCs/>
          <w:kern w:val="0"/>
          <w:sz w:val="24"/>
          <w:lang w:val="zh-CN"/>
        </w:rPr>
        <w:t>11.</w:t>
      </w:r>
      <w:r>
        <w:rPr>
          <w:rFonts w:hint="eastAsia" w:ascii="宋体" w:hAnsi="宋体" w:cs="宋体"/>
          <w:b/>
          <w:bCs/>
          <w:kern w:val="0"/>
          <w:sz w:val="24"/>
        </w:rPr>
        <w:t>3</w:t>
      </w:r>
      <w:r>
        <w:rPr>
          <w:rFonts w:hint="eastAsia" w:ascii="宋体" w:hAnsi="宋体" w:cs="宋体"/>
          <w:b/>
          <w:bCs/>
          <w:sz w:val="24"/>
        </w:rPr>
        <w:t>报价文件</w:t>
      </w:r>
      <w:r>
        <w:rPr>
          <w:rFonts w:hint="eastAsia" w:ascii="宋体" w:hAnsi="宋体" w:cs="宋体"/>
          <w:sz w:val="24"/>
        </w:rPr>
        <w:t xml:space="preserve"> </w:t>
      </w:r>
    </w:p>
    <w:p w14:paraId="768EA707">
      <w:pPr>
        <w:snapToGrid w:val="0"/>
        <w:spacing w:line="360" w:lineRule="auto"/>
        <w:rPr>
          <w:rFonts w:hint="eastAsia" w:ascii="宋体" w:hAnsi="宋体" w:cs="宋体"/>
          <w:sz w:val="24"/>
        </w:rPr>
      </w:pPr>
      <w:r>
        <w:rPr>
          <w:rFonts w:hint="eastAsia" w:ascii="宋体" w:hAnsi="宋体" w:cs="宋体"/>
          <w:sz w:val="24"/>
        </w:rPr>
        <w:t>11.3.1开标一览表（报价表）；</w:t>
      </w:r>
    </w:p>
    <w:p w14:paraId="0D462678">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11.3.2</w:t>
      </w:r>
      <w:r>
        <w:rPr>
          <w:rFonts w:hint="eastAsia" w:ascii="宋体" w:hAnsi="宋体" w:eastAsia="宋体" w:cs="宋体"/>
          <w:color w:val="auto"/>
          <w:sz w:val="24"/>
        </w:rPr>
        <w:t>报价情况说明（如供应商报价</w:t>
      </w:r>
      <w:r>
        <w:rPr>
          <w:rFonts w:hint="eastAsia" w:ascii="宋体" w:hAnsi="宋体" w:cs="宋体"/>
          <w:color w:val="auto"/>
          <w:sz w:val="24"/>
          <w:lang w:val="en-US" w:eastAsia="zh-CN"/>
        </w:rPr>
        <w:t>出现</w:t>
      </w:r>
      <w:r>
        <w:rPr>
          <w:rFonts w:hint="default" w:ascii="Times New Roman" w:hAnsi="Times New Roman" w:cs="Times New Roman"/>
          <w:color w:val="auto"/>
          <w:kern w:val="2"/>
          <w:szCs w:val="24"/>
          <w:highlight w:val="none"/>
        </w:rPr>
        <w:t>异常低价投标审查程序</w:t>
      </w:r>
      <w:r>
        <w:rPr>
          <w:rFonts w:hint="eastAsia" w:ascii="Times New Roman" w:hAnsi="Times New Roman" w:cs="Times New Roman"/>
          <w:color w:val="auto"/>
          <w:kern w:val="2"/>
          <w:szCs w:val="24"/>
          <w:highlight w:val="none"/>
          <w:lang w:val="en-US" w:eastAsia="zh-CN"/>
        </w:rPr>
        <w:t>的要求</w:t>
      </w:r>
      <w:r>
        <w:rPr>
          <w:rFonts w:hint="eastAsia" w:cs="Times New Roman"/>
          <w:color w:val="auto"/>
          <w:kern w:val="2"/>
          <w:szCs w:val="24"/>
          <w:highlight w:val="none"/>
          <w:lang w:val="en-US" w:eastAsia="zh-CN"/>
        </w:rPr>
        <w:t>（</w:t>
      </w:r>
      <w:r>
        <w:rPr>
          <w:rFonts w:hint="eastAsia"/>
          <w:color w:val="auto"/>
          <w:highlight w:val="none"/>
        </w:rPr>
        <w:t>低于采购项目最高限价45%的</w:t>
      </w:r>
      <w:r>
        <w:rPr>
          <w:rFonts w:hint="eastAsia" w:cs="Times New Roman"/>
          <w:color w:val="auto"/>
          <w:kern w:val="2"/>
          <w:szCs w:val="24"/>
          <w:highlight w:val="none"/>
          <w:lang w:val="en-US" w:eastAsia="zh-CN"/>
        </w:rPr>
        <w:t>）</w:t>
      </w:r>
      <w:r>
        <w:rPr>
          <w:rFonts w:hint="eastAsia" w:ascii="宋体" w:hAnsi="宋体" w:eastAsia="宋体" w:cs="宋体"/>
          <w:color w:val="auto"/>
          <w:sz w:val="24"/>
        </w:rPr>
        <w:t>，应当提交本文档，详细阐述不影响产品质量或者诚信履约的具体原因）</w:t>
      </w:r>
    </w:p>
    <w:p w14:paraId="2164528F">
      <w:pPr>
        <w:spacing w:line="360" w:lineRule="auto"/>
        <w:rPr>
          <w:rFonts w:ascii="宋体" w:hAnsi="宋体" w:cs="宋体"/>
          <w:b/>
          <w:color w:val="auto"/>
          <w:sz w:val="24"/>
        </w:rPr>
      </w:pPr>
      <w:r>
        <w:rPr>
          <w:rFonts w:hint="eastAsia" w:ascii="宋体" w:hAnsi="宋体" w:cs="宋体"/>
          <w:b/>
          <w:color w:val="auto"/>
          <w:sz w:val="24"/>
        </w:rPr>
        <w:t>投标文件含有采购人不能接受的附加条件的，投标无效；</w:t>
      </w:r>
    </w:p>
    <w:p w14:paraId="06F3A010">
      <w:pPr>
        <w:spacing w:line="360" w:lineRule="auto"/>
        <w:rPr>
          <w:rFonts w:hint="eastAsia" w:ascii="宋体" w:hAnsi="宋体" w:cs="宋体"/>
          <w:b/>
          <w:color w:val="auto"/>
          <w:sz w:val="24"/>
        </w:rPr>
      </w:pPr>
      <w:r>
        <w:rPr>
          <w:rFonts w:hint="eastAsia" w:ascii="宋体" w:hAnsi="宋体" w:cs="宋体"/>
          <w:b/>
          <w:color w:val="auto"/>
          <w:sz w:val="24"/>
        </w:rPr>
        <w:t>投标人提供虚假材料投标的，投标无效。</w:t>
      </w:r>
    </w:p>
    <w:p w14:paraId="2295F3D8">
      <w:pPr>
        <w:spacing w:line="360" w:lineRule="auto"/>
        <w:rPr>
          <w:rFonts w:ascii="宋体" w:hAnsi="宋体" w:cs="宋体"/>
          <w:b/>
          <w:color w:val="auto"/>
          <w:sz w:val="24"/>
          <w:szCs w:val="21"/>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5685EE7B">
      <w:pPr>
        <w:pStyle w:val="4"/>
        <w:bidi w:val="0"/>
        <w:rPr>
          <w:color w:val="auto"/>
        </w:rPr>
      </w:pPr>
      <w:r>
        <w:rPr>
          <w:rFonts w:hint="eastAsia"/>
          <w:color w:val="auto"/>
        </w:rPr>
        <w:t>12</w:t>
      </w:r>
      <w:r>
        <w:rPr>
          <w:rFonts w:hint="eastAsia"/>
          <w:color w:val="auto"/>
          <w:lang w:val="zh-CN"/>
        </w:rPr>
        <w:t xml:space="preserve">. </w:t>
      </w:r>
      <w:r>
        <w:rPr>
          <w:rFonts w:hint="eastAsia"/>
          <w:color w:val="auto"/>
        </w:rPr>
        <w:t>投标文件的编制</w:t>
      </w:r>
    </w:p>
    <w:p w14:paraId="253551AB">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34A711E">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C957A17">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694A0A0B">
      <w:pPr>
        <w:pStyle w:val="4"/>
        <w:bidi w:val="0"/>
      </w:pPr>
      <w:r>
        <w:rPr>
          <w:rFonts w:hint="eastAsia"/>
        </w:rPr>
        <w:t>13.投标文件的签署、盖章</w:t>
      </w:r>
    </w:p>
    <w:p w14:paraId="681FC1B7">
      <w:pPr>
        <w:pStyle w:val="135"/>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5E890D9D">
      <w:pPr>
        <w:pStyle w:val="135"/>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0CF3C700">
      <w:pPr>
        <w:pStyle w:val="135"/>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14:paraId="7D470C16">
      <w:pPr>
        <w:pStyle w:val="4"/>
        <w:bidi w:val="0"/>
      </w:pPr>
      <w:r>
        <w:rPr>
          <w:rFonts w:hint="eastAsia"/>
        </w:rPr>
        <w:t>14. 投标文件的提交、补充、修改、撤回</w:t>
      </w:r>
    </w:p>
    <w:p w14:paraId="7CEC43C2">
      <w:pPr>
        <w:pStyle w:val="135"/>
        <w:snapToGrid w:val="0"/>
        <w:spacing w:before="0"/>
        <w:ind w:firstLine="480"/>
        <w:rPr>
          <w:rFonts w:hint="eastAsia" w:ascii="宋体" w:hAnsi="宋体" w:eastAsia="宋体" w:cs="宋体"/>
        </w:rPr>
      </w:pPr>
      <w:r>
        <w:rPr>
          <w:rFonts w:hint="eastAsia" w:ascii="宋体" w:hAnsi="宋体" w:eastAsia="宋体" w:cs="宋体"/>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AFA8B18">
      <w:pPr>
        <w:pStyle w:val="135"/>
        <w:snapToGrid w:val="0"/>
        <w:spacing w:before="0"/>
        <w:ind w:firstLine="480"/>
        <w:rPr>
          <w:rFonts w:hint="eastAsia" w:ascii="宋体" w:hAnsi="宋体" w:eastAsia="宋体" w:cs="宋体"/>
        </w:rPr>
      </w:pPr>
      <w:r>
        <w:rPr>
          <w:rFonts w:hint="eastAsia" w:ascii="宋体" w:hAnsi="宋体" w:eastAsia="宋体" w:cs="宋体"/>
        </w:rPr>
        <w:t>14.2电子交易平台收到投标文件，将妥善保存并即时向供应商发出确认回执通知。在投标截止时间前，除供应商补充、修改或者撤回投标文件外，任何单位和个人不得解密或提取投标文件。</w:t>
      </w:r>
    </w:p>
    <w:p w14:paraId="11997AE1">
      <w:pPr>
        <w:pStyle w:val="135"/>
        <w:snapToGrid w:val="0"/>
        <w:spacing w:before="0"/>
        <w:ind w:firstLine="480"/>
        <w:rPr>
          <w:rFonts w:hint="eastAsia" w:ascii="宋体" w:hAnsi="宋体" w:eastAsia="宋体" w:cs="宋体"/>
        </w:rPr>
      </w:pPr>
      <w:r>
        <w:rPr>
          <w:rFonts w:hint="eastAsia" w:ascii="宋体" w:hAnsi="宋体" w:eastAsia="宋体" w:cs="宋体"/>
        </w:rPr>
        <w:t>14.3采购人、</w:t>
      </w:r>
      <w:r>
        <w:rPr>
          <w:rFonts w:hint="eastAsia" w:ascii="宋体" w:hAnsi="宋体" w:cs="宋体"/>
          <w:lang w:eastAsia="zh-CN"/>
        </w:rPr>
        <w:t>采购代理机构</w:t>
      </w:r>
      <w:r>
        <w:rPr>
          <w:rFonts w:hint="eastAsia" w:ascii="宋体" w:hAnsi="宋体" w:eastAsia="宋体" w:cs="宋体"/>
        </w:rPr>
        <w:t>可以视情况延长投标文件提交的截止时间。在上述情况下，</w:t>
      </w:r>
      <w:r>
        <w:rPr>
          <w:rFonts w:hint="eastAsia" w:ascii="宋体" w:hAnsi="宋体" w:cs="宋体"/>
          <w:lang w:eastAsia="zh-CN"/>
        </w:rPr>
        <w:t>采购代理机构</w:t>
      </w:r>
      <w:r>
        <w:rPr>
          <w:rFonts w:hint="eastAsia" w:ascii="宋体" w:hAnsi="宋体" w:eastAsia="宋体" w:cs="宋体"/>
        </w:rPr>
        <w:t>与投标人以前在投标截止期方面的全部权利、责任和义务，将适用于延长至新的投标截止期。</w:t>
      </w:r>
    </w:p>
    <w:p w14:paraId="72CB061D">
      <w:pPr>
        <w:pStyle w:val="4"/>
        <w:bidi w:val="0"/>
      </w:pPr>
      <w:r>
        <w:rPr>
          <w:rFonts w:hint="eastAsia"/>
        </w:rPr>
        <w:t>15.备份投标文件</w:t>
      </w:r>
    </w:p>
    <w:p w14:paraId="72E2F363">
      <w:pPr>
        <w:pStyle w:val="34"/>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w:t>
      </w:r>
      <w:r>
        <w:rPr>
          <w:rFonts w:hint="eastAsia" w:hAnsi="宋体" w:cs="宋体"/>
          <w:sz w:val="24"/>
          <w:szCs w:val="24"/>
          <w:lang w:val="en-US" w:eastAsia="zh-CN"/>
        </w:rPr>
        <w:t>邮寄</w:t>
      </w:r>
      <w:r>
        <w:rPr>
          <w:rFonts w:hint="eastAsia" w:hAnsi="宋体" w:cs="宋体"/>
          <w:sz w:val="24"/>
          <w:szCs w:val="24"/>
        </w:rPr>
        <w:t>方式递交备份投标文件1份，</w:t>
      </w:r>
      <w:r>
        <w:rPr>
          <w:rFonts w:hint="eastAsia" w:hAnsi="宋体" w:cs="宋体"/>
          <w:b/>
          <w:sz w:val="24"/>
          <w:szCs w:val="24"/>
        </w:rPr>
        <w:t>但采购人、</w:t>
      </w:r>
      <w:r>
        <w:rPr>
          <w:rFonts w:hint="eastAsia" w:hAnsi="宋体" w:cs="宋体"/>
          <w:b/>
          <w:sz w:val="24"/>
          <w:szCs w:val="24"/>
          <w:lang w:eastAsia="zh-CN"/>
        </w:rPr>
        <w:t>采购代理机构</w:t>
      </w:r>
      <w:r>
        <w:rPr>
          <w:rFonts w:hint="eastAsia" w:hAnsi="宋体" w:cs="宋体"/>
          <w:b/>
          <w:sz w:val="24"/>
          <w:szCs w:val="24"/>
        </w:rPr>
        <w:t>不强制或变相强制投标人提交备份投标文件。</w:t>
      </w:r>
    </w:p>
    <w:p w14:paraId="345780E3">
      <w:pPr>
        <w:pStyle w:val="34"/>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lang w:val="en-US" w:eastAsia="zh-CN"/>
        </w:rPr>
        <w:t>U</w:t>
      </w:r>
      <w:r>
        <w:rPr>
          <w:rFonts w:hint="eastAsia" w:hAnsi="宋体" w:cs="宋体"/>
          <w:sz w:val="24"/>
        </w:rPr>
        <w:t>盘</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58BCC095">
      <w:pPr>
        <w:pStyle w:val="34"/>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w:t>
      </w:r>
      <w:r>
        <w:rPr>
          <w:rFonts w:hint="eastAsia" w:hAnsi="宋体" w:cs="宋体"/>
          <w:sz w:val="24"/>
          <w:szCs w:val="24"/>
          <w:lang w:eastAsia="zh-CN"/>
        </w:rPr>
        <w:t>采购代理机构</w:t>
      </w:r>
      <w:r>
        <w:rPr>
          <w:rFonts w:hint="eastAsia" w:hAnsi="宋体" w:cs="宋体"/>
          <w:sz w:val="24"/>
          <w:szCs w:val="24"/>
        </w:rPr>
        <w:t>，</w:t>
      </w:r>
      <w:r>
        <w:rPr>
          <w:rFonts w:hint="eastAsia" w:hAnsi="宋体" w:cs="宋体"/>
          <w:sz w:val="24"/>
          <w:szCs w:val="24"/>
          <w:lang w:eastAsia="zh-CN"/>
        </w:rPr>
        <w:t>采购代理机构</w:t>
      </w:r>
      <w:r>
        <w:rPr>
          <w:rFonts w:hint="eastAsia" w:hAnsi="宋体" w:cs="宋体"/>
          <w:sz w:val="24"/>
          <w:szCs w:val="24"/>
        </w:rPr>
        <w:t>将拒绝接受逾期送达的备份投标文件。</w:t>
      </w:r>
    </w:p>
    <w:p w14:paraId="4A3DC0A9">
      <w:pPr>
        <w:pStyle w:val="34"/>
        <w:spacing w:line="360" w:lineRule="auto"/>
        <w:ind w:firstLine="480" w:firstLineChars="200"/>
        <w:rPr>
          <w:rFonts w:hAnsi="宋体" w:cs="宋体"/>
          <w:sz w:val="24"/>
          <w:szCs w:val="24"/>
        </w:rPr>
      </w:pPr>
      <w:r>
        <w:rPr>
          <w:rFonts w:hint="eastAsia" w:hAnsi="宋体" w:cs="宋体"/>
          <w:sz w:val="24"/>
          <w:szCs w:val="24"/>
        </w:rPr>
        <w:t>15.4以</w:t>
      </w:r>
      <w:r>
        <w:rPr>
          <w:rFonts w:hint="eastAsia" w:hAnsi="宋体" w:cs="宋体"/>
          <w:sz w:val="24"/>
          <w:szCs w:val="24"/>
          <w:lang w:val="en-US" w:eastAsia="zh-CN"/>
        </w:rPr>
        <w:t>邮寄</w:t>
      </w:r>
      <w:r>
        <w:rPr>
          <w:rFonts w:hint="eastAsia" w:hAnsi="宋体" w:cs="宋体"/>
          <w:sz w:val="24"/>
          <w:szCs w:val="24"/>
        </w:rPr>
        <w:t>方式递交备份投标文件的，投标人应先将备份投标文件按要求密封和标记，再进行快递包装后邮寄。备份投标文件须在投标截止时间之前送达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w:t>
      </w:r>
      <w:r>
        <w:rPr>
          <w:rFonts w:hint="eastAsia" w:hAnsi="宋体" w:cs="宋体"/>
          <w:sz w:val="24"/>
          <w:szCs w:val="24"/>
          <w:lang w:eastAsia="zh-CN"/>
        </w:rPr>
        <w:t>采购代理机构</w:t>
      </w:r>
      <w:r>
        <w:rPr>
          <w:rFonts w:hint="eastAsia" w:hAnsi="宋体" w:cs="宋体"/>
          <w:sz w:val="24"/>
          <w:szCs w:val="24"/>
        </w:rPr>
        <w:t>将拒绝接受逾期送达的备份投标文件。邮寄过程中，电子备份投标文件发生泄露、遗失、损坏或延期送达等情况的，由投标人自行负责。</w:t>
      </w:r>
    </w:p>
    <w:p w14:paraId="3D8111EF">
      <w:pPr>
        <w:pStyle w:val="34"/>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0B28F79A">
      <w:pPr>
        <w:pStyle w:val="4"/>
        <w:bidi w:val="0"/>
      </w:pPr>
      <w:r>
        <w:rPr>
          <w:rFonts w:hint="eastAsia"/>
        </w:rPr>
        <w:t>16.投标文件的无效处理</w:t>
      </w:r>
    </w:p>
    <w:p w14:paraId="7CFE4258">
      <w:pPr>
        <w:pStyle w:val="26"/>
        <w:spacing w:line="360" w:lineRule="auto"/>
        <w:ind w:firstLine="360" w:firstLineChars="150"/>
        <w:rPr>
          <w:rFonts w:hint="eastAsia" w:eastAsia="宋体" w:cs="宋体"/>
          <w:szCs w:val="21"/>
          <w:lang w:eastAsia="zh-CN"/>
        </w:rPr>
      </w:pPr>
      <w:r>
        <w:rPr>
          <w:rFonts w:hint="eastAsia" w:cs="宋体"/>
          <w:szCs w:val="21"/>
        </w:rPr>
        <w:t>有招标文件第四部分</w:t>
      </w:r>
      <w:r>
        <w:rPr>
          <w:rFonts w:hint="eastAsia" w:cs="宋体"/>
          <w:szCs w:val="21"/>
          <w:lang w:val="en-US" w:eastAsia="zh-CN"/>
        </w:rPr>
        <w:t>评标办法中四、评标中的其他事项</w:t>
      </w:r>
      <w:r>
        <w:rPr>
          <w:rFonts w:cs="宋体"/>
          <w:szCs w:val="21"/>
        </w:rPr>
        <w:t>4.2规定</w:t>
      </w:r>
      <w:r>
        <w:rPr>
          <w:rFonts w:hint="eastAsia" w:cs="宋体"/>
          <w:szCs w:val="21"/>
        </w:rPr>
        <w:t>的情形之一的，投标无效</w:t>
      </w:r>
      <w:r>
        <w:rPr>
          <w:rFonts w:hint="eastAsia" w:cs="宋体"/>
          <w:szCs w:val="21"/>
          <w:lang w:eastAsia="zh-CN"/>
        </w:rPr>
        <w:t>。</w:t>
      </w:r>
    </w:p>
    <w:p w14:paraId="5CC43B69">
      <w:pPr>
        <w:pStyle w:val="4"/>
        <w:bidi w:val="0"/>
      </w:pPr>
      <w:r>
        <w:rPr>
          <w:rFonts w:hint="eastAsia"/>
        </w:rPr>
        <w:t>17.投标有效期</w:t>
      </w:r>
    </w:p>
    <w:p w14:paraId="373233C0">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7968DA1A">
      <w:pPr>
        <w:pStyle w:val="135"/>
        <w:spacing w:before="0"/>
        <w:ind w:firstLine="480"/>
        <w:rPr>
          <w:rFonts w:ascii="宋体" w:hAnsi="宋体" w:cs="宋体"/>
        </w:rPr>
      </w:pPr>
      <w:r>
        <w:rPr>
          <w:rFonts w:hint="eastAsia" w:ascii="宋体" w:hAnsi="宋体" w:cs="宋体"/>
        </w:rPr>
        <w:t>17.2投标文件合格投递后，自投标截止日期起，在投标有效期内有效。</w:t>
      </w:r>
    </w:p>
    <w:p w14:paraId="1679966A">
      <w:pPr>
        <w:pStyle w:val="135"/>
        <w:spacing w:before="0"/>
        <w:ind w:firstLine="480"/>
        <w:rPr>
          <w:rFonts w:ascii="宋体" w:hAnsi="宋体" w:cs="宋体"/>
        </w:rPr>
      </w:pPr>
      <w:r>
        <w:rPr>
          <w:rFonts w:hint="eastAsia" w:ascii="宋体" w:hAnsi="宋体" w:cs="宋体"/>
        </w:rPr>
        <w:t>17.3在原定投标有效期满之前，如果出现特殊情况，</w:t>
      </w:r>
      <w:r>
        <w:rPr>
          <w:rFonts w:hint="eastAsia" w:ascii="宋体" w:hAnsi="宋体" w:cs="宋体"/>
          <w:lang w:eastAsia="zh-CN"/>
        </w:rPr>
        <w:t>采购代理机构</w:t>
      </w:r>
      <w:r>
        <w:rPr>
          <w:rFonts w:hint="eastAsia" w:ascii="宋体" w:hAnsi="宋体" w:cs="宋体"/>
        </w:rPr>
        <w:t>可以以书面形式通知投标人延长投标有效期。投标人同意延长的，不得要求或被允许修改其投标文件，投标人拒绝延长的，其投标无效。</w:t>
      </w:r>
    </w:p>
    <w:p w14:paraId="244DD699">
      <w:pPr>
        <w:pStyle w:val="135"/>
        <w:spacing w:before="0"/>
        <w:ind w:firstLine="643"/>
        <w:rPr>
          <w:rFonts w:ascii="宋体" w:hAnsi="宋体" w:cs="宋体"/>
          <w:b/>
          <w:sz w:val="32"/>
        </w:rPr>
      </w:pPr>
    </w:p>
    <w:p w14:paraId="2FCA3DFF">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64611F2C">
      <w:pPr>
        <w:pStyle w:val="3"/>
        <w:bidi w:val="0"/>
      </w:pPr>
      <w:bookmarkStart w:id="32" w:name="_Toc21464"/>
      <w:bookmarkStart w:id="33" w:name="_Toc2842"/>
      <w:r>
        <w:rPr>
          <w:rFonts w:hint="eastAsia"/>
        </w:rPr>
        <w:t>四、开标、资格审查与信用信息查询</w:t>
      </w:r>
      <w:bookmarkEnd w:id="32"/>
      <w:bookmarkEnd w:id="33"/>
    </w:p>
    <w:p w14:paraId="71E3C9A6">
      <w:pPr>
        <w:pStyle w:val="4"/>
        <w:bidi w:val="0"/>
      </w:pPr>
      <w:r>
        <w:rPr>
          <w:rFonts w:hint="eastAsia"/>
        </w:rPr>
        <w:t xml:space="preserve">18.开标 </w:t>
      </w:r>
    </w:p>
    <w:p w14:paraId="025BE8CE">
      <w:pPr>
        <w:pStyle w:val="559"/>
        <w:spacing w:before="0" w:line="360" w:lineRule="auto"/>
        <w:ind w:left="0" w:firstLine="480" w:firstLineChars="200"/>
        <w:contextualSpacing/>
        <w:rPr>
          <w:rFonts w:ascii="宋体" w:hAnsi="宋体" w:cs="宋体"/>
          <w:sz w:val="24"/>
        </w:rPr>
      </w:pPr>
      <w:r>
        <w:rPr>
          <w:rFonts w:hint="eastAsia" w:ascii="宋体" w:hAnsi="宋体" w:cs="宋体"/>
          <w:sz w:val="24"/>
        </w:rPr>
        <w:t>18.1</w:t>
      </w:r>
      <w:r>
        <w:rPr>
          <w:rFonts w:hint="eastAsia" w:ascii="宋体" w:hAnsi="宋体" w:cs="宋体"/>
          <w:sz w:val="24"/>
          <w:lang w:eastAsia="zh-CN"/>
        </w:rPr>
        <w:t>采购代理机构</w:t>
      </w:r>
      <w:r>
        <w:rPr>
          <w:rFonts w:hint="eastAsia" w:ascii="宋体" w:hAnsi="宋体" w:cs="宋体"/>
          <w:sz w:val="24"/>
        </w:rPr>
        <w:t>按照招标文件规定的时间通过电子交易平台组织开标，所有投标人均应当准时在线参加。投标人不足3家的，不得开标。</w:t>
      </w:r>
    </w:p>
    <w:p w14:paraId="20C0DE53">
      <w:pPr>
        <w:pStyle w:val="559"/>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w:t>
      </w:r>
      <w:r>
        <w:rPr>
          <w:rFonts w:hint="eastAsia" w:ascii="宋体" w:hAnsi="宋体" w:cs="宋体"/>
          <w:sz w:val="24"/>
          <w:lang w:eastAsia="zh-CN"/>
        </w:rPr>
        <w:t>采购代理机构</w:t>
      </w:r>
      <w:r>
        <w:rPr>
          <w:rFonts w:hint="eastAsia" w:ascii="宋体" w:hAnsi="宋体" w:cs="宋体"/>
          <w:sz w:val="24"/>
        </w:rPr>
        <w:t>依托电子交易平台发起开始解密指令，投标人按照平台提示和招标文件的规定在半小时内完成在线解密。</w:t>
      </w:r>
    </w:p>
    <w:p w14:paraId="002C1777">
      <w:pPr>
        <w:pStyle w:val="559"/>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650F4F31">
      <w:pPr>
        <w:pStyle w:val="4"/>
        <w:bidi w:val="0"/>
      </w:pPr>
      <w:r>
        <w:rPr>
          <w:rFonts w:hint="eastAsia"/>
        </w:rPr>
        <w:t>19</w:t>
      </w:r>
      <w:r>
        <w:rPr>
          <w:rFonts w:hint="eastAsia"/>
          <w:lang w:val="en-US" w:eastAsia="zh-CN"/>
        </w:rPr>
        <w:t>.</w:t>
      </w:r>
      <w:r>
        <w:rPr>
          <w:rFonts w:hint="eastAsia"/>
        </w:rPr>
        <w:t>资格审查</w:t>
      </w:r>
    </w:p>
    <w:p w14:paraId="6D4B173A">
      <w:pPr>
        <w:snapToGrid w:val="0"/>
        <w:spacing w:line="360" w:lineRule="auto"/>
        <w:ind w:firstLine="480" w:firstLineChars="200"/>
        <w:rPr>
          <w:rFonts w:ascii="宋体" w:hAnsi="宋体" w:cs="宋体"/>
          <w:sz w:val="24"/>
        </w:rPr>
      </w:pPr>
      <w:r>
        <w:rPr>
          <w:rFonts w:hint="eastAsia" w:ascii="宋体" w:hAnsi="宋体" w:cs="宋体"/>
          <w:kern w:val="0"/>
          <w:sz w:val="24"/>
        </w:rPr>
        <w:t>19.</w:t>
      </w:r>
      <w:r>
        <w:rPr>
          <w:rFonts w:hint="eastAsia" w:ascii="宋体" w:hAnsi="宋体" w:cs="宋体"/>
          <w:kern w:val="0"/>
          <w:sz w:val="24"/>
          <w:lang w:val="en-US" w:eastAsia="zh-CN"/>
        </w:rPr>
        <w:t>1</w:t>
      </w:r>
      <w:r>
        <w:rPr>
          <w:rFonts w:hint="eastAsia" w:ascii="宋体" w:hAnsi="宋体" w:cs="宋体"/>
          <w:sz w:val="24"/>
        </w:rPr>
        <w:t>采购人或</w:t>
      </w:r>
      <w:r>
        <w:rPr>
          <w:rFonts w:hint="eastAsia" w:ascii="宋体" w:hAnsi="宋体" w:cs="宋体"/>
          <w:sz w:val="24"/>
          <w:lang w:eastAsia="zh-CN"/>
        </w:rPr>
        <w:t>采购代理机构</w:t>
      </w:r>
      <w:r>
        <w:rPr>
          <w:rFonts w:hint="eastAsia" w:ascii="宋体" w:hAnsi="宋体" w:cs="宋体"/>
          <w:sz w:val="24"/>
        </w:rPr>
        <w:t>依据法律法规和招标文件的规定，对投标人的资格进行审查。</w:t>
      </w:r>
    </w:p>
    <w:p w14:paraId="5F2C9E25">
      <w:pPr>
        <w:pStyle w:val="135"/>
        <w:spacing w:before="0"/>
        <w:ind w:firstLine="480"/>
        <w:rPr>
          <w:rFonts w:ascii="宋体" w:hAnsi="宋体" w:cs="宋体"/>
        </w:rPr>
      </w:pPr>
      <w:r>
        <w:rPr>
          <w:rFonts w:hint="eastAsia" w:ascii="宋体" w:hAnsi="宋体" w:cs="宋体"/>
          <w:kern w:val="0"/>
          <w:szCs w:val="24"/>
        </w:rPr>
        <w:t>19.</w:t>
      </w:r>
      <w:r>
        <w:rPr>
          <w:rFonts w:hint="eastAsia" w:ascii="宋体" w:hAnsi="宋体" w:cs="宋体"/>
          <w:kern w:val="0"/>
          <w:szCs w:val="24"/>
          <w:lang w:val="en-US" w:eastAsia="zh-CN"/>
        </w:rPr>
        <w:t>2</w:t>
      </w:r>
      <w:r>
        <w:rPr>
          <w:rFonts w:hint="eastAsia" w:ascii="宋体" w:hAnsi="宋体" w:cs="宋体"/>
          <w:kern w:val="0"/>
          <w:szCs w:val="24"/>
        </w:rPr>
        <w:t>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3F1E376D">
      <w:pPr>
        <w:pStyle w:val="135"/>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3</w:t>
      </w:r>
      <w:r>
        <w:rPr>
          <w:rFonts w:hint="eastAsia" w:ascii="宋体" w:hAnsi="宋体" w:cs="宋体"/>
        </w:rPr>
        <w:t>对未通过资格审查的投标人，采购人或</w:t>
      </w:r>
      <w:r>
        <w:rPr>
          <w:rFonts w:hint="eastAsia" w:ascii="宋体" w:hAnsi="宋体" w:cs="宋体"/>
          <w:lang w:eastAsia="zh-CN"/>
        </w:rPr>
        <w:t>采购代理机构</w:t>
      </w:r>
      <w:r>
        <w:rPr>
          <w:rFonts w:hint="eastAsia" w:ascii="宋体" w:hAnsi="宋体" w:cs="宋体"/>
        </w:rPr>
        <w:t>告知其未通过的原因。</w:t>
      </w:r>
    </w:p>
    <w:p w14:paraId="220D186E">
      <w:pPr>
        <w:pStyle w:val="135"/>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4</w:t>
      </w:r>
      <w:r>
        <w:rPr>
          <w:rFonts w:hint="eastAsia" w:ascii="宋体" w:hAnsi="宋体" w:cs="宋体"/>
        </w:rPr>
        <w:t>合格投标人不足3家的，不再评标。</w:t>
      </w:r>
    </w:p>
    <w:p w14:paraId="1DF9BEB8">
      <w:pPr>
        <w:pStyle w:val="4"/>
        <w:bidi w:val="0"/>
        <w:rPr>
          <w:color w:val="auto"/>
        </w:rPr>
      </w:pPr>
      <w:r>
        <w:rPr>
          <w:rFonts w:hint="eastAsia"/>
        </w:rPr>
        <w:t>20</w:t>
      </w:r>
      <w:r>
        <w:rPr>
          <w:rFonts w:hint="eastAsia"/>
          <w:color w:val="auto"/>
          <w:lang w:val="en-US" w:eastAsia="zh-CN"/>
        </w:rPr>
        <w:t>.</w:t>
      </w:r>
      <w:r>
        <w:rPr>
          <w:rFonts w:hint="eastAsia"/>
          <w:color w:val="auto"/>
        </w:rPr>
        <w:t>信用信息查询</w:t>
      </w:r>
    </w:p>
    <w:p w14:paraId="306BC615">
      <w:pPr>
        <w:pStyle w:val="135"/>
        <w:spacing w:before="0"/>
        <w:ind w:firstLine="495" w:firstLineChars="0"/>
        <w:rPr>
          <w:rFonts w:ascii="宋体" w:hAnsi="宋体" w:cs="宋体"/>
          <w:color w:val="auto"/>
          <w:kern w:val="0"/>
          <w:szCs w:val="24"/>
        </w:rPr>
      </w:pPr>
      <w:r>
        <w:rPr>
          <w:rFonts w:hint="eastAsia" w:ascii="宋体" w:hAnsi="宋体" w:cs="宋体"/>
          <w:color w:val="auto"/>
          <w:kern w:val="0"/>
          <w:szCs w:val="24"/>
        </w:rPr>
        <w:t>20.1信用信息查询渠道及截止时间：</w:t>
      </w:r>
      <w:r>
        <w:rPr>
          <w:rFonts w:hint="eastAsia" w:ascii="宋体" w:hAnsi="宋体" w:cs="宋体"/>
          <w:color w:val="auto"/>
          <w:kern w:val="0"/>
          <w:szCs w:val="24"/>
          <w:lang w:eastAsia="zh-CN"/>
        </w:rPr>
        <w:t>采购代理机构</w:t>
      </w:r>
      <w:r>
        <w:rPr>
          <w:rFonts w:hint="eastAsia" w:ascii="宋体" w:hAnsi="宋体" w:cs="宋体"/>
          <w:color w:val="auto"/>
          <w:kern w:val="0"/>
          <w:szCs w:val="24"/>
        </w:rPr>
        <w:t>将在资格审查时通过“信用中国”网站(www.creditchina.gov.cn)、中国政府采购网(www.ccgp.gov.cn)渠道查询投标人</w:t>
      </w:r>
      <w:r>
        <w:rPr>
          <w:rFonts w:hint="eastAsia" w:ascii="宋体" w:hAnsi="宋体" w:cs="宋体"/>
          <w:color w:val="auto"/>
          <w:kern w:val="0"/>
          <w:szCs w:val="24"/>
          <w:lang w:val="en-US" w:eastAsia="zh-CN"/>
        </w:rPr>
        <w:t>投标截止日当天</w:t>
      </w:r>
      <w:r>
        <w:rPr>
          <w:rFonts w:hint="eastAsia" w:ascii="宋体" w:hAnsi="宋体" w:cs="宋体"/>
          <w:color w:val="auto"/>
          <w:kern w:val="0"/>
          <w:szCs w:val="24"/>
        </w:rPr>
        <w:t>的信用记录。</w:t>
      </w:r>
    </w:p>
    <w:p w14:paraId="53F841F4">
      <w:pPr>
        <w:pStyle w:val="135"/>
        <w:spacing w:before="0"/>
        <w:ind w:firstLine="495" w:firstLineChars="0"/>
        <w:rPr>
          <w:rFonts w:ascii="宋体" w:hAnsi="宋体" w:cs="宋体"/>
          <w:color w:val="auto"/>
          <w:kern w:val="0"/>
          <w:szCs w:val="24"/>
        </w:rPr>
      </w:pPr>
      <w:r>
        <w:rPr>
          <w:rFonts w:hint="eastAsia" w:ascii="宋体" w:hAnsi="宋体" w:cs="宋体"/>
          <w:color w:val="auto"/>
          <w:kern w:val="0"/>
          <w:szCs w:val="24"/>
        </w:rPr>
        <w:t>20.2信用信息查询记录和证据留存的具体方式：现场查询的投标人的信用记录、查询结果经确认后将与采购文件一起存档。</w:t>
      </w:r>
    </w:p>
    <w:p w14:paraId="43215C83">
      <w:pPr>
        <w:pStyle w:val="135"/>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0BE5EC5F">
      <w:pPr>
        <w:pStyle w:val="726"/>
        <w:snapToGrid w:val="0"/>
        <w:spacing w:line="360" w:lineRule="auto"/>
        <w:ind w:firstLine="480"/>
        <w:rPr>
          <w:rFonts w:hint="eastAsia"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14:paraId="057363BE">
      <w:pPr>
        <w:pStyle w:val="726"/>
        <w:snapToGrid w:val="0"/>
        <w:spacing w:line="360" w:lineRule="auto"/>
        <w:ind w:firstLine="480"/>
        <w:rPr>
          <w:rFonts w:hint="eastAsia" w:ascii="宋体" w:hAnsi="宋体" w:cs="宋体"/>
          <w:sz w:val="24"/>
          <w:highlight w:val="none"/>
          <w:lang w:bidi="ar"/>
        </w:rPr>
      </w:pPr>
      <w:r>
        <w:rPr>
          <w:rFonts w:hint="eastAsia" w:ascii="宋体" w:hAnsi="宋体" w:cs="宋体"/>
          <w:sz w:val="24"/>
          <w:highlight w:val="none"/>
          <w:lang w:val="en-US" w:eastAsia="zh-CN" w:bidi="ar"/>
        </w:rPr>
        <w:t>20.5</w:t>
      </w:r>
      <w:r>
        <w:rPr>
          <w:rFonts w:hint="eastAsia" w:ascii="宋体" w:hAnsi="宋体" w:cs="宋体"/>
          <w:sz w:val="24"/>
          <w:highlight w:val="none"/>
          <w:lang w:bidi="ar"/>
        </w:rPr>
        <w:t>行政处罚较大数额罚款标准认定：根据《财政部关于《中华人民共和国政府采购法实施条例》第十九条第一款“较大数额罚款”具体适用问题的意见》（财库〔2022〕3 号）要求：“较大数额罚款”认定为200万元以上的罚款，法律、行政法规以及国务院有关部门明确规定相关领域“较大数额罚款”标准高于200万元的，从其规定。</w:t>
      </w:r>
    </w:p>
    <w:p w14:paraId="4C617013">
      <w:pPr>
        <w:pStyle w:val="135"/>
        <w:spacing w:before="0"/>
        <w:ind w:firstLine="480"/>
        <w:rPr>
          <w:rFonts w:ascii="宋体" w:hAnsi="宋体" w:cs="宋体"/>
          <w:highlight w:val="none"/>
        </w:rPr>
      </w:pPr>
    </w:p>
    <w:p w14:paraId="30D04CBD">
      <w:pPr>
        <w:pStyle w:val="135"/>
        <w:spacing w:before="0"/>
        <w:ind w:firstLine="0" w:firstLineChars="0"/>
        <w:rPr>
          <w:rFonts w:ascii="宋体" w:hAnsi="宋体" w:cs="宋体"/>
          <w:kern w:val="0"/>
          <w:szCs w:val="24"/>
          <w:highlight w:val="none"/>
        </w:rPr>
      </w:pPr>
    </w:p>
    <w:p w14:paraId="06B49897">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6ADB79BE">
      <w:pPr>
        <w:pStyle w:val="3"/>
        <w:bidi w:val="0"/>
      </w:pPr>
      <w:bookmarkStart w:id="34" w:name="_Toc5142"/>
      <w:bookmarkStart w:id="35" w:name="_Toc313"/>
      <w:r>
        <w:rPr>
          <w:rFonts w:hint="eastAsia"/>
        </w:rPr>
        <w:t>五、评标</w:t>
      </w:r>
      <w:bookmarkEnd w:id="34"/>
      <w:bookmarkEnd w:id="35"/>
    </w:p>
    <w:p w14:paraId="05FA63AE">
      <w:pPr>
        <w:spacing w:line="360" w:lineRule="auto"/>
        <w:rPr>
          <w:rFonts w:ascii="宋体" w:hAnsi="宋体" w:cs="宋体"/>
          <w:b/>
          <w:sz w:val="24"/>
        </w:rPr>
      </w:pPr>
      <w:bookmarkStart w:id="36"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1BE13D25">
      <w:pPr>
        <w:spacing w:line="360" w:lineRule="auto"/>
        <w:rPr>
          <w:rFonts w:ascii="宋体" w:hAnsi="宋体" w:cs="宋体"/>
          <w:b/>
          <w:sz w:val="24"/>
        </w:rPr>
      </w:pPr>
    </w:p>
    <w:p w14:paraId="4CB44719">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7195A37">
      <w:pPr>
        <w:pStyle w:val="3"/>
        <w:bidi w:val="0"/>
      </w:pPr>
      <w:bookmarkStart w:id="37" w:name="_Toc30166"/>
      <w:bookmarkStart w:id="38" w:name="_Toc15047"/>
      <w:r>
        <w:rPr>
          <w:rFonts w:hint="eastAsia"/>
        </w:rPr>
        <w:t>六、定 标</w:t>
      </w:r>
      <w:bookmarkEnd w:id="37"/>
      <w:bookmarkEnd w:id="38"/>
    </w:p>
    <w:p w14:paraId="4E23089A">
      <w:pPr>
        <w:pStyle w:val="4"/>
        <w:bidi w:val="0"/>
      </w:pPr>
      <w:r>
        <w:rPr>
          <w:rFonts w:hint="eastAsia"/>
        </w:rPr>
        <w:t>22. 确定中标供应商</w:t>
      </w:r>
    </w:p>
    <w:p w14:paraId="70AEB29D">
      <w:pPr>
        <w:pStyle w:val="135"/>
        <w:snapToGrid w:val="0"/>
        <w:spacing w:before="0"/>
        <w:ind w:firstLine="480"/>
        <w:rPr>
          <w:rFonts w:ascii="宋体" w:hAnsi="宋体" w:cs="宋体"/>
          <w:b/>
          <w:color w:val="auto"/>
          <w:szCs w:val="24"/>
        </w:rPr>
      </w:pPr>
      <w:r>
        <w:rPr>
          <w:rFonts w:hint="eastAsia" w:ascii="宋体" w:hAnsi="宋体" w:cs="宋体"/>
          <w:szCs w:val="24"/>
        </w:rPr>
        <w:t>政府采购项目实行全流程电子化，评审报告送交、采购结果确定和结果公告均</w:t>
      </w:r>
      <w:r>
        <w:rPr>
          <w:rFonts w:hint="eastAsia" w:ascii="宋体" w:hAnsi="宋体" w:cs="宋体"/>
          <w:color w:val="auto"/>
          <w:szCs w:val="24"/>
        </w:rPr>
        <w:t>在线完成。为进一步提升采购结果确定效率，采购代理机构应当依法及时将评审报告在线送交采购人。采购单位应当自收到评审报告之日起</w:t>
      </w:r>
      <w:r>
        <w:rPr>
          <w:rFonts w:hint="eastAsia" w:ascii="宋体" w:hAnsi="宋体" w:cs="宋体"/>
          <w:color w:val="auto"/>
          <w:szCs w:val="24"/>
          <w:lang w:val="en-US" w:eastAsia="zh-CN"/>
        </w:rPr>
        <w:t>5</w:t>
      </w:r>
      <w:r>
        <w:rPr>
          <w:rFonts w:hint="eastAsia" w:ascii="宋体" w:hAnsi="宋体" w:cs="宋体"/>
          <w:color w:val="auto"/>
          <w:szCs w:val="24"/>
        </w:rPr>
        <w:t>个工作日内在线确定中标或者成交供应商。</w:t>
      </w:r>
    </w:p>
    <w:p w14:paraId="575C8AB1">
      <w:pPr>
        <w:pStyle w:val="4"/>
        <w:bidi w:val="0"/>
      </w:pPr>
      <w:r>
        <w:rPr>
          <w:rFonts w:hint="eastAsia"/>
        </w:rPr>
        <w:t>23. 中标通知与中标结果公告</w:t>
      </w:r>
    </w:p>
    <w:p w14:paraId="0695715F">
      <w:pPr>
        <w:widowControl/>
        <w:shd w:val="clear" w:color="auto" w:fill="FFFFFF"/>
        <w:spacing w:line="360" w:lineRule="auto"/>
        <w:ind w:firstLine="480"/>
        <w:jc w:val="left"/>
        <w:rPr>
          <w:rFonts w:hint="eastAsia" w:ascii="宋体" w:hAnsi="宋体" w:cs="宋体"/>
          <w:color w:val="auto"/>
          <w:sz w:val="24"/>
        </w:rPr>
      </w:pPr>
      <w:r>
        <w:rPr>
          <w:rFonts w:hint="eastAsia" w:ascii="宋体" w:hAnsi="宋体" w:cs="宋体"/>
          <w:color w:val="auto"/>
          <w:sz w:val="24"/>
        </w:rPr>
        <w:t>23.1自中标人确定之日起2个工作日内，</w:t>
      </w:r>
      <w:r>
        <w:rPr>
          <w:rFonts w:hint="eastAsia" w:ascii="宋体" w:hAnsi="宋体" w:cs="宋体"/>
          <w:color w:val="auto"/>
          <w:sz w:val="24"/>
          <w:lang w:eastAsia="zh-CN"/>
        </w:rPr>
        <w:t>采购代理机构</w:t>
      </w:r>
      <w:r>
        <w:rPr>
          <w:rFonts w:hint="eastAsia" w:ascii="宋体" w:hAnsi="宋体" w:cs="宋体"/>
          <w:color w:val="auto"/>
          <w:sz w:val="24"/>
        </w:rPr>
        <w:t>通过电子交易平台编制发布采购结果公告</w:t>
      </w:r>
      <w:r>
        <w:rPr>
          <w:rFonts w:hint="eastAsia" w:ascii="宋体" w:hAnsi="宋体" w:cs="宋体"/>
          <w:color w:val="auto"/>
          <w:sz w:val="24"/>
          <w:lang w:eastAsia="zh-CN"/>
        </w:rPr>
        <w:t>，</w:t>
      </w:r>
      <w:r>
        <w:rPr>
          <w:rFonts w:hint="eastAsia" w:ascii="宋体" w:hAnsi="宋体" w:eastAsia="宋体" w:cs="Times New Roman"/>
          <w:color w:val="auto"/>
          <w:sz w:val="24"/>
          <w:szCs w:val="21"/>
          <w:lang w:val="en-US" w:eastAsia="zh-CN"/>
        </w:rPr>
        <w:t>并通过电子交易平台</w:t>
      </w:r>
      <w:r>
        <w:rPr>
          <w:rFonts w:hint="eastAsia" w:ascii="宋体" w:hAnsi="宋体" w:cs="宋体"/>
          <w:color w:val="auto"/>
          <w:sz w:val="24"/>
        </w:rPr>
        <w:t>向中标人发出中标通知书。</w:t>
      </w:r>
    </w:p>
    <w:p w14:paraId="30E90078">
      <w:pPr>
        <w:pStyle w:val="135"/>
        <w:adjustRightInd w:val="0"/>
        <w:snapToGrid w:val="0"/>
        <w:spacing w:before="0"/>
        <w:ind w:firstLine="480" w:firstLineChars="200"/>
        <w:rPr>
          <w:rFonts w:hint="eastAsia" w:ascii="宋体" w:hAnsi="宋体" w:cs="宋体"/>
          <w:color w:val="auto"/>
          <w:sz w:val="24"/>
        </w:rPr>
      </w:pPr>
      <w:r>
        <w:rPr>
          <w:rFonts w:hint="eastAsia" w:ascii="宋体" w:hAnsi="宋体" w:cs="宋体"/>
          <w:color w:val="auto"/>
          <w:sz w:val="24"/>
        </w:rPr>
        <w:t>23.</w:t>
      </w:r>
      <w:r>
        <w:rPr>
          <w:rFonts w:hint="eastAsia" w:ascii="宋体" w:hAnsi="宋体" w:cs="宋体"/>
          <w:color w:val="auto"/>
          <w:sz w:val="24"/>
          <w:lang w:val="en-US" w:eastAsia="zh-CN"/>
        </w:rPr>
        <w:t>2</w:t>
      </w:r>
      <w:r>
        <w:rPr>
          <w:rFonts w:hint="eastAsia" w:ascii="宋体" w:hAnsi="宋体" w:cs="宋体"/>
          <w:color w:val="auto"/>
          <w:sz w:val="24"/>
        </w:rPr>
        <w:t>公告期限为1个工作日。</w:t>
      </w:r>
    </w:p>
    <w:p w14:paraId="72EF3017">
      <w:pPr>
        <w:pStyle w:val="135"/>
        <w:adjustRightInd w:val="0"/>
        <w:snapToGrid w:val="0"/>
        <w:spacing w:before="0"/>
        <w:ind w:firstLine="480" w:firstLineChars="200"/>
        <w:rPr>
          <w:rStyle w:val="78"/>
          <w:color w:val="auto"/>
          <w:highlight w:val="none"/>
        </w:rPr>
      </w:pPr>
      <w:r>
        <w:rPr>
          <w:rFonts w:hint="eastAsia" w:ascii="宋体" w:hAnsi="宋体" w:cs="宋体"/>
          <w:b w:val="0"/>
          <w:bCs/>
          <w:color w:val="auto"/>
          <w:szCs w:val="24"/>
          <w:highlight w:val="none"/>
          <w:lang w:val="en-US" w:eastAsia="zh-CN"/>
        </w:rPr>
        <w:t>23.3</w:t>
      </w:r>
      <w:r>
        <w:rPr>
          <w:rFonts w:hint="eastAsia" w:ascii="宋体" w:hAnsi="宋体" w:cs="宋体"/>
          <w:b/>
          <w:color w:val="auto"/>
          <w:szCs w:val="24"/>
          <w:highlight w:val="none"/>
          <w:lang w:val="en-US" w:eastAsia="zh-CN"/>
        </w:rPr>
        <w:t xml:space="preserve">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114E2DD5">
      <w:pPr>
        <w:widowControl/>
        <w:shd w:val="clear" w:color="auto" w:fill="FFFFFF"/>
        <w:spacing w:line="360" w:lineRule="auto"/>
        <w:ind w:firstLine="480"/>
        <w:jc w:val="left"/>
        <w:rPr>
          <w:rFonts w:ascii="宋体" w:hAnsi="宋体" w:cs="宋体"/>
          <w:color w:val="auto"/>
          <w:sz w:val="24"/>
        </w:rPr>
      </w:pPr>
    </w:p>
    <w:p w14:paraId="558DDEA6">
      <w:pPr>
        <w:snapToGrid w:val="0"/>
        <w:spacing w:line="360" w:lineRule="auto"/>
        <w:ind w:left="137" w:leftChars="57" w:firstLine="482" w:firstLineChars="150"/>
        <w:jc w:val="center"/>
        <w:rPr>
          <w:rFonts w:ascii="宋体" w:hAnsi="宋体" w:cs="宋体"/>
          <w:b/>
          <w:sz w:val="32"/>
        </w:rPr>
      </w:pPr>
    </w:p>
    <w:p w14:paraId="6149EA4E">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E00E31E">
      <w:pPr>
        <w:pStyle w:val="3"/>
        <w:bidi w:val="0"/>
      </w:pPr>
      <w:bookmarkStart w:id="39" w:name="_Toc18672"/>
      <w:bookmarkStart w:id="40" w:name="_Toc19257"/>
      <w:r>
        <w:rPr>
          <w:rFonts w:hint="eastAsia"/>
        </w:rPr>
        <w:t>七、合同授予</w:t>
      </w:r>
      <w:bookmarkEnd w:id="39"/>
      <w:bookmarkEnd w:id="40"/>
    </w:p>
    <w:p w14:paraId="2B496EB6">
      <w:pPr>
        <w:pStyle w:val="26"/>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0815DF49">
      <w:pPr>
        <w:pStyle w:val="4"/>
        <w:bidi w:val="0"/>
      </w:pPr>
      <w:r>
        <w:rPr>
          <w:rFonts w:hint="eastAsia"/>
        </w:rPr>
        <w:t>25. 合同的签订</w:t>
      </w:r>
    </w:p>
    <w:p w14:paraId="24067725">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采购人与中标人应当在中标通知书发出之日起三十日内，按照招标文件确定的事项签订政府采购合同，并在签订之日起2个工作日内将政府采购合同在浙江政府采购网上公告。</w:t>
      </w:r>
    </w:p>
    <w:p w14:paraId="7E85D634">
      <w:pPr>
        <w:pStyle w:val="135"/>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65B52CE8">
      <w:pPr>
        <w:pStyle w:val="135"/>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1B802820">
      <w:pPr>
        <w:pStyle w:val="135"/>
        <w:snapToGrid w:val="0"/>
        <w:spacing w:before="0"/>
        <w:ind w:firstLine="480"/>
        <w:rPr>
          <w:rFonts w:hint="eastAsia"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24573D68">
      <w:pPr>
        <w:spacing w:line="360" w:lineRule="auto"/>
        <w:ind w:firstLine="465" w:firstLineChars="194"/>
        <w:rPr>
          <w:rFonts w:hint="eastAsia" w:ascii="宋体" w:hAnsi="宋体" w:cs="宋体"/>
          <w:color w:val="auto"/>
          <w:highlight w:val="none"/>
        </w:rPr>
      </w:pPr>
      <w:r>
        <w:rPr>
          <w:rFonts w:hint="eastAsia" w:ascii="宋体" w:hAnsi="宋体" w:eastAsia="宋体" w:cs="Times New Roman"/>
          <w:color w:val="auto"/>
          <w:sz w:val="24"/>
          <w:szCs w:val="21"/>
          <w:highlight w:val="none"/>
          <w:lang w:val="en-US" w:eastAsia="zh-CN"/>
        </w:rPr>
        <w:t>25.5</w:t>
      </w:r>
      <w:r>
        <w:rPr>
          <w:rFonts w:hint="eastAsia" w:ascii="宋体" w:hAnsi="宋体" w:eastAsia="宋体" w:cs="Times New Roman"/>
          <w:color w:val="auto"/>
          <w:sz w:val="24"/>
          <w:szCs w:val="21"/>
          <w:highlight w:val="none"/>
        </w:rPr>
        <w:t>供应商放弃成交的，须赔偿专家评审费、代理机构场地费、资料费、通讯费、人工费等不低于成交价金额1.5%（多余上缴国库）。</w:t>
      </w:r>
    </w:p>
    <w:p w14:paraId="547B7E2E">
      <w:pPr>
        <w:pStyle w:val="4"/>
        <w:bidi w:val="0"/>
      </w:pPr>
      <w:r>
        <w:rPr>
          <w:rFonts w:hint="eastAsia"/>
        </w:rPr>
        <w:t>26. 履约保证金</w:t>
      </w:r>
    </w:p>
    <w:p w14:paraId="72AEF241">
      <w:pPr>
        <w:tabs>
          <w:tab w:val="left" w:pos="0"/>
        </w:tabs>
        <w:spacing w:line="360" w:lineRule="auto"/>
        <w:ind w:firstLine="482"/>
        <w:rPr>
          <w:rFonts w:ascii="宋体" w:hAnsi="宋体" w:eastAsia="宋体" w:cs="宋体"/>
          <w:sz w:val="24"/>
        </w:rPr>
      </w:pPr>
      <w:r>
        <w:rPr>
          <w:rFonts w:hint="eastAsia" w:ascii="宋体" w:hAnsi="宋体" w:eastAsia="宋体" w:cs="宋体"/>
          <w:kern w:val="0"/>
          <w:sz w:val="24"/>
        </w:rPr>
        <w:t>拟签订的合同文本要求成交供应商提交履约保证金的，供应商应当以支票、汇票、本票或者金融机构、担保机构出具的保函等非现金形式提交</w:t>
      </w:r>
      <w:r>
        <w:rPr>
          <w:rFonts w:hint="eastAsia" w:ascii="宋体" w:hAnsi="宋体" w:eastAsia="宋体" w:cs="宋体"/>
          <w:sz w:val="24"/>
        </w:rPr>
        <w:t>。履约保证金的数额不得超过政府采购合同金额的1%。鼓励和支持供应商以银行、保险公司出具的保函形式提供履约保证金。采购人不得拒收履约保函，项目验收结束后应及时退还。</w:t>
      </w:r>
    </w:p>
    <w:p w14:paraId="643256D4">
      <w:pPr>
        <w:tabs>
          <w:tab w:val="left" w:pos="0"/>
        </w:tabs>
        <w:spacing w:line="360" w:lineRule="auto"/>
        <w:ind w:firstLine="482"/>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val="en-US"/>
        </w:rPr>
        <w:t>可</w:t>
      </w:r>
      <w:r>
        <w:rPr>
          <w:rFonts w:hint="eastAsia" w:ascii="宋体" w:hAnsi="宋体" w:eastAsia="宋体" w:cs="宋体"/>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46488C88">
      <w:pPr>
        <w:pStyle w:val="3"/>
        <w:bidi w:val="0"/>
      </w:pPr>
      <w:bookmarkStart w:id="41" w:name="_Toc1857"/>
      <w:bookmarkStart w:id="42" w:name="_Toc28676"/>
      <w:r>
        <w:rPr>
          <w:rFonts w:hint="eastAsia"/>
        </w:rPr>
        <w:t>八、电子交易活动的中止</w:t>
      </w:r>
      <w:bookmarkEnd w:id="41"/>
      <w:bookmarkEnd w:id="42"/>
    </w:p>
    <w:p w14:paraId="10CE4894">
      <w:pPr>
        <w:pStyle w:val="135"/>
        <w:snapToGrid w:val="0"/>
        <w:spacing w:before="0"/>
        <w:ind w:firstLine="0" w:firstLineChars="0"/>
        <w:rPr>
          <w:rFonts w:ascii="宋体" w:hAnsi="宋体" w:cs="宋体"/>
        </w:rPr>
      </w:pPr>
      <w:r>
        <w:rPr>
          <w:rFonts w:hint="eastAsia" w:ascii="宋体" w:hAnsi="宋体" w:cs="宋体"/>
          <w:b/>
          <w:bCs/>
        </w:rPr>
        <w:t>2</w:t>
      </w:r>
      <w:r>
        <w:rPr>
          <w:rFonts w:hint="eastAsia" w:ascii="宋体" w:hAnsi="宋体" w:cs="宋体"/>
          <w:b/>
          <w:szCs w:val="24"/>
        </w:rPr>
        <w:t>7.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5E4B65A1">
      <w:pPr>
        <w:pStyle w:val="135"/>
        <w:snapToGrid w:val="0"/>
        <w:spacing w:before="0"/>
        <w:ind w:firstLine="480"/>
        <w:rPr>
          <w:rFonts w:ascii="宋体" w:hAnsi="宋体" w:cs="宋体"/>
        </w:rPr>
      </w:pPr>
      <w:r>
        <w:rPr>
          <w:rFonts w:hint="eastAsia" w:ascii="宋体" w:hAnsi="宋体" w:cs="宋体"/>
        </w:rPr>
        <w:t xml:space="preserve">27.1电子交易平台发生故障而无法登录访问的； </w:t>
      </w:r>
    </w:p>
    <w:p w14:paraId="16E542B6">
      <w:pPr>
        <w:pStyle w:val="135"/>
        <w:snapToGrid w:val="0"/>
        <w:spacing w:before="0"/>
        <w:ind w:firstLine="480"/>
        <w:rPr>
          <w:rFonts w:ascii="宋体" w:hAnsi="宋体" w:cs="宋体"/>
        </w:rPr>
      </w:pPr>
      <w:r>
        <w:rPr>
          <w:rFonts w:hint="eastAsia" w:ascii="宋体" w:hAnsi="宋体" w:cs="宋体"/>
        </w:rPr>
        <w:t>27.2电子交易平台应用或数据库出现错误，不能进行正常操作的；</w:t>
      </w:r>
    </w:p>
    <w:p w14:paraId="3D16CEAE">
      <w:pPr>
        <w:pStyle w:val="135"/>
        <w:snapToGrid w:val="0"/>
        <w:spacing w:before="0"/>
        <w:ind w:firstLine="480"/>
        <w:rPr>
          <w:rFonts w:ascii="宋体" w:hAnsi="宋体" w:cs="宋体"/>
        </w:rPr>
      </w:pPr>
      <w:r>
        <w:rPr>
          <w:rFonts w:hint="eastAsia" w:ascii="宋体" w:hAnsi="宋体" w:cs="宋体"/>
        </w:rPr>
        <w:t>27.3电子交易平台发现严重安全漏洞，有潜在泄密危险的；</w:t>
      </w:r>
    </w:p>
    <w:p w14:paraId="7690A87E">
      <w:pPr>
        <w:pStyle w:val="135"/>
        <w:snapToGrid w:val="0"/>
        <w:spacing w:before="0"/>
        <w:ind w:firstLine="480"/>
        <w:rPr>
          <w:rFonts w:ascii="宋体" w:hAnsi="宋体" w:cs="宋体"/>
        </w:rPr>
      </w:pPr>
      <w:r>
        <w:rPr>
          <w:rFonts w:hint="eastAsia" w:ascii="宋体" w:hAnsi="宋体" w:cs="宋体"/>
        </w:rPr>
        <w:t xml:space="preserve">27.4病毒发作导致不能进行正常操作的； </w:t>
      </w:r>
    </w:p>
    <w:p w14:paraId="398BA6FD">
      <w:pPr>
        <w:pStyle w:val="135"/>
        <w:snapToGrid w:val="0"/>
        <w:spacing w:before="0"/>
        <w:ind w:firstLine="480"/>
        <w:rPr>
          <w:rFonts w:ascii="宋体" w:hAnsi="宋体" w:cs="宋体"/>
        </w:rPr>
      </w:pPr>
      <w:r>
        <w:rPr>
          <w:rFonts w:hint="eastAsia" w:ascii="宋体" w:hAnsi="宋体" w:cs="宋体"/>
        </w:rPr>
        <w:t>27.5其他无法保证电子交易的公平、公正和安全的情况。</w:t>
      </w:r>
    </w:p>
    <w:p w14:paraId="1D41E269">
      <w:pPr>
        <w:pStyle w:val="135"/>
        <w:snapToGrid w:val="0"/>
        <w:spacing w:before="0"/>
        <w:ind w:firstLine="0" w:firstLineChars="0"/>
        <w:rPr>
          <w:rFonts w:ascii="宋体" w:hAnsi="宋体" w:cs="宋体"/>
        </w:rPr>
      </w:pPr>
      <w:r>
        <w:rPr>
          <w:rFonts w:hint="eastAsia" w:ascii="宋体" w:hAnsi="宋体" w:cs="宋体"/>
        </w:rPr>
        <w:t>28.出现以上情形，不影响采购公平、公正性的，采购组织机构可以待上述情形消除后继续组织电子交易活动，也可以决定某些环节以纸质形式进行；影响或可能影响采购公平、公正性的，应当重新采购。</w:t>
      </w:r>
    </w:p>
    <w:p w14:paraId="7C171D5C">
      <w:pPr>
        <w:tabs>
          <w:tab w:val="left" w:pos="0"/>
        </w:tabs>
        <w:spacing w:line="360" w:lineRule="auto"/>
        <w:ind w:firstLine="480"/>
        <w:rPr>
          <w:rFonts w:ascii="宋体" w:hAnsi="宋体" w:cs="宋体"/>
          <w:sz w:val="24"/>
        </w:rPr>
      </w:pPr>
    </w:p>
    <w:p w14:paraId="44FABFC0">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CC7359F">
      <w:pPr>
        <w:pStyle w:val="3"/>
        <w:bidi w:val="0"/>
      </w:pPr>
      <w:bookmarkStart w:id="43" w:name="_Toc1567"/>
      <w:bookmarkStart w:id="44" w:name="_Toc5169"/>
      <w:r>
        <w:rPr>
          <w:rFonts w:hint="eastAsia"/>
        </w:rPr>
        <w:t>九、验收</w:t>
      </w:r>
      <w:bookmarkEnd w:id="43"/>
      <w:bookmarkEnd w:id="44"/>
    </w:p>
    <w:p w14:paraId="1AA9A8FB">
      <w:pPr>
        <w:pStyle w:val="4"/>
        <w:bidi w:val="0"/>
      </w:pPr>
      <w:r>
        <w:rPr>
          <w:rFonts w:hint="eastAsia"/>
        </w:rPr>
        <w:t>29.验收</w:t>
      </w:r>
    </w:p>
    <w:bookmarkEnd w:id="20"/>
    <w:bookmarkEnd w:id="21"/>
    <w:bookmarkEnd w:id="36"/>
    <w:p w14:paraId="35F34E9D">
      <w:pPr>
        <w:tabs>
          <w:tab w:val="left" w:pos="0"/>
        </w:tabs>
        <w:spacing w:line="360" w:lineRule="auto"/>
        <w:ind w:firstLine="480"/>
        <w:rPr>
          <w:rFonts w:ascii="宋体" w:hAnsi="宋体" w:eastAsia="宋体" w:cs="宋体"/>
          <w:b w:val="0"/>
          <w:bCs w:val="0"/>
          <w:color w:val="000000"/>
          <w:sz w:val="24"/>
          <w:szCs w:val="24"/>
        </w:rPr>
      </w:pPr>
      <w:bookmarkStart w:id="45" w:name="第四部分"/>
      <w:r>
        <w:rPr>
          <w:rFonts w:hint="eastAsia" w:ascii="宋体" w:hAnsi="宋体" w:cs="Helvetica"/>
          <w:kern w:val="0"/>
          <w:sz w:val="24"/>
          <w:lang w:val="en-US" w:eastAsia="zh-CN"/>
        </w:rPr>
        <w:t>29</w:t>
      </w:r>
      <w:r>
        <w:rPr>
          <w:rFonts w:hint="eastAsia" w:ascii="宋体" w:hAnsi="宋体" w:eastAsia="宋体" w:cs="Helvetica"/>
          <w:kern w:val="0"/>
          <w:sz w:val="24"/>
        </w:rPr>
        <w:t>.1采购人应当依法组织履约验收工作。</w:t>
      </w:r>
      <w:r>
        <w:rPr>
          <w:rFonts w:ascii="宋体" w:hAnsi="宋体" w:eastAsia="宋体" w:cs="宋体"/>
          <w:b w:val="0"/>
          <w:bCs w:val="0"/>
          <w:color w:val="000000"/>
          <w:sz w:val="24"/>
          <w:szCs w:val="24"/>
        </w:rPr>
        <w:t>采购人应当根据采购项目的具体 情况，自行组织项目验收或者委托采购代理机构验收。</w:t>
      </w:r>
    </w:p>
    <w:p w14:paraId="0F1BBE09">
      <w:pPr>
        <w:tabs>
          <w:tab w:val="left" w:pos="0"/>
        </w:tabs>
        <w:spacing w:line="360" w:lineRule="auto"/>
        <w:ind w:firstLine="480"/>
        <w:rPr>
          <w:rFonts w:ascii="宋体" w:hAnsi="宋体" w:eastAsia="宋体" w:cs="Helvetica"/>
          <w:kern w:val="0"/>
          <w:sz w:val="24"/>
        </w:rPr>
      </w:pPr>
      <w:r>
        <w:rPr>
          <w:rFonts w:hint="eastAsia" w:ascii="宋体" w:hAnsi="宋体" w:cs="Helvetica"/>
          <w:kern w:val="0"/>
          <w:sz w:val="24"/>
          <w:lang w:val="en-US" w:eastAsia="zh-CN"/>
        </w:rPr>
        <w:t>29</w:t>
      </w:r>
      <w:r>
        <w:rPr>
          <w:rFonts w:hint="eastAsia" w:ascii="宋体" w:hAnsi="宋体" w:eastAsia="宋体" w:cs="Helvetica"/>
          <w:kern w:val="0"/>
          <w:sz w:val="24"/>
        </w:rPr>
        <w:t>.</w:t>
      </w:r>
      <w:r>
        <w:rPr>
          <w:rFonts w:hint="eastAsia" w:ascii="宋体" w:hAnsi="宋体" w:eastAsia="宋体" w:cs="Helvetica"/>
          <w:kern w:val="0"/>
          <w:sz w:val="24"/>
          <w:lang w:val="en-US" w:eastAsia="zh-CN"/>
        </w:rPr>
        <w:t>2</w:t>
      </w:r>
      <w:r>
        <w:rPr>
          <w:rFonts w:hint="eastAsia" w:ascii="宋体" w:hAnsi="宋体" w:eastAsia="宋体" w:cs="Helvetica"/>
          <w:kern w:val="0"/>
          <w:sz w:val="24"/>
        </w:rPr>
        <w:t>验收合格的项目,采购人应当根据采购合同的约定及时向供应商支付采购资金、退还履约保证金。验收不合格的项目,采购人应当依法及时处理。采购合同的履行、违约责任和解决争议的方式等适用《中华人民共和国</w:t>
      </w:r>
      <w:r>
        <w:rPr>
          <w:rFonts w:hint="eastAsia" w:ascii="宋体" w:hAnsi="宋体" w:eastAsia="宋体" w:cs="Helvetica"/>
          <w:kern w:val="0"/>
          <w:sz w:val="24"/>
          <w:lang w:val="en-US" w:eastAsia="zh-CN"/>
        </w:rPr>
        <w:t>民法典</w:t>
      </w:r>
      <w:r>
        <w:rPr>
          <w:rFonts w:hint="eastAsia" w:ascii="宋体" w:hAnsi="宋体" w:eastAsia="宋体" w:cs="Helvetica"/>
          <w:kern w:val="0"/>
          <w:sz w:val="24"/>
        </w:rPr>
        <w:t>》。供应商在履约过程中有政府采购法律法规规定的违法违规情形的,采购人应当及时报告本级财政部门。 </w:t>
      </w:r>
    </w:p>
    <w:p w14:paraId="2AA73A79">
      <w:pPr>
        <w:pStyle w:val="2"/>
        <w:bidi w:val="0"/>
        <w:rPr>
          <w:rFonts w:hint="eastAsia"/>
        </w:rPr>
        <w:sectPr>
          <w:headerReference r:id="rId10" w:type="default"/>
          <w:footerReference r:id="rId11"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659D25F2">
      <w:pPr>
        <w:pStyle w:val="2"/>
        <w:bidi w:val="0"/>
      </w:pPr>
      <w:bookmarkStart w:id="46" w:name="_Toc31241"/>
      <w:bookmarkStart w:id="47" w:name="_Toc28975"/>
      <w:bookmarkStart w:id="48" w:name="_Toc28450"/>
      <w:r>
        <w:rPr>
          <w:rFonts w:hint="eastAsia"/>
        </w:rPr>
        <w:t>第三部分 采购需求</w:t>
      </w:r>
      <w:bookmarkEnd w:id="46"/>
      <w:bookmarkEnd w:id="47"/>
      <w:bookmarkEnd w:id="48"/>
    </w:p>
    <w:p w14:paraId="3665C909">
      <w:pPr>
        <w:pStyle w:val="24"/>
        <w:spacing w:line="360" w:lineRule="auto"/>
        <w:ind w:firstLine="0" w:firstLineChars="0"/>
        <w:rPr>
          <w:rFonts w:hint="eastAsia"/>
          <w:sz w:val="24"/>
          <w:szCs w:val="24"/>
          <w:u w:val="none"/>
          <w:lang w:val="en-US" w:eastAsia="zh-CN"/>
        </w:rPr>
      </w:pPr>
      <w:r>
        <w:rPr>
          <w:rFonts w:hint="eastAsia"/>
          <w:sz w:val="24"/>
          <w:szCs w:val="24"/>
          <w:u w:val="none"/>
          <w:lang w:val="en-US" w:eastAsia="zh-CN"/>
        </w:rPr>
        <w:t>一、采购清单</w:t>
      </w:r>
    </w:p>
    <w:tbl>
      <w:tblPr>
        <w:tblStyle w:val="62"/>
        <w:tblW w:w="5216" w:type="pct"/>
        <w:tblInd w:w="-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
        <w:gridCol w:w="3553"/>
        <w:gridCol w:w="1611"/>
        <w:gridCol w:w="1839"/>
        <w:gridCol w:w="923"/>
      </w:tblGrid>
      <w:tr w14:paraId="194E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B64C">
            <w:pPr>
              <w:ind w:firstLine="0" w:firstLineChars="0"/>
              <w:jc w:val="center"/>
              <w:rPr>
                <w:rFonts w:hint="eastAsia"/>
              </w:rPr>
            </w:pPr>
            <w:r>
              <w:rPr>
                <w:rFonts w:hint="eastAsia"/>
                <w:lang w:val="en-US" w:eastAsia="zh-CN"/>
              </w:rPr>
              <w:t>序号</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AEB1">
            <w:pPr>
              <w:ind w:firstLine="0" w:firstLineChars="0"/>
              <w:jc w:val="center"/>
              <w:rPr>
                <w:rFonts w:hint="eastAsia"/>
              </w:rPr>
            </w:pPr>
            <w:r>
              <w:rPr>
                <w:rFonts w:hint="eastAsia"/>
                <w:lang w:val="en-US" w:eastAsia="zh-CN"/>
              </w:rPr>
              <w:t>名称</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0FF6">
            <w:pPr>
              <w:ind w:firstLine="0" w:firstLineChars="0"/>
              <w:jc w:val="center"/>
              <w:rPr>
                <w:rFonts w:hint="eastAsia"/>
              </w:rPr>
            </w:pPr>
            <w:r>
              <w:rPr>
                <w:rFonts w:hint="eastAsia"/>
                <w:lang w:val="en-US" w:eastAsia="zh-CN"/>
              </w:rPr>
              <w:t>单位</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3D3A">
            <w:pPr>
              <w:ind w:firstLine="0" w:firstLineChars="0"/>
              <w:jc w:val="center"/>
              <w:rPr>
                <w:rFonts w:hint="eastAsia"/>
              </w:rPr>
            </w:pPr>
            <w:r>
              <w:rPr>
                <w:rFonts w:hint="eastAsia"/>
                <w:lang w:val="en-US" w:eastAsia="zh-CN"/>
              </w:rPr>
              <w:t>预估数量</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044B">
            <w:pPr>
              <w:ind w:firstLine="0" w:firstLineChars="0"/>
              <w:jc w:val="center"/>
              <w:rPr>
                <w:rFonts w:hint="eastAsia"/>
              </w:rPr>
            </w:pPr>
            <w:r>
              <w:rPr>
                <w:rFonts w:hint="eastAsia"/>
                <w:lang w:val="en-US" w:eastAsia="zh-CN"/>
              </w:rPr>
              <w:t>备注</w:t>
            </w:r>
          </w:p>
        </w:tc>
      </w:tr>
      <w:tr w14:paraId="7C4B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D55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B6E0">
            <w:pPr>
              <w:ind w:firstLine="0" w:firstLineChars="0"/>
              <w:jc w:val="center"/>
              <w:rPr>
                <w:rFonts w:hint="default"/>
                <w:lang w:val="en-US"/>
              </w:rPr>
            </w:pPr>
            <w:r>
              <w:rPr>
                <w:rFonts w:hint="eastAsia"/>
                <w:lang w:val="en-US" w:eastAsia="zh-CN"/>
              </w:rPr>
              <w:t>无线键鼠套件1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F471">
            <w:pPr>
              <w:ind w:firstLine="0" w:firstLineChars="0"/>
              <w:jc w:val="center"/>
              <w:rPr>
                <w:rFonts w:hint="eastAsia"/>
              </w:rPr>
            </w:pPr>
            <w:r>
              <w:rPr>
                <w:rFonts w:hint="eastAsia"/>
                <w:lang w:val="en-US" w:eastAsia="zh-CN"/>
              </w:rPr>
              <w:t>套</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DE4A">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1788">
            <w:pPr>
              <w:ind w:firstLine="0" w:firstLineChars="0"/>
              <w:rPr>
                <w:rFonts w:hint="eastAsia"/>
              </w:rPr>
            </w:pPr>
          </w:p>
        </w:tc>
      </w:tr>
      <w:tr w14:paraId="7F67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D03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7D5A">
            <w:pPr>
              <w:ind w:firstLine="0" w:firstLineChars="0"/>
              <w:jc w:val="center"/>
              <w:rPr>
                <w:rFonts w:hint="eastAsia"/>
              </w:rPr>
            </w:pPr>
            <w:r>
              <w:rPr>
                <w:rFonts w:hint="eastAsia"/>
                <w:lang w:val="en-US" w:eastAsia="zh-CN"/>
              </w:rPr>
              <w:t>有线键鼠套件</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620D">
            <w:pPr>
              <w:ind w:firstLine="0" w:firstLineChars="0"/>
              <w:jc w:val="center"/>
              <w:rPr>
                <w:rFonts w:hint="default"/>
                <w:lang w:val="en-US"/>
              </w:rPr>
            </w:pPr>
            <w:r>
              <w:rPr>
                <w:rFonts w:hint="eastAsia"/>
                <w:lang w:val="en-US" w:eastAsia="zh-CN"/>
              </w:rPr>
              <w:t>套</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FA1F">
            <w:pPr>
              <w:ind w:firstLine="0" w:firstLineChars="0"/>
              <w:jc w:val="center"/>
              <w:rPr>
                <w:rFonts w:hint="eastAsia"/>
              </w:rPr>
            </w:pPr>
            <w:r>
              <w:rPr>
                <w:rFonts w:hint="eastAsia"/>
                <w:lang w:val="en-US" w:eastAsia="zh-CN"/>
              </w:rPr>
              <w:t>30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31D4">
            <w:pPr>
              <w:ind w:firstLine="0" w:firstLineChars="0"/>
              <w:rPr>
                <w:rFonts w:hint="eastAsia"/>
              </w:rPr>
            </w:pPr>
          </w:p>
        </w:tc>
      </w:tr>
      <w:tr w14:paraId="3061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FB2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D858">
            <w:pPr>
              <w:ind w:firstLine="0" w:firstLineChars="0"/>
              <w:jc w:val="center"/>
              <w:rPr>
                <w:rFonts w:hint="eastAsia"/>
              </w:rPr>
            </w:pPr>
            <w:r>
              <w:rPr>
                <w:rFonts w:hint="eastAsia"/>
                <w:lang w:val="en-US" w:eastAsia="zh-CN"/>
              </w:rPr>
              <w:t>无线鼠标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B7B9">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D9CC">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9408">
            <w:pPr>
              <w:ind w:firstLine="0" w:firstLineChars="0"/>
              <w:rPr>
                <w:rFonts w:hint="eastAsia"/>
              </w:rPr>
            </w:pPr>
          </w:p>
        </w:tc>
      </w:tr>
      <w:tr w14:paraId="29D0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70A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647C">
            <w:pPr>
              <w:ind w:firstLine="0" w:firstLineChars="0"/>
              <w:jc w:val="center"/>
              <w:rPr>
                <w:rFonts w:hint="eastAsia"/>
              </w:rPr>
            </w:pPr>
            <w:r>
              <w:rPr>
                <w:rFonts w:hint="eastAsia"/>
                <w:lang w:val="en-US" w:eastAsia="zh-CN"/>
              </w:rPr>
              <w:t>有线鼠标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E8A7">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BCDD">
            <w:pPr>
              <w:ind w:firstLine="0" w:firstLineChars="0"/>
              <w:jc w:val="center"/>
              <w:rPr>
                <w:rFonts w:hint="eastAsia"/>
              </w:rPr>
            </w:pPr>
            <w:r>
              <w:rPr>
                <w:rFonts w:hint="eastAsia"/>
                <w:lang w:val="en-US" w:eastAsia="zh-CN"/>
              </w:rPr>
              <w:t>200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955A">
            <w:pPr>
              <w:ind w:firstLine="0" w:firstLineChars="0"/>
              <w:rPr>
                <w:rFonts w:hint="eastAsia"/>
              </w:rPr>
            </w:pPr>
          </w:p>
        </w:tc>
      </w:tr>
      <w:tr w14:paraId="6DAE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646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B57D">
            <w:pPr>
              <w:ind w:firstLine="0" w:firstLineChars="0"/>
              <w:jc w:val="center"/>
              <w:rPr>
                <w:rFonts w:hint="default"/>
                <w:lang w:val="en-US"/>
              </w:rPr>
            </w:pPr>
            <w:r>
              <w:rPr>
                <w:rFonts w:hint="eastAsia"/>
                <w:lang w:val="en-US" w:eastAsia="zh-CN"/>
              </w:rPr>
              <w:t>无线键鼠套件2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BCAE">
            <w:pPr>
              <w:ind w:firstLine="0" w:firstLineChars="0"/>
              <w:jc w:val="center"/>
              <w:rPr>
                <w:rFonts w:hint="eastAsia"/>
              </w:rPr>
            </w:pPr>
            <w:r>
              <w:rPr>
                <w:rFonts w:hint="eastAsia"/>
                <w:lang w:val="en-US" w:eastAsia="zh-CN"/>
              </w:rPr>
              <w:t>套</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50F7">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5E3E">
            <w:pPr>
              <w:ind w:firstLine="0" w:firstLineChars="0"/>
              <w:rPr>
                <w:rFonts w:hint="eastAsia"/>
              </w:rPr>
            </w:pPr>
          </w:p>
        </w:tc>
      </w:tr>
      <w:tr w14:paraId="0017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79C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1A437FFB">
            <w:pPr>
              <w:ind w:firstLine="0" w:firstLineChars="0"/>
              <w:jc w:val="center"/>
              <w:rPr>
                <w:rFonts w:hint="default"/>
                <w:lang w:val="en-US"/>
              </w:rPr>
            </w:pPr>
            <w:r>
              <w:rPr>
                <w:rFonts w:hint="eastAsia"/>
                <w:lang w:val="en-US" w:eastAsia="zh-CN"/>
              </w:rPr>
              <w:t>显示器1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7612">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C43B">
            <w:pPr>
              <w:ind w:firstLine="0" w:firstLineChars="0"/>
              <w:jc w:val="center"/>
              <w:rPr>
                <w:rFonts w:hint="eastAsia"/>
              </w:rPr>
            </w:pPr>
            <w:r>
              <w:rPr>
                <w:rFonts w:hint="eastAsia"/>
                <w:lang w:val="en-US" w:eastAsia="zh-CN"/>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1B0C">
            <w:pPr>
              <w:ind w:firstLine="0" w:firstLineChars="0"/>
              <w:rPr>
                <w:rFonts w:hint="eastAsia"/>
              </w:rPr>
            </w:pPr>
          </w:p>
        </w:tc>
      </w:tr>
      <w:tr w14:paraId="402E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DFE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22F1C42E">
            <w:pPr>
              <w:ind w:firstLine="0" w:firstLineChars="0"/>
              <w:jc w:val="center"/>
              <w:rPr>
                <w:rFonts w:hint="default"/>
                <w:lang w:val="en-US"/>
              </w:rPr>
            </w:pPr>
            <w:r>
              <w:rPr>
                <w:rFonts w:hint="eastAsia"/>
                <w:lang w:val="en-US" w:eastAsia="zh-CN"/>
              </w:rPr>
              <w:t>显示器2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80CD">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D172">
            <w:pPr>
              <w:ind w:firstLine="0" w:firstLineChars="0"/>
              <w:jc w:val="center"/>
              <w:rPr>
                <w:rFonts w:hint="eastAsia"/>
              </w:rPr>
            </w:pPr>
            <w:r>
              <w:rPr>
                <w:rFonts w:hint="eastAsia"/>
                <w:lang w:val="en-US" w:eastAsia="zh-CN"/>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D9DBD">
            <w:pPr>
              <w:ind w:firstLine="0" w:firstLineChars="0"/>
              <w:rPr>
                <w:rFonts w:hint="eastAsia"/>
              </w:rPr>
            </w:pPr>
          </w:p>
        </w:tc>
      </w:tr>
      <w:tr w14:paraId="6D95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025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7682A425">
            <w:pPr>
              <w:ind w:firstLine="0" w:firstLineChars="0"/>
              <w:jc w:val="center"/>
              <w:rPr>
                <w:rFonts w:hint="default"/>
                <w:lang w:val="en-US"/>
              </w:rPr>
            </w:pPr>
            <w:r>
              <w:rPr>
                <w:rFonts w:hint="eastAsia"/>
                <w:lang w:val="en-US" w:eastAsia="zh-CN"/>
              </w:rPr>
              <w:t>路由器1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D84F">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530E">
            <w:pPr>
              <w:ind w:firstLine="0" w:firstLineChars="0"/>
              <w:jc w:val="center"/>
              <w:rPr>
                <w:rFonts w:hint="eastAsia"/>
              </w:rPr>
            </w:pPr>
            <w:r>
              <w:rPr>
                <w:rFonts w:hint="eastAsia"/>
                <w:lang w:val="en-US" w:eastAsia="zh-CN"/>
              </w:rPr>
              <w:t>50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2D74">
            <w:pPr>
              <w:ind w:firstLine="0" w:firstLineChars="0"/>
              <w:rPr>
                <w:rFonts w:hint="eastAsia"/>
              </w:rPr>
            </w:pPr>
          </w:p>
        </w:tc>
      </w:tr>
      <w:tr w14:paraId="1A1B0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5BD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6B7E1EF7">
            <w:pPr>
              <w:ind w:firstLine="0" w:firstLineChars="0"/>
              <w:jc w:val="center"/>
              <w:rPr>
                <w:rFonts w:hint="default"/>
                <w:lang w:val="en-US"/>
              </w:rPr>
            </w:pPr>
            <w:r>
              <w:rPr>
                <w:rFonts w:hint="eastAsia"/>
                <w:lang w:val="en-US" w:eastAsia="zh-CN"/>
              </w:rPr>
              <w:t>路由器2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42E9">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B906">
            <w:pPr>
              <w:ind w:firstLine="0" w:firstLineChars="0"/>
              <w:jc w:val="center"/>
              <w:rPr>
                <w:rFonts w:hint="eastAsia"/>
              </w:rPr>
            </w:pPr>
            <w:r>
              <w:rPr>
                <w:rFonts w:hint="eastAsia"/>
                <w:lang w:val="en-US" w:eastAsia="zh-CN"/>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DCBF">
            <w:pPr>
              <w:ind w:firstLine="0" w:firstLineChars="0"/>
              <w:rPr>
                <w:rFonts w:hint="eastAsia"/>
              </w:rPr>
            </w:pPr>
          </w:p>
        </w:tc>
      </w:tr>
      <w:tr w14:paraId="21CD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391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10</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4096B0C8">
            <w:pPr>
              <w:ind w:firstLine="0" w:firstLineChars="0"/>
              <w:jc w:val="center"/>
              <w:rPr>
                <w:rFonts w:hint="default"/>
                <w:lang w:val="en-US"/>
              </w:rPr>
            </w:pPr>
            <w:r>
              <w:rPr>
                <w:rFonts w:hint="eastAsia"/>
                <w:lang w:val="en-US" w:eastAsia="zh-CN"/>
              </w:rPr>
              <w:t>交换机1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A3A8">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46A9">
            <w:pPr>
              <w:ind w:firstLine="0" w:firstLineChars="0"/>
              <w:jc w:val="center"/>
              <w:rPr>
                <w:rFonts w:hint="eastAsia"/>
              </w:rPr>
            </w:pPr>
            <w:r>
              <w:rPr>
                <w:rFonts w:hint="eastAsia"/>
                <w:lang w:val="en-US" w:eastAsia="zh-CN"/>
              </w:rPr>
              <w:t>30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3438">
            <w:pPr>
              <w:ind w:firstLine="0" w:firstLineChars="0"/>
              <w:rPr>
                <w:rFonts w:hint="eastAsia"/>
              </w:rPr>
            </w:pPr>
          </w:p>
        </w:tc>
      </w:tr>
      <w:tr w14:paraId="120CD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ECB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11</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03FDAD34">
            <w:pPr>
              <w:ind w:firstLine="0" w:firstLineChars="0"/>
              <w:jc w:val="center"/>
              <w:rPr>
                <w:rFonts w:hint="default"/>
                <w:lang w:val="en-US"/>
              </w:rPr>
            </w:pPr>
            <w:r>
              <w:rPr>
                <w:rFonts w:hint="eastAsia"/>
                <w:lang w:val="en-US" w:eastAsia="zh-CN"/>
              </w:rPr>
              <w:t>交换机2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1C31">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EE2E">
            <w:pPr>
              <w:ind w:firstLine="0" w:firstLineChars="0"/>
              <w:jc w:val="center"/>
              <w:rPr>
                <w:rFonts w:hint="eastAsia"/>
              </w:rPr>
            </w:pPr>
            <w:r>
              <w:rPr>
                <w:rFonts w:hint="eastAsia"/>
                <w:lang w:val="en-US" w:eastAsia="zh-CN"/>
              </w:rPr>
              <w:t>20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8AB63">
            <w:pPr>
              <w:ind w:firstLine="0" w:firstLineChars="0"/>
              <w:rPr>
                <w:rFonts w:hint="eastAsia"/>
              </w:rPr>
            </w:pPr>
          </w:p>
        </w:tc>
      </w:tr>
      <w:tr w14:paraId="2698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85A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12</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12707617">
            <w:pPr>
              <w:ind w:firstLine="0" w:firstLineChars="0"/>
              <w:jc w:val="center"/>
              <w:rPr>
                <w:rFonts w:hint="default"/>
                <w:lang w:val="en-US"/>
              </w:rPr>
            </w:pPr>
            <w:r>
              <w:rPr>
                <w:rFonts w:hint="eastAsia"/>
                <w:lang w:val="en-US" w:eastAsia="zh-CN"/>
              </w:rPr>
              <w:t>交换机3</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C142">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E87D">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D558">
            <w:pPr>
              <w:ind w:firstLine="0" w:firstLineChars="0"/>
              <w:rPr>
                <w:rFonts w:hint="eastAsia"/>
              </w:rPr>
            </w:pPr>
          </w:p>
        </w:tc>
      </w:tr>
      <w:tr w14:paraId="60B4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E03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13</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1DCFEA22">
            <w:pPr>
              <w:ind w:firstLine="0" w:firstLineChars="0"/>
              <w:jc w:val="center"/>
              <w:rPr>
                <w:rFonts w:hint="default"/>
                <w:lang w:val="en-US"/>
              </w:rPr>
            </w:pPr>
            <w:r>
              <w:rPr>
                <w:rFonts w:hint="eastAsia"/>
                <w:lang w:val="en-US" w:eastAsia="zh-CN"/>
              </w:rPr>
              <w:t>手写板1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95A">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9869">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C708">
            <w:pPr>
              <w:ind w:firstLine="0" w:firstLineChars="0"/>
              <w:rPr>
                <w:rFonts w:hint="eastAsia"/>
              </w:rPr>
            </w:pPr>
          </w:p>
        </w:tc>
      </w:tr>
      <w:tr w14:paraId="3EC7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689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14</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28E36EB0">
            <w:pPr>
              <w:ind w:firstLine="0" w:firstLineChars="0"/>
              <w:jc w:val="center"/>
              <w:rPr>
                <w:rFonts w:hint="default"/>
                <w:lang w:val="en-US"/>
              </w:rPr>
            </w:pPr>
            <w:r>
              <w:rPr>
                <w:rFonts w:hint="eastAsia"/>
                <w:lang w:val="en-US" w:eastAsia="zh-CN"/>
              </w:rPr>
              <w:t>手写板2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A187">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0964">
            <w:pPr>
              <w:ind w:firstLine="0" w:firstLineChars="0"/>
              <w:jc w:val="center"/>
              <w:rPr>
                <w:rFonts w:hint="eastAsia"/>
              </w:rPr>
            </w:pPr>
            <w:r>
              <w:rPr>
                <w:rFonts w:hint="eastAsia"/>
                <w:lang w:val="en-US" w:eastAsia="zh-CN"/>
              </w:rPr>
              <w:t>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E214">
            <w:pPr>
              <w:ind w:firstLine="0" w:firstLineChars="0"/>
              <w:rPr>
                <w:rFonts w:hint="eastAsia"/>
              </w:rPr>
            </w:pPr>
          </w:p>
        </w:tc>
      </w:tr>
      <w:tr w14:paraId="4596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55D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15</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1B637DF3">
            <w:pPr>
              <w:ind w:firstLine="0" w:firstLineChars="0"/>
              <w:jc w:val="center"/>
              <w:rPr>
                <w:rFonts w:hint="default"/>
                <w:lang w:val="en-US"/>
              </w:rPr>
            </w:pPr>
            <w:r>
              <w:rPr>
                <w:rFonts w:hint="eastAsia"/>
                <w:lang w:val="en-US" w:eastAsia="zh-CN"/>
              </w:rPr>
              <w:t>手写板3</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D11D">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4B16">
            <w:pPr>
              <w:ind w:firstLine="0" w:firstLineChars="0"/>
              <w:jc w:val="center"/>
              <w:rPr>
                <w:rFonts w:hint="eastAsia"/>
              </w:rPr>
            </w:pPr>
            <w:r>
              <w:rPr>
                <w:rFonts w:hint="eastAsia"/>
                <w:lang w:val="en-US" w:eastAsia="zh-CN"/>
              </w:rPr>
              <w:t>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CD51">
            <w:pPr>
              <w:ind w:firstLine="0" w:firstLineChars="0"/>
              <w:rPr>
                <w:rFonts w:hint="eastAsia"/>
              </w:rPr>
            </w:pPr>
          </w:p>
        </w:tc>
      </w:tr>
      <w:tr w14:paraId="57AD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533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16</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4099D80C">
            <w:pPr>
              <w:ind w:firstLine="0" w:firstLineChars="0"/>
              <w:jc w:val="center"/>
              <w:rPr>
                <w:rFonts w:hint="default"/>
                <w:lang w:val="en-US"/>
              </w:rPr>
            </w:pPr>
            <w:r>
              <w:rPr>
                <w:rFonts w:hint="eastAsia"/>
                <w:lang w:val="en-US" w:eastAsia="zh-CN"/>
              </w:rPr>
              <w:t>U盘1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ED50">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975B">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887C">
            <w:pPr>
              <w:ind w:firstLine="0" w:firstLineChars="0"/>
              <w:rPr>
                <w:rFonts w:hint="eastAsia"/>
              </w:rPr>
            </w:pPr>
          </w:p>
        </w:tc>
      </w:tr>
      <w:tr w14:paraId="2273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77C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17</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3D003874">
            <w:pPr>
              <w:ind w:firstLine="0" w:firstLineChars="0"/>
              <w:jc w:val="center"/>
              <w:rPr>
                <w:rFonts w:hint="eastAsia" w:eastAsia="宋体"/>
                <w:lang w:val="en-US" w:eastAsia="zh-CN"/>
              </w:rPr>
            </w:pPr>
            <w:r>
              <w:rPr>
                <w:rFonts w:hint="eastAsia"/>
                <w:lang w:val="en-US" w:eastAsia="zh-CN"/>
              </w:rPr>
              <w:t>U盘2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5B8A">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D15D">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0712">
            <w:pPr>
              <w:ind w:firstLine="0" w:firstLineChars="0"/>
              <w:rPr>
                <w:rFonts w:hint="eastAsia"/>
              </w:rPr>
            </w:pPr>
          </w:p>
        </w:tc>
      </w:tr>
      <w:tr w14:paraId="2667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605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18</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3B8ABE19">
            <w:pPr>
              <w:ind w:firstLine="0" w:firstLineChars="0"/>
              <w:jc w:val="center"/>
              <w:rPr>
                <w:rFonts w:hint="default"/>
                <w:lang w:val="en-US"/>
              </w:rPr>
            </w:pPr>
            <w:r>
              <w:rPr>
                <w:rFonts w:hint="eastAsia"/>
                <w:lang w:val="en-US" w:eastAsia="zh-CN"/>
              </w:rPr>
              <w:t>U盘3</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25E0">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3A6F">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F57F">
            <w:pPr>
              <w:ind w:firstLine="0" w:firstLineChars="0"/>
              <w:rPr>
                <w:rFonts w:hint="eastAsia"/>
              </w:rPr>
            </w:pPr>
          </w:p>
        </w:tc>
      </w:tr>
      <w:tr w14:paraId="3EB9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A4D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19</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5842923B">
            <w:pPr>
              <w:ind w:firstLine="0" w:firstLineChars="0"/>
              <w:jc w:val="center"/>
              <w:rPr>
                <w:rFonts w:hint="default"/>
                <w:lang w:val="en-US"/>
              </w:rPr>
            </w:pPr>
            <w:r>
              <w:rPr>
                <w:rFonts w:hint="eastAsia"/>
                <w:lang w:val="en-US" w:eastAsia="zh-CN"/>
              </w:rPr>
              <w:t>内存条1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6058">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6DF1">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9C5A">
            <w:pPr>
              <w:ind w:firstLine="0" w:firstLineChars="0"/>
              <w:rPr>
                <w:rFonts w:hint="eastAsia"/>
              </w:rPr>
            </w:pPr>
          </w:p>
        </w:tc>
      </w:tr>
      <w:tr w14:paraId="2CE1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5A6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20</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13F312D8">
            <w:pPr>
              <w:ind w:firstLine="0" w:firstLineChars="0"/>
              <w:jc w:val="center"/>
              <w:rPr>
                <w:rFonts w:hint="default"/>
                <w:lang w:val="en-US"/>
              </w:rPr>
            </w:pPr>
            <w:r>
              <w:rPr>
                <w:rFonts w:hint="eastAsia"/>
                <w:lang w:val="en-US" w:eastAsia="zh-CN"/>
              </w:rPr>
              <w:t>内存条2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56B5">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8AE6">
            <w:pPr>
              <w:ind w:firstLine="0" w:firstLineChars="0"/>
              <w:jc w:val="center"/>
              <w:rPr>
                <w:rFonts w:hint="eastAsia"/>
              </w:rPr>
            </w:pPr>
            <w:r>
              <w:rPr>
                <w:rFonts w:hint="eastAsia"/>
                <w:lang w:val="en-US" w:eastAsia="zh-CN"/>
              </w:rPr>
              <w:t>25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8852">
            <w:pPr>
              <w:ind w:firstLine="0" w:firstLineChars="0"/>
              <w:rPr>
                <w:rFonts w:hint="eastAsia"/>
              </w:rPr>
            </w:pPr>
          </w:p>
        </w:tc>
      </w:tr>
      <w:tr w14:paraId="7792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03A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21</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3C3B832E">
            <w:pPr>
              <w:ind w:firstLine="0" w:firstLineChars="0"/>
              <w:jc w:val="center"/>
              <w:rPr>
                <w:rFonts w:hint="default"/>
                <w:lang w:val="en-US"/>
              </w:rPr>
            </w:pPr>
            <w:r>
              <w:rPr>
                <w:rFonts w:hint="eastAsia"/>
                <w:lang w:val="en-US" w:eastAsia="zh-CN"/>
              </w:rPr>
              <w:t>内存条3</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00F4">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9AA4">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2B72">
            <w:pPr>
              <w:ind w:firstLine="0" w:firstLineChars="0"/>
              <w:rPr>
                <w:rFonts w:hint="eastAsia"/>
              </w:rPr>
            </w:pPr>
          </w:p>
        </w:tc>
      </w:tr>
      <w:tr w14:paraId="2A6A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224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22</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6C286741">
            <w:pPr>
              <w:ind w:firstLine="0" w:firstLineChars="0"/>
              <w:jc w:val="center"/>
              <w:rPr>
                <w:rFonts w:hint="default"/>
                <w:lang w:val="en-US"/>
              </w:rPr>
            </w:pPr>
            <w:r>
              <w:rPr>
                <w:rFonts w:hint="eastAsia"/>
                <w:lang w:val="en-US" w:eastAsia="zh-CN"/>
              </w:rPr>
              <w:t>内存条4</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8DD5">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F39E">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DA8E">
            <w:pPr>
              <w:ind w:firstLine="0" w:firstLineChars="0"/>
              <w:rPr>
                <w:rFonts w:hint="eastAsia"/>
              </w:rPr>
            </w:pPr>
          </w:p>
        </w:tc>
      </w:tr>
      <w:tr w14:paraId="6B03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DB8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23</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572D25A2">
            <w:pPr>
              <w:ind w:firstLine="0" w:firstLineChars="0"/>
              <w:jc w:val="center"/>
              <w:rPr>
                <w:rFonts w:hint="default"/>
                <w:lang w:val="en-US"/>
              </w:rPr>
            </w:pPr>
            <w:r>
              <w:rPr>
                <w:rFonts w:hint="eastAsia"/>
                <w:lang w:val="en-US" w:eastAsia="zh-CN"/>
              </w:rPr>
              <w:t>内存条5</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602C">
            <w:pPr>
              <w:ind w:firstLine="0" w:firstLineChars="0"/>
              <w:jc w:val="center"/>
              <w:rPr>
                <w:rFonts w:hint="eastAsia" w:eastAsia="宋体"/>
                <w:lang w:val="en-US" w:eastAsia="zh-CN"/>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6E08">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EC04">
            <w:pPr>
              <w:ind w:firstLine="0" w:firstLineChars="0"/>
              <w:rPr>
                <w:rFonts w:hint="eastAsia"/>
              </w:rPr>
            </w:pPr>
          </w:p>
        </w:tc>
      </w:tr>
      <w:tr w14:paraId="55B4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A8F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24</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0E6370CB">
            <w:pPr>
              <w:ind w:firstLine="0" w:firstLineChars="0"/>
              <w:jc w:val="center"/>
              <w:rPr>
                <w:rFonts w:hint="default"/>
                <w:lang w:val="en-US"/>
              </w:rPr>
            </w:pPr>
            <w:r>
              <w:rPr>
                <w:rFonts w:hint="eastAsia"/>
                <w:lang w:val="en-US" w:eastAsia="zh-CN"/>
              </w:rPr>
              <w:t>显卡1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C67B">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90E1">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52CB">
            <w:pPr>
              <w:ind w:firstLine="0" w:firstLineChars="0"/>
              <w:rPr>
                <w:rFonts w:hint="eastAsia"/>
              </w:rPr>
            </w:pPr>
          </w:p>
        </w:tc>
      </w:tr>
      <w:tr w14:paraId="787E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419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25</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0E7346BB">
            <w:pPr>
              <w:ind w:firstLine="0" w:firstLineChars="0"/>
              <w:jc w:val="center"/>
              <w:rPr>
                <w:rFonts w:hint="default"/>
                <w:lang w:val="en-US"/>
              </w:rPr>
            </w:pPr>
            <w:r>
              <w:rPr>
                <w:rFonts w:hint="eastAsia"/>
                <w:lang w:val="en-US" w:eastAsia="zh-CN"/>
              </w:rPr>
              <w:t>显卡2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3530">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8E8B">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E07D">
            <w:pPr>
              <w:ind w:firstLine="0" w:firstLineChars="0"/>
              <w:rPr>
                <w:rFonts w:hint="eastAsia"/>
              </w:rPr>
            </w:pPr>
          </w:p>
        </w:tc>
      </w:tr>
      <w:tr w14:paraId="462B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64A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26</w:t>
            </w:r>
          </w:p>
        </w:tc>
        <w:tc>
          <w:tcPr>
            <w:tcW w:w="1996" w:type="pct"/>
            <w:tcBorders>
              <w:top w:val="single" w:color="auto" w:sz="4" w:space="0"/>
              <w:left w:val="single" w:color="000000" w:sz="4" w:space="0"/>
              <w:bottom w:val="single" w:color="000000" w:sz="4" w:space="0"/>
              <w:right w:val="single" w:color="000000" w:sz="4" w:space="0"/>
            </w:tcBorders>
            <w:shd w:val="clear" w:color="auto" w:fill="auto"/>
            <w:vAlign w:val="center"/>
          </w:tcPr>
          <w:p w14:paraId="1B79331B">
            <w:pPr>
              <w:ind w:firstLine="0" w:firstLineChars="0"/>
              <w:jc w:val="center"/>
              <w:rPr>
                <w:rFonts w:hint="eastAsia"/>
              </w:rPr>
            </w:pPr>
            <w:r>
              <w:rPr>
                <w:rFonts w:hint="eastAsia"/>
                <w:lang w:val="en-US" w:eastAsia="zh-CN"/>
              </w:rPr>
              <w:t>网卡</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17CC">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9314">
            <w:pPr>
              <w:ind w:firstLine="0" w:firstLineChars="0"/>
              <w:jc w:val="center"/>
              <w:rPr>
                <w:rFonts w:hint="eastAsia"/>
              </w:rPr>
            </w:pPr>
            <w:r>
              <w:rPr>
                <w:rFonts w:hint="eastAsia"/>
                <w:lang w:val="en-US" w:eastAsia="zh-CN"/>
              </w:rPr>
              <w:t>15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47E2">
            <w:pPr>
              <w:ind w:firstLine="0" w:firstLineChars="0"/>
              <w:rPr>
                <w:rFonts w:hint="eastAsia"/>
              </w:rPr>
            </w:pPr>
          </w:p>
        </w:tc>
      </w:tr>
      <w:tr w14:paraId="6D95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B2C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27</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7C41">
            <w:pPr>
              <w:ind w:firstLine="0" w:firstLineChars="0"/>
              <w:jc w:val="center"/>
              <w:rPr>
                <w:rFonts w:hint="eastAsia"/>
              </w:rPr>
            </w:pPr>
            <w:r>
              <w:rPr>
                <w:rFonts w:hint="eastAsia"/>
                <w:lang w:val="en-US" w:eastAsia="zh-CN"/>
              </w:rPr>
              <w:t>水晶头</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DDE4">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726A">
            <w:pPr>
              <w:ind w:firstLine="0" w:firstLineChars="0"/>
              <w:jc w:val="center"/>
              <w:rPr>
                <w:rFonts w:hint="eastAsia"/>
              </w:rPr>
            </w:pPr>
            <w:r>
              <w:rPr>
                <w:rFonts w:hint="eastAsia"/>
                <w:lang w:val="en-US" w:eastAsia="zh-CN"/>
              </w:rPr>
              <w:t>2000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9810">
            <w:pPr>
              <w:ind w:firstLine="0" w:firstLineChars="0"/>
              <w:rPr>
                <w:rFonts w:hint="eastAsia"/>
              </w:rPr>
            </w:pPr>
          </w:p>
        </w:tc>
      </w:tr>
      <w:tr w14:paraId="5E93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BD8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28</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2F70">
            <w:pPr>
              <w:ind w:firstLine="0" w:firstLineChars="0"/>
              <w:jc w:val="center"/>
              <w:rPr>
                <w:rFonts w:hint="eastAsia"/>
              </w:rPr>
            </w:pPr>
            <w:r>
              <w:rPr>
                <w:rFonts w:hint="eastAsia"/>
                <w:lang w:val="en-US" w:eastAsia="zh-CN"/>
              </w:rPr>
              <w:t>对接头</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D4FD">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1A4F">
            <w:pPr>
              <w:ind w:firstLine="0" w:firstLineChars="0"/>
              <w:jc w:val="center"/>
              <w:rPr>
                <w:rFonts w:hint="eastAsia"/>
              </w:rPr>
            </w:pPr>
            <w:r>
              <w:rPr>
                <w:rFonts w:hint="eastAsia"/>
                <w:lang w:val="en-US" w:eastAsia="zh-CN"/>
              </w:rPr>
              <w:t>50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6783">
            <w:pPr>
              <w:ind w:firstLine="0" w:firstLineChars="0"/>
              <w:rPr>
                <w:rFonts w:hint="eastAsia"/>
              </w:rPr>
            </w:pPr>
          </w:p>
        </w:tc>
      </w:tr>
      <w:tr w14:paraId="2B63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44B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29</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A2C7">
            <w:pPr>
              <w:ind w:firstLine="0" w:firstLineChars="0"/>
              <w:jc w:val="center"/>
              <w:rPr>
                <w:rFonts w:hint="eastAsia"/>
              </w:rPr>
            </w:pPr>
            <w:r>
              <w:rPr>
                <w:rFonts w:hint="eastAsia"/>
                <w:lang w:val="en-US" w:eastAsia="zh-CN"/>
              </w:rPr>
              <w:t>接线子</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27C2">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1F95">
            <w:pPr>
              <w:ind w:firstLine="0" w:firstLineChars="0"/>
              <w:jc w:val="center"/>
              <w:rPr>
                <w:rFonts w:hint="eastAsia"/>
              </w:rPr>
            </w:pPr>
            <w:r>
              <w:rPr>
                <w:rFonts w:hint="eastAsia"/>
                <w:lang w:val="en-US" w:eastAsia="zh-CN"/>
              </w:rPr>
              <w:t>100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3083">
            <w:pPr>
              <w:ind w:firstLine="0" w:firstLineChars="0"/>
              <w:rPr>
                <w:rFonts w:hint="eastAsia"/>
              </w:rPr>
            </w:pPr>
          </w:p>
        </w:tc>
      </w:tr>
      <w:tr w14:paraId="3B35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0E3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30</w:t>
            </w:r>
          </w:p>
        </w:tc>
        <w:tc>
          <w:tcPr>
            <w:tcW w:w="1996" w:type="pct"/>
            <w:tcBorders>
              <w:top w:val="single" w:color="000000" w:sz="4" w:space="0"/>
              <w:left w:val="single" w:color="000000" w:sz="4" w:space="0"/>
              <w:bottom w:val="single" w:color="auto" w:sz="4" w:space="0"/>
              <w:right w:val="single" w:color="000000" w:sz="4" w:space="0"/>
            </w:tcBorders>
            <w:shd w:val="clear" w:color="auto" w:fill="auto"/>
            <w:vAlign w:val="center"/>
          </w:tcPr>
          <w:p w14:paraId="090362CA">
            <w:pPr>
              <w:ind w:firstLine="0" w:firstLineChars="0"/>
              <w:jc w:val="center"/>
              <w:rPr>
                <w:rFonts w:hint="default"/>
                <w:lang w:val="en-US"/>
              </w:rPr>
            </w:pPr>
            <w:r>
              <w:rPr>
                <w:rFonts w:hint="eastAsia"/>
                <w:lang w:val="en-US" w:eastAsia="zh-CN"/>
              </w:rPr>
              <w:t>HDMI线1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1036">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7B9E">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ACC1">
            <w:pPr>
              <w:ind w:firstLine="0" w:firstLineChars="0"/>
              <w:rPr>
                <w:rFonts w:hint="eastAsia"/>
              </w:rPr>
            </w:pPr>
          </w:p>
        </w:tc>
      </w:tr>
      <w:tr w14:paraId="1BB0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66F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31</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729338BA">
            <w:pPr>
              <w:ind w:firstLine="0" w:firstLineChars="0"/>
              <w:jc w:val="center"/>
              <w:rPr>
                <w:rFonts w:hint="default"/>
                <w:lang w:val="en-US"/>
              </w:rPr>
            </w:pPr>
            <w:r>
              <w:rPr>
                <w:rFonts w:hint="eastAsia"/>
                <w:lang w:val="en-US" w:eastAsia="zh-CN"/>
              </w:rPr>
              <w:t>HDMI线2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2EE8">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C470">
            <w:pPr>
              <w:ind w:firstLine="0" w:firstLineChars="0"/>
              <w:jc w:val="center"/>
              <w:rPr>
                <w:rFonts w:hint="eastAsia"/>
              </w:rPr>
            </w:pPr>
            <w:r>
              <w:rPr>
                <w:rFonts w:hint="eastAsia"/>
                <w:lang w:val="en-US" w:eastAsia="zh-CN"/>
              </w:rPr>
              <w:t>15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BA555">
            <w:pPr>
              <w:ind w:firstLine="0" w:firstLineChars="0"/>
              <w:rPr>
                <w:rFonts w:hint="eastAsia"/>
              </w:rPr>
            </w:pPr>
          </w:p>
        </w:tc>
      </w:tr>
      <w:tr w14:paraId="0DE9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D35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32</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05C5D030">
            <w:pPr>
              <w:ind w:firstLine="0" w:firstLineChars="0"/>
              <w:jc w:val="center"/>
              <w:rPr>
                <w:rFonts w:hint="default"/>
                <w:lang w:val="en-US"/>
              </w:rPr>
            </w:pPr>
            <w:r>
              <w:rPr>
                <w:rFonts w:hint="eastAsia"/>
                <w:lang w:val="en-US" w:eastAsia="zh-CN"/>
              </w:rPr>
              <w:t>HDMI线3</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C8F1">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7D4F">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CE84">
            <w:pPr>
              <w:ind w:firstLine="0" w:firstLineChars="0"/>
              <w:rPr>
                <w:rFonts w:hint="eastAsia"/>
              </w:rPr>
            </w:pPr>
          </w:p>
        </w:tc>
      </w:tr>
      <w:tr w14:paraId="304F6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951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33</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5469C12B">
            <w:pPr>
              <w:ind w:firstLine="0" w:firstLineChars="0"/>
              <w:jc w:val="center"/>
              <w:rPr>
                <w:rFonts w:hint="default"/>
                <w:lang w:val="en-US"/>
              </w:rPr>
            </w:pPr>
            <w:r>
              <w:rPr>
                <w:rFonts w:hint="eastAsia"/>
                <w:lang w:val="en-US" w:eastAsia="zh-CN"/>
              </w:rPr>
              <w:t>HDMI线4</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80CB">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CE01">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5CDB">
            <w:pPr>
              <w:ind w:firstLine="0" w:firstLineChars="0"/>
              <w:rPr>
                <w:rFonts w:hint="eastAsia"/>
              </w:rPr>
            </w:pPr>
          </w:p>
        </w:tc>
      </w:tr>
      <w:tr w14:paraId="2AFA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C5B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34</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1B55E0D9">
            <w:pPr>
              <w:ind w:firstLine="0" w:firstLineChars="0"/>
              <w:jc w:val="center"/>
              <w:rPr>
                <w:rFonts w:hint="default"/>
                <w:lang w:val="en-US"/>
              </w:rPr>
            </w:pPr>
            <w:r>
              <w:rPr>
                <w:rFonts w:hint="eastAsia"/>
                <w:lang w:val="en-US" w:eastAsia="zh-CN"/>
              </w:rPr>
              <w:t>HDMI线5</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C3B6">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D24C">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1052">
            <w:pPr>
              <w:ind w:firstLine="0" w:firstLineChars="0"/>
              <w:rPr>
                <w:rFonts w:hint="eastAsia"/>
              </w:rPr>
            </w:pPr>
          </w:p>
        </w:tc>
      </w:tr>
      <w:tr w14:paraId="10D9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689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35</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3FCF3CBE">
            <w:pPr>
              <w:ind w:firstLine="0" w:firstLineChars="0"/>
              <w:jc w:val="center"/>
              <w:rPr>
                <w:rFonts w:hint="default"/>
                <w:lang w:val="en-US"/>
              </w:rPr>
            </w:pPr>
            <w:r>
              <w:rPr>
                <w:rFonts w:hint="eastAsia"/>
                <w:lang w:val="en-US" w:eastAsia="zh-CN"/>
              </w:rPr>
              <w:t>HDMI线6</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0F28">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DD70">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EF90">
            <w:pPr>
              <w:ind w:firstLine="0" w:firstLineChars="0"/>
              <w:rPr>
                <w:rFonts w:hint="eastAsia"/>
              </w:rPr>
            </w:pPr>
          </w:p>
        </w:tc>
      </w:tr>
      <w:tr w14:paraId="483C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A5D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36</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3EF272C8">
            <w:pPr>
              <w:ind w:firstLine="0" w:firstLineChars="0"/>
              <w:jc w:val="center"/>
              <w:rPr>
                <w:rFonts w:hint="default"/>
                <w:lang w:val="en-US"/>
              </w:rPr>
            </w:pPr>
            <w:r>
              <w:rPr>
                <w:rFonts w:hint="eastAsia"/>
                <w:lang w:val="en-US" w:eastAsia="zh-CN"/>
              </w:rPr>
              <w:t>HDMI线7</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34F1">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E7D1">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26B3">
            <w:pPr>
              <w:ind w:firstLine="0" w:firstLineChars="0"/>
              <w:rPr>
                <w:rFonts w:hint="eastAsia"/>
              </w:rPr>
            </w:pPr>
          </w:p>
        </w:tc>
      </w:tr>
      <w:tr w14:paraId="367F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727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37</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4C37D20D">
            <w:pPr>
              <w:ind w:firstLine="0" w:firstLineChars="0"/>
              <w:jc w:val="center"/>
              <w:rPr>
                <w:rFonts w:hint="default"/>
                <w:lang w:val="en-US"/>
              </w:rPr>
            </w:pPr>
            <w:r>
              <w:rPr>
                <w:rFonts w:hint="eastAsia"/>
                <w:lang w:val="en-US" w:eastAsia="zh-CN"/>
              </w:rPr>
              <w:t>HDMI线8</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146D">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31E8">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6A2B">
            <w:pPr>
              <w:ind w:firstLine="0" w:firstLineChars="0"/>
              <w:rPr>
                <w:rFonts w:hint="eastAsia"/>
              </w:rPr>
            </w:pPr>
          </w:p>
        </w:tc>
      </w:tr>
      <w:tr w14:paraId="05FB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4D0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38</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6746987C">
            <w:pPr>
              <w:ind w:firstLine="0" w:firstLineChars="0"/>
              <w:jc w:val="center"/>
              <w:rPr>
                <w:rFonts w:hint="default"/>
                <w:lang w:val="en-US"/>
              </w:rPr>
            </w:pPr>
            <w:r>
              <w:rPr>
                <w:rFonts w:hint="eastAsia"/>
                <w:lang w:val="en-US" w:eastAsia="zh-CN"/>
              </w:rPr>
              <w:t>HDMI线9</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115F">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36E6">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82CF">
            <w:pPr>
              <w:ind w:firstLine="0" w:firstLineChars="0"/>
              <w:rPr>
                <w:rFonts w:hint="eastAsia"/>
              </w:rPr>
            </w:pPr>
          </w:p>
        </w:tc>
      </w:tr>
      <w:tr w14:paraId="7C11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6B4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39</w:t>
            </w:r>
          </w:p>
        </w:tc>
        <w:tc>
          <w:tcPr>
            <w:tcW w:w="1996" w:type="pct"/>
            <w:tcBorders>
              <w:top w:val="single" w:color="auto" w:sz="4" w:space="0"/>
              <w:left w:val="single" w:color="000000" w:sz="4" w:space="0"/>
              <w:bottom w:val="single" w:color="000000" w:sz="4" w:space="0"/>
              <w:right w:val="single" w:color="000000" w:sz="4" w:space="0"/>
            </w:tcBorders>
            <w:shd w:val="clear" w:color="auto" w:fill="auto"/>
            <w:vAlign w:val="center"/>
          </w:tcPr>
          <w:p w14:paraId="5D9F17CB">
            <w:pPr>
              <w:ind w:firstLine="0" w:firstLineChars="0"/>
              <w:jc w:val="center"/>
              <w:rPr>
                <w:rFonts w:hint="eastAsia"/>
              </w:rPr>
            </w:pPr>
            <w:r>
              <w:rPr>
                <w:rFonts w:hint="eastAsia"/>
                <w:lang w:val="en-US" w:eastAsia="zh-CN"/>
              </w:rPr>
              <w:t>HDMI公对母转接头</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1416">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66F4">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90F6">
            <w:pPr>
              <w:ind w:firstLine="0" w:firstLineChars="0"/>
              <w:rPr>
                <w:rFonts w:hint="eastAsia"/>
              </w:rPr>
            </w:pPr>
          </w:p>
        </w:tc>
      </w:tr>
      <w:tr w14:paraId="399F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1EF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40</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B6FE">
            <w:pPr>
              <w:ind w:firstLine="0" w:firstLineChars="0"/>
              <w:jc w:val="center"/>
              <w:rPr>
                <w:rFonts w:hint="default"/>
                <w:lang w:val="en-US"/>
              </w:rPr>
            </w:pPr>
            <w:r>
              <w:rPr>
                <w:rFonts w:hint="eastAsia"/>
                <w:lang w:val="en-US" w:eastAsia="zh-CN"/>
              </w:rPr>
              <w:t>DP转HDMI线1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01F2">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9726">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BF19">
            <w:pPr>
              <w:ind w:firstLine="0" w:firstLineChars="0"/>
              <w:rPr>
                <w:rFonts w:hint="eastAsia"/>
              </w:rPr>
            </w:pPr>
          </w:p>
        </w:tc>
      </w:tr>
      <w:tr w14:paraId="71DE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B72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41</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7BEA">
            <w:pPr>
              <w:ind w:firstLine="0" w:firstLineChars="0"/>
              <w:jc w:val="center"/>
              <w:rPr>
                <w:rFonts w:hint="default"/>
                <w:lang w:val="en-US"/>
              </w:rPr>
            </w:pPr>
            <w:r>
              <w:rPr>
                <w:rFonts w:hint="eastAsia"/>
                <w:lang w:val="en-US" w:eastAsia="zh-CN"/>
              </w:rPr>
              <w:t>DP转HDMI线2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51DE">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BEC6">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C785">
            <w:pPr>
              <w:ind w:firstLine="0" w:firstLineChars="0"/>
              <w:rPr>
                <w:rFonts w:hint="eastAsia"/>
              </w:rPr>
            </w:pPr>
          </w:p>
        </w:tc>
      </w:tr>
      <w:tr w14:paraId="1749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EC3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42</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B515">
            <w:pPr>
              <w:ind w:firstLine="0" w:firstLineChars="0"/>
              <w:jc w:val="center"/>
              <w:rPr>
                <w:rFonts w:hint="default"/>
                <w:lang w:val="en-US"/>
              </w:rPr>
            </w:pPr>
            <w:r>
              <w:rPr>
                <w:rFonts w:hint="eastAsia"/>
                <w:lang w:val="en-US" w:eastAsia="zh-CN"/>
              </w:rPr>
              <w:t>HDMI转DVI线1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9411">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2ED2">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10E4">
            <w:pPr>
              <w:ind w:firstLine="0" w:firstLineChars="0"/>
              <w:rPr>
                <w:rFonts w:hint="eastAsia"/>
              </w:rPr>
            </w:pPr>
          </w:p>
        </w:tc>
      </w:tr>
      <w:tr w14:paraId="1350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90D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43</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34DA">
            <w:pPr>
              <w:ind w:firstLine="0" w:firstLineChars="0"/>
              <w:jc w:val="center"/>
              <w:rPr>
                <w:rFonts w:hint="default"/>
                <w:lang w:val="en-US"/>
              </w:rPr>
            </w:pPr>
            <w:r>
              <w:rPr>
                <w:rFonts w:hint="eastAsia"/>
                <w:lang w:val="en-US" w:eastAsia="zh-CN"/>
              </w:rPr>
              <w:t>HDMI转DVI线2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C92F">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4C6F">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7B73">
            <w:pPr>
              <w:ind w:firstLine="0" w:firstLineChars="0"/>
              <w:rPr>
                <w:rFonts w:hint="eastAsia"/>
              </w:rPr>
            </w:pPr>
          </w:p>
        </w:tc>
      </w:tr>
      <w:tr w14:paraId="6D8F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D84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44</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7C68">
            <w:pPr>
              <w:ind w:firstLine="0" w:firstLineChars="0"/>
              <w:jc w:val="center"/>
              <w:rPr>
                <w:rFonts w:hint="default"/>
                <w:lang w:val="en-US"/>
              </w:rPr>
            </w:pPr>
            <w:r>
              <w:rPr>
                <w:rFonts w:hint="eastAsia"/>
                <w:lang w:val="en-US" w:eastAsia="zh-CN"/>
              </w:rPr>
              <w:t>HDMI转DVI线3</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61A8">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AA95">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F9BF9">
            <w:pPr>
              <w:ind w:firstLine="0" w:firstLineChars="0"/>
              <w:rPr>
                <w:rFonts w:hint="eastAsia"/>
              </w:rPr>
            </w:pPr>
          </w:p>
        </w:tc>
      </w:tr>
      <w:tr w14:paraId="1386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82C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45</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1A1E">
            <w:pPr>
              <w:ind w:firstLine="0" w:firstLineChars="0"/>
              <w:jc w:val="center"/>
              <w:rPr>
                <w:rFonts w:hint="eastAsia"/>
              </w:rPr>
            </w:pPr>
            <w:r>
              <w:rPr>
                <w:rFonts w:hint="eastAsia"/>
                <w:lang w:val="en-US" w:eastAsia="zh-CN"/>
              </w:rPr>
              <w:t>DP转HDMI头</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8A3C">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5566">
            <w:pPr>
              <w:ind w:firstLine="0" w:firstLineChars="0"/>
              <w:jc w:val="center"/>
              <w:rPr>
                <w:rFonts w:hint="eastAsia"/>
              </w:rPr>
            </w:pPr>
            <w:r>
              <w:rPr>
                <w:rFonts w:hint="eastAsia"/>
                <w:lang w:val="en-US" w:eastAsia="zh-CN"/>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F997">
            <w:pPr>
              <w:ind w:firstLine="0" w:firstLineChars="0"/>
              <w:rPr>
                <w:rFonts w:hint="eastAsia"/>
              </w:rPr>
            </w:pPr>
          </w:p>
        </w:tc>
      </w:tr>
      <w:tr w14:paraId="48BB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4C7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46</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AEA95">
            <w:pPr>
              <w:ind w:firstLine="0" w:firstLineChars="0"/>
              <w:jc w:val="center"/>
              <w:rPr>
                <w:rFonts w:hint="eastAsia"/>
              </w:rPr>
            </w:pPr>
            <w:r>
              <w:rPr>
                <w:rFonts w:hint="eastAsia"/>
                <w:lang w:val="en-US" w:eastAsia="zh-CN"/>
              </w:rPr>
              <w:t>DP转HDMI转换器</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E242">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5CC2">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83B8">
            <w:pPr>
              <w:ind w:firstLine="0" w:firstLineChars="0"/>
              <w:rPr>
                <w:rFonts w:hint="eastAsia"/>
              </w:rPr>
            </w:pPr>
          </w:p>
        </w:tc>
      </w:tr>
      <w:tr w14:paraId="272A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152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47</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659C">
            <w:pPr>
              <w:ind w:firstLine="0" w:firstLineChars="0"/>
              <w:jc w:val="center"/>
              <w:rPr>
                <w:rFonts w:hint="eastAsia"/>
              </w:rPr>
            </w:pPr>
            <w:r>
              <w:rPr>
                <w:rFonts w:hint="eastAsia"/>
                <w:lang w:val="en-US" w:eastAsia="zh-CN"/>
              </w:rPr>
              <w:t>DVI转VGA头</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ED52">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5390">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B865">
            <w:pPr>
              <w:ind w:firstLine="0" w:firstLineChars="0"/>
              <w:rPr>
                <w:rFonts w:hint="eastAsia"/>
              </w:rPr>
            </w:pPr>
          </w:p>
        </w:tc>
      </w:tr>
      <w:tr w14:paraId="5F7D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F62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48</w:t>
            </w:r>
          </w:p>
        </w:tc>
        <w:tc>
          <w:tcPr>
            <w:tcW w:w="1996" w:type="pct"/>
            <w:tcBorders>
              <w:top w:val="single" w:color="000000" w:sz="4" w:space="0"/>
              <w:left w:val="single" w:color="000000" w:sz="4" w:space="0"/>
              <w:bottom w:val="single" w:color="auto" w:sz="4" w:space="0"/>
              <w:right w:val="single" w:color="000000" w:sz="4" w:space="0"/>
            </w:tcBorders>
            <w:shd w:val="clear" w:color="auto" w:fill="auto"/>
            <w:vAlign w:val="center"/>
          </w:tcPr>
          <w:p w14:paraId="20B85737">
            <w:pPr>
              <w:ind w:firstLine="0" w:firstLineChars="0"/>
              <w:jc w:val="center"/>
              <w:rPr>
                <w:rFonts w:hint="default"/>
                <w:lang w:val="en-US"/>
              </w:rPr>
            </w:pPr>
            <w:r>
              <w:rPr>
                <w:rFonts w:hint="eastAsia"/>
                <w:lang w:val="en-US" w:eastAsia="zh-CN"/>
              </w:rPr>
              <w:t>VGA线1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F250">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2B52">
            <w:pPr>
              <w:ind w:firstLine="0" w:firstLineChars="0"/>
              <w:jc w:val="center"/>
              <w:rPr>
                <w:rFonts w:hint="eastAsia"/>
              </w:rPr>
            </w:pPr>
            <w:r>
              <w:rPr>
                <w:rFonts w:hint="eastAsia"/>
                <w:lang w:val="en-US" w:eastAsia="zh-CN"/>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77F2">
            <w:pPr>
              <w:ind w:firstLine="0" w:firstLineChars="0"/>
              <w:rPr>
                <w:rFonts w:hint="eastAsia"/>
              </w:rPr>
            </w:pPr>
          </w:p>
        </w:tc>
      </w:tr>
      <w:tr w14:paraId="1A38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558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49</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01A294AD">
            <w:pPr>
              <w:ind w:firstLine="0" w:firstLineChars="0"/>
              <w:jc w:val="center"/>
              <w:rPr>
                <w:rFonts w:hint="default"/>
                <w:lang w:val="en-US"/>
              </w:rPr>
            </w:pPr>
            <w:r>
              <w:rPr>
                <w:rFonts w:hint="eastAsia"/>
                <w:lang w:val="en-US" w:eastAsia="zh-CN"/>
              </w:rPr>
              <w:t>VGA线2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5140">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272E">
            <w:pPr>
              <w:ind w:firstLine="0" w:firstLineChars="0"/>
              <w:jc w:val="center"/>
              <w:rPr>
                <w:rFonts w:hint="eastAsia"/>
              </w:rPr>
            </w:pPr>
            <w:r>
              <w:rPr>
                <w:rFonts w:hint="eastAsia"/>
                <w:lang w:val="en-US" w:eastAsia="zh-CN"/>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D84B">
            <w:pPr>
              <w:ind w:firstLine="0" w:firstLineChars="0"/>
              <w:rPr>
                <w:rFonts w:hint="eastAsia"/>
              </w:rPr>
            </w:pPr>
          </w:p>
        </w:tc>
      </w:tr>
      <w:tr w14:paraId="3921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777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50</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1A63BC76">
            <w:pPr>
              <w:ind w:firstLine="0" w:firstLineChars="0"/>
              <w:jc w:val="center"/>
              <w:rPr>
                <w:rFonts w:hint="default"/>
                <w:lang w:val="en-US"/>
              </w:rPr>
            </w:pPr>
            <w:r>
              <w:rPr>
                <w:rFonts w:hint="eastAsia"/>
                <w:lang w:val="en-US" w:eastAsia="zh-CN"/>
              </w:rPr>
              <w:t>VGA线3</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66A2">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389D">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FBFB">
            <w:pPr>
              <w:ind w:firstLine="0" w:firstLineChars="0"/>
              <w:rPr>
                <w:rFonts w:hint="eastAsia"/>
              </w:rPr>
            </w:pPr>
          </w:p>
        </w:tc>
      </w:tr>
      <w:tr w14:paraId="2520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D43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51</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0986E02F">
            <w:pPr>
              <w:ind w:firstLine="0" w:firstLineChars="0"/>
              <w:jc w:val="center"/>
              <w:rPr>
                <w:rFonts w:hint="default"/>
                <w:lang w:val="en-US"/>
              </w:rPr>
            </w:pPr>
            <w:r>
              <w:rPr>
                <w:rFonts w:hint="eastAsia"/>
                <w:lang w:val="en-US" w:eastAsia="zh-CN"/>
              </w:rPr>
              <w:t>VGA线4</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50D6">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469E">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4963">
            <w:pPr>
              <w:ind w:firstLine="0" w:firstLineChars="0"/>
              <w:rPr>
                <w:rFonts w:hint="eastAsia"/>
              </w:rPr>
            </w:pPr>
          </w:p>
        </w:tc>
      </w:tr>
      <w:tr w14:paraId="543B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BF7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52</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63465CE2">
            <w:pPr>
              <w:ind w:firstLine="0" w:firstLineChars="0"/>
              <w:jc w:val="center"/>
              <w:rPr>
                <w:rFonts w:hint="default"/>
                <w:lang w:val="en-US"/>
              </w:rPr>
            </w:pPr>
            <w:r>
              <w:rPr>
                <w:rFonts w:hint="eastAsia"/>
                <w:lang w:val="en-US" w:eastAsia="zh-CN"/>
              </w:rPr>
              <w:t>DP 线1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4B6E">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4B6B">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DB79">
            <w:pPr>
              <w:ind w:firstLine="0" w:firstLineChars="0"/>
              <w:rPr>
                <w:rFonts w:hint="eastAsia"/>
              </w:rPr>
            </w:pPr>
          </w:p>
        </w:tc>
      </w:tr>
      <w:tr w14:paraId="3C8B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92E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53</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7120206C">
            <w:pPr>
              <w:ind w:firstLine="0" w:firstLineChars="0"/>
              <w:jc w:val="center"/>
              <w:rPr>
                <w:rFonts w:hint="default"/>
                <w:lang w:val="en-US"/>
              </w:rPr>
            </w:pPr>
            <w:r>
              <w:rPr>
                <w:rFonts w:hint="eastAsia"/>
                <w:lang w:val="en-US" w:eastAsia="zh-CN"/>
              </w:rPr>
              <w:t>DP 线2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5C73">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B36D">
            <w:pPr>
              <w:ind w:firstLine="0" w:firstLineChars="0"/>
              <w:jc w:val="center"/>
              <w:rPr>
                <w:rFonts w:hint="eastAsia"/>
              </w:rPr>
            </w:pPr>
            <w:r>
              <w:rPr>
                <w:rFonts w:hint="eastAsia"/>
                <w:lang w:val="en-US" w:eastAsia="zh-CN"/>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2048">
            <w:pPr>
              <w:ind w:firstLine="0" w:firstLineChars="0"/>
              <w:rPr>
                <w:rFonts w:hint="eastAsia"/>
              </w:rPr>
            </w:pPr>
          </w:p>
        </w:tc>
      </w:tr>
      <w:tr w14:paraId="131E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E89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54</w:t>
            </w:r>
          </w:p>
        </w:tc>
        <w:tc>
          <w:tcPr>
            <w:tcW w:w="1996" w:type="pct"/>
            <w:tcBorders>
              <w:top w:val="single" w:color="auto" w:sz="4" w:space="0"/>
              <w:left w:val="single" w:color="000000" w:sz="4" w:space="0"/>
              <w:bottom w:val="single" w:color="000000" w:sz="4" w:space="0"/>
              <w:right w:val="single" w:color="000000" w:sz="4" w:space="0"/>
            </w:tcBorders>
            <w:shd w:val="clear" w:color="auto" w:fill="auto"/>
            <w:vAlign w:val="center"/>
          </w:tcPr>
          <w:p w14:paraId="370ACF85">
            <w:pPr>
              <w:ind w:firstLine="0" w:firstLineChars="0"/>
              <w:jc w:val="center"/>
              <w:rPr>
                <w:rFonts w:hint="eastAsia"/>
              </w:rPr>
            </w:pPr>
            <w:r>
              <w:rPr>
                <w:rFonts w:hint="eastAsia"/>
                <w:lang w:val="en-US" w:eastAsia="zh-CN"/>
              </w:rPr>
              <w:t>DP转VGA头</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3B9F">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9E04">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C501">
            <w:pPr>
              <w:ind w:firstLine="0" w:firstLineChars="0"/>
              <w:rPr>
                <w:rFonts w:hint="eastAsia"/>
              </w:rPr>
            </w:pPr>
          </w:p>
        </w:tc>
      </w:tr>
      <w:tr w14:paraId="7253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DF9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55</w:t>
            </w:r>
          </w:p>
        </w:tc>
        <w:tc>
          <w:tcPr>
            <w:tcW w:w="1996" w:type="pct"/>
            <w:tcBorders>
              <w:top w:val="single" w:color="000000" w:sz="4" w:space="0"/>
              <w:left w:val="single" w:color="000000" w:sz="4" w:space="0"/>
              <w:bottom w:val="single" w:color="auto" w:sz="4" w:space="0"/>
              <w:right w:val="single" w:color="000000" w:sz="4" w:space="0"/>
            </w:tcBorders>
            <w:shd w:val="clear" w:color="auto" w:fill="auto"/>
            <w:vAlign w:val="center"/>
          </w:tcPr>
          <w:p w14:paraId="13645836">
            <w:pPr>
              <w:ind w:firstLine="0" w:firstLineChars="0"/>
              <w:jc w:val="center"/>
              <w:rPr>
                <w:rFonts w:hint="default"/>
                <w:lang w:val="en-US"/>
              </w:rPr>
            </w:pPr>
            <w:r>
              <w:rPr>
                <w:rFonts w:hint="eastAsia"/>
                <w:lang w:val="en-US" w:eastAsia="zh-CN"/>
              </w:rPr>
              <w:t>DVI线1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032B">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B3B4">
            <w:pPr>
              <w:ind w:firstLine="0" w:firstLineChars="0"/>
              <w:jc w:val="center"/>
              <w:rPr>
                <w:rFonts w:hint="eastAsia"/>
              </w:rPr>
            </w:pPr>
            <w:r>
              <w:rPr>
                <w:rFonts w:hint="eastAsia"/>
                <w:lang w:val="en-US" w:eastAsia="zh-CN"/>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343A">
            <w:pPr>
              <w:ind w:firstLine="0" w:firstLineChars="0"/>
              <w:rPr>
                <w:rFonts w:hint="eastAsia"/>
              </w:rPr>
            </w:pPr>
          </w:p>
        </w:tc>
      </w:tr>
      <w:tr w14:paraId="030E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9C2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56</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5327915F">
            <w:pPr>
              <w:ind w:firstLine="0" w:firstLineChars="0"/>
              <w:jc w:val="center"/>
              <w:rPr>
                <w:rFonts w:hint="default"/>
                <w:lang w:val="en-US"/>
              </w:rPr>
            </w:pPr>
            <w:r>
              <w:rPr>
                <w:rFonts w:hint="eastAsia"/>
                <w:lang w:val="en-US" w:eastAsia="zh-CN"/>
              </w:rPr>
              <w:t>DVI线2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522B">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4348">
            <w:pPr>
              <w:ind w:firstLine="0" w:firstLineChars="0"/>
              <w:jc w:val="center"/>
              <w:rPr>
                <w:rFonts w:hint="eastAsia"/>
              </w:rPr>
            </w:pPr>
            <w:r>
              <w:rPr>
                <w:rFonts w:hint="eastAsia"/>
                <w:lang w:val="en-US" w:eastAsia="zh-CN"/>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8D81">
            <w:pPr>
              <w:ind w:firstLine="0" w:firstLineChars="0"/>
              <w:rPr>
                <w:rFonts w:hint="eastAsia"/>
              </w:rPr>
            </w:pPr>
          </w:p>
        </w:tc>
      </w:tr>
      <w:tr w14:paraId="7BE6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207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57</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549B98FC">
            <w:pPr>
              <w:ind w:firstLine="0" w:firstLineChars="0"/>
              <w:jc w:val="center"/>
              <w:rPr>
                <w:rFonts w:hint="default"/>
                <w:lang w:val="en-US"/>
              </w:rPr>
            </w:pPr>
            <w:r>
              <w:rPr>
                <w:rFonts w:hint="eastAsia"/>
                <w:lang w:val="en-US" w:eastAsia="zh-CN"/>
              </w:rPr>
              <w:t>DVI线3</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3751">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A08A">
            <w:pPr>
              <w:ind w:firstLine="0" w:firstLineChars="0"/>
              <w:jc w:val="center"/>
              <w:rPr>
                <w:rFonts w:hint="eastAsia"/>
              </w:rPr>
            </w:pPr>
            <w:r>
              <w:rPr>
                <w:rFonts w:hint="eastAsia"/>
                <w:lang w:val="en-US" w:eastAsia="zh-CN"/>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CC61">
            <w:pPr>
              <w:ind w:firstLine="0" w:firstLineChars="0"/>
              <w:rPr>
                <w:rFonts w:hint="eastAsia"/>
              </w:rPr>
            </w:pPr>
          </w:p>
        </w:tc>
      </w:tr>
      <w:tr w14:paraId="0531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1B0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58</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4074CC19">
            <w:pPr>
              <w:ind w:firstLine="0" w:firstLineChars="0"/>
              <w:jc w:val="center"/>
              <w:rPr>
                <w:rFonts w:hint="default"/>
                <w:lang w:val="en-US"/>
              </w:rPr>
            </w:pPr>
            <w:r>
              <w:rPr>
                <w:rFonts w:hint="eastAsia"/>
                <w:lang w:val="en-US" w:eastAsia="zh-CN"/>
              </w:rPr>
              <w:t>DVI线4</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1257">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E829">
            <w:pPr>
              <w:ind w:firstLine="0" w:firstLineChars="0"/>
              <w:jc w:val="center"/>
              <w:rPr>
                <w:rFonts w:hint="eastAsia"/>
              </w:rPr>
            </w:pPr>
            <w:r>
              <w:rPr>
                <w:rFonts w:hint="eastAsia"/>
                <w:lang w:val="en-US" w:eastAsia="zh-CN"/>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717F">
            <w:pPr>
              <w:ind w:firstLine="0" w:firstLineChars="0"/>
              <w:rPr>
                <w:rFonts w:hint="eastAsia"/>
              </w:rPr>
            </w:pPr>
          </w:p>
        </w:tc>
      </w:tr>
      <w:tr w14:paraId="51DC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E0F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59</w:t>
            </w:r>
          </w:p>
        </w:tc>
        <w:tc>
          <w:tcPr>
            <w:tcW w:w="1996" w:type="pct"/>
            <w:tcBorders>
              <w:top w:val="single" w:color="auto" w:sz="4" w:space="0"/>
              <w:left w:val="single" w:color="000000" w:sz="4" w:space="0"/>
              <w:bottom w:val="single" w:color="000000" w:sz="4" w:space="0"/>
              <w:right w:val="single" w:color="000000" w:sz="4" w:space="0"/>
            </w:tcBorders>
            <w:shd w:val="clear" w:color="auto" w:fill="auto"/>
            <w:vAlign w:val="center"/>
          </w:tcPr>
          <w:p w14:paraId="0D8BE570">
            <w:pPr>
              <w:ind w:firstLine="0" w:firstLineChars="0"/>
              <w:jc w:val="center"/>
              <w:rPr>
                <w:rFonts w:hint="eastAsia"/>
              </w:rPr>
            </w:pPr>
            <w:r>
              <w:rPr>
                <w:rFonts w:hint="eastAsia"/>
                <w:lang w:val="en-US" w:eastAsia="zh-CN"/>
              </w:rPr>
              <w:t>USB HUB扩展坞</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140D">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CFE8">
            <w:pPr>
              <w:ind w:firstLine="0" w:firstLineChars="0"/>
              <w:jc w:val="center"/>
              <w:rPr>
                <w:rFonts w:hint="eastAsia"/>
              </w:rPr>
            </w:pPr>
            <w:r>
              <w:rPr>
                <w:rFonts w:hint="eastAsia"/>
                <w:lang w:val="en-US" w:eastAsia="zh-CN"/>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0FA2">
            <w:pPr>
              <w:ind w:firstLine="0" w:firstLineChars="0"/>
              <w:rPr>
                <w:rFonts w:hint="eastAsia"/>
              </w:rPr>
            </w:pPr>
          </w:p>
        </w:tc>
      </w:tr>
      <w:tr w14:paraId="32C1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856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60</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9D96">
            <w:pPr>
              <w:ind w:firstLine="0" w:firstLineChars="0"/>
              <w:jc w:val="center"/>
              <w:rPr>
                <w:rFonts w:hint="eastAsia"/>
              </w:rPr>
            </w:pPr>
            <w:r>
              <w:rPr>
                <w:rFonts w:hint="eastAsia"/>
                <w:lang w:val="en-US" w:eastAsia="zh-CN"/>
              </w:rPr>
              <w:t>USB转3.5音频接口</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E03B">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7E7A">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9BAC">
            <w:pPr>
              <w:ind w:firstLine="0" w:firstLineChars="0"/>
              <w:rPr>
                <w:rFonts w:hint="eastAsia"/>
              </w:rPr>
            </w:pPr>
          </w:p>
        </w:tc>
      </w:tr>
      <w:tr w14:paraId="1C63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788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61</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3939">
            <w:pPr>
              <w:ind w:firstLine="0" w:firstLineChars="0"/>
              <w:jc w:val="center"/>
              <w:rPr>
                <w:rFonts w:hint="eastAsia"/>
              </w:rPr>
            </w:pPr>
            <w:r>
              <w:rPr>
                <w:rFonts w:hint="eastAsia"/>
                <w:lang w:val="en-US" w:eastAsia="zh-CN"/>
              </w:rPr>
              <w:t>多模万兆光纤模块</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2950">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ABCB">
            <w:pPr>
              <w:ind w:firstLine="0" w:firstLineChars="0"/>
              <w:jc w:val="center"/>
              <w:rPr>
                <w:rFonts w:hint="eastAsia"/>
              </w:rPr>
            </w:pPr>
            <w:r>
              <w:rPr>
                <w:rFonts w:hint="eastAsia"/>
                <w:lang w:val="en-US" w:eastAsia="zh-CN"/>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DEE4">
            <w:pPr>
              <w:ind w:firstLine="0" w:firstLineChars="0"/>
              <w:rPr>
                <w:rFonts w:hint="eastAsia"/>
              </w:rPr>
            </w:pPr>
          </w:p>
        </w:tc>
      </w:tr>
      <w:tr w14:paraId="6568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4DA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62</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9B82">
            <w:pPr>
              <w:ind w:firstLine="0" w:firstLineChars="0"/>
              <w:jc w:val="center"/>
              <w:rPr>
                <w:rFonts w:hint="eastAsia"/>
              </w:rPr>
            </w:pPr>
            <w:r>
              <w:rPr>
                <w:rFonts w:hint="eastAsia"/>
                <w:lang w:val="en-US" w:eastAsia="zh-CN"/>
              </w:rPr>
              <w:t>单模万兆光纤模块</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908D">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A81C">
            <w:pPr>
              <w:ind w:firstLine="0" w:firstLineChars="0"/>
              <w:jc w:val="center"/>
              <w:rPr>
                <w:rFonts w:hint="eastAsia"/>
              </w:rPr>
            </w:pPr>
            <w:r>
              <w:rPr>
                <w:rFonts w:hint="eastAsia"/>
                <w:lang w:val="en-US" w:eastAsia="zh-CN"/>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0F1B">
            <w:pPr>
              <w:ind w:firstLine="0" w:firstLineChars="0"/>
              <w:rPr>
                <w:rFonts w:hint="eastAsia"/>
              </w:rPr>
            </w:pPr>
          </w:p>
        </w:tc>
      </w:tr>
      <w:tr w14:paraId="3DD6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510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63</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70A0">
            <w:pPr>
              <w:ind w:firstLine="0" w:firstLineChars="0"/>
              <w:jc w:val="center"/>
              <w:rPr>
                <w:rFonts w:hint="default"/>
                <w:lang w:val="en-US"/>
              </w:rPr>
            </w:pPr>
            <w:r>
              <w:rPr>
                <w:rFonts w:hint="eastAsia"/>
                <w:lang w:val="en-US" w:eastAsia="zh-CN"/>
              </w:rPr>
              <w:t>光纤跳线1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0B23">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2635">
            <w:pPr>
              <w:ind w:firstLine="0" w:firstLineChars="0"/>
              <w:jc w:val="center"/>
              <w:rPr>
                <w:rFonts w:hint="eastAsia"/>
              </w:rPr>
            </w:pPr>
            <w:r>
              <w:rPr>
                <w:rFonts w:hint="eastAsia"/>
                <w:lang w:val="en-US" w:eastAsia="zh-CN"/>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A520">
            <w:pPr>
              <w:ind w:firstLine="0" w:firstLineChars="0"/>
              <w:rPr>
                <w:rFonts w:hint="eastAsia"/>
              </w:rPr>
            </w:pPr>
          </w:p>
        </w:tc>
      </w:tr>
      <w:tr w14:paraId="70FB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0A8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64</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8D8B">
            <w:pPr>
              <w:ind w:firstLine="0" w:firstLineChars="0"/>
              <w:jc w:val="center"/>
              <w:rPr>
                <w:rFonts w:hint="default"/>
                <w:lang w:val="en-US"/>
              </w:rPr>
            </w:pPr>
            <w:r>
              <w:rPr>
                <w:rFonts w:hint="eastAsia"/>
                <w:lang w:val="en-US" w:eastAsia="zh-CN"/>
              </w:rPr>
              <w:t>光纤跳线2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9488">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8740">
            <w:pPr>
              <w:ind w:firstLine="0" w:firstLineChars="0"/>
              <w:jc w:val="center"/>
              <w:rPr>
                <w:rFonts w:hint="eastAsia"/>
              </w:rPr>
            </w:pPr>
            <w:r>
              <w:rPr>
                <w:rFonts w:hint="eastAsia"/>
                <w:lang w:val="en-US" w:eastAsia="zh-CN"/>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96DD">
            <w:pPr>
              <w:ind w:firstLine="0" w:firstLineChars="0"/>
              <w:rPr>
                <w:rFonts w:hint="eastAsia"/>
              </w:rPr>
            </w:pPr>
          </w:p>
        </w:tc>
      </w:tr>
      <w:tr w14:paraId="7B5F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D9C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65</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BBA4">
            <w:pPr>
              <w:ind w:firstLine="0" w:firstLineChars="0"/>
              <w:jc w:val="center"/>
              <w:rPr>
                <w:rFonts w:hint="default"/>
                <w:lang w:val="en-US"/>
              </w:rPr>
            </w:pPr>
            <w:r>
              <w:rPr>
                <w:rFonts w:hint="eastAsia"/>
                <w:lang w:val="en-US" w:eastAsia="zh-CN"/>
              </w:rPr>
              <w:t>光纤跳线3</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3210">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A018">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4D4A">
            <w:pPr>
              <w:ind w:firstLine="0" w:firstLineChars="0"/>
              <w:rPr>
                <w:rFonts w:hint="eastAsia"/>
              </w:rPr>
            </w:pPr>
          </w:p>
        </w:tc>
      </w:tr>
      <w:tr w14:paraId="6876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AAE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66</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7B9D">
            <w:pPr>
              <w:ind w:firstLine="0" w:firstLineChars="0"/>
              <w:jc w:val="center"/>
              <w:rPr>
                <w:rFonts w:hint="default"/>
                <w:lang w:val="en-US"/>
              </w:rPr>
            </w:pPr>
            <w:r>
              <w:rPr>
                <w:rFonts w:hint="eastAsia"/>
                <w:lang w:val="en-US" w:eastAsia="zh-CN"/>
              </w:rPr>
              <w:t>光纤跳线4</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8785">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F080">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94FC">
            <w:pPr>
              <w:ind w:firstLine="0" w:firstLineChars="0"/>
              <w:rPr>
                <w:rFonts w:hint="eastAsia"/>
              </w:rPr>
            </w:pPr>
          </w:p>
        </w:tc>
      </w:tr>
      <w:tr w14:paraId="7E7A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4E2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67</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C926">
            <w:pPr>
              <w:ind w:firstLine="0" w:firstLineChars="0"/>
              <w:jc w:val="center"/>
              <w:rPr>
                <w:rFonts w:hint="default"/>
                <w:lang w:val="en-US"/>
              </w:rPr>
            </w:pPr>
            <w:r>
              <w:rPr>
                <w:rFonts w:hint="eastAsia"/>
                <w:lang w:val="en-US" w:eastAsia="zh-CN"/>
              </w:rPr>
              <w:t>光纤跳线5</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B26F">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DABB">
            <w:pPr>
              <w:ind w:firstLine="0" w:firstLineChars="0"/>
              <w:jc w:val="center"/>
              <w:rPr>
                <w:rFonts w:hint="eastAsia"/>
              </w:rPr>
            </w:pPr>
            <w:r>
              <w:rPr>
                <w:rFonts w:hint="eastAsia"/>
                <w:lang w:val="en-US" w:eastAsia="zh-CN"/>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EAC5">
            <w:pPr>
              <w:ind w:firstLine="0" w:firstLineChars="0"/>
              <w:rPr>
                <w:rFonts w:hint="eastAsia"/>
              </w:rPr>
            </w:pPr>
          </w:p>
        </w:tc>
      </w:tr>
      <w:tr w14:paraId="59F4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C59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68</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DF76">
            <w:pPr>
              <w:ind w:firstLine="0" w:firstLineChars="0"/>
              <w:jc w:val="center"/>
              <w:rPr>
                <w:rFonts w:hint="default"/>
                <w:lang w:val="en-US"/>
              </w:rPr>
            </w:pPr>
            <w:r>
              <w:rPr>
                <w:rFonts w:hint="eastAsia"/>
                <w:lang w:val="en-US" w:eastAsia="zh-CN"/>
              </w:rPr>
              <w:t>光纤跳线6</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D7FE">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189B">
            <w:pPr>
              <w:ind w:firstLine="0" w:firstLineChars="0"/>
              <w:jc w:val="center"/>
              <w:rPr>
                <w:rFonts w:hint="eastAsia"/>
              </w:rPr>
            </w:pPr>
            <w:r>
              <w:rPr>
                <w:rFonts w:hint="eastAsia"/>
                <w:lang w:val="en-US" w:eastAsia="zh-CN"/>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2276">
            <w:pPr>
              <w:ind w:firstLine="0" w:firstLineChars="0"/>
              <w:rPr>
                <w:rFonts w:hint="eastAsia"/>
              </w:rPr>
            </w:pPr>
          </w:p>
        </w:tc>
      </w:tr>
      <w:tr w14:paraId="4275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BA5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69</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EF23">
            <w:pPr>
              <w:ind w:firstLine="0" w:firstLineChars="0"/>
              <w:jc w:val="center"/>
              <w:rPr>
                <w:rFonts w:hint="default"/>
                <w:lang w:val="en-US"/>
              </w:rPr>
            </w:pPr>
            <w:r>
              <w:rPr>
                <w:rFonts w:hint="eastAsia"/>
                <w:lang w:val="en-US" w:eastAsia="zh-CN"/>
              </w:rPr>
              <w:t>光纤跳线7</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4664">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9A07">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409B">
            <w:pPr>
              <w:ind w:firstLine="0" w:firstLineChars="0"/>
              <w:rPr>
                <w:rFonts w:hint="eastAsia"/>
              </w:rPr>
            </w:pPr>
          </w:p>
        </w:tc>
      </w:tr>
      <w:tr w14:paraId="5A89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895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70</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C155">
            <w:pPr>
              <w:ind w:firstLine="0" w:firstLineChars="0"/>
              <w:jc w:val="center"/>
              <w:rPr>
                <w:rFonts w:hint="default"/>
                <w:lang w:val="en-US"/>
              </w:rPr>
            </w:pPr>
            <w:r>
              <w:rPr>
                <w:rFonts w:hint="eastAsia"/>
                <w:lang w:val="en-US" w:eastAsia="zh-CN"/>
              </w:rPr>
              <w:t>光纤跳线8</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1CB6">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DB06">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D22C">
            <w:pPr>
              <w:ind w:firstLine="0" w:firstLineChars="0"/>
              <w:rPr>
                <w:rFonts w:hint="eastAsia"/>
              </w:rPr>
            </w:pPr>
          </w:p>
        </w:tc>
      </w:tr>
      <w:tr w14:paraId="5206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D93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71</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89D1">
            <w:pPr>
              <w:ind w:firstLine="0" w:firstLineChars="0"/>
              <w:jc w:val="center"/>
              <w:rPr>
                <w:rFonts w:hint="eastAsia"/>
              </w:rPr>
            </w:pPr>
            <w:r>
              <w:rPr>
                <w:rFonts w:hint="eastAsia"/>
                <w:lang w:val="en-US" w:eastAsia="zh-CN"/>
              </w:rPr>
              <w:t>光纤笔</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0226">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9429">
            <w:pPr>
              <w:ind w:firstLine="0" w:firstLineChars="0"/>
              <w:jc w:val="center"/>
              <w:rPr>
                <w:rFonts w:hint="eastAsia"/>
              </w:rPr>
            </w:pPr>
            <w:r>
              <w:rPr>
                <w:rFonts w:hint="eastAsia"/>
                <w:lang w:val="en-US" w:eastAsia="zh-CN"/>
              </w:rPr>
              <w:t>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E553">
            <w:pPr>
              <w:ind w:firstLine="0" w:firstLineChars="0"/>
              <w:rPr>
                <w:rFonts w:hint="eastAsia"/>
              </w:rPr>
            </w:pPr>
          </w:p>
        </w:tc>
      </w:tr>
      <w:tr w14:paraId="78BC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080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72</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902E">
            <w:pPr>
              <w:ind w:firstLine="0" w:firstLineChars="0"/>
              <w:jc w:val="center"/>
              <w:rPr>
                <w:rFonts w:hint="default"/>
                <w:lang w:val="en-US"/>
              </w:rPr>
            </w:pPr>
            <w:r>
              <w:rPr>
                <w:rFonts w:hint="eastAsia"/>
                <w:lang w:val="en-US" w:eastAsia="zh-CN"/>
              </w:rPr>
              <w:t>扫描枪1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3B40">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CA69">
            <w:pPr>
              <w:ind w:firstLine="0" w:firstLineChars="0"/>
              <w:jc w:val="center"/>
              <w:rPr>
                <w:rFonts w:hint="eastAsia"/>
              </w:rPr>
            </w:pPr>
            <w:r>
              <w:rPr>
                <w:rFonts w:hint="eastAsia"/>
                <w:lang w:val="en-US" w:eastAsia="zh-CN"/>
              </w:rPr>
              <w:t>20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9BC8">
            <w:pPr>
              <w:ind w:firstLine="0" w:firstLineChars="0"/>
              <w:rPr>
                <w:rFonts w:hint="eastAsia"/>
              </w:rPr>
            </w:pPr>
          </w:p>
        </w:tc>
      </w:tr>
      <w:tr w14:paraId="7C5D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5C6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73</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5A6E">
            <w:pPr>
              <w:ind w:firstLine="0" w:firstLineChars="0"/>
              <w:jc w:val="center"/>
              <w:rPr>
                <w:rFonts w:hint="default"/>
                <w:lang w:val="en-US"/>
              </w:rPr>
            </w:pPr>
            <w:r>
              <w:rPr>
                <w:rFonts w:hint="eastAsia"/>
                <w:lang w:val="en-US" w:eastAsia="zh-CN"/>
              </w:rPr>
              <w:t>扫描枪2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6B6A">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20B4">
            <w:pPr>
              <w:ind w:firstLine="0" w:firstLineChars="0"/>
              <w:jc w:val="center"/>
              <w:rPr>
                <w:rFonts w:hint="eastAsia"/>
              </w:rPr>
            </w:pPr>
            <w:r>
              <w:rPr>
                <w:rFonts w:hint="eastAsia"/>
                <w:lang w:val="en-US" w:eastAsia="zh-CN"/>
              </w:rPr>
              <w:t>40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D337">
            <w:pPr>
              <w:ind w:firstLine="0" w:firstLineChars="0"/>
              <w:rPr>
                <w:rFonts w:hint="eastAsia"/>
              </w:rPr>
            </w:pPr>
          </w:p>
        </w:tc>
      </w:tr>
      <w:tr w14:paraId="1313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C91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74</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3E9E">
            <w:pPr>
              <w:ind w:firstLine="0" w:firstLineChars="0"/>
              <w:jc w:val="center"/>
              <w:rPr>
                <w:rFonts w:hint="eastAsia"/>
              </w:rPr>
            </w:pPr>
            <w:r>
              <w:rPr>
                <w:rFonts w:hint="eastAsia"/>
                <w:lang w:val="en-US" w:eastAsia="zh-CN"/>
              </w:rPr>
              <w:t>扫码桩</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2519">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89B1">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844F">
            <w:pPr>
              <w:ind w:firstLine="0" w:firstLineChars="0"/>
              <w:rPr>
                <w:rFonts w:hint="eastAsia"/>
              </w:rPr>
            </w:pPr>
          </w:p>
        </w:tc>
      </w:tr>
      <w:tr w14:paraId="5B7D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D98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75</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A2A8">
            <w:pPr>
              <w:ind w:firstLine="0" w:firstLineChars="0"/>
              <w:jc w:val="center"/>
              <w:rPr>
                <w:rFonts w:hint="eastAsia"/>
              </w:rPr>
            </w:pPr>
            <w:r>
              <w:rPr>
                <w:rFonts w:hint="eastAsia"/>
                <w:lang w:val="en-US" w:eastAsia="zh-CN"/>
              </w:rPr>
              <w:t>寻线仪</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0A31">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1BB6">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55D3">
            <w:pPr>
              <w:ind w:firstLine="0" w:firstLineChars="0"/>
              <w:rPr>
                <w:rFonts w:hint="eastAsia"/>
              </w:rPr>
            </w:pPr>
          </w:p>
        </w:tc>
      </w:tr>
      <w:tr w14:paraId="6301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D9A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76</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4B0F">
            <w:pPr>
              <w:ind w:firstLine="0" w:firstLineChars="0"/>
              <w:jc w:val="center"/>
              <w:rPr>
                <w:rFonts w:hint="eastAsia"/>
              </w:rPr>
            </w:pPr>
            <w:r>
              <w:rPr>
                <w:rFonts w:hint="eastAsia"/>
                <w:lang w:val="en-US" w:eastAsia="zh-CN"/>
              </w:rPr>
              <w:t>网钳</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5EAE">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ABD0">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FFD8">
            <w:pPr>
              <w:ind w:firstLine="0" w:firstLineChars="0"/>
              <w:rPr>
                <w:rFonts w:hint="eastAsia"/>
              </w:rPr>
            </w:pPr>
          </w:p>
        </w:tc>
      </w:tr>
      <w:tr w14:paraId="17CA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2F8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77</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85EB">
            <w:pPr>
              <w:ind w:firstLine="0" w:firstLineChars="0"/>
              <w:jc w:val="center"/>
              <w:rPr>
                <w:rFonts w:hint="eastAsia"/>
              </w:rPr>
            </w:pPr>
            <w:r>
              <w:rPr>
                <w:rFonts w:hint="eastAsia"/>
                <w:lang w:val="en-US" w:eastAsia="zh-CN"/>
              </w:rPr>
              <w:t>HDMI分屏器</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0220">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C8E6">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A01C">
            <w:pPr>
              <w:ind w:firstLine="0" w:firstLineChars="0"/>
              <w:rPr>
                <w:rFonts w:hint="eastAsia"/>
              </w:rPr>
            </w:pPr>
          </w:p>
        </w:tc>
      </w:tr>
      <w:tr w14:paraId="23946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E1F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78</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7592">
            <w:pPr>
              <w:ind w:firstLine="0" w:firstLineChars="0"/>
              <w:jc w:val="center"/>
              <w:rPr>
                <w:rFonts w:hint="eastAsia"/>
              </w:rPr>
            </w:pPr>
            <w:r>
              <w:rPr>
                <w:rFonts w:hint="eastAsia"/>
                <w:lang w:val="en-US" w:eastAsia="zh-CN"/>
              </w:rPr>
              <w:t>HDMI分配器</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89C8">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CA1F">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EDD5">
            <w:pPr>
              <w:ind w:firstLine="0" w:firstLineChars="0"/>
              <w:rPr>
                <w:rFonts w:hint="eastAsia"/>
              </w:rPr>
            </w:pPr>
          </w:p>
        </w:tc>
      </w:tr>
      <w:tr w14:paraId="0FA7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15A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79</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B72A">
            <w:pPr>
              <w:ind w:firstLine="0" w:firstLineChars="0"/>
              <w:jc w:val="center"/>
              <w:rPr>
                <w:rFonts w:hint="eastAsia"/>
              </w:rPr>
            </w:pPr>
            <w:r>
              <w:rPr>
                <w:rFonts w:hint="eastAsia"/>
                <w:lang w:val="en-US" w:eastAsia="zh-CN"/>
              </w:rPr>
              <w:t>VGA分配器</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04E0">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1862">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7D01">
            <w:pPr>
              <w:ind w:firstLine="0" w:firstLineChars="0"/>
              <w:rPr>
                <w:rFonts w:hint="eastAsia"/>
              </w:rPr>
            </w:pPr>
          </w:p>
        </w:tc>
      </w:tr>
      <w:tr w14:paraId="0A2A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DE3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80</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1A5D">
            <w:pPr>
              <w:ind w:firstLine="0" w:firstLineChars="0"/>
              <w:jc w:val="center"/>
              <w:rPr>
                <w:rFonts w:hint="eastAsia"/>
              </w:rPr>
            </w:pPr>
            <w:r>
              <w:rPr>
                <w:rFonts w:hint="eastAsia"/>
                <w:lang w:val="en-US" w:eastAsia="zh-CN"/>
              </w:rPr>
              <w:t>打印机切换器</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A844">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7928">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7B3E">
            <w:pPr>
              <w:ind w:firstLine="0" w:firstLineChars="0"/>
              <w:rPr>
                <w:rFonts w:hint="eastAsia"/>
              </w:rPr>
            </w:pPr>
          </w:p>
        </w:tc>
      </w:tr>
      <w:tr w14:paraId="07B0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6F7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81</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91F7">
            <w:pPr>
              <w:ind w:firstLine="0" w:firstLineChars="0"/>
              <w:jc w:val="center"/>
              <w:rPr>
                <w:rFonts w:hint="eastAsia"/>
              </w:rPr>
            </w:pPr>
            <w:r>
              <w:rPr>
                <w:rFonts w:hint="eastAsia"/>
                <w:lang w:val="en-US" w:eastAsia="zh-CN"/>
              </w:rPr>
              <w:t>KVM切换器</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915B">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9F5A">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68B3">
            <w:pPr>
              <w:ind w:firstLine="0" w:firstLineChars="0"/>
              <w:rPr>
                <w:rFonts w:hint="eastAsia"/>
              </w:rPr>
            </w:pPr>
          </w:p>
        </w:tc>
      </w:tr>
      <w:tr w14:paraId="6A5C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DEE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82</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5EFF">
            <w:pPr>
              <w:ind w:firstLine="0" w:firstLineChars="0"/>
              <w:jc w:val="center"/>
              <w:rPr>
                <w:rFonts w:hint="eastAsia"/>
              </w:rPr>
            </w:pPr>
            <w:r>
              <w:rPr>
                <w:rFonts w:hint="eastAsia"/>
                <w:lang w:val="en-US" w:eastAsia="zh-CN"/>
              </w:rPr>
              <w:t>DP双向切换器</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83C1">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B57D">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6F2E">
            <w:pPr>
              <w:ind w:firstLine="0" w:firstLineChars="0"/>
              <w:rPr>
                <w:rFonts w:hint="eastAsia"/>
              </w:rPr>
            </w:pPr>
          </w:p>
        </w:tc>
      </w:tr>
      <w:tr w14:paraId="71FE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D11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83</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9388">
            <w:pPr>
              <w:ind w:firstLine="0" w:firstLineChars="0"/>
              <w:jc w:val="center"/>
              <w:rPr>
                <w:rFonts w:hint="eastAsia"/>
              </w:rPr>
            </w:pPr>
            <w:r>
              <w:rPr>
                <w:rFonts w:hint="eastAsia"/>
                <w:lang w:val="en-US" w:eastAsia="zh-CN"/>
              </w:rPr>
              <w:t>打印共享器</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DE87">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283F">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F53E">
            <w:pPr>
              <w:ind w:firstLine="0" w:firstLineChars="0"/>
              <w:rPr>
                <w:rFonts w:hint="eastAsia"/>
              </w:rPr>
            </w:pPr>
          </w:p>
        </w:tc>
      </w:tr>
      <w:tr w14:paraId="1AE9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5F0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84</w:t>
            </w:r>
          </w:p>
        </w:tc>
        <w:tc>
          <w:tcPr>
            <w:tcW w:w="1996" w:type="pct"/>
            <w:tcBorders>
              <w:top w:val="single" w:color="000000" w:sz="4" w:space="0"/>
              <w:left w:val="single" w:color="000000" w:sz="4" w:space="0"/>
              <w:bottom w:val="single" w:color="auto" w:sz="4" w:space="0"/>
              <w:right w:val="single" w:color="000000" w:sz="4" w:space="0"/>
            </w:tcBorders>
            <w:shd w:val="clear" w:color="auto" w:fill="auto"/>
            <w:vAlign w:val="center"/>
          </w:tcPr>
          <w:p w14:paraId="239B7A86">
            <w:pPr>
              <w:ind w:firstLine="0" w:firstLineChars="0"/>
              <w:jc w:val="center"/>
              <w:rPr>
                <w:rFonts w:hint="default"/>
                <w:lang w:val="en-US"/>
              </w:rPr>
            </w:pPr>
            <w:r>
              <w:rPr>
                <w:rFonts w:hint="eastAsia"/>
                <w:lang w:val="en-US" w:eastAsia="zh-CN"/>
              </w:rPr>
              <w:t>音频线1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D0D5">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B018">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D420C">
            <w:pPr>
              <w:ind w:firstLine="0" w:firstLineChars="0"/>
              <w:rPr>
                <w:rFonts w:hint="eastAsia"/>
              </w:rPr>
            </w:pPr>
          </w:p>
        </w:tc>
      </w:tr>
      <w:tr w14:paraId="2B09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062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85</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1D8ECCE5">
            <w:pPr>
              <w:ind w:firstLine="0" w:firstLineChars="0"/>
              <w:jc w:val="center"/>
              <w:rPr>
                <w:rFonts w:hint="eastAsia" w:eastAsia="宋体"/>
                <w:lang w:val="en-US" w:eastAsia="zh-CN"/>
              </w:rPr>
            </w:pPr>
            <w:r>
              <w:rPr>
                <w:rFonts w:hint="eastAsia"/>
                <w:lang w:val="en-US" w:eastAsia="zh-CN"/>
              </w:rPr>
              <w:t>音频线2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0F70">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EE96">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F252">
            <w:pPr>
              <w:ind w:firstLine="0" w:firstLineChars="0"/>
              <w:rPr>
                <w:rFonts w:hint="eastAsia"/>
              </w:rPr>
            </w:pPr>
          </w:p>
        </w:tc>
      </w:tr>
      <w:tr w14:paraId="2AE4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97E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86</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6EEA5007">
            <w:pPr>
              <w:ind w:firstLine="0" w:firstLineChars="0"/>
              <w:jc w:val="center"/>
              <w:rPr>
                <w:rFonts w:hint="default"/>
                <w:lang w:val="en-US"/>
              </w:rPr>
            </w:pPr>
            <w:r>
              <w:rPr>
                <w:rFonts w:hint="eastAsia"/>
                <w:lang w:val="en-US" w:eastAsia="zh-CN"/>
              </w:rPr>
              <w:t>音频线3</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001F">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49E7">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8BF7">
            <w:pPr>
              <w:ind w:firstLine="0" w:firstLineChars="0"/>
              <w:rPr>
                <w:rFonts w:hint="eastAsia"/>
              </w:rPr>
            </w:pPr>
          </w:p>
        </w:tc>
      </w:tr>
      <w:tr w14:paraId="1DA9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5FB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87</w:t>
            </w:r>
          </w:p>
        </w:tc>
        <w:tc>
          <w:tcPr>
            <w:tcW w:w="1996" w:type="pct"/>
            <w:tcBorders>
              <w:top w:val="single" w:color="auto" w:sz="4" w:space="0"/>
              <w:left w:val="single" w:color="000000" w:sz="4" w:space="0"/>
              <w:bottom w:val="single" w:color="auto" w:sz="4" w:space="0"/>
              <w:right w:val="single" w:color="000000" w:sz="4" w:space="0"/>
            </w:tcBorders>
            <w:shd w:val="clear" w:color="auto" w:fill="auto"/>
            <w:vAlign w:val="center"/>
          </w:tcPr>
          <w:p w14:paraId="6D8C1EEE">
            <w:pPr>
              <w:ind w:firstLine="0" w:firstLineChars="0"/>
              <w:jc w:val="center"/>
              <w:rPr>
                <w:rFonts w:hint="default"/>
                <w:lang w:val="en-US"/>
              </w:rPr>
            </w:pPr>
            <w:r>
              <w:rPr>
                <w:rFonts w:hint="eastAsia"/>
                <w:lang w:val="en-US" w:eastAsia="zh-CN"/>
              </w:rPr>
              <w:t>音频线4</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378">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8756">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E85D">
            <w:pPr>
              <w:ind w:firstLine="0" w:firstLineChars="0"/>
              <w:rPr>
                <w:rFonts w:hint="eastAsia"/>
              </w:rPr>
            </w:pPr>
          </w:p>
        </w:tc>
      </w:tr>
      <w:tr w14:paraId="354E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F48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88</w:t>
            </w:r>
          </w:p>
        </w:tc>
        <w:tc>
          <w:tcPr>
            <w:tcW w:w="1996" w:type="pct"/>
            <w:tcBorders>
              <w:top w:val="single" w:color="auto" w:sz="4" w:space="0"/>
              <w:left w:val="single" w:color="000000" w:sz="4" w:space="0"/>
              <w:bottom w:val="single" w:color="000000" w:sz="4" w:space="0"/>
              <w:right w:val="single" w:color="000000" w:sz="4" w:space="0"/>
            </w:tcBorders>
            <w:shd w:val="clear" w:color="auto" w:fill="auto"/>
            <w:vAlign w:val="center"/>
          </w:tcPr>
          <w:p w14:paraId="36C32766">
            <w:pPr>
              <w:ind w:firstLine="0" w:firstLineChars="0"/>
              <w:jc w:val="center"/>
              <w:rPr>
                <w:rFonts w:hint="eastAsia"/>
              </w:rPr>
            </w:pPr>
            <w:r>
              <w:rPr>
                <w:rFonts w:hint="eastAsia"/>
                <w:lang w:val="en-US" w:eastAsia="zh-CN"/>
              </w:rPr>
              <w:t>小音箱</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D289">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19C2">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31F7">
            <w:pPr>
              <w:ind w:firstLine="0" w:firstLineChars="0"/>
              <w:rPr>
                <w:rFonts w:hint="eastAsia"/>
              </w:rPr>
            </w:pPr>
          </w:p>
        </w:tc>
      </w:tr>
      <w:tr w14:paraId="469F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AAE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89</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E503">
            <w:pPr>
              <w:ind w:firstLine="0" w:firstLineChars="0"/>
              <w:jc w:val="center"/>
              <w:rPr>
                <w:rFonts w:hint="eastAsia"/>
              </w:rPr>
            </w:pPr>
            <w:r>
              <w:rPr>
                <w:rFonts w:hint="eastAsia"/>
                <w:lang w:val="en-US" w:eastAsia="zh-CN"/>
              </w:rPr>
              <w:t>显示器支架</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EFEA">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D31D">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47D2">
            <w:pPr>
              <w:ind w:firstLine="0" w:firstLineChars="0"/>
              <w:rPr>
                <w:rFonts w:hint="eastAsia"/>
              </w:rPr>
            </w:pPr>
          </w:p>
        </w:tc>
      </w:tr>
      <w:tr w14:paraId="311C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BAA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90</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28CD">
            <w:pPr>
              <w:ind w:firstLine="0" w:firstLineChars="0"/>
              <w:jc w:val="center"/>
              <w:rPr>
                <w:rFonts w:hint="eastAsia"/>
              </w:rPr>
            </w:pPr>
            <w:r>
              <w:rPr>
                <w:rFonts w:hint="eastAsia"/>
                <w:lang w:val="en-US" w:eastAsia="zh-CN"/>
              </w:rPr>
              <w:t>刻录机</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0317">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7215">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A7F5">
            <w:pPr>
              <w:ind w:firstLine="0" w:firstLineChars="0"/>
              <w:rPr>
                <w:rFonts w:hint="eastAsia"/>
              </w:rPr>
            </w:pPr>
          </w:p>
        </w:tc>
      </w:tr>
      <w:tr w14:paraId="53B4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C67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91</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DE48">
            <w:pPr>
              <w:ind w:firstLine="0" w:firstLineChars="0"/>
              <w:jc w:val="center"/>
              <w:rPr>
                <w:rFonts w:hint="eastAsia"/>
              </w:rPr>
            </w:pPr>
            <w:r>
              <w:rPr>
                <w:rFonts w:hint="eastAsia"/>
                <w:lang w:val="en-US" w:eastAsia="zh-CN"/>
              </w:rPr>
              <w:t>刻录盘</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6D1A">
            <w:pPr>
              <w:ind w:firstLine="0" w:firstLineChars="0"/>
              <w:jc w:val="center"/>
              <w:rPr>
                <w:rFonts w:hint="eastAsia"/>
              </w:rPr>
            </w:pPr>
            <w:r>
              <w:rPr>
                <w:rFonts w:hint="eastAsia"/>
                <w:lang w:val="en-US" w:eastAsia="zh-CN"/>
              </w:rPr>
              <w:t>筒</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B3C4">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E004">
            <w:pPr>
              <w:ind w:firstLine="0" w:firstLineChars="0"/>
              <w:rPr>
                <w:rFonts w:hint="eastAsia"/>
              </w:rPr>
            </w:pPr>
          </w:p>
        </w:tc>
      </w:tr>
      <w:tr w14:paraId="5AC4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8A6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92</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3F99">
            <w:pPr>
              <w:ind w:firstLine="0" w:firstLineChars="0"/>
              <w:jc w:val="center"/>
              <w:rPr>
                <w:rFonts w:hint="default"/>
                <w:lang w:val="en-US"/>
              </w:rPr>
            </w:pPr>
            <w:r>
              <w:rPr>
                <w:rFonts w:hint="eastAsia"/>
                <w:lang w:val="en-US" w:eastAsia="zh-CN"/>
              </w:rPr>
              <w:t>适配器1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46A5">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AB20">
            <w:pPr>
              <w:ind w:firstLine="0" w:firstLineChars="0"/>
              <w:jc w:val="center"/>
              <w:rPr>
                <w:rFonts w:hint="eastAsia"/>
              </w:rPr>
            </w:pPr>
            <w:r>
              <w:rPr>
                <w:rFonts w:hint="eastAsia"/>
                <w:lang w:val="en-US" w:eastAsia="zh-CN"/>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6418">
            <w:pPr>
              <w:ind w:firstLine="0" w:firstLineChars="0"/>
              <w:rPr>
                <w:rFonts w:hint="eastAsia"/>
              </w:rPr>
            </w:pPr>
          </w:p>
        </w:tc>
      </w:tr>
      <w:tr w14:paraId="18529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5AD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93</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591F">
            <w:pPr>
              <w:ind w:firstLine="0" w:firstLineChars="0"/>
              <w:jc w:val="center"/>
              <w:rPr>
                <w:rFonts w:hint="default"/>
                <w:lang w:val="en-US"/>
              </w:rPr>
            </w:pPr>
            <w:r>
              <w:rPr>
                <w:rFonts w:hint="eastAsia"/>
                <w:lang w:val="en-US" w:eastAsia="zh-CN"/>
              </w:rPr>
              <w:t>适配器2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734F">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0137">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E3B1">
            <w:pPr>
              <w:ind w:firstLine="0" w:firstLineChars="0"/>
              <w:rPr>
                <w:rFonts w:hint="eastAsia"/>
              </w:rPr>
            </w:pPr>
          </w:p>
        </w:tc>
      </w:tr>
      <w:tr w14:paraId="45B5C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E3D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94</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887A">
            <w:pPr>
              <w:ind w:firstLine="0" w:firstLineChars="0"/>
              <w:jc w:val="center"/>
              <w:rPr>
                <w:rFonts w:hint="eastAsia"/>
              </w:rPr>
            </w:pPr>
            <w:r>
              <w:rPr>
                <w:rFonts w:hint="eastAsia"/>
                <w:lang w:val="en-US" w:eastAsia="zh-CN"/>
              </w:rPr>
              <w:t>拓展坞</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0B74">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BF16">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8275">
            <w:pPr>
              <w:ind w:firstLine="0" w:firstLineChars="0"/>
              <w:rPr>
                <w:rFonts w:hint="eastAsia"/>
              </w:rPr>
            </w:pPr>
          </w:p>
        </w:tc>
      </w:tr>
      <w:tr w14:paraId="3F09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2745">
            <w:pPr>
              <w:ind w:firstLine="0" w:firstLineChars="0"/>
              <w:jc w:val="center"/>
              <w:rPr>
                <w:rFonts w:hint="eastAsia"/>
              </w:rPr>
            </w:pPr>
            <w:r>
              <w:rPr>
                <w:rFonts w:hint="eastAsia"/>
                <w:lang w:val="en-US" w:eastAsia="zh-CN"/>
              </w:rPr>
              <w:t>95</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8CE2">
            <w:pPr>
              <w:ind w:firstLine="0" w:firstLineChars="0"/>
              <w:jc w:val="center"/>
              <w:rPr>
                <w:rFonts w:hint="eastAsia"/>
              </w:rPr>
            </w:pPr>
            <w:r>
              <w:rPr>
                <w:rFonts w:hint="eastAsia"/>
                <w:lang w:val="en-US" w:eastAsia="zh-CN"/>
              </w:rPr>
              <w:t>采集卡</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E95D">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4A14">
            <w:pPr>
              <w:ind w:firstLine="0" w:firstLineChars="0"/>
              <w:jc w:val="center"/>
              <w:rPr>
                <w:rFonts w:hint="eastAsia"/>
              </w:rPr>
            </w:pPr>
            <w:r>
              <w:rPr>
                <w:rFonts w:hint="eastAsia"/>
                <w:lang w:val="en-US" w:eastAsia="zh-CN"/>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133F">
            <w:pPr>
              <w:ind w:firstLine="0" w:firstLineChars="0"/>
              <w:rPr>
                <w:rFonts w:hint="eastAsia"/>
              </w:rPr>
            </w:pPr>
          </w:p>
        </w:tc>
      </w:tr>
      <w:tr w14:paraId="586A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FCDB">
            <w:pPr>
              <w:ind w:firstLine="0" w:firstLineChars="0"/>
              <w:jc w:val="center"/>
              <w:rPr>
                <w:rFonts w:hint="eastAsia"/>
              </w:rPr>
            </w:pPr>
            <w:r>
              <w:rPr>
                <w:rFonts w:hint="eastAsia"/>
                <w:lang w:val="en-US" w:eastAsia="zh-CN"/>
              </w:rPr>
              <w:t>96</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59B4">
            <w:pPr>
              <w:ind w:firstLine="0" w:firstLineChars="0"/>
              <w:jc w:val="center"/>
              <w:rPr>
                <w:rFonts w:hint="eastAsia"/>
              </w:rPr>
            </w:pPr>
            <w:r>
              <w:rPr>
                <w:rFonts w:hint="eastAsia"/>
                <w:lang w:val="en-US" w:eastAsia="zh-CN"/>
              </w:rPr>
              <w:t>VGA切换器</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3330">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3DA3">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80A6">
            <w:pPr>
              <w:ind w:firstLine="0" w:firstLineChars="0"/>
              <w:rPr>
                <w:rFonts w:hint="eastAsia"/>
              </w:rPr>
            </w:pPr>
          </w:p>
        </w:tc>
      </w:tr>
      <w:tr w14:paraId="1DA3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B6D9">
            <w:pPr>
              <w:ind w:firstLine="0" w:firstLineChars="0"/>
              <w:jc w:val="center"/>
              <w:rPr>
                <w:rFonts w:hint="eastAsia"/>
              </w:rPr>
            </w:pPr>
            <w:r>
              <w:rPr>
                <w:rFonts w:hint="eastAsia"/>
                <w:lang w:val="en-US" w:eastAsia="zh-CN"/>
              </w:rPr>
              <w:t>97</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CA9D">
            <w:pPr>
              <w:ind w:firstLine="0" w:firstLineChars="0"/>
              <w:jc w:val="center"/>
              <w:rPr>
                <w:rFonts w:hint="eastAsia"/>
              </w:rPr>
            </w:pPr>
            <w:r>
              <w:rPr>
                <w:rFonts w:hint="eastAsia"/>
                <w:lang w:val="en-US" w:eastAsia="zh-CN"/>
              </w:rPr>
              <w:t>机柜螺丝</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BF9A">
            <w:pPr>
              <w:ind w:firstLine="0" w:firstLineChars="0"/>
              <w:jc w:val="center"/>
              <w:rPr>
                <w:rFonts w:hint="eastAsia"/>
                <w:highlight w:val="none"/>
              </w:rPr>
            </w:pPr>
            <w:r>
              <w:rPr>
                <w:rFonts w:hint="eastAsia"/>
                <w:highlight w:val="none"/>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5635">
            <w:pPr>
              <w:ind w:firstLine="0" w:firstLineChars="0"/>
              <w:jc w:val="center"/>
              <w:rPr>
                <w:rFonts w:hint="default"/>
                <w:highlight w:val="none"/>
                <w:lang w:val="en-US"/>
              </w:rPr>
            </w:pPr>
            <w:r>
              <w:rPr>
                <w:rFonts w:hint="eastAsia"/>
                <w:highlight w:val="none"/>
                <w:lang w:val="en-US" w:eastAsia="zh-CN"/>
              </w:rPr>
              <w:t>50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A2CF">
            <w:pPr>
              <w:ind w:firstLine="0" w:firstLineChars="0"/>
              <w:rPr>
                <w:rFonts w:hint="eastAsia"/>
              </w:rPr>
            </w:pPr>
          </w:p>
        </w:tc>
      </w:tr>
      <w:tr w14:paraId="14E3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CE4B">
            <w:pPr>
              <w:ind w:firstLine="0" w:firstLineChars="0"/>
              <w:jc w:val="center"/>
              <w:rPr>
                <w:rFonts w:hint="eastAsia"/>
              </w:rPr>
            </w:pPr>
            <w:r>
              <w:rPr>
                <w:rFonts w:hint="eastAsia"/>
                <w:lang w:val="en-US" w:eastAsia="zh-CN"/>
              </w:rPr>
              <w:t>98</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40BF">
            <w:pPr>
              <w:ind w:firstLine="0" w:firstLineChars="0"/>
              <w:jc w:val="center"/>
              <w:rPr>
                <w:rFonts w:hint="eastAsia"/>
              </w:rPr>
            </w:pPr>
            <w:r>
              <w:rPr>
                <w:rFonts w:hint="eastAsia"/>
                <w:lang w:val="en-US" w:eastAsia="zh-CN"/>
              </w:rPr>
              <w:t>外置刻录机</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6047">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688F">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0445">
            <w:pPr>
              <w:ind w:firstLine="0" w:firstLineChars="0"/>
              <w:rPr>
                <w:rFonts w:hint="eastAsia"/>
              </w:rPr>
            </w:pPr>
          </w:p>
        </w:tc>
      </w:tr>
      <w:tr w14:paraId="1C83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FA6E">
            <w:pPr>
              <w:ind w:firstLine="0" w:firstLineChars="0"/>
              <w:jc w:val="center"/>
              <w:rPr>
                <w:rFonts w:hint="eastAsia"/>
              </w:rPr>
            </w:pPr>
            <w:r>
              <w:rPr>
                <w:rFonts w:hint="eastAsia"/>
                <w:lang w:val="en-US" w:eastAsia="zh-CN"/>
              </w:rPr>
              <w:t>99</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8176">
            <w:pPr>
              <w:ind w:firstLine="0" w:firstLineChars="0"/>
              <w:jc w:val="center"/>
              <w:rPr>
                <w:rFonts w:hint="eastAsia"/>
              </w:rPr>
            </w:pPr>
            <w:r>
              <w:rPr>
                <w:rFonts w:hint="eastAsia"/>
                <w:lang w:val="en-US" w:eastAsia="zh-CN"/>
              </w:rPr>
              <w:t>USB打印线</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8051">
            <w:pPr>
              <w:ind w:firstLine="0" w:firstLineChars="0"/>
              <w:jc w:val="center"/>
              <w:rPr>
                <w:rFonts w:hint="eastAsia"/>
              </w:rPr>
            </w:pPr>
            <w:r>
              <w:rPr>
                <w:rFonts w:hint="eastAsia"/>
                <w:lang w:val="en-US" w:eastAsia="zh-CN"/>
              </w:rPr>
              <w:t>条</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20FB">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71FB">
            <w:pPr>
              <w:ind w:firstLine="0" w:firstLineChars="0"/>
              <w:rPr>
                <w:rFonts w:hint="eastAsia"/>
              </w:rPr>
            </w:pPr>
          </w:p>
        </w:tc>
      </w:tr>
      <w:tr w14:paraId="6D22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749D">
            <w:pPr>
              <w:ind w:firstLine="0" w:firstLineChars="0"/>
              <w:jc w:val="center"/>
              <w:rPr>
                <w:rFonts w:hint="eastAsia"/>
              </w:rPr>
            </w:pPr>
            <w:r>
              <w:rPr>
                <w:rFonts w:hint="eastAsia"/>
                <w:lang w:val="en-US" w:eastAsia="zh-CN"/>
              </w:rPr>
              <w:t>100</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9607">
            <w:pPr>
              <w:ind w:firstLine="0" w:firstLineChars="0"/>
              <w:jc w:val="center"/>
              <w:rPr>
                <w:rFonts w:hint="eastAsia"/>
              </w:rPr>
            </w:pPr>
            <w:r>
              <w:rPr>
                <w:rFonts w:hint="eastAsia"/>
                <w:lang w:val="en-US" w:eastAsia="zh-CN"/>
              </w:rPr>
              <w:t>USB HUB</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CD3F">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E495">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0351">
            <w:pPr>
              <w:ind w:firstLine="0" w:firstLineChars="0"/>
              <w:rPr>
                <w:rFonts w:hint="eastAsia"/>
              </w:rPr>
            </w:pPr>
          </w:p>
        </w:tc>
      </w:tr>
      <w:tr w14:paraId="3740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EBE1">
            <w:pPr>
              <w:ind w:firstLine="0" w:firstLineChars="0"/>
              <w:jc w:val="center"/>
              <w:rPr>
                <w:rFonts w:hint="eastAsia"/>
              </w:rPr>
            </w:pPr>
            <w:r>
              <w:rPr>
                <w:rFonts w:hint="eastAsia"/>
                <w:lang w:val="en-US" w:eastAsia="zh-CN"/>
              </w:rPr>
              <w:t>101</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0A28">
            <w:pPr>
              <w:ind w:firstLine="0" w:firstLineChars="0"/>
              <w:jc w:val="center"/>
              <w:rPr>
                <w:rFonts w:hint="eastAsia"/>
              </w:rPr>
            </w:pPr>
            <w:r>
              <w:rPr>
                <w:rFonts w:hint="eastAsia"/>
                <w:lang w:val="en-US" w:eastAsia="zh-CN"/>
              </w:rPr>
              <w:t>Type-C转DP连接线</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F136">
            <w:pPr>
              <w:ind w:firstLine="0" w:firstLineChars="0"/>
              <w:jc w:val="center"/>
              <w:rPr>
                <w:rFonts w:hint="eastAsia"/>
              </w:rPr>
            </w:pPr>
            <w:r>
              <w:rPr>
                <w:rFonts w:hint="eastAsia"/>
                <w:lang w:val="en-US" w:eastAsia="zh-CN"/>
              </w:rPr>
              <w:t>条</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C817">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2ACB">
            <w:pPr>
              <w:ind w:firstLine="0" w:firstLineChars="0"/>
              <w:rPr>
                <w:rFonts w:hint="eastAsia"/>
              </w:rPr>
            </w:pPr>
          </w:p>
        </w:tc>
      </w:tr>
      <w:tr w14:paraId="54A8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AFCF">
            <w:pPr>
              <w:ind w:firstLine="0" w:firstLineChars="0"/>
              <w:jc w:val="center"/>
              <w:rPr>
                <w:rFonts w:hint="eastAsia"/>
              </w:rPr>
            </w:pPr>
            <w:r>
              <w:rPr>
                <w:rFonts w:hint="eastAsia"/>
                <w:lang w:val="en-US" w:eastAsia="zh-CN"/>
              </w:rPr>
              <w:t>102</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6158">
            <w:pPr>
              <w:ind w:firstLine="0" w:firstLineChars="0"/>
              <w:jc w:val="center"/>
              <w:rPr>
                <w:rFonts w:hint="eastAsia"/>
              </w:rPr>
            </w:pPr>
            <w:r>
              <w:rPr>
                <w:rFonts w:hint="eastAsia"/>
                <w:lang w:val="en-US" w:eastAsia="zh-CN"/>
              </w:rPr>
              <w:t>Type-C HUB</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8511">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2B62">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B557">
            <w:pPr>
              <w:ind w:firstLine="0" w:firstLineChars="0"/>
              <w:rPr>
                <w:rFonts w:hint="eastAsia"/>
              </w:rPr>
            </w:pPr>
          </w:p>
        </w:tc>
      </w:tr>
      <w:tr w14:paraId="66FF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AFFD">
            <w:pPr>
              <w:ind w:firstLine="0" w:firstLineChars="0"/>
              <w:jc w:val="center"/>
              <w:rPr>
                <w:rFonts w:hint="eastAsia"/>
              </w:rPr>
            </w:pPr>
            <w:r>
              <w:rPr>
                <w:rFonts w:hint="eastAsia"/>
                <w:lang w:val="en-US" w:eastAsia="zh-CN"/>
              </w:rPr>
              <w:t>103</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B175">
            <w:pPr>
              <w:ind w:firstLine="0" w:firstLineChars="0"/>
              <w:jc w:val="center"/>
              <w:rPr>
                <w:rFonts w:hint="eastAsia"/>
              </w:rPr>
            </w:pPr>
            <w:r>
              <w:rPr>
                <w:rFonts w:hint="eastAsia"/>
                <w:lang w:val="en-US" w:eastAsia="zh-CN"/>
              </w:rPr>
              <w:t>DP切屏器</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A4AA">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799A">
            <w:pPr>
              <w:ind w:firstLine="0" w:firstLineChars="0"/>
              <w:jc w:val="center"/>
              <w:rPr>
                <w:rFonts w:hint="eastAsia"/>
              </w:rPr>
            </w:pPr>
            <w:r>
              <w:rPr>
                <w:rFonts w:hint="eastAsia"/>
                <w:lang w:val="en-US" w:eastAsia="zh-CN"/>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002A">
            <w:pPr>
              <w:ind w:firstLine="0" w:firstLineChars="0"/>
              <w:rPr>
                <w:rFonts w:hint="eastAsia"/>
              </w:rPr>
            </w:pPr>
          </w:p>
        </w:tc>
      </w:tr>
      <w:tr w14:paraId="37FD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0F92">
            <w:pPr>
              <w:ind w:firstLine="0" w:firstLineChars="0"/>
              <w:jc w:val="center"/>
              <w:rPr>
                <w:rFonts w:hint="eastAsia"/>
              </w:rPr>
            </w:pPr>
            <w:r>
              <w:rPr>
                <w:rFonts w:hint="eastAsia"/>
                <w:lang w:val="en-US" w:eastAsia="zh-CN"/>
              </w:rPr>
              <w:t>104</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64FC">
            <w:pPr>
              <w:ind w:firstLine="0" w:firstLineChars="0"/>
              <w:jc w:val="center"/>
              <w:rPr>
                <w:rFonts w:hint="eastAsia"/>
              </w:rPr>
            </w:pPr>
            <w:r>
              <w:rPr>
                <w:rFonts w:hint="eastAsia"/>
                <w:lang w:val="en-US" w:eastAsia="zh-CN"/>
              </w:rPr>
              <w:t>标签色带</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3526">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48F7">
            <w:pPr>
              <w:ind w:firstLine="0" w:firstLineChars="0"/>
              <w:jc w:val="center"/>
              <w:rPr>
                <w:rFonts w:hint="eastAsia"/>
              </w:rPr>
            </w:pPr>
            <w:r>
              <w:rPr>
                <w:rFonts w:hint="eastAsia"/>
                <w:lang w:val="en-US" w:eastAsia="zh-CN"/>
              </w:rPr>
              <w:t>25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3D61">
            <w:pPr>
              <w:ind w:firstLine="0" w:firstLineChars="0"/>
              <w:rPr>
                <w:rFonts w:hint="eastAsia"/>
              </w:rPr>
            </w:pPr>
          </w:p>
        </w:tc>
      </w:tr>
      <w:tr w14:paraId="3A27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ECE1">
            <w:pPr>
              <w:ind w:firstLine="0" w:firstLineChars="0"/>
              <w:jc w:val="center"/>
              <w:rPr>
                <w:rFonts w:hint="eastAsia"/>
              </w:rPr>
            </w:pPr>
            <w:r>
              <w:rPr>
                <w:rFonts w:hint="eastAsia"/>
                <w:lang w:val="en-US" w:eastAsia="zh-CN"/>
              </w:rPr>
              <w:t>105</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D445">
            <w:pPr>
              <w:ind w:firstLine="0" w:firstLineChars="0"/>
              <w:jc w:val="center"/>
              <w:rPr>
                <w:rFonts w:hint="eastAsia"/>
              </w:rPr>
            </w:pPr>
            <w:r>
              <w:rPr>
                <w:rFonts w:hint="eastAsia"/>
                <w:lang w:val="en-US" w:eastAsia="zh-CN"/>
              </w:rPr>
              <w:t>PDU机柜插座</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FA8E">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1C8C">
            <w:pPr>
              <w:ind w:firstLine="0" w:firstLineChars="0"/>
              <w:jc w:val="center"/>
              <w:rPr>
                <w:rFonts w:hint="eastAsia"/>
              </w:rPr>
            </w:pPr>
            <w:r>
              <w:rPr>
                <w:rFonts w:hint="eastAsia"/>
                <w:lang w:val="en-US" w:eastAsia="zh-CN"/>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B901">
            <w:pPr>
              <w:ind w:firstLine="0" w:firstLineChars="0"/>
              <w:rPr>
                <w:rFonts w:hint="eastAsia"/>
              </w:rPr>
            </w:pPr>
          </w:p>
        </w:tc>
      </w:tr>
      <w:tr w14:paraId="6A76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3C67">
            <w:pPr>
              <w:ind w:firstLine="0" w:firstLineChars="0"/>
              <w:jc w:val="center"/>
              <w:rPr>
                <w:rFonts w:hint="eastAsia"/>
              </w:rPr>
            </w:pPr>
            <w:r>
              <w:rPr>
                <w:rFonts w:hint="eastAsia"/>
                <w:lang w:val="en-US" w:eastAsia="zh-CN"/>
              </w:rPr>
              <w:t>106</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A8AC">
            <w:pPr>
              <w:ind w:firstLine="0" w:firstLineChars="0"/>
              <w:jc w:val="center"/>
              <w:rPr>
                <w:rFonts w:hint="eastAsia"/>
              </w:rPr>
            </w:pPr>
            <w:r>
              <w:rPr>
                <w:rFonts w:hint="eastAsia"/>
                <w:lang w:val="en-US" w:eastAsia="zh-CN"/>
              </w:rPr>
              <w:t>VGA KVM切换器</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983C">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CD01">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1099">
            <w:pPr>
              <w:ind w:firstLine="0" w:firstLineChars="0"/>
              <w:rPr>
                <w:rFonts w:hint="eastAsia"/>
              </w:rPr>
            </w:pPr>
          </w:p>
        </w:tc>
      </w:tr>
      <w:tr w14:paraId="0B94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130A">
            <w:pPr>
              <w:ind w:firstLine="0" w:firstLineChars="0"/>
              <w:jc w:val="center"/>
              <w:rPr>
                <w:rFonts w:hint="eastAsia"/>
              </w:rPr>
            </w:pPr>
            <w:r>
              <w:rPr>
                <w:rFonts w:hint="eastAsia"/>
                <w:lang w:val="en-US" w:eastAsia="zh-CN"/>
              </w:rPr>
              <w:t>107</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8F40">
            <w:pPr>
              <w:ind w:firstLine="0" w:firstLineChars="0"/>
              <w:jc w:val="center"/>
              <w:rPr>
                <w:rFonts w:hint="eastAsia"/>
              </w:rPr>
            </w:pPr>
            <w:r>
              <w:rPr>
                <w:rFonts w:hint="eastAsia"/>
                <w:lang w:val="en-US" w:eastAsia="zh-CN"/>
              </w:rPr>
              <w:t>CPU风扇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88CB">
            <w:pPr>
              <w:ind w:firstLine="0" w:firstLineChars="0"/>
              <w:jc w:val="center"/>
              <w:rPr>
                <w:rFonts w:hint="eastAsia"/>
              </w:rPr>
            </w:pPr>
            <w:r>
              <w:rPr>
                <w:rFonts w:hint="eastAsia"/>
                <w:lang w:val="en-US" w:eastAsia="zh-CN"/>
              </w:rPr>
              <w:t>个</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1D79">
            <w:pPr>
              <w:ind w:firstLine="0" w:firstLineChars="0"/>
              <w:jc w:val="center"/>
              <w:rPr>
                <w:rFonts w:hint="eastAsia"/>
              </w:rPr>
            </w:pPr>
            <w:r>
              <w:rPr>
                <w:rFonts w:hint="eastAsia"/>
                <w:lang w:val="en-US" w:eastAsia="zh-CN"/>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D443">
            <w:pPr>
              <w:ind w:firstLine="0" w:firstLineChars="0"/>
              <w:rPr>
                <w:rFonts w:hint="eastAsia"/>
              </w:rPr>
            </w:pPr>
          </w:p>
        </w:tc>
      </w:tr>
      <w:tr w14:paraId="1ED7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FC9D">
            <w:pPr>
              <w:ind w:firstLine="0" w:firstLineChars="0"/>
              <w:jc w:val="center"/>
              <w:rPr>
                <w:rFonts w:hint="eastAsia"/>
              </w:rPr>
            </w:pPr>
            <w:r>
              <w:rPr>
                <w:rFonts w:hint="eastAsia"/>
                <w:lang w:val="en-US" w:eastAsia="zh-CN"/>
              </w:rPr>
              <w:t>108</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C4F4">
            <w:pPr>
              <w:ind w:firstLine="0" w:firstLineChars="0"/>
              <w:jc w:val="center"/>
              <w:rPr>
                <w:rFonts w:hint="eastAsia"/>
              </w:rPr>
            </w:pPr>
            <w:r>
              <w:rPr>
                <w:rFonts w:hint="eastAsia"/>
                <w:lang w:val="en-US" w:eastAsia="zh-CN"/>
              </w:rPr>
              <w:t>调试线</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4D82">
            <w:pPr>
              <w:ind w:firstLine="0" w:firstLineChars="0"/>
              <w:jc w:val="center"/>
              <w:rPr>
                <w:rFonts w:hint="eastAsia"/>
              </w:rPr>
            </w:pPr>
            <w:r>
              <w:rPr>
                <w:rFonts w:hint="eastAsia"/>
                <w:lang w:val="en-US" w:eastAsia="zh-CN"/>
              </w:rPr>
              <w:t>条</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619A">
            <w:pPr>
              <w:ind w:firstLine="0" w:firstLineChars="0"/>
              <w:jc w:val="center"/>
              <w:rPr>
                <w:rFonts w:hint="eastAsia"/>
              </w:rPr>
            </w:pPr>
            <w:r>
              <w:rPr>
                <w:rFonts w:hint="eastAsia"/>
                <w:lang w:val="en-US" w:eastAsia="zh-CN"/>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08D5">
            <w:pPr>
              <w:ind w:firstLine="0" w:firstLineChars="0"/>
              <w:rPr>
                <w:rFonts w:hint="eastAsia"/>
              </w:rPr>
            </w:pPr>
          </w:p>
        </w:tc>
      </w:tr>
      <w:tr w14:paraId="7248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11D5">
            <w:pPr>
              <w:ind w:firstLine="0" w:firstLineChars="0"/>
              <w:jc w:val="center"/>
              <w:rPr>
                <w:rFonts w:hint="eastAsia"/>
              </w:rPr>
            </w:pPr>
            <w:r>
              <w:rPr>
                <w:rFonts w:hint="eastAsia"/>
                <w:lang w:val="en-US" w:eastAsia="zh-CN"/>
              </w:rPr>
              <w:t>109</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7267">
            <w:pPr>
              <w:ind w:firstLine="0" w:firstLineChars="0"/>
              <w:jc w:val="center"/>
              <w:rPr>
                <w:rFonts w:hint="eastAsia"/>
              </w:rPr>
            </w:pPr>
            <w:r>
              <w:rPr>
                <w:rFonts w:hint="eastAsia"/>
                <w:lang w:val="en-US" w:eastAsia="zh-CN"/>
              </w:rPr>
              <w:t>USB转RS232串口线</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7F27">
            <w:pPr>
              <w:ind w:firstLine="0" w:firstLineChars="0"/>
              <w:jc w:val="center"/>
              <w:rPr>
                <w:rFonts w:hint="eastAsia"/>
              </w:rPr>
            </w:pPr>
            <w:r>
              <w:rPr>
                <w:rFonts w:hint="eastAsia"/>
                <w:lang w:val="en-US" w:eastAsia="zh-CN"/>
              </w:rPr>
              <w:t>条</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B288">
            <w:pPr>
              <w:ind w:firstLine="0" w:firstLineChars="0"/>
              <w:jc w:val="center"/>
              <w:rPr>
                <w:rFonts w:hint="eastAsia"/>
              </w:rPr>
            </w:pPr>
            <w:r>
              <w:rPr>
                <w:rFonts w:hint="eastAsia"/>
                <w:lang w:val="en-US" w:eastAsia="zh-CN"/>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F6DF">
            <w:pPr>
              <w:ind w:firstLine="0" w:firstLineChars="0"/>
              <w:rPr>
                <w:rFonts w:hint="eastAsia"/>
              </w:rPr>
            </w:pPr>
          </w:p>
        </w:tc>
      </w:tr>
    </w:tbl>
    <w:p w14:paraId="2522E197">
      <w:pPr>
        <w:ind w:firstLine="0" w:firstLineChars="0"/>
        <w:rPr>
          <w:rFonts w:hint="eastAsia"/>
          <w:sz w:val="24"/>
          <w:szCs w:val="24"/>
          <w:u w:val="single"/>
          <w:lang w:val="en-US" w:eastAsia="zh-CN"/>
        </w:rPr>
      </w:pPr>
    </w:p>
    <w:p w14:paraId="03668328">
      <w:pPr>
        <w:ind w:firstLine="0" w:firstLineChars="0"/>
        <w:rPr>
          <w:rFonts w:hint="eastAsia"/>
          <w:sz w:val="24"/>
          <w:szCs w:val="24"/>
          <w:u w:val="single"/>
          <w:lang w:val="en-US" w:eastAsia="zh-CN"/>
        </w:rPr>
      </w:pPr>
    </w:p>
    <w:p w14:paraId="60D45A16">
      <w:pPr>
        <w:ind w:firstLine="0" w:firstLineChars="0"/>
        <w:rPr>
          <w:rFonts w:hint="eastAsia"/>
          <w:sz w:val="24"/>
          <w:szCs w:val="24"/>
          <w:u w:val="none"/>
          <w:lang w:val="en-US" w:eastAsia="zh-CN"/>
        </w:rPr>
        <w:sectPr>
          <w:pgSz w:w="11905" w:h="16838"/>
          <w:pgMar w:top="1440" w:right="1797" w:bottom="1440" w:left="1797" w:header="720" w:footer="720" w:gutter="0"/>
          <w:pgBorders>
            <w:top w:val="none" w:sz="0" w:space="0"/>
            <w:left w:val="none" w:sz="0" w:space="0"/>
            <w:bottom w:val="none" w:sz="0" w:space="0"/>
            <w:right w:val="none" w:sz="0" w:space="0"/>
          </w:pgBorders>
          <w:pgNumType w:fmt="decimal"/>
          <w:cols w:space="720" w:num="1"/>
          <w:docGrid w:linePitch="312" w:charSpace="0"/>
        </w:sectPr>
      </w:pPr>
    </w:p>
    <w:p w14:paraId="25CA0F03">
      <w:pPr>
        <w:ind w:firstLine="0" w:firstLineChars="0"/>
        <w:rPr>
          <w:rFonts w:hint="default"/>
          <w:sz w:val="24"/>
          <w:szCs w:val="24"/>
          <w:u w:val="single"/>
          <w:lang w:val="en-US" w:eastAsia="zh-CN"/>
        </w:rPr>
      </w:pPr>
      <w:r>
        <w:rPr>
          <w:rFonts w:hint="eastAsia"/>
          <w:sz w:val="24"/>
          <w:szCs w:val="24"/>
          <w:u w:val="none"/>
          <w:lang w:val="en-US" w:eastAsia="zh-CN"/>
        </w:rPr>
        <w:t>二、技术要求</w:t>
      </w:r>
    </w:p>
    <w:tbl>
      <w:tblPr>
        <w:tblStyle w:val="62"/>
        <w:tblW w:w="53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
        <w:gridCol w:w="1425"/>
        <w:gridCol w:w="5235"/>
        <w:gridCol w:w="1494"/>
      </w:tblGrid>
      <w:tr w14:paraId="467A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1131">
            <w:pPr>
              <w:ind w:firstLine="0" w:firstLineChars="0"/>
              <w:jc w:val="center"/>
              <w:rPr>
                <w:rFonts w:hint="eastAsia"/>
              </w:rPr>
            </w:pPr>
            <w:r>
              <w:rPr>
                <w:rFonts w:hint="eastAsia"/>
                <w:lang w:val="en-US" w:eastAsia="zh-CN"/>
              </w:rPr>
              <w:t>序号</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0224">
            <w:pPr>
              <w:ind w:firstLine="0" w:firstLineChars="0"/>
              <w:jc w:val="center"/>
              <w:rPr>
                <w:rFonts w:hint="eastAsia"/>
              </w:rPr>
            </w:pPr>
            <w:r>
              <w:rPr>
                <w:rFonts w:hint="eastAsia"/>
                <w:lang w:val="en-US" w:eastAsia="zh-CN"/>
              </w:rPr>
              <w:t>名称</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520D">
            <w:pPr>
              <w:ind w:firstLine="0" w:firstLineChars="0"/>
              <w:jc w:val="center"/>
              <w:rPr>
                <w:rFonts w:hint="default"/>
                <w:lang w:val="en-US"/>
              </w:rPr>
            </w:pPr>
            <w:r>
              <w:rPr>
                <w:rFonts w:hint="eastAsia"/>
                <w:lang w:val="en-US" w:eastAsia="zh-CN"/>
              </w:rPr>
              <w:t>参数要求</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9C3D">
            <w:pPr>
              <w:ind w:firstLine="0" w:firstLineChars="0"/>
              <w:jc w:val="center"/>
              <w:rPr>
                <w:rFonts w:hint="default"/>
                <w:lang w:val="en-US" w:eastAsia="zh-CN"/>
              </w:rPr>
            </w:pPr>
            <w:r>
              <w:rPr>
                <w:rFonts w:hint="eastAsia"/>
                <w:lang w:val="en-US" w:eastAsia="zh-CN"/>
              </w:rPr>
              <w:t>参考品牌</w:t>
            </w:r>
          </w:p>
        </w:tc>
      </w:tr>
      <w:tr w14:paraId="4D42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0C5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B2E8">
            <w:pPr>
              <w:ind w:firstLine="0" w:firstLineChars="0"/>
              <w:jc w:val="center"/>
              <w:rPr>
                <w:rFonts w:hint="default"/>
                <w:lang w:val="en-US"/>
              </w:rPr>
            </w:pPr>
            <w:r>
              <w:rPr>
                <w:rFonts w:hint="eastAsia"/>
                <w:lang w:val="en-US" w:eastAsia="zh-CN"/>
              </w:rPr>
              <w:t>无线键鼠套件1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FE83">
            <w:pPr>
              <w:ind w:firstLine="0" w:firstLineChars="0"/>
              <w:rPr>
                <w:rFonts w:hint="default"/>
                <w:lang w:val="en-US"/>
              </w:rPr>
            </w:pPr>
            <w:r>
              <w:rPr>
                <w:rFonts w:hint="eastAsia"/>
                <w:lang w:val="en-US" w:eastAsia="zh-CN"/>
              </w:rPr>
              <w:t>连接方式 无线</w:t>
            </w:r>
            <w:r>
              <w:rPr>
                <w:rFonts w:hint="eastAsia"/>
                <w:lang w:val="en-US" w:eastAsia="zh-CN"/>
              </w:rPr>
              <w:br w:type="textWrapping"/>
            </w:r>
            <w:r>
              <w:rPr>
                <w:rFonts w:hint="eastAsia"/>
                <w:lang w:val="en-US" w:eastAsia="zh-CN"/>
              </w:rPr>
              <w:t>传输频率 2.4GHz</w:t>
            </w:r>
            <w:r>
              <w:rPr>
                <w:rFonts w:hint="eastAsia"/>
                <w:lang w:val="en-US" w:eastAsia="zh-CN"/>
              </w:rPr>
              <w:br w:type="textWrapping"/>
            </w:r>
            <w:r>
              <w:rPr>
                <w:rFonts w:hint="eastAsia"/>
                <w:lang w:val="en-US" w:eastAsia="zh-CN"/>
              </w:rPr>
              <w:t>接收器 nano接收器</w:t>
            </w:r>
            <w:r>
              <w:rPr>
                <w:rFonts w:hint="eastAsia"/>
                <w:lang w:val="en-US" w:eastAsia="zh-CN"/>
              </w:rPr>
              <w:br w:type="textWrapping"/>
            </w:r>
            <w:r>
              <w:rPr>
                <w:rFonts w:hint="eastAsia"/>
                <w:lang w:val="en-US" w:eastAsia="zh-CN"/>
              </w:rPr>
              <w:t>接收范围 ≥10m</w:t>
            </w:r>
            <w:r>
              <w:rPr>
                <w:rFonts w:hint="eastAsia"/>
                <w:lang w:val="en-US" w:eastAsia="zh-CN"/>
              </w:rPr>
              <w:br w:type="textWrapping"/>
            </w:r>
            <w:r>
              <w:rPr>
                <w:rFonts w:hint="eastAsia"/>
                <w:lang w:val="en-US" w:eastAsia="zh-CN"/>
              </w:rPr>
              <w:t>套装颜色 黑色</w:t>
            </w:r>
            <w:r>
              <w:rPr>
                <w:rFonts w:hint="eastAsia"/>
                <w:lang w:val="en-US" w:eastAsia="zh-CN"/>
              </w:rPr>
              <w:br w:type="textWrapping"/>
            </w:r>
            <w:r>
              <w:rPr>
                <w:rFonts w:hint="eastAsia"/>
                <w:lang w:val="en-US" w:eastAsia="zh-CN"/>
              </w:rPr>
              <w:t>键盘按键数 ≥110键</w:t>
            </w:r>
            <w:r>
              <w:rPr>
                <w:rFonts w:hint="eastAsia"/>
                <w:lang w:val="en-US" w:eastAsia="zh-CN"/>
              </w:rPr>
              <w:br w:type="textWrapping"/>
            </w:r>
            <w:r>
              <w:rPr>
                <w:rFonts w:hint="eastAsia"/>
                <w:lang w:val="en-US" w:eastAsia="zh-CN"/>
              </w:rPr>
              <w:t>按键技术 火山口架构</w:t>
            </w:r>
            <w:r>
              <w:rPr>
                <w:rFonts w:hint="eastAsia"/>
                <w:lang w:val="en-US" w:eastAsia="zh-CN"/>
              </w:rPr>
              <w:br w:type="textWrapping"/>
            </w:r>
            <w:r>
              <w:rPr>
                <w:rFonts w:hint="eastAsia"/>
                <w:lang w:val="en-US" w:eastAsia="zh-CN"/>
              </w:rPr>
              <w:t>按键行程 长</w:t>
            </w:r>
            <w:r>
              <w:rPr>
                <w:rFonts w:hint="eastAsia"/>
                <w:lang w:val="en-US" w:eastAsia="zh-CN"/>
              </w:rPr>
              <w:br w:type="textWrapping"/>
            </w:r>
            <w:r>
              <w:rPr>
                <w:rFonts w:hint="eastAsia"/>
                <w:lang w:val="en-US" w:eastAsia="zh-CN"/>
              </w:rPr>
              <w:t>人体工学 支持</w:t>
            </w:r>
            <w:r>
              <w:rPr>
                <w:rFonts w:hint="eastAsia"/>
                <w:lang w:val="en-US" w:eastAsia="zh-CN"/>
              </w:rPr>
              <w:br w:type="textWrapping"/>
            </w:r>
            <w:r>
              <w:rPr>
                <w:rFonts w:hint="eastAsia"/>
                <w:lang w:val="en-US" w:eastAsia="zh-CN"/>
              </w:rPr>
              <w:t>防水功能 支持</w:t>
            </w:r>
            <w:r>
              <w:rPr>
                <w:rFonts w:hint="eastAsia"/>
                <w:lang w:val="en-US" w:eastAsia="zh-CN"/>
              </w:rPr>
              <w:br w:type="textWrapping"/>
            </w:r>
            <w:r>
              <w:rPr>
                <w:rFonts w:hint="eastAsia"/>
                <w:lang w:val="en-US" w:eastAsia="zh-CN"/>
              </w:rPr>
              <w:t>键盘类别 无线</w:t>
            </w:r>
            <w:r>
              <w:rPr>
                <w:rFonts w:hint="eastAsia"/>
                <w:lang w:val="en-US" w:eastAsia="zh-CN"/>
              </w:rPr>
              <w:br w:type="textWrapping"/>
            </w:r>
            <w:r>
              <w:rPr>
                <w:rFonts w:hint="eastAsia"/>
                <w:lang w:val="en-US" w:eastAsia="zh-CN"/>
              </w:rPr>
              <w:t>键盘性能 ≥有8个热键</w:t>
            </w:r>
            <w:r>
              <w:rPr>
                <w:rFonts w:hint="eastAsia"/>
                <w:lang w:val="en-US" w:eastAsia="zh-CN"/>
              </w:rPr>
              <w:br w:type="textWrapping"/>
            </w:r>
            <w:r>
              <w:rPr>
                <w:rFonts w:hint="eastAsia"/>
                <w:lang w:val="en-US" w:eastAsia="zh-CN"/>
              </w:rPr>
              <w:t>工作方式 光电</w:t>
            </w:r>
            <w:r>
              <w:rPr>
                <w:rFonts w:hint="eastAsia"/>
                <w:lang w:val="en-US" w:eastAsia="zh-CN"/>
              </w:rPr>
              <w:br w:type="textWrapping"/>
            </w:r>
            <w:r>
              <w:rPr>
                <w:rFonts w:hint="eastAsia"/>
                <w:lang w:val="en-US" w:eastAsia="zh-CN"/>
              </w:rPr>
              <w:t>人体工学 对称设计</w:t>
            </w:r>
            <w:r>
              <w:rPr>
                <w:rFonts w:hint="eastAsia"/>
                <w:lang w:val="en-US" w:eastAsia="zh-CN"/>
              </w:rPr>
              <w:br w:type="textWrapping"/>
            </w:r>
            <w:r>
              <w:rPr>
                <w:rFonts w:hint="eastAsia"/>
                <w:lang w:val="en-US" w:eastAsia="zh-CN"/>
              </w:rPr>
              <w:t>鼠标按键数 3个</w:t>
            </w:r>
            <w:r>
              <w:rPr>
                <w:rFonts w:hint="eastAsia"/>
                <w:lang w:val="en-US" w:eastAsia="zh-CN"/>
              </w:rPr>
              <w:br w:type="textWrapping"/>
            </w:r>
            <w:r>
              <w:rPr>
                <w:rFonts w:hint="eastAsia"/>
                <w:lang w:val="en-US" w:eastAsia="zh-CN"/>
              </w:rPr>
              <w:t>滚轮方向 双向滚轮</w:t>
            </w:r>
            <w:r>
              <w:rPr>
                <w:rFonts w:hint="eastAsia"/>
                <w:lang w:val="en-US" w:eastAsia="zh-CN"/>
              </w:rPr>
              <w:br w:type="textWrapping"/>
            </w:r>
            <w:r>
              <w:rPr>
                <w:rFonts w:hint="eastAsia"/>
                <w:lang w:val="en-US" w:eastAsia="zh-CN"/>
              </w:rPr>
              <w:t>鼠标类型 无线光电</w:t>
            </w:r>
            <w:r>
              <w:rPr>
                <w:rFonts w:hint="eastAsia"/>
                <w:lang w:val="en-US" w:eastAsia="zh-CN"/>
              </w:rPr>
              <w:br w:type="textWrapping"/>
            </w:r>
            <w:r>
              <w:rPr>
                <w:rFonts w:hint="eastAsia"/>
                <w:lang w:val="en-US" w:eastAsia="zh-CN"/>
              </w:rPr>
              <w:t>供电模式 键盘：2节AAA（7号）电池供电 鼠标：1节AA（5号）电池</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93ED">
            <w:pPr>
              <w:ind w:firstLine="0" w:firstLineChars="0"/>
              <w:rPr>
                <w:rFonts w:hint="eastAsia"/>
                <w:lang w:val="en-US" w:eastAsia="zh-CN"/>
              </w:rPr>
            </w:pPr>
            <w:r>
              <w:rPr>
                <w:rFonts w:hint="eastAsia"/>
                <w:lang w:val="en-US" w:eastAsia="zh-CN"/>
              </w:rPr>
              <w:t>罗技、雷柏、双飞燕</w:t>
            </w:r>
          </w:p>
        </w:tc>
      </w:tr>
      <w:tr w14:paraId="0713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FE2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2E373">
            <w:pPr>
              <w:ind w:firstLine="0" w:firstLineChars="0"/>
              <w:jc w:val="center"/>
              <w:rPr>
                <w:rFonts w:hint="default"/>
                <w:lang w:val="en-US"/>
              </w:rPr>
            </w:pPr>
            <w:r>
              <w:rPr>
                <w:rFonts w:hint="eastAsia"/>
                <w:lang w:val="en-US" w:eastAsia="zh-CN"/>
              </w:rPr>
              <w:t>有线键鼠套件</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C8E2">
            <w:pPr>
              <w:ind w:firstLine="0" w:firstLineChars="0"/>
              <w:rPr>
                <w:rFonts w:hint="eastAsia"/>
              </w:rPr>
            </w:pPr>
            <w:r>
              <w:rPr>
                <w:rFonts w:hint="eastAsia"/>
                <w:lang w:val="en-US" w:eastAsia="zh-CN"/>
              </w:rPr>
              <w:t>适用类型 笔记本，商务办公</w:t>
            </w:r>
            <w:r>
              <w:rPr>
                <w:rFonts w:hint="eastAsia"/>
                <w:lang w:val="en-US" w:eastAsia="zh-CN"/>
              </w:rPr>
              <w:br w:type="textWrapping"/>
            </w:r>
            <w:r>
              <w:rPr>
                <w:rFonts w:hint="eastAsia"/>
                <w:lang w:val="en-US" w:eastAsia="zh-CN"/>
              </w:rPr>
              <w:t>连接方式 有线</w:t>
            </w:r>
            <w:r>
              <w:rPr>
                <w:rFonts w:hint="eastAsia"/>
                <w:lang w:val="en-US" w:eastAsia="zh-CN"/>
              </w:rPr>
              <w:br w:type="textWrapping"/>
            </w:r>
            <w:r>
              <w:rPr>
                <w:rFonts w:hint="eastAsia"/>
                <w:lang w:val="en-US" w:eastAsia="zh-CN"/>
              </w:rPr>
              <w:t>套装颜色 黑色</w:t>
            </w:r>
            <w:r>
              <w:rPr>
                <w:rFonts w:hint="eastAsia"/>
                <w:lang w:val="en-US" w:eastAsia="zh-CN"/>
              </w:rPr>
              <w:br w:type="textWrapping"/>
            </w:r>
            <w:r>
              <w:rPr>
                <w:rFonts w:hint="eastAsia"/>
                <w:lang w:val="en-US" w:eastAsia="zh-CN"/>
              </w:rPr>
              <w:t>键盘接口 USB</w:t>
            </w:r>
            <w:r>
              <w:rPr>
                <w:rFonts w:hint="eastAsia"/>
                <w:lang w:val="en-US" w:eastAsia="zh-CN"/>
              </w:rPr>
              <w:br w:type="textWrapping"/>
            </w:r>
            <w:r>
              <w:rPr>
                <w:rFonts w:hint="eastAsia"/>
                <w:lang w:val="en-US" w:eastAsia="zh-CN"/>
              </w:rPr>
              <w:t>键盘按键数 ≥104键</w:t>
            </w:r>
            <w:r>
              <w:rPr>
                <w:rFonts w:hint="eastAsia"/>
                <w:lang w:val="en-US" w:eastAsia="zh-CN"/>
              </w:rPr>
              <w:br w:type="textWrapping"/>
            </w:r>
            <w:r>
              <w:rPr>
                <w:rFonts w:hint="eastAsia"/>
                <w:lang w:val="en-US" w:eastAsia="zh-CN"/>
              </w:rPr>
              <w:t>按键技术 火山口架构</w:t>
            </w:r>
            <w:r>
              <w:rPr>
                <w:rFonts w:hint="eastAsia"/>
                <w:lang w:val="en-US" w:eastAsia="zh-CN"/>
              </w:rPr>
              <w:br w:type="textWrapping"/>
            </w:r>
            <w:r>
              <w:rPr>
                <w:rFonts w:hint="eastAsia"/>
                <w:lang w:val="en-US" w:eastAsia="zh-CN"/>
              </w:rPr>
              <w:t>按键行程 长</w:t>
            </w:r>
            <w:r>
              <w:rPr>
                <w:rFonts w:hint="eastAsia"/>
                <w:lang w:val="en-US" w:eastAsia="zh-CN"/>
              </w:rPr>
              <w:br w:type="textWrapping"/>
            </w:r>
            <w:r>
              <w:rPr>
                <w:rFonts w:hint="eastAsia"/>
                <w:lang w:val="en-US" w:eastAsia="zh-CN"/>
              </w:rPr>
              <w:t>按键寿命 ≥1200万次</w:t>
            </w:r>
            <w:r>
              <w:rPr>
                <w:rFonts w:hint="eastAsia"/>
                <w:lang w:val="en-US" w:eastAsia="zh-CN"/>
              </w:rPr>
              <w:br w:type="textWrapping"/>
            </w:r>
            <w:r>
              <w:rPr>
                <w:rFonts w:hint="eastAsia"/>
                <w:lang w:val="en-US" w:eastAsia="zh-CN"/>
              </w:rPr>
              <w:t>人体工学 支持</w:t>
            </w:r>
            <w:r>
              <w:rPr>
                <w:rFonts w:hint="eastAsia"/>
                <w:lang w:val="en-US" w:eastAsia="zh-CN"/>
              </w:rPr>
              <w:br w:type="textWrapping"/>
            </w:r>
            <w:r>
              <w:rPr>
                <w:rFonts w:hint="eastAsia"/>
                <w:lang w:val="en-US" w:eastAsia="zh-CN"/>
              </w:rPr>
              <w:t>防水功能 支持</w:t>
            </w:r>
            <w:r>
              <w:rPr>
                <w:rFonts w:hint="eastAsia"/>
                <w:lang w:val="en-US" w:eastAsia="zh-CN"/>
              </w:rPr>
              <w:br w:type="textWrapping"/>
            </w:r>
            <w:r>
              <w:rPr>
                <w:rFonts w:hint="eastAsia"/>
                <w:lang w:val="en-US" w:eastAsia="zh-CN"/>
              </w:rPr>
              <w:t>键盘类别 有线</w:t>
            </w:r>
            <w:r>
              <w:rPr>
                <w:rFonts w:hint="eastAsia"/>
                <w:lang w:val="en-US" w:eastAsia="zh-CN"/>
              </w:rPr>
              <w:br w:type="textWrapping"/>
            </w:r>
            <w:r>
              <w:rPr>
                <w:rFonts w:hint="eastAsia"/>
                <w:lang w:val="en-US" w:eastAsia="zh-CN"/>
              </w:rPr>
              <w:t>键盘性能 弯曲空格键</w:t>
            </w:r>
            <w:r>
              <w:rPr>
                <w:rFonts w:hint="eastAsia"/>
                <w:lang w:val="en-US" w:eastAsia="zh-CN"/>
              </w:rPr>
              <w:br w:type="textWrapping"/>
            </w:r>
            <w:r>
              <w:rPr>
                <w:rFonts w:hint="eastAsia"/>
                <w:lang w:val="en-US" w:eastAsia="zh-CN"/>
              </w:rPr>
              <w:t>手感舒适，静音输入</w:t>
            </w:r>
            <w:r>
              <w:rPr>
                <w:rFonts w:hint="eastAsia"/>
                <w:lang w:val="en-US" w:eastAsia="zh-CN"/>
              </w:rPr>
              <w:br w:type="textWrapping"/>
            </w:r>
            <w:r>
              <w:rPr>
                <w:rFonts w:hint="eastAsia"/>
                <w:lang w:val="en-US" w:eastAsia="zh-CN"/>
              </w:rPr>
              <w:t>工作方式 光电</w:t>
            </w:r>
            <w:r>
              <w:rPr>
                <w:rFonts w:hint="eastAsia"/>
                <w:lang w:val="en-US" w:eastAsia="zh-CN"/>
              </w:rPr>
              <w:br w:type="textWrapping"/>
            </w:r>
            <w:r>
              <w:rPr>
                <w:rFonts w:hint="eastAsia"/>
                <w:lang w:val="en-US" w:eastAsia="zh-CN"/>
              </w:rPr>
              <w:t>鼠标分辨率 ≥1000dpi</w:t>
            </w:r>
            <w:r>
              <w:rPr>
                <w:rFonts w:hint="eastAsia"/>
                <w:lang w:val="en-US" w:eastAsia="zh-CN"/>
              </w:rPr>
              <w:br w:type="textWrapping"/>
            </w:r>
            <w:r>
              <w:rPr>
                <w:rFonts w:hint="eastAsia"/>
                <w:lang w:val="en-US" w:eastAsia="zh-CN"/>
              </w:rPr>
              <w:t>鼠标接口 USB</w:t>
            </w:r>
            <w:r>
              <w:rPr>
                <w:rFonts w:hint="eastAsia"/>
                <w:lang w:val="en-US" w:eastAsia="zh-CN"/>
              </w:rPr>
              <w:br w:type="textWrapping"/>
            </w:r>
            <w:r>
              <w:rPr>
                <w:rFonts w:hint="eastAsia"/>
                <w:lang w:val="en-US" w:eastAsia="zh-CN"/>
              </w:rPr>
              <w:t>鼠标大小 普通鼠</w:t>
            </w:r>
            <w:r>
              <w:rPr>
                <w:rFonts w:hint="eastAsia"/>
                <w:lang w:val="en-US" w:eastAsia="zh-CN"/>
              </w:rPr>
              <w:br w:type="textWrapping"/>
            </w:r>
            <w:r>
              <w:rPr>
                <w:rFonts w:hint="eastAsia"/>
                <w:lang w:val="en-US" w:eastAsia="zh-CN"/>
              </w:rPr>
              <w:t>人体工学 对称设计</w:t>
            </w:r>
            <w:r>
              <w:rPr>
                <w:rFonts w:hint="eastAsia"/>
                <w:lang w:val="en-US" w:eastAsia="zh-CN"/>
              </w:rPr>
              <w:br w:type="textWrapping"/>
            </w:r>
            <w:r>
              <w:rPr>
                <w:rFonts w:hint="eastAsia"/>
                <w:lang w:val="en-US" w:eastAsia="zh-CN"/>
              </w:rPr>
              <w:t>按键数 3个</w:t>
            </w:r>
            <w:r>
              <w:rPr>
                <w:rFonts w:hint="eastAsia"/>
                <w:lang w:val="en-US" w:eastAsia="zh-CN"/>
              </w:rPr>
              <w:br w:type="textWrapping"/>
            </w:r>
            <w:r>
              <w:rPr>
                <w:rFonts w:hint="eastAsia"/>
                <w:lang w:val="en-US" w:eastAsia="zh-CN"/>
              </w:rPr>
              <w:t>滚轮方向 双向滚轮</w:t>
            </w:r>
            <w:r>
              <w:rPr>
                <w:rFonts w:hint="eastAsia"/>
                <w:lang w:val="en-US" w:eastAsia="zh-CN"/>
              </w:rPr>
              <w:br w:type="textWrapping"/>
            </w:r>
            <w:r>
              <w:rPr>
                <w:rFonts w:hint="eastAsia"/>
                <w:lang w:val="en-US" w:eastAsia="zh-CN"/>
              </w:rPr>
              <w:t>线长 1.8m</w:t>
            </w:r>
            <w:r>
              <w:rPr>
                <w:rFonts w:hint="eastAsia"/>
                <w:lang w:val="en-US" w:eastAsia="zh-CN"/>
              </w:rPr>
              <w:br w:type="textWrapping"/>
            </w:r>
            <w:r>
              <w:rPr>
                <w:rFonts w:hint="eastAsia"/>
                <w:lang w:val="en-US" w:eastAsia="zh-CN"/>
              </w:rPr>
              <w:t>鼠标类型 有线光电</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CB10">
            <w:pPr>
              <w:ind w:firstLine="0" w:firstLineChars="0"/>
              <w:rPr>
                <w:rFonts w:hint="eastAsia"/>
                <w:lang w:val="en-US" w:eastAsia="zh-CN"/>
              </w:rPr>
            </w:pPr>
            <w:r>
              <w:rPr>
                <w:rFonts w:hint="eastAsia"/>
                <w:lang w:val="en-US" w:eastAsia="zh-CN"/>
              </w:rPr>
              <w:t>罗技、雷柏、双飞燕</w:t>
            </w:r>
          </w:p>
        </w:tc>
      </w:tr>
      <w:tr w14:paraId="0C35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CC1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4A1C">
            <w:pPr>
              <w:ind w:firstLine="0" w:firstLineChars="0"/>
              <w:jc w:val="center"/>
              <w:rPr>
                <w:rFonts w:hint="eastAsia"/>
              </w:rPr>
            </w:pPr>
            <w:r>
              <w:rPr>
                <w:rFonts w:hint="eastAsia"/>
                <w:lang w:val="en-US" w:eastAsia="zh-CN"/>
              </w:rPr>
              <w:t>无线鼠标</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45D5">
            <w:pPr>
              <w:ind w:firstLine="0" w:firstLineChars="0"/>
              <w:rPr>
                <w:rFonts w:hint="eastAsia"/>
              </w:rPr>
            </w:pPr>
            <w:r>
              <w:rPr>
                <w:rFonts w:hint="eastAsia"/>
                <w:lang w:val="en-US" w:eastAsia="zh-CN"/>
              </w:rPr>
              <w:t>适用类型 商务舒适，移动便携</w:t>
            </w:r>
            <w:r>
              <w:rPr>
                <w:rFonts w:hint="eastAsia"/>
                <w:lang w:val="en-US" w:eastAsia="zh-CN"/>
              </w:rPr>
              <w:br w:type="textWrapping"/>
            </w:r>
            <w:r>
              <w:rPr>
                <w:rFonts w:hint="eastAsia"/>
                <w:lang w:val="en-US" w:eastAsia="zh-CN"/>
              </w:rPr>
              <w:t>鼠标大小 普通鼠标</w:t>
            </w:r>
            <w:r>
              <w:rPr>
                <w:rFonts w:hint="eastAsia"/>
                <w:lang w:val="en-US" w:eastAsia="zh-CN"/>
              </w:rPr>
              <w:br w:type="textWrapping"/>
            </w:r>
            <w:r>
              <w:rPr>
                <w:rFonts w:hint="eastAsia"/>
                <w:lang w:val="en-US" w:eastAsia="zh-CN"/>
              </w:rPr>
              <w:t>工作方式 光电</w:t>
            </w:r>
            <w:r>
              <w:rPr>
                <w:rFonts w:hint="eastAsia"/>
                <w:lang w:val="en-US" w:eastAsia="zh-CN"/>
              </w:rPr>
              <w:br w:type="textWrapping"/>
            </w:r>
            <w:r>
              <w:rPr>
                <w:rFonts w:hint="eastAsia"/>
                <w:lang w:val="en-US" w:eastAsia="zh-CN"/>
              </w:rPr>
              <w:t>连接方式 无线</w:t>
            </w:r>
            <w:r>
              <w:rPr>
                <w:rFonts w:hint="eastAsia"/>
                <w:lang w:val="en-US" w:eastAsia="zh-CN"/>
              </w:rPr>
              <w:br w:type="textWrapping"/>
            </w:r>
            <w:r>
              <w:rPr>
                <w:rFonts w:hint="eastAsia"/>
                <w:lang w:val="en-US" w:eastAsia="zh-CN"/>
              </w:rPr>
              <w:t>鼠标接口 USB</w:t>
            </w:r>
            <w:r>
              <w:rPr>
                <w:rFonts w:hint="eastAsia"/>
                <w:lang w:val="en-US" w:eastAsia="zh-CN"/>
              </w:rPr>
              <w:br w:type="textWrapping"/>
            </w:r>
            <w:r>
              <w:rPr>
                <w:rFonts w:hint="eastAsia"/>
                <w:lang w:val="en-US" w:eastAsia="zh-CN"/>
              </w:rPr>
              <w:t>接收器 nano接收器</w:t>
            </w:r>
            <w:r>
              <w:rPr>
                <w:rFonts w:hint="eastAsia"/>
                <w:lang w:val="en-US" w:eastAsia="zh-CN"/>
              </w:rPr>
              <w:br w:type="textWrapping"/>
            </w:r>
            <w:r>
              <w:rPr>
                <w:rFonts w:hint="eastAsia"/>
                <w:lang w:val="en-US" w:eastAsia="zh-CN"/>
              </w:rPr>
              <w:t>接收范围 ≥10m</w:t>
            </w:r>
            <w:r>
              <w:rPr>
                <w:rFonts w:hint="eastAsia"/>
                <w:lang w:val="en-US" w:eastAsia="zh-CN"/>
              </w:rPr>
              <w:br w:type="textWrapping"/>
            </w:r>
            <w:r>
              <w:rPr>
                <w:rFonts w:hint="eastAsia"/>
                <w:lang w:val="en-US" w:eastAsia="zh-CN"/>
              </w:rPr>
              <w:t>按键数 3个</w:t>
            </w:r>
            <w:r>
              <w:rPr>
                <w:rFonts w:hint="eastAsia"/>
                <w:lang w:val="en-US" w:eastAsia="zh-CN"/>
              </w:rPr>
              <w:br w:type="textWrapping"/>
            </w:r>
            <w:r>
              <w:rPr>
                <w:rFonts w:hint="eastAsia"/>
                <w:lang w:val="en-US" w:eastAsia="zh-CN"/>
              </w:rPr>
              <w:t>滚轮方向 双向滚轮</w:t>
            </w:r>
            <w:r>
              <w:rPr>
                <w:rFonts w:hint="eastAsia"/>
                <w:lang w:val="en-US" w:eastAsia="zh-CN"/>
              </w:rPr>
              <w:br w:type="textWrapping"/>
            </w:r>
            <w:r>
              <w:rPr>
                <w:rFonts w:hint="eastAsia"/>
                <w:lang w:val="en-US" w:eastAsia="zh-CN"/>
              </w:rPr>
              <w:t>最高分辨率 ≥1000dpi</w:t>
            </w:r>
            <w:r>
              <w:rPr>
                <w:rFonts w:hint="eastAsia"/>
                <w:lang w:val="en-US" w:eastAsia="zh-CN"/>
              </w:rPr>
              <w:br w:type="textWrapping"/>
            </w:r>
            <w:r>
              <w:rPr>
                <w:rFonts w:hint="eastAsia"/>
                <w:lang w:val="en-US" w:eastAsia="zh-CN"/>
              </w:rPr>
              <w:t>传输频率 2.4GHz</w:t>
            </w:r>
            <w:r>
              <w:rPr>
                <w:rFonts w:hint="eastAsia"/>
                <w:lang w:val="en-US" w:eastAsia="zh-CN"/>
              </w:rPr>
              <w:br w:type="textWrapping"/>
            </w:r>
            <w:r>
              <w:rPr>
                <w:rFonts w:hint="eastAsia"/>
                <w:lang w:val="en-US" w:eastAsia="zh-CN"/>
              </w:rPr>
              <w:t>人体工学 对称设计</w:t>
            </w:r>
            <w:r>
              <w:rPr>
                <w:rFonts w:hint="eastAsia"/>
                <w:lang w:val="en-US" w:eastAsia="zh-CN"/>
              </w:rPr>
              <w:br w:type="textWrapping"/>
            </w:r>
            <w:r>
              <w:rPr>
                <w:rFonts w:hint="eastAsia"/>
                <w:lang w:val="en-US" w:eastAsia="zh-CN"/>
              </w:rPr>
              <w:t>鼠标颜色 黑色，白色，蓝色，灰色</w:t>
            </w:r>
            <w:r>
              <w:rPr>
                <w:rFonts w:hint="eastAsia"/>
                <w:lang w:val="en-US" w:eastAsia="zh-CN"/>
              </w:rPr>
              <w:br w:type="textWrapping"/>
            </w:r>
            <w:r>
              <w:rPr>
                <w:rFonts w:hint="eastAsia"/>
                <w:lang w:val="en-US" w:eastAsia="zh-CN"/>
              </w:rPr>
              <w:t>供电模式 1节AA（5号）电池供电</w:t>
            </w:r>
            <w:r>
              <w:rPr>
                <w:rFonts w:hint="eastAsia"/>
                <w:lang w:val="en-US" w:eastAsia="zh-CN"/>
              </w:rPr>
              <w:br w:type="textWrapping"/>
            </w:r>
            <w:r>
              <w:rPr>
                <w:rFonts w:hint="eastAsia"/>
                <w:lang w:val="en-US" w:eastAsia="zh-CN"/>
              </w:rPr>
              <w:t>系统支持 Windows 8，Windows 7，Windows Vista，Windows XP，Mac，Chrome OS，Linux</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68EB">
            <w:pPr>
              <w:ind w:firstLine="0" w:firstLineChars="0"/>
              <w:rPr>
                <w:rFonts w:hint="eastAsia"/>
                <w:lang w:val="en-US" w:eastAsia="zh-CN"/>
              </w:rPr>
            </w:pPr>
            <w:r>
              <w:rPr>
                <w:rFonts w:hint="eastAsia"/>
                <w:lang w:val="en-US" w:eastAsia="zh-CN"/>
              </w:rPr>
              <w:t>罗技、雷柏、双飞燕</w:t>
            </w:r>
          </w:p>
        </w:tc>
      </w:tr>
      <w:tr w14:paraId="1589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E64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5AB1">
            <w:pPr>
              <w:ind w:firstLine="0" w:firstLineChars="0"/>
              <w:jc w:val="center"/>
              <w:rPr>
                <w:rFonts w:hint="eastAsia"/>
              </w:rPr>
            </w:pPr>
            <w:r>
              <w:rPr>
                <w:rFonts w:hint="eastAsia"/>
                <w:lang w:val="en-US" w:eastAsia="zh-CN"/>
              </w:rPr>
              <w:t>有线鼠标</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DAC4">
            <w:pPr>
              <w:ind w:firstLine="0" w:firstLineChars="0"/>
              <w:rPr>
                <w:rFonts w:hint="eastAsia"/>
              </w:rPr>
            </w:pPr>
            <w:r>
              <w:rPr>
                <w:rFonts w:hint="eastAsia"/>
                <w:lang w:val="en-US" w:eastAsia="zh-CN"/>
              </w:rPr>
              <w:t>适用类型 经济实用</w:t>
            </w:r>
            <w:r>
              <w:rPr>
                <w:rFonts w:hint="eastAsia"/>
                <w:lang w:val="en-US" w:eastAsia="zh-CN"/>
              </w:rPr>
              <w:br w:type="textWrapping"/>
            </w:r>
            <w:r>
              <w:rPr>
                <w:rFonts w:hint="eastAsia"/>
                <w:lang w:val="en-US" w:eastAsia="zh-CN"/>
              </w:rPr>
              <w:t>鼠标大小 普通鼠标</w:t>
            </w:r>
            <w:r>
              <w:rPr>
                <w:rFonts w:hint="eastAsia"/>
                <w:lang w:val="en-US" w:eastAsia="zh-CN"/>
              </w:rPr>
              <w:br w:type="textWrapping"/>
            </w:r>
            <w:r>
              <w:rPr>
                <w:rFonts w:hint="eastAsia"/>
                <w:lang w:val="en-US" w:eastAsia="zh-CN"/>
              </w:rPr>
              <w:t>工作方式 光电</w:t>
            </w:r>
            <w:r>
              <w:rPr>
                <w:rFonts w:hint="eastAsia"/>
                <w:lang w:val="en-US" w:eastAsia="zh-CN"/>
              </w:rPr>
              <w:br w:type="textWrapping"/>
            </w:r>
            <w:r>
              <w:rPr>
                <w:rFonts w:hint="eastAsia"/>
                <w:lang w:val="en-US" w:eastAsia="zh-CN"/>
              </w:rPr>
              <w:t>连接方式 有线</w:t>
            </w:r>
            <w:r>
              <w:rPr>
                <w:rFonts w:hint="eastAsia"/>
                <w:lang w:val="en-US" w:eastAsia="zh-CN"/>
              </w:rPr>
              <w:br w:type="textWrapping"/>
            </w:r>
            <w:r>
              <w:rPr>
                <w:rFonts w:hint="eastAsia"/>
                <w:lang w:val="en-US" w:eastAsia="zh-CN"/>
              </w:rPr>
              <w:t>鼠标接口 USB</w:t>
            </w:r>
            <w:r>
              <w:rPr>
                <w:rFonts w:hint="eastAsia"/>
                <w:lang w:val="en-US" w:eastAsia="zh-CN"/>
              </w:rPr>
              <w:br w:type="textWrapping"/>
            </w:r>
            <w:r>
              <w:rPr>
                <w:rFonts w:hint="eastAsia"/>
                <w:lang w:val="en-US" w:eastAsia="zh-CN"/>
              </w:rPr>
              <w:t>按键数 3个</w:t>
            </w:r>
            <w:r>
              <w:rPr>
                <w:rFonts w:hint="eastAsia"/>
                <w:lang w:val="en-US" w:eastAsia="zh-CN"/>
              </w:rPr>
              <w:br w:type="textWrapping"/>
            </w:r>
            <w:r>
              <w:rPr>
                <w:rFonts w:hint="eastAsia"/>
                <w:lang w:val="en-US" w:eastAsia="zh-CN"/>
              </w:rPr>
              <w:t>滚轮方向 双向滚轮</w:t>
            </w:r>
            <w:r>
              <w:rPr>
                <w:rFonts w:hint="eastAsia"/>
                <w:lang w:val="en-US" w:eastAsia="zh-CN"/>
              </w:rPr>
              <w:br w:type="textWrapping"/>
            </w:r>
            <w:r>
              <w:rPr>
                <w:rFonts w:hint="eastAsia"/>
                <w:lang w:val="en-US" w:eastAsia="zh-CN"/>
              </w:rPr>
              <w:t>技术参数</w:t>
            </w:r>
            <w:r>
              <w:rPr>
                <w:rFonts w:hint="eastAsia"/>
                <w:lang w:val="en-US" w:eastAsia="zh-CN"/>
              </w:rPr>
              <w:br w:type="textWrapping"/>
            </w:r>
            <w:r>
              <w:rPr>
                <w:rFonts w:hint="eastAsia"/>
                <w:lang w:val="en-US" w:eastAsia="zh-CN"/>
              </w:rPr>
              <w:t>最高分辨率 ≥1000dpi</w:t>
            </w:r>
            <w:r>
              <w:rPr>
                <w:rFonts w:hint="eastAsia"/>
                <w:lang w:val="en-US" w:eastAsia="zh-CN"/>
              </w:rPr>
              <w:br w:type="textWrapping"/>
            </w:r>
            <w:r>
              <w:rPr>
                <w:rFonts w:hint="eastAsia"/>
                <w:lang w:val="en-US" w:eastAsia="zh-CN"/>
              </w:rPr>
              <w:t>人体工学 对称设计</w:t>
            </w:r>
            <w:r>
              <w:rPr>
                <w:rFonts w:hint="eastAsia"/>
                <w:lang w:val="en-US" w:eastAsia="zh-CN"/>
              </w:rPr>
              <w:br w:type="textWrapping"/>
            </w:r>
            <w:r>
              <w:rPr>
                <w:rFonts w:hint="eastAsia"/>
                <w:lang w:val="en-US" w:eastAsia="zh-CN"/>
              </w:rPr>
              <w:t>规格参数</w:t>
            </w:r>
            <w:r>
              <w:rPr>
                <w:rFonts w:hint="eastAsia"/>
                <w:lang w:val="en-US" w:eastAsia="zh-CN"/>
              </w:rPr>
              <w:br w:type="textWrapping"/>
            </w:r>
            <w:r>
              <w:rPr>
                <w:rFonts w:hint="eastAsia"/>
                <w:lang w:val="en-US" w:eastAsia="zh-CN"/>
              </w:rPr>
              <w:t>鼠标颜色 黑色</w:t>
            </w:r>
            <w:r>
              <w:rPr>
                <w:rFonts w:hint="eastAsia"/>
                <w:lang w:val="en-US" w:eastAsia="zh-CN"/>
              </w:rPr>
              <w:br w:type="textWrapping"/>
            </w:r>
            <w:r>
              <w:rPr>
                <w:rFonts w:hint="eastAsia"/>
                <w:lang w:val="en-US" w:eastAsia="zh-CN"/>
              </w:rPr>
              <w:t>供电模式 USB供电</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70D3">
            <w:pPr>
              <w:ind w:firstLine="0" w:firstLineChars="0"/>
              <w:rPr>
                <w:rFonts w:hint="eastAsia"/>
                <w:lang w:val="en-US" w:eastAsia="zh-CN"/>
              </w:rPr>
            </w:pPr>
            <w:r>
              <w:rPr>
                <w:rFonts w:hint="eastAsia"/>
                <w:lang w:val="en-US" w:eastAsia="zh-CN"/>
              </w:rPr>
              <w:t>罗技、雷柏、双飞燕</w:t>
            </w:r>
          </w:p>
        </w:tc>
      </w:tr>
      <w:tr w14:paraId="45ED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C6E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E83D">
            <w:pPr>
              <w:ind w:firstLine="0" w:firstLineChars="0"/>
              <w:jc w:val="center"/>
              <w:rPr>
                <w:rFonts w:hint="default"/>
                <w:lang w:val="en-US"/>
              </w:rPr>
            </w:pPr>
            <w:r>
              <w:rPr>
                <w:rFonts w:hint="eastAsia"/>
                <w:lang w:val="en-US" w:eastAsia="zh-CN"/>
              </w:rPr>
              <w:t>无线键鼠套件2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D45B">
            <w:pPr>
              <w:ind w:firstLine="0" w:firstLineChars="0"/>
              <w:rPr>
                <w:rFonts w:hint="eastAsia"/>
              </w:rPr>
            </w:pPr>
            <w:r>
              <w:rPr>
                <w:rFonts w:hint="eastAsia"/>
                <w:lang w:val="en-US" w:eastAsia="zh-CN"/>
              </w:rPr>
              <w:t>适用类型 商务办公</w:t>
            </w:r>
            <w:r>
              <w:rPr>
                <w:rFonts w:hint="eastAsia"/>
                <w:lang w:val="en-US" w:eastAsia="zh-CN"/>
              </w:rPr>
              <w:br w:type="textWrapping"/>
            </w:r>
            <w:r>
              <w:rPr>
                <w:rFonts w:hint="eastAsia"/>
                <w:lang w:val="en-US" w:eastAsia="zh-CN"/>
              </w:rPr>
              <w:t>连接方式 无线</w:t>
            </w:r>
            <w:r>
              <w:rPr>
                <w:rFonts w:hint="eastAsia"/>
                <w:lang w:val="en-US" w:eastAsia="zh-CN"/>
              </w:rPr>
              <w:br w:type="textWrapping"/>
            </w:r>
            <w:r>
              <w:rPr>
                <w:rFonts w:hint="eastAsia"/>
                <w:lang w:val="en-US" w:eastAsia="zh-CN"/>
              </w:rPr>
              <w:t>传输频率 2.4GHz</w:t>
            </w:r>
            <w:r>
              <w:rPr>
                <w:rFonts w:hint="eastAsia"/>
                <w:lang w:val="en-US" w:eastAsia="zh-CN"/>
              </w:rPr>
              <w:br w:type="textWrapping"/>
            </w:r>
            <w:r>
              <w:rPr>
                <w:rFonts w:hint="eastAsia"/>
                <w:lang w:val="en-US" w:eastAsia="zh-CN"/>
              </w:rPr>
              <w:t>接收器 普通接收器</w:t>
            </w:r>
            <w:r>
              <w:rPr>
                <w:rFonts w:hint="eastAsia"/>
                <w:lang w:val="en-US" w:eastAsia="zh-CN"/>
              </w:rPr>
              <w:br w:type="textWrapping"/>
            </w:r>
            <w:r>
              <w:rPr>
                <w:rFonts w:hint="eastAsia"/>
                <w:lang w:val="en-US" w:eastAsia="zh-CN"/>
              </w:rPr>
              <w:t>接收范围 ≥12m</w:t>
            </w:r>
            <w:r>
              <w:rPr>
                <w:rFonts w:hint="eastAsia"/>
                <w:lang w:val="en-US" w:eastAsia="zh-CN"/>
              </w:rPr>
              <w:br w:type="textWrapping"/>
            </w:r>
            <w:r>
              <w:rPr>
                <w:rFonts w:hint="eastAsia"/>
                <w:lang w:val="en-US" w:eastAsia="zh-CN"/>
              </w:rPr>
              <w:t>套装颜色 黑色</w:t>
            </w:r>
            <w:r>
              <w:rPr>
                <w:rFonts w:hint="eastAsia"/>
                <w:lang w:val="en-US" w:eastAsia="zh-CN"/>
              </w:rPr>
              <w:br w:type="textWrapping"/>
            </w:r>
            <w:r>
              <w:rPr>
                <w:rFonts w:hint="eastAsia"/>
                <w:lang w:val="en-US" w:eastAsia="zh-CN"/>
              </w:rPr>
              <w:t>键盘接口 USB</w:t>
            </w:r>
            <w:r>
              <w:rPr>
                <w:rFonts w:hint="eastAsia"/>
                <w:lang w:val="en-US" w:eastAsia="zh-CN"/>
              </w:rPr>
              <w:br w:type="textWrapping"/>
            </w:r>
            <w:r>
              <w:rPr>
                <w:rFonts w:hint="eastAsia"/>
                <w:lang w:val="en-US" w:eastAsia="zh-CN"/>
              </w:rPr>
              <w:t>键盘按键数 ≥107键</w:t>
            </w:r>
            <w:r>
              <w:rPr>
                <w:rFonts w:hint="eastAsia"/>
                <w:lang w:val="en-US" w:eastAsia="zh-CN"/>
              </w:rPr>
              <w:br w:type="textWrapping"/>
            </w:r>
            <w:r>
              <w:rPr>
                <w:rFonts w:hint="eastAsia"/>
                <w:lang w:val="en-US" w:eastAsia="zh-CN"/>
              </w:rPr>
              <w:t>按键行程 中</w:t>
            </w:r>
            <w:r>
              <w:rPr>
                <w:rFonts w:hint="eastAsia"/>
                <w:lang w:val="en-US" w:eastAsia="zh-CN"/>
              </w:rPr>
              <w:br w:type="textWrapping"/>
            </w:r>
            <w:r>
              <w:rPr>
                <w:rFonts w:hint="eastAsia"/>
                <w:lang w:val="en-US" w:eastAsia="zh-CN"/>
              </w:rPr>
              <w:t>多媒体功能键 ≥7个</w:t>
            </w:r>
            <w:r>
              <w:rPr>
                <w:rFonts w:hint="eastAsia"/>
                <w:lang w:val="en-US" w:eastAsia="zh-CN"/>
              </w:rPr>
              <w:br w:type="textWrapping"/>
            </w:r>
            <w:r>
              <w:rPr>
                <w:rFonts w:hint="eastAsia"/>
                <w:lang w:val="en-US" w:eastAsia="zh-CN"/>
              </w:rPr>
              <w:t>人体工学 支持</w:t>
            </w:r>
            <w:r>
              <w:rPr>
                <w:rFonts w:hint="eastAsia"/>
                <w:lang w:val="en-US" w:eastAsia="zh-CN"/>
              </w:rPr>
              <w:br w:type="textWrapping"/>
            </w:r>
            <w:r>
              <w:rPr>
                <w:rFonts w:hint="eastAsia"/>
                <w:lang w:val="en-US" w:eastAsia="zh-CN"/>
              </w:rPr>
              <w:t>防水功能 支持</w:t>
            </w:r>
            <w:r>
              <w:rPr>
                <w:rFonts w:hint="eastAsia"/>
                <w:lang w:val="en-US" w:eastAsia="zh-CN"/>
              </w:rPr>
              <w:br w:type="textWrapping"/>
            </w:r>
            <w:r>
              <w:rPr>
                <w:rFonts w:hint="eastAsia"/>
                <w:lang w:val="en-US" w:eastAsia="zh-CN"/>
              </w:rPr>
              <w:t>键盘类别 无线</w:t>
            </w:r>
            <w:r>
              <w:rPr>
                <w:rFonts w:hint="eastAsia"/>
                <w:lang w:val="en-US" w:eastAsia="zh-CN"/>
              </w:rPr>
              <w:br w:type="textWrapping"/>
            </w:r>
            <w:r>
              <w:rPr>
                <w:rFonts w:hint="eastAsia"/>
                <w:lang w:val="en-US" w:eastAsia="zh-CN"/>
              </w:rPr>
              <w:t>工作方式 光电</w:t>
            </w:r>
            <w:r>
              <w:rPr>
                <w:rFonts w:hint="eastAsia"/>
                <w:lang w:val="en-US" w:eastAsia="zh-CN"/>
              </w:rPr>
              <w:br w:type="textWrapping"/>
            </w:r>
            <w:r>
              <w:rPr>
                <w:rFonts w:hint="eastAsia"/>
                <w:lang w:val="en-US" w:eastAsia="zh-CN"/>
              </w:rPr>
              <w:t>鼠标接口 USB</w:t>
            </w:r>
            <w:r>
              <w:rPr>
                <w:rFonts w:hint="eastAsia"/>
                <w:lang w:val="en-US" w:eastAsia="zh-CN"/>
              </w:rPr>
              <w:br w:type="textWrapping"/>
            </w:r>
            <w:r>
              <w:rPr>
                <w:rFonts w:hint="eastAsia"/>
                <w:lang w:val="en-US" w:eastAsia="zh-CN"/>
              </w:rPr>
              <w:t>鼠标大小 普通鼠</w:t>
            </w:r>
            <w:r>
              <w:rPr>
                <w:rFonts w:hint="eastAsia"/>
                <w:lang w:val="en-US" w:eastAsia="zh-CN"/>
              </w:rPr>
              <w:br w:type="textWrapping"/>
            </w:r>
            <w:r>
              <w:rPr>
                <w:rFonts w:hint="eastAsia"/>
                <w:lang w:val="en-US" w:eastAsia="zh-CN"/>
              </w:rPr>
              <w:t>人体工学 对称设计</w:t>
            </w:r>
            <w:r>
              <w:rPr>
                <w:rFonts w:hint="eastAsia"/>
                <w:lang w:val="en-US" w:eastAsia="zh-CN"/>
              </w:rPr>
              <w:br w:type="textWrapping"/>
            </w:r>
            <w:r>
              <w:rPr>
                <w:rFonts w:hint="eastAsia"/>
                <w:lang w:val="en-US" w:eastAsia="zh-CN"/>
              </w:rPr>
              <w:t>按键数 5个</w:t>
            </w:r>
            <w:r>
              <w:rPr>
                <w:rFonts w:hint="eastAsia"/>
                <w:lang w:val="en-US" w:eastAsia="zh-CN"/>
              </w:rPr>
              <w:br w:type="textWrapping"/>
            </w:r>
            <w:r>
              <w:rPr>
                <w:rFonts w:hint="eastAsia"/>
                <w:lang w:val="en-US" w:eastAsia="zh-CN"/>
              </w:rPr>
              <w:t>滚轮方向 双向滚轮</w:t>
            </w:r>
            <w:r>
              <w:rPr>
                <w:rFonts w:hint="eastAsia"/>
                <w:lang w:val="en-US" w:eastAsia="zh-CN"/>
              </w:rPr>
              <w:br w:type="textWrapping"/>
            </w:r>
            <w:r>
              <w:rPr>
                <w:rFonts w:hint="eastAsia"/>
                <w:lang w:val="en-US" w:eastAsia="zh-CN"/>
              </w:rPr>
              <w:t>鼠标类型 无线光电</w:t>
            </w:r>
            <w:r>
              <w:rPr>
                <w:rFonts w:hint="eastAsia"/>
                <w:lang w:val="en-US" w:eastAsia="zh-CN"/>
              </w:rPr>
              <w:br w:type="textWrapping"/>
            </w:r>
            <w:r>
              <w:rPr>
                <w:rFonts w:hint="eastAsia"/>
                <w:lang w:val="en-US" w:eastAsia="zh-CN"/>
              </w:rPr>
              <w:t>供电模式 键盘：2节AA（5号）电池供电</w:t>
            </w:r>
            <w:r>
              <w:rPr>
                <w:rFonts w:hint="eastAsia"/>
                <w:lang w:val="en-US" w:eastAsia="zh-CN"/>
              </w:rPr>
              <w:br w:type="textWrapping"/>
            </w:r>
            <w:r>
              <w:rPr>
                <w:rFonts w:hint="eastAsia"/>
                <w:lang w:val="en-US" w:eastAsia="zh-CN"/>
              </w:rPr>
              <w:t>鼠标：2节AA（5号）电池供电</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1962">
            <w:pPr>
              <w:ind w:firstLine="0" w:firstLineChars="0"/>
              <w:rPr>
                <w:rFonts w:hint="eastAsia"/>
                <w:lang w:val="en-US" w:eastAsia="zh-CN"/>
              </w:rPr>
            </w:pPr>
            <w:r>
              <w:rPr>
                <w:rFonts w:hint="eastAsia"/>
                <w:lang w:val="en-US" w:eastAsia="zh-CN"/>
              </w:rPr>
              <w:t>罗技、雷柏、双飞燕</w:t>
            </w:r>
          </w:p>
        </w:tc>
      </w:tr>
      <w:tr w14:paraId="4061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4C7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5E88C188">
            <w:pPr>
              <w:ind w:firstLine="0" w:firstLineChars="0"/>
              <w:jc w:val="center"/>
              <w:rPr>
                <w:rFonts w:hint="default"/>
                <w:lang w:val="en-US"/>
              </w:rPr>
            </w:pPr>
            <w:r>
              <w:rPr>
                <w:rFonts w:hint="eastAsia"/>
                <w:lang w:val="en-US" w:eastAsia="zh-CN"/>
              </w:rPr>
              <w:t>显示器1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9381">
            <w:pPr>
              <w:ind w:firstLine="0" w:firstLineChars="0"/>
            </w:pPr>
            <w:r>
              <w:rPr>
                <w:rFonts w:hint="eastAsia"/>
                <w:lang w:val="en-US" w:eastAsia="zh-CN"/>
              </w:rPr>
              <w:t>屏幕尺寸分类 24"</w:t>
            </w:r>
            <w:r>
              <w:rPr>
                <w:rFonts w:hint="eastAsia"/>
                <w:lang w:val="en-US" w:eastAsia="zh-CN"/>
              </w:rPr>
              <w:br w:type="textWrapping"/>
            </w:r>
            <w:r>
              <w:rPr>
                <w:rFonts w:hint="eastAsia"/>
                <w:lang w:val="en-US" w:eastAsia="zh-CN"/>
              </w:rPr>
              <w:t>可视屏幕尺寸 ≥23.8"</w:t>
            </w:r>
            <w:r>
              <w:rPr>
                <w:rFonts w:hint="eastAsia"/>
                <w:lang w:val="en-US" w:eastAsia="zh-CN"/>
              </w:rPr>
              <w:br w:type="textWrapping"/>
            </w:r>
            <w:r>
              <w:rPr>
                <w:rFonts w:hint="eastAsia"/>
                <w:lang w:val="en-US" w:eastAsia="zh-CN"/>
              </w:rPr>
              <w:t>屏幕模式 全高清</w:t>
            </w:r>
            <w:r>
              <w:rPr>
                <w:rFonts w:hint="eastAsia"/>
                <w:lang w:val="en-US" w:eastAsia="zh-CN"/>
              </w:rPr>
              <w:br w:type="textWrapping"/>
            </w:r>
            <w:r>
              <w:rPr>
                <w:rFonts w:hint="eastAsia"/>
                <w:lang w:val="en-US" w:eastAsia="zh-CN"/>
              </w:rPr>
              <w:t>面板技术 平面转换 (IPS) 技术</w:t>
            </w:r>
            <w:r>
              <w:rPr>
                <w:rFonts w:hint="eastAsia"/>
                <w:lang w:val="en-US" w:eastAsia="zh-CN"/>
              </w:rPr>
              <w:br w:type="textWrapping"/>
            </w:r>
            <w:r>
              <w:rPr>
                <w:rFonts w:hint="eastAsia"/>
                <w:lang w:val="en-US" w:eastAsia="zh-CN"/>
              </w:rPr>
              <w:t>响应时间详细信息</w:t>
            </w:r>
            <w:r>
              <w:rPr>
                <w:rFonts w:hint="eastAsia"/>
                <w:lang w:val="en-US" w:eastAsia="zh-CN"/>
              </w:rPr>
              <w:br w:type="textWrapping"/>
            </w:r>
            <w:r>
              <w:rPr>
                <w:rFonts w:hint="eastAsia"/>
                <w:lang w:val="en-US" w:eastAsia="zh-CN"/>
              </w:rPr>
              <w:t>5 毫秒 灰阶反应时间 快速模式</w:t>
            </w:r>
            <w:r>
              <w:rPr>
                <w:rFonts w:hint="eastAsia"/>
                <w:lang w:val="en-US" w:eastAsia="zh-CN"/>
              </w:rPr>
              <w:br w:type="textWrapping"/>
            </w:r>
            <w:r>
              <w:rPr>
                <w:rFonts w:hint="eastAsia"/>
                <w:lang w:val="en-US" w:eastAsia="zh-CN"/>
              </w:rPr>
              <w:t>8 毫秒 灰阶反应时间 正常模式</w:t>
            </w:r>
            <w:r>
              <w:rPr>
                <w:rFonts w:hint="eastAsia"/>
                <w:lang w:val="en-US" w:eastAsia="zh-CN"/>
              </w:rPr>
              <w:br w:type="textWrapping"/>
            </w:r>
            <w:r>
              <w:rPr>
                <w:rStyle w:val="70"/>
                <w:rFonts w:ascii="宋体" w:hAnsi="宋体" w:eastAsia="宋体" w:cs="宋体"/>
                <w:b w:val="0"/>
                <w:bCs w:val="0"/>
                <w:color w:val="1F2329"/>
                <w:sz w:val="24"/>
                <w:szCs w:val="24"/>
              </w:rPr>
              <w:t>分辨率</w:t>
            </w:r>
            <w:r>
              <w:rPr>
                <w:rStyle w:val="70"/>
                <w:rFonts w:hint="eastAsia" w:ascii="宋体" w:hAnsi="宋体" w:eastAsia="宋体" w:cs="宋体"/>
                <w:b/>
                <w:bCs/>
                <w:color w:val="1F2329"/>
                <w:sz w:val="24"/>
                <w:szCs w:val="24"/>
                <w:lang w:val="en-US" w:eastAsia="zh-CN"/>
              </w:rPr>
              <w:t xml:space="preserve"> </w:t>
            </w:r>
            <w:r>
              <w:rPr>
                <w:rFonts w:hint="eastAsia"/>
                <w:lang w:val="en-US" w:eastAsia="zh-CN"/>
              </w:rPr>
              <w:t>≥</w:t>
            </w:r>
            <w:r>
              <w:rPr>
                <w:rFonts w:ascii="宋体" w:hAnsi="宋体" w:eastAsia="宋体" w:cs="宋体"/>
                <w:sz w:val="24"/>
                <w:szCs w:val="24"/>
              </w:rPr>
              <w:t>1920×1080</w:t>
            </w:r>
            <w:r>
              <w:rPr>
                <w:rFonts w:hint="eastAsia"/>
                <w:lang w:val="en-US" w:eastAsia="zh-CN"/>
              </w:rPr>
              <w:br w:type="textWrapping"/>
            </w:r>
            <w:r>
              <w:rPr>
                <w:rFonts w:hint="eastAsia"/>
                <w:lang w:val="en-US" w:eastAsia="zh-CN"/>
              </w:rPr>
              <w:t>纵横比 16:9</w:t>
            </w:r>
            <w:r>
              <w:rPr>
                <w:rFonts w:hint="eastAsia"/>
                <w:lang w:val="en-US" w:eastAsia="zh-CN"/>
              </w:rPr>
              <w:br w:type="textWrapping"/>
            </w:r>
            <w:r>
              <w:rPr>
                <w:rFonts w:hint="eastAsia"/>
                <w:lang w:val="en-US" w:eastAsia="zh-CN"/>
              </w:rPr>
              <w:t>像素间距 0.2745 mm x 0.2745 mm</w:t>
            </w:r>
            <w:r>
              <w:rPr>
                <w:rFonts w:hint="eastAsia"/>
                <w:lang w:val="en-US" w:eastAsia="zh-CN"/>
              </w:rPr>
              <w:br w:type="textWrapping"/>
            </w:r>
            <w:r>
              <w:rPr>
                <w:rFonts w:hint="eastAsia"/>
                <w:lang w:val="en-US" w:eastAsia="zh-CN"/>
              </w:rPr>
              <w:t>水平视角</w:t>
            </w:r>
            <w:r>
              <w:rPr>
                <w:rFonts w:hint="eastAsia"/>
                <w:b w:val="0"/>
                <w:bCs w:val="0"/>
                <w:lang w:val="en-US" w:eastAsia="zh-CN"/>
              </w:rPr>
              <w:t>≥</w:t>
            </w:r>
            <w:r>
              <w:rPr>
                <w:rFonts w:hint="eastAsia"/>
                <w:lang w:val="en-US" w:eastAsia="zh-CN"/>
              </w:rPr>
              <w:t>178°</w:t>
            </w:r>
            <w:r>
              <w:rPr>
                <w:rFonts w:hint="eastAsia"/>
                <w:lang w:val="en-US" w:eastAsia="zh-CN"/>
              </w:rPr>
              <w:br w:type="textWrapping"/>
            </w:r>
            <w:r>
              <w:rPr>
                <w:rFonts w:hint="eastAsia"/>
                <w:lang w:val="en-US" w:eastAsia="zh-CN"/>
              </w:rPr>
              <w:t>垂直视角</w:t>
            </w:r>
            <w:r>
              <w:rPr>
                <w:rFonts w:hint="eastAsia"/>
                <w:b w:val="0"/>
                <w:bCs w:val="0"/>
                <w:lang w:val="en-US" w:eastAsia="zh-CN"/>
              </w:rPr>
              <w:t>≥</w:t>
            </w:r>
            <w:r>
              <w:rPr>
                <w:rFonts w:hint="eastAsia"/>
                <w:lang w:val="en-US" w:eastAsia="zh-CN"/>
              </w:rPr>
              <w:t>178°</w:t>
            </w:r>
          </w:p>
          <w:p w14:paraId="4FF569E7">
            <w:pPr>
              <w:ind w:firstLine="0" w:firstLineChars="0"/>
              <w:rPr>
                <w:rFonts w:ascii="宋体" w:hAnsi="宋体" w:eastAsia="宋体" w:cs="宋体"/>
                <w:sz w:val="24"/>
                <w:szCs w:val="24"/>
              </w:rPr>
            </w:pPr>
            <w:r>
              <w:rPr>
                <w:rStyle w:val="69"/>
                <w:rFonts w:ascii="宋体" w:hAnsi="宋体" w:eastAsia="宋体" w:cs="宋体"/>
                <w:b w:val="0"/>
                <w:bCs w:val="0"/>
                <w:color w:val="1F2329"/>
                <w:sz w:val="24"/>
                <w:szCs w:val="24"/>
              </w:rPr>
              <w:t>亮度</w:t>
            </w:r>
            <w:r>
              <w:rPr>
                <w:rStyle w:val="70"/>
                <w:rFonts w:hint="eastAsia" w:ascii="宋体" w:hAnsi="宋体" w:eastAsia="宋体" w:cs="宋体"/>
                <w:b/>
                <w:bCs/>
                <w:color w:val="1F2329"/>
                <w:sz w:val="24"/>
                <w:szCs w:val="24"/>
                <w:lang w:val="en-US" w:eastAsia="zh-CN"/>
              </w:rPr>
              <w:t xml:space="preserve"> </w:t>
            </w:r>
            <w:r>
              <w:rPr>
                <w:rFonts w:hint="eastAsia"/>
                <w:lang w:val="en-US" w:eastAsia="zh-CN"/>
              </w:rPr>
              <w:t>≥</w:t>
            </w:r>
            <w:r>
              <w:rPr>
                <w:rFonts w:ascii="宋体" w:hAnsi="宋体" w:eastAsia="宋体" w:cs="宋体"/>
                <w:sz w:val="24"/>
                <w:szCs w:val="24"/>
              </w:rPr>
              <w:t>250cd/m²</w:t>
            </w:r>
          </w:p>
          <w:p w14:paraId="1CEC598A">
            <w:pPr>
              <w:ind w:firstLine="0" w:firstLineChars="0"/>
              <w:rPr>
                <w:rFonts w:hint="eastAsia"/>
                <w:lang w:val="en-US" w:eastAsia="zh-CN"/>
              </w:rPr>
            </w:pPr>
            <w:r>
              <w:rPr>
                <w:rStyle w:val="70"/>
                <w:rFonts w:ascii="宋体" w:hAnsi="宋体" w:eastAsia="宋体" w:cs="宋体"/>
                <w:b w:val="0"/>
                <w:bCs w:val="0"/>
                <w:color w:val="1F2329"/>
                <w:sz w:val="24"/>
                <w:szCs w:val="24"/>
              </w:rPr>
              <w:t>色域</w:t>
            </w:r>
            <w:r>
              <w:rPr>
                <w:rFonts w:hint="eastAsia" w:ascii="宋体" w:hAnsi="宋体" w:eastAsia="宋体" w:cs="宋体"/>
                <w:b w:val="0"/>
                <w:bCs w:val="0"/>
                <w:sz w:val="24"/>
                <w:szCs w:val="24"/>
                <w:lang w:val="en-US" w:eastAsia="zh-CN"/>
              </w:rPr>
              <w:t xml:space="preserve"> </w:t>
            </w:r>
            <w:r>
              <w:rPr>
                <w:rFonts w:hint="eastAsia"/>
                <w:b w:val="0"/>
                <w:bCs w:val="0"/>
                <w:lang w:val="en-US" w:eastAsia="zh-CN"/>
              </w:rPr>
              <w:t>≥</w:t>
            </w:r>
            <w:r>
              <w:rPr>
                <w:rFonts w:ascii="宋体" w:hAnsi="宋体" w:eastAsia="宋体" w:cs="宋体"/>
                <w:b w:val="0"/>
                <w:bCs w:val="0"/>
                <w:sz w:val="24"/>
                <w:szCs w:val="24"/>
              </w:rPr>
              <w:t>72%NTSC</w:t>
            </w:r>
            <w:r>
              <w:rPr>
                <w:rFonts w:hint="eastAsia"/>
                <w:lang w:val="en-US" w:eastAsia="zh-CN"/>
              </w:rPr>
              <w:br w:type="textWrapping"/>
            </w:r>
            <w:r>
              <w:rPr>
                <w:rFonts w:hint="eastAsia"/>
                <w:lang w:val="en-US" w:eastAsia="zh-CN"/>
              </w:rPr>
              <w:t>安装类型 面板安装</w:t>
            </w:r>
            <w:r>
              <w:rPr>
                <w:rFonts w:hint="eastAsia"/>
                <w:lang w:val="en-US" w:eastAsia="zh-CN"/>
              </w:rPr>
              <w:br w:type="textWrapping"/>
            </w:r>
            <w:r>
              <w:rPr>
                <w:rFonts w:hint="eastAsia"/>
                <w:lang w:val="en-US" w:eastAsia="zh-CN"/>
              </w:rPr>
              <w:t>背光技术 LED</w:t>
            </w:r>
            <w:r>
              <w:rPr>
                <w:rFonts w:hint="eastAsia"/>
                <w:lang w:val="en-US" w:eastAsia="zh-CN"/>
              </w:rPr>
              <w:br w:type="textWrapping"/>
            </w:r>
            <w:r>
              <w:rPr>
                <w:rFonts w:hint="eastAsia"/>
                <w:lang w:val="en-US" w:eastAsia="zh-CN"/>
              </w:rPr>
              <w:t>支持 HDCP</w:t>
            </w:r>
            <w:r>
              <w:rPr>
                <w:rFonts w:hint="eastAsia"/>
                <w:lang w:val="en-US" w:eastAsia="zh-CN"/>
              </w:rPr>
              <w:br w:type="textWrapping"/>
            </w:r>
            <w:r>
              <w:rPr>
                <w:rFonts w:hint="eastAsia"/>
                <w:lang w:val="en-US" w:eastAsia="zh-CN"/>
              </w:rPr>
              <w:t>倾角范围至少包括 -5° 至 21°</w:t>
            </w:r>
            <w:r>
              <w:rPr>
                <w:rFonts w:hint="eastAsia"/>
                <w:lang w:val="en-US" w:eastAsia="zh-CN"/>
              </w:rPr>
              <w:br w:type="textWrapping"/>
            </w:r>
            <w:r>
              <w:rPr>
                <w:rFonts w:hint="eastAsia"/>
                <w:lang w:val="en-US" w:eastAsia="zh-CN"/>
              </w:rPr>
              <w:t>电缆锁插槽</w:t>
            </w:r>
          </w:p>
          <w:p w14:paraId="0EF4EDFF">
            <w:pPr>
              <w:ind w:firstLine="0" w:firstLineChars="0"/>
              <w:rPr>
                <w:rFonts w:hint="eastAsia"/>
                <w:lang w:val="en-US" w:eastAsia="zh-CN"/>
              </w:rPr>
            </w:pPr>
            <w:r>
              <w:rPr>
                <w:rFonts w:hint="eastAsia"/>
                <w:lang w:val="en-US" w:eastAsia="zh-CN"/>
              </w:rPr>
              <w:t>安全锁</w:t>
            </w:r>
            <w:r>
              <w:rPr>
                <w:rFonts w:hint="eastAsia"/>
                <w:lang w:val="en-US" w:eastAsia="zh-CN"/>
              </w:rPr>
              <w:br w:type="textWrapping"/>
            </w:r>
            <w:r>
              <w:rPr>
                <w:rFonts w:hint="eastAsia"/>
                <w:lang w:val="en-US" w:eastAsia="zh-CN"/>
              </w:rPr>
              <w:t>防眩光</w:t>
            </w:r>
          </w:p>
          <w:p w14:paraId="463714D6">
            <w:pPr>
              <w:ind w:firstLine="0" w:firstLineChars="0"/>
              <w:rPr>
                <w:rFonts w:hint="eastAsia" w:eastAsia="宋体"/>
                <w:lang w:val="en-US" w:eastAsia="zh-CN"/>
              </w:rPr>
            </w:pPr>
            <w:r>
              <w:rPr>
                <w:rFonts w:hint="eastAsia" w:ascii="Times New Roman" w:hAnsi="Times New Roman" w:cs="Times New Roman"/>
                <w:sz w:val="24"/>
              </w:rPr>
              <w:t>▲</w:t>
            </w:r>
            <w:r>
              <w:rPr>
                <w:rFonts w:hint="eastAsia" w:ascii="Times New Roman" w:hAnsi="Times New Roman" w:cs="Times New Roman"/>
                <w:sz w:val="24"/>
                <w:lang w:val="en-US" w:eastAsia="zh-CN"/>
              </w:rPr>
              <w:t>本产品</w:t>
            </w:r>
            <w:r>
              <w:rPr>
                <w:rFonts w:hint="eastAsia" w:ascii="Times New Roman" w:hAnsi="Times New Roman" w:cs="Times New Roman"/>
                <w:b w:val="0"/>
                <w:sz w:val="24"/>
              </w:rPr>
              <w:t>属于政府强制采购的节能产品品目清单</w:t>
            </w:r>
            <w:r>
              <w:rPr>
                <w:rFonts w:hint="eastAsia" w:ascii="Times New Roman" w:hAnsi="Times New Roman" w:cs="Times New Roman"/>
                <w:b w:val="0"/>
                <w:sz w:val="24"/>
                <w:lang w:eastAsia="zh-CN"/>
              </w:rPr>
              <w:t>，</w:t>
            </w:r>
            <w:r>
              <w:rPr>
                <w:rFonts w:hint="eastAsia" w:ascii="Times New Roman" w:hAnsi="Times New Roman" w:cs="Times New Roman"/>
                <w:b w:val="0"/>
                <w:sz w:val="24"/>
                <w:lang w:val="en-US" w:eastAsia="zh-CN"/>
              </w:rPr>
              <w:t>投标时</w:t>
            </w:r>
            <w:r>
              <w:rPr>
                <w:rFonts w:hint="eastAsia" w:ascii="Times New Roman" w:hAnsi="Times New Roman" w:cs="Times New Roman"/>
                <w:b w:val="0"/>
                <w:sz w:val="24"/>
              </w:rPr>
              <w:t>提供国家确定的认证机构出具的、处于有效期之内的节能产品认证证书</w:t>
            </w:r>
            <w:r>
              <w:rPr>
                <w:rFonts w:hint="eastAsia" w:ascii="Times New Roman" w:hAnsi="Times New Roman" w:cs="Times New Roman"/>
                <w:b w:val="0"/>
                <w:sz w:val="24"/>
                <w:lang w:eastAsia="zh-CN"/>
              </w:rPr>
              <w:t>。</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36A6">
            <w:pPr>
              <w:ind w:firstLine="0" w:firstLineChars="0"/>
              <w:rPr>
                <w:rFonts w:hint="eastAsia"/>
                <w:highlight w:val="none"/>
                <w:lang w:val="en-US" w:eastAsia="zh-CN"/>
              </w:rPr>
            </w:pPr>
            <w:r>
              <w:rPr>
                <w:rFonts w:hint="eastAsia"/>
                <w:highlight w:val="none"/>
                <w:lang w:val="en-US" w:eastAsia="zh-CN"/>
              </w:rPr>
              <w:t>DELL、AOC、联想</w:t>
            </w:r>
          </w:p>
        </w:tc>
      </w:tr>
      <w:tr w14:paraId="5E85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BB7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1467F154">
            <w:pPr>
              <w:ind w:firstLine="0" w:firstLineChars="0"/>
              <w:jc w:val="center"/>
              <w:rPr>
                <w:rFonts w:hint="default"/>
                <w:lang w:val="en-US"/>
              </w:rPr>
            </w:pPr>
            <w:r>
              <w:rPr>
                <w:rFonts w:hint="eastAsia"/>
                <w:lang w:val="en-US" w:eastAsia="zh-CN"/>
              </w:rPr>
              <w:t>显示器2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536B">
            <w:pPr>
              <w:ind w:firstLine="0" w:firstLineChars="0"/>
              <w:rPr>
                <w:rFonts w:hint="eastAsia"/>
                <w:lang w:val="en-US" w:eastAsia="zh-CN"/>
              </w:rPr>
            </w:pPr>
            <w:r>
              <w:rPr>
                <w:rFonts w:hint="eastAsia"/>
                <w:lang w:val="en-US" w:eastAsia="zh-CN"/>
              </w:rPr>
              <w:t>屏幕尺寸分类 27"</w:t>
            </w:r>
            <w:r>
              <w:rPr>
                <w:rFonts w:hint="eastAsia"/>
                <w:lang w:val="en-US" w:eastAsia="zh-CN"/>
              </w:rPr>
              <w:br w:type="textWrapping"/>
            </w:r>
            <w:r>
              <w:rPr>
                <w:rFonts w:hint="eastAsia"/>
                <w:lang w:val="en-US" w:eastAsia="zh-CN"/>
              </w:rPr>
              <w:t>可视屏幕尺寸 ≥27"</w:t>
            </w:r>
            <w:r>
              <w:rPr>
                <w:rFonts w:hint="eastAsia"/>
                <w:lang w:val="en-US" w:eastAsia="zh-CN"/>
              </w:rPr>
              <w:br w:type="textWrapping"/>
            </w:r>
            <w:r>
              <w:rPr>
                <w:rFonts w:hint="eastAsia"/>
                <w:lang w:val="en-US" w:eastAsia="zh-CN"/>
              </w:rPr>
              <w:t>屏幕模式 Full HD</w:t>
            </w:r>
            <w:r>
              <w:rPr>
                <w:rFonts w:hint="eastAsia"/>
                <w:lang w:val="en-US" w:eastAsia="zh-CN"/>
              </w:rPr>
              <w:br w:type="textWrapping"/>
            </w:r>
            <w:r>
              <w:rPr>
                <w:rFonts w:hint="eastAsia"/>
                <w:lang w:val="en-US" w:eastAsia="zh-CN"/>
              </w:rPr>
              <w:t>面板技术 面内交换(IPS)技术</w:t>
            </w:r>
            <w:r>
              <w:rPr>
                <w:rFonts w:hint="eastAsia"/>
                <w:lang w:val="en-US" w:eastAsia="zh-CN"/>
              </w:rPr>
              <w:br w:type="textWrapping"/>
            </w:r>
            <w:r>
              <w:rPr>
                <w:rFonts w:hint="eastAsia"/>
                <w:lang w:val="en-US" w:eastAsia="zh-CN"/>
              </w:rPr>
              <w:t>响应时间详细信息</w:t>
            </w:r>
            <w:r>
              <w:rPr>
                <w:rFonts w:hint="eastAsia"/>
                <w:lang w:val="en-US" w:eastAsia="zh-CN"/>
              </w:rPr>
              <w:br w:type="textWrapping"/>
            </w:r>
            <w:r>
              <w:rPr>
                <w:rFonts w:hint="eastAsia"/>
                <w:lang w:val="en-US" w:eastAsia="zh-CN"/>
              </w:rPr>
              <w:t>5 毫秒 灰阶反应时间 快速模式</w:t>
            </w:r>
            <w:r>
              <w:rPr>
                <w:rFonts w:hint="eastAsia"/>
                <w:lang w:val="en-US" w:eastAsia="zh-CN"/>
              </w:rPr>
              <w:br w:type="textWrapping"/>
            </w:r>
            <w:r>
              <w:rPr>
                <w:rFonts w:hint="eastAsia"/>
                <w:lang w:val="en-US" w:eastAsia="zh-CN"/>
              </w:rPr>
              <w:t>8 毫秒 灰阶反应时间 正常模式</w:t>
            </w:r>
          </w:p>
          <w:p w14:paraId="210E1972">
            <w:pPr>
              <w:ind w:firstLine="0" w:firstLineChars="0"/>
            </w:pPr>
            <w:r>
              <w:rPr>
                <w:rStyle w:val="70"/>
                <w:rFonts w:ascii="宋体" w:hAnsi="宋体" w:eastAsia="宋体" w:cs="宋体"/>
                <w:b w:val="0"/>
                <w:bCs w:val="0"/>
                <w:color w:val="1F2329"/>
                <w:sz w:val="24"/>
                <w:szCs w:val="24"/>
              </w:rPr>
              <w:t>分辨率</w:t>
            </w:r>
            <w:r>
              <w:rPr>
                <w:rStyle w:val="70"/>
                <w:rFonts w:hint="eastAsia" w:ascii="宋体" w:hAnsi="宋体" w:eastAsia="宋体" w:cs="宋体"/>
                <w:b/>
                <w:bCs/>
                <w:color w:val="1F2329"/>
                <w:sz w:val="24"/>
                <w:szCs w:val="24"/>
                <w:lang w:val="en-US" w:eastAsia="zh-CN"/>
              </w:rPr>
              <w:t xml:space="preserve"> </w:t>
            </w:r>
            <w:r>
              <w:rPr>
                <w:rFonts w:hint="eastAsia"/>
                <w:lang w:val="en-US" w:eastAsia="zh-CN"/>
              </w:rPr>
              <w:t>≥</w:t>
            </w:r>
            <w:r>
              <w:rPr>
                <w:rFonts w:ascii="宋体" w:hAnsi="宋体" w:eastAsia="宋体" w:cs="宋体"/>
                <w:sz w:val="24"/>
                <w:szCs w:val="24"/>
              </w:rPr>
              <w:t>1920×1080</w:t>
            </w:r>
            <w:r>
              <w:rPr>
                <w:rFonts w:hint="eastAsia"/>
                <w:lang w:val="en-US" w:eastAsia="zh-CN"/>
              </w:rPr>
              <w:br w:type="textWrapping"/>
            </w:r>
            <w:r>
              <w:rPr>
                <w:rFonts w:hint="eastAsia"/>
                <w:lang w:val="en-US" w:eastAsia="zh-CN"/>
              </w:rPr>
              <w:t>高宽比 16:9</w:t>
            </w:r>
            <w:r>
              <w:rPr>
                <w:rFonts w:hint="eastAsia"/>
                <w:lang w:val="en-US" w:eastAsia="zh-CN"/>
              </w:rPr>
              <w:br w:type="textWrapping"/>
            </w:r>
            <w:r>
              <w:rPr>
                <w:rFonts w:hint="eastAsia"/>
                <w:lang w:val="en-US" w:eastAsia="zh-CN"/>
              </w:rPr>
              <w:t>像素间距 0.3114 mm x 0.3114 mm</w:t>
            </w:r>
            <w:r>
              <w:rPr>
                <w:rFonts w:hint="eastAsia"/>
                <w:lang w:val="en-US" w:eastAsia="zh-CN"/>
              </w:rPr>
              <w:br w:type="textWrapping"/>
            </w:r>
            <w:r>
              <w:rPr>
                <w:rFonts w:hint="eastAsia"/>
                <w:lang w:val="en-US" w:eastAsia="zh-CN"/>
              </w:rPr>
              <w:t>水平视角</w:t>
            </w:r>
            <w:r>
              <w:rPr>
                <w:rFonts w:hint="eastAsia"/>
                <w:b w:val="0"/>
                <w:bCs w:val="0"/>
                <w:lang w:val="en-US" w:eastAsia="zh-CN"/>
              </w:rPr>
              <w:t>≥</w:t>
            </w:r>
            <w:r>
              <w:rPr>
                <w:rFonts w:hint="eastAsia"/>
                <w:lang w:val="en-US" w:eastAsia="zh-CN"/>
              </w:rPr>
              <w:t>178°</w:t>
            </w:r>
            <w:r>
              <w:rPr>
                <w:rFonts w:hint="eastAsia"/>
                <w:lang w:val="en-US" w:eastAsia="zh-CN"/>
              </w:rPr>
              <w:br w:type="textWrapping"/>
            </w:r>
            <w:r>
              <w:rPr>
                <w:rFonts w:hint="eastAsia"/>
                <w:lang w:val="en-US" w:eastAsia="zh-CN"/>
              </w:rPr>
              <w:t>垂直视角</w:t>
            </w:r>
            <w:r>
              <w:rPr>
                <w:rFonts w:hint="eastAsia"/>
                <w:b w:val="0"/>
                <w:bCs w:val="0"/>
                <w:lang w:val="en-US" w:eastAsia="zh-CN"/>
              </w:rPr>
              <w:t>≥</w:t>
            </w:r>
            <w:r>
              <w:rPr>
                <w:rFonts w:hint="eastAsia"/>
                <w:lang w:val="en-US" w:eastAsia="zh-CN"/>
              </w:rPr>
              <w:t>178°</w:t>
            </w:r>
          </w:p>
          <w:p w14:paraId="77881467">
            <w:pPr>
              <w:ind w:firstLine="0" w:firstLineChars="0"/>
              <w:rPr>
                <w:rFonts w:ascii="宋体" w:hAnsi="宋体" w:eastAsia="宋体" w:cs="宋体"/>
                <w:sz w:val="24"/>
                <w:szCs w:val="24"/>
              </w:rPr>
            </w:pPr>
            <w:r>
              <w:rPr>
                <w:rStyle w:val="70"/>
                <w:rFonts w:ascii="宋体" w:hAnsi="宋体" w:eastAsia="宋体" w:cs="宋体"/>
                <w:b w:val="0"/>
                <w:bCs w:val="0"/>
                <w:color w:val="1C1F23"/>
                <w:sz w:val="24"/>
                <w:szCs w:val="24"/>
              </w:rPr>
              <w:t>刷新率</w:t>
            </w:r>
            <w:r>
              <w:rPr>
                <w:rFonts w:hint="eastAsia" w:ascii="宋体" w:hAnsi="宋体" w:eastAsia="宋体" w:cs="宋体"/>
                <w:sz w:val="24"/>
                <w:szCs w:val="24"/>
                <w:lang w:val="en-US" w:eastAsia="zh-CN"/>
              </w:rPr>
              <w:t xml:space="preserve"> </w:t>
            </w:r>
            <w:r>
              <w:rPr>
                <w:rFonts w:hint="eastAsia"/>
                <w:lang w:val="en-US" w:eastAsia="zh-CN"/>
              </w:rPr>
              <w:t>≥</w:t>
            </w:r>
            <w:r>
              <w:rPr>
                <w:rFonts w:ascii="宋体" w:hAnsi="宋体" w:eastAsia="宋体" w:cs="宋体"/>
                <w:sz w:val="24"/>
                <w:szCs w:val="24"/>
              </w:rPr>
              <w:t>100Hz</w:t>
            </w:r>
          </w:p>
          <w:p w14:paraId="4DC28608">
            <w:pPr>
              <w:ind w:firstLine="0" w:firstLineChars="0"/>
              <w:rPr>
                <w:rFonts w:ascii="宋体" w:hAnsi="宋体" w:eastAsia="宋体" w:cs="宋体"/>
                <w:sz w:val="24"/>
                <w:szCs w:val="24"/>
              </w:rPr>
            </w:pPr>
            <w:r>
              <w:rPr>
                <w:rFonts w:ascii="宋体" w:hAnsi="宋体" w:eastAsia="宋体" w:cs="宋体"/>
                <w:b w:val="0"/>
                <w:bCs w:val="0"/>
                <w:sz w:val="24"/>
                <w:szCs w:val="24"/>
              </w:rPr>
              <w:t>亮度</w:t>
            </w:r>
            <w:r>
              <w:rPr>
                <w:rStyle w:val="70"/>
                <w:rFonts w:hint="eastAsia" w:ascii="宋体" w:hAnsi="宋体" w:eastAsia="宋体" w:cs="宋体"/>
                <w:b/>
                <w:bCs/>
                <w:color w:val="1F2329"/>
                <w:sz w:val="24"/>
                <w:szCs w:val="24"/>
                <w:lang w:val="en-US" w:eastAsia="zh-CN"/>
              </w:rPr>
              <w:t xml:space="preserve"> </w:t>
            </w:r>
            <w:r>
              <w:rPr>
                <w:rFonts w:hint="eastAsia"/>
                <w:lang w:val="en-US" w:eastAsia="zh-CN"/>
              </w:rPr>
              <w:t>≥</w:t>
            </w:r>
            <w:r>
              <w:rPr>
                <w:rFonts w:hint="eastAsia" w:ascii="宋体" w:hAnsi="宋体" w:cs="宋体"/>
                <w:sz w:val="24"/>
                <w:szCs w:val="24"/>
                <w:lang w:val="en-US" w:eastAsia="zh-CN"/>
              </w:rPr>
              <w:t>300</w:t>
            </w:r>
            <w:r>
              <w:rPr>
                <w:rFonts w:ascii="宋体" w:hAnsi="宋体" w:eastAsia="宋体" w:cs="宋体"/>
                <w:sz w:val="24"/>
                <w:szCs w:val="24"/>
              </w:rPr>
              <w:t>cd/m²</w:t>
            </w:r>
          </w:p>
          <w:p w14:paraId="4D666276">
            <w:pPr>
              <w:ind w:firstLine="0" w:firstLineChars="0"/>
              <w:rPr>
                <w:rFonts w:hint="eastAsia"/>
                <w:lang w:val="en-US" w:eastAsia="zh-CN"/>
              </w:rPr>
            </w:pPr>
            <w:r>
              <w:rPr>
                <w:rStyle w:val="70"/>
                <w:rFonts w:ascii="宋体" w:hAnsi="宋体" w:eastAsia="宋体" w:cs="宋体"/>
                <w:b w:val="0"/>
                <w:bCs w:val="0"/>
                <w:color w:val="1F2329"/>
                <w:sz w:val="24"/>
                <w:szCs w:val="24"/>
              </w:rPr>
              <w:t>色域</w:t>
            </w:r>
            <w:r>
              <w:rPr>
                <w:rFonts w:hint="eastAsia" w:ascii="宋体" w:hAnsi="宋体" w:eastAsia="宋体" w:cs="宋体"/>
                <w:b w:val="0"/>
                <w:bCs w:val="0"/>
                <w:sz w:val="24"/>
                <w:szCs w:val="24"/>
                <w:lang w:val="en-US" w:eastAsia="zh-CN"/>
              </w:rPr>
              <w:t xml:space="preserve"> </w:t>
            </w:r>
            <w:r>
              <w:rPr>
                <w:rFonts w:hint="eastAsia"/>
                <w:b w:val="0"/>
                <w:bCs w:val="0"/>
                <w:lang w:val="en-US" w:eastAsia="zh-CN"/>
              </w:rPr>
              <w:t>≥</w:t>
            </w:r>
            <w:r>
              <w:rPr>
                <w:rFonts w:ascii="宋体" w:hAnsi="宋体" w:eastAsia="宋体" w:cs="宋体"/>
                <w:b w:val="0"/>
                <w:bCs w:val="0"/>
                <w:sz w:val="24"/>
                <w:szCs w:val="24"/>
              </w:rPr>
              <w:t>72%NTSC</w:t>
            </w:r>
            <w:r>
              <w:rPr>
                <w:rFonts w:hint="eastAsia"/>
                <w:lang w:val="en-US" w:eastAsia="zh-CN"/>
              </w:rPr>
              <w:br w:type="textWrapping"/>
            </w:r>
            <w:r>
              <w:rPr>
                <w:rFonts w:hint="eastAsia"/>
                <w:lang w:val="en-US" w:eastAsia="zh-CN"/>
              </w:rPr>
              <w:t>安装类型 面板安装</w:t>
            </w:r>
            <w:r>
              <w:rPr>
                <w:rFonts w:hint="eastAsia"/>
                <w:lang w:val="en-US" w:eastAsia="zh-CN"/>
              </w:rPr>
              <w:br w:type="textWrapping"/>
            </w:r>
            <w:r>
              <w:rPr>
                <w:rFonts w:hint="eastAsia"/>
                <w:lang w:val="en-US" w:eastAsia="zh-CN"/>
              </w:rPr>
              <w:t>背光技术 LED边缘照明系统</w:t>
            </w:r>
            <w:r>
              <w:rPr>
                <w:rFonts w:hint="eastAsia"/>
                <w:lang w:val="en-US" w:eastAsia="zh-CN"/>
              </w:rPr>
              <w:br w:type="textWrapping"/>
            </w:r>
            <w:r>
              <w:rPr>
                <w:rFonts w:hint="eastAsia"/>
                <w:lang w:val="en-US" w:eastAsia="zh-CN"/>
              </w:rPr>
              <w:t>支持高带宽数码内容保护</w:t>
            </w:r>
            <w:r>
              <w:rPr>
                <w:rFonts w:hint="eastAsia"/>
                <w:lang w:val="en-US" w:eastAsia="zh-CN"/>
              </w:rPr>
              <w:br w:type="textWrapping"/>
            </w:r>
            <w:r>
              <w:rPr>
                <w:rFonts w:hint="eastAsia"/>
                <w:lang w:val="en-US" w:eastAsia="zh-CN"/>
              </w:rPr>
              <w:t>倾斜角度范围至少包括 -5°到 21°</w:t>
            </w:r>
            <w:r>
              <w:rPr>
                <w:rFonts w:hint="eastAsia"/>
                <w:lang w:val="en-US" w:eastAsia="zh-CN"/>
              </w:rPr>
              <w:br w:type="textWrapping"/>
            </w:r>
            <w:r>
              <w:rPr>
                <w:rFonts w:hint="eastAsia"/>
                <w:lang w:val="en-US" w:eastAsia="zh-CN"/>
              </w:rPr>
              <w:t>线缆锁孔</w:t>
            </w:r>
            <w:r>
              <w:rPr>
                <w:rFonts w:hint="eastAsia"/>
                <w:lang w:val="en-US" w:eastAsia="zh-CN"/>
              </w:rPr>
              <w:br w:type="textWrapping"/>
            </w:r>
            <w:r>
              <w:rPr>
                <w:rFonts w:hint="eastAsia"/>
                <w:lang w:val="en-US" w:eastAsia="zh-CN"/>
              </w:rPr>
              <w:t>安全锁</w:t>
            </w:r>
            <w:r>
              <w:rPr>
                <w:rFonts w:hint="eastAsia"/>
                <w:lang w:val="en-US" w:eastAsia="zh-CN"/>
              </w:rPr>
              <w:br w:type="textWrapping"/>
            </w:r>
            <w:r>
              <w:rPr>
                <w:rFonts w:hint="eastAsia"/>
                <w:lang w:val="en-US" w:eastAsia="zh-CN"/>
              </w:rPr>
              <w:t>防眩光</w:t>
            </w:r>
          </w:p>
          <w:p w14:paraId="717C061D">
            <w:pPr>
              <w:ind w:firstLine="0" w:firstLineChars="0"/>
              <w:rPr>
                <w:rFonts w:hint="eastAsia"/>
                <w:lang w:val="en-US" w:eastAsia="zh-CN"/>
              </w:rPr>
            </w:pPr>
            <w:r>
              <w:rPr>
                <w:rFonts w:hint="eastAsia" w:ascii="Times New Roman" w:hAnsi="Times New Roman" w:cs="Times New Roman"/>
                <w:sz w:val="24"/>
              </w:rPr>
              <w:t>▲</w:t>
            </w:r>
            <w:r>
              <w:rPr>
                <w:rFonts w:hint="eastAsia" w:ascii="Times New Roman" w:hAnsi="Times New Roman" w:cs="Times New Roman"/>
                <w:sz w:val="24"/>
                <w:lang w:val="en-US" w:eastAsia="zh-CN"/>
              </w:rPr>
              <w:t>本产品</w:t>
            </w:r>
            <w:r>
              <w:rPr>
                <w:rFonts w:hint="eastAsia" w:ascii="Times New Roman" w:hAnsi="Times New Roman" w:cs="Times New Roman"/>
                <w:b w:val="0"/>
                <w:sz w:val="24"/>
              </w:rPr>
              <w:t>属于政府强制采购的节能产品品目清单</w:t>
            </w:r>
            <w:r>
              <w:rPr>
                <w:rFonts w:hint="eastAsia" w:ascii="Times New Roman" w:hAnsi="Times New Roman" w:cs="Times New Roman"/>
                <w:b w:val="0"/>
                <w:sz w:val="24"/>
                <w:lang w:eastAsia="zh-CN"/>
              </w:rPr>
              <w:t>，</w:t>
            </w:r>
            <w:r>
              <w:rPr>
                <w:rFonts w:hint="eastAsia" w:ascii="Times New Roman" w:hAnsi="Times New Roman" w:cs="Times New Roman"/>
                <w:b w:val="0"/>
                <w:sz w:val="24"/>
                <w:lang w:val="en-US" w:eastAsia="zh-CN"/>
              </w:rPr>
              <w:t>投标时</w:t>
            </w:r>
            <w:r>
              <w:rPr>
                <w:rFonts w:hint="eastAsia" w:ascii="Times New Roman" w:hAnsi="Times New Roman" w:cs="Times New Roman"/>
                <w:b w:val="0"/>
                <w:sz w:val="24"/>
              </w:rPr>
              <w:t>提供国家确定的认证机构出具的、处于有效期之内的节能产品认证证书</w:t>
            </w:r>
            <w:r>
              <w:rPr>
                <w:rFonts w:hint="eastAsia" w:ascii="Times New Roman" w:hAnsi="Times New Roman" w:cs="Times New Roman"/>
                <w:b w:val="0"/>
                <w:sz w:val="24"/>
                <w:lang w:eastAsia="zh-CN"/>
              </w:rPr>
              <w:t>。</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35B6">
            <w:pPr>
              <w:ind w:firstLine="0" w:firstLineChars="0"/>
              <w:rPr>
                <w:rStyle w:val="69"/>
                <w:rFonts w:hint="eastAsia" w:ascii="Times New Roman" w:hAnsi="Times New Roman" w:eastAsia="宋体" w:cs="Times New Roman"/>
                <w:b w:val="0"/>
                <w:bCs w:val="0"/>
                <w:color w:val="1F2329"/>
                <w:sz w:val="24"/>
                <w:szCs w:val="24"/>
                <w:highlight w:val="none"/>
              </w:rPr>
            </w:pPr>
            <w:r>
              <w:rPr>
                <w:rFonts w:hint="eastAsia"/>
                <w:highlight w:val="none"/>
                <w:lang w:val="en-US" w:eastAsia="zh-CN"/>
              </w:rPr>
              <w:t>DELL、AOC、联想</w:t>
            </w:r>
          </w:p>
        </w:tc>
      </w:tr>
      <w:tr w14:paraId="0662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89B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3CABDCE2">
            <w:pPr>
              <w:ind w:firstLine="0" w:firstLineChars="0"/>
              <w:jc w:val="center"/>
              <w:rPr>
                <w:rFonts w:hint="default"/>
                <w:lang w:val="en-US"/>
              </w:rPr>
            </w:pPr>
            <w:r>
              <w:rPr>
                <w:rFonts w:hint="eastAsia"/>
                <w:lang w:val="en-US" w:eastAsia="zh-CN"/>
              </w:rPr>
              <w:t>路由器1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81EC">
            <w:pPr>
              <w:ind w:firstLine="0" w:firstLineChars="0"/>
              <w:rPr>
                <w:rFonts w:hint="eastAsia"/>
                <w:lang w:val="en-US" w:eastAsia="zh-CN"/>
              </w:rPr>
            </w:pPr>
            <w:r>
              <w:rPr>
                <w:rFonts w:hint="eastAsia"/>
                <w:lang w:val="en-US" w:eastAsia="zh-CN"/>
              </w:rPr>
              <w:t>产品类型 无线路由器</w:t>
            </w:r>
            <w:r>
              <w:rPr>
                <w:rFonts w:hint="eastAsia"/>
                <w:lang w:val="en-US" w:eastAsia="zh-CN"/>
              </w:rPr>
              <w:br w:type="textWrapping"/>
            </w:r>
            <w:r>
              <w:rPr>
                <w:rFonts w:hint="eastAsia"/>
                <w:lang w:val="en-US" w:eastAsia="zh-CN"/>
              </w:rPr>
              <w:t>网络标准 IEEE 802.11a，IEEE 802.11b，IEEE 802.11g，IEEE 802.11n，IEEE 802.11ac</w:t>
            </w:r>
            <w:r>
              <w:rPr>
                <w:rFonts w:hint="eastAsia"/>
                <w:lang w:val="en-US" w:eastAsia="zh-CN"/>
              </w:rPr>
              <w:br w:type="textWrapping"/>
            </w:r>
            <w:r>
              <w:rPr>
                <w:rFonts w:hint="eastAsia"/>
                <w:lang w:val="en-US" w:eastAsia="zh-CN"/>
              </w:rPr>
              <w:t>网络协议 TCP/IP协议</w:t>
            </w:r>
            <w:r>
              <w:rPr>
                <w:rFonts w:hint="eastAsia"/>
                <w:lang w:val="en-US" w:eastAsia="zh-CN"/>
              </w:rPr>
              <w:br w:type="textWrapping"/>
            </w:r>
            <w:r>
              <w:rPr>
                <w:rFonts w:hint="eastAsia"/>
                <w:lang w:val="en-US" w:eastAsia="zh-CN"/>
              </w:rPr>
              <w:t>最高传输速率 ≥1167Mbps</w:t>
            </w:r>
            <w:r>
              <w:rPr>
                <w:rFonts w:hint="eastAsia"/>
                <w:lang w:val="en-US" w:eastAsia="zh-CN"/>
              </w:rPr>
              <w:br w:type="textWrapping"/>
            </w:r>
            <w:r>
              <w:rPr>
                <w:rFonts w:hint="eastAsia"/>
                <w:lang w:val="en-US" w:eastAsia="zh-CN"/>
              </w:rPr>
              <w:t>频率范围 双频（2.4GHz，5GHz）</w:t>
            </w:r>
            <w:r>
              <w:rPr>
                <w:rFonts w:hint="eastAsia"/>
                <w:lang w:val="en-US" w:eastAsia="zh-CN"/>
              </w:rPr>
              <w:br w:type="textWrapping"/>
            </w:r>
            <w:r>
              <w:rPr>
                <w:rFonts w:hint="eastAsia"/>
                <w:lang w:val="en-US" w:eastAsia="zh-CN"/>
              </w:rPr>
              <w:t>天线类型 外置天线</w:t>
            </w:r>
            <w:r>
              <w:rPr>
                <w:rFonts w:hint="eastAsia"/>
                <w:lang w:val="en-US" w:eastAsia="zh-CN"/>
              </w:rPr>
              <w:br w:type="textWrapping"/>
            </w:r>
            <w:r>
              <w:rPr>
                <w:rFonts w:hint="eastAsia"/>
                <w:lang w:val="en-US" w:eastAsia="zh-CN"/>
              </w:rPr>
              <w:t>天线数量 4根</w:t>
            </w:r>
          </w:p>
          <w:p w14:paraId="57CA872F">
            <w:pPr>
              <w:ind w:firstLine="0" w:firstLineChars="0"/>
              <w:rPr>
                <w:rFonts w:ascii="宋体" w:hAnsi="宋体" w:eastAsia="宋体" w:cs="宋体"/>
                <w:sz w:val="24"/>
                <w:szCs w:val="24"/>
              </w:rPr>
            </w:pPr>
            <w:r>
              <w:rPr>
                <w:rFonts w:ascii="宋体" w:hAnsi="宋体" w:eastAsia="宋体" w:cs="宋体"/>
                <w:sz w:val="24"/>
                <w:szCs w:val="24"/>
              </w:rPr>
              <w:t>功耗</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lang w:val="en-US" w:eastAsia="zh-CN"/>
              </w:rPr>
              <w:t>≤</w:t>
            </w:r>
            <w:r>
              <w:rPr>
                <w:rFonts w:ascii="宋体" w:hAnsi="宋体" w:eastAsia="宋体" w:cs="宋体"/>
                <w:sz w:val="24"/>
                <w:szCs w:val="24"/>
              </w:rPr>
              <w:t>12W</w:t>
            </w:r>
          </w:p>
          <w:p w14:paraId="139A77D3">
            <w:pPr>
              <w:ind w:firstLine="0" w:firstLineChars="0"/>
              <w:rPr>
                <w:rFonts w:hint="eastAsia"/>
              </w:rPr>
            </w:pPr>
            <w:r>
              <w:rPr>
                <w:rFonts w:ascii="宋体" w:hAnsi="宋体" w:eastAsia="宋体" w:cs="宋体"/>
                <w:sz w:val="24"/>
                <w:szCs w:val="24"/>
              </w:rPr>
              <w:t>指示灯SYS系统指示灯，各端口Link/Act 指示灯</w:t>
            </w:r>
            <w:r>
              <w:rPr>
                <w:rFonts w:hint="eastAsia"/>
                <w:lang w:val="en-US" w:eastAsia="zh-CN"/>
              </w:rPr>
              <w:br w:type="textWrapping"/>
            </w:r>
            <w:r>
              <w:rPr>
                <w:rFonts w:hint="eastAsia"/>
                <w:lang w:val="en-US" w:eastAsia="zh-CN"/>
              </w:rPr>
              <w:t xml:space="preserve">支持WPS功能 </w:t>
            </w:r>
            <w:r>
              <w:rPr>
                <w:rFonts w:hint="eastAsia"/>
                <w:lang w:val="en-US" w:eastAsia="zh-CN"/>
              </w:rPr>
              <w:br w:type="textWrapping"/>
            </w:r>
            <w:r>
              <w:rPr>
                <w:rFonts w:hint="eastAsia"/>
                <w:lang w:val="en-US" w:eastAsia="zh-CN"/>
              </w:rPr>
              <w:t>环境标准 工作温度范围至少包括：0℃-40℃</w:t>
            </w:r>
            <w:r>
              <w:rPr>
                <w:rFonts w:hint="eastAsia"/>
                <w:lang w:val="en-US" w:eastAsia="zh-CN"/>
              </w:rPr>
              <w:br w:type="textWrapping"/>
            </w:r>
            <w:r>
              <w:rPr>
                <w:rFonts w:hint="eastAsia"/>
                <w:lang w:val="en-US" w:eastAsia="zh-CN"/>
              </w:rPr>
              <w:t>存储温度范围至少包括：-40℃-70℃</w:t>
            </w:r>
            <w:r>
              <w:rPr>
                <w:rFonts w:hint="eastAsia"/>
                <w:lang w:val="en-US" w:eastAsia="zh-CN"/>
              </w:rPr>
              <w:br w:type="textWrapping"/>
            </w:r>
            <w:r>
              <w:rPr>
                <w:rFonts w:hint="eastAsia"/>
                <w:lang w:val="en-US" w:eastAsia="zh-CN"/>
              </w:rPr>
              <w:t>其它性能 颜色分类：黑色</w:t>
            </w:r>
            <w:r>
              <w:rPr>
                <w:rFonts w:hint="eastAsia"/>
                <w:lang w:val="en-US" w:eastAsia="zh-CN"/>
              </w:rPr>
              <w:br w:type="textWrapping"/>
            </w:r>
            <w:r>
              <w:rPr>
                <w:rFonts w:hint="eastAsia"/>
                <w:lang w:val="en-US" w:eastAsia="zh-CN"/>
              </w:rPr>
              <w:t>机身材质分类：塑料机身</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8451">
            <w:pPr>
              <w:ind w:firstLine="0" w:firstLineChars="0"/>
              <w:rPr>
                <w:rFonts w:hint="eastAsia" w:ascii="Times New Roman" w:hAnsi="Times New Roman" w:eastAsia="宋体" w:cs="Times New Roman"/>
                <w:sz w:val="24"/>
                <w:szCs w:val="24"/>
              </w:rPr>
            </w:pPr>
            <w:r>
              <w:rPr>
                <w:rFonts w:hint="eastAsia"/>
                <w:lang w:val="en-US" w:eastAsia="zh-CN"/>
              </w:rPr>
              <w:t>TP-LINK、H3C、DLINK</w:t>
            </w:r>
          </w:p>
        </w:tc>
      </w:tr>
      <w:tr w14:paraId="6948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6FD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3CC091FF">
            <w:pPr>
              <w:ind w:firstLine="0" w:firstLineChars="0"/>
              <w:jc w:val="center"/>
              <w:rPr>
                <w:rFonts w:hint="default"/>
                <w:lang w:val="en-US"/>
              </w:rPr>
            </w:pPr>
            <w:r>
              <w:rPr>
                <w:rFonts w:hint="eastAsia"/>
                <w:lang w:val="en-US" w:eastAsia="zh-CN"/>
              </w:rPr>
              <w:t>路由器2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0AC2">
            <w:pPr>
              <w:ind w:firstLine="0" w:firstLineChars="0"/>
              <w:rPr>
                <w:rFonts w:hint="eastAsia"/>
              </w:rPr>
            </w:pPr>
            <w:r>
              <w:rPr>
                <w:rFonts w:hint="eastAsia"/>
                <w:lang w:val="en-US" w:eastAsia="zh-CN"/>
              </w:rPr>
              <w:t>产品类型 无线路由器</w:t>
            </w:r>
            <w:r>
              <w:rPr>
                <w:rFonts w:hint="eastAsia"/>
                <w:lang w:val="en-US" w:eastAsia="zh-CN"/>
              </w:rPr>
              <w:br w:type="textWrapping"/>
            </w:r>
            <w:r>
              <w:rPr>
                <w:rFonts w:hint="eastAsia"/>
                <w:lang w:val="en-US" w:eastAsia="zh-CN"/>
              </w:rPr>
              <w:t>网络标准 无线标准：IEEE 802.11a，IEEE 802.11b，IEEE 802.11g，IEEE 802.11n，IEEE 802.11ac</w:t>
            </w:r>
            <w:r>
              <w:rPr>
                <w:rFonts w:hint="eastAsia"/>
                <w:lang w:val="en-US" w:eastAsia="zh-CN"/>
              </w:rPr>
              <w:br w:type="textWrapping"/>
            </w:r>
            <w:r>
              <w:rPr>
                <w:rFonts w:hint="eastAsia"/>
                <w:lang w:val="en-US" w:eastAsia="zh-CN"/>
              </w:rPr>
              <w:t>有线标准：IEEE802.3，IEEE802.3u，IEEE802.3ab</w:t>
            </w:r>
            <w:r>
              <w:rPr>
                <w:rFonts w:hint="eastAsia"/>
                <w:lang w:val="en-US" w:eastAsia="zh-CN"/>
              </w:rPr>
              <w:br w:type="textWrapping"/>
            </w:r>
            <w:r>
              <w:rPr>
                <w:rFonts w:hint="eastAsia"/>
                <w:lang w:val="en-US" w:eastAsia="zh-CN"/>
              </w:rPr>
              <w:t>最高传输速率 ≥1900Mbps</w:t>
            </w:r>
            <w:r>
              <w:rPr>
                <w:rFonts w:hint="eastAsia"/>
                <w:lang w:val="en-US" w:eastAsia="zh-CN"/>
              </w:rPr>
              <w:br w:type="textWrapping"/>
            </w:r>
            <w:r>
              <w:rPr>
                <w:rFonts w:hint="eastAsia"/>
                <w:lang w:val="en-US" w:eastAsia="zh-CN"/>
              </w:rPr>
              <w:t>2.4GHz传输速率 ≥600Mbps</w:t>
            </w:r>
            <w:r>
              <w:rPr>
                <w:rFonts w:hint="eastAsia"/>
                <w:lang w:val="en-US" w:eastAsia="zh-CN"/>
              </w:rPr>
              <w:br w:type="textWrapping"/>
            </w:r>
            <w:r>
              <w:rPr>
                <w:rFonts w:hint="eastAsia"/>
                <w:lang w:val="en-US" w:eastAsia="zh-CN"/>
              </w:rPr>
              <w:t>5GHz传输速率 ≥1300Mbps</w:t>
            </w:r>
            <w:r>
              <w:rPr>
                <w:rFonts w:hint="eastAsia"/>
                <w:lang w:val="en-US" w:eastAsia="zh-CN"/>
              </w:rPr>
              <w:br w:type="textWrapping"/>
            </w:r>
            <w:r>
              <w:rPr>
                <w:rFonts w:hint="eastAsia"/>
                <w:lang w:val="en-US" w:eastAsia="zh-CN"/>
              </w:rPr>
              <w:t>频率范围 双频（2.4GHz，5GHz）</w:t>
            </w:r>
            <w:r>
              <w:rPr>
                <w:rFonts w:hint="eastAsia"/>
                <w:lang w:val="en-US" w:eastAsia="zh-CN"/>
              </w:rPr>
              <w:br w:type="textWrapping"/>
            </w:r>
            <w:r>
              <w:rPr>
                <w:rFonts w:hint="eastAsia"/>
                <w:lang w:val="en-US" w:eastAsia="zh-CN"/>
              </w:rPr>
              <w:t>网络接口 1个10/100/1000Mbps WAN口，支持自动翻转（Auto MDI/MDIX），3个10/100/1000Mbps LAN口，支持自动翻转（Auto MDI/MDIX）</w:t>
            </w:r>
            <w:r>
              <w:rPr>
                <w:rFonts w:hint="eastAsia"/>
                <w:lang w:val="en-US" w:eastAsia="zh-CN"/>
              </w:rPr>
              <w:br w:type="textWrapping"/>
            </w:r>
            <w:r>
              <w:rPr>
                <w:rFonts w:hint="eastAsia"/>
                <w:lang w:val="en-US" w:eastAsia="zh-CN"/>
              </w:rPr>
              <w:t>天线类型 外置天线</w:t>
            </w:r>
            <w:r>
              <w:rPr>
                <w:rFonts w:hint="eastAsia"/>
                <w:lang w:val="en-US" w:eastAsia="zh-CN"/>
              </w:rPr>
              <w:br w:type="textWrapping"/>
            </w:r>
            <w:r>
              <w:rPr>
                <w:rFonts w:hint="eastAsia"/>
                <w:lang w:val="en-US" w:eastAsia="zh-CN"/>
              </w:rPr>
              <w:t>天线数量 6根</w:t>
            </w:r>
            <w:r>
              <w:rPr>
                <w:rFonts w:hint="eastAsia"/>
                <w:lang w:val="en-US" w:eastAsia="zh-CN"/>
              </w:rPr>
              <w:br w:type="textWrapping"/>
            </w:r>
            <w:r>
              <w:rPr>
                <w:rFonts w:hint="eastAsia"/>
                <w:lang w:val="en-US" w:eastAsia="zh-CN"/>
              </w:rPr>
              <w:t xml:space="preserve">支持防火墙功能 </w:t>
            </w:r>
            <w:r>
              <w:rPr>
                <w:rFonts w:hint="eastAsia"/>
                <w:lang w:val="en-US" w:eastAsia="zh-CN"/>
              </w:rPr>
              <w:br w:type="textWrapping"/>
            </w:r>
            <w:r>
              <w:rPr>
                <w:rFonts w:hint="eastAsia"/>
                <w:lang w:val="en-US" w:eastAsia="zh-CN"/>
              </w:rPr>
              <w:t>状态指示灯 系统状态指示灯</w:t>
            </w:r>
            <w:r>
              <w:rPr>
                <w:rFonts w:hint="eastAsia"/>
                <w:lang w:val="en-US" w:eastAsia="zh-CN"/>
              </w:rPr>
              <w:br w:type="textWrapping"/>
            </w:r>
            <w:r>
              <w:rPr>
                <w:rFonts w:hint="eastAsia"/>
                <w:lang w:val="en-US" w:eastAsia="zh-CN"/>
              </w:rPr>
              <w:t>各端口Link/Act指示灯</w:t>
            </w:r>
            <w:r>
              <w:rPr>
                <w:rFonts w:hint="eastAsia"/>
                <w:lang w:val="en-US" w:eastAsia="zh-CN"/>
              </w:rPr>
              <w:br w:type="textWrapping"/>
            </w:r>
            <w:r>
              <w:rPr>
                <w:rFonts w:hint="eastAsia"/>
                <w:lang w:val="en-US" w:eastAsia="zh-CN"/>
              </w:rPr>
              <w:t>环境标准 工作温度范围至少包括：0℃～40℃</w:t>
            </w:r>
            <w:r>
              <w:rPr>
                <w:rFonts w:hint="eastAsia"/>
                <w:lang w:val="en-US" w:eastAsia="zh-CN"/>
              </w:rPr>
              <w:br w:type="textWrapping"/>
            </w:r>
            <w:r>
              <w:rPr>
                <w:rFonts w:hint="eastAsia"/>
                <w:lang w:val="en-US" w:eastAsia="zh-CN"/>
              </w:rPr>
              <w:t>工作湿度范围至少包括：10%～90%RH 不凝结</w:t>
            </w:r>
            <w:r>
              <w:rPr>
                <w:rFonts w:hint="eastAsia"/>
                <w:lang w:val="en-US" w:eastAsia="zh-CN"/>
              </w:rPr>
              <w:br w:type="textWrapping"/>
            </w:r>
            <w:r>
              <w:rPr>
                <w:rFonts w:hint="eastAsia"/>
                <w:lang w:val="en-US" w:eastAsia="zh-CN"/>
              </w:rPr>
              <w:t>存储温度范围至少包括：-40℃～70℃</w:t>
            </w:r>
            <w:r>
              <w:rPr>
                <w:rFonts w:hint="eastAsia"/>
                <w:lang w:val="en-US" w:eastAsia="zh-CN"/>
              </w:rPr>
              <w:br w:type="textWrapping"/>
            </w:r>
            <w:r>
              <w:rPr>
                <w:rFonts w:hint="eastAsia"/>
                <w:lang w:val="en-US" w:eastAsia="zh-CN"/>
              </w:rPr>
              <w:t>存储湿度范围至少包括：5%～90%RH 不凝结</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6C44">
            <w:pPr>
              <w:ind w:firstLine="0" w:firstLineChars="0"/>
              <w:rPr>
                <w:rFonts w:hint="eastAsia"/>
                <w:lang w:val="en-US" w:eastAsia="zh-CN"/>
              </w:rPr>
            </w:pPr>
            <w:r>
              <w:rPr>
                <w:rFonts w:hint="eastAsia"/>
                <w:lang w:val="en-US" w:eastAsia="zh-CN"/>
              </w:rPr>
              <w:t>TP-LINK、H3C、DLINK</w:t>
            </w:r>
          </w:p>
        </w:tc>
      </w:tr>
      <w:tr w14:paraId="3216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6A8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10</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10F1E80B">
            <w:pPr>
              <w:ind w:firstLine="0" w:firstLineChars="0"/>
              <w:jc w:val="center"/>
              <w:rPr>
                <w:rFonts w:hint="default"/>
                <w:lang w:val="en-US"/>
              </w:rPr>
            </w:pPr>
            <w:r>
              <w:rPr>
                <w:rFonts w:hint="eastAsia"/>
                <w:lang w:val="en-US" w:eastAsia="zh-CN"/>
              </w:rPr>
              <w:t>交换机1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F6FA">
            <w:pPr>
              <w:ind w:firstLine="0" w:firstLineChars="0"/>
              <w:rPr>
                <w:rFonts w:hint="eastAsia"/>
              </w:rPr>
            </w:pPr>
            <w:r>
              <w:rPr>
                <w:rFonts w:hint="eastAsia"/>
                <w:lang w:val="en-US" w:eastAsia="zh-CN"/>
              </w:rPr>
              <w:t>产品类型 千兆非网管交换机</w:t>
            </w:r>
            <w:r>
              <w:rPr>
                <w:rFonts w:hint="eastAsia"/>
                <w:lang w:val="en-US" w:eastAsia="zh-CN"/>
              </w:rPr>
              <w:br w:type="textWrapping"/>
            </w:r>
            <w:r>
              <w:rPr>
                <w:rFonts w:hint="eastAsia"/>
                <w:lang w:val="en-US" w:eastAsia="zh-CN"/>
              </w:rPr>
              <w:t>传输速率 10/100/1000Mbps</w:t>
            </w:r>
            <w:r>
              <w:rPr>
                <w:rFonts w:hint="eastAsia"/>
                <w:lang w:val="en-US" w:eastAsia="zh-CN"/>
              </w:rPr>
              <w:br w:type="textWrapping"/>
            </w:r>
            <w:r>
              <w:rPr>
                <w:rFonts w:hint="eastAsia"/>
                <w:lang w:val="en-US" w:eastAsia="zh-CN"/>
              </w:rPr>
              <w:t>交换方式 存储-转发</w:t>
            </w:r>
            <w:r>
              <w:rPr>
                <w:rFonts w:hint="eastAsia"/>
                <w:lang w:val="en-US" w:eastAsia="zh-CN"/>
              </w:rPr>
              <w:br w:type="textWrapping"/>
            </w:r>
            <w:r>
              <w:rPr>
                <w:rFonts w:hint="eastAsia"/>
                <w:lang w:val="en-US" w:eastAsia="zh-CN"/>
              </w:rPr>
              <w:t>背板带宽 10Gbps</w:t>
            </w:r>
            <w:r>
              <w:rPr>
                <w:rFonts w:hint="eastAsia"/>
                <w:lang w:val="en-US" w:eastAsia="zh-CN"/>
              </w:rPr>
              <w:br w:type="textWrapping"/>
            </w:r>
            <w:r>
              <w:rPr>
                <w:rFonts w:hint="eastAsia"/>
                <w:lang w:val="en-US" w:eastAsia="zh-CN"/>
              </w:rPr>
              <w:t>MAC地址表 8K</w:t>
            </w:r>
            <w:r>
              <w:rPr>
                <w:rFonts w:hint="eastAsia"/>
                <w:lang w:val="en-US" w:eastAsia="zh-CN"/>
              </w:rPr>
              <w:br w:type="textWrapping"/>
            </w:r>
            <w:r>
              <w:rPr>
                <w:rFonts w:hint="eastAsia"/>
                <w:lang w:val="en-US" w:eastAsia="zh-CN"/>
              </w:rPr>
              <w:t>端口参数</w:t>
            </w:r>
            <w:r>
              <w:rPr>
                <w:rFonts w:hint="eastAsia"/>
                <w:lang w:val="en-US" w:eastAsia="zh-CN"/>
              </w:rPr>
              <w:br w:type="textWrapping"/>
            </w:r>
            <w:r>
              <w:rPr>
                <w:rFonts w:hint="eastAsia"/>
                <w:lang w:val="en-US" w:eastAsia="zh-CN"/>
              </w:rPr>
              <w:t>端口结构 非模块化</w:t>
            </w:r>
            <w:r>
              <w:rPr>
                <w:rFonts w:hint="eastAsia"/>
                <w:lang w:val="en-US" w:eastAsia="zh-CN"/>
              </w:rPr>
              <w:br w:type="textWrapping"/>
            </w:r>
            <w:r>
              <w:rPr>
                <w:rFonts w:hint="eastAsia"/>
                <w:lang w:val="en-US" w:eastAsia="zh-CN"/>
              </w:rPr>
              <w:t>端口数量 5个</w:t>
            </w:r>
            <w:r>
              <w:rPr>
                <w:rFonts w:hint="eastAsia"/>
                <w:lang w:val="en-US" w:eastAsia="zh-CN"/>
              </w:rPr>
              <w:br w:type="textWrapping"/>
            </w:r>
            <w:r>
              <w:rPr>
                <w:rFonts w:hint="eastAsia"/>
                <w:lang w:val="en-US" w:eastAsia="zh-CN"/>
              </w:rPr>
              <w:t>端口描述 5个10/100/1000Mbps RJ45 端口</w:t>
            </w:r>
            <w:r>
              <w:rPr>
                <w:rFonts w:hint="eastAsia"/>
                <w:lang w:val="en-US" w:eastAsia="zh-CN"/>
              </w:rPr>
              <w:br w:type="textWrapping"/>
            </w:r>
            <w:r>
              <w:rPr>
                <w:rFonts w:hint="eastAsia"/>
                <w:lang w:val="en-US" w:eastAsia="zh-CN"/>
              </w:rPr>
              <w:t>传输模式 全双工/半双工自适应</w:t>
            </w:r>
            <w:r>
              <w:rPr>
                <w:rFonts w:hint="eastAsia"/>
                <w:lang w:val="en-US" w:eastAsia="zh-CN"/>
              </w:rPr>
              <w:br w:type="textWrapping"/>
            </w:r>
            <w:r>
              <w:rPr>
                <w:rFonts w:hint="eastAsia"/>
                <w:lang w:val="en-US" w:eastAsia="zh-CN"/>
              </w:rPr>
              <w:t>功能特性</w:t>
            </w:r>
            <w:r>
              <w:rPr>
                <w:rFonts w:hint="eastAsia"/>
                <w:lang w:val="en-US" w:eastAsia="zh-CN"/>
              </w:rPr>
              <w:br w:type="textWrapping"/>
            </w:r>
            <w:r>
              <w:rPr>
                <w:rFonts w:hint="eastAsia"/>
                <w:lang w:val="en-US" w:eastAsia="zh-CN"/>
              </w:rPr>
              <w:t>网络标准 IEEE 802.3、IEEE 802.3u、IEEE 802.3ab、IEEE 802.3x</w:t>
            </w:r>
            <w:r>
              <w:rPr>
                <w:rFonts w:hint="eastAsia"/>
                <w:lang w:val="en-US" w:eastAsia="zh-CN"/>
              </w:rPr>
              <w:br w:type="textWrapping"/>
            </w:r>
            <w:r>
              <w:rPr>
                <w:rFonts w:hint="eastAsia"/>
                <w:lang w:val="en-US" w:eastAsia="zh-CN"/>
              </w:rPr>
              <w:t>状态指示灯 每端口具有1个Link/Ack指示灯</w:t>
            </w:r>
            <w:r>
              <w:rPr>
                <w:rFonts w:hint="eastAsia"/>
                <w:lang w:val="en-US" w:eastAsia="zh-CN"/>
              </w:rPr>
              <w:br w:type="textWrapping"/>
            </w:r>
            <w:r>
              <w:rPr>
                <w:rFonts w:hint="eastAsia"/>
                <w:lang w:val="en-US" w:eastAsia="zh-CN"/>
              </w:rPr>
              <w:t>每设备具有1个Power指示灯</w:t>
            </w:r>
            <w:r>
              <w:rPr>
                <w:rFonts w:hint="eastAsia"/>
                <w:lang w:val="en-US" w:eastAsia="zh-CN"/>
              </w:rPr>
              <w:br w:type="textWrapping"/>
            </w:r>
            <w:r>
              <w:rPr>
                <w:rFonts w:hint="eastAsia"/>
                <w:lang w:val="en-US" w:eastAsia="zh-CN"/>
              </w:rPr>
              <w:t>环境标准 工作温度范围至少包括：0-40℃</w:t>
            </w:r>
            <w:r>
              <w:rPr>
                <w:rFonts w:hint="eastAsia"/>
                <w:lang w:val="en-US" w:eastAsia="zh-CN"/>
              </w:rPr>
              <w:br w:type="textWrapping"/>
            </w:r>
            <w:r>
              <w:rPr>
                <w:rFonts w:hint="eastAsia"/>
                <w:lang w:val="en-US" w:eastAsia="zh-CN"/>
              </w:rPr>
              <w:t>工作湿度范围至少包括：10%-90%RH（不凝结）</w:t>
            </w:r>
            <w:r>
              <w:rPr>
                <w:rFonts w:hint="eastAsia"/>
                <w:lang w:val="en-US" w:eastAsia="zh-CN"/>
              </w:rPr>
              <w:br w:type="textWrapping"/>
            </w:r>
            <w:r>
              <w:rPr>
                <w:rFonts w:hint="eastAsia"/>
                <w:lang w:val="en-US" w:eastAsia="zh-CN"/>
              </w:rPr>
              <w:t>存储温度范围至少包括：-40-70℃</w:t>
            </w:r>
            <w:r>
              <w:rPr>
                <w:rFonts w:hint="eastAsia"/>
                <w:lang w:val="en-US" w:eastAsia="zh-CN"/>
              </w:rPr>
              <w:br w:type="textWrapping"/>
            </w:r>
            <w:r>
              <w:rPr>
                <w:rFonts w:hint="eastAsia"/>
                <w:lang w:val="en-US" w:eastAsia="zh-CN"/>
              </w:rPr>
              <w:t>存储湿度范围至少包括：5%-90%RH（不凝结）</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CBFC">
            <w:pPr>
              <w:ind w:firstLine="0" w:firstLineChars="0"/>
              <w:rPr>
                <w:rFonts w:hint="eastAsia"/>
                <w:lang w:val="en-US" w:eastAsia="zh-CN"/>
              </w:rPr>
            </w:pPr>
            <w:r>
              <w:rPr>
                <w:rFonts w:hint="eastAsia"/>
                <w:lang w:val="en-US" w:eastAsia="zh-CN"/>
              </w:rPr>
              <w:t>TP-LINK、H3C、DLINK</w:t>
            </w:r>
          </w:p>
        </w:tc>
      </w:tr>
      <w:tr w14:paraId="5997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139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11</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708B1117">
            <w:pPr>
              <w:ind w:firstLine="0" w:firstLineChars="0"/>
              <w:jc w:val="center"/>
              <w:rPr>
                <w:rFonts w:hint="default"/>
                <w:lang w:val="en-US"/>
              </w:rPr>
            </w:pPr>
            <w:r>
              <w:rPr>
                <w:rFonts w:hint="eastAsia"/>
                <w:lang w:val="en-US" w:eastAsia="zh-CN"/>
              </w:rPr>
              <w:t>交换机2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A5DF">
            <w:pPr>
              <w:ind w:firstLine="0" w:firstLineChars="0"/>
              <w:rPr>
                <w:rFonts w:hint="eastAsia"/>
              </w:rPr>
            </w:pPr>
            <w:r>
              <w:rPr>
                <w:rFonts w:hint="eastAsia"/>
                <w:lang w:val="en-US" w:eastAsia="zh-CN"/>
              </w:rPr>
              <w:t>产品类型 千兆非网管交换机</w:t>
            </w:r>
            <w:r>
              <w:rPr>
                <w:rFonts w:hint="eastAsia"/>
                <w:lang w:val="en-US" w:eastAsia="zh-CN"/>
              </w:rPr>
              <w:br w:type="textWrapping"/>
            </w:r>
            <w:r>
              <w:rPr>
                <w:rFonts w:hint="eastAsia"/>
                <w:lang w:val="en-US" w:eastAsia="zh-CN"/>
              </w:rPr>
              <w:t>传输速率 10/100/1000Mbps</w:t>
            </w:r>
            <w:r>
              <w:rPr>
                <w:rFonts w:hint="eastAsia"/>
                <w:lang w:val="en-US" w:eastAsia="zh-CN"/>
              </w:rPr>
              <w:br w:type="textWrapping"/>
            </w:r>
            <w:r>
              <w:rPr>
                <w:rFonts w:hint="eastAsia"/>
                <w:lang w:val="en-US" w:eastAsia="zh-CN"/>
              </w:rPr>
              <w:t>交换方式 存储-转发</w:t>
            </w:r>
            <w:r>
              <w:rPr>
                <w:rFonts w:hint="eastAsia"/>
                <w:lang w:val="en-US" w:eastAsia="zh-CN"/>
              </w:rPr>
              <w:br w:type="textWrapping"/>
            </w:r>
            <w:r>
              <w:rPr>
                <w:rFonts w:hint="eastAsia"/>
                <w:lang w:val="en-US" w:eastAsia="zh-CN"/>
              </w:rPr>
              <w:t>背板带宽 16Gbps</w:t>
            </w:r>
            <w:r>
              <w:rPr>
                <w:rFonts w:hint="eastAsia"/>
                <w:lang w:val="en-US" w:eastAsia="zh-CN"/>
              </w:rPr>
              <w:br w:type="textWrapping"/>
            </w:r>
            <w:r>
              <w:rPr>
                <w:rFonts w:hint="eastAsia"/>
                <w:lang w:val="en-US" w:eastAsia="zh-CN"/>
              </w:rPr>
              <w:t>MAC地址表 8K</w:t>
            </w:r>
            <w:r>
              <w:rPr>
                <w:rFonts w:hint="eastAsia"/>
                <w:lang w:val="en-US" w:eastAsia="zh-CN"/>
              </w:rPr>
              <w:br w:type="textWrapping"/>
            </w:r>
            <w:r>
              <w:rPr>
                <w:rFonts w:hint="eastAsia"/>
                <w:lang w:val="en-US" w:eastAsia="zh-CN"/>
              </w:rPr>
              <w:t>端口参数</w:t>
            </w:r>
            <w:r>
              <w:rPr>
                <w:rFonts w:hint="eastAsia"/>
                <w:lang w:val="en-US" w:eastAsia="zh-CN"/>
              </w:rPr>
              <w:br w:type="textWrapping"/>
            </w:r>
            <w:r>
              <w:rPr>
                <w:rFonts w:hint="eastAsia"/>
                <w:lang w:val="en-US" w:eastAsia="zh-CN"/>
              </w:rPr>
              <w:t>端口结构 非模块化</w:t>
            </w:r>
            <w:r>
              <w:rPr>
                <w:rFonts w:hint="eastAsia"/>
                <w:lang w:val="en-US" w:eastAsia="zh-CN"/>
              </w:rPr>
              <w:br w:type="textWrapping"/>
            </w:r>
            <w:r>
              <w:rPr>
                <w:rFonts w:hint="eastAsia"/>
                <w:lang w:val="en-US" w:eastAsia="zh-CN"/>
              </w:rPr>
              <w:t>端口数量 8个</w:t>
            </w:r>
            <w:r>
              <w:rPr>
                <w:rFonts w:hint="eastAsia"/>
                <w:lang w:val="en-US" w:eastAsia="zh-CN"/>
              </w:rPr>
              <w:br w:type="textWrapping"/>
            </w:r>
            <w:r>
              <w:rPr>
                <w:rFonts w:hint="eastAsia"/>
                <w:lang w:val="en-US" w:eastAsia="zh-CN"/>
              </w:rPr>
              <w:t>端口描述 8个10/100/1000Mbps RJ45 端口</w:t>
            </w:r>
            <w:r>
              <w:rPr>
                <w:rFonts w:hint="eastAsia"/>
                <w:lang w:val="en-US" w:eastAsia="zh-CN"/>
              </w:rPr>
              <w:br w:type="textWrapping"/>
            </w:r>
            <w:r>
              <w:rPr>
                <w:rFonts w:hint="eastAsia"/>
                <w:lang w:val="en-US" w:eastAsia="zh-CN"/>
              </w:rPr>
              <w:t>传输模式 全双工/半双工自适应</w:t>
            </w:r>
            <w:r>
              <w:rPr>
                <w:rFonts w:hint="eastAsia"/>
                <w:lang w:val="en-US" w:eastAsia="zh-CN"/>
              </w:rPr>
              <w:br w:type="textWrapping"/>
            </w:r>
            <w:r>
              <w:rPr>
                <w:rFonts w:hint="eastAsia"/>
                <w:lang w:val="en-US" w:eastAsia="zh-CN"/>
              </w:rPr>
              <w:t>功能特性</w:t>
            </w:r>
            <w:r>
              <w:rPr>
                <w:rFonts w:hint="eastAsia"/>
                <w:lang w:val="en-US" w:eastAsia="zh-CN"/>
              </w:rPr>
              <w:br w:type="textWrapping"/>
            </w:r>
            <w:r>
              <w:rPr>
                <w:rFonts w:hint="eastAsia"/>
                <w:lang w:val="en-US" w:eastAsia="zh-CN"/>
              </w:rPr>
              <w:t>网络标准 IEEE 802.3、IEEE 802.3u、IEEE 802.3ab、IEEE 802.3x</w:t>
            </w:r>
            <w:r>
              <w:rPr>
                <w:rFonts w:hint="eastAsia"/>
                <w:lang w:val="en-US" w:eastAsia="zh-CN"/>
              </w:rPr>
              <w:br w:type="textWrapping"/>
            </w:r>
            <w:r>
              <w:rPr>
                <w:rFonts w:hint="eastAsia"/>
                <w:lang w:val="en-US" w:eastAsia="zh-CN"/>
              </w:rPr>
              <w:t>其它参数</w:t>
            </w:r>
            <w:r>
              <w:rPr>
                <w:rFonts w:hint="eastAsia"/>
                <w:lang w:val="en-US" w:eastAsia="zh-CN"/>
              </w:rPr>
              <w:br w:type="textWrapping"/>
            </w:r>
            <w:r>
              <w:rPr>
                <w:rFonts w:hint="eastAsia"/>
                <w:lang w:val="en-US" w:eastAsia="zh-CN"/>
              </w:rPr>
              <w:t>状态指示灯 每端口具有1个Link/Ack指示灯</w:t>
            </w:r>
            <w:r>
              <w:rPr>
                <w:rFonts w:hint="eastAsia"/>
                <w:lang w:val="en-US" w:eastAsia="zh-CN"/>
              </w:rPr>
              <w:br w:type="textWrapping"/>
            </w:r>
            <w:r>
              <w:rPr>
                <w:rFonts w:hint="eastAsia"/>
                <w:lang w:val="en-US" w:eastAsia="zh-CN"/>
              </w:rPr>
              <w:t>每设备具有1个Power指示灯</w:t>
            </w:r>
            <w:r>
              <w:rPr>
                <w:rFonts w:hint="eastAsia"/>
                <w:lang w:val="en-US" w:eastAsia="zh-CN"/>
              </w:rPr>
              <w:br w:type="textWrapping"/>
            </w:r>
            <w:r>
              <w:rPr>
                <w:rFonts w:hint="eastAsia"/>
                <w:lang w:val="en-US" w:eastAsia="zh-CN"/>
              </w:rPr>
              <w:t>环境标准 工作温度范围至少包括：0-40℃</w:t>
            </w:r>
            <w:r>
              <w:rPr>
                <w:rFonts w:hint="eastAsia"/>
                <w:lang w:val="en-US" w:eastAsia="zh-CN"/>
              </w:rPr>
              <w:br w:type="textWrapping"/>
            </w:r>
            <w:r>
              <w:rPr>
                <w:rFonts w:hint="eastAsia"/>
                <w:lang w:val="en-US" w:eastAsia="zh-CN"/>
              </w:rPr>
              <w:t>工作湿度范围至少包括：10%-90%RH（不凝结）</w:t>
            </w:r>
            <w:r>
              <w:rPr>
                <w:rFonts w:hint="eastAsia"/>
                <w:lang w:val="en-US" w:eastAsia="zh-CN"/>
              </w:rPr>
              <w:br w:type="textWrapping"/>
            </w:r>
            <w:r>
              <w:rPr>
                <w:rFonts w:hint="eastAsia"/>
                <w:lang w:val="en-US" w:eastAsia="zh-CN"/>
              </w:rPr>
              <w:t>存储温度范围至少包括：-40-70℃</w:t>
            </w:r>
            <w:r>
              <w:rPr>
                <w:rFonts w:hint="eastAsia"/>
                <w:lang w:val="en-US" w:eastAsia="zh-CN"/>
              </w:rPr>
              <w:br w:type="textWrapping"/>
            </w:r>
            <w:r>
              <w:rPr>
                <w:rFonts w:hint="eastAsia"/>
                <w:lang w:val="en-US" w:eastAsia="zh-CN"/>
              </w:rPr>
              <w:t>存储湿度范围至少包括：5%-90%RH（不凝结）</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7540">
            <w:pPr>
              <w:ind w:firstLine="0" w:firstLineChars="0"/>
              <w:rPr>
                <w:rFonts w:hint="eastAsia"/>
                <w:lang w:val="en-US" w:eastAsia="zh-CN"/>
              </w:rPr>
            </w:pPr>
            <w:r>
              <w:rPr>
                <w:rFonts w:hint="eastAsia"/>
                <w:lang w:val="en-US" w:eastAsia="zh-CN"/>
              </w:rPr>
              <w:t>TP-LINK、H3C、DLINK</w:t>
            </w:r>
          </w:p>
        </w:tc>
      </w:tr>
      <w:tr w14:paraId="7C87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BB0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12</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73C648F5">
            <w:pPr>
              <w:ind w:firstLine="0" w:firstLineChars="0"/>
              <w:jc w:val="center"/>
              <w:rPr>
                <w:rFonts w:hint="default"/>
                <w:lang w:val="en-US"/>
              </w:rPr>
            </w:pPr>
            <w:r>
              <w:rPr>
                <w:rFonts w:hint="eastAsia"/>
                <w:lang w:val="en-US" w:eastAsia="zh-CN"/>
              </w:rPr>
              <w:t>交换机3</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B75E">
            <w:pPr>
              <w:ind w:firstLine="0" w:firstLineChars="0"/>
              <w:rPr>
                <w:rFonts w:hint="eastAsia"/>
              </w:rPr>
            </w:pPr>
            <w:r>
              <w:rPr>
                <w:rFonts w:hint="eastAsia"/>
                <w:lang w:val="en-US" w:eastAsia="zh-CN"/>
              </w:rPr>
              <w:t>产品类型 千兆以太网交换机</w:t>
            </w:r>
            <w:r>
              <w:rPr>
                <w:rFonts w:hint="eastAsia"/>
                <w:lang w:val="en-US" w:eastAsia="zh-CN"/>
              </w:rPr>
              <w:br w:type="textWrapping"/>
            </w:r>
            <w:r>
              <w:rPr>
                <w:rFonts w:hint="eastAsia"/>
                <w:lang w:val="en-US" w:eastAsia="zh-CN"/>
              </w:rPr>
              <w:t>应用层级 二层</w:t>
            </w:r>
            <w:r>
              <w:rPr>
                <w:rFonts w:hint="eastAsia"/>
                <w:lang w:val="en-US" w:eastAsia="zh-CN"/>
              </w:rPr>
              <w:br w:type="textWrapping"/>
            </w:r>
            <w:r>
              <w:rPr>
                <w:rFonts w:hint="eastAsia"/>
                <w:lang w:val="en-US" w:eastAsia="zh-CN"/>
              </w:rPr>
              <w:t>传输速率 10/100/1000Mbps</w:t>
            </w:r>
            <w:r>
              <w:rPr>
                <w:rFonts w:hint="eastAsia"/>
                <w:lang w:val="en-US" w:eastAsia="zh-CN"/>
              </w:rPr>
              <w:br w:type="textWrapping"/>
            </w:r>
            <w:r>
              <w:rPr>
                <w:rFonts w:hint="eastAsia"/>
                <w:lang w:val="en-US" w:eastAsia="zh-CN"/>
              </w:rPr>
              <w:t>交换方式 存储-转发</w:t>
            </w:r>
            <w:r>
              <w:rPr>
                <w:rFonts w:hint="eastAsia"/>
                <w:lang w:val="en-US" w:eastAsia="zh-CN"/>
              </w:rPr>
              <w:br w:type="textWrapping"/>
            </w:r>
            <w:r>
              <w:rPr>
                <w:rFonts w:hint="eastAsia"/>
                <w:lang w:val="en-US" w:eastAsia="zh-CN"/>
              </w:rPr>
              <w:t>背板带宽 48Gbps</w:t>
            </w:r>
            <w:r>
              <w:rPr>
                <w:rFonts w:hint="eastAsia"/>
                <w:lang w:val="en-US" w:eastAsia="zh-CN"/>
              </w:rPr>
              <w:br w:type="textWrapping"/>
            </w:r>
            <w:r>
              <w:rPr>
                <w:rFonts w:hint="eastAsia"/>
                <w:lang w:val="en-US" w:eastAsia="zh-CN"/>
              </w:rPr>
              <w:t>包转发率 10Mbps:14800pps</w:t>
            </w:r>
            <w:r>
              <w:rPr>
                <w:rFonts w:hint="eastAsia"/>
                <w:lang w:val="en-US" w:eastAsia="zh-CN"/>
              </w:rPr>
              <w:br w:type="textWrapping"/>
            </w:r>
            <w:r>
              <w:rPr>
                <w:rFonts w:hint="eastAsia"/>
                <w:lang w:val="en-US" w:eastAsia="zh-CN"/>
              </w:rPr>
              <w:t>100Mbps:148800pps</w:t>
            </w:r>
            <w:r>
              <w:rPr>
                <w:rFonts w:hint="eastAsia"/>
                <w:lang w:val="en-US" w:eastAsia="zh-CN"/>
              </w:rPr>
              <w:br w:type="textWrapping"/>
            </w:r>
            <w:r>
              <w:rPr>
                <w:rFonts w:hint="eastAsia"/>
                <w:lang w:val="en-US" w:eastAsia="zh-CN"/>
              </w:rPr>
              <w:t>1000Mbps:1488000pps</w:t>
            </w:r>
            <w:r>
              <w:rPr>
                <w:rFonts w:hint="eastAsia"/>
                <w:lang w:val="en-US" w:eastAsia="zh-CN"/>
              </w:rPr>
              <w:br w:type="textWrapping"/>
            </w:r>
            <w:r>
              <w:rPr>
                <w:rFonts w:hint="eastAsia"/>
                <w:lang w:val="en-US" w:eastAsia="zh-CN"/>
              </w:rPr>
              <w:t>MAC地址表 8K</w:t>
            </w:r>
            <w:r>
              <w:rPr>
                <w:rFonts w:hint="eastAsia"/>
                <w:lang w:val="en-US" w:eastAsia="zh-CN"/>
              </w:rPr>
              <w:br w:type="textWrapping"/>
            </w:r>
            <w:r>
              <w:rPr>
                <w:rFonts w:hint="eastAsia"/>
                <w:lang w:val="en-US" w:eastAsia="zh-CN"/>
              </w:rPr>
              <w:t>端口参数</w:t>
            </w:r>
            <w:r>
              <w:rPr>
                <w:rFonts w:hint="eastAsia"/>
                <w:lang w:val="en-US" w:eastAsia="zh-CN"/>
              </w:rPr>
              <w:br w:type="textWrapping"/>
            </w:r>
            <w:r>
              <w:rPr>
                <w:rFonts w:hint="eastAsia"/>
                <w:lang w:val="en-US" w:eastAsia="zh-CN"/>
              </w:rPr>
              <w:t>端口结构 非模块化</w:t>
            </w:r>
            <w:r>
              <w:rPr>
                <w:rFonts w:hint="eastAsia"/>
                <w:lang w:val="en-US" w:eastAsia="zh-CN"/>
              </w:rPr>
              <w:br w:type="textWrapping"/>
            </w:r>
            <w:r>
              <w:rPr>
                <w:rFonts w:hint="eastAsia"/>
                <w:lang w:val="en-US" w:eastAsia="zh-CN"/>
              </w:rPr>
              <w:t>端口数量 24个</w:t>
            </w:r>
            <w:r>
              <w:rPr>
                <w:rFonts w:hint="eastAsia"/>
                <w:lang w:val="en-US" w:eastAsia="zh-CN"/>
              </w:rPr>
              <w:br w:type="textWrapping"/>
            </w:r>
            <w:r>
              <w:rPr>
                <w:rFonts w:hint="eastAsia"/>
                <w:lang w:val="en-US" w:eastAsia="zh-CN"/>
              </w:rPr>
              <w:t>端口描述 24个10/100/1000Mbps RJ45口</w:t>
            </w:r>
            <w:r>
              <w:rPr>
                <w:rFonts w:hint="eastAsia"/>
                <w:lang w:val="en-US" w:eastAsia="zh-CN"/>
              </w:rPr>
              <w:br w:type="textWrapping"/>
            </w:r>
            <w:r>
              <w:rPr>
                <w:rFonts w:hint="eastAsia"/>
                <w:lang w:val="en-US" w:eastAsia="zh-CN"/>
              </w:rPr>
              <w:t>传输模式 全双工/半双工自适应</w:t>
            </w:r>
            <w:r>
              <w:rPr>
                <w:rFonts w:hint="eastAsia"/>
                <w:lang w:val="en-US" w:eastAsia="zh-CN"/>
              </w:rPr>
              <w:br w:type="textWrapping"/>
            </w:r>
            <w:r>
              <w:rPr>
                <w:rFonts w:hint="eastAsia"/>
                <w:lang w:val="en-US" w:eastAsia="zh-CN"/>
              </w:rPr>
              <w:t>功能特性</w:t>
            </w:r>
            <w:r>
              <w:rPr>
                <w:rFonts w:hint="eastAsia"/>
                <w:lang w:val="en-US" w:eastAsia="zh-CN"/>
              </w:rPr>
              <w:br w:type="textWrapping"/>
            </w:r>
            <w:r>
              <w:rPr>
                <w:rFonts w:hint="eastAsia"/>
                <w:lang w:val="en-US" w:eastAsia="zh-CN"/>
              </w:rPr>
              <w:t>网络标准 IEEE 802.3，IEEE 802.3u，IEEE 802.3ab，IEEE 802.3x</w:t>
            </w:r>
            <w:r>
              <w:rPr>
                <w:rFonts w:hint="eastAsia"/>
                <w:lang w:val="en-US" w:eastAsia="zh-CN"/>
              </w:rPr>
              <w:br w:type="textWrapping"/>
            </w:r>
            <w:r>
              <w:rPr>
                <w:rFonts w:hint="eastAsia"/>
                <w:lang w:val="en-US" w:eastAsia="zh-CN"/>
              </w:rPr>
              <w:t>其它参数</w:t>
            </w:r>
            <w:r>
              <w:rPr>
                <w:rFonts w:hint="eastAsia"/>
                <w:lang w:val="en-US" w:eastAsia="zh-CN"/>
              </w:rPr>
              <w:br w:type="textWrapping"/>
            </w:r>
            <w:r>
              <w:rPr>
                <w:rFonts w:hint="eastAsia"/>
                <w:lang w:val="en-US" w:eastAsia="zh-CN"/>
              </w:rPr>
              <w:t>状态指示灯 Link/Act，Speed，电源，系统</w:t>
            </w:r>
            <w:r>
              <w:rPr>
                <w:rFonts w:hint="eastAsia"/>
                <w:lang w:val="en-US" w:eastAsia="zh-CN"/>
              </w:rPr>
              <w:br w:type="textWrapping"/>
            </w:r>
            <w:r>
              <w:rPr>
                <w:rFonts w:hint="eastAsia"/>
                <w:lang w:val="en-US" w:eastAsia="zh-CN"/>
              </w:rPr>
              <w:t>电源电压 AC 100-240V，50-60Hz</w:t>
            </w:r>
            <w:r>
              <w:rPr>
                <w:rFonts w:hint="eastAsia"/>
                <w:lang w:val="en-US" w:eastAsia="zh-CN"/>
              </w:rPr>
              <w:br w:type="textWrapping"/>
            </w:r>
            <w:r>
              <w:rPr>
                <w:rFonts w:hint="eastAsia"/>
                <w:lang w:val="en-US" w:eastAsia="zh-CN"/>
              </w:rPr>
              <w:t>环境标准 工作温度范围至少包括：0-40℃</w:t>
            </w:r>
            <w:r>
              <w:rPr>
                <w:rFonts w:hint="eastAsia"/>
                <w:lang w:val="en-US" w:eastAsia="zh-CN"/>
              </w:rPr>
              <w:br w:type="textWrapping"/>
            </w:r>
            <w:r>
              <w:rPr>
                <w:rFonts w:hint="eastAsia"/>
                <w:lang w:val="en-US" w:eastAsia="zh-CN"/>
              </w:rPr>
              <w:t>工作湿度范围至少包括：10%-90%RH（不凝结）</w:t>
            </w:r>
            <w:r>
              <w:rPr>
                <w:rFonts w:hint="eastAsia"/>
                <w:lang w:val="en-US" w:eastAsia="zh-CN"/>
              </w:rPr>
              <w:br w:type="textWrapping"/>
            </w:r>
            <w:r>
              <w:rPr>
                <w:rFonts w:hint="eastAsia"/>
                <w:lang w:val="en-US" w:eastAsia="zh-CN"/>
              </w:rPr>
              <w:t>存储温度范围至少包括：-40-70℃</w:t>
            </w:r>
            <w:r>
              <w:rPr>
                <w:rFonts w:hint="eastAsia"/>
                <w:lang w:val="en-US" w:eastAsia="zh-CN"/>
              </w:rPr>
              <w:br w:type="textWrapping"/>
            </w:r>
            <w:r>
              <w:rPr>
                <w:rFonts w:hint="eastAsia"/>
                <w:lang w:val="en-US" w:eastAsia="zh-CN"/>
              </w:rPr>
              <w:t>存储湿度范围至少包括：5%-90%RH（不凝结）</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BE81">
            <w:pPr>
              <w:ind w:firstLine="0" w:firstLineChars="0"/>
              <w:rPr>
                <w:rFonts w:hint="eastAsia"/>
                <w:lang w:val="en-US" w:eastAsia="zh-CN"/>
              </w:rPr>
            </w:pPr>
            <w:r>
              <w:rPr>
                <w:rFonts w:hint="eastAsia"/>
                <w:lang w:val="en-US" w:eastAsia="zh-CN"/>
              </w:rPr>
              <w:t>TP-LINK、H3C、DLINK</w:t>
            </w:r>
          </w:p>
        </w:tc>
      </w:tr>
      <w:tr w14:paraId="4BE2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04F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13</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1C92CB61">
            <w:pPr>
              <w:ind w:firstLine="0" w:firstLineChars="0"/>
              <w:jc w:val="center"/>
              <w:rPr>
                <w:rFonts w:hint="default"/>
                <w:lang w:val="en-US"/>
              </w:rPr>
            </w:pPr>
            <w:r>
              <w:rPr>
                <w:rFonts w:hint="eastAsia"/>
                <w:lang w:val="en-US" w:eastAsia="zh-CN"/>
              </w:rPr>
              <w:t>手写板1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16A2">
            <w:pPr>
              <w:ind w:firstLine="0" w:firstLineChars="0"/>
              <w:rPr>
                <w:rFonts w:hint="eastAsia"/>
                <w:lang w:val="en-US" w:eastAsia="zh-CN"/>
              </w:rPr>
            </w:pPr>
            <w:r>
              <w:rPr>
                <w:rFonts w:hint="eastAsia"/>
                <w:lang w:val="en-US" w:eastAsia="zh-CN"/>
              </w:rPr>
              <w:t>产品颜色 黑色</w:t>
            </w:r>
          </w:p>
          <w:p w14:paraId="448B3E29">
            <w:pPr>
              <w:ind w:firstLine="0" w:firstLineChars="0"/>
              <w:rPr>
                <w:rFonts w:hint="eastAsia"/>
              </w:rPr>
            </w:pPr>
            <w:r>
              <w:rPr>
                <w:rFonts w:hint="eastAsia"/>
                <w:lang w:val="en-US" w:eastAsia="zh-CN"/>
              </w:rPr>
              <w:t xml:space="preserve">面板类型 </w:t>
            </w:r>
            <w:r>
              <w:rPr>
                <w:rFonts w:ascii="宋体" w:hAnsi="宋体" w:eastAsia="宋体" w:cs="宋体"/>
                <w:sz w:val="24"/>
                <w:szCs w:val="24"/>
              </w:rPr>
              <w:t>电容式手写板</w:t>
            </w:r>
            <w:r>
              <w:rPr>
                <w:rFonts w:hint="eastAsia"/>
                <w:lang w:val="en-US" w:eastAsia="zh-CN"/>
              </w:rPr>
              <w:br w:type="textWrapping"/>
            </w:r>
            <w:r>
              <w:rPr>
                <w:rFonts w:hint="eastAsia"/>
                <w:lang w:val="en-US" w:eastAsia="zh-CN"/>
              </w:rPr>
              <w:t>整机尺寸≥ 210mm×140mm×12mm</w:t>
            </w:r>
            <w:r>
              <w:rPr>
                <w:rFonts w:hint="eastAsia"/>
                <w:lang w:val="en-US" w:eastAsia="zh-CN"/>
              </w:rPr>
              <w:br w:type="textWrapping"/>
            </w:r>
            <w:r>
              <w:rPr>
                <w:rFonts w:hint="eastAsia"/>
                <w:lang w:val="en-US" w:eastAsia="zh-CN"/>
              </w:rPr>
              <w:t>手写笔尺寸 ≥130mm×7.5mm(含笔尖)</w:t>
            </w:r>
            <w:r>
              <w:rPr>
                <w:rFonts w:hint="eastAsia"/>
                <w:lang w:val="en-US" w:eastAsia="zh-CN"/>
              </w:rPr>
              <w:br w:type="textWrapping"/>
            </w:r>
            <w:r>
              <w:rPr>
                <w:rFonts w:hint="eastAsia"/>
                <w:lang w:val="en-US" w:eastAsia="zh-CN"/>
              </w:rPr>
              <w:t>有效区域≥ 149mm*86mm</w:t>
            </w:r>
            <w:r>
              <w:rPr>
                <w:rFonts w:hint="eastAsia"/>
                <w:lang w:val="en-US" w:eastAsia="zh-CN"/>
              </w:rPr>
              <w:br w:type="textWrapping"/>
            </w:r>
            <w:r>
              <w:rPr>
                <w:rFonts w:hint="eastAsia"/>
                <w:lang w:val="en-US" w:eastAsia="zh-CN"/>
              </w:rPr>
              <w:t>数据接口 USB</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1AB9">
            <w:pPr>
              <w:ind w:firstLine="0" w:firstLineChars="0"/>
              <w:rPr>
                <w:rFonts w:hint="eastAsia"/>
                <w:lang w:val="en-US" w:eastAsia="zh-CN"/>
              </w:rPr>
            </w:pPr>
            <w:r>
              <w:rPr>
                <w:rFonts w:hint="eastAsia"/>
                <w:lang w:val="en-US" w:eastAsia="zh-CN"/>
              </w:rPr>
              <w:t>汉王、绘客、爱国者</w:t>
            </w:r>
          </w:p>
        </w:tc>
      </w:tr>
      <w:tr w14:paraId="50B9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415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14</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0AA96EE6">
            <w:pPr>
              <w:ind w:firstLine="0" w:firstLineChars="0"/>
              <w:jc w:val="center"/>
              <w:rPr>
                <w:rFonts w:hint="default"/>
                <w:lang w:val="en-US"/>
              </w:rPr>
            </w:pPr>
            <w:r>
              <w:rPr>
                <w:rFonts w:hint="eastAsia"/>
                <w:lang w:val="en-US" w:eastAsia="zh-CN"/>
              </w:rPr>
              <w:t>手写板2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FA72">
            <w:pPr>
              <w:ind w:firstLine="0" w:firstLineChars="0"/>
              <w:rPr>
                <w:rFonts w:hint="eastAsia"/>
                <w:lang w:val="en-US" w:eastAsia="zh-CN"/>
              </w:rPr>
            </w:pPr>
            <w:r>
              <w:rPr>
                <w:rFonts w:hint="eastAsia"/>
                <w:lang w:val="en-US" w:eastAsia="zh-CN"/>
              </w:rPr>
              <w:t>产品颜色 黑色</w:t>
            </w:r>
          </w:p>
          <w:p w14:paraId="24196C35">
            <w:pPr>
              <w:ind w:firstLine="0" w:firstLineChars="0"/>
              <w:rPr>
                <w:rFonts w:hint="eastAsia"/>
                <w:lang w:val="en-US" w:eastAsia="zh-CN"/>
              </w:rPr>
            </w:pPr>
            <w:r>
              <w:rPr>
                <w:rFonts w:hint="eastAsia"/>
                <w:lang w:val="en-US" w:eastAsia="zh-CN"/>
              </w:rPr>
              <w:t>分辨率 ≥</w:t>
            </w:r>
            <w:r>
              <w:rPr>
                <w:rFonts w:ascii="宋体" w:hAnsi="宋体" w:eastAsia="宋体" w:cs="宋体"/>
                <w:sz w:val="24"/>
                <w:szCs w:val="24"/>
              </w:rPr>
              <w:t>分辨率5080LPI（线/英寸）</w:t>
            </w:r>
            <w:r>
              <w:rPr>
                <w:rFonts w:ascii="宋体" w:hAnsi="宋体" w:eastAsia="宋体" w:cs="宋体"/>
                <w:sz w:val="24"/>
                <w:szCs w:val="24"/>
              </w:rPr>
              <w:br w:type="textWrapping"/>
            </w:r>
            <w:r>
              <w:rPr>
                <w:rFonts w:hint="eastAsia"/>
                <w:lang w:val="en-US" w:eastAsia="zh-CN"/>
              </w:rPr>
              <w:t>产品尺寸长×宽×高≥210mm×200mm×3mm</w:t>
            </w:r>
            <w:r>
              <w:rPr>
                <w:rFonts w:hint="eastAsia"/>
                <w:lang w:val="en-US" w:eastAsia="zh-CN"/>
              </w:rPr>
              <w:br w:type="textWrapping"/>
            </w:r>
            <w:r>
              <w:rPr>
                <w:rFonts w:hint="eastAsia"/>
                <w:lang w:val="en-US" w:eastAsia="zh-CN"/>
              </w:rPr>
              <w:t>接口 USB</w:t>
            </w:r>
          </w:p>
          <w:p w14:paraId="5772400A">
            <w:pPr>
              <w:ind w:firstLine="0" w:firstLineChars="0"/>
              <w:rPr>
                <w:rFonts w:hint="eastAsia"/>
                <w:lang w:val="en-US" w:eastAsia="zh-CN"/>
              </w:rPr>
            </w:pPr>
            <w:r>
              <w:rPr>
                <w:rFonts w:hint="eastAsia"/>
                <w:lang w:val="en-US" w:eastAsia="zh-CN"/>
              </w:rPr>
              <w:t>类别 电脑手写板</w:t>
            </w:r>
            <w:r>
              <w:rPr>
                <w:rFonts w:hint="eastAsia"/>
                <w:lang w:val="en-US" w:eastAsia="zh-CN"/>
              </w:rPr>
              <w:br w:type="textWrapping"/>
            </w:r>
            <w:r>
              <w:rPr>
                <w:rFonts w:hint="eastAsia"/>
                <w:lang w:val="en-US" w:eastAsia="zh-CN"/>
              </w:rPr>
              <w:t>感应方式 电磁式</w:t>
            </w:r>
          </w:p>
          <w:p w14:paraId="1B99C11B">
            <w:pPr>
              <w:ind w:firstLine="0" w:firstLineChars="0"/>
              <w:rPr>
                <w:rFonts w:hint="eastAsia"/>
              </w:rPr>
            </w:pPr>
            <w:r>
              <w:rPr>
                <w:rFonts w:hint="eastAsia"/>
                <w:lang w:val="en-US" w:eastAsia="zh-CN"/>
              </w:rPr>
              <w:t>有效区域≥152mm*104mm</w:t>
            </w:r>
            <w:r>
              <w:rPr>
                <w:rFonts w:hint="eastAsia"/>
                <w:lang w:val="en-US" w:eastAsia="zh-CN"/>
              </w:rPr>
              <w:br w:type="textWrapping"/>
            </w:r>
            <w:r>
              <w:rPr>
                <w:rFonts w:ascii="宋体" w:hAnsi="宋体" w:eastAsia="宋体" w:cs="宋体"/>
                <w:sz w:val="24"/>
                <w:szCs w:val="24"/>
              </w:rPr>
              <w:t>读取速率</w:t>
            </w:r>
            <w:r>
              <w:rPr>
                <w:rFonts w:hint="eastAsia"/>
                <w:lang w:val="en-US" w:eastAsia="zh-CN"/>
              </w:rPr>
              <w:t>≥</w:t>
            </w:r>
            <w:r>
              <w:rPr>
                <w:rFonts w:ascii="宋体" w:hAnsi="宋体" w:eastAsia="宋体" w:cs="宋体"/>
                <w:sz w:val="24"/>
                <w:szCs w:val="24"/>
              </w:rPr>
              <w:t>100 点/秒</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4D51">
            <w:pPr>
              <w:ind w:firstLine="0" w:firstLineChars="0"/>
              <w:rPr>
                <w:rFonts w:hint="eastAsia"/>
                <w:lang w:val="en-US" w:eastAsia="zh-CN"/>
              </w:rPr>
            </w:pPr>
            <w:r>
              <w:rPr>
                <w:rFonts w:hint="eastAsia"/>
                <w:lang w:val="en-US" w:eastAsia="zh-CN"/>
              </w:rPr>
              <w:t>汉王、绘客、爱国者</w:t>
            </w:r>
          </w:p>
        </w:tc>
      </w:tr>
      <w:tr w14:paraId="4C22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D72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15</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5E42221F">
            <w:pPr>
              <w:ind w:firstLine="0" w:firstLineChars="0"/>
              <w:jc w:val="center"/>
              <w:rPr>
                <w:rFonts w:hint="default"/>
                <w:lang w:val="en-US"/>
              </w:rPr>
            </w:pPr>
            <w:r>
              <w:rPr>
                <w:rFonts w:hint="eastAsia"/>
                <w:lang w:val="en-US" w:eastAsia="zh-CN"/>
              </w:rPr>
              <w:t>手写板3</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8AAE">
            <w:pPr>
              <w:ind w:firstLine="0" w:firstLineChars="0"/>
              <w:rPr>
                <w:rFonts w:hint="eastAsia"/>
                <w:lang w:val="en-US" w:eastAsia="zh-CN"/>
              </w:rPr>
            </w:pPr>
            <w:r>
              <w:rPr>
                <w:rFonts w:hint="eastAsia"/>
                <w:lang w:val="en-US" w:eastAsia="zh-CN"/>
              </w:rPr>
              <w:t>类型 手写板</w:t>
            </w:r>
          </w:p>
          <w:p w14:paraId="3CB5DEEE">
            <w:pPr>
              <w:ind w:firstLine="0" w:firstLineChars="0"/>
              <w:rPr>
                <w:rFonts w:hint="eastAsia"/>
                <w:lang w:val="en-US" w:eastAsia="zh-CN"/>
              </w:rPr>
            </w:pPr>
            <w:r>
              <w:rPr>
                <w:rFonts w:hint="eastAsia"/>
                <w:lang w:val="en-US" w:eastAsia="zh-CN"/>
              </w:rPr>
              <w:t>感应方式 电磁感应</w:t>
            </w:r>
          </w:p>
          <w:p w14:paraId="19750AD4">
            <w:pPr>
              <w:ind w:firstLine="0" w:firstLineChars="0"/>
              <w:rPr>
                <w:rFonts w:hint="eastAsia"/>
                <w:lang w:val="en-US" w:eastAsia="zh-CN"/>
              </w:rPr>
            </w:pPr>
            <w:r>
              <w:rPr>
                <w:rFonts w:hint="eastAsia"/>
                <w:lang w:val="en-US" w:eastAsia="zh-CN"/>
              </w:rPr>
              <w:t>压感级别 ≥1024级</w:t>
            </w:r>
          </w:p>
          <w:p w14:paraId="0E716C40">
            <w:pPr>
              <w:ind w:firstLine="0" w:firstLineChars="0"/>
              <w:rPr>
                <w:rFonts w:hint="eastAsia"/>
                <w:lang w:val="en-US" w:eastAsia="zh-CN"/>
              </w:rPr>
            </w:pPr>
            <w:r>
              <w:rPr>
                <w:rFonts w:hint="eastAsia"/>
                <w:lang w:val="en-US" w:eastAsia="zh-CN"/>
              </w:rPr>
              <w:t>坐标分辨率 ≥4000 LPI</w:t>
            </w:r>
          </w:p>
          <w:p w14:paraId="4582C536">
            <w:pPr>
              <w:ind w:firstLine="0" w:firstLineChars="0"/>
              <w:rPr>
                <w:rFonts w:hint="eastAsia"/>
                <w:lang w:val="en-US" w:eastAsia="zh-CN"/>
              </w:rPr>
            </w:pPr>
            <w:r>
              <w:rPr>
                <w:rFonts w:hint="eastAsia"/>
                <w:lang w:val="en-US" w:eastAsia="zh-CN"/>
              </w:rPr>
              <w:t>有效书写区域 ≥152.4mm×101.6mm</w:t>
            </w:r>
          </w:p>
          <w:p w14:paraId="449B69C2">
            <w:pPr>
              <w:ind w:firstLine="0" w:firstLineChars="0"/>
              <w:rPr>
                <w:rFonts w:hint="eastAsia"/>
                <w:lang w:val="en-US" w:eastAsia="zh-CN"/>
              </w:rPr>
            </w:pPr>
            <w:r>
              <w:rPr>
                <w:rFonts w:hint="eastAsia"/>
                <w:lang w:val="en-US" w:eastAsia="zh-CN"/>
              </w:rPr>
              <w:t>读取速率 ≥133 点 / 秒</w:t>
            </w:r>
          </w:p>
          <w:p w14:paraId="7FCB8805">
            <w:pPr>
              <w:ind w:firstLine="0" w:firstLineChars="0"/>
              <w:rPr>
                <w:rFonts w:hint="eastAsia"/>
                <w:lang w:val="en-US" w:eastAsia="zh-CN"/>
              </w:rPr>
            </w:pPr>
            <w:r>
              <w:rPr>
                <w:rFonts w:hint="eastAsia"/>
                <w:lang w:val="en-US" w:eastAsia="zh-CN"/>
              </w:rPr>
              <w:t>手写笔读取高度 ≥7mm</w:t>
            </w:r>
          </w:p>
          <w:p w14:paraId="7DDC2551">
            <w:pPr>
              <w:ind w:firstLine="0" w:firstLineChars="0"/>
              <w:rPr>
                <w:rFonts w:hint="eastAsia"/>
                <w:lang w:val="en-US" w:eastAsia="zh-CN"/>
              </w:rPr>
            </w:pPr>
            <w:r>
              <w:rPr>
                <w:rFonts w:hint="eastAsia"/>
                <w:lang w:val="en-US" w:eastAsia="zh-CN"/>
              </w:rPr>
              <w:t>数据传输 有效控制半径≥ 25 米</w:t>
            </w:r>
          </w:p>
          <w:p w14:paraId="0DCC0E98">
            <w:pPr>
              <w:ind w:firstLine="0" w:firstLineChars="0"/>
              <w:rPr>
                <w:rFonts w:hint="eastAsia"/>
                <w:lang w:val="en-US" w:eastAsia="zh-CN"/>
              </w:rPr>
            </w:pPr>
            <w:r>
              <w:rPr>
                <w:rFonts w:hint="eastAsia"/>
                <w:lang w:val="en-US" w:eastAsia="zh-CN"/>
              </w:rPr>
              <w:t>手写识别 支持 GB18030 大字库，含简繁、英文、数字；行草连笔、倒插笔识别；支持 Office数字墨水、屏幕批注 / 录制</w:t>
            </w:r>
          </w:p>
          <w:p w14:paraId="79EDB2DE">
            <w:pPr>
              <w:ind w:firstLine="0" w:firstLineChars="0"/>
              <w:rPr>
                <w:rFonts w:hint="eastAsia"/>
              </w:rPr>
            </w:pPr>
            <w:r>
              <w:rPr>
                <w:rFonts w:hint="eastAsia"/>
                <w:lang w:val="en-US" w:eastAsia="zh-CN"/>
              </w:rPr>
              <w:t>按键 RESET 复位键、CODE 对码键、CHANNEL 通道选择键、WAKE 唤醒键</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1BDC">
            <w:pPr>
              <w:ind w:firstLine="0" w:firstLineChars="0"/>
              <w:rPr>
                <w:rFonts w:hint="eastAsia"/>
                <w:lang w:val="en-US" w:eastAsia="zh-CN"/>
              </w:rPr>
            </w:pPr>
            <w:r>
              <w:rPr>
                <w:rFonts w:hint="eastAsia"/>
                <w:lang w:val="en-US" w:eastAsia="zh-CN"/>
              </w:rPr>
              <w:t>汉王、绘客、爱国者</w:t>
            </w:r>
          </w:p>
        </w:tc>
      </w:tr>
      <w:tr w14:paraId="3466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C6C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16</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27AE6D58">
            <w:pPr>
              <w:ind w:firstLine="0" w:firstLineChars="0"/>
              <w:jc w:val="center"/>
              <w:rPr>
                <w:rFonts w:hint="default"/>
                <w:lang w:val="en-US"/>
              </w:rPr>
            </w:pPr>
            <w:r>
              <w:rPr>
                <w:rFonts w:hint="eastAsia"/>
                <w:lang w:val="en-US" w:eastAsia="zh-CN"/>
              </w:rPr>
              <w:t>U盘1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42C9">
            <w:pPr>
              <w:ind w:firstLine="0" w:firstLineChars="0"/>
              <w:rPr>
                <w:rFonts w:ascii="宋体" w:hAnsi="宋体" w:eastAsia="宋体" w:cs="宋体"/>
                <w:sz w:val="24"/>
                <w:szCs w:val="24"/>
              </w:rPr>
            </w:pPr>
            <w:r>
              <w:rPr>
                <w:rFonts w:hint="eastAsia"/>
                <w:lang w:val="en-US" w:eastAsia="zh-CN"/>
              </w:rPr>
              <w:t>产品类型 U盘</w:t>
            </w:r>
            <w:r>
              <w:rPr>
                <w:rFonts w:hint="eastAsia"/>
                <w:lang w:val="en-US" w:eastAsia="zh-CN"/>
              </w:rPr>
              <w:br w:type="textWrapping"/>
            </w:r>
            <w:r>
              <w:rPr>
                <w:rFonts w:hint="eastAsia"/>
                <w:lang w:val="en-US" w:eastAsia="zh-CN"/>
              </w:rPr>
              <w:t>存储容量 32GB</w:t>
            </w:r>
            <w:r>
              <w:rPr>
                <w:rFonts w:hint="eastAsia"/>
                <w:lang w:val="en-US" w:eastAsia="zh-CN"/>
              </w:rPr>
              <w:br w:type="textWrapping"/>
            </w:r>
            <w:r>
              <w:rPr>
                <w:rFonts w:hint="eastAsia"/>
                <w:lang w:val="en-US" w:eastAsia="zh-CN"/>
              </w:rPr>
              <w:t>接口类型 USB3.0</w:t>
            </w:r>
            <w:r>
              <w:rPr>
                <w:rFonts w:hint="eastAsia"/>
                <w:lang w:val="en-US" w:eastAsia="zh-CN"/>
              </w:rPr>
              <w:br w:type="textWrapping"/>
            </w:r>
            <w:r>
              <w:rPr>
                <w:rFonts w:ascii="宋体" w:hAnsi="宋体" w:eastAsia="宋体" w:cs="宋体"/>
                <w:sz w:val="24"/>
                <w:szCs w:val="24"/>
              </w:rPr>
              <w:t>读取速度</w:t>
            </w:r>
            <w:r>
              <w:rPr>
                <w:rFonts w:hint="eastAsia" w:ascii="宋体" w:hAnsi="宋体" w:eastAsia="宋体" w:cs="宋体"/>
                <w:sz w:val="24"/>
                <w:szCs w:val="24"/>
                <w:lang w:val="en-US" w:eastAsia="zh-CN"/>
              </w:rPr>
              <w:t xml:space="preserve"> </w:t>
            </w:r>
            <w:r>
              <w:rPr>
                <w:rFonts w:hint="eastAsia"/>
                <w:lang w:val="en-US" w:eastAsia="zh-CN"/>
              </w:rPr>
              <w:t>≥</w:t>
            </w:r>
            <w:r>
              <w:rPr>
                <w:rFonts w:ascii="宋体" w:hAnsi="宋体" w:eastAsia="宋体" w:cs="宋体"/>
                <w:sz w:val="24"/>
                <w:szCs w:val="24"/>
              </w:rPr>
              <w:t>130MB/s</w:t>
            </w:r>
          </w:p>
          <w:p w14:paraId="573D7E14">
            <w:pPr>
              <w:ind w:firstLine="0" w:firstLineChars="0"/>
              <w:rPr>
                <w:rFonts w:ascii="宋体" w:hAnsi="宋体" w:eastAsia="宋体" w:cs="宋体"/>
                <w:sz w:val="24"/>
                <w:szCs w:val="24"/>
              </w:rPr>
            </w:pPr>
            <w:r>
              <w:rPr>
                <w:rFonts w:hint="eastAsia" w:ascii="宋体" w:hAnsi="宋体" w:cs="宋体"/>
                <w:sz w:val="24"/>
                <w:szCs w:val="24"/>
                <w:lang w:val="en-US" w:eastAsia="zh-CN"/>
              </w:rPr>
              <w:t xml:space="preserve">写入速度 </w:t>
            </w:r>
            <w:r>
              <w:rPr>
                <w:rFonts w:hint="eastAsia"/>
                <w:lang w:val="en-US" w:eastAsia="zh-CN"/>
              </w:rPr>
              <w:t>≥20</w:t>
            </w:r>
            <w:r>
              <w:rPr>
                <w:rFonts w:ascii="宋体" w:hAnsi="宋体" w:eastAsia="宋体" w:cs="宋体"/>
                <w:sz w:val="24"/>
                <w:szCs w:val="24"/>
              </w:rPr>
              <w:t>MB/s</w:t>
            </w:r>
          </w:p>
          <w:p w14:paraId="6BA3869F">
            <w:pPr>
              <w:ind w:firstLine="0" w:firstLineChars="0"/>
              <w:rPr>
                <w:rFonts w:hint="eastAsia"/>
              </w:rPr>
            </w:pPr>
            <w:r>
              <w:rPr>
                <w:rFonts w:hint="eastAsia" w:ascii="宋体" w:hAnsi="宋体" w:eastAsia="宋体" w:cs="宋体"/>
                <w:sz w:val="24"/>
                <w:szCs w:val="24"/>
                <w:lang w:val="en-US" w:eastAsia="zh-CN"/>
              </w:rPr>
              <w:t>外壳材质 塑料</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12FD">
            <w:pPr>
              <w:ind w:firstLine="0" w:firstLineChars="0"/>
              <w:rPr>
                <w:rFonts w:hint="eastAsia" w:ascii="Times New Roman" w:hAnsi="Times New Roman" w:eastAsia="宋体" w:cs="Times New Roman"/>
                <w:sz w:val="24"/>
                <w:szCs w:val="24"/>
                <w:lang w:val="en-US" w:eastAsia="zh-CN"/>
              </w:rPr>
            </w:pPr>
            <w:r>
              <w:rPr>
                <w:rFonts w:hint="eastAsia"/>
                <w:lang w:val="en-US" w:eastAsia="zh-CN"/>
              </w:rPr>
              <w:t>闪迪、金士顿、朗科</w:t>
            </w:r>
          </w:p>
        </w:tc>
      </w:tr>
      <w:tr w14:paraId="114A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9C1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17</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7907F089">
            <w:pPr>
              <w:ind w:firstLine="0" w:firstLineChars="0"/>
              <w:jc w:val="center"/>
              <w:rPr>
                <w:rFonts w:hint="eastAsia" w:eastAsia="宋体"/>
                <w:lang w:val="en-US" w:eastAsia="zh-CN"/>
              </w:rPr>
            </w:pPr>
            <w:r>
              <w:rPr>
                <w:rFonts w:hint="eastAsia"/>
                <w:lang w:val="en-US" w:eastAsia="zh-CN"/>
              </w:rPr>
              <w:t>U盘2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FD11">
            <w:pPr>
              <w:ind w:firstLine="0" w:firstLineChars="0"/>
              <w:rPr>
                <w:rFonts w:hint="default" w:ascii="宋体" w:hAnsi="宋体" w:eastAsia="宋体" w:cs="宋体"/>
                <w:sz w:val="24"/>
                <w:szCs w:val="24"/>
                <w:lang w:val="en-US" w:eastAsia="zh-CN"/>
              </w:rPr>
            </w:pPr>
            <w:r>
              <w:rPr>
                <w:rFonts w:hint="eastAsia"/>
                <w:lang w:val="en-US" w:eastAsia="zh-CN"/>
              </w:rPr>
              <w:t>产品类型 U盘</w:t>
            </w:r>
            <w:r>
              <w:rPr>
                <w:rFonts w:hint="eastAsia"/>
                <w:lang w:val="en-US" w:eastAsia="zh-CN"/>
              </w:rPr>
              <w:br w:type="textWrapping"/>
            </w:r>
            <w:r>
              <w:rPr>
                <w:rFonts w:hint="eastAsia"/>
                <w:lang w:val="en-US" w:eastAsia="zh-CN"/>
              </w:rPr>
              <w:t>存储容量 64GB</w:t>
            </w:r>
            <w:r>
              <w:rPr>
                <w:rFonts w:hint="eastAsia"/>
                <w:lang w:val="en-US" w:eastAsia="zh-CN"/>
              </w:rPr>
              <w:br w:type="textWrapping"/>
            </w:r>
            <w:r>
              <w:rPr>
                <w:rFonts w:hint="eastAsia"/>
                <w:lang w:val="en-US" w:eastAsia="zh-CN"/>
              </w:rPr>
              <w:t>接口类型 USB3.0</w:t>
            </w:r>
            <w:r>
              <w:rPr>
                <w:rFonts w:hint="eastAsia"/>
                <w:lang w:val="en-US" w:eastAsia="zh-CN"/>
              </w:rPr>
              <w:br w:type="textWrapping"/>
            </w:r>
            <w:r>
              <w:rPr>
                <w:rFonts w:ascii="宋体" w:hAnsi="宋体" w:eastAsia="宋体" w:cs="宋体"/>
                <w:sz w:val="24"/>
                <w:szCs w:val="24"/>
              </w:rPr>
              <w:t>读取速度</w:t>
            </w:r>
            <w:r>
              <w:rPr>
                <w:rFonts w:hint="eastAsia" w:ascii="宋体" w:hAnsi="宋体" w:eastAsia="宋体" w:cs="宋体"/>
                <w:sz w:val="24"/>
                <w:szCs w:val="24"/>
                <w:lang w:val="en-US" w:eastAsia="zh-CN"/>
              </w:rPr>
              <w:t xml:space="preserve"> </w:t>
            </w:r>
            <w:r>
              <w:rPr>
                <w:rFonts w:hint="eastAsia"/>
                <w:lang w:val="en-US" w:eastAsia="zh-CN"/>
              </w:rPr>
              <w:t>≥</w:t>
            </w:r>
            <w:r>
              <w:rPr>
                <w:rFonts w:ascii="宋体" w:hAnsi="宋体" w:eastAsia="宋体" w:cs="宋体"/>
                <w:sz w:val="24"/>
                <w:szCs w:val="24"/>
              </w:rPr>
              <w:t>130MB/s</w:t>
            </w:r>
            <w:r>
              <w:rPr>
                <w:rFonts w:ascii="宋体" w:hAnsi="宋体" w:eastAsia="宋体" w:cs="宋体"/>
                <w:sz w:val="24"/>
                <w:szCs w:val="24"/>
              </w:rPr>
              <w:br w:type="textWrapping"/>
            </w:r>
            <w:r>
              <w:rPr>
                <w:rFonts w:hint="eastAsia" w:ascii="宋体" w:hAnsi="宋体" w:cs="宋体"/>
                <w:sz w:val="24"/>
                <w:szCs w:val="24"/>
                <w:lang w:val="en-US" w:eastAsia="zh-CN"/>
              </w:rPr>
              <w:t xml:space="preserve">写入速度 </w:t>
            </w:r>
            <w:r>
              <w:rPr>
                <w:rFonts w:hint="eastAsia"/>
                <w:lang w:val="en-US" w:eastAsia="zh-CN"/>
              </w:rPr>
              <w:t>≥</w:t>
            </w:r>
            <w:r>
              <w:rPr>
                <w:rFonts w:hint="eastAsia" w:ascii="宋体" w:hAnsi="宋体" w:cs="宋体"/>
                <w:sz w:val="24"/>
                <w:szCs w:val="24"/>
                <w:lang w:val="en-US" w:eastAsia="zh-CN"/>
              </w:rPr>
              <w:t>40</w:t>
            </w:r>
            <w:r>
              <w:rPr>
                <w:rFonts w:ascii="宋体" w:hAnsi="宋体" w:eastAsia="宋体" w:cs="宋体"/>
                <w:sz w:val="24"/>
                <w:szCs w:val="24"/>
              </w:rPr>
              <w:t>MB/s</w:t>
            </w:r>
          </w:p>
          <w:p w14:paraId="68D87628">
            <w:pPr>
              <w:ind w:firstLine="0" w:firstLineChars="0"/>
              <w:rPr>
                <w:rFonts w:hint="eastAsia"/>
              </w:rPr>
            </w:pPr>
            <w:r>
              <w:rPr>
                <w:rFonts w:hint="eastAsia" w:ascii="宋体" w:hAnsi="宋体" w:eastAsia="宋体" w:cs="宋体"/>
                <w:sz w:val="24"/>
                <w:szCs w:val="24"/>
                <w:lang w:val="en-US" w:eastAsia="zh-CN"/>
              </w:rPr>
              <w:t>外壳材质 塑料</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6149">
            <w:pPr>
              <w:ind w:firstLine="0" w:firstLineChars="0"/>
              <w:rPr>
                <w:rFonts w:hint="eastAsia" w:ascii="Times New Roman" w:hAnsi="Times New Roman" w:eastAsia="宋体" w:cs="Times New Roman"/>
                <w:sz w:val="24"/>
                <w:szCs w:val="24"/>
                <w:lang w:val="en-US" w:eastAsia="zh-CN"/>
              </w:rPr>
            </w:pPr>
            <w:r>
              <w:rPr>
                <w:rFonts w:hint="eastAsia"/>
                <w:lang w:val="en-US" w:eastAsia="zh-CN"/>
              </w:rPr>
              <w:t>闪迪、金士顿、朗科</w:t>
            </w:r>
          </w:p>
        </w:tc>
      </w:tr>
      <w:tr w14:paraId="2B0A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E5E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18</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6CE604C1">
            <w:pPr>
              <w:ind w:firstLine="0" w:firstLineChars="0"/>
              <w:jc w:val="center"/>
              <w:rPr>
                <w:rFonts w:hint="default"/>
                <w:lang w:val="en-US"/>
              </w:rPr>
            </w:pPr>
            <w:r>
              <w:rPr>
                <w:rFonts w:hint="eastAsia"/>
                <w:lang w:val="en-US" w:eastAsia="zh-CN"/>
              </w:rPr>
              <w:t>U盘3</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B33A">
            <w:pPr>
              <w:ind w:firstLine="0" w:firstLineChars="0"/>
              <w:rPr>
                <w:rFonts w:hint="default" w:ascii="宋体" w:hAnsi="宋体" w:eastAsia="宋体" w:cs="宋体"/>
                <w:sz w:val="24"/>
                <w:szCs w:val="24"/>
                <w:lang w:val="en-US" w:eastAsia="zh-CN"/>
              </w:rPr>
            </w:pPr>
            <w:r>
              <w:rPr>
                <w:rFonts w:hint="eastAsia"/>
                <w:lang w:val="en-US" w:eastAsia="zh-CN"/>
              </w:rPr>
              <w:t>产品类型：U盘</w:t>
            </w:r>
            <w:r>
              <w:rPr>
                <w:rFonts w:hint="eastAsia"/>
                <w:lang w:val="en-US" w:eastAsia="zh-CN"/>
              </w:rPr>
              <w:br w:type="textWrapping"/>
            </w:r>
            <w:r>
              <w:rPr>
                <w:rFonts w:hint="eastAsia"/>
                <w:lang w:val="en-US" w:eastAsia="zh-CN"/>
              </w:rPr>
              <w:t>接口类型：USB3.0</w:t>
            </w:r>
            <w:r>
              <w:rPr>
                <w:rFonts w:hint="eastAsia"/>
                <w:lang w:val="en-US" w:eastAsia="zh-CN"/>
              </w:rPr>
              <w:br w:type="textWrapping"/>
            </w:r>
            <w:r>
              <w:rPr>
                <w:rFonts w:hint="eastAsia"/>
                <w:lang w:val="en-US" w:eastAsia="zh-CN"/>
              </w:rPr>
              <w:t>存储容量：128GB</w:t>
            </w:r>
            <w:r>
              <w:rPr>
                <w:rFonts w:hint="eastAsia"/>
                <w:lang w:val="en-US" w:eastAsia="zh-CN"/>
              </w:rPr>
              <w:br w:type="textWrapping"/>
            </w:r>
            <w:r>
              <w:rPr>
                <w:rFonts w:ascii="宋体" w:hAnsi="宋体" w:eastAsia="宋体" w:cs="宋体"/>
                <w:sz w:val="24"/>
                <w:szCs w:val="24"/>
              </w:rPr>
              <w:t>读取速度</w:t>
            </w:r>
            <w:r>
              <w:rPr>
                <w:rFonts w:hint="eastAsia" w:ascii="宋体" w:hAnsi="宋体" w:eastAsia="宋体" w:cs="宋体"/>
                <w:sz w:val="24"/>
                <w:szCs w:val="24"/>
                <w:lang w:val="en-US" w:eastAsia="zh-CN"/>
              </w:rPr>
              <w:t xml:space="preserve"> </w:t>
            </w:r>
            <w:r>
              <w:rPr>
                <w:rFonts w:hint="eastAsia"/>
                <w:lang w:val="en-US" w:eastAsia="zh-CN"/>
              </w:rPr>
              <w:t>≥</w:t>
            </w:r>
            <w:r>
              <w:rPr>
                <w:rFonts w:ascii="宋体" w:hAnsi="宋体" w:eastAsia="宋体" w:cs="宋体"/>
                <w:sz w:val="24"/>
                <w:szCs w:val="24"/>
              </w:rPr>
              <w:t>130MB/s</w:t>
            </w:r>
            <w:r>
              <w:rPr>
                <w:rFonts w:ascii="宋体" w:hAnsi="宋体" w:eastAsia="宋体" w:cs="宋体"/>
                <w:sz w:val="24"/>
                <w:szCs w:val="24"/>
              </w:rPr>
              <w:br w:type="textWrapping"/>
            </w:r>
            <w:r>
              <w:rPr>
                <w:rFonts w:hint="eastAsia" w:ascii="宋体" w:hAnsi="宋体" w:cs="宋体"/>
                <w:sz w:val="24"/>
                <w:szCs w:val="24"/>
                <w:lang w:val="en-US" w:eastAsia="zh-CN"/>
              </w:rPr>
              <w:t xml:space="preserve">写入速度 </w:t>
            </w:r>
            <w:r>
              <w:rPr>
                <w:rFonts w:hint="eastAsia"/>
                <w:lang w:val="en-US" w:eastAsia="zh-CN"/>
              </w:rPr>
              <w:t>≥</w:t>
            </w:r>
            <w:r>
              <w:rPr>
                <w:rFonts w:hint="eastAsia" w:ascii="宋体" w:hAnsi="宋体" w:cs="宋体"/>
                <w:sz w:val="24"/>
                <w:szCs w:val="24"/>
                <w:lang w:val="en-US" w:eastAsia="zh-CN"/>
              </w:rPr>
              <w:t>40</w:t>
            </w:r>
            <w:r>
              <w:rPr>
                <w:rFonts w:ascii="宋体" w:hAnsi="宋体" w:eastAsia="宋体" w:cs="宋体"/>
                <w:sz w:val="24"/>
                <w:szCs w:val="24"/>
              </w:rPr>
              <w:t>MB/s</w:t>
            </w:r>
          </w:p>
          <w:p w14:paraId="7CC2708C">
            <w:pPr>
              <w:ind w:firstLine="0" w:firstLineChars="0"/>
              <w:rPr>
                <w:rFonts w:hint="eastAsia"/>
              </w:rPr>
            </w:pPr>
            <w:r>
              <w:rPr>
                <w:rFonts w:hint="eastAsia" w:ascii="宋体" w:hAnsi="宋体" w:eastAsia="宋体" w:cs="宋体"/>
                <w:sz w:val="24"/>
                <w:szCs w:val="24"/>
                <w:lang w:val="en-US" w:eastAsia="zh-CN"/>
              </w:rPr>
              <w:t>外壳材质 塑料</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D22C">
            <w:pPr>
              <w:ind w:firstLine="0" w:firstLineChars="0"/>
              <w:rPr>
                <w:rFonts w:hint="eastAsia" w:ascii="Times New Roman" w:hAnsi="Times New Roman" w:eastAsia="宋体" w:cs="Times New Roman"/>
                <w:sz w:val="24"/>
                <w:szCs w:val="24"/>
                <w:lang w:val="en-US" w:eastAsia="zh-CN"/>
              </w:rPr>
            </w:pPr>
            <w:r>
              <w:rPr>
                <w:rFonts w:hint="eastAsia"/>
                <w:lang w:val="en-US" w:eastAsia="zh-CN"/>
              </w:rPr>
              <w:t>闪迪、金士顿、朗科</w:t>
            </w:r>
          </w:p>
        </w:tc>
      </w:tr>
      <w:tr w14:paraId="7CF9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EE8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19</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430B4708">
            <w:pPr>
              <w:ind w:firstLine="0" w:firstLineChars="0"/>
              <w:jc w:val="center"/>
              <w:rPr>
                <w:rFonts w:hint="default"/>
                <w:lang w:val="en-US"/>
              </w:rPr>
            </w:pPr>
            <w:r>
              <w:rPr>
                <w:rFonts w:hint="eastAsia"/>
                <w:lang w:val="en-US" w:eastAsia="zh-CN"/>
              </w:rPr>
              <w:t>内存条1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A2FF">
            <w:pPr>
              <w:ind w:firstLine="0" w:firstLineChars="0"/>
              <w:rPr>
                <w:rFonts w:hint="eastAsia"/>
              </w:rPr>
            </w:pPr>
            <w:r>
              <w:rPr>
                <w:rFonts w:hint="eastAsia"/>
                <w:lang w:val="en-US" w:eastAsia="zh-CN"/>
              </w:rPr>
              <w:t>适用类型 台式机</w:t>
            </w:r>
            <w:r>
              <w:rPr>
                <w:rFonts w:hint="eastAsia"/>
                <w:lang w:val="en-US" w:eastAsia="zh-CN"/>
              </w:rPr>
              <w:br w:type="textWrapping"/>
            </w:r>
            <w:r>
              <w:rPr>
                <w:rFonts w:hint="eastAsia"/>
                <w:lang w:val="en-US" w:eastAsia="zh-CN"/>
              </w:rPr>
              <w:t>容量描述 8GB</w:t>
            </w:r>
            <w:r>
              <w:rPr>
                <w:rFonts w:hint="eastAsia"/>
                <w:lang w:val="en-US" w:eastAsia="zh-CN"/>
              </w:rPr>
              <w:br w:type="textWrapping"/>
            </w:r>
            <w:r>
              <w:rPr>
                <w:rFonts w:hint="eastAsia"/>
                <w:lang w:val="en-US" w:eastAsia="zh-CN"/>
              </w:rPr>
              <w:t>内存类型 DDR3</w:t>
            </w:r>
            <w:r>
              <w:rPr>
                <w:rFonts w:hint="eastAsia"/>
                <w:lang w:val="en-US" w:eastAsia="zh-CN"/>
              </w:rPr>
              <w:br w:type="textWrapping"/>
            </w:r>
            <w:r>
              <w:rPr>
                <w:rFonts w:hint="eastAsia"/>
                <w:lang w:val="en-US" w:eastAsia="zh-CN"/>
              </w:rPr>
              <w:t>内存主频 1600MHz</w:t>
            </w:r>
            <w:r>
              <w:rPr>
                <w:rFonts w:hint="eastAsia"/>
                <w:lang w:val="en-US" w:eastAsia="zh-CN"/>
              </w:rPr>
              <w:br w:type="textWrapping"/>
            </w:r>
            <w:r>
              <w:rPr>
                <w:rFonts w:hint="eastAsia"/>
                <w:lang w:val="en-US" w:eastAsia="zh-CN"/>
              </w:rPr>
              <w:t>针脚数 288pin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74B1">
            <w:pPr>
              <w:keepNext w:val="0"/>
              <w:keepLines w:val="0"/>
              <w:widowControl/>
              <w:suppressLineNumbers w:val="0"/>
              <w:ind w:firstLine="0" w:firstLineChars="0"/>
              <w:jc w:val="left"/>
              <w:textAlignment w:val="auto"/>
              <w:rPr>
                <w:rFonts w:hint="eastAsia"/>
                <w:highlight w:val="none"/>
                <w:lang w:val="en-US" w:eastAsia="zh-CN"/>
              </w:rPr>
            </w:pPr>
            <w:r>
              <w:rPr>
                <w:rFonts w:hint="eastAsia" w:ascii="Times New Roman" w:hAnsi="Times New Roman" w:eastAsia="宋体" w:cs="Times New Roman"/>
                <w:i w:val="0"/>
                <w:iCs w:val="0"/>
                <w:kern w:val="2"/>
                <w:sz w:val="24"/>
                <w:szCs w:val="24"/>
                <w:highlight w:val="none"/>
                <w:u w:val="none"/>
                <w:lang w:val="en-US" w:eastAsia="zh-CN" w:bidi="ar"/>
              </w:rPr>
              <w:t>三星、联想、紫光</w:t>
            </w:r>
          </w:p>
        </w:tc>
      </w:tr>
      <w:tr w14:paraId="70A6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A36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20</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4D2F0275">
            <w:pPr>
              <w:ind w:firstLine="0" w:firstLineChars="0"/>
              <w:jc w:val="center"/>
              <w:rPr>
                <w:rFonts w:hint="default"/>
                <w:lang w:val="en-US"/>
              </w:rPr>
            </w:pPr>
            <w:r>
              <w:rPr>
                <w:rFonts w:hint="eastAsia"/>
                <w:lang w:val="en-US" w:eastAsia="zh-CN"/>
              </w:rPr>
              <w:t>内存条2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CD08">
            <w:pPr>
              <w:ind w:firstLine="0" w:firstLineChars="0"/>
              <w:rPr>
                <w:rFonts w:hint="eastAsia"/>
              </w:rPr>
            </w:pPr>
            <w:r>
              <w:rPr>
                <w:rFonts w:hint="eastAsia"/>
                <w:lang w:val="en-US" w:eastAsia="zh-CN"/>
              </w:rPr>
              <w:t>适用类型 台式机</w:t>
            </w:r>
            <w:r>
              <w:rPr>
                <w:rFonts w:hint="eastAsia"/>
                <w:lang w:val="en-US" w:eastAsia="zh-CN"/>
              </w:rPr>
              <w:br w:type="textWrapping"/>
            </w:r>
            <w:r>
              <w:rPr>
                <w:rFonts w:hint="eastAsia"/>
                <w:lang w:val="en-US" w:eastAsia="zh-CN"/>
              </w:rPr>
              <w:t>容量描述 8GB</w:t>
            </w:r>
            <w:r>
              <w:rPr>
                <w:rFonts w:hint="eastAsia"/>
                <w:lang w:val="en-US" w:eastAsia="zh-CN"/>
              </w:rPr>
              <w:br w:type="textWrapping"/>
            </w:r>
            <w:r>
              <w:rPr>
                <w:rFonts w:hint="eastAsia"/>
                <w:lang w:val="en-US" w:eastAsia="zh-CN"/>
              </w:rPr>
              <w:t>内存类型 DDR4</w:t>
            </w:r>
            <w:r>
              <w:rPr>
                <w:rFonts w:hint="eastAsia"/>
                <w:lang w:val="en-US" w:eastAsia="zh-CN"/>
              </w:rPr>
              <w:br w:type="textWrapping"/>
            </w:r>
            <w:r>
              <w:rPr>
                <w:rFonts w:hint="eastAsia"/>
                <w:lang w:val="en-US" w:eastAsia="zh-CN"/>
              </w:rPr>
              <w:t>内存主频 3200MHz</w:t>
            </w:r>
            <w:r>
              <w:rPr>
                <w:rFonts w:hint="eastAsia"/>
                <w:lang w:val="en-US" w:eastAsia="zh-CN"/>
              </w:rPr>
              <w:br w:type="textWrapping"/>
            </w:r>
            <w:r>
              <w:rPr>
                <w:rFonts w:hint="eastAsia"/>
                <w:lang w:val="en-US" w:eastAsia="zh-CN"/>
              </w:rPr>
              <w:t>针脚数 288pin</w:t>
            </w:r>
            <w:r>
              <w:rPr>
                <w:rFonts w:hint="eastAsia"/>
                <w:lang w:val="en-US" w:eastAsia="zh-CN"/>
              </w:rPr>
              <w:br w:type="textWrapping"/>
            </w:r>
            <w:r>
              <w:rPr>
                <w:rFonts w:hint="eastAsia"/>
                <w:lang w:val="en-US" w:eastAsia="zh-CN"/>
              </w:rPr>
              <w:t>插槽类型 U-DIMM</w:t>
            </w:r>
            <w:r>
              <w:rPr>
                <w:rFonts w:hint="eastAsia"/>
                <w:lang w:val="en-US" w:eastAsia="zh-CN"/>
              </w:rPr>
              <w:br w:type="textWrapping"/>
            </w:r>
            <w:r>
              <w:rPr>
                <w:rFonts w:hint="eastAsia"/>
                <w:lang w:val="en-US" w:eastAsia="zh-CN"/>
              </w:rPr>
              <w:t>工作电压 1.2V</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9F88">
            <w:pPr>
              <w:keepNext w:val="0"/>
              <w:keepLines w:val="0"/>
              <w:widowControl/>
              <w:suppressLineNumbers w:val="0"/>
              <w:ind w:firstLine="0" w:firstLineChars="0"/>
              <w:jc w:val="left"/>
              <w:textAlignment w:val="auto"/>
              <w:rPr>
                <w:rFonts w:hint="eastAsia"/>
                <w:highlight w:val="none"/>
                <w:lang w:val="en-US" w:eastAsia="zh-CN"/>
              </w:rPr>
            </w:pPr>
            <w:r>
              <w:rPr>
                <w:rFonts w:hint="eastAsia" w:ascii="Times New Roman" w:hAnsi="Times New Roman" w:eastAsia="宋体" w:cs="Times New Roman"/>
                <w:i w:val="0"/>
                <w:iCs w:val="0"/>
                <w:kern w:val="2"/>
                <w:sz w:val="24"/>
                <w:szCs w:val="24"/>
                <w:highlight w:val="none"/>
                <w:u w:val="none"/>
                <w:lang w:val="en-US" w:eastAsia="zh-CN" w:bidi="ar"/>
              </w:rPr>
              <w:t>三星、联想、紫光</w:t>
            </w:r>
          </w:p>
        </w:tc>
      </w:tr>
      <w:tr w14:paraId="0E61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CBC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21</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04B3B09B">
            <w:pPr>
              <w:ind w:firstLine="0" w:firstLineChars="0"/>
              <w:jc w:val="center"/>
              <w:rPr>
                <w:rFonts w:hint="default"/>
                <w:lang w:val="en-US"/>
              </w:rPr>
            </w:pPr>
            <w:r>
              <w:rPr>
                <w:rFonts w:hint="eastAsia"/>
                <w:lang w:val="en-US" w:eastAsia="zh-CN"/>
              </w:rPr>
              <w:t>内存条3</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3648">
            <w:pPr>
              <w:ind w:firstLine="0" w:firstLineChars="0"/>
              <w:rPr>
                <w:rFonts w:hint="eastAsia"/>
              </w:rPr>
            </w:pPr>
            <w:r>
              <w:rPr>
                <w:rFonts w:hint="eastAsia"/>
                <w:lang w:val="en-US" w:eastAsia="zh-CN"/>
              </w:rPr>
              <w:t>适用类型 台式机</w:t>
            </w:r>
            <w:r>
              <w:rPr>
                <w:rFonts w:hint="eastAsia"/>
                <w:lang w:val="en-US" w:eastAsia="zh-CN"/>
              </w:rPr>
              <w:br w:type="textWrapping"/>
            </w:r>
            <w:r>
              <w:rPr>
                <w:rFonts w:hint="eastAsia"/>
                <w:lang w:val="en-US" w:eastAsia="zh-CN"/>
              </w:rPr>
              <w:t>容量描述 16GB</w:t>
            </w:r>
            <w:r>
              <w:rPr>
                <w:rFonts w:hint="eastAsia"/>
                <w:lang w:val="en-US" w:eastAsia="zh-CN"/>
              </w:rPr>
              <w:br w:type="textWrapping"/>
            </w:r>
            <w:r>
              <w:rPr>
                <w:rFonts w:hint="eastAsia"/>
                <w:lang w:val="en-US" w:eastAsia="zh-CN"/>
              </w:rPr>
              <w:t>内存类型 DDR4</w:t>
            </w:r>
            <w:r>
              <w:rPr>
                <w:rFonts w:hint="eastAsia"/>
                <w:lang w:val="en-US" w:eastAsia="zh-CN"/>
              </w:rPr>
              <w:br w:type="textWrapping"/>
            </w:r>
            <w:r>
              <w:rPr>
                <w:rFonts w:hint="eastAsia"/>
                <w:lang w:val="en-US" w:eastAsia="zh-CN"/>
              </w:rPr>
              <w:t>内存主频 3200MHz</w:t>
            </w:r>
            <w:r>
              <w:rPr>
                <w:rFonts w:hint="eastAsia"/>
                <w:lang w:val="en-US" w:eastAsia="zh-CN"/>
              </w:rPr>
              <w:br w:type="textWrapping"/>
            </w:r>
            <w:r>
              <w:rPr>
                <w:rFonts w:hint="eastAsia"/>
                <w:lang w:val="en-US" w:eastAsia="zh-CN"/>
              </w:rPr>
              <w:t>针脚数 288pin</w:t>
            </w:r>
            <w:r>
              <w:rPr>
                <w:rFonts w:hint="eastAsia"/>
                <w:lang w:val="en-US" w:eastAsia="zh-CN"/>
              </w:rPr>
              <w:br w:type="textWrapping"/>
            </w:r>
            <w:r>
              <w:rPr>
                <w:rFonts w:hint="eastAsia"/>
                <w:lang w:val="en-US" w:eastAsia="zh-CN"/>
              </w:rPr>
              <w:t>插槽类型 U-DIMM</w:t>
            </w:r>
            <w:r>
              <w:rPr>
                <w:rFonts w:hint="eastAsia"/>
                <w:lang w:val="en-US" w:eastAsia="zh-CN"/>
              </w:rPr>
              <w:br w:type="textWrapping"/>
            </w:r>
            <w:r>
              <w:rPr>
                <w:rFonts w:hint="eastAsia"/>
                <w:lang w:val="en-US" w:eastAsia="zh-CN"/>
              </w:rPr>
              <w:t>工作电压 1.2V</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7A8C">
            <w:pPr>
              <w:keepNext w:val="0"/>
              <w:keepLines w:val="0"/>
              <w:widowControl/>
              <w:suppressLineNumbers w:val="0"/>
              <w:ind w:firstLine="0" w:firstLineChars="0"/>
              <w:jc w:val="left"/>
              <w:textAlignment w:val="auto"/>
              <w:rPr>
                <w:rFonts w:hint="eastAsia"/>
                <w:highlight w:val="none"/>
                <w:lang w:val="en-US" w:eastAsia="zh-CN"/>
              </w:rPr>
            </w:pPr>
            <w:r>
              <w:rPr>
                <w:rFonts w:hint="eastAsia" w:ascii="Times New Roman" w:hAnsi="Times New Roman" w:eastAsia="宋体" w:cs="Times New Roman"/>
                <w:i w:val="0"/>
                <w:iCs w:val="0"/>
                <w:kern w:val="2"/>
                <w:sz w:val="24"/>
                <w:szCs w:val="24"/>
                <w:highlight w:val="none"/>
                <w:u w:val="none"/>
                <w:lang w:val="en-US" w:eastAsia="zh-CN" w:bidi="ar"/>
              </w:rPr>
              <w:t>三星、联想、紫光</w:t>
            </w:r>
          </w:p>
        </w:tc>
      </w:tr>
      <w:tr w14:paraId="0B47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893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22</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04F1EBA6">
            <w:pPr>
              <w:ind w:firstLine="0" w:firstLineChars="0"/>
              <w:jc w:val="center"/>
              <w:rPr>
                <w:rFonts w:hint="default"/>
                <w:lang w:val="en-US"/>
              </w:rPr>
            </w:pPr>
            <w:r>
              <w:rPr>
                <w:rFonts w:hint="eastAsia"/>
                <w:lang w:val="en-US" w:eastAsia="zh-CN"/>
              </w:rPr>
              <w:t>内存条4</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23EF">
            <w:pPr>
              <w:ind w:firstLine="0" w:firstLineChars="0"/>
              <w:rPr>
                <w:rFonts w:hint="eastAsia"/>
              </w:rPr>
            </w:pPr>
            <w:r>
              <w:rPr>
                <w:rFonts w:hint="eastAsia"/>
                <w:lang w:val="en-US" w:eastAsia="zh-CN"/>
              </w:rPr>
              <w:t>型号：笔记本内存</w:t>
            </w:r>
            <w:r>
              <w:rPr>
                <w:rFonts w:hint="eastAsia"/>
                <w:lang w:val="en-US" w:eastAsia="zh-CN"/>
              </w:rPr>
              <w:br w:type="textWrapping"/>
            </w:r>
            <w:r>
              <w:rPr>
                <w:rFonts w:hint="eastAsia"/>
                <w:lang w:val="en-US" w:eastAsia="zh-CN"/>
              </w:rPr>
              <w:t>工作电压：1.2V</w:t>
            </w:r>
            <w:r>
              <w:rPr>
                <w:rFonts w:hint="eastAsia"/>
                <w:lang w:val="en-US" w:eastAsia="zh-CN"/>
              </w:rPr>
              <w:br w:type="textWrapping"/>
            </w:r>
            <w:r>
              <w:rPr>
                <w:rFonts w:hint="eastAsia"/>
                <w:lang w:val="en-US" w:eastAsia="zh-CN"/>
              </w:rPr>
              <w:t>DDR代数：DDR4</w:t>
            </w:r>
            <w:r>
              <w:rPr>
                <w:rFonts w:hint="eastAsia"/>
                <w:lang w:val="en-US" w:eastAsia="zh-CN"/>
              </w:rPr>
              <w:br w:type="textWrapping"/>
            </w:r>
            <w:r>
              <w:rPr>
                <w:rFonts w:hint="eastAsia"/>
                <w:lang w:val="en-US" w:eastAsia="zh-CN"/>
              </w:rPr>
              <w:t>外观特征：普条</w:t>
            </w:r>
            <w:r>
              <w:rPr>
                <w:rFonts w:hint="eastAsia"/>
                <w:lang w:val="en-US" w:eastAsia="zh-CN"/>
              </w:rPr>
              <w:br w:type="textWrapping"/>
            </w:r>
            <w:r>
              <w:rPr>
                <w:rFonts w:hint="eastAsia"/>
                <w:lang w:val="en-US" w:eastAsia="zh-CN"/>
              </w:rPr>
              <w:t>平台：笔记本内存</w:t>
            </w:r>
            <w:r>
              <w:rPr>
                <w:rFonts w:hint="eastAsia"/>
                <w:lang w:val="en-US" w:eastAsia="zh-CN"/>
              </w:rPr>
              <w:br w:type="textWrapping"/>
            </w:r>
            <w:r>
              <w:rPr>
                <w:rFonts w:hint="eastAsia"/>
                <w:lang w:val="en-US" w:eastAsia="zh-CN"/>
              </w:rPr>
              <w:t>总容量：8GB</w:t>
            </w:r>
            <w:r>
              <w:rPr>
                <w:rFonts w:hint="eastAsia"/>
                <w:lang w:val="en-US" w:eastAsia="zh-CN"/>
              </w:rPr>
              <w:br w:type="textWrapping"/>
            </w:r>
            <w:r>
              <w:rPr>
                <w:rFonts w:hint="eastAsia"/>
                <w:lang w:val="en-US" w:eastAsia="zh-CN"/>
              </w:rPr>
              <w:t>内存频率范围至少包括：3200/3333MHz</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2ED3">
            <w:pPr>
              <w:keepNext w:val="0"/>
              <w:keepLines w:val="0"/>
              <w:widowControl/>
              <w:suppressLineNumbers w:val="0"/>
              <w:ind w:firstLine="0" w:firstLineChars="0"/>
              <w:jc w:val="left"/>
              <w:textAlignment w:val="auto"/>
              <w:rPr>
                <w:rFonts w:hint="eastAsia"/>
                <w:highlight w:val="none"/>
                <w:lang w:val="en-US" w:eastAsia="zh-CN"/>
              </w:rPr>
            </w:pPr>
            <w:r>
              <w:rPr>
                <w:rFonts w:hint="eastAsia" w:ascii="Times New Roman" w:hAnsi="Times New Roman" w:eastAsia="宋体" w:cs="Times New Roman"/>
                <w:i w:val="0"/>
                <w:iCs w:val="0"/>
                <w:kern w:val="2"/>
                <w:sz w:val="24"/>
                <w:szCs w:val="24"/>
                <w:highlight w:val="none"/>
                <w:u w:val="none"/>
                <w:lang w:val="en-US" w:eastAsia="zh-CN" w:bidi="ar"/>
              </w:rPr>
              <w:t>三星、联想、紫光</w:t>
            </w:r>
          </w:p>
        </w:tc>
      </w:tr>
      <w:tr w14:paraId="20DB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E06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23</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15D1229A">
            <w:pPr>
              <w:ind w:firstLine="0" w:firstLineChars="0"/>
              <w:jc w:val="center"/>
              <w:rPr>
                <w:rFonts w:hint="default"/>
                <w:lang w:val="en-US"/>
              </w:rPr>
            </w:pPr>
            <w:r>
              <w:rPr>
                <w:rFonts w:hint="eastAsia"/>
                <w:lang w:val="en-US" w:eastAsia="zh-CN"/>
              </w:rPr>
              <w:t>内存条5</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AF3E">
            <w:pPr>
              <w:ind w:firstLine="0" w:firstLineChars="0"/>
              <w:rPr>
                <w:rFonts w:hint="eastAsia"/>
              </w:rPr>
            </w:pPr>
            <w:r>
              <w:rPr>
                <w:rFonts w:hint="eastAsia"/>
                <w:lang w:val="en-US" w:eastAsia="zh-CN"/>
              </w:rPr>
              <w:t>型号：笔记本内存</w:t>
            </w:r>
            <w:r>
              <w:rPr>
                <w:rFonts w:hint="eastAsia"/>
                <w:lang w:val="en-US" w:eastAsia="zh-CN"/>
              </w:rPr>
              <w:br w:type="textWrapping"/>
            </w:r>
            <w:r>
              <w:rPr>
                <w:rFonts w:hint="eastAsia"/>
                <w:lang w:val="en-US" w:eastAsia="zh-CN"/>
              </w:rPr>
              <w:t>工作电压：1.2V</w:t>
            </w:r>
            <w:r>
              <w:rPr>
                <w:rFonts w:hint="eastAsia"/>
                <w:lang w:val="en-US" w:eastAsia="zh-CN"/>
              </w:rPr>
              <w:br w:type="textWrapping"/>
            </w:r>
            <w:r>
              <w:rPr>
                <w:rFonts w:hint="eastAsia"/>
                <w:lang w:val="en-US" w:eastAsia="zh-CN"/>
              </w:rPr>
              <w:t>DDR代数：DDR4</w:t>
            </w:r>
            <w:r>
              <w:rPr>
                <w:rFonts w:hint="eastAsia"/>
                <w:lang w:val="en-US" w:eastAsia="zh-CN"/>
              </w:rPr>
              <w:br w:type="textWrapping"/>
            </w:r>
            <w:r>
              <w:rPr>
                <w:rFonts w:hint="eastAsia"/>
                <w:lang w:val="en-US" w:eastAsia="zh-CN"/>
              </w:rPr>
              <w:t>外观特征：普条</w:t>
            </w:r>
            <w:r>
              <w:rPr>
                <w:rFonts w:hint="eastAsia"/>
                <w:lang w:val="en-US" w:eastAsia="zh-CN"/>
              </w:rPr>
              <w:br w:type="textWrapping"/>
            </w:r>
            <w:r>
              <w:rPr>
                <w:rFonts w:hint="eastAsia"/>
                <w:lang w:val="en-US" w:eastAsia="zh-CN"/>
              </w:rPr>
              <w:t>平台：笔记本内存</w:t>
            </w:r>
            <w:r>
              <w:rPr>
                <w:rFonts w:hint="eastAsia"/>
                <w:lang w:val="en-US" w:eastAsia="zh-CN"/>
              </w:rPr>
              <w:br w:type="textWrapping"/>
            </w:r>
            <w:r>
              <w:rPr>
                <w:rFonts w:hint="eastAsia"/>
                <w:lang w:val="en-US" w:eastAsia="zh-CN"/>
              </w:rPr>
              <w:t>总容量：16GB</w:t>
            </w:r>
            <w:r>
              <w:rPr>
                <w:rFonts w:hint="eastAsia"/>
                <w:lang w:val="en-US" w:eastAsia="zh-CN"/>
              </w:rPr>
              <w:br w:type="textWrapping"/>
            </w:r>
            <w:r>
              <w:rPr>
                <w:rFonts w:hint="eastAsia"/>
                <w:lang w:val="en-US" w:eastAsia="zh-CN"/>
              </w:rPr>
              <w:t>内存频率范围至少包括：3200/3333MHz</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742F">
            <w:pPr>
              <w:keepNext w:val="0"/>
              <w:keepLines w:val="0"/>
              <w:widowControl/>
              <w:suppressLineNumbers w:val="0"/>
              <w:ind w:firstLine="0" w:firstLineChars="0"/>
              <w:jc w:val="left"/>
              <w:textAlignment w:val="auto"/>
              <w:rPr>
                <w:rFonts w:hint="eastAsia"/>
                <w:highlight w:val="none"/>
                <w:lang w:val="en-US" w:eastAsia="zh-CN"/>
              </w:rPr>
            </w:pPr>
            <w:r>
              <w:rPr>
                <w:rFonts w:hint="eastAsia" w:ascii="Times New Roman" w:hAnsi="Times New Roman" w:eastAsia="宋体" w:cs="Times New Roman"/>
                <w:i w:val="0"/>
                <w:iCs w:val="0"/>
                <w:kern w:val="2"/>
                <w:sz w:val="24"/>
                <w:szCs w:val="24"/>
                <w:highlight w:val="none"/>
                <w:u w:val="none"/>
                <w:lang w:val="en-US" w:eastAsia="zh-CN" w:bidi="ar"/>
              </w:rPr>
              <w:t>三星、联想、紫光</w:t>
            </w:r>
          </w:p>
        </w:tc>
      </w:tr>
      <w:tr w14:paraId="73AB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484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24</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6ED10FD9">
            <w:pPr>
              <w:ind w:firstLine="0" w:firstLineChars="0"/>
              <w:jc w:val="center"/>
              <w:rPr>
                <w:rFonts w:hint="default"/>
                <w:lang w:val="en-US"/>
              </w:rPr>
            </w:pPr>
            <w:r>
              <w:rPr>
                <w:rFonts w:hint="eastAsia"/>
                <w:lang w:val="en-US" w:eastAsia="zh-CN"/>
              </w:rPr>
              <w:t>显卡1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F7B3">
            <w:pPr>
              <w:ind w:firstLine="0" w:firstLineChars="0"/>
              <w:rPr>
                <w:rFonts w:hint="eastAsia"/>
                <w:lang w:val="en-US" w:eastAsia="zh-CN"/>
              </w:rPr>
            </w:pPr>
            <w:r>
              <w:rPr>
                <w:rFonts w:hint="eastAsia"/>
                <w:lang w:val="en-US" w:eastAsia="zh-CN"/>
              </w:rPr>
              <w:t>显存大小：8G</w:t>
            </w:r>
            <w:r>
              <w:rPr>
                <w:rFonts w:hint="eastAsia"/>
                <w:lang w:val="en-US" w:eastAsia="zh-CN"/>
              </w:rPr>
              <w:br w:type="textWrapping"/>
            </w:r>
            <w:r>
              <w:rPr>
                <w:rFonts w:hint="eastAsia"/>
                <w:lang w:val="en-US" w:eastAsia="zh-CN"/>
              </w:rPr>
              <w:t>工艺：≤</w:t>
            </w:r>
            <w:r>
              <w:rPr>
                <w:rFonts w:ascii="宋体" w:hAnsi="宋体" w:eastAsia="宋体" w:cs="宋体"/>
                <w:sz w:val="24"/>
                <w:szCs w:val="24"/>
              </w:rPr>
              <w:t>8nm</w:t>
            </w:r>
            <w:r>
              <w:rPr>
                <w:rFonts w:hint="eastAsia"/>
                <w:lang w:val="en-US" w:eastAsia="zh-CN"/>
              </w:rPr>
              <w:br w:type="textWrapping"/>
            </w:r>
            <w:r>
              <w:rPr>
                <w:rFonts w:hint="eastAsia"/>
                <w:lang w:val="en-US" w:eastAsia="zh-CN"/>
              </w:rPr>
              <w:t>核心频率：1777MHz</w:t>
            </w:r>
            <w:r>
              <w:rPr>
                <w:rFonts w:hint="eastAsia"/>
                <w:lang w:val="en-US" w:eastAsia="zh-CN"/>
              </w:rPr>
              <w:br w:type="textWrapping"/>
            </w:r>
            <w:r>
              <w:rPr>
                <w:rFonts w:hint="eastAsia"/>
                <w:lang w:val="en-US" w:eastAsia="zh-CN"/>
              </w:rPr>
              <w:t>电源接口：8pin x 1</w:t>
            </w:r>
          </w:p>
          <w:p w14:paraId="0982F72B">
            <w:pPr>
              <w:ind w:firstLine="0" w:firstLineChars="0"/>
              <w:rPr>
                <w:rFonts w:hint="eastAsia" w:eastAsia="宋体"/>
                <w:lang w:val="en-US" w:eastAsia="zh-CN"/>
              </w:rPr>
            </w:pPr>
            <w:r>
              <w:rPr>
                <w:rFonts w:ascii="宋体" w:hAnsi="宋体" w:eastAsia="宋体" w:cs="宋体"/>
                <w:sz w:val="24"/>
                <w:szCs w:val="24"/>
              </w:rPr>
              <w:t>显存带宽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ascii="宋体" w:hAnsi="宋体" w:eastAsia="宋体" w:cs="宋体"/>
                <w:sz w:val="24"/>
                <w:szCs w:val="24"/>
              </w:rPr>
              <w:t>224GB/s</w:t>
            </w:r>
          </w:p>
          <w:p w14:paraId="41C4000A">
            <w:pPr>
              <w:ind w:firstLine="0" w:firstLineChars="0"/>
              <w:rPr>
                <w:rFonts w:ascii="宋体" w:hAnsi="宋体" w:eastAsia="宋体" w:cs="宋体"/>
                <w:sz w:val="24"/>
                <w:szCs w:val="24"/>
              </w:rPr>
            </w:pPr>
            <w:r>
              <w:rPr>
                <w:rFonts w:ascii="宋体" w:hAnsi="宋体" w:eastAsia="宋体" w:cs="宋体"/>
                <w:sz w:val="24"/>
                <w:szCs w:val="24"/>
              </w:rPr>
              <w:t>总线标准</w:t>
            </w:r>
            <w:r>
              <w:rPr>
                <w:rFonts w:hint="eastAsia" w:ascii="宋体" w:hAnsi="宋体" w:eastAsia="宋体" w:cs="宋体"/>
                <w:sz w:val="24"/>
                <w:szCs w:val="24"/>
                <w:lang w:eastAsia="zh-CN"/>
              </w:rPr>
              <w:t>：</w:t>
            </w:r>
            <w:r>
              <w:rPr>
                <w:rFonts w:ascii="宋体" w:hAnsi="宋体" w:eastAsia="宋体" w:cs="宋体"/>
                <w:sz w:val="24"/>
                <w:szCs w:val="24"/>
              </w:rPr>
              <w:t>PCI Express 4.0 x16</w:t>
            </w:r>
          </w:p>
          <w:p w14:paraId="2859597D">
            <w:pPr>
              <w:ind w:firstLine="0" w:firstLineChars="0"/>
              <w:rPr>
                <w:rFonts w:hint="eastAsia" w:ascii="宋体" w:hAnsi="宋体" w:eastAsia="宋体" w:cs="宋体"/>
                <w:sz w:val="24"/>
                <w:szCs w:val="24"/>
                <w:lang w:val="en-US" w:eastAsia="zh-CN"/>
              </w:rPr>
            </w:pPr>
            <w:r>
              <w:rPr>
                <w:rFonts w:ascii="宋体" w:hAnsi="宋体" w:eastAsia="宋体" w:cs="宋体"/>
                <w:sz w:val="24"/>
                <w:szCs w:val="24"/>
              </w:rPr>
              <w:t>最大</w:t>
            </w:r>
            <w:r>
              <w:rPr>
                <w:rFonts w:hint="eastAsia" w:ascii="宋体" w:hAnsi="宋体" w:eastAsia="宋体" w:cs="宋体"/>
                <w:sz w:val="24"/>
                <w:szCs w:val="24"/>
                <w:lang w:val="en-US" w:eastAsia="zh-CN"/>
              </w:rPr>
              <w:t>支持</w:t>
            </w:r>
            <w:r>
              <w:rPr>
                <w:rFonts w:ascii="宋体" w:hAnsi="宋体" w:eastAsia="宋体" w:cs="宋体"/>
                <w:sz w:val="24"/>
                <w:szCs w:val="24"/>
              </w:rPr>
              <w:t>分辨率</w:t>
            </w:r>
            <w:r>
              <w:rPr>
                <w:rFonts w:hint="eastAsia" w:ascii="宋体" w:hAnsi="宋体" w:eastAsia="宋体" w:cs="宋体"/>
                <w:sz w:val="24"/>
                <w:szCs w:val="24"/>
                <w:lang w:eastAsia="zh-CN"/>
              </w:rPr>
              <w:t>：</w:t>
            </w:r>
            <w:r>
              <w:rPr>
                <w:rFonts w:hint="eastAsia" w:ascii="宋体" w:hAnsi="宋体" w:cs="宋体"/>
                <w:sz w:val="24"/>
                <w:szCs w:val="24"/>
                <w:lang w:val="en-US" w:eastAsia="zh-CN"/>
              </w:rPr>
              <w:t>不低于</w:t>
            </w:r>
            <w:r>
              <w:rPr>
                <w:rFonts w:ascii="宋体" w:hAnsi="宋体" w:eastAsia="宋体" w:cs="宋体"/>
                <w:sz w:val="24"/>
                <w:szCs w:val="24"/>
              </w:rPr>
              <w:t>7680×4320（8K@60Hz）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7D71">
            <w:pPr>
              <w:ind w:firstLine="0" w:firstLineChars="0"/>
              <w:rPr>
                <w:rFonts w:hint="eastAsia" w:ascii="Times New Roman" w:hAnsi="Times New Roman" w:eastAsia="宋体" w:cs="Times New Roman"/>
                <w:sz w:val="24"/>
                <w:szCs w:val="24"/>
                <w:highlight w:val="none"/>
              </w:rPr>
            </w:pPr>
            <w:r>
              <w:rPr>
                <w:rFonts w:hint="eastAsia"/>
                <w:highlight w:val="none"/>
              </w:rPr>
              <w:t>七彩虹、影驰、铭瑄</w:t>
            </w:r>
          </w:p>
        </w:tc>
      </w:tr>
      <w:tr w14:paraId="0E26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1B5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25</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59BF540C">
            <w:pPr>
              <w:ind w:firstLine="0" w:firstLineChars="0"/>
              <w:jc w:val="center"/>
              <w:rPr>
                <w:rFonts w:hint="default"/>
                <w:lang w:val="en-US"/>
              </w:rPr>
            </w:pPr>
            <w:r>
              <w:rPr>
                <w:rFonts w:hint="eastAsia"/>
                <w:lang w:val="en-US" w:eastAsia="zh-CN"/>
              </w:rPr>
              <w:t>显卡2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2FFD">
            <w:pPr>
              <w:ind w:firstLine="0" w:firstLineChars="0"/>
              <w:rPr>
                <w:rFonts w:hint="eastAsia"/>
                <w:lang w:val="en-US" w:eastAsia="zh-CN"/>
              </w:rPr>
            </w:pPr>
            <w:r>
              <w:rPr>
                <w:rFonts w:hint="eastAsia"/>
                <w:lang w:val="en-US" w:eastAsia="zh-CN"/>
              </w:rPr>
              <w:t>显存大小：2G</w:t>
            </w:r>
          </w:p>
          <w:p w14:paraId="7952571F">
            <w:pPr>
              <w:ind w:firstLine="0" w:firstLineChars="0"/>
              <w:rPr>
                <w:rFonts w:hint="eastAsia"/>
              </w:rPr>
            </w:pPr>
            <w:r>
              <w:rPr>
                <w:rFonts w:hint="eastAsia"/>
                <w:lang w:val="en-US" w:eastAsia="zh-CN"/>
              </w:rPr>
              <w:t>工艺：≤</w:t>
            </w:r>
            <w:r>
              <w:rPr>
                <w:rFonts w:hint="eastAsia" w:ascii="宋体" w:hAnsi="宋体" w:cs="宋体"/>
                <w:sz w:val="24"/>
                <w:szCs w:val="24"/>
                <w:lang w:val="en-US" w:eastAsia="zh-CN"/>
              </w:rPr>
              <w:t>14</w:t>
            </w:r>
            <w:r>
              <w:rPr>
                <w:rFonts w:ascii="宋体" w:hAnsi="宋体" w:eastAsia="宋体" w:cs="宋体"/>
                <w:sz w:val="24"/>
                <w:szCs w:val="24"/>
              </w:rPr>
              <w:t>nm</w:t>
            </w:r>
            <w:r>
              <w:rPr>
                <w:rFonts w:hint="eastAsia"/>
                <w:lang w:val="en-US" w:eastAsia="zh-CN"/>
              </w:rPr>
              <w:br w:type="textWrapping"/>
            </w:r>
            <w:r>
              <w:rPr>
                <w:rFonts w:hint="eastAsia"/>
                <w:lang w:val="en-US" w:eastAsia="zh-CN"/>
              </w:rPr>
              <w:t>显存位宽：64BIT</w:t>
            </w:r>
            <w:r>
              <w:rPr>
                <w:rFonts w:hint="eastAsia"/>
                <w:lang w:val="en-US" w:eastAsia="zh-CN"/>
              </w:rPr>
              <w:br w:type="textWrapping"/>
            </w:r>
            <w:r>
              <w:rPr>
                <w:rFonts w:hint="eastAsia"/>
                <w:lang w:val="en-US" w:eastAsia="zh-CN"/>
              </w:rPr>
              <w:t>显存频率：6008MHz</w:t>
            </w:r>
            <w:r>
              <w:rPr>
                <w:rFonts w:hint="eastAsia"/>
                <w:lang w:val="en-US" w:eastAsia="zh-CN"/>
              </w:rPr>
              <w:br w:type="textWrapping"/>
            </w:r>
            <w:r>
              <w:rPr>
                <w:rFonts w:ascii="宋体" w:hAnsi="宋体" w:eastAsia="宋体" w:cs="宋体"/>
                <w:sz w:val="24"/>
                <w:szCs w:val="24"/>
              </w:rPr>
              <w:t>CUDA 核心</w:t>
            </w:r>
            <w:r>
              <w:rPr>
                <w:rFonts w:hint="eastAsia"/>
                <w:lang w:eastAsia="zh-CN"/>
              </w:rPr>
              <w:t>：</w:t>
            </w:r>
            <w:r>
              <w:rPr>
                <w:rFonts w:hint="eastAsia"/>
                <w:lang w:val="en-US" w:eastAsia="zh-CN"/>
              </w:rPr>
              <w:t>≥384个</w:t>
            </w:r>
            <w:r>
              <w:rPr>
                <w:rFonts w:hint="eastAsia"/>
                <w:lang w:val="en-US" w:eastAsia="zh-CN"/>
              </w:rPr>
              <w:br w:type="textWrapping"/>
            </w:r>
            <w:r>
              <w:rPr>
                <w:rFonts w:hint="eastAsia"/>
                <w:lang w:val="en-US" w:eastAsia="zh-CN"/>
              </w:rPr>
              <w:t>核心频率：1252-1506MHz</w:t>
            </w:r>
            <w:r>
              <w:rPr>
                <w:rFonts w:hint="eastAsia"/>
                <w:lang w:val="en-US" w:eastAsia="zh-CN"/>
              </w:rPr>
              <w:br w:type="textWrapping"/>
            </w:r>
            <w:r>
              <w:rPr>
                <w:rFonts w:hint="eastAsia"/>
                <w:lang w:val="en-US" w:eastAsia="zh-CN"/>
              </w:rPr>
              <w:t>输出接口：HDMI*1+VI*1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EC61">
            <w:pPr>
              <w:ind w:firstLine="0" w:firstLineChars="0"/>
              <w:rPr>
                <w:rFonts w:hint="eastAsia"/>
                <w:highlight w:val="none"/>
                <w:lang w:val="en-US" w:eastAsia="zh-CN"/>
              </w:rPr>
            </w:pPr>
            <w:r>
              <w:rPr>
                <w:rFonts w:hint="eastAsia"/>
                <w:highlight w:val="none"/>
              </w:rPr>
              <w:t>七彩虹、影驰、铭瑄</w:t>
            </w:r>
          </w:p>
        </w:tc>
      </w:tr>
      <w:tr w14:paraId="604B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496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26</w:t>
            </w:r>
          </w:p>
        </w:tc>
        <w:tc>
          <w:tcPr>
            <w:tcW w:w="780" w:type="pct"/>
            <w:tcBorders>
              <w:top w:val="single" w:color="auto" w:sz="4" w:space="0"/>
              <w:left w:val="single" w:color="000000" w:sz="4" w:space="0"/>
              <w:bottom w:val="single" w:color="000000" w:sz="4" w:space="0"/>
              <w:right w:val="single" w:color="000000" w:sz="4" w:space="0"/>
            </w:tcBorders>
            <w:shd w:val="clear" w:color="auto" w:fill="auto"/>
            <w:vAlign w:val="center"/>
          </w:tcPr>
          <w:p w14:paraId="1DA5EE0D">
            <w:pPr>
              <w:ind w:firstLine="0" w:firstLineChars="0"/>
              <w:jc w:val="center"/>
              <w:rPr>
                <w:rFonts w:hint="eastAsia"/>
              </w:rPr>
            </w:pPr>
            <w:r>
              <w:rPr>
                <w:rFonts w:hint="eastAsia"/>
                <w:lang w:val="en-US" w:eastAsia="zh-CN"/>
              </w:rPr>
              <w:t>网卡</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27CF">
            <w:pPr>
              <w:ind w:firstLine="0" w:firstLineChars="0"/>
              <w:rPr>
                <w:rFonts w:hint="eastAsia"/>
              </w:rPr>
            </w:pPr>
            <w:r>
              <w:rPr>
                <w:rFonts w:hint="eastAsia"/>
                <w:lang w:val="en-US" w:eastAsia="zh-CN"/>
              </w:rPr>
              <w:t>USB2.0有线网卡 百兆 黑色</w:t>
            </w:r>
            <w:r>
              <w:rPr>
                <w:rFonts w:hint="eastAsia"/>
                <w:lang w:val="en-US" w:eastAsia="zh-CN"/>
              </w:rPr>
              <w:br w:type="textWrapping"/>
            </w:r>
            <w:r>
              <w:rPr>
                <w:rFonts w:hint="eastAsia"/>
                <w:lang w:val="en-US" w:eastAsia="zh-CN"/>
              </w:rPr>
              <w:t>功能：网口拓展</w:t>
            </w:r>
            <w:r>
              <w:rPr>
                <w:rFonts w:hint="eastAsia"/>
                <w:lang w:val="en-US" w:eastAsia="zh-CN"/>
              </w:rPr>
              <w:br w:type="textWrapping"/>
            </w:r>
            <w:r>
              <w:rPr>
                <w:rFonts w:hint="eastAsia"/>
                <w:lang w:val="en-US" w:eastAsia="zh-CN"/>
              </w:rPr>
              <w:t>材质：ABS胶壳、编织线身</w:t>
            </w:r>
            <w:r>
              <w:rPr>
                <w:rFonts w:hint="eastAsia"/>
                <w:lang w:val="en-US" w:eastAsia="zh-CN"/>
              </w:rPr>
              <w:br w:type="textWrapping"/>
            </w:r>
            <w:r>
              <w:rPr>
                <w:rFonts w:hint="eastAsia"/>
                <w:lang w:val="en-US" w:eastAsia="zh-CN"/>
              </w:rPr>
              <w:t>适用：笔记本、台式机、手机、平板等设备</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DC25">
            <w:pPr>
              <w:ind w:firstLine="0" w:firstLineChars="0"/>
              <w:rPr>
                <w:rFonts w:hint="eastAsia"/>
                <w:lang w:val="en-US" w:eastAsia="zh-CN"/>
              </w:rPr>
            </w:pPr>
            <w:r>
              <w:rPr>
                <w:rFonts w:hint="eastAsia"/>
                <w:lang w:val="en-US" w:eastAsia="zh-CN"/>
              </w:rPr>
              <w:t>绿联 、TPLINK、DLINK</w:t>
            </w:r>
          </w:p>
        </w:tc>
      </w:tr>
      <w:tr w14:paraId="5A71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62B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27</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62CB">
            <w:pPr>
              <w:ind w:firstLine="0" w:firstLineChars="0"/>
              <w:jc w:val="center"/>
              <w:rPr>
                <w:rFonts w:hint="eastAsia"/>
              </w:rPr>
            </w:pPr>
            <w:r>
              <w:rPr>
                <w:rFonts w:hint="eastAsia"/>
                <w:lang w:val="en-US" w:eastAsia="zh-CN"/>
              </w:rPr>
              <w:t>水晶头</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92DD">
            <w:pPr>
              <w:ind w:firstLine="0" w:firstLineChars="0"/>
              <w:rPr>
                <w:rFonts w:hint="eastAsia"/>
              </w:rPr>
            </w:pPr>
            <w:r>
              <w:rPr>
                <w:rFonts w:hint="eastAsia"/>
                <w:lang w:val="en-US" w:eastAsia="zh-CN"/>
              </w:rPr>
              <w:t>产品数量:1包100个</w:t>
            </w:r>
            <w:r>
              <w:rPr>
                <w:rFonts w:hint="eastAsia"/>
                <w:lang w:val="en-US" w:eastAsia="zh-CN"/>
              </w:rPr>
              <w:br w:type="textWrapping"/>
            </w:r>
            <w:r>
              <w:rPr>
                <w:rFonts w:hint="eastAsia"/>
                <w:lang w:val="en-US" w:eastAsia="zh-CN"/>
              </w:rPr>
              <w:t>产品名称:超五类网络水晶头</w:t>
            </w:r>
            <w:r>
              <w:rPr>
                <w:rFonts w:hint="eastAsia"/>
                <w:lang w:val="en-US" w:eastAsia="zh-CN"/>
              </w:rPr>
              <w:br w:type="textWrapping"/>
            </w:r>
            <w:r>
              <w:rPr>
                <w:rFonts w:hint="eastAsia"/>
                <w:lang w:val="en-US" w:eastAsia="zh-CN"/>
              </w:rPr>
              <w:t>产品颜色:白色</w:t>
            </w:r>
            <w:r>
              <w:rPr>
                <w:rFonts w:hint="eastAsia"/>
                <w:lang w:val="en-US" w:eastAsia="zh-CN"/>
              </w:rPr>
              <w:br w:type="textWrapping"/>
            </w:r>
            <w:r>
              <w:rPr>
                <w:rFonts w:hint="eastAsia"/>
                <w:lang w:val="en-US" w:eastAsia="zh-CN"/>
              </w:rPr>
              <w:t>产品接口:RJ45</w:t>
            </w:r>
            <w:r>
              <w:rPr>
                <w:rFonts w:hint="eastAsia"/>
                <w:lang w:val="en-US" w:eastAsia="zh-CN"/>
              </w:rPr>
              <w:br w:type="textWrapping"/>
            </w:r>
            <w:r>
              <w:rPr>
                <w:rFonts w:hint="eastAsia"/>
                <w:lang w:val="en-US" w:eastAsia="zh-CN"/>
              </w:rPr>
              <w:t>产品作用:综合网络布线、网络接口</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FB7C">
            <w:pPr>
              <w:ind w:firstLine="0" w:firstLineChars="0"/>
              <w:rPr>
                <w:rFonts w:hint="eastAsia"/>
                <w:lang w:val="en-US" w:eastAsia="zh-CN"/>
              </w:rPr>
            </w:pPr>
            <w:r>
              <w:rPr>
                <w:rFonts w:hint="eastAsia"/>
                <w:lang w:val="en-US" w:eastAsia="zh-CN"/>
              </w:rPr>
              <w:t>康普、劳兰、一舟</w:t>
            </w:r>
          </w:p>
        </w:tc>
      </w:tr>
      <w:tr w14:paraId="102B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DCE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28</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4E29">
            <w:pPr>
              <w:ind w:firstLine="0" w:firstLineChars="0"/>
              <w:jc w:val="center"/>
              <w:rPr>
                <w:rFonts w:hint="eastAsia"/>
              </w:rPr>
            </w:pPr>
            <w:r>
              <w:rPr>
                <w:rFonts w:hint="eastAsia"/>
                <w:lang w:val="en-US" w:eastAsia="zh-CN"/>
              </w:rPr>
              <w:t>对接头</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FAC5">
            <w:pPr>
              <w:ind w:firstLine="0" w:firstLineChars="0"/>
              <w:rPr>
                <w:rFonts w:hint="eastAsia"/>
              </w:rPr>
            </w:pPr>
            <w:r>
              <w:rPr>
                <w:rFonts w:hint="eastAsia"/>
                <w:lang w:val="en-US" w:eastAsia="zh-CN"/>
              </w:rPr>
              <w:t>网络直通头 黑色</w:t>
            </w:r>
            <w:r>
              <w:rPr>
                <w:rFonts w:hint="eastAsia"/>
                <w:lang w:val="en-US" w:eastAsia="zh-CN"/>
              </w:rPr>
              <w:br w:type="textWrapping"/>
            </w:r>
            <w:r>
              <w:rPr>
                <w:rFonts w:hint="eastAsia"/>
                <w:lang w:val="en-US" w:eastAsia="zh-CN"/>
              </w:rPr>
              <w:t>包装：独立包装</w:t>
            </w:r>
            <w:r>
              <w:rPr>
                <w:rFonts w:hint="eastAsia"/>
                <w:lang w:val="en-US" w:eastAsia="zh-CN"/>
              </w:rPr>
              <w:br w:type="textWrapping"/>
            </w:r>
            <w:r>
              <w:rPr>
                <w:rFonts w:hint="eastAsia"/>
                <w:lang w:val="en-US" w:eastAsia="zh-CN"/>
              </w:rPr>
              <w:t>功能；支持六类/超五类网线</w:t>
            </w:r>
            <w:r>
              <w:rPr>
                <w:rFonts w:hint="eastAsia"/>
                <w:lang w:val="en-US" w:eastAsia="zh-CN"/>
              </w:rPr>
              <w:br w:type="textWrapping"/>
            </w:r>
            <w:r>
              <w:rPr>
                <w:rFonts w:hint="eastAsia"/>
                <w:lang w:val="en-US" w:eastAsia="zh-CN"/>
              </w:rPr>
              <w:t>外壳材质：ABS</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2159">
            <w:pPr>
              <w:ind w:firstLine="0" w:firstLineChars="0"/>
              <w:rPr>
                <w:rFonts w:hint="eastAsia"/>
                <w:lang w:val="en-US" w:eastAsia="zh-CN"/>
              </w:rPr>
            </w:pPr>
            <w:r>
              <w:rPr>
                <w:rFonts w:hint="eastAsia"/>
                <w:lang w:val="en-US" w:eastAsia="zh-CN"/>
              </w:rPr>
              <w:t>绿联，山泽，贝友</w:t>
            </w:r>
          </w:p>
        </w:tc>
      </w:tr>
      <w:tr w14:paraId="1AD6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82E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29</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30A0">
            <w:pPr>
              <w:ind w:firstLine="0" w:firstLineChars="0"/>
              <w:jc w:val="center"/>
              <w:rPr>
                <w:rFonts w:hint="eastAsia"/>
              </w:rPr>
            </w:pPr>
            <w:r>
              <w:rPr>
                <w:rFonts w:hint="eastAsia"/>
                <w:lang w:val="en-US" w:eastAsia="zh-CN"/>
              </w:rPr>
              <w:t>接线子</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0414">
            <w:pPr>
              <w:ind w:firstLine="0" w:firstLineChars="0"/>
              <w:rPr>
                <w:rFonts w:hint="eastAsia"/>
              </w:rPr>
            </w:pPr>
            <w:r>
              <w:rPr>
                <w:rFonts w:hint="eastAsia"/>
                <w:lang w:val="en-US" w:eastAsia="zh-CN"/>
              </w:rPr>
              <w:t>品名：K2接线端子</w:t>
            </w:r>
            <w:r>
              <w:rPr>
                <w:rFonts w:hint="eastAsia"/>
                <w:lang w:val="en-US" w:eastAsia="zh-CN"/>
              </w:rPr>
              <w:br w:type="textWrapping"/>
            </w:r>
            <w:r>
              <w:rPr>
                <w:rFonts w:hint="eastAsia"/>
                <w:lang w:val="en-US" w:eastAsia="zh-CN"/>
              </w:rPr>
              <w:t>规格：100个/袋</w:t>
            </w:r>
            <w:r>
              <w:rPr>
                <w:rFonts w:hint="eastAsia"/>
                <w:lang w:val="en-US" w:eastAsia="zh-CN"/>
              </w:rPr>
              <w:br w:type="textWrapping"/>
            </w:r>
            <w:r>
              <w:rPr>
                <w:rFonts w:hint="eastAsia"/>
                <w:lang w:val="en-US" w:eastAsia="zh-CN"/>
              </w:rPr>
              <w:t>应用：电话、网络布线工程</w:t>
            </w:r>
            <w:r>
              <w:rPr>
                <w:rFonts w:hint="eastAsia"/>
                <w:lang w:val="en-US" w:eastAsia="zh-CN"/>
              </w:rPr>
              <w:br w:type="textWrapping"/>
            </w:r>
            <w:r>
              <w:rPr>
                <w:rFonts w:hint="eastAsia"/>
                <w:lang w:val="en-US" w:eastAsia="zh-CN"/>
              </w:rPr>
              <w:t>卡刀：纯铜镀镍卡刀</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3BD7">
            <w:pPr>
              <w:ind w:firstLine="0" w:firstLineChars="0"/>
              <w:rPr>
                <w:rFonts w:hint="eastAsia"/>
                <w:lang w:val="en-US" w:eastAsia="zh-CN"/>
              </w:rPr>
            </w:pPr>
            <w:r>
              <w:rPr>
                <w:rFonts w:hint="eastAsia"/>
                <w:lang w:val="en-US" w:eastAsia="zh-CN"/>
              </w:rPr>
              <w:t>绿联，山泽，贝友</w:t>
            </w:r>
          </w:p>
        </w:tc>
      </w:tr>
      <w:tr w14:paraId="2E61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429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30</w:t>
            </w:r>
          </w:p>
        </w:tc>
        <w:tc>
          <w:tcPr>
            <w:tcW w:w="780" w:type="pct"/>
            <w:tcBorders>
              <w:top w:val="single" w:color="000000" w:sz="4" w:space="0"/>
              <w:left w:val="single" w:color="000000" w:sz="4" w:space="0"/>
              <w:bottom w:val="single" w:color="auto" w:sz="4" w:space="0"/>
              <w:right w:val="single" w:color="000000" w:sz="4" w:space="0"/>
            </w:tcBorders>
            <w:shd w:val="clear" w:color="auto" w:fill="auto"/>
            <w:vAlign w:val="center"/>
          </w:tcPr>
          <w:p w14:paraId="4500F9FF">
            <w:pPr>
              <w:ind w:firstLine="0" w:firstLineChars="0"/>
              <w:jc w:val="center"/>
              <w:rPr>
                <w:rFonts w:hint="default"/>
                <w:lang w:val="en-US"/>
              </w:rPr>
            </w:pPr>
            <w:r>
              <w:rPr>
                <w:rFonts w:hint="eastAsia"/>
                <w:lang w:val="en-US" w:eastAsia="zh-CN"/>
              </w:rPr>
              <w:t>HDMI线1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2705">
            <w:pPr>
              <w:ind w:firstLine="0" w:firstLineChars="0"/>
              <w:rPr>
                <w:rFonts w:hint="eastAsia"/>
                <w:lang w:val="en-US" w:eastAsia="zh-CN"/>
              </w:rPr>
            </w:pPr>
            <w:r>
              <w:rPr>
                <w:rFonts w:hint="eastAsia"/>
                <w:lang w:val="en-US" w:eastAsia="zh-CN"/>
              </w:rPr>
              <w:t>HDMI黑色工程线 2米</w:t>
            </w:r>
            <w:r>
              <w:rPr>
                <w:rFonts w:hint="eastAsia"/>
                <w:lang w:val="en-US" w:eastAsia="zh-CN"/>
              </w:rPr>
              <w:br w:type="textWrapping"/>
            </w:r>
            <w:r>
              <w:rPr>
                <w:rFonts w:ascii="宋体" w:hAnsi="宋体" w:eastAsia="宋体" w:cs="宋体"/>
                <w:sz w:val="24"/>
                <w:szCs w:val="24"/>
              </w:rPr>
              <w:t>版本HDMI2.0</w:t>
            </w:r>
            <w:r>
              <w:rPr>
                <w:rFonts w:hint="eastAsia"/>
                <w:lang w:val="en-US" w:eastAsia="zh-CN"/>
              </w:rPr>
              <w:br w:type="textWrapping"/>
            </w:r>
            <w:r>
              <w:rPr>
                <w:rFonts w:hint="eastAsia"/>
                <w:lang w:val="en-US" w:eastAsia="zh-CN"/>
              </w:rPr>
              <w:t xml:space="preserve">标准19芯  </w:t>
            </w:r>
          </w:p>
          <w:p w14:paraId="7833670E">
            <w:pPr>
              <w:ind w:firstLine="0" w:firstLineChars="0"/>
              <w:rPr>
                <w:rFonts w:hint="eastAsia"/>
              </w:rPr>
            </w:pPr>
            <w:r>
              <w:rPr>
                <w:rFonts w:hint="eastAsia"/>
                <w:lang w:val="en-US" w:eastAsia="zh-CN"/>
              </w:rPr>
              <w:t>支持3D</w:t>
            </w:r>
            <w:r>
              <w:rPr>
                <w:rFonts w:hint="eastAsia"/>
                <w:lang w:val="en-US" w:eastAsia="zh-CN"/>
              </w:rPr>
              <w:br w:type="textWrapping"/>
            </w:r>
            <w:r>
              <w:rPr>
                <w:rFonts w:hint="eastAsia"/>
                <w:lang w:val="en-US" w:eastAsia="zh-CN"/>
              </w:rPr>
              <w:t>支持4K/60HZ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9C38">
            <w:pPr>
              <w:ind w:firstLine="0" w:firstLineChars="0"/>
              <w:rPr>
                <w:rFonts w:hint="eastAsia"/>
                <w:lang w:val="en-US" w:eastAsia="zh-CN"/>
              </w:rPr>
            </w:pPr>
            <w:r>
              <w:rPr>
                <w:rFonts w:hint="eastAsia"/>
                <w:lang w:val="en-US" w:eastAsia="zh-CN"/>
              </w:rPr>
              <w:t>绿联，山泽，飞利浦</w:t>
            </w:r>
          </w:p>
        </w:tc>
      </w:tr>
      <w:tr w14:paraId="2E96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C80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31</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213BF80A">
            <w:pPr>
              <w:ind w:firstLine="0" w:firstLineChars="0"/>
              <w:jc w:val="center"/>
              <w:rPr>
                <w:rFonts w:hint="default"/>
                <w:lang w:val="en-US"/>
              </w:rPr>
            </w:pPr>
            <w:r>
              <w:rPr>
                <w:rFonts w:hint="eastAsia"/>
                <w:lang w:val="en-US" w:eastAsia="zh-CN"/>
              </w:rPr>
              <w:t>HDMI线2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32D9">
            <w:pPr>
              <w:ind w:firstLine="0" w:firstLineChars="0"/>
              <w:rPr>
                <w:rFonts w:hint="eastAsia"/>
                <w:lang w:val="en-US" w:eastAsia="zh-CN"/>
              </w:rPr>
            </w:pPr>
            <w:r>
              <w:rPr>
                <w:rFonts w:hint="eastAsia"/>
                <w:lang w:val="en-US" w:eastAsia="zh-CN"/>
              </w:rPr>
              <w:t>HDMI黑色工程线 3米</w:t>
            </w:r>
            <w:r>
              <w:rPr>
                <w:rFonts w:hint="eastAsia"/>
                <w:lang w:val="en-US" w:eastAsia="zh-CN"/>
              </w:rPr>
              <w:br w:type="textWrapping"/>
            </w:r>
            <w:r>
              <w:rPr>
                <w:rFonts w:ascii="宋体" w:hAnsi="宋体" w:eastAsia="宋体" w:cs="宋体"/>
                <w:sz w:val="24"/>
                <w:szCs w:val="24"/>
              </w:rPr>
              <w:t>版本HDMI 2.0</w:t>
            </w:r>
            <w:r>
              <w:rPr>
                <w:rFonts w:hint="eastAsia"/>
                <w:lang w:val="en-US" w:eastAsia="zh-CN"/>
              </w:rPr>
              <w:br w:type="textWrapping"/>
            </w:r>
            <w:r>
              <w:rPr>
                <w:rFonts w:hint="eastAsia"/>
                <w:lang w:val="en-US" w:eastAsia="zh-CN"/>
              </w:rPr>
              <w:t>标准19芯</w:t>
            </w:r>
          </w:p>
          <w:p w14:paraId="5DCEB886">
            <w:pPr>
              <w:ind w:firstLine="0" w:firstLineChars="0"/>
              <w:rPr>
                <w:rFonts w:hint="eastAsia"/>
              </w:rPr>
            </w:pPr>
            <w:r>
              <w:rPr>
                <w:rFonts w:hint="eastAsia"/>
                <w:lang w:val="en-US" w:eastAsia="zh-CN"/>
              </w:rPr>
              <w:t>支持3D</w:t>
            </w:r>
            <w:r>
              <w:rPr>
                <w:rFonts w:hint="eastAsia"/>
                <w:lang w:val="en-US" w:eastAsia="zh-CN"/>
              </w:rPr>
              <w:br w:type="textWrapping"/>
            </w:r>
            <w:r>
              <w:rPr>
                <w:rFonts w:hint="eastAsia"/>
                <w:lang w:val="en-US" w:eastAsia="zh-CN"/>
              </w:rPr>
              <w:t>支持4K/60HZ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FC2F">
            <w:pPr>
              <w:ind w:firstLine="0" w:firstLineChars="0"/>
              <w:rPr>
                <w:rFonts w:hint="eastAsia"/>
                <w:lang w:val="en-US" w:eastAsia="zh-CN"/>
              </w:rPr>
            </w:pPr>
            <w:r>
              <w:rPr>
                <w:rFonts w:hint="eastAsia"/>
                <w:lang w:val="en-US" w:eastAsia="zh-CN"/>
              </w:rPr>
              <w:t>绿联，山泽，飞利浦</w:t>
            </w:r>
          </w:p>
        </w:tc>
      </w:tr>
      <w:tr w14:paraId="4D07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D1F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32</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237322B1">
            <w:pPr>
              <w:ind w:firstLine="0" w:firstLineChars="0"/>
              <w:jc w:val="center"/>
              <w:rPr>
                <w:rFonts w:hint="default"/>
                <w:lang w:val="en-US"/>
              </w:rPr>
            </w:pPr>
            <w:r>
              <w:rPr>
                <w:rFonts w:hint="eastAsia"/>
                <w:lang w:val="en-US" w:eastAsia="zh-CN"/>
              </w:rPr>
              <w:t>HDMI线3</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139F">
            <w:pPr>
              <w:ind w:firstLine="0" w:firstLineChars="0"/>
              <w:rPr>
                <w:rFonts w:hint="eastAsia"/>
                <w:lang w:val="en-US" w:eastAsia="zh-CN"/>
              </w:rPr>
            </w:pPr>
            <w:r>
              <w:rPr>
                <w:rFonts w:hint="eastAsia"/>
                <w:lang w:val="en-US" w:eastAsia="zh-CN"/>
              </w:rPr>
              <w:t>HDMI黑色工程线 5米</w:t>
            </w:r>
            <w:r>
              <w:rPr>
                <w:rFonts w:hint="eastAsia"/>
                <w:lang w:val="en-US" w:eastAsia="zh-CN"/>
              </w:rPr>
              <w:br w:type="textWrapping"/>
            </w:r>
            <w:r>
              <w:rPr>
                <w:rFonts w:ascii="宋体" w:hAnsi="宋体" w:eastAsia="宋体" w:cs="宋体"/>
                <w:sz w:val="24"/>
                <w:szCs w:val="24"/>
              </w:rPr>
              <w:t>版本HDMI 2.0</w:t>
            </w:r>
            <w:r>
              <w:rPr>
                <w:rFonts w:hint="eastAsia"/>
                <w:lang w:val="en-US" w:eastAsia="zh-CN"/>
              </w:rPr>
              <w:br w:type="textWrapping"/>
            </w:r>
            <w:r>
              <w:rPr>
                <w:rFonts w:hint="eastAsia"/>
                <w:lang w:val="en-US" w:eastAsia="zh-CN"/>
              </w:rPr>
              <w:t>标准19芯</w:t>
            </w:r>
          </w:p>
          <w:p w14:paraId="5E64BD5C">
            <w:pPr>
              <w:ind w:firstLine="0" w:firstLineChars="0"/>
              <w:rPr>
                <w:rFonts w:hint="eastAsia"/>
              </w:rPr>
            </w:pPr>
            <w:r>
              <w:rPr>
                <w:rFonts w:hint="eastAsia"/>
                <w:lang w:val="en-US" w:eastAsia="zh-CN"/>
              </w:rPr>
              <w:t>支持3D</w:t>
            </w:r>
            <w:r>
              <w:rPr>
                <w:rFonts w:hint="eastAsia"/>
                <w:lang w:val="en-US" w:eastAsia="zh-CN"/>
              </w:rPr>
              <w:br w:type="textWrapping"/>
            </w:r>
            <w:r>
              <w:rPr>
                <w:rFonts w:hint="eastAsia"/>
                <w:lang w:val="en-US" w:eastAsia="zh-CN"/>
              </w:rPr>
              <w:t>支持4K/30HZ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0EFC">
            <w:pPr>
              <w:ind w:firstLine="0" w:firstLineChars="0"/>
              <w:rPr>
                <w:rFonts w:hint="eastAsia"/>
                <w:lang w:val="en-US" w:eastAsia="zh-CN"/>
              </w:rPr>
            </w:pPr>
            <w:r>
              <w:rPr>
                <w:rFonts w:hint="eastAsia"/>
                <w:lang w:val="en-US" w:eastAsia="zh-CN"/>
              </w:rPr>
              <w:t>绿联，山泽，飞利浦</w:t>
            </w:r>
          </w:p>
        </w:tc>
      </w:tr>
      <w:tr w14:paraId="131F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EE0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33</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17BB6437">
            <w:pPr>
              <w:ind w:firstLine="0" w:firstLineChars="0"/>
              <w:jc w:val="center"/>
              <w:rPr>
                <w:rFonts w:hint="default"/>
                <w:lang w:val="en-US"/>
              </w:rPr>
            </w:pPr>
            <w:r>
              <w:rPr>
                <w:rFonts w:hint="eastAsia"/>
                <w:lang w:val="en-US" w:eastAsia="zh-CN"/>
              </w:rPr>
              <w:t>HDMI线4</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928A">
            <w:pPr>
              <w:ind w:firstLine="0" w:firstLineChars="0"/>
              <w:rPr>
                <w:rFonts w:hint="eastAsia"/>
                <w:lang w:val="en-US" w:eastAsia="zh-CN"/>
              </w:rPr>
            </w:pPr>
            <w:r>
              <w:rPr>
                <w:rFonts w:hint="eastAsia"/>
                <w:lang w:val="en-US" w:eastAsia="zh-CN"/>
              </w:rPr>
              <w:t>HDMI黑色工程线 10米</w:t>
            </w:r>
            <w:r>
              <w:rPr>
                <w:rFonts w:hint="eastAsia"/>
                <w:lang w:val="en-US" w:eastAsia="zh-CN"/>
              </w:rPr>
              <w:br w:type="textWrapping"/>
            </w:r>
            <w:r>
              <w:rPr>
                <w:rFonts w:ascii="宋体" w:hAnsi="宋体" w:eastAsia="宋体" w:cs="宋体"/>
                <w:sz w:val="24"/>
                <w:szCs w:val="24"/>
              </w:rPr>
              <w:t>版本HDMI 2.0</w:t>
            </w:r>
            <w:r>
              <w:rPr>
                <w:rFonts w:hint="eastAsia"/>
                <w:lang w:val="en-US" w:eastAsia="zh-CN"/>
              </w:rPr>
              <w:br w:type="textWrapping"/>
            </w:r>
            <w:r>
              <w:rPr>
                <w:rFonts w:hint="eastAsia"/>
                <w:lang w:val="en-US" w:eastAsia="zh-CN"/>
              </w:rPr>
              <w:t>标准19芯</w:t>
            </w:r>
          </w:p>
          <w:p w14:paraId="0413C249">
            <w:pPr>
              <w:ind w:firstLine="0" w:firstLineChars="0"/>
              <w:rPr>
                <w:rFonts w:hint="eastAsia"/>
              </w:rPr>
            </w:pPr>
            <w:r>
              <w:rPr>
                <w:rFonts w:hint="eastAsia"/>
                <w:lang w:val="en-US" w:eastAsia="zh-CN"/>
              </w:rPr>
              <w:t>支持3D</w:t>
            </w:r>
            <w:r>
              <w:rPr>
                <w:rFonts w:hint="eastAsia"/>
                <w:lang w:val="en-US" w:eastAsia="zh-CN"/>
              </w:rPr>
              <w:br w:type="textWrapping"/>
            </w:r>
            <w:r>
              <w:rPr>
                <w:rFonts w:hint="eastAsia"/>
                <w:lang w:val="en-US" w:eastAsia="zh-CN"/>
              </w:rPr>
              <w:t>支持4K/30HZ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87C0">
            <w:pPr>
              <w:ind w:firstLine="0" w:firstLineChars="0"/>
              <w:rPr>
                <w:rFonts w:hint="eastAsia"/>
                <w:lang w:val="en-US" w:eastAsia="zh-CN"/>
              </w:rPr>
            </w:pPr>
            <w:r>
              <w:rPr>
                <w:rFonts w:hint="eastAsia"/>
                <w:lang w:val="en-US" w:eastAsia="zh-CN"/>
              </w:rPr>
              <w:t>绿联，山泽，飞利浦</w:t>
            </w:r>
          </w:p>
        </w:tc>
      </w:tr>
      <w:tr w14:paraId="4BDD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970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34</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287A4D37">
            <w:pPr>
              <w:ind w:firstLine="0" w:firstLineChars="0"/>
              <w:jc w:val="center"/>
              <w:rPr>
                <w:rFonts w:hint="default"/>
                <w:lang w:val="en-US"/>
              </w:rPr>
            </w:pPr>
            <w:r>
              <w:rPr>
                <w:rFonts w:hint="eastAsia"/>
                <w:lang w:val="en-US" w:eastAsia="zh-CN"/>
              </w:rPr>
              <w:t>HDMI线5</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14D3">
            <w:pPr>
              <w:ind w:firstLine="0" w:firstLineChars="0"/>
              <w:rPr>
                <w:rFonts w:hint="eastAsia"/>
                <w:lang w:val="en-US" w:eastAsia="zh-CN"/>
              </w:rPr>
            </w:pPr>
            <w:r>
              <w:rPr>
                <w:rFonts w:hint="eastAsia"/>
                <w:lang w:val="en-US" w:eastAsia="zh-CN"/>
              </w:rPr>
              <w:t>HDMI黑色工程线 15米</w:t>
            </w:r>
            <w:r>
              <w:rPr>
                <w:rFonts w:hint="eastAsia"/>
                <w:lang w:val="en-US" w:eastAsia="zh-CN"/>
              </w:rPr>
              <w:br w:type="textWrapping"/>
            </w:r>
            <w:r>
              <w:rPr>
                <w:rFonts w:ascii="宋体" w:hAnsi="宋体" w:eastAsia="宋体" w:cs="宋体"/>
                <w:sz w:val="24"/>
                <w:szCs w:val="24"/>
              </w:rPr>
              <w:t>版本HDMI 2.0</w:t>
            </w:r>
            <w:r>
              <w:rPr>
                <w:rFonts w:hint="eastAsia"/>
                <w:lang w:val="en-US" w:eastAsia="zh-CN"/>
              </w:rPr>
              <w:br w:type="textWrapping"/>
            </w:r>
            <w:r>
              <w:rPr>
                <w:rFonts w:hint="eastAsia"/>
                <w:lang w:val="en-US" w:eastAsia="zh-CN"/>
              </w:rPr>
              <w:t>标准19芯</w:t>
            </w:r>
          </w:p>
          <w:p w14:paraId="2E03B335">
            <w:pPr>
              <w:ind w:firstLine="0" w:firstLineChars="0"/>
              <w:rPr>
                <w:rFonts w:hint="eastAsia"/>
              </w:rPr>
            </w:pPr>
            <w:r>
              <w:rPr>
                <w:rFonts w:hint="eastAsia"/>
                <w:lang w:val="en-US" w:eastAsia="zh-CN"/>
              </w:rPr>
              <w:t>支持3D</w:t>
            </w:r>
            <w:r>
              <w:rPr>
                <w:rFonts w:hint="eastAsia"/>
                <w:lang w:val="en-US" w:eastAsia="zh-CN"/>
              </w:rPr>
              <w:br w:type="textWrapping"/>
            </w:r>
            <w:r>
              <w:rPr>
                <w:rFonts w:hint="eastAsia"/>
                <w:lang w:val="en-US" w:eastAsia="zh-CN"/>
              </w:rPr>
              <w:t>支持4K/30HZ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13DC">
            <w:pPr>
              <w:ind w:firstLine="0" w:firstLineChars="0"/>
              <w:rPr>
                <w:rFonts w:hint="eastAsia"/>
                <w:lang w:val="en-US" w:eastAsia="zh-CN"/>
              </w:rPr>
            </w:pPr>
            <w:r>
              <w:rPr>
                <w:rFonts w:hint="eastAsia"/>
                <w:lang w:val="en-US" w:eastAsia="zh-CN"/>
              </w:rPr>
              <w:t>绿联，山泽，飞利浦</w:t>
            </w:r>
          </w:p>
        </w:tc>
      </w:tr>
      <w:tr w14:paraId="35BD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5E0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35</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68C46EDC">
            <w:pPr>
              <w:ind w:firstLine="0" w:firstLineChars="0"/>
              <w:jc w:val="center"/>
              <w:rPr>
                <w:rFonts w:hint="default"/>
                <w:lang w:val="en-US"/>
              </w:rPr>
            </w:pPr>
            <w:r>
              <w:rPr>
                <w:rFonts w:hint="eastAsia"/>
                <w:lang w:val="en-US" w:eastAsia="zh-CN"/>
              </w:rPr>
              <w:t>HDMI线6</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8F18">
            <w:pPr>
              <w:ind w:firstLine="0" w:firstLineChars="0"/>
              <w:rPr>
                <w:rFonts w:hint="eastAsia"/>
                <w:lang w:val="en-US" w:eastAsia="zh-CN"/>
              </w:rPr>
            </w:pPr>
            <w:r>
              <w:rPr>
                <w:rFonts w:hint="eastAsia"/>
                <w:lang w:val="en-US" w:eastAsia="zh-CN"/>
              </w:rPr>
              <w:t>HDMI黑色工程线 20米</w:t>
            </w:r>
          </w:p>
          <w:p w14:paraId="6F1BB6F4">
            <w:pPr>
              <w:ind w:firstLine="0" w:firstLineChars="0"/>
              <w:rPr>
                <w:rFonts w:hint="eastAsia"/>
                <w:lang w:val="en-US" w:eastAsia="zh-CN"/>
              </w:rPr>
            </w:pPr>
            <w:r>
              <w:rPr>
                <w:rFonts w:ascii="宋体" w:hAnsi="宋体" w:eastAsia="宋体" w:cs="宋体"/>
                <w:sz w:val="24"/>
                <w:szCs w:val="24"/>
              </w:rPr>
              <w:t>版本HDMI 2.0</w:t>
            </w:r>
            <w:r>
              <w:rPr>
                <w:rFonts w:hint="eastAsia"/>
                <w:lang w:val="en-US" w:eastAsia="zh-CN"/>
              </w:rPr>
              <w:br w:type="textWrapping"/>
            </w:r>
            <w:r>
              <w:rPr>
                <w:rFonts w:hint="eastAsia"/>
                <w:lang w:val="en-US" w:eastAsia="zh-CN"/>
              </w:rPr>
              <w:t>28AWG+信号放大器 OD8.0±0.15MM</w:t>
            </w:r>
            <w:r>
              <w:rPr>
                <w:rFonts w:hint="eastAsia"/>
                <w:lang w:val="en-US" w:eastAsia="zh-CN"/>
              </w:rPr>
              <w:br w:type="textWrapping"/>
            </w:r>
            <w:r>
              <w:rPr>
                <w:rFonts w:hint="eastAsia"/>
                <w:lang w:val="en-US" w:eastAsia="zh-CN"/>
              </w:rPr>
              <w:t>标准19芯</w:t>
            </w:r>
          </w:p>
          <w:p w14:paraId="019CFDE5">
            <w:pPr>
              <w:ind w:firstLine="0" w:firstLineChars="0"/>
              <w:rPr>
                <w:rFonts w:hint="eastAsia"/>
              </w:rPr>
            </w:pPr>
            <w:r>
              <w:rPr>
                <w:rFonts w:hint="eastAsia"/>
                <w:lang w:val="en-US" w:eastAsia="zh-CN"/>
              </w:rPr>
              <w:t>支持3D</w:t>
            </w:r>
            <w:r>
              <w:rPr>
                <w:rFonts w:hint="eastAsia"/>
                <w:lang w:val="en-US" w:eastAsia="zh-CN"/>
              </w:rPr>
              <w:br w:type="textWrapping"/>
            </w:r>
            <w:r>
              <w:rPr>
                <w:rFonts w:hint="eastAsia"/>
                <w:lang w:val="en-US" w:eastAsia="zh-CN"/>
              </w:rPr>
              <w:t>带有放大芯片，有方向性</w:t>
            </w:r>
            <w:r>
              <w:rPr>
                <w:rFonts w:hint="eastAsia"/>
                <w:lang w:val="en-US" w:eastAsia="zh-CN"/>
              </w:rPr>
              <w:br w:type="textWrapping"/>
            </w:r>
            <w:r>
              <w:rPr>
                <w:rFonts w:hint="eastAsia"/>
                <w:lang w:val="en-US" w:eastAsia="zh-CN"/>
              </w:rPr>
              <w:t>支持4K/30HZ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230C">
            <w:pPr>
              <w:ind w:firstLine="0" w:firstLineChars="0"/>
              <w:rPr>
                <w:rFonts w:hint="eastAsia"/>
                <w:lang w:val="en-US" w:eastAsia="zh-CN"/>
              </w:rPr>
            </w:pPr>
            <w:r>
              <w:rPr>
                <w:rFonts w:hint="eastAsia"/>
                <w:lang w:val="en-US" w:eastAsia="zh-CN"/>
              </w:rPr>
              <w:t>绿联，山泽，飞利浦</w:t>
            </w:r>
          </w:p>
        </w:tc>
      </w:tr>
      <w:tr w14:paraId="3031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48A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36</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758ADBFF">
            <w:pPr>
              <w:ind w:firstLine="0" w:firstLineChars="0"/>
              <w:jc w:val="center"/>
              <w:rPr>
                <w:rFonts w:hint="default"/>
                <w:lang w:val="en-US"/>
              </w:rPr>
            </w:pPr>
            <w:r>
              <w:rPr>
                <w:rFonts w:hint="eastAsia"/>
                <w:lang w:val="en-US" w:eastAsia="zh-CN"/>
              </w:rPr>
              <w:t>HDMI线7</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25DF">
            <w:pPr>
              <w:ind w:firstLine="0" w:firstLineChars="0"/>
              <w:rPr>
                <w:rFonts w:hint="eastAsia"/>
                <w:lang w:val="en-US" w:eastAsia="zh-CN"/>
              </w:rPr>
            </w:pPr>
            <w:r>
              <w:rPr>
                <w:rFonts w:hint="eastAsia"/>
                <w:lang w:val="en-US" w:eastAsia="zh-CN"/>
              </w:rPr>
              <w:t>HDMI黑色工程线 25米</w:t>
            </w:r>
          </w:p>
          <w:p w14:paraId="1011E708">
            <w:pPr>
              <w:ind w:firstLine="0" w:firstLineChars="0"/>
              <w:rPr>
                <w:rFonts w:hint="eastAsia"/>
                <w:lang w:val="en-US" w:eastAsia="zh-CN"/>
              </w:rPr>
            </w:pPr>
            <w:r>
              <w:rPr>
                <w:rFonts w:ascii="宋体" w:hAnsi="宋体" w:eastAsia="宋体" w:cs="宋体"/>
                <w:sz w:val="24"/>
                <w:szCs w:val="24"/>
              </w:rPr>
              <w:t>版本HDMI 2.0</w:t>
            </w:r>
            <w:r>
              <w:rPr>
                <w:rFonts w:hint="eastAsia"/>
                <w:lang w:val="en-US" w:eastAsia="zh-CN"/>
              </w:rPr>
              <w:br w:type="textWrapping"/>
            </w:r>
            <w:r>
              <w:rPr>
                <w:rFonts w:hint="eastAsia"/>
                <w:lang w:val="en-US" w:eastAsia="zh-CN"/>
              </w:rPr>
              <w:t>26AWG+信号放大器</w:t>
            </w:r>
            <w:r>
              <w:rPr>
                <w:rFonts w:hint="eastAsia"/>
                <w:lang w:val="en-US" w:eastAsia="zh-CN"/>
              </w:rPr>
              <w:br w:type="textWrapping"/>
            </w:r>
            <w:r>
              <w:rPr>
                <w:rFonts w:hint="eastAsia"/>
                <w:lang w:val="en-US" w:eastAsia="zh-CN"/>
              </w:rPr>
              <w:t>标准19芯</w:t>
            </w:r>
          </w:p>
          <w:p w14:paraId="12D75A86">
            <w:pPr>
              <w:ind w:firstLine="0" w:firstLineChars="0"/>
              <w:rPr>
                <w:rFonts w:hint="eastAsia"/>
              </w:rPr>
            </w:pPr>
            <w:r>
              <w:rPr>
                <w:rFonts w:hint="eastAsia"/>
                <w:lang w:val="en-US" w:eastAsia="zh-CN"/>
              </w:rPr>
              <w:t>支持3D</w:t>
            </w:r>
            <w:r>
              <w:rPr>
                <w:rFonts w:hint="eastAsia"/>
                <w:lang w:val="en-US" w:eastAsia="zh-CN"/>
              </w:rPr>
              <w:br w:type="textWrapping"/>
            </w:r>
            <w:r>
              <w:rPr>
                <w:rFonts w:hint="eastAsia"/>
                <w:lang w:val="en-US" w:eastAsia="zh-CN"/>
              </w:rPr>
              <w:t>带有放大芯片，有方向性</w:t>
            </w:r>
            <w:r>
              <w:rPr>
                <w:rFonts w:hint="eastAsia"/>
                <w:lang w:val="en-US" w:eastAsia="zh-CN"/>
              </w:rPr>
              <w:br w:type="textWrapping"/>
            </w:r>
            <w:r>
              <w:rPr>
                <w:rFonts w:hint="eastAsia"/>
                <w:lang w:val="en-US" w:eastAsia="zh-CN"/>
              </w:rPr>
              <w:t>支持4K/30HZ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E23A">
            <w:pPr>
              <w:ind w:firstLine="0" w:firstLineChars="0"/>
              <w:rPr>
                <w:rFonts w:hint="eastAsia"/>
                <w:lang w:val="en-US" w:eastAsia="zh-CN"/>
              </w:rPr>
            </w:pPr>
            <w:r>
              <w:rPr>
                <w:rFonts w:hint="eastAsia"/>
                <w:lang w:val="en-US" w:eastAsia="zh-CN"/>
              </w:rPr>
              <w:t>绿联，山泽，飞利浦</w:t>
            </w:r>
          </w:p>
        </w:tc>
      </w:tr>
      <w:tr w14:paraId="090A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0C2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37</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7521C930">
            <w:pPr>
              <w:ind w:firstLine="0" w:firstLineChars="0"/>
              <w:jc w:val="center"/>
              <w:rPr>
                <w:rFonts w:hint="default"/>
                <w:lang w:val="en-US"/>
              </w:rPr>
            </w:pPr>
            <w:r>
              <w:rPr>
                <w:rFonts w:hint="eastAsia"/>
                <w:lang w:val="en-US" w:eastAsia="zh-CN"/>
              </w:rPr>
              <w:t>HDMI线8</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58E0">
            <w:pPr>
              <w:ind w:firstLine="0" w:firstLineChars="0"/>
              <w:rPr>
                <w:rFonts w:hint="eastAsia"/>
                <w:lang w:val="en-US" w:eastAsia="zh-CN"/>
              </w:rPr>
            </w:pPr>
            <w:r>
              <w:rPr>
                <w:rFonts w:hint="eastAsia"/>
                <w:lang w:val="en-US" w:eastAsia="zh-CN"/>
              </w:rPr>
              <w:t>HDMI黑色工程线 8米</w:t>
            </w:r>
            <w:r>
              <w:rPr>
                <w:rFonts w:hint="eastAsia"/>
                <w:lang w:val="en-US" w:eastAsia="zh-CN"/>
              </w:rPr>
              <w:br w:type="textWrapping"/>
            </w:r>
            <w:r>
              <w:rPr>
                <w:rFonts w:ascii="宋体" w:hAnsi="宋体" w:eastAsia="宋体" w:cs="宋体"/>
                <w:sz w:val="24"/>
                <w:szCs w:val="24"/>
              </w:rPr>
              <w:t>版本HDMI 2.0</w:t>
            </w:r>
            <w:r>
              <w:rPr>
                <w:rFonts w:hint="eastAsia"/>
                <w:lang w:val="en-US" w:eastAsia="zh-CN"/>
              </w:rPr>
              <w:br w:type="textWrapping"/>
            </w:r>
            <w:r>
              <w:rPr>
                <w:rFonts w:hint="eastAsia"/>
                <w:lang w:val="en-US" w:eastAsia="zh-CN"/>
              </w:rPr>
              <w:t>标准19芯</w:t>
            </w:r>
          </w:p>
          <w:p w14:paraId="1165D0B2">
            <w:pPr>
              <w:ind w:firstLine="0" w:firstLineChars="0"/>
              <w:rPr>
                <w:rFonts w:hint="eastAsia"/>
              </w:rPr>
            </w:pPr>
            <w:r>
              <w:rPr>
                <w:rFonts w:hint="eastAsia"/>
                <w:lang w:val="en-US" w:eastAsia="zh-CN"/>
              </w:rPr>
              <w:t>支持3D</w:t>
            </w:r>
            <w:r>
              <w:rPr>
                <w:rFonts w:hint="eastAsia"/>
                <w:lang w:val="en-US" w:eastAsia="zh-CN"/>
              </w:rPr>
              <w:br w:type="textWrapping"/>
            </w:r>
            <w:r>
              <w:rPr>
                <w:rFonts w:hint="eastAsia"/>
                <w:lang w:val="en-US" w:eastAsia="zh-CN"/>
              </w:rPr>
              <w:t>支持4K/30HZ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73F1">
            <w:pPr>
              <w:ind w:firstLine="0" w:firstLineChars="0"/>
              <w:rPr>
                <w:rFonts w:hint="eastAsia"/>
                <w:lang w:val="en-US" w:eastAsia="zh-CN"/>
              </w:rPr>
            </w:pPr>
            <w:r>
              <w:rPr>
                <w:rFonts w:hint="eastAsia"/>
                <w:lang w:val="en-US" w:eastAsia="zh-CN"/>
              </w:rPr>
              <w:t>绿联，山泽，飞利浦</w:t>
            </w:r>
          </w:p>
        </w:tc>
      </w:tr>
      <w:tr w14:paraId="6CB0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496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38</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49A8E54B">
            <w:pPr>
              <w:ind w:firstLine="0" w:firstLineChars="0"/>
              <w:jc w:val="center"/>
              <w:rPr>
                <w:rFonts w:hint="default"/>
                <w:lang w:val="en-US"/>
              </w:rPr>
            </w:pPr>
            <w:r>
              <w:rPr>
                <w:rFonts w:hint="eastAsia"/>
                <w:lang w:val="en-US" w:eastAsia="zh-CN"/>
              </w:rPr>
              <w:t>HDMI线9</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4FA5">
            <w:pPr>
              <w:ind w:firstLine="0" w:firstLineChars="0"/>
              <w:rPr>
                <w:rFonts w:hint="eastAsia"/>
                <w:lang w:val="en-US" w:eastAsia="zh-CN"/>
              </w:rPr>
            </w:pPr>
            <w:r>
              <w:rPr>
                <w:rFonts w:hint="eastAsia"/>
                <w:lang w:val="en-US" w:eastAsia="zh-CN"/>
              </w:rPr>
              <w:t>HDMI黑色工程线 30米</w:t>
            </w:r>
          </w:p>
          <w:p w14:paraId="30C4E456">
            <w:pPr>
              <w:ind w:firstLine="0" w:firstLineChars="0"/>
              <w:rPr>
                <w:rFonts w:hint="eastAsia"/>
                <w:lang w:val="en-US" w:eastAsia="zh-CN"/>
              </w:rPr>
            </w:pPr>
            <w:r>
              <w:rPr>
                <w:rFonts w:ascii="宋体" w:hAnsi="宋体" w:eastAsia="宋体" w:cs="宋体"/>
                <w:sz w:val="24"/>
                <w:szCs w:val="24"/>
              </w:rPr>
              <w:t>版本HDMI 2.0</w:t>
            </w:r>
            <w:r>
              <w:rPr>
                <w:rFonts w:hint="eastAsia"/>
                <w:lang w:val="en-US" w:eastAsia="zh-CN"/>
              </w:rPr>
              <w:br w:type="textWrapping"/>
            </w:r>
            <w:r>
              <w:rPr>
                <w:rFonts w:hint="eastAsia"/>
                <w:lang w:val="en-US" w:eastAsia="zh-CN"/>
              </w:rPr>
              <w:t>26AWG+信号放大器</w:t>
            </w:r>
          </w:p>
          <w:p w14:paraId="2C7E0E23">
            <w:pPr>
              <w:ind w:firstLine="0" w:firstLineChars="0"/>
              <w:rPr>
                <w:rFonts w:hint="eastAsia"/>
                <w:lang w:val="en-US" w:eastAsia="zh-CN"/>
              </w:rPr>
            </w:pPr>
            <w:r>
              <w:rPr>
                <w:rFonts w:hint="eastAsia"/>
                <w:lang w:val="en-US" w:eastAsia="zh-CN"/>
              </w:rPr>
              <w:t>标准19芯</w:t>
            </w:r>
          </w:p>
          <w:p w14:paraId="5F330753">
            <w:pPr>
              <w:ind w:firstLine="0" w:firstLineChars="0"/>
              <w:rPr>
                <w:rFonts w:hint="eastAsia"/>
              </w:rPr>
            </w:pPr>
            <w:r>
              <w:rPr>
                <w:rFonts w:hint="eastAsia"/>
                <w:lang w:val="en-US" w:eastAsia="zh-CN"/>
              </w:rPr>
              <w:t>支持3D</w:t>
            </w:r>
            <w:r>
              <w:rPr>
                <w:rFonts w:hint="eastAsia"/>
                <w:lang w:val="en-US" w:eastAsia="zh-CN"/>
              </w:rPr>
              <w:br w:type="textWrapping"/>
            </w:r>
            <w:r>
              <w:rPr>
                <w:rFonts w:hint="eastAsia"/>
                <w:lang w:val="en-US" w:eastAsia="zh-CN"/>
              </w:rPr>
              <w:t>支持1080P/60HZ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418F">
            <w:pPr>
              <w:ind w:firstLine="0" w:firstLineChars="0"/>
              <w:rPr>
                <w:rFonts w:hint="eastAsia"/>
                <w:lang w:val="en-US" w:eastAsia="zh-CN"/>
              </w:rPr>
            </w:pPr>
            <w:r>
              <w:rPr>
                <w:rFonts w:hint="eastAsia"/>
                <w:lang w:val="en-US" w:eastAsia="zh-CN"/>
              </w:rPr>
              <w:t>绿联，山泽，飞利浦</w:t>
            </w:r>
          </w:p>
        </w:tc>
      </w:tr>
      <w:tr w14:paraId="1368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5D0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39</w:t>
            </w:r>
          </w:p>
        </w:tc>
        <w:tc>
          <w:tcPr>
            <w:tcW w:w="780" w:type="pct"/>
            <w:tcBorders>
              <w:top w:val="single" w:color="auto" w:sz="4" w:space="0"/>
              <w:left w:val="single" w:color="000000" w:sz="4" w:space="0"/>
              <w:bottom w:val="single" w:color="000000" w:sz="4" w:space="0"/>
              <w:right w:val="single" w:color="000000" w:sz="4" w:space="0"/>
            </w:tcBorders>
            <w:shd w:val="clear" w:color="auto" w:fill="auto"/>
            <w:vAlign w:val="center"/>
          </w:tcPr>
          <w:p w14:paraId="60CE5E21">
            <w:pPr>
              <w:ind w:firstLine="0" w:firstLineChars="0"/>
              <w:jc w:val="center"/>
              <w:rPr>
                <w:rFonts w:hint="eastAsia"/>
              </w:rPr>
            </w:pPr>
            <w:r>
              <w:rPr>
                <w:rFonts w:hint="eastAsia"/>
                <w:lang w:val="en-US" w:eastAsia="zh-CN"/>
              </w:rPr>
              <w:t>HDMI公对母转接头</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B220">
            <w:pPr>
              <w:ind w:firstLine="0" w:firstLineChars="0"/>
              <w:rPr>
                <w:rFonts w:hint="eastAsia"/>
              </w:rPr>
            </w:pPr>
            <w:r>
              <w:rPr>
                <w:rFonts w:hint="eastAsia"/>
                <w:lang w:val="en-US" w:eastAsia="zh-CN"/>
              </w:rPr>
              <w:t>HDMI公对母接头 黑色</w:t>
            </w:r>
            <w:r>
              <w:rPr>
                <w:rFonts w:hint="eastAsia"/>
                <w:lang w:val="en-US" w:eastAsia="zh-CN"/>
              </w:rPr>
              <w:br w:type="textWrapping"/>
            </w:r>
            <w:r>
              <w:rPr>
                <w:rFonts w:hint="eastAsia"/>
                <w:lang w:val="en-US" w:eastAsia="zh-CN"/>
              </w:rPr>
              <w:t xml:space="preserve">90°向下 </w:t>
            </w:r>
            <w:r>
              <w:rPr>
                <w:rFonts w:hint="eastAsia"/>
                <w:lang w:val="en-US" w:eastAsia="zh-CN"/>
              </w:rPr>
              <w:br w:type="textWrapping"/>
            </w:r>
            <w:r>
              <w:rPr>
                <w:rFonts w:hint="eastAsia"/>
                <w:lang w:val="en-US" w:eastAsia="zh-CN"/>
              </w:rPr>
              <w:t>公对母转接弯头</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9807">
            <w:pPr>
              <w:ind w:firstLine="0" w:firstLineChars="0"/>
              <w:rPr>
                <w:rFonts w:hint="eastAsia"/>
                <w:lang w:val="en-US" w:eastAsia="zh-CN"/>
              </w:rPr>
            </w:pPr>
            <w:r>
              <w:rPr>
                <w:rFonts w:hint="eastAsia"/>
                <w:lang w:val="en-US" w:eastAsia="zh-CN"/>
              </w:rPr>
              <w:t>绿联，山泽，飞利浦</w:t>
            </w:r>
          </w:p>
        </w:tc>
      </w:tr>
      <w:tr w14:paraId="15A4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422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A631">
            <w:pPr>
              <w:ind w:firstLine="0" w:firstLineChars="0"/>
              <w:jc w:val="center"/>
              <w:rPr>
                <w:rFonts w:hint="default"/>
                <w:lang w:val="en-US"/>
              </w:rPr>
            </w:pPr>
            <w:r>
              <w:rPr>
                <w:rFonts w:hint="eastAsia"/>
                <w:lang w:val="en-US" w:eastAsia="zh-CN"/>
              </w:rPr>
              <w:t>DP转HDMI线1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76B0">
            <w:pPr>
              <w:ind w:firstLine="0" w:firstLineChars="0"/>
              <w:rPr>
                <w:rFonts w:hint="eastAsia"/>
              </w:rPr>
            </w:pPr>
            <w:r>
              <w:rPr>
                <w:rFonts w:hint="eastAsia"/>
                <w:lang w:val="en-US" w:eastAsia="zh-CN"/>
              </w:rPr>
              <w:t>DP转HDMI公对公线 2米</w:t>
            </w:r>
            <w:r>
              <w:rPr>
                <w:rFonts w:hint="eastAsia"/>
                <w:lang w:val="en-US" w:eastAsia="zh-CN"/>
              </w:rPr>
              <w:br w:type="textWrapping"/>
            </w:r>
            <w:r>
              <w:rPr>
                <w:rFonts w:hint="eastAsia"/>
                <w:lang w:val="en-US" w:eastAsia="zh-CN"/>
              </w:rPr>
              <w:t>黑色</w:t>
            </w:r>
            <w:r>
              <w:rPr>
                <w:rFonts w:hint="eastAsia"/>
                <w:lang w:val="en-US" w:eastAsia="zh-CN"/>
              </w:rPr>
              <w:br w:type="textWrapping"/>
            </w:r>
            <w:r>
              <w:rPr>
                <w:rFonts w:hint="eastAsia"/>
                <w:lang w:val="en-US" w:eastAsia="zh-CN"/>
              </w:rPr>
              <w:t>线规：28AWG OD7.3MM</w:t>
            </w:r>
            <w:r>
              <w:rPr>
                <w:rFonts w:hint="eastAsia"/>
                <w:lang w:val="en-US" w:eastAsia="zh-CN"/>
              </w:rPr>
              <w:br w:type="textWrapping"/>
            </w:r>
            <w:r>
              <w:rPr>
                <w:rFonts w:hint="eastAsia"/>
                <w:lang w:val="en-US" w:eastAsia="zh-CN"/>
              </w:rPr>
              <w:t>分辨率：</w:t>
            </w:r>
            <w:r>
              <w:rPr>
                <w:rFonts w:ascii="宋体" w:hAnsi="宋体" w:eastAsia="宋体" w:cs="宋体"/>
                <w:sz w:val="24"/>
                <w:szCs w:val="24"/>
              </w:rPr>
              <w:t>支持4K</w:t>
            </w:r>
            <w:r>
              <w:rPr>
                <w:rFonts w:hint="eastAsia" w:ascii="宋体" w:hAnsi="宋体" w:eastAsia="宋体" w:cs="宋体"/>
                <w:sz w:val="24"/>
                <w:szCs w:val="24"/>
                <w:lang w:val="en-US" w:eastAsia="zh-CN"/>
              </w:rPr>
              <w:t>/</w:t>
            </w:r>
            <w:r>
              <w:rPr>
                <w:rFonts w:ascii="宋体" w:hAnsi="宋体" w:eastAsia="宋体" w:cs="宋体"/>
                <w:sz w:val="24"/>
                <w:szCs w:val="24"/>
              </w:rPr>
              <w:t>30Hz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FA5F">
            <w:pPr>
              <w:ind w:firstLine="0" w:firstLineChars="0"/>
              <w:rPr>
                <w:rFonts w:hint="eastAsia"/>
                <w:lang w:val="en-US" w:eastAsia="zh-CN"/>
              </w:rPr>
            </w:pPr>
            <w:r>
              <w:rPr>
                <w:rFonts w:hint="eastAsia"/>
                <w:lang w:val="en-US" w:eastAsia="zh-CN"/>
              </w:rPr>
              <w:t>绿联，山泽，飞利浦</w:t>
            </w:r>
          </w:p>
        </w:tc>
      </w:tr>
      <w:tr w14:paraId="56C7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6F0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DF07">
            <w:pPr>
              <w:ind w:firstLine="0" w:firstLineChars="0"/>
              <w:jc w:val="center"/>
              <w:rPr>
                <w:rFonts w:hint="default"/>
                <w:lang w:val="en-US"/>
              </w:rPr>
            </w:pPr>
            <w:r>
              <w:rPr>
                <w:rFonts w:hint="eastAsia"/>
                <w:lang w:val="en-US" w:eastAsia="zh-CN"/>
              </w:rPr>
              <w:t>DP转HDMI线2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FDA8">
            <w:pPr>
              <w:ind w:firstLine="0" w:firstLineChars="0"/>
              <w:rPr>
                <w:rFonts w:hint="eastAsia"/>
              </w:rPr>
            </w:pPr>
            <w:r>
              <w:rPr>
                <w:rFonts w:hint="eastAsia"/>
                <w:lang w:val="en-US" w:eastAsia="zh-CN"/>
              </w:rPr>
              <w:t>DP转HDMI公对公线 1.5米</w:t>
            </w:r>
            <w:r>
              <w:rPr>
                <w:rFonts w:hint="eastAsia"/>
                <w:lang w:val="en-US" w:eastAsia="zh-CN"/>
              </w:rPr>
              <w:br w:type="textWrapping"/>
            </w:r>
            <w:r>
              <w:rPr>
                <w:rFonts w:hint="eastAsia"/>
                <w:lang w:val="en-US" w:eastAsia="zh-CN"/>
              </w:rPr>
              <w:t>黑色</w:t>
            </w:r>
            <w:r>
              <w:rPr>
                <w:rFonts w:hint="eastAsia"/>
                <w:lang w:val="en-US" w:eastAsia="zh-CN"/>
              </w:rPr>
              <w:br w:type="textWrapping"/>
            </w:r>
            <w:r>
              <w:rPr>
                <w:rFonts w:hint="eastAsia"/>
                <w:lang w:val="en-US" w:eastAsia="zh-CN"/>
              </w:rPr>
              <w:t>线规：28AWG OD7.3MM</w:t>
            </w:r>
            <w:r>
              <w:rPr>
                <w:rFonts w:hint="eastAsia"/>
                <w:lang w:val="en-US" w:eastAsia="zh-CN"/>
              </w:rPr>
              <w:br w:type="textWrapping"/>
            </w:r>
            <w:r>
              <w:rPr>
                <w:rFonts w:hint="eastAsia"/>
                <w:lang w:val="en-US" w:eastAsia="zh-CN"/>
              </w:rPr>
              <w:t>分辨率：</w:t>
            </w:r>
            <w:r>
              <w:rPr>
                <w:rFonts w:ascii="宋体" w:hAnsi="宋体" w:eastAsia="宋体" w:cs="宋体"/>
                <w:sz w:val="24"/>
                <w:szCs w:val="24"/>
              </w:rPr>
              <w:t>支持4K</w:t>
            </w:r>
            <w:r>
              <w:rPr>
                <w:rFonts w:hint="eastAsia" w:ascii="宋体" w:hAnsi="宋体" w:eastAsia="宋体" w:cs="宋体"/>
                <w:sz w:val="24"/>
                <w:szCs w:val="24"/>
                <w:lang w:val="en-US" w:eastAsia="zh-CN"/>
              </w:rPr>
              <w:t>/</w:t>
            </w:r>
            <w:r>
              <w:rPr>
                <w:rFonts w:ascii="宋体" w:hAnsi="宋体" w:eastAsia="宋体" w:cs="宋体"/>
                <w:sz w:val="24"/>
                <w:szCs w:val="24"/>
              </w:rPr>
              <w:t>30Hz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827C">
            <w:pPr>
              <w:ind w:firstLine="0" w:firstLineChars="0"/>
              <w:rPr>
                <w:rFonts w:hint="eastAsia"/>
                <w:lang w:val="en-US" w:eastAsia="zh-CN"/>
              </w:rPr>
            </w:pPr>
            <w:r>
              <w:rPr>
                <w:rFonts w:hint="eastAsia"/>
                <w:lang w:val="en-US" w:eastAsia="zh-CN"/>
              </w:rPr>
              <w:t>绿联，山泽，飞利浦</w:t>
            </w:r>
          </w:p>
        </w:tc>
      </w:tr>
      <w:tr w14:paraId="2E0D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2E8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E609">
            <w:pPr>
              <w:ind w:firstLine="0" w:firstLineChars="0"/>
              <w:jc w:val="center"/>
              <w:rPr>
                <w:rFonts w:hint="default"/>
                <w:lang w:val="en-US"/>
              </w:rPr>
            </w:pPr>
            <w:r>
              <w:rPr>
                <w:rFonts w:hint="eastAsia"/>
                <w:lang w:val="en-US" w:eastAsia="zh-CN"/>
              </w:rPr>
              <w:t>HDMI转DVI线1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D768">
            <w:pPr>
              <w:ind w:firstLine="0" w:firstLineChars="0"/>
              <w:rPr>
                <w:rFonts w:hint="eastAsia"/>
              </w:rPr>
            </w:pPr>
            <w:r>
              <w:rPr>
                <w:rFonts w:hint="eastAsia"/>
                <w:lang w:val="en-US" w:eastAsia="zh-CN"/>
              </w:rPr>
              <w:t>HDMI转DVI线 2米</w:t>
            </w:r>
            <w:r>
              <w:rPr>
                <w:rFonts w:hint="eastAsia"/>
                <w:lang w:val="en-US" w:eastAsia="zh-CN"/>
              </w:rPr>
              <w:br w:type="textWrapping"/>
            </w:r>
            <w:r>
              <w:rPr>
                <w:rFonts w:hint="eastAsia"/>
                <w:lang w:val="en-US" w:eastAsia="zh-CN"/>
              </w:rPr>
              <w:t xml:space="preserve"> 黑色 圆线 </w:t>
            </w:r>
            <w:r>
              <w:rPr>
                <w:rFonts w:hint="eastAsia"/>
                <w:lang w:val="en-US" w:eastAsia="zh-CN"/>
              </w:rPr>
              <w:br w:type="textWrapping"/>
            </w:r>
            <w:r>
              <w:rPr>
                <w:rFonts w:hint="eastAsia"/>
                <w:lang w:val="en-US" w:eastAsia="zh-CN"/>
              </w:rPr>
              <w:t>30AWG OD7.3MM</w:t>
            </w:r>
            <w:r>
              <w:rPr>
                <w:rFonts w:hint="eastAsia"/>
                <w:lang w:val="en-US" w:eastAsia="zh-CN"/>
              </w:rPr>
              <w:br w:type="textWrapping"/>
            </w:r>
            <w:r>
              <w:rPr>
                <w:rFonts w:hint="eastAsia"/>
                <w:lang w:val="en-US" w:eastAsia="zh-CN"/>
              </w:rPr>
              <w:t>支持4K/60HZ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5026">
            <w:pPr>
              <w:ind w:firstLine="0" w:firstLineChars="0"/>
              <w:rPr>
                <w:rFonts w:hint="eastAsia"/>
                <w:lang w:val="en-US" w:eastAsia="zh-CN"/>
              </w:rPr>
            </w:pPr>
            <w:r>
              <w:rPr>
                <w:rFonts w:hint="eastAsia"/>
                <w:lang w:val="en-US" w:eastAsia="zh-CN"/>
              </w:rPr>
              <w:t>绿联，山泽，飞利浦</w:t>
            </w:r>
          </w:p>
        </w:tc>
      </w:tr>
      <w:tr w14:paraId="0BF6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941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0E22">
            <w:pPr>
              <w:ind w:firstLine="0" w:firstLineChars="0"/>
              <w:jc w:val="center"/>
              <w:rPr>
                <w:rFonts w:hint="default"/>
                <w:lang w:val="en-US"/>
              </w:rPr>
            </w:pPr>
            <w:r>
              <w:rPr>
                <w:rFonts w:hint="eastAsia"/>
                <w:lang w:val="en-US" w:eastAsia="zh-CN"/>
              </w:rPr>
              <w:t>HDMI转DVI线2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F3FA">
            <w:pPr>
              <w:ind w:firstLine="0" w:firstLineChars="0"/>
              <w:rPr>
                <w:rFonts w:hint="eastAsia"/>
              </w:rPr>
            </w:pPr>
            <w:r>
              <w:rPr>
                <w:rFonts w:hint="eastAsia"/>
                <w:lang w:val="en-US" w:eastAsia="zh-CN"/>
              </w:rPr>
              <w:t>HDMI转DVI线 3米</w:t>
            </w:r>
            <w:r>
              <w:rPr>
                <w:rFonts w:hint="eastAsia"/>
                <w:lang w:val="en-US" w:eastAsia="zh-CN"/>
              </w:rPr>
              <w:br w:type="textWrapping"/>
            </w:r>
            <w:r>
              <w:rPr>
                <w:rFonts w:hint="eastAsia"/>
                <w:lang w:val="en-US" w:eastAsia="zh-CN"/>
              </w:rPr>
              <w:t xml:space="preserve"> 黑色 圆线 </w:t>
            </w:r>
            <w:r>
              <w:rPr>
                <w:rFonts w:hint="eastAsia"/>
                <w:lang w:val="en-US" w:eastAsia="zh-CN"/>
              </w:rPr>
              <w:br w:type="textWrapping"/>
            </w:r>
            <w:r>
              <w:rPr>
                <w:rFonts w:hint="eastAsia"/>
                <w:lang w:val="en-US" w:eastAsia="zh-CN"/>
              </w:rPr>
              <w:t>30AWG OD7.3MM</w:t>
            </w:r>
            <w:r>
              <w:rPr>
                <w:rFonts w:hint="eastAsia"/>
                <w:lang w:val="en-US" w:eastAsia="zh-CN"/>
              </w:rPr>
              <w:br w:type="textWrapping"/>
            </w:r>
            <w:r>
              <w:rPr>
                <w:rFonts w:hint="eastAsia"/>
                <w:lang w:val="en-US" w:eastAsia="zh-CN"/>
              </w:rPr>
              <w:t>支持4K/60HZ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4769">
            <w:pPr>
              <w:ind w:firstLine="0" w:firstLineChars="0"/>
              <w:rPr>
                <w:rFonts w:hint="eastAsia"/>
                <w:lang w:val="en-US" w:eastAsia="zh-CN"/>
              </w:rPr>
            </w:pPr>
            <w:r>
              <w:rPr>
                <w:rFonts w:hint="eastAsia"/>
                <w:lang w:val="en-US" w:eastAsia="zh-CN"/>
              </w:rPr>
              <w:t>绿联，山泽，飞利浦</w:t>
            </w:r>
          </w:p>
        </w:tc>
      </w:tr>
      <w:tr w14:paraId="0CA0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3B6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44</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E1C3">
            <w:pPr>
              <w:ind w:firstLine="0" w:firstLineChars="0"/>
              <w:jc w:val="center"/>
              <w:rPr>
                <w:rFonts w:hint="default"/>
                <w:lang w:val="en-US"/>
              </w:rPr>
            </w:pPr>
            <w:r>
              <w:rPr>
                <w:rFonts w:hint="eastAsia"/>
                <w:lang w:val="en-US" w:eastAsia="zh-CN"/>
              </w:rPr>
              <w:t>HDMI转DVI线3</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3387">
            <w:pPr>
              <w:ind w:firstLine="0" w:firstLineChars="0"/>
              <w:rPr>
                <w:rFonts w:hint="eastAsia"/>
              </w:rPr>
            </w:pPr>
            <w:r>
              <w:rPr>
                <w:rFonts w:hint="eastAsia"/>
                <w:lang w:val="en-US" w:eastAsia="zh-CN"/>
              </w:rPr>
              <w:t>HDMI转DVI线 5米</w:t>
            </w:r>
            <w:r>
              <w:rPr>
                <w:rFonts w:hint="eastAsia"/>
                <w:lang w:val="en-US" w:eastAsia="zh-CN"/>
              </w:rPr>
              <w:br w:type="textWrapping"/>
            </w:r>
            <w:r>
              <w:rPr>
                <w:rFonts w:hint="eastAsia"/>
                <w:lang w:val="en-US" w:eastAsia="zh-CN"/>
              </w:rPr>
              <w:t xml:space="preserve"> 黑色 圆线 </w:t>
            </w:r>
            <w:r>
              <w:rPr>
                <w:rFonts w:hint="eastAsia"/>
                <w:lang w:val="en-US" w:eastAsia="zh-CN"/>
              </w:rPr>
              <w:br w:type="textWrapping"/>
            </w:r>
            <w:r>
              <w:rPr>
                <w:rFonts w:hint="eastAsia"/>
                <w:lang w:val="en-US" w:eastAsia="zh-CN"/>
              </w:rPr>
              <w:t>30AWG OD7.3MM</w:t>
            </w:r>
            <w:r>
              <w:rPr>
                <w:rFonts w:hint="eastAsia"/>
                <w:lang w:val="en-US" w:eastAsia="zh-CN"/>
              </w:rPr>
              <w:br w:type="textWrapping"/>
            </w:r>
            <w:r>
              <w:rPr>
                <w:rFonts w:hint="eastAsia"/>
                <w:lang w:val="en-US" w:eastAsia="zh-CN"/>
              </w:rPr>
              <w:t>支持4K/30HZ</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9D75">
            <w:pPr>
              <w:ind w:firstLine="0" w:firstLineChars="0"/>
              <w:rPr>
                <w:rFonts w:hint="eastAsia"/>
                <w:lang w:val="en-US" w:eastAsia="zh-CN"/>
              </w:rPr>
            </w:pPr>
            <w:r>
              <w:rPr>
                <w:rFonts w:hint="eastAsia"/>
                <w:lang w:val="en-US" w:eastAsia="zh-CN"/>
              </w:rPr>
              <w:t>绿联，山泽，飞利浦</w:t>
            </w:r>
          </w:p>
        </w:tc>
      </w:tr>
      <w:tr w14:paraId="7CF0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75B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2328">
            <w:pPr>
              <w:ind w:firstLine="0" w:firstLineChars="0"/>
              <w:jc w:val="center"/>
              <w:rPr>
                <w:rFonts w:hint="eastAsia"/>
              </w:rPr>
            </w:pPr>
            <w:r>
              <w:rPr>
                <w:rFonts w:hint="eastAsia"/>
                <w:lang w:val="en-US" w:eastAsia="zh-CN"/>
              </w:rPr>
              <w:t>DP转HDMI头</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00EA">
            <w:pPr>
              <w:ind w:firstLine="0" w:firstLineChars="0"/>
              <w:rPr>
                <w:rFonts w:hint="eastAsia"/>
              </w:rPr>
            </w:pPr>
            <w:r>
              <w:rPr>
                <w:rFonts w:hint="eastAsia"/>
                <w:lang w:val="en-US" w:eastAsia="zh-CN"/>
              </w:rPr>
              <w:t>DP转HDMI转换器</w:t>
            </w:r>
            <w:r>
              <w:rPr>
                <w:rFonts w:hint="eastAsia"/>
                <w:lang w:val="en-US" w:eastAsia="zh-CN"/>
              </w:rPr>
              <w:br w:type="textWrapping"/>
            </w:r>
            <w:r>
              <w:rPr>
                <w:rFonts w:hint="eastAsia"/>
                <w:lang w:val="en-US" w:eastAsia="zh-CN"/>
              </w:rPr>
              <w:t>输入：</w:t>
            </w:r>
            <w:r>
              <w:rPr>
                <w:rFonts w:ascii="宋体" w:hAnsi="宋体" w:eastAsia="宋体" w:cs="宋体"/>
                <w:sz w:val="24"/>
                <w:szCs w:val="24"/>
              </w:rPr>
              <w:t>DisplayPort 公</w:t>
            </w:r>
            <w:r>
              <w:rPr>
                <w:rFonts w:hint="eastAsia"/>
                <w:lang w:val="en-US" w:eastAsia="zh-CN"/>
              </w:rPr>
              <w:br w:type="textWrapping"/>
            </w:r>
            <w:r>
              <w:rPr>
                <w:rFonts w:hint="eastAsia"/>
                <w:lang w:val="en-US" w:eastAsia="zh-CN"/>
              </w:rPr>
              <w:t>输出：1*HDMI 母</w:t>
            </w:r>
            <w:r>
              <w:rPr>
                <w:rFonts w:hint="eastAsia"/>
                <w:lang w:val="en-US" w:eastAsia="zh-CN"/>
              </w:rPr>
              <w:br w:type="textWrapping"/>
            </w:r>
            <w:r>
              <w:rPr>
                <w:rFonts w:hint="eastAsia"/>
                <w:lang w:val="en-US" w:eastAsia="zh-CN"/>
              </w:rPr>
              <w:t>支持分辨率不低于1920*1080P/60Hz</w:t>
            </w:r>
            <w:r>
              <w:rPr>
                <w:rFonts w:hint="eastAsia"/>
                <w:lang w:val="en-US" w:eastAsia="zh-CN"/>
              </w:rPr>
              <w:br w:type="textWrapping"/>
            </w:r>
            <w:r>
              <w:rPr>
                <w:rFonts w:hint="eastAsia"/>
                <w:lang w:val="en-US" w:eastAsia="zh-CN"/>
              </w:rPr>
              <w:t>支持接收端自动检测</w:t>
            </w:r>
            <w:r>
              <w:rPr>
                <w:rFonts w:hint="eastAsia"/>
                <w:lang w:val="en-US" w:eastAsia="zh-CN"/>
              </w:rPr>
              <w:br w:type="textWrapping"/>
            </w:r>
            <w:r>
              <w:rPr>
                <w:rFonts w:hint="eastAsia"/>
                <w:lang w:val="en-US" w:eastAsia="zh-CN"/>
              </w:rPr>
              <w:t>支持无压缩音频如LPCM</w:t>
            </w:r>
            <w:r>
              <w:rPr>
                <w:rFonts w:hint="eastAsia"/>
                <w:lang w:val="en-US" w:eastAsia="zh-CN"/>
              </w:rPr>
              <w:br w:type="textWrapping"/>
            </w:r>
            <w:r>
              <w:rPr>
                <w:rFonts w:hint="eastAsia"/>
                <w:lang w:val="en-US" w:eastAsia="zh-CN"/>
              </w:rPr>
              <w:t>支持HDMI 12bit的Deep Color</w:t>
            </w:r>
            <w:r>
              <w:rPr>
                <w:rFonts w:hint="eastAsia"/>
                <w:lang w:val="en-US" w:eastAsia="zh-CN"/>
              </w:rPr>
              <w:br w:type="textWrapping"/>
            </w:r>
            <w:r>
              <w:rPr>
                <w:rFonts w:hint="eastAsia"/>
                <w:lang w:val="en-US" w:eastAsia="zh-CN"/>
              </w:rPr>
              <w:t xml:space="preserve">支持HDMI 225MHz的时钟宽带，每通道2.25Gbps数据宽带      </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1F6D">
            <w:pPr>
              <w:ind w:firstLine="0" w:firstLineChars="0"/>
              <w:rPr>
                <w:rFonts w:hint="eastAsia"/>
                <w:lang w:val="en-US" w:eastAsia="zh-CN"/>
              </w:rPr>
            </w:pPr>
            <w:r>
              <w:rPr>
                <w:rFonts w:hint="eastAsia"/>
                <w:lang w:val="en-US" w:eastAsia="zh-CN"/>
              </w:rPr>
              <w:t>绿联，山泽，飞利浦</w:t>
            </w:r>
          </w:p>
        </w:tc>
      </w:tr>
      <w:tr w14:paraId="0AE1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C55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46</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4190">
            <w:pPr>
              <w:ind w:firstLine="0" w:firstLineChars="0"/>
              <w:jc w:val="center"/>
              <w:rPr>
                <w:rFonts w:hint="eastAsia"/>
              </w:rPr>
            </w:pPr>
            <w:r>
              <w:rPr>
                <w:rFonts w:hint="eastAsia"/>
                <w:lang w:val="en-US" w:eastAsia="zh-CN"/>
              </w:rPr>
              <w:t>DP转HDMI转换器</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7700">
            <w:pPr>
              <w:ind w:firstLine="0" w:firstLineChars="0"/>
              <w:rPr>
                <w:rFonts w:hint="eastAsia"/>
              </w:rPr>
            </w:pPr>
            <w:r>
              <w:rPr>
                <w:rFonts w:hint="eastAsia"/>
                <w:lang w:val="en-US" w:eastAsia="zh-CN"/>
              </w:rPr>
              <w:t>DP转HDMI适配器</w:t>
            </w:r>
            <w:r>
              <w:rPr>
                <w:rFonts w:hint="eastAsia"/>
                <w:lang w:val="en-US" w:eastAsia="zh-CN"/>
              </w:rPr>
              <w:br w:type="textWrapping"/>
            </w:r>
            <w:r>
              <w:rPr>
                <w:rFonts w:hint="eastAsia"/>
                <w:lang w:val="en-US" w:eastAsia="zh-CN"/>
              </w:rPr>
              <w:t>输入端：1*DP公,支持"DP only"和"DP++"</w:t>
            </w:r>
            <w:r>
              <w:rPr>
                <w:rFonts w:hint="eastAsia"/>
                <w:lang w:val="en-US" w:eastAsia="zh-CN"/>
              </w:rPr>
              <w:br w:type="textWrapping"/>
            </w:r>
            <w:r>
              <w:rPr>
                <w:rFonts w:hint="eastAsia"/>
                <w:lang w:val="en-US" w:eastAsia="zh-CN"/>
              </w:rPr>
              <w:t>输出：1*HDMI</w:t>
            </w:r>
            <w:r>
              <w:rPr>
                <w:rFonts w:hint="eastAsia"/>
                <w:lang w:val="en-US" w:eastAsia="zh-CN"/>
              </w:rPr>
              <w:br w:type="textWrapping"/>
            </w:r>
            <w:r>
              <w:rPr>
                <w:rFonts w:hint="eastAsia"/>
                <w:lang w:val="en-US" w:eastAsia="zh-CN"/>
              </w:rPr>
              <w:t>输出分辨率：不低于4K/60Hz</w:t>
            </w:r>
            <w:r>
              <w:rPr>
                <w:rFonts w:hint="eastAsia"/>
                <w:lang w:val="en-US" w:eastAsia="zh-CN"/>
              </w:rPr>
              <w:br w:type="textWrapping"/>
            </w:r>
            <w:r>
              <w:rPr>
                <w:rFonts w:hint="eastAsia"/>
                <w:lang w:val="en-US" w:eastAsia="zh-CN"/>
              </w:rPr>
              <w:t>支持1080P 3D画面、HDR高动态范围</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BF25">
            <w:pPr>
              <w:ind w:firstLine="0" w:firstLineChars="0"/>
              <w:rPr>
                <w:rFonts w:hint="eastAsia"/>
                <w:lang w:val="en-US" w:eastAsia="zh-CN"/>
              </w:rPr>
            </w:pPr>
            <w:r>
              <w:rPr>
                <w:rFonts w:hint="eastAsia"/>
                <w:lang w:val="en-US" w:eastAsia="zh-CN"/>
              </w:rPr>
              <w:t>绿联，山泽，飞利浦</w:t>
            </w:r>
          </w:p>
        </w:tc>
      </w:tr>
      <w:tr w14:paraId="599D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F14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47</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EC98">
            <w:pPr>
              <w:ind w:firstLine="0" w:firstLineChars="0"/>
              <w:jc w:val="center"/>
              <w:rPr>
                <w:rFonts w:hint="eastAsia"/>
              </w:rPr>
            </w:pPr>
            <w:r>
              <w:rPr>
                <w:rFonts w:hint="eastAsia"/>
                <w:lang w:val="en-US" w:eastAsia="zh-CN"/>
              </w:rPr>
              <w:t>DVI转VGA头</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376B">
            <w:pPr>
              <w:ind w:firstLine="0" w:firstLineChars="0"/>
              <w:rPr>
                <w:rFonts w:hint="eastAsia"/>
              </w:rPr>
            </w:pPr>
            <w:r>
              <w:rPr>
                <w:rFonts w:hint="eastAsia"/>
                <w:lang w:val="en-US" w:eastAsia="zh-CN"/>
              </w:rPr>
              <w:t>DVI（24+1）转VGA转换器 扁线款</w:t>
            </w:r>
            <w:r>
              <w:rPr>
                <w:rFonts w:hint="eastAsia"/>
                <w:lang w:val="en-US" w:eastAsia="zh-CN"/>
              </w:rPr>
              <w:br w:type="textWrapping"/>
            </w:r>
            <w:r>
              <w:rPr>
                <w:rFonts w:hint="eastAsia"/>
                <w:lang w:val="en-US" w:eastAsia="zh-CN"/>
              </w:rPr>
              <w:t>分辨率：支持1920*1080P</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49E1">
            <w:pPr>
              <w:ind w:firstLine="0" w:firstLineChars="0"/>
              <w:rPr>
                <w:rFonts w:hint="eastAsia"/>
                <w:lang w:val="en-US" w:eastAsia="zh-CN"/>
              </w:rPr>
            </w:pPr>
            <w:r>
              <w:rPr>
                <w:rFonts w:hint="eastAsia"/>
                <w:lang w:val="en-US" w:eastAsia="zh-CN"/>
              </w:rPr>
              <w:t>绿联，山泽，飞利浦</w:t>
            </w:r>
          </w:p>
        </w:tc>
      </w:tr>
      <w:tr w14:paraId="3EB1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F32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48</w:t>
            </w:r>
          </w:p>
        </w:tc>
        <w:tc>
          <w:tcPr>
            <w:tcW w:w="780" w:type="pct"/>
            <w:tcBorders>
              <w:top w:val="single" w:color="000000" w:sz="4" w:space="0"/>
              <w:left w:val="single" w:color="000000" w:sz="4" w:space="0"/>
              <w:bottom w:val="single" w:color="auto" w:sz="4" w:space="0"/>
              <w:right w:val="single" w:color="000000" w:sz="4" w:space="0"/>
            </w:tcBorders>
            <w:shd w:val="clear" w:color="auto" w:fill="auto"/>
            <w:vAlign w:val="center"/>
          </w:tcPr>
          <w:p w14:paraId="1E08AB9E">
            <w:pPr>
              <w:ind w:firstLine="0" w:firstLineChars="0"/>
              <w:jc w:val="center"/>
              <w:rPr>
                <w:rFonts w:hint="default"/>
                <w:lang w:val="en-US"/>
              </w:rPr>
            </w:pPr>
            <w:r>
              <w:rPr>
                <w:rFonts w:hint="eastAsia"/>
                <w:lang w:val="en-US" w:eastAsia="zh-CN"/>
              </w:rPr>
              <w:t>VGA线1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1435">
            <w:pPr>
              <w:ind w:firstLine="0" w:firstLineChars="0"/>
              <w:rPr>
                <w:rFonts w:hint="eastAsia"/>
              </w:rPr>
            </w:pPr>
            <w:r>
              <w:rPr>
                <w:rFonts w:hint="eastAsia"/>
                <w:lang w:val="en-US" w:eastAsia="zh-CN"/>
              </w:rPr>
              <w:t>VGA公对公线 2米</w:t>
            </w:r>
            <w:r>
              <w:rPr>
                <w:rFonts w:hint="eastAsia"/>
                <w:lang w:val="en-US" w:eastAsia="zh-CN"/>
              </w:rPr>
              <w:br w:type="textWrapping"/>
            </w:r>
            <w:r>
              <w:rPr>
                <w:rFonts w:hint="eastAsia"/>
                <w:lang w:val="en-US" w:eastAsia="zh-CN"/>
              </w:rPr>
              <w:t>3+6芯；OD 8.0MM</w:t>
            </w:r>
            <w:r>
              <w:rPr>
                <w:rFonts w:hint="eastAsia"/>
                <w:lang w:val="en-US" w:eastAsia="zh-CN"/>
              </w:rPr>
              <w:br w:type="textWrapping"/>
            </w:r>
            <w:r>
              <w:rPr>
                <w:rFonts w:hint="eastAsia"/>
                <w:lang w:val="en-US" w:eastAsia="zh-CN"/>
              </w:rPr>
              <w:t>全铜线芯 铝箔+铝编多重屏蔽</w:t>
            </w:r>
            <w:r>
              <w:rPr>
                <w:rFonts w:hint="eastAsia"/>
                <w:lang w:val="en-US" w:eastAsia="zh-CN"/>
              </w:rPr>
              <w:br w:type="textWrapping"/>
            </w:r>
            <w:r>
              <w:rPr>
                <w:rFonts w:hint="eastAsia"/>
                <w:lang w:val="en-US" w:eastAsia="zh-CN"/>
              </w:rPr>
              <w:t>双磁环</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7C1B">
            <w:pPr>
              <w:ind w:firstLine="0" w:firstLineChars="0"/>
              <w:rPr>
                <w:rFonts w:hint="eastAsia"/>
                <w:lang w:val="en-US" w:eastAsia="zh-CN"/>
              </w:rPr>
            </w:pPr>
            <w:r>
              <w:rPr>
                <w:rFonts w:hint="eastAsia"/>
                <w:lang w:val="en-US" w:eastAsia="zh-CN"/>
              </w:rPr>
              <w:t>绿联，山泽，飞利浦</w:t>
            </w:r>
          </w:p>
        </w:tc>
      </w:tr>
      <w:tr w14:paraId="6746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34B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49</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1DAF0147">
            <w:pPr>
              <w:ind w:firstLine="0" w:firstLineChars="0"/>
              <w:jc w:val="center"/>
              <w:rPr>
                <w:rFonts w:hint="default"/>
                <w:lang w:val="en-US"/>
              </w:rPr>
            </w:pPr>
            <w:r>
              <w:rPr>
                <w:rFonts w:hint="eastAsia"/>
                <w:lang w:val="en-US" w:eastAsia="zh-CN"/>
              </w:rPr>
              <w:t>VGA线2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266D">
            <w:pPr>
              <w:ind w:firstLine="0" w:firstLineChars="0"/>
              <w:rPr>
                <w:rFonts w:hint="eastAsia"/>
              </w:rPr>
            </w:pPr>
            <w:r>
              <w:rPr>
                <w:rFonts w:hint="eastAsia"/>
                <w:lang w:val="en-US" w:eastAsia="zh-CN"/>
              </w:rPr>
              <w:t>VGA公对公线 10米</w:t>
            </w:r>
            <w:r>
              <w:rPr>
                <w:rFonts w:hint="eastAsia"/>
                <w:lang w:val="en-US" w:eastAsia="zh-CN"/>
              </w:rPr>
              <w:br w:type="textWrapping"/>
            </w:r>
            <w:r>
              <w:rPr>
                <w:rFonts w:hint="eastAsia"/>
                <w:lang w:val="en-US" w:eastAsia="zh-CN"/>
              </w:rPr>
              <w:t>3+6芯；OD 8.0MM</w:t>
            </w:r>
            <w:r>
              <w:rPr>
                <w:rFonts w:hint="eastAsia"/>
                <w:lang w:val="en-US" w:eastAsia="zh-CN"/>
              </w:rPr>
              <w:br w:type="textWrapping"/>
            </w:r>
            <w:r>
              <w:rPr>
                <w:rFonts w:hint="eastAsia"/>
                <w:lang w:val="en-US" w:eastAsia="zh-CN"/>
              </w:rPr>
              <w:t>全铜线芯 铝箔+铝编多重屏蔽</w:t>
            </w:r>
            <w:r>
              <w:rPr>
                <w:rFonts w:hint="eastAsia"/>
                <w:lang w:val="en-US" w:eastAsia="zh-CN"/>
              </w:rPr>
              <w:br w:type="textWrapping"/>
            </w:r>
            <w:r>
              <w:rPr>
                <w:rFonts w:hint="eastAsia"/>
                <w:lang w:val="en-US" w:eastAsia="zh-CN"/>
              </w:rPr>
              <w:t>双磁环</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924E">
            <w:pPr>
              <w:ind w:firstLine="0" w:firstLineChars="0"/>
              <w:rPr>
                <w:rFonts w:hint="eastAsia"/>
                <w:lang w:val="en-US" w:eastAsia="zh-CN"/>
              </w:rPr>
            </w:pPr>
            <w:r>
              <w:rPr>
                <w:rFonts w:hint="eastAsia"/>
                <w:lang w:val="en-US" w:eastAsia="zh-CN"/>
              </w:rPr>
              <w:t>绿联，山泽，飞利浦</w:t>
            </w:r>
          </w:p>
        </w:tc>
      </w:tr>
      <w:tr w14:paraId="1A66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6F3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50</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0A313144">
            <w:pPr>
              <w:ind w:firstLine="0" w:firstLineChars="0"/>
              <w:jc w:val="center"/>
              <w:rPr>
                <w:rFonts w:hint="default"/>
                <w:lang w:val="en-US"/>
              </w:rPr>
            </w:pPr>
            <w:r>
              <w:rPr>
                <w:rFonts w:hint="eastAsia"/>
                <w:lang w:val="en-US" w:eastAsia="zh-CN"/>
              </w:rPr>
              <w:t>VGA线3</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04EA">
            <w:pPr>
              <w:ind w:firstLine="0" w:firstLineChars="0"/>
              <w:rPr>
                <w:rFonts w:hint="eastAsia"/>
              </w:rPr>
            </w:pPr>
            <w:r>
              <w:rPr>
                <w:rFonts w:hint="eastAsia"/>
                <w:lang w:val="en-US" w:eastAsia="zh-CN"/>
              </w:rPr>
              <w:t>VGA公对公线 15米</w:t>
            </w:r>
            <w:r>
              <w:rPr>
                <w:rFonts w:hint="eastAsia"/>
                <w:lang w:val="en-US" w:eastAsia="zh-CN"/>
              </w:rPr>
              <w:br w:type="textWrapping"/>
            </w:r>
            <w:r>
              <w:rPr>
                <w:rFonts w:hint="eastAsia"/>
                <w:lang w:val="en-US" w:eastAsia="zh-CN"/>
              </w:rPr>
              <w:t>3+9芯；OD 8.5MM</w:t>
            </w:r>
            <w:r>
              <w:rPr>
                <w:rFonts w:hint="eastAsia"/>
                <w:lang w:val="en-US" w:eastAsia="zh-CN"/>
              </w:rPr>
              <w:br w:type="textWrapping"/>
            </w:r>
            <w:r>
              <w:rPr>
                <w:rFonts w:hint="eastAsia"/>
                <w:lang w:val="en-US" w:eastAsia="zh-CN"/>
              </w:rPr>
              <w:t>全铜线芯 铝箔+铝编多重屏蔽</w:t>
            </w:r>
            <w:r>
              <w:rPr>
                <w:rFonts w:hint="eastAsia"/>
                <w:lang w:val="en-US" w:eastAsia="zh-CN"/>
              </w:rPr>
              <w:br w:type="textWrapping"/>
            </w:r>
            <w:r>
              <w:rPr>
                <w:rFonts w:hint="eastAsia"/>
                <w:lang w:val="en-US" w:eastAsia="zh-CN"/>
              </w:rPr>
              <w:t>双磁环</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8063">
            <w:pPr>
              <w:ind w:firstLine="0" w:firstLineChars="0"/>
              <w:rPr>
                <w:rFonts w:hint="eastAsia"/>
                <w:lang w:val="en-US" w:eastAsia="zh-CN"/>
              </w:rPr>
            </w:pPr>
            <w:r>
              <w:rPr>
                <w:rFonts w:hint="eastAsia"/>
                <w:lang w:val="en-US" w:eastAsia="zh-CN"/>
              </w:rPr>
              <w:t>绿联，山泽，飞利浦</w:t>
            </w:r>
          </w:p>
        </w:tc>
      </w:tr>
      <w:tr w14:paraId="641A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7F3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51</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7FF35954">
            <w:pPr>
              <w:ind w:firstLine="0" w:firstLineChars="0"/>
              <w:jc w:val="center"/>
              <w:rPr>
                <w:rFonts w:hint="default"/>
                <w:lang w:val="en-US"/>
              </w:rPr>
            </w:pPr>
            <w:r>
              <w:rPr>
                <w:rFonts w:hint="eastAsia"/>
                <w:lang w:val="en-US" w:eastAsia="zh-CN"/>
              </w:rPr>
              <w:t>VGA线4</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2C15">
            <w:pPr>
              <w:ind w:firstLine="0" w:firstLineChars="0"/>
              <w:rPr>
                <w:rFonts w:hint="eastAsia"/>
              </w:rPr>
            </w:pPr>
            <w:r>
              <w:rPr>
                <w:rFonts w:hint="eastAsia"/>
                <w:lang w:val="en-US" w:eastAsia="zh-CN"/>
              </w:rPr>
              <w:t>VGA公对公线 20米</w:t>
            </w:r>
            <w:r>
              <w:rPr>
                <w:rFonts w:hint="eastAsia"/>
                <w:lang w:val="en-US" w:eastAsia="zh-CN"/>
              </w:rPr>
              <w:br w:type="textWrapping"/>
            </w:r>
            <w:r>
              <w:rPr>
                <w:rFonts w:hint="eastAsia"/>
                <w:lang w:val="en-US" w:eastAsia="zh-CN"/>
              </w:rPr>
              <w:t>3+9芯；OD 8.5MM</w:t>
            </w:r>
            <w:r>
              <w:rPr>
                <w:rFonts w:hint="eastAsia"/>
                <w:lang w:val="en-US" w:eastAsia="zh-CN"/>
              </w:rPr>
              <w:br w:type="textWrapping"/>
            </w:r>
            <w:r>
              <w:rPr>
                <w:rFonts w:hint="eastAsia"/>
                <w:lang w:val="en-US" w:eastAsia="zh-CN"/>
              </w:rPr>
              <w:t>全铜线芯 铝箔+铝编多重屏蔽</w:t>
            </w:r>
            <w:r>
              <w:rPr>
                <w:rFonts w:hint="eastAsia"/>
                <w:lang w:val="en-US" w:eastAsia="zh-CN"/>
              </w:rPr>
              <w:br w:type="textWrapping"/>
            </w:r>
            <w:r>
              <w:rPr>
                <w:rFonts w:hint="eastAsia"/>
                <w:lang w:val="en-US" w:eastAsia="zh-CN"/>
              </w:rPr>
              <w:t>双磁环</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AF4D">
            <w:pPr>
              <w:ind w:firstLine="0" w:firstLineChars="0"/>
              <w:rPr>
                <w:rFonts w:hint="eastAsia"/>
                <w:lang w:val="en-US" w:eastAsia="zh-CN"/>
              </w:rPr>
            </w:pPr>
            <w:r>
              <w:rPr>
                <w:rFonts w:hint="eastAsia"/>
                <w:lang w:val="en-US" w:eastAsia="zh-CN"/>
              </w:rPr>
              <w:t>绿联，山泽，飞利浦</w:t>
            </w:r>
          </w:p>
        </w:tc>
      </w:tr>
      <w:tr w14:paraId="0BCA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044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52</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0714AD0E">
            <w:pPr>
              <w:ind w:firstLine="0" w:firstLineChars="0"/>
              <w:jc w:val="center"/>
              <w:rPr>
                <w:rFonts w:hint="default"/>
                <w:lang w:val="en-US"/>
              </w:rPr>
            </w:pPr>
            <w:r>
              <w:rPr>
                <w:rFonts w:hint="eastAsia"/>
                <w:lang w:val="en-US" w:eastAsia="zh-CN"/>
              </w:rPr>
              <w:t>DP 线1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B2B7">
            <w:pPr>
              <w:ind w:firstLine="0" w:firstLineChars="0"/>
              <w:rPr>
                <w:rFonts w:hint="eastAsia"/>
                <w:lang w:val="en-US" w:eastAsia="zh-CN"/>
              </w:rPr>
            </w:pPr>
            <w:r>
              <w:rPr>
                <w:rFonts w:hint="eastAsia"/>
                <w:lang w:val="en-US" w:eastAsia="zh-CN"/>
              </w:rPr>
              <w:t>DP 1.4公对公连接线 2米</w:t>
            </w:r>
            <w:r>
              <w:rPr>
                <w:rFonts w:hint="eastAsia"/>
                <w:lang w:val="en-US" w:eastAsia="zh-CN"/>
              </w:rPr>
              <w:br w:type="textWrapping"/>
            </w:r>
            <w:r>
              <w:rPr>
                <w:rFonts w:hint="eastAsia"/>
                <w:lang w:val="en-US" w:eastAsia="zh-CN"/>
              </w:rPr>
              <w:t>DP协议：DP 1.4标准</w:t>
            </w:r>
            <w:r>
              <w:rPr>
                <w:rFonts w:hint="eastAsia"/>
                <w:lang w:val="en-US" w:eastAsia="zh-CN"/>
              </w:rPr>
              <w:br w:type="textWrapping"/>
            </w:r>
            <w:r>
              <w:rPr>
                <w:rFonts w:hint="eastAsia"/>
                <w:lang w:val="en-US" w:eastAsia="zh-CN"/>
              </w:rPr>
              <w:t>总宽带：32.4Gbps</w:t>
            </w:r>
            <w:r>
              <w:rPr>
                <w:rFonts w:hint="eastAsia"/>
                <w:lang w:val="en-US" w:eastAsia="zh-CN"/>
              </w:rPr>
              <w:br w:type="textWrapping"/>
            </w:r>
            <w:r>
              <w:rPr>
                <w:rFonts w:hint="eastAsia"/>
                <w:lang w:val="en-US" w:eastAsia="zh-CN"/>
              </w:rPr>
              <w:t>分辨率：不低于7680*4320</w:t>
            </w:r>
            <w:r>
              <w:rPr>
                <w:rFonts w:hint="eastAsia"/>
                <w:lang w:val="en-US" w:eastAsia="zh-CN"/>
              </w:rPr>
              <w:br w:type="textWrapping"/>
            </w:r>
            <w:r>
              <w:rPr>
                <w:rFonts w:hint="eastAsia"/>
                <w:lang w:val="en-US" w:eastAsia="zh-CN"/>
              </w:rPr>
              <w:t>刷新率：</w:t>
            </w:r>
          </w:p>
          <w:p w14:paraId="2EEF7671">
            <w:pPr>
              <w:ind w:firstLine="480" w:firstLineChars="200"/>
              <w:rPr>
                <w:rFonts w:hint="eastAsia"/>
              </w:rPr>
            </w:pPr>
            <w:r>
              <w:rPr>
                <w:rFonts w:hint="eastAsia"/>
                <w:lang w:val="en-US" w:eastAsia="zh-CN"/>
              </w:rPr>
              <w:t>不低于8K@60Hz/4K@144Hz/2K@165Hz</w:t>
            </w:r>
            <w:r>
              <w:rPr>
                <w:rFonts w:hint="eastAsia"/>
                <w:lang w:val="en-US" w:eastAsia="zh-CN"/>
              </w:rPr>
              <w:br w:type="textWrapping"/>
            </w:r>
            <w:r>
              <w:rPr>
                <w:rFonts w:hint="eastAsia"/>
                <w:lang w:val="en-US" w:eastAsia="zh-CN"/>
              </w:rPr>
              <w:t>线芯材质：纯铜</w:t>
            </w:r>
            <w:r>
              <w:rPr>
                <w:rFonts w:hint="eastAsia"/>
                <w:lang w:val="en-US" w:eastAsia="zh-CN"/>
              </w:rPr>
              <w:br w:type="textWrapping"/>
            </w:r>
            <w:r>
              <w:rPr>
                <w:rFonts w:hint="eastAsia"/>
                <w:lang w:val="en-US" w:eastAsia="zh-CN"/>
              </w:rPr>
              <w:t>屏蔽：铝箔+地线+金属编织</w:t>
            </w:r>
            <w:r>
              <w:rPr>
                <w:rFonts w:hint="eastAsia"/>
                <w:lang w:val="en-US" w:eastAsia="zh-CN"/>
              </w:rPr>
              <w:br w:type="textWrapping"/>
            </w:r>
            <w:r>
              <w:rPr>
                <w:rFonts w:hint="eastAsia"/>
                <w:lang w:val="en-US" w:eastAsia="zh-CN"/>
              </w:rPr>
              <w:t>接头材质：镀镍</w:t>
            </w:r>
            <w:r>
              <w:rPr>
                <w:rFonts w:hint="eastAsia"/>
                <w:lang w:val="en-US" w:eastAsia="zh-CN"/>
              </w:rPr>
              <w:br w:type="textWrapping"/>
            </w:r>
            <w:r>
              <w:rPr>
                <w:rFonts w:hint="eastAsia"/>
                <w:lang w:val="en-US" w:eastAsia="zh-CN"/>
              </w:rPr>
              <w:t>线规：30AWG</w:t>
            </w:r>
            <w:r>
              <w:rPr>
                <w:rFonts w:hint="eastAsia"/>
                <w:lang w:val="en-US" w:eastAsia="zh-CN"/>
              </w:rPr>
              <w:br w:type="textWrapping"/>
            </w:r>
            <w:r>
              <w:rPr>
                <w:rFonts w:hint="eastAsia"/>
                <w:lang w:val="en-US" w:eastAsia="zh-CN"/>
              </w:rPr>
              <w:t>线径：7.3mm</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3ECA">
            <w:pPr>
              <w:ind w:firstLine="0" w:firstLineChars="0"/>
              <w:rPr>
                <w:rFonts w:hint="eastAsia"/>
                <w:lang w:val="en-US" w:eastAsia="zh-CN"/>
              </w:rPr>
            </w:pPr>
            <w:r>
              <w:rPr>
                <w:rFonts w:hint="eastAsia"/>
                <w:lang w:val="en-US" w:eastAsia="zh-CN"/>
              </w:rPr>
              <w:t>绿联，山泽，飞利浦</w:t>
            </w:r>
          </w:p>
        </w:tc>
      </w:tr>
      <w:tr w14:paraId="49E1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7D86">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53</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65C64314">
            <w:pPr>
              <w:ind w:firstLine="0" w:firstLineChars="0"/>
              <w:jc w:val="center"/>
              <w:rPr>
                <w:rFonts w:hint="default"/>
                <w:lang w:val="en-US"/>
              </w:rPr>
            </w:pPr>
            <w:r>
              <w:rPr>
                <w:rFonts w:hint="eastAsia"/>
                <w:lang w:val="en-US" w:eastAsia="zh-CN"/>
              </w:rPr>
              <w:t>DP 线2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BC0B">
            <w:pPr>
              <w:ind w:firstLine="0" w:firstLineChars="0"/>
              <w:rPr>
                <w:rFonts w:hint="eastAsia"/>
                <w:lang w:val="en-US" w:eastAsia="zh-CN"/>
              </w:rPr>
            </w:pPr>
            <w:r>
              <w:rPr>
                <w:rFonts w:hint="eastAsia"/>
                <w:lang w:val="en-US" w:eastAsia="zh-CN"/>
              </w:rPr>
              <w:t>DP 1.4公对公连接线 5米</w:t>
            </w:r>
            <w:r>
              <w:rPr>
                <w:rFonts w:hint="eastAsia"/>
                <w:lang w:val="en-US" w:eastAsia="zh-CN"/>
              </w:rPr>
              <w:br w:type="textWrapping"/>
            </w:r>
            <w:r>
              <w:rPr>
                <w:rFonts w:hint="eastAsia"/>
                <w:lang w:val="en-US" w:eastAsia="zh-CN"/>
              </w:rPr>
              <w:t>DP协议：DP 1.4标准</w:t>
            </w:r>
            <w:r>
              <w:rPr>
                <w:rFonts w:hint="eastAsia"/>
                <w:lang w:val="en-US" w:eastAsia="zh-CN"/>
              </w:rPr>
              <w:br w:type="textWrapping"/>
            </w:r>
            <w:r>
              <w:rPr>
                <w:rFonts w:hint="eastAsia"/>
                <w:lang w:val="en-US" w:eastAsia="zh-CN"/>
              </w:rPr>
              <w:t>总宽带：32.4Gbps</w:t>
            </w:r>
            <w:r>
              <w:rPr>
                <w:rFonts w:hint="eastAsia"/>
                <w:lang w:val="en-US" w:eastAsia="zh-CN"/>
              </w:rPr>
              <w:br w:type="textWrapping"/>
            </w:r>
            <w:r>
              <w:rPr>
                <w:rFonts w:hint="eastAsia"/>
                <w:lang w:val="en-US" w:eastAsia="zh-CN"/>
              </w:rPr>
              <w:t>分辨率：不低于7680*4320</w:t>
            </w:r>
            <w:r>
              <w:rPr>
                <w:rFonts w:hint="eastAsia"/>
                <w:lang w:val="en-US" w:eastAsia="zh-CN"/>
              </w:rPr>
              <w:br w:type="textWrapping"/>
            </w:r>
            <w:r>
              <w:rPr>
                <w:rFonts w:hint="eastAsia"/>
                <w:lang w:val="en-US" w:eastAsia="zh-CN"/>
              </w:rPr>
              <w:t>刷新率：</w:t>
            </w:r>
          </w:p>
          <w:p w14:paraId="050538AA">
            <w:pPr>
              <w:ind w:firstLine="480" w:firstLineChars="200"/>
              <w:rPr>
                <w:rFonts w:hint="eastAsia"/>
              </w:rPr>
            </w:pPr>
            <w:r>
              <w:rPr>
                <w:rFonts w:hint="eastAsia"/>
                <w:lang w:val="en-US" w:eastAsia="zh-CN"/>
              </w:rPr>
              <w:t>不低于8K@60Hz/4K@144Hz/2K@165Hz</w:t>
            </w:r>
            <w:r>
              <w:rPr>
                <w:rFonts w:hint="eastAsia"/>
                <w:lang w:val="en-US" w:eastAsia="zh-CN"/>
              </w:rPr>
              <w:br w:type="textWrapping"/>
            </w:r>
            <w:r>
              <w:rPr>
                <w:rFonts w:hint="eastAsia"/>
                <w:lang w:val="en-US" w:eastAsia="zh-CN"/>
              </w:rPr>
              <w:t>线芯材质：纯铜</w:t>
            </w:r>
            <w:r>
              <w:rPr>
                <w:rFonts w:hint="eastAsia"/>
                <w:lang w:val="en-US" w:eastAsia="zh-CN"/>
              </w:rPr>
              <w:br w:type="textWrapping"/>
            </w:r>
            <w:r>
              <w:rPr>
                <w:rFonts w:hint="eastAsia"/>
                <w:lang w:val="en-US" w:eastAsia="zh-CN"/>
              </w:rPr>
              <w:t>屏蔽：铝箔+地线+金属编织</w:t>
            </w:r>
            <w:r>
              <w:rPr>
                <w:rFonts w:hint="eastAsia"/>
                <w:lang w:val="en-US" w:eastAsia="zh-CN"/>
              </w:rPr>
              <w:br w:type="textWrapping"/>
            </w:r>
            <w:r>
              <w:rPr>
                <w:rFonts w:hint="eastAsia"/>
                <w:lang w:val="en-US" w:eastAsia="zh-CN"/>
              </w:rPr>
              <w:t>接头材质：镀镍</w:t>
            </w:r>
            <w:r>
              <w:rPr>
                <w:rFonts w:hint="eastAsia"/>
                <w:lang w:val="en-US" w:eastAsia="zh-CN"/>
              </w:rPr>
              <w:br w:type="textWrapping"/>
            </w:r>
            <w:r>
              <w:rPr>
                <w:rFonts w:hint="eastAsia"/>
                <w:lang w:val="en-US" w:eastAsia="zh-CN"/>
              </w:rPr>
              <w:t>线径：7.3mm</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D1C6">
            <w:pPr>
              <w:ind w:firstLine="0" w:firstLineChars="0"/>
              <w:rPr>
                <w:rFonts w:hint="eastAsia"/>
                <w:lang w:val="en-US" w:eastAsia="zh-CN"/>
              </w:rPr>
            </w:pPr>
            <w:r>
              <w:rPr>
                <w:rFonts w:hint="eastAsia"/>
                <w:lang w:val="en-US" w:eastAsia="zh-CN"/>
              </w:rPr>
              <w:t>绿联，山泽，飞利浦</w:t>
            </w:r>
          </w:p>
        </w:tc>
      </w:tr>
      <w:tr w14:paraId="0910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CBF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54</w:t>
            </w:r>
          </w:p>
        </w:tc>
        <w:tc>
          <w:tcPr>
            <w:tcW w:w="780" w:type="pct"/>
            <w:tcBorders>
              <w:top w:val="single" w:color="auto" w:sz="4" w:space="0"/>
              <w:left w:val="single" w:color="000000" w:sz="4" w:space="0"/>
              <w:bottom w:val="single" w:color="000000" w:sz="4" w:space="0"/>
              <w:right w:val="single" w:color="000000" w:sz="4" w:space="0"/>
            </w:tcBorders>
            <w:shd w:val="clear" w:color="auto" w:fill="auto"/>
            <w:vAlign w:val="center"/>
          </w:tcPr>
          <w:p w14:paraId="37937C3C">
            <w:pPr>
              <w:ind w:firstLine="0" w:firstLineChars="0"/>
              <w:jc w:val="center"/>
              <w:rPr>
                <w:rFonts w:hint="eastAsia"/>
              </w:rPr>
            </w:pPr>
            <w:r>
              <w:rPr>
                <w:rFonts w:hint="eastAsia"/>
                <w:lang w:val="en-US" w:eastAsia="zh-CN"/>
              </w:rPr>
              <w:t>DP转VGA头</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E66C">
            <w:pPr>
              <w:ind w:firstLine="0" w:firstLineChars="0"/>
              <w:rPr>
                <w:rFonts w:hint="eastAsia"/>
              </w:rPr>
            </w:pPr>
            <w:r>
              <w:rPr>
                <w:rFonts w:hint="eastAsia"/>
                <w:lang w:val="en-US" w:eastAsia="zh-CN"/>
              </w:rPr>
              <w:t>DP转VGA母转换器 胶壳款 15cm</w:t>
            </w:r>
            <w:r>
              <w:rPr>
                <w:rFonts w:hint="eastAsia"/>
                <w:lang w:val="en-US" w:eastAsia="zh-CN"/>
              </w:rPr>
              <w:br w:type="textWrapping"/>
            </w:r>
            <w:r>
              <w:rPr>
                <w:rFonts w:hint="eastAsia"/>
                <w:lang w:val="en-US" w:eastAsia="zh-CN"/>
              </w:rPr>
              <w:t>黑色 镀金头</w:t>
            </w:r>
            <w:r>
              <w:rPr>
                <w:rFonts w:hint="eastAsia"/>
                <w:lang w:val="en-US" w:eastAsia="zh-CN"/>
              </w:rPr>
              <w:br w:type="textWrapping"/>
            </w:r>
            <w:r>
              <w:rPr>
                <w:rFonts w:hint="eastAsia"/>
                <w:lang w:val="en-US" w:eastAsia="zh-CN"/>
              </w:rPr>
              <w:t>不带音频</w:t>
            </w:r>
            <w:r>
              <w:rPr>
                <w:rFonts w:hint="eastAsia"/>
                <w:lang w:val="en-US" w:eastAsia="zh-CN"/>
              </w:rPr>
              <w:br w:type="textWrapping"/>
            </w:r>
            <w:r>
              <w:rPr>
                <w:rFonts w:hint="eastAsia"/>
                <w:lang w:val="en-US" w:eastAsia="zh-CN"/>
              </w:rPr>
              <w:t>分辨率：不低于1920*1080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1404">
            <w:pPr>
              <w:ind w:firstLine="0" w:firstLineChars="0"/>
              <w:rPr>
                <w:rFonts w:hint="eastAsia"/>
                <w:lang w:val="en-US" w:eastAsia="zh-CN"/>
              </w:rPr>
            </w:pPr>
            <w:r>
              <w:rPr>
                <w:rFonts w:hint="eastAsia"/>
                <w:lang w:val="en-US" w:eastAsia="zh-CN"/>
              </w:rPr>
              <w:t>绿联，山泽，飞利浦</w:t>
            </w:r>
          </w:p>
        </w:tc>
      </w:tr>
      <w:tr w14:paraId="5D12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070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55</w:t>
            </w:r>
          </w:p>
        </w:tc>
        <w:tc>
          <w:tcPr>
            <w:tcW w:w="780" w:type="pct"/>
            <w:tcBorders>
              <w:top w:val="single" w:color="000000" w:sz="4" w:space="0"/>
              <w:left w:val="single" w:color="000000" w:sz="4" w:space="0"/>
              <w:bottom w:val="single" w:color="auto" w:sz="4" w:space="0"/>
              <w:right w:val="single" w:color="000000" w:sz="4" w:space="0"/>
            </w:tcBorders>
            <w:shd w:val="clear" w:color="auto" w:fill="auto"/>
            <w:vAlign w:val="center"/>
          </w:tcPr>
          <w:p w14:paraId="25FCB2DB">
            <w:pPr>
              <w:ind w:firstLine="0" w:firstLineChars="0"/>
              <w:jc w:val="center"/>
              <w:rPr>
                <w:rFonts w:hint="default"/>
                <w:lang w:val="en-US"/>
              </w:rPr>
            </w:pPr>
            <w:r>
              <w:rPr>
                <w:rFonts w:hint="eastAsia"/>
                <w:lang w:val="en-US" w:eastAsia="zh-CN"/>
              </w:rPr>
              <w:t>DVI线1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4D13">
            <w:pPr>
              <w:ind w:firstLine="0" w:firstLineChars="0"/>
              <w:rPr>
                <w:rFonts w:hint="eastAsia"/>
              </w:rPr>
            </w:pPr>
            <w:r>
              <w:rPr>
                <w:rFonts w:hint="eastAsia"/>
                <w:lang w:val="en-US" w:eastAsia="zh-CN"/>
              </w:rPr>
              <w:t>DVI (24+1)公对公线 2米</w:t>
            </w:r>
            <w:r>
              <w:rPr>
                <w:rFonts w:hint="eastAsia"/>
                <w:lang w:val="en-US" w:eastAsia="zh-CN"/>
              </w:rPr>
              <w:br w:type="textWrapping"/>
            </w:r>
            <w:r>
              <w:rPr>
                <w:rFonts w:hint="eastAsia"/>
                <w:lang w:val="en-US" w:eastAsia="zh-CN"/>
              </w:rPr>
              <w:t>28AWG 双磁环 OD8.5</w:t>
            </w:r>
            <w:r>
              <w:rPr>
                <w:rFonts w:hint="eastAsia"/>
                <w:lang w:val="en-US" w:eastAsia="zh-CN"/>
              </w:rPr>
              <w:br w:type="textWrapping"/>
            </w:r>
            <w:r>
              <w:rPr>
                <w:rFonts w:hint="eastAsia"/>
                <w:lang w:val="en-US" w:eastAsia="zh-CN"/>
              </w:rPr>
              <w:t>标有input的端接信号源设备</w:t>
            </w:r>
            <w:r>
              <w:rPr>
                <w:rFonts w:hint="eastAsia"/>
                <w:lang w:val="en-US" w:eastAsia="zh-CN"/>
              </w:rPr>
              <w:br w:type="textWrapping"/>
            </w:r>
            <w:r>
              <w:rPr>
                <w:rFonts w:hint="eastAsia"/>
                <w:lang w:val="en-US" w:eastAsia="zh-CN"/>
              </w:rPr>
              <w:t>标有output的端接显示设备</w:t>
            </w:r>
            <w:r>
              <w:rPr>
                <w:rFonts w:hint="eastAsia"/>
                <w:lang w:val="en-US" w:eastAsia="zh-CN"/>
              </w:rPr>
              <w:br w:type="textWrapping"/>
            </w:r>
            <w:r>
              <w:rPr>
                <w:rFonts w:hint="eastAsia"/>
                <w:lang w:val="en-US" w:eastAsia="zh-CN"/>
              </w:rPr>
              <w:t>支持2560*1600P</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F33A">
            <w:pPr>
              <w:ind w:firstLine="0" w:firstLineChars="0"/>
              <w:rPr>
                <w:rFonts w:hint="eastAsia"/>
                <w:lang w:val="en-US" w:eastAsia="zh-CN"/>
              </w:rPr>
            </w:pPr>
            <w:r>
              <w:rPr>
                <w:rFonts w:hint="eastAsia"/>
                <w:lang w:val="en-US" w:eastAsia="zh-CN"/>
              </w:rPr>
              <w:t>绿联，山泽，飞利浦</w:t>
            </w:r>
          </w:p>
        </w:tc>
      </w:tr>
      <w:tr w14:paraId="306C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156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56</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1797313A">
            <w:pPr>
              <w:ind w:firstLine="0" w:firstLineChars="0"/>
              <w:jc w:val="center"/>
              <w:rPr>
                <w:rFonts w:hint="default"/>
                <w:lang w:val="en-US"/>
              </w:rPr>
            </w:pPr>
            <w:r>
              <w:rPr>
                <w:rFonts w:hint="eastAsia"/>
                <w:lang w:val="en-US" w:eastAsia="zh-CN"/>
              </w:rPr>
              <w:t>DVI线2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0D27">
            <w:pPr>
              <w:ind w:firstLine="0" w:firstLineChars="0"/>
              <w:rPr>
                <w:rFonts w:hint="eastAsia"/>
              </w:rPr>
            </w:pPr>
            <w:r>
              <w:rPr>
                <w:rFonts w:hint="eastAsia"/>
                <w:lang w:val="en-US" w:eastAsia="zh-CN"/>
              </w:rPr>
              <w:t>DVI (24+1)公对公线 3米</w:t>
            </w:r>
            <w:r>
              <w:rPr>
                <w:rFonts w:hint="eastAsia"/>
                <w:lang w:val="en-US" w:eastAsia="zh-CN"/>
              </w:rPr>
              <w:br w:type="textWrapping"/>
            </w:r>
            <w:r>
              <w:rPr>
                <w:rFonts w:hint="eastAsia"/>
                <w:lang w:val="en-US" w:eastAsia="zh-CN"/>
              </w:rPr>
              <w:t>28AWG 双磁环 OD8.5</w:t>
            </w:r>
            <w:r>
              <w:rPr>
                <w:rFonts w:hint="eastAsia"/>
                <w:lang w:val="en-US" w:eastAsia="zh-CN"/>
              </w:rPr>
              <w:br w:type="textWrapping"/>
            </w:r>
            <w:r>
              <w:rPr>
                <w:rFonts w:hint="eastAsia"/>
                <w:lang w:val="en-US" w:eastAsia="zh-CN"/>
              </w:rPr>
              <w:t>标有input的端接信号源设备</w:t>
            </w:r>
            <w:r>
              <w:rPr>
                <w:rFonts w:hint="eastAsia"/>
                <w:lang w:val="en-US" w:eastAsia="zh-CN"/>
              </w:rPr>
              <w:br w:type="textWrapping"/>
            </w:r>
            <w:r>
              <w:rPr>
                <w:rFonts w:hint="eastAsia"/>
                <w:lang w:val="en-US" w:eastAsia="zh-CN"/>
              </w:rPr>
              <w:t>标有output的端接显示设备</w:t>
            </w:r>
            <w:r>
              <w:rPr>
                <w:rFonts w:hint="eastAsia"/>
                <w:lang w:val="en-US" w:eastAsia="zh-CN"/>
              </w:rPr>
              <w:br w:type="textWrapping"/>
            </w:r>
            <w:r>
              <w:rPr>
                <w:rFonts w:hint="eastAsia"/>
                <w:lang w:val="en-US" w:eastAsia="zh-CN"/>
              </w:rPr>
              <w:t>支持2560*1600P</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1627">
            <w:pPr>
              <w:ind w:firstLine="0" w:firstLineChars="0"/>
              <w:rPr>
                <w:rFonts w:hint="eastAsia"/>
                <w:lang w:val="en-US" w:eastAsia="zh-CN"/>
              </w:rPr>
            </w:pPr>
            <w:r>
              <w:rPr>
                <w:rFonts w:hint="eastAsia"/>
                <w:lang w:val="en-US" w:eastAsia="zh-CN"/>
              </w:rPr>
              <w:t>绿联，山泽，飞利浦</w:t>
            </w:r>
          </w:p>
        </w:tc>
      </w:tr>
      <w:tr w14:paraId="2E7C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4D1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57</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7B24C961">
            <w:pPr>
              <w:ind w:firstLine="0" w:firstLineChars="0"/>
              <w:jc w:val="center"/>
              <w:rPr>
                <w:rFonts w:hint="default"/>
                <w:lang w:val="en-US"/>
              </w:rPr>
            </w:pPr>
            <w:r>
              <w:rPr>
                <w:rFonts w:hint="eastAsia"/>
                <w:lang w:val="en-US" w:eastAsia="zh-CN"/>
              </w:rPr>
              <w:t>DVI线3</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C164">
            <w:pPr>
              <w:ind w:firstLine="0" w:firstLineChars="0"/>
              <w:rPr>
                <w:rFonts w:hint="eastAsia"/>
              </w:rPr>
            </w:pPr>
            <w:r>
              <w:rPr>
                <w:rFonts w:hint="eastAsia"/>
                <w:lang w:val="en-US" w:eastAsia="zh-CN"/>
              </w:rPr>
              <w:t>DVI (24+1)公对公线 10米</w:t>
            </w:r>
            <w:r>
              <w:rPr>
                <w:rFonts w:hint="eastAsia"/>
                <w:lang w:val="en-US" w:eastAsia="zh-CN"/>
              </w:rPr>
              <w:br w:type="textWrapping"/>
            </w:r>
            <w:r>
              <w:rPr>
                <w:rFonts w:hint="eastAsia"/>
                <w:lang w:val="en-US" w:eastAsia="zh-CN"/>
              </w:rPr>
              <w:t>28AWG 双磁环 OD8.5</w:t>
            </w:r>
            <w:r>
              <w:rPr>
                <w:rFonts w:hint="eastAsia"/>
                <w:lang w:val="en-US" w:eastAsia="zh-CN"/>
              </w:rPr>
              <w:br w:type="textWrapping"/>
            </w:r>
            <w:r>
              <w:rPr>
                <w:rFonts w:hint="eastAsia"/>
                <w:lang w:val="en-US" w:eastAsia="zh-CN"/>
              </w:rPr>
              <w:t>标有input的端接信号源设备</w:t>
            </w:r>
            <w:r>
              <w:rPr>
                <w:rFonts w:hint="eastAsia"/>
                <w:lang w:val="en-US" w:eastAsia="zh-CN"/>
              </w:rPr>
              <w:br w:type="textWrapping"/>
            </w:r>
            <w:r>
              <w:rPr>
                <w:rFonts w:hint="eastAsia"/>
                <w:lang w:val="en-US" w:eastAsia="zh-CN"/>
              </w:rPr>
              <w:t>标有output的端接显示设备</w:t>
            </w:r>
            <w:r>
              <w:rPr>
                <w:rFonts w:hint="eastAsia"/>
                <w:lang w:val="en-US" w:eastAsia="zh-CN"/>
              </w:rPr>
              <w:br w:type="textWrapping"/>
            </w:r>
            <w:r>
              <w:rPr>
                <w:rFonts w:hint="eastAsia"/>
                <w:lang w:val="en-US" w:eastAsia="zh-CN"/>
              </w:rPr>
              <w:t>支持1080P</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ED1C">
            <w:pPr>
              <w:ind w:firstLine="0" w:firstLineChars="0"/>
              <w:rPr>
                <w:rFonts w:hint="eastAsia"/>
                <w:lang w:val="en-US" w:eastAsia="zh-CN"/>
              </w:rPr>
            </w:pPr>
            <w:r>
              <w:rPr>
                <w:rFonts w:hint="eastAsia"/>
                <w:lang w:val="en-US" w:eastAsia="zh-CN"/>
              </w:rPr>
              <w:t>绿联，山泽，飞利浦</w:t>
            </w:r>
          </w:p>
        </w:tc>
      </w:tr>
      <w:tr w14:paraId="06E3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731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58</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7ABBD8CE">
            <w:pPr>
              <w:ind w:firstLine="0" w:firstLineChars="0"/>
              <w:jc w:val="center"/>
              <w:rPr>
                <w:rFonts w:hint="default"/>
                <w:lang w:val="en-US"/>
              </w:rPr>
            </w:pPr>
            <w:r>
              <w:rPr>
                <w:rFonts w:hint="eastAsia"/>
                <w:lang w:val="en-US" w:eastAsia="zh-CN"/>
              </w:rPr>
              <w:t>DVI线4</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BFA3">
            <w:pPr>
              <w:ind w:firstLine="0" w:firstLineChars="0"/>
              <w:rPr>
                <w:rFonts w:hint="eastAsia"/>
              </w:rPr>
            </w:pPr>
            <w:r>
              <w:rPr>
                <w:rFonts w:hint="eastAsia"/>
                <w:lang w:val="en-US" w:eastAsia="zh-CN"/>
              </w:rPr>
              <w:t>DVI (24+1)公对公线 20米</w:t>
            </w:r>
            <w:r>
              <w:rPr>
                <w:rFonts w:hint="eastAsia"/>
                <w:lang w:val="en-US" w:eastAsia="zh-CN"/>
              </w:rPr>
              <w:br w:type="textWrapping"/>
            </w:r>
            <w:r>
              <w:rPr>
                <w:rFonts w:hint="eastAsia"/>
                <w:lang w:val="en-US" w:eastAsia="zh-CN"/>
              </w:rPr>
              <w:t xml:space="preserve">26+28AWG+IC OD8.0 </w:t>
            </w:r>
            <w:r>
              <w:rPr>
                <w:rFonts w:hint="eastAsia"/>
                <w:lang w:val="en-US" w:eastAsia="zh-CN"/>
              </w:rPr>
              <w:br w:type="textWrapping"/>
            </w:r>
            <w:r>
              <w:rPr>
                <w:rFonts w:hint="eastAsia"/>
                <w:lang w:val="en-US" w:eastAsia="zh-CN"/>
              </w:rPr>
              <w:t>标有input的端接信号源设备</w:t>
            </w:r>
            <w:r>
              <w:rPr>
                <w:rFonts w:hint="eastAsia"/>
                <w:lang w:val="en-US" w:eastAsia="zh-CN"/>
              </w:rPr>
              <w:br w:type="textWrapping"/>
            </w:r>
            <w:r>
              <w:rPr>
                <w:rFonts w:hint="eastAsia"/>
                <w:lang w:val="en-US" w:eastAsia="zh-CN"/>
              </w:rPr>
              <w:t>标有output的端接显示设备</w:t>
            </w:r>
            <w:r>
              <w:rPr>
                <w:rFonts w:hint="eastAsia"/>
                <w:lang w:val="en-US" w:eastAsia="zh-CN"/>
              </w:rPr>
              <w:br w:type="textWrapping"/>
            </w:r>
            <w:r>
              <w:rPr>
                <w:rFonts w:hint="eastAsia"/>
                <w:lang w:val="en-US" w:eastAsia="zh-CN"/>
              </w:rPr>
              <w:t>支持1080P</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BDA7">
            <w:pPr>
              <w:ind w:firstLine="0" w:firstLineChars="0"/>
              <w:rPr>
                <w:rFonts w:hint="eastAsia"/>
                <w:lang w:val="en-US" w:eastAsia="zh-CN"/>
              </w:rPr>
            </w:pPr>
            <w:r>
              <w:rPr>
                <w:rFonts w:hint="eastAsia"/>
                <w:lang w:val="en-US" w:eastAsia="zh-CN"/>
              </w:rPr>
              <w:t>绿联，山泽，飞利浦</w:t>
            </w:r>
          </w:p>
        </w:tc>
      </w:tr>
      <w:tr w14:paraId="27D2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601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59</w:t>
            </w:r>
          </w:p>
        </w:tc>
        <w:tc>
          <w:tcPr>
            <w:tcW w:w="780" w:type="pct"/>
            <w:tcBorders>
              <w:top w:val="single" w:color="auto" w:sz="4" w:space="0"/>
              <w:left w:val="single" w:color="000000" w:sz="4" w:space="0"/>
              <w:bottom w:val="single" w:color="000000" w:sz="4" w:space="0"/>
              <w:right w:val="single" w:color="000000" w:sz="4" w:space="0"/>
            </w:tcBorders>
            <w:shd w:val="clear" w:color="auto" w:fill="auto"/>
            <w:vAlign w:val="center"/>
          </w:tcPr>
          <w:p w14:paraId="7DA094DF">
            <w:pPr>
              <w:ind w:firstLine="0" w:firstLineChars="0"/>
              <w:jc w:val="center"/>
              <w:rPr>
                <w:rFonts w:hint="eastAsia"/>
              </w:rPr>
            </w:pPr>
            <w:r>
              <w:rPr>
                <w:rFonts w:hint="eastAsia"/>
                <w:lang w:val="en-US" w:eastAsia="zh-CN"/>
              </w:rPr>
              <w:t>USB HUB扩展坞</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93A8">
            <w:pPr>
              <w:ind w:firstLine="0" w:firstLineChars="0"/>
              <w:rPr>
                <w:rFonts w:hint="eastAsia"/>
              </w:rPr>
            </w:pPr>
            <w:r>
              <w:rPr>
                <w:rFonts w:hint="eastAsia"/>
                <w:lang w:val="en-US" w:eastAsia="zh-CN"/>
              </w:rPr>
              <w:t>扩展坞</w:t>
            </w:r>
            <w:r>
              <w:rPr>
                <w:rFonts w:hint="eastAsia"/>
                <w:lang w:val="en-US" w:eastAsia="zh-CN"/>
              </w:rPr>
              <w:br w:type="textWrapping"/>
            </w:r>
            <w:r>
              <w:rPr>
                <w:rFonts w:hint="eastAsia"/>
                <w:lang w:val="en-US" w:eastAsia="zh-CN"/>
              </w:rPr>
              <w:t>高速4口USB3.0</w:t>
            </w:r>
            <w:r>
              <w:rPr>
                <w:rFonts w:hint="eastAsia"/>
                <w:lang w:val="en-US" w:eastAsia="zh-CN"/>
              </w:rPr>
              <w:br w:type="textWrapping"/>
            </w:r>
            <w:r>
              <w:rPr>
                <w:rFonts w:hint="eastAsia"/>
                <w:lang w:val="en-US" w:eastAsia="zh-CN"/>
              </w:rPr>
              <w:t>线长：1米</w:t>
            </w:r>
            <w:r>
              <w:rPr>
                <w:rFonts w:hint="eastAsia"/>
                <w:lang w:val="en-US" w:eastAsia="zh-CN"/>
              </w:rPr>
              <w:br w:type="textWrapping"/>
            </w:r>
            <w:r>
              <w:rPr>
                <w:rFonts w:hint="eastAsia"/>
                <w:lang w:val="en-US" w:eastAsia="zh-CN"/>
              </w:rPr>
              <w:t>USB3.0接口：4口</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80A4">
            <w:pPr>
              <w:ind w:firstLine="0" w:firstLineChars="0"/>
              <w:rPr>
                <w:rFonts w:hint="eastAsia"/>
                <w:lang w:val="en-US" w:eastAsia="zh-CN"/>
              </w:rPr>
            </w:pPr>
            <w:r>
              <w:rPr>
                <w:rFonts w:hint="eastAsia"/>
                <w:lang w:val="en-US" w:eastAsia="zh-CN"/>
              </w:rPr>
              <w:t>绿联，迈拓维矩，千天</w:t>
            </w:r>
          </w:p>
        </w:tc>
      </w:tr>
      <w:tr w14:paraId="41B0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B61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436A">
            <w:pPr>
              <w:ind w:firstLine="0" w:firstLineChars="0"/>
              <w:jc w:val="center"/>
              <w:rPr>
                <w:rFonts w:hint="eastAsia"/>
              </w:rPr>
            </w:pPr>
            <w:r>
              <w:rPr>
                <w:rFonts w:hint="eastAsia"/>
                <w:lang w:val="en-US" w:eastAsia="zh-CN"/>
              </w:rPr>
              <w:t>USB转3.5音频接口</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97B4">
            <w:pPr>
              <w:ind w:firstLine="0" w:firstLineChars="0"/>
              <w:rPr>
                <w:rFonts w:hint="eastAsia"/>
              </w:rPr>
            </w:pPr>
            <w:r>
              <w:rPr>
                <w:rFonts w:hint="eastAsia"/>
                <w:lang w:val="en-US" w:eastAsia="zh-CN"/>
              </w:rPr>
              <w:t>USB2.0外置声卡</w:t>
            </w:r>
            <w:r>
              <w:rPr>
                <w:rFonts w:hint="eastAsia"/>
                <w:lang w:val="en-US" w:eastAsia="zh-CN"/>
              </w:rPr>
              <w:br w:type="textWrapping"/>
            </w:r>
            <w:r>
              <w:rPr>
                <w:rFonts w:hint="eastAsia"/>
                <w:lang w:val="en-US" w:eastAsia="zh-CN"/>
              </w:rPr>
              <w:t>铝壳</w:t>
            </w:r>
            <w:r>
              <w:rPr>
                <w:rFonts w:hint="eastAsia"/>
                <w:lang w:val="en-US" w:eastAsia="zh-CN"/>
              </w:rPr>
              <w:br w:type="textWrapping"/>
            </w:r>
            <w:r>
              <w:rPr>
                <w:rFonts w:hint="eastAsia"/>
                <w:lang w:val="en-US" w:eastAsia="zh-CN"/>
              </w:rPr>
              <w:t>线长≥15CM</w:t>
            </w:r>
            <w:r>
              <w:rPr>
                <w:rFonts w:hint="eastAsia"/>
                <w:lang w:val="en-US" w:eastAsia="zh-CN"/>
              </w:rPr>
              <w:br w:type="textWrapping"/>
            </w:r>
            <w:r>
              <w:rPr>
                <w:rFonts w:hint="eastAsia"/>
                <w:lang w:val="en-US" w:eastAsia="zh-CN"/>
              </w:rPr>
              <w:t>总长≥23CM</w:t>
            </w:r>
            <w:r>
              <w:rPr>
                <w:rFonts w:hint="eastAsia"/>
                <w:lang w:val="en-US" w:eastAsia="zh-CN"/>
              </w:rPr>
              <w:br w:type="textWrapping"/>
            </w:r>
            <w:r>
              <w:rPr>
                <w:rFonts w:hint="eastAsia"/>
                <w:lang w:val="en-US" w:eastAsia="zh-CN"/>
              </w:rPr>
              <w:t>功能：与耳机、麦克风等连接</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1EC2">
            <w:pPr>
              <w:ind w:firstLine="0" w:firstLineChars="0"/>
              <w:rPr>
                <w:rFonts w:hint="eastAsia"/>
                <w:lang w:val="en-US" w:eastAsia="zh-CN"/>
              </w:rPr>
            </w:pPr>
            <w:r>
              <w:rPr>
                <w:rFonts w:hint="eastAsia"/>
                <w:lang w:val="en-US" w:eastAsia="zh-CN"/>
              </w:rPr>
              <w:t>绿联，山泽，飞利浦</w:t>
            </w:r>
          </w:p>
        </w:tc>
      </w:tr>
      <w:tr w14:paraId="064B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694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5312">
            <w:pPr>
              <w:ind w:firstLine="0" w:firstLineChars="0"/>
              <w:jc w:val="center"/>
              <w:rPr>
                <w:rFonts w:hint="eastAsia"/>
              </w:rPr>
            </w:pPr>
            <w:r>
              <w:rPr>
                <w:rFonts w:hint="eastAsia"/>
                <w:lang w:val="en-US" w:eastAsia="zh-CN"/>
              </w:rPr>
              <w:t>多模万兆光纤模块</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3069">
            <w:pPr>
              <w:ind w:firstLine="0" w:firstLineChars="0"/>
              <w:rPr>
                <w:rFonts w:hint="eastAsia"/>
              </w:rPr>
            </w:pPr>
            <w:r>
              <w:rPr>
                <w:rFonts w:hint="eastAsia"/>
                <w:lang w:val="en-US" w:eastAsia="zh-CN"/>
              </w:rPr>
              <w:t>产品类型 100G+QSFP28+光模块</w:t>
            </w:r>
            <w:r>
              <w:rPr>
                <w:rFonts w:hint="eastAsia"/>
                <w:lang w:val="en-US" w:eastAsia="zh-CN"/>
              </w:rPr>
              <w:br w:type="textWrapping"/>
            </w:r>
            <w:r>
              <w:rPr>
                <w:rFonts w:hint="eastAsia"/>
                <w:lang w:val="en-US" w:eastAsia="zh-CN"/>
              </w:rPr>
              <w:t>产品概述 SFP+ 万兆模块(850nm,300m,LC)</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32EB">
            <w:pPr>
              <w:ind w:firstLine="0" w:firstLineChars="0"/>
              <w:rPr>
                <w:rFonts w:hint="eastAsia"/>
                <w:lang w:val="en-US" w:eastAsia="zh-CN"/>
              </w:rPr>
            </w:pPr>
            <w:r>
              <w:rPr>
                <w:rFonts w:hint="eastAsia"/>
                <w:lang w:val="en-US" w:eastAsia="zh-CN"/>
              </w:rPr>
              <w:t>H3C、华为、锐捷</w:t>
            </w:r>
          </w:p>
        </w:tc>
      </w:tr>
      <w:tr w14:paraId="015EE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E5E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68A9">
            <w:pPr>
              <w:ind w:firstLine="0" w:firstLineChars="0"/>
              <w:jc w:val="center"/>
              <w:rPr>
                <w:rFonts w:hint="eastAsia"/>
              </w:rPr>
            </w:pPr>
            <w:r>
              <w:rPr>
                <w:rFonts w:hint="eastAsia"/>
                <w:lang w:val="en-US" w:eastAsia="zh-CN"/>
              </w:rPr>
              <w:t>单模万兆光纤模块</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86A3">
            <w:pPr>
              <w:ind w:firstLine="0" w:firstLineChars="0"/>
              <w:rPr>
                <w:rFonts w:hint="eastAsia"/>
              </w:rPr>
            </w:pPr>
            <w:r>
              <w:rPr>
                <w:rFonts w:hint="eastAsia"/>
                <w:lang w:val="en-US" w:eastAsia="zh-CN"/>
              </w:rPr>
              <w:t>产品类型 100G+QSFP28+光模块</w:t>
            </w:r>
            <w:r>
              <w:rPr>
                <w:rFonts w:hint="eastAsia"/>
                <w:lang w:val="en-US" w:eastAsia="zh-CN"/>
              </w:rPr>
              <w:br w:type="textWrapping"/>
            </w:r>
            <w:r>
              <w:rPr>
                <w:rFonts w:hint="eastAsia"/>
                <w:lang w:val="en-US" w:eastAsia="zh-CN"/>
              </w:rPr>
              <w:t>产品概述 SFP+ 万兆模块(1310nm,10km,LC)</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D056">
            <w:pPr>
              <w:ind w:firstLine="0" w:firstLineChars="0"/>
              <w:rPr>
                <w:rFonts w:hint="eastAsia"/>
                <w:lang w:val="en-US" w:eastAsia="zh-CN"/>
              </w:rPr>
            </w:pPr>
            <w:r>
              <w:rPr>
                <w:rFonts w:hint="eastAsia"/>
                <w:lang w:val="en-US" w:eastAsia="zh-CN"/>
              </w:rPr>
              <w:t>H3C、华为、锐捷</w:t>
            </w:r>
          </w:p>
        </w:tc>
      </w:tr>
      <w:tr w14:paraId="6903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028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1F0C">
            <w:pPr>
              <w:ind w:firstLine="0" w:firstLineChars="0"/>
              <w:jc w:val="center"/>
              <w:rPr>
                <w:rFonts w:hint="default"/>
                <w:lang w:val="en-US"/>
              </w:rPr>
            </w:pPr>
            <w:r>
              <w:rPr>
                <w:rFonts w:hint="eastAsia"/>
                <w:lang w:val="en-US" w:eastAsia="zh-CN"/>
              </w:rPr>
              <w:t>光纤跳线1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D558">
            <w:pPr>
              <w:ind w:firstLine="0" w:firstLineChars="0"/>
              <w:rPr>
                <w:rFonts w:hint="eastAsia"/>
              </w:rPr>
            </w:pPr>
            <w:r>
              <w:rPr>
                <w:rFonts w:hint="eastAsia"/>
                <w:lang w:val="en-US" w:eastAsia="zh-CN"/>
              </w:rPr>
              <w:t xml:space="preserve">3m LC/UPC-LC/UPC 万兆双工多模OM3光纤跳线-2.0mm PVC(OFNR) </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D150">
            <w:pPr>
              <w:ind w:firstLine="0" w:firstLineChars="0"/>
              <w:rPr>
                <w:rFonts w:hint="eastAsia"/>
                <w:lang w:val="en-US" w:eastAsia="zh-CN"/>
              </w:rPr>
            </w:pPr>
            <w:r>
              <w:rPr>
                <w:rFonts w:hint="eastAsia"/>
                <w:lang w:val="en-US" w:eastAsia="zh-CN"/>
              </w:rPr>
              <w:t>启始、贝友、光电光训</w:t>
            </w:r>
          </w:p>
        </w:tc>
      </w:tr>
      <w:tr w14:paraId="7514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D27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64</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B125">
            <w:pPr>
              <w:ind w:firstLine="0" w:firstLineChars="0"/>
              <w:jc w:val="center"/>
              <w:rPr>
                <w:rFonts w:hint="default"/>
                <w:lang w:val="en-US"/>
              </w:rPr>
            </w:pPr>
            <w:r>
              <w:rPr>
                <w:rFonts w:hint="eastAsia"/>
                <w:lang w:val="en-US" w:eastAsia="zh-CN"/>
              </w:rPr>
              <w:t>光纤跳线2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00A32">
            <w:pPr>
              <w:ind w:firstLine="0" w:firstLineChars="0"/>
              <w:rPr>
                <w:rFonts w:hint="eastAsia"/>
              </w:rPr>
            </w:pPr>
            <w:r>
              <w:rPr>
                <w:rFonts w:hint="eastAsia"/>
                <w:lang w:val="en-US" w:eastAsia="zh-CN"/>
              </w:rPr>
              <w:t xml:space="preserve">5m LC/UPC-LC/UPC 万兆双工多模OM3光纤跳线-2.0mm PVC(OFNR) </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C7E0">
            <w:pPr>
              <w:ind w:firstLine="0" w:firstLineChars="0"/>
              <w:rPr>
                <w:rFonts w:hint="eastAsia"/>
                <w:lang w:val="en-US" w:eastAsia="zh-CN"/>
              </w:rPr>
            </w:pPr>
            <w:r>
              <w:rPr>
                <w:rFonts w:hint="eastAsia"/>
                <w:lang w:val="en-US" w:eastAsia="zh-CN"/>
              </w:rPr>
              <w:t>启始、贝友、光电光训</w:t>
            </w:r>
          </w:p>
        </w:tc>
      </w:tr>
      <w:tr w14:paraId="3549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E79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11A0">
            <w:pPr>
              <w:ind w:firstLine="0" w:firstLineChars="0"/>
              <w:jc w:val="center"/>
              <w:rPr>
                <w:rFonts w:hint="default"/>
                <w:lang w:val="en-US"/>
              </w:rPr>
            </w:pPr>
            <w:r>
              <w:rPr>
                <w:rFonts w:hint="eastAsia"/>
                <w:lang w:val="en-US" w:eastAsia="zh-CN"/>
              </w:rPr>
              <w:t>光纤跳线3</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7840">
            <w:pPr>
              <w:ind w:firstLine="0" w:firstLineChars="0"/>
              <w:rPr>
                <w:rFonts w:hint="eastAsia"/>
              </w:rPr>
            </w:pPr>
            <w:r>
              <w:rPr>
                <w:rFonts w:hint="eastAsia"/>
                <w:lang w:val="en-US" w:eastAsia="zh-CN"/>
              </w:rPr>
              <w:t xml:space="preserve">10m LC/UPC-LC/UPC 万兆双工多模OM3光纤跳线-2.0mm PVC(OFNR) </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A69C">
            <w:pPr>
              <w:ind w:firstLine="0" w:firstLineChars="0"/>
              <w:rPr>
                <w:rFonts w:hint="eastAsia"/>
                <w:lang w:val="en-US" w:eastAsia="zh-CN"/>
              </w:rPr>
            </w:pPr>
            <w:r>
              <w:rPr>
                <w:rFonts w:hint="eastAsia"/>
                <w:lang w:val="en-US" w:eastAsia="zh-CN"/>
              </w:rPr>
              <w:t>启始、贝友、光电光训</w:t>
            </w:r>
          </w:p>
        </w:tc>
      </w:tr>
      <w:tr w14:paraId="246D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330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66</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FEEF">
            <w:pPr>
              <w:ind w:firstLine="0" w:firstLineChars="0"/>
              <w:jc w:val="center"/>
              <w:rPr>
                <w:rFonts w:hint="default"/>
                <w:lang w:val="en-US"/>
              </w:rPr>
            </w:pPr>
            <w:r>
              <w:rPr>
                <w:rFonts w:hint="eastAsia"/>
                <w:lang w:val="en-US" w:eastAsia="zh-CN"/>
              </w:rPr>
              <w:t>光纤跳线4</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C6C5">
            <w:pPr>
              <w:ind w:firstLine="0" w:firstLineChars="0"/>
              <w:rPr>
                <w:rFonts w:hint="eastAsia"/>
              </w:rPr>
            </w:pPr>
            <w:r>
              <w:rPr>
                <w:rFonts w:hint="eastAsia"/>
                <w:lang w:val="en-US" w:eastAsia="zh-CN"/>
              </w:rPr>
              <w:t xml:space="preserve">20m LC/UPC-LC/UPC 万兆双工多模OM3光纤跳线-2.0mm PVC(OFNR)  </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60C4">
            <w:pPr>
              <w:ind w:firstLine="0" w:firstLineChars="0"/>
              <w:rPr>
                <w:rFonts w:hint="eastAsia"/>
                <w:lang w:val="en-US" w:eastAsia="zh-CN"/>
              </w:rPr>
            </w:pPr>
            <w:r>
              <w:rPr>
                <w:rFonts w:hint="eastAsia"/>
                <w:lang w:val="en-US" w:eastAsia="zh-CN"/>
              </w:rPr>
              <w:t>启始、贝友、光电光训</w:t>
            </w:r>
          </w:p>
        </w:tc>
      </w:tr>
      <w:tr w14:paraId="7F61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793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67</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7E5C">
            <w:pPr>
              <w:ind w:firstLine="0" w:firstLineChars="0"/>
              <w:jc w:val="center"/>
              <w:rPr>
                <w:rFonts w:hint="default"/>
                <w:lang w:val="en-US"/>
              </w:rPr>
            </w:pPr>
            <w:r>
              <w:rPr>
                <w:rFonts w:hint="eastAsia"/>
                <w:lang w:val="en-US" w:eastAsia="zh-CN"/>
              </w:rPr>
              <w:t>光纤跳线5</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B999">
            <w:pPr>
              <w:ind w:firstLine="0" w:firstLineChars="0"/>
              <w:rPr>
                <w:rFonts w:hint="eastAsia"/>
              </w:rPr>
            </w:pPr>
            <w:r>
              <w:rPr>
                <w:rFonts w:hint="eastAsia"/>
                <w:lang w:val="en-US" w:eastAsia="zh-CN"/>
              </w:rPr>
              <w:t>3m LC/UPC-LC/UPC 双工单模OS2光纤跳线-2.0mm PVC(OFNR)</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534C">
            <w:pPr>
              <w:ind w:firstLine="0" w:firstLineChars="0"/>
              <w:rPr>
                <w:rFonts w:hint="eastAsia"/>
                <w:lang w:val="en-US" w:eastAsia="zh-CN"/>
              </w:rPr>
            </w:pPr>
            <w:r>
              <w:rPr>
                <w:rFonts w:hint="eastAsia"/>
                <w:lang w:val="en-US" w:eastAsia="zh-CN"/>
              </w:rPr>
              <w:t>启始、贝友、光电光训</w:t>
            </w:r>
          </w:p>
        </w:tc>
      </w:tr>
      <w:tr w14:paraId="176C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E57B">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68</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5C17">
            <w:pPr>
              <w:ind w:firstLine="0" w:firstLineChars="0"/>
              <w:jc w:val="center"/>
              <w:rPr>
                <w:rFonts w:hint="default"/>
                <w:lang w:val="en-US"/>
              </w:rPr>
            </w:pPr>
            <w:r>
              <w:rPr>
                <w:rFonts w:hint="eastAsia"/>
                <w:lang w:val="en-US" w:eastAsia="zh-CN"/>
              </w:rPr>
              <w:t>光纤跳线6</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48F4">
            <w:pPr>
              <w:ind w:firstLine="0" w:firstLineChars="0"/>
              <w:rPr>
                <w:rFonts w:hint="eastAsia"/>
              </w:rPr>
            </w:pPr>
            <w:r>
              <w:rPr>
                <w:rFonts w:hint="eastAsia"/>
                <w:lang w:val="en-US" w:eastAsia="zh-CN"/>
              </w:rPr>
              <w:t>5m LC/UPC-LC/UPC 双工单模OS2光纤跳线-2.0mm PVC(OFNR)</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6679">
            <w:pPr>
              <w:ind w:firstLine="0" w:firstLineChars="0"/>
              <w:rPr>
                <w:rFonts w:hint="eastAsia"/>
                <w:lang w:val="en-US" w:eastAsia="zh-CN"/>
              </w:rPr>
            </w:pPr>
            <w:r>
              <w:rPr>
                <w:rFonts w:hint="eastAsia"/>
                <w:lang w:val="en-US" w:eastAsia="zh-CN"/>
              </w:rPr>
              <w:t>启始、贝友、光电光训</w:t>
            </w:r>
          </w:p>
        </w:tc>
      </w:tr>
      <w:tr w14:paraId="71745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FB3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69</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E5FE">
            <w:pPr>
              <w:ind w:firstLine="0" w:firstLineChars="0"/>
              <w:jc w:val="center"/>
              <w:rPr>
                <w:rFonts w:hint="default"/>
                <w:lang w:val="en-US"/>
              </w:rPr>
            </w:pPr>
            <w:r>
              <w:rPr>
                <w:rFonts w:hint="eastAsia"/>
                <w:lang w:val="en-US" w:eastAsia="zh-CN"/>
              </w:rPr>
              <w:t>光纤跳线7</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CDB1">
            <w:pPr>
              <w:ind w:firstLine="0" w:firstLineChars="0"/>
              <w:rPr>
                <w:rFonts w:hint="eastAsia"/>
              </w:rPr>
            </w:pPr>
            <w:r>
              <w:rPr>
                <w:rFonts w:hint="eastAsia"/>
                <w:lang w:val="en-US" w:eastAsia="zh-CN"/>
              </w:rPr>
              <w:t>10m LC/UPC-LC/UPC 双工单模OS2光纤跳线-2.0mm PVC(OFNR)</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9B50">
            <w:pPr>
              <w:ind w:firstLine="0" w:firstLineChars="0"/>
              <w:rPr>
                <w:rFonts w:hint="eastAsia"/>
                <w:lang w:val="en-US" w:eastAsia="zh-CN"/>
              </w:rPr>
            </w:pPr>
            <w:r>
              <w:rPr>
                <w:rFonts w:hint="eastAsia"/>
                <w:lang w:val="en-US" w:eastAsia="zh-CN"/>
              </w:rPr>
              <w:t>启始、贝友、光电光训</w:t>
            </w:r>
          </w:p>
        </w:tc>
      </w:tr>
      <w:tr w14:paraId="222A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022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BEA1">
            <w:pPr>
              <w:ind w:firstLine="0" w:firstLineChars="0"/>
              <w:jc w:val="center"/>
              <w:rPr>
                <w:rFonts w:hint="default"/>
                <w:lang w:val="en-US"/>
              </w:rPr>
            </w:pPr>
            <w:r>
              <w:rPr>
                <w:rFonts w:hint="eastAsia"/>
                <w:lang w:val="en-US" w:eastAsia="zh-CN"/>
              </w:rPr>
              <w:t>光纤跳线8</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B30E">
            <w:pPr>
              <w:ind w:firstLine="0" w:firstLineChars="0"/>
              <w:rPr>
                <w:rFonts w:hint="eastAsia"/>
              </w:rPr>
            </w:pPr>
            <w:r>
              <w:rPr>
                <w:rFonts w:hint="eastAsia"/>
                <w:lang w:val="en-US" w:eastAsia="zh-CN"/>
              </w:rPr>
              <w:t>20m LC/UPC-LC/UPC 双工单模OS2光纤跳线-2.0mm PVC(OFNR)</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74C4">
            <w:pPr>
              <w:ind w:firstLine="0" w:firstLineChars="0"/>
              <w:rPr>
                <w:rFonts w:hint="eastAsia"/>
                <w:lang w:val="en-US" w:eastAsia="zh-CN"/>
              </w:rPr>
            </w:pPr>
            <w:r>
              <w:rPr>
                <w:rFonts w:hint="eastAsia"/>
                <w:lang w:val="en-US" w:eastAsia="zh-CN"/>
              </w:rPr>
              <w:t>启始、贝友、光电光训</w:t>
            </w:r>
          </w:p>
        </w:tc>
      </w:tr>
      <w:tr w14:paraId="42C4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D20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BCB5">
            <w:pPr>
              <w:ind w:firstLine="0" w:firstLineChars="0"/>
              <w:jc w:val="center"/>
              <w:rPr>
                <w:rFonts w:hint="eastAsia"/>
              </w:rPr>
            </w:pPr>
            <w:r>
              <w:rPr>
                <w:rFonts w:hint="eastAsia"/>
                <w:lang w:val="en-US" w:eastAsia="zh-CN"/>
              </w:rPr>
              <w:t>光纤笔</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134B">
            <w:pPr>
              <w:ind w:firstLine="0" w:firstLineChars="0"/>
              <w:rPr>
                <w:rFonts w:hint="eastAsia"/>
              </w:rPr>
            </w:pPr>
            <w:r>
              <w:rPr>
                <w:rFonts w:hint="eastAsia"/>
                <w:lang w:val="en-US" w:eastAsia="zh-CN"/>
              </w:rPr>
              <w:t xml:space="preserve">光纤信号笔 </w:t>
            </w:r>
            <w:r>
              <w:rPr>
                <w:rFonts w:hint="eastAsia"/>
                <w:lang w:val="en-US" w:eastAsia="zh-CN"/>
              </w:rPr>
              <w:br w:type="textWrapping"/>
            </w:r>
            <w:r>
              <w:rPr>
                <w:rFonts w:hint="eastAsia"/>
                <w:highlight w:val="none"/>
                <w:lang w:val="en-US" w:eastAsia="zh-CN"/>
              </w:rPr>
              <w:t>波长：≥</w:t>
            </w:r>
            <w:r>
              <w:rPr>
                <w:rFonts w:ascii="宋体" w:hAnsi="宋体" w:eastAsia="宋体" w:cs="宋体"/>
                <w:sz w:val="24"/>
                <w:szCs w:val="24"/>
                <w:highlight w:val="none"/>
              </w:rPr>
              <w:t>650nm</w:t>
            </w:r>
            <w:r>
              <w:rPr>
                <w:rFonts w:hint="eastAsia"/>
                <w:lang w:val="en-US" w:eastAsia="zh-CN"/>
              </w:rPr>
              <w:br w:type="textWrapping"/>
            </w:r>
            <w:r>
              <w:rPr>
                <w:rFonts w:hint="eastAsia"/>
                <w:lang w:val="en-US" w:eastAsia="zh-CN"/>
              </w:rPr>
              <w:t>操作模式：脉冲2Hz和CW</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EC84">
            <w:pPr>
              <w:ind w:firstLine="0" w:firstLineChars="0"/>
              <w:rPr>
                <w:rFonts w:hint="eastAsia"/>
                <w:lang w:val="en-US" w:eastAsia="zh-CN"/>
              </w:rPr>
            </w:pPr>
            <w:r>
              <w:rPr>
                <w:rFonts w:hint="eastAsia"/>
                <w:lang w:val="en-US" w:eastAsia="zh-CN"/>
              </w:rPr>
              <w:t>TriBrer、绿联、山泽</w:t>
            </w:r>
          </w:p>
        </w:tc>
      </w:tr>
      <w:tr w14:paraId="3C45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93F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3CFD">
            <w:pPr>
              <w:ind w:firstLine="0" w:firstLineChars="0"/>
              <w:jc w:val="center"/>
              <w:rPr>
                <w:rFonts w:hint="default"/>
                <w:lang w:val="en-US"/>
              </w:rPr>
            </w:pPr>
            <w:r>
              <w:rPr>
                <w:rFonts w:hint="eastAsia"/>
                <w:lang w:val="en-US" w:eastAsia="zh-CN"/>
              </w:rPr>
              <w:t>扫描枪1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BC95">
            <w:pPr>
              <w:ind w:firstLine="0" w:firstLineChars="0"/>
              <w:rPr>
                <w:rFonts w:hint="eastAsia"/>
              </w:rPr>
            </w:pPr>
            <w:r>
              <w:rPr>
                <w:rFonts w:hint="eastAsia"/>
                <w:lang w:val="en-US" w:eastAsia="zh-CN"/>
              </w:rPr>
              <w:t>条形码二维码扫描枪，枪形</w:t>
            </w:r>
            <w:r>
              <w:rPr>
                <w:rFonts w:hint="eastAsia"/>
                <w:lang w:val="en-US" w:eastAsia="zh-CN"/>
              </w:rPr>
              <w:br w:type="textWrapping"/>
            </w:r>
            <w:r>
              <w:rPr>
                <w:rFonts w:hint="eastAsia"/>
                <w:lang w:val="en-US" w:eastAsia="zh-CN"/>
              </w:rPr>
              <w:t>内存容量：512KB-1MB</w:t>
            </w:r>
            <w:r>
              <w:rPr>
                <w:rFonts w:hint="eastAsia"/>
                <w:lang w:val="en-US" w:eastAsia="zh-CN"/>
              </w:rPr>
              <w:br w:type="textWrapping"/>
            </w:r>
            <w:r>
              <w:rPr>
                <w:rFonts w:hint="eastAsia"/>
                <w:lang w:val="en-US" w:eastAsia="zh-CN"/>
              </w:rPr>
              <w:t>无线传输类型：2.4GHz</w:t>
            </w:r>
            <w:r>
              <w:rPr>
                <w:rFonts w:hint="eastAsia"/>
                <w:lang w:val="en-US" w:eastAsia="zh-CN"/>
              </w:rPr>
              <w:br w:type="textWrapping"/>
            </w:r>
            <w:r>
              <w:rPr>
                <w:rFonts w:hint="eastAsia"/>
                <w:lang w:val="en-US" w:eastAsia="zh-CN"/>
              </w:rPr>
              <w:t>传输方式：无线</w:t>
            </w:r>
            <w:r>
              <w:rPr>
                <w:rFonts w:hint="eastAsia"/>
                <w:lang w:val="en-US" w:eastAsia="zh-CN"/>
              </w:rPr>
              <w:br w:type="textWrapping"/>
            </w:r>
            <w:r>
              <w:rPr>
                <w:rFonts w:hint="eastAsia"/>
                <w:lang w:val="en-US" w:eastAsia="zh-CN"/>
              </w:rPr>
              <w:t>电池容量：不少于1500mAh</w:t>
            </w:r>
            <w:r>
              <w:rPr>
                <w:rFonts w:hint="eastAsia"/>
                <w:lang w:val="en-US" w:eastAsia="zh-CN"/>
              </w:rPr>
              <w:br w:type="textWrapping"/>
            </w:r>
            <w:r>
              <w:rPr>
                <w:rFonts w:hint="eastAsia"/>
                <w:lang w:val="en-US" w:eastAsia="zh-CN"/>
              </w:rPr>
              <w:t>解码类型：一维，二维</w:t>
            </w:r>
            <w:r>
              <w:rPr>
                <w:rFonts w:hint="eastAsia"/>
                <w:lang w:val="en-US" w:eastAsia="zh-CN"/>
              </w:rPr>
              <w:br w:type="textWrapping"/>
            </w:r>
            <w:r>
              <w:rPr>
                <w:rFonts w:hint="eastAsia"/>
                <w:lang w:val="en-US" w:eastAsia="zh-CN"/>
              </w:rPr>
              <w:t>光源：影像</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4071">
            <w:pPr>
              <w:ind w:firstLine="0" w:firstLineChars="0"/>
              <w:rPr>
                <w:rFonts w:hint="eastAsia"/>
                <w:lang w:val="en-US" w:eastAsia="zh-CN"/>
              </w:rPr>
            </w:pPr>
            <w:r>
              <w:rPr>
                <w:rFonts w:hint="eastAsia"/>
                <w:lang w:val="en-US" w:eastAsia="zh-CN"/>
              </w:rPr>
              <w:t>新大陆、得力、霍尼韦尔</w:t>
            </w:r>
          </w:p>
        </w:tc>
      </w:tr>
      <w:tr w14:paraId="5614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A32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EFA4">
            <w:pPr>
              <w:ind w:firstLine="0" w:firstLineChars="0"/>
              <w:jc w:val="center"/>
              <w:rPr>
                <w:rFonts w:hint="default"/>
                <w:lang w:val="en-US"/>
              </w:rPr>
            </w:pPr>
            <w:r>
              <w:rPr>
                <w:rFonts w:hint="eastAsia"/>
                <w:lang w:val="en-US" w:eastAsia="zh-CN"/>
              </w:rPr>
              <w:t>扫描枪2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7644">
            <w:pPr>
              <w:ind w:firstLine="0" w:firstLineChars="0"/>
              <w:rPr>
                <w:rFonts w:hint="eastAsia"/>
              </w:rPr>
            </w:pPr>
            <w:r>
              <w:rPr>
                <w:rFonts w:hint="eastAsia"/>
                <w:lang w:val="en-US" w:eastAsia="zh-CN"/>
              </w:rPr>
              <w:t>条形码二维码扫描枪，球形</w:t>
            </w:r>
            <w:r>
              <w:rPr>
                <w:rFonts w:hint="eastAsia"/>
                <w:lang w:val="en-US" w:eastAsia="zh-CN"/>
              </w:rPr>
              <w:br w:type="textWrapping"/>
            </w:r>
            <w:r>
              <w:rPr>
                <w:rFonts w:hint="eastAsia"/>
                <w:lang w:val="en-US" w:eastAsia="zh-CN"/>
              </w:rPr>
              <w:t>内存容量：512KB以下</w:t>
            </w:r>
            <w:r>
              <w:rPr>
                <w:rFonts w:hint="eastAsia"/>
                <w:lang w:val="en-US" w:eastAsia="zh-CN"/>
              </w:rPr>
              <w:br w:type="textWrapping"/>
            </w:r>
            <w:r>
              <w:rPr>
                <w:rFonts w:hint="eastAsia"/>
                <w:lang w:val="en-US" w:eastAsia="zh-CN"/>
              </w:rPr>
              <w:t>扫描介质：纸质，屏幕，薄膜</w:t>
            </w:r>
            <w:r>
              <w:rPr>
                <w:rFonts w:hint="eastAsia"/>
                <w:lang w:val="en-US" w:eastAsia="zh-CN"/>
              </w:rPr>
              <w:br w:type="textWrapping"/>
            </w:r>
            <w:r>
              <w:rPr>
                <w:rFonts w:hint="eastAsia"/>
                <w:lang w:val="en-US" w:eastAsia="zh-CN"/>
              </w:rPr>
              <w:t>传输方式：有线</w:t>
            </w:r>
            <w:r>
              <w:rPr>
                <w:rFonts w:hint="eastAsia"/>
                <w:lang w:val="en-US" w:eastAsia="zh-CN"/>
              </w:rPr>
              <w:br w:type="textWrapping"/>
            </w:r>
            <w:r>
              <w:rPr>
                <w:rFonts w:hint="eastAsia"/>
                <w:lang w:val="en-US" w:eastAsia="zh-CN"/>
              </w:rPr>
              <w:t>解码类型：一维，二维</w:t>
            </w:r>
            <w:r>
              <w:rPr>
                <w:rFonts w:hint="eastAsia"/>
                <w:lang w:val="en-US" w:eastAsia="zh-CN"/>
              </w:rPr>
              <w:br w:type="textWrapping"/>
            </w:r>
            <w:r>
              <w:rPr>
                <w:rFonts w:hint="eastAsia"/>
                <w:lang w:val="en-US" w:eastAsia="zh-CN"/>
              </w:rPr>
              <w:t>光源：影像</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1DC4">
            <w:pPr>
              <w:ind w:firstLine="0" w:firstLineChars="0"/>
              <w:rPr>
                <w:rFonts w:hint="eastAsia"/>
                <w:lang w:val="en-US" w:eastAsia="zh-CN"/>
              </w:rPr>
            </w:pPr>
            <w:r>
              <w:rPr>
                <w:rFonts w:hint="eastAsia"/>
                <w:lang w:val="en-US" w:eastAsia="zh-CN"/>
              </w:rPr>
              <w:t>新大陆、得力、霍尼韦尔</w:t>
            </w:r>
          </w:p>
        </w:tc>
      </w:tr>
      <w:tr w14:paraId="1DF4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7BE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74</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A478">
            <w:pPr>
              <w:ind w:firstLine="0" w:firstLineChars="0"/>
              <w:jc w:val="center"/>
              <w:rPr>
                <w:rFonts w:hint="eastAsia"/>
              </w:rPr>
            </w:pPr>
            <w:r>
              <w:rPr>
                <w:rFonts w:hint="eastAsia"/>
                <w:lang w:val="en-US" w:eastAsia="zh-CN"/>
              </w:rPr>
              <w:t>扫码桩</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DE0FD">
            <w:pPr>
              <w:ind w:firstLine="0" w:firstLineChars="0"/>
              <w:rPr>
                <w:rFonts w:hint="eastAsia"/>
                <w:lang w:val="en-US" w:eastAsia="zh-CN"/>
              </w:rPr>
            </w:pPr>
            <w:r>
              <w:rPr>
                <w:rFonts w:hint="eastAsia"/>
                <w:lang w:val="en-US" w:eastAsia="zh-CN"/>
              </w:rPr>
              <w:t>二维码扫码桩</w:t>
            </w:r>
            <w:r>
              <w:rPr>
                <w:rFonts w:hint="eastAsia"/>
                <w:lang w:val="en-US" w:eastAsia="zh-CN"/>
              </w:rPr>
              <w:br w:type="textWrapping"/>
            </w:r>
            <w:r>
              <w:rPr>
                <w:rFonts w:hint="eastAsia"/>
                <w:lang w:val="en-US" w:eastAsia="zh-CN"/>
              </w:rPr>
              <w:t>传输方式：有线</w:t>
            </w:r>
            <w:r>
              <w:rPr>
                <w:rFonts w:hint="eastAsia"/>
                <w:lang w:val="en-US" w:eastAsia="zh-CN"/>
              </w:rPr>
              <w:br w:type="textWrapping"/>
            </w:r>
            <w:r>
              <w:rPr>
                <w:rFonts w:hint="eastAsia"/>
                <w:lang w:val="en-US" w:eastAsia="zh-CN"/>
              </w:rPr>
              <w:t>解码类型：一维，复合码，二维</w:t>
            </w:r>
            <w:r>
              <w:rPr>
                <w:rFonts w:hint="eastAsia"/>
                <w:lang w:val="en-US" w:eastAsia="zh-CN"/>
              </w:rPr>
              <w:br w:type="textWrapping"/>
            </w:r>
            <w:r>
              <w:rPr>
                <w:rFonts w:hint="eastAsia"/>
                <w:lang w:val="en-US" w:eastAsia="zh-CN"/>
              </w:rPr>
              <w:t>光源：白光</w:t>
            </w:r>
          </w:p>
          <w:p w14:paraId="798E40BC">
            <w:pPr>
              <w:ind w:firstLine="0" w:firstLineChars="0"/>
              <w:rPr>
                <w:rFonts w:hint="eastAsia"/>
                <w:lang w:val="en-US" w:eastAsia="zh-CN"/>
              </w:rPr>
            </w:pPr>
            <w:r>
              <w:rPr>
                <w:rFonts w:ascii="宋体" w:hAnsi="宋体" w:eastAsia="宋体" w:cs="宋体"/>
                <w:sz w:val="24"/>
                <w:szCs w:val="24"/>
              </w:rPr>
              <w:t>传感器CMOS，</w:t>
            </w:r>
            <w:r>
              <w:rPr>
                <w:rFonts w:hint="eastAsia" w:ascii="宋体" w:hAnsi="宋体" w:eastAsia="宋体" w:cs="宋体"/>
                <w:sz w:val="24"/>
                <w:szCs w:val="24"/>
                <w:lang w:val="en-US" w:eastAsia="zh-CN"/>
              </w:rPr>
              <w:t>不低于</w:t>
            </w:r>
            <w:r>
              <w:rPr>
                <w:rFonts w:ascii="宋体" w:hAnsi="宋体" w:eastAsia="宋体" w:cs="宋体"/>
                <w:sz w:val="24"/>
                <w:szCs w:val="24"/>
              </w:rPr>
              <w:t>640×480 像素</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227E">
            <w:pPr>
              <w:ind w:firstLine="0" w:firstLineChars="0"/>
              <w:rPr>
                <w:rFonts w:hint="eastAsia" w:ascii="Times New Roman" w:hAnsi="Times New Roman" w:eastAsia="宋体" w:cs="Times New Roman"/>
                <w:sz w:val="24"/>
                <w:szCs w:val="24"/>
              </w:rPr>
            </w:pPr>
            <w:r>
              <w:rPr>
                <w:rFonts w:hint="eastAsia"/>
                <w:lang w:val="en-US" w:eastAsia="zh-CN"/>
              </w:rPr>
              <w:t>新大陆、得力、霍尼韦尔</w:t>
            </w:r>
          </w:p>
        </w:tc>
      </w:tr>
      <w:tr w14:paraId="6E5D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ACC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4F03">
            <w:pPr>
              <w:ind w:firstLine="0" w:firstLineChars="0"/>
              <w:jc w:val="center"/>
              <w:rPr>
                <w:rFonts w:hint="eastAsia"/>
              </w:rPr>
            </w:pPr>
            <w:r>
              <w:rPr>
                <w:rFonts w:hint="eastAsia"/>
                <w:lang w:val="en-US" w:eastAsia="zh-CN"/>
              </w:rPr>
              <w:t>寻线仪</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95D3">
            <w:pPr>
              <w:ind w:firstLine="0" w:firstLineChars="0"/>
              <w:rPr>
                <w:rFonts w:hint="eastAsia"/>
                <w:lang w:val="en-US" w:eastAsia="zh-CN"/>
              </w:rPr>
            </w:pPr>
            <w:r>
              <w:rPr>
                <w:rFonts w:hint="eastAsia"/>
                <w:lang w:val="en-US" w:eastAsia="zh-CN"/>
              </w:rPr>
              <w:t>产品类型：寻线仪/测线仪</w:t>
            </w:r>
            <w:r>
              <w:rPr>
                <w:rFonts w:hint="eastAsia"/>
                <w:lang w:val="en-US" w:eastAsia="zh-CN"/>
              </w:rPr>
              <w:br w:type="textWrapping"/>
            </w:r>
            <w:r>
              <w:rPr>
                <w:rFonts w:hint="eastAsia"/>
                <w:lang w:val="en-US" w:eastAsia="zh-CN"/>
              </w:rPr>
              <w:t>显示屏：</w:t>
            </w:r>
            <w:r>
              <w:rPr>
                <w:rFonts w:ascii="宋体" w:hAnsi="宋体" w:eastAsia="宋体" w:cs="宋体"/>
                <w:sz w:val="24"/>
                <w:szCs w:val="24"/>
              </w:rPr>
              <w:t>LCD屏</w:t>
            </w:r>
          </w:p>
          <w:p w14:paraId="00BEDC95">
            <w:pPr>
              <w:ind w:firstLine="0" w:firstLineChars="0"/>
            </w:pPr>
            <w:r>
              <w:rPr>
                <w:rFonts w:hint="eastAsia"/>
                <w:lang w:val="en-US" w:eastAsia="zh-CN"/>
              </w:rPr>
              <w:t>适配线缆：</w:t>
            </w:r>
            <w:r>
              <w:rPr>
                <w:rFonts w:ascii="宋体" w:hAnsi="宋体" w:eastAsia="宋体" w:cs="宋体"/>
                <w:sz w:val="24"/>
                <w:szCs w:val="24"/>
              </w:rPr>
              <w:t>RJ45 网线、RJ11电话线、模拟视频线、DC电源线</w:t>
            </w:r>
            <w:r>
              <w:rPr>
                <w:rFonts w:hint="eastAsia"/>
                <w:lang w:val="en-US" w:eastAsia="zh-CN"/>
              </w:rPr>
              <w:br w:type="textWrapping"/>
            </w:r>
            <w:r>
              <w:rPr>
                <w:rFonts w:ascii="宋体" w:hAnsi="宋体" w:eastAsia="宋体" w:cs="宋体"/>
                <w:sz w:val="24"/>
                <w:szCs w:val="24"/>
              </w:rPr>
              <w:t>线长测量</w:t>
            </w:r>
            <w:r>
              <w:rPr>
                <w:rFonts w:hint="eastAsia" w:ascii="宋体" w:hAnsi="宋体" w:eastAsia="宋体" w:cs="宋体"/>
                <w:sz w:val="24"/>
                <w:szCs w:val="24"/>
                <w:lang w:eastAsia="zh-CN"/>
              </w:rPr>
              <w:t>：</w:t>
            </w:r>
            <w:r>
              <w:rPr>
                <w:rFonts w:ascii="宋体" w:hAnsi="宋体" w:eastAsia="宋体" w:cs="宋体"/>
                <w:sz w:val="24"/>
                <w:szCs w:val="24"/>
              </w:rPr>
              <w:t>精度 ±5%，最大测长</w:t>
            </w:r>
            <w:r>
              <w:rPr>
                <w:rFonts w:hint="eastAsia" w:ascii="宋体" w:hAnsi="宋体" w:eastAsia="宋体" w:cs="宋体"/>
                <w:sz w:val="24"/>
                <w:szCs w:val="24"/>
                <w:lang w:val="en-US" w:eastAsia="zh-CN"/>
              </w:rPr>
              <w:t>≥</w:t>
            </w:r>
            <w:r>
              <w:rPr>
                <w:rFonts w:ascii="宋体" w:hAnsi="宋体" w:eastAsia="宋体" w:cs="宋体"/>
                <w:sz w:val="24"/>
                <w:szCs w:val="24"/>
              </w:rPr>
              <w:t>3000m</w:t>
            </w:r>
          </w:p>
          <w:p w14:paraId="4FFC8B14">
            <w:pPr>
              <w:ind w:firstLine="0" w:firstLineChars="0"/>
              <w:rPr>
                <w:rFonts w:hint="eastAsia"/>
              </w:rPr>
            </w:pPr>
            <w:r>
              <w:rPr>
                <w:rFonts w:ascii="宋体" w:hAnsi="宋体" w:eastAsia="宋体" w:cs="宋体"/>
                <w:sz w:val="24"/>
                <w:szCs w:val="24"/>
              </w:rPr>
              <w:t>续航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ascii="宋体" w:hAnsi="宋体" w:eastAsia="宋体" w:cs="宋体"/>
                <w:sz w:val="24"/>
                <w:szCs w:val="24"/>
              </w:rPr>
              <w:t>8</w:t>
            </w:r>
            <w:r>
              <w:rPr>
                <w:rFonts w:hint="eastAsia" w:ascii="宋体" w:hAnsi="宋体" w:eastAsia="宋体" w:cs="宋体"/>
                <w:sz w:val="24"/>
                <w:szCs w:val="24"/>
                <w:lang w:val="en-US" w:eastAsia="zh-CN"/>
              </w:rPr>
              <w:t>h</w:t>
            </w:r>
            <w:r>
              <w:rPr>
                <w:rFonts w:hint="eastAsia"/>
                <w:lang w:val="en-US" w:eastAsia="zh-CN"/>
              </w:rPr>
              <w:br w:type="textWrapping"/>
            </w:r>
            <w:r>
              <w:rPr>
                <w:rFonts w:hint="eastAsia"/>
                <w:lang w:val="en-US" w:eastAsia="zh-CN"/>
              </w:rPr>
              <w:t>工作温度范围至少包括：-10°C~+60°C</w:t>
            </w:r>
            <w:r>
              <w:rPr>
                <w:rFonts w:hint="eastAsia"/>
                <w:lang w:val="en-US" w:eastAsia="zh-CN"/>
              </w:rPr>
              <w:br w:type="textWrapping"/>
            </w:r>
            <w:r>
              <w:rPr>
                <w:rFonts w:hint="eastAsia"/>
                <w:lang w:val="en-US" w:eastAsia="zh-CN"/>
              </w:rPr>
              <w:t>工作湿度范围至少包括：20%-70%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1445">
            <w:pPr>
              <w:ind w:firstLine="0" w:firstLineChars="0"/>
              <w:rPr>
                <w:rFonts w:hint="eastAsia" w:ascii="Times New Roman" w:hAnsi="Times New Roman" w:eastAsia="宋体" w:cs="Times New Roman"/>
                <w:sz w:val="24"/>
                <w:szCs w:val="24"/>
              </w:rPr>
            </w:pPr>
            <w:r>
              <w:rPr>
                <w:rFonts w:hint="eastAsia"/>
                <w:lang w:val="en-US" w:eastAsia="zh-CN"/>
              </w:rPr>
              <w:t>美网、三堡、康普</w:t>
            </w:r>
          </w:p>
        </w:tc>
      </w:tr>
      <w:tr w14:paraId="7FC0C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B33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76</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DACE">
            <w:pPr>
              <w:ind w:firstLine="0" w:firstLineChars="0"/>
              <w:jc w:val="center"/>
              <w:rPr>
                <w:rFonts w:hint="eastAsia"/>
              </w:rPr>
            </w:pPr>
            <w:r>
              <w:rPr>
                <w:rFonts w:hint="eastAsia"/>
                <w:lang w:val="en-US" w:eastAsia="zh-CN"/>
              </w:rPr>
              <w:t>网钳</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2147">
            <w:pPr>
              <w:ind w:firstLine="0" w:firstLineChars="0"/>
              <w:rPr>
                <w:rFonts w:hint="eastAsia"/>
              </w:rPr>
            </w:pPr>
            <w:r>
              <w:rPr>
                <w:rFonts w:hint="eastAsia"/>
                <w:lang w:val="en-US" w:eastAsia="zh-CN"/>
              </w:rPr>
              <w:t>功能:压接水晶头/剥线/剪线</w:t>
            </w:r>
            <w:r>
              <w:rPr>
                <w:rFonts w:hint="eastAsia"/>
                <w:lang w:val="en-US" w:eastAsia="zh-CN"/>
              </w:rPr>
              <w:br w:type="textWrapping"/>
            </w:r>
            <w:r>
              <w:rPr>
                <w:rFonts w:hint="eastAsia"/>
                <w:lang w:val="en-US" w:eastAsia="zh-CN"/>
              </w:rPr>
              <w:t>刀片:钢材</w:t>
            </w:r>
            <w:r>
              <w:rPr>
                <w:rFonts w:hint="eastAsia"/>
                <w:lang w:val="en-US" w:eastAsia="zh-CN"/>
              </w:rPr>
              <w:br w:type="textWrapping"/>
            </w:r>
            <w:r>
              <w:rPr>
                <w:rFonts w:hint="eastAsia"/>
                <w:lang w:val="en-US" w:eastAsia="zh-CN"/>
              </w:rPr>
              <w:t>名称:8P/6P双用水晶头网线钳</w:t>
            </w:r>
            <w:r>
              <w:rPr>
                <w:rFonts w:hint="eastAsia"/>
                <w:lang w:val="en-US" w:eastAsia="zh-CN"/>
              </w:rPr>
              <w:br w:type="textWrapping"/>
            </w:r>
            <w:r>
              <w:rPr>
                <w:rFonts w:hint="eastAsia"/>
                <w:lang w:val="en-US" w:eastAsia="zh-CN"/>
              </w:rPr>
              <w:t>材质: 碳钢</w:t>
            </w:r>
            <w:r>
              <w:rPr>
                <w:rFonts w:hint="eastAsia"/>
                <w:lang w:val="en-US" w:eastAsia="zh-CN"/>
              </w:rPr>
              <w:br w:type="textWrapping"/>
            </w:r>
            <w:r>
              <w:rPr>
                <w:rFonts w:hint="eastAsia"/>
                <w:lang w:val="en-US" w:eastAsia="zh-CN"/>
              </w:rPr>
              <w:t>适用:压8P/6P水晶头</w:t>
            </w:r>
            <w:r>
              <w:rPr>
                <w:rFonts w:hint="eastAsia"/>
                <w:lang w:val="en-US" w:eastAsia="zh-CN"/>
              </w:rPr>
              <w:br w:type="textWrapping"/>
            </w:r>
            <w:r>
              <w:rPr>
                <w:rFonts w:hint="eastAsia"/>
                <w:lang w:val="en-US" w:eastAsia="zh-CN"/>
              </w:rPr>
              <w:t>长度:≥185mm</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2DB6">
            <w:pPr>
              <w:ind w:firstLine="0" w:firstLineChars="0"/>
              <w:rPr>
                <w:rFonts w:hint="eastAsia"/>
                <w:lang w:val="en-US" w:eastAsia="zh-CN"/>
              </w:rPr>
            </w:pPr>
            <w:r>
              <w:rPr>
                <w:rFonts w:hint="eastAsia"/>
                <w:lang w:val="en-US" w:eastAsia="zh-CN"/>
              </w:rPr>
              <w:t>美网、三堡、康普</w:t>
            </w:r>
          </w:p>
        </w:tc>
      </w:tr>
      <w:tr w14:paraId="06D5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DDC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77</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72E6">
            <w:pPr>
              <w:ind w:firstLine="0" w:firstLineChars="0"/>
              <w:jc w:val="center"/>
              <w:rPr>
                <w:rFonts w:hint="eastAsia"/>
              </w:rPr>
            </w:pPr>
            <w:r>
              <w:rPr>
                <w:rFonts w:hint="eastAsia"/>
                <w:lang w:val="en-US" w:eastAsia="zh-CN"/>
              </w:rPr>
              <w:t>HDMI分屏器</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D6F2">
            <w:pPr>
              <w:ind w:firstLine="0" w:firstLineChars="0"/>
              <w:rPr>
                <w:rFonts w:hint="eastAsia"/>
              </w:rPr>
            </w:pPr>
            <w:r>
              <w:rPr>
                <w:rFonts w:hint="eastAsia"/>
                <w:lang w:val="en-US" w:eastAsia="zh-CN"/>
              </w:rPr>
              <w:t xml:space="preserve">HDMI 1进2出分配器 </w:t>
            </w:r>
            <w:r>
              <w:rPr>
                <w:rFonts w:hint="eastAsia"/>
                <w:lang w:val="en-US" w:eastAsia="zh-CN"/>
              </w:rPr>
              <w:br w:type="textWrapping"/>
            </w:r>
            <w:r>
              <w:rPr>
                <w:rFonts w:hint="eastAsia"/>
                <w:lang w:val="en-US" w:eastAsia="zh-CN"/>
              </w:rPr>
              <w:t>带电源适配器</w:t>
            </w:r>
            <w:r>
              <w:rPr>
                <w:rFonts w:hint="eastAsia"/>
                <w:lang w:val="en-US" w:eastAsia="zh-CN"/>
              </w:rPr>
              <w:br w:type="textWrapping"/>
            </w:r>
            <w:r>
              <w:rPr>
                <w:rFonts w:hint="eastAsia"/>
                <w:lang w:val="en-US" w:eastAsia="zh-CN"/>
              </w:rPr>
              <w:t xml:space="preserve">分辨率支持4K/30Hz，1080P/120Hz, Out1口支持CEC 功能，支持HDCP1.4 ，支持3D </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D460">
            <w:pPr>
              <w:ind w:firstLine="0" w:firstLineChars="0"/>
              <w:rPr>
                <w:rFonts w:hint="eastAsia"/>
                <w:lang w:val="en-US" w:eastAsia="zh-CN"/>
              </w:rPr>
            </w:pPr>
            <w:r>
              <w:rPr>
                <w:rFonts w:hint="eastAsia"/>
                <w:lang w:val="en-US" w:eastAsia="zh-CN"/>
              </w:rPr>
              <w:t>绿联，迈拓维矩，千天</w:t>
            </w:r>
          </w:p>
        </w:tc>
      </w:tr>
      <w:tr w14:paraId="1927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547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78</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33E2">
            <w:pPr>
              <w:ind w:firstLine="0" w:firstLineChars="0"/>
              <w:jc w:val="center"/>
              <w:rPr>
                <w:rFonts w:hint="eastAsia"/>
              </w:rPr>
            </w:pPr>
            <w:r>
              <w:rPr>
                <w:rFonts w:hint="eastAsia"/>
                <w:lang w:val="en-US" w:eastAsia="zh-CN"/>
              </w:rPr>
              <w:t>HDMI分配器</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5334">
            <w:pPr>
              <w:ind w:firstLine="0" w:firstLineChars="0"/>
              <w:rPr>
                <w:rFonts w:hint="eastAsia"/>
              </w:rPr>
            </w:pPr>
            <w:r>
              <w:rPr>
                <w:rFonts w:hint="eastAsia"/>
                <w:lang w:val="en-US" w:eastAsia="zh-CN"/>
              </w:rPr>
              <w:t>HDMI2.0 1进4出分配器</w:t>
            </w:r>
            <w:r>
              <w:rPr>
                <w:rFonts w:hint="eastAsia"/>
                <w:lang w:val="en-US" w:eastAsia="zh-CN"/>
              </w:rPr>
              <w:br w:type="textWrapping"/>
            </w:r>
            <w:r>
              <w:rPr>
                <w:rFonts w:hint="eastAsia"/>
                <w:lang w:val="en-US" w:eastAsia="zh-CN"/>
              </w:rPr>
              <w:t>输入端：1*HDMI</w:t>
            </w:r>
            <w:r>
              <w:rPr>
                <w:rFonts w:hint="eastAsia"/>
                <w:lang w:val="en-US" w:eastAsia="zh-CN"/>
              </w:rPr>
              <w:br w:type="textWrapping"/>
            </w:r>
            <w:r>
              <w:rPr>
                <w:rFonts w:hint="eastAsia"/>
                <w:lang w:val="en-US" w:eastAsia="zh-CN"/>
              </w:rPr>
              <w:t>输出端：4*HDMI</w:t>
            </w:r>
            <w:r>
              <w:rPr>
                <w:rFonts w:hint="eastAsia"/>
                <w:lang w:val="en-US" w:eastAsia="zh-CN"/>
              </w:rPr>
              <w:br w:type="textWrapping"/>
            </w:r>
            <w:r>
              <w:rPr>
                <w:rFonts w:hint="eastAsia"/>
                <w:lang w:val="en-US" w:eastAsia="zh-CN"/>
              </w:rPr>
              <w:t>HDMI2.0标准，支持分辨率4K/60Hz,1080P/240Hz/，支持HDCP2.2，支持3D，输出1支持CEC</w:t>
            </w:r>
            <w:r>
              <w:rPr>
                <w:rFonts w:hint="eastAsia"/>
                <w:lang w:val="en-US" w:eastAsia="zh-CN"/>
              </w:rPr>
              <w:br w:type="textWrapping"/>
            </w:r>
            <w:r>
              <w:rPr>
                <w:rFonts w:hint="eastAsia"/>
                <w:lang w:val="en-US" w:eastAsia="zh-CN"/>
              </w:rPr>
              <w:t>线缆长度：5米内支持4K/60Hz</w:t>
            </w:r>
            <w:r>
              <w:rPr>
                <w:rFonts w:hint="eastAsia"/>
                <w:lang w:val="en-US" w:eastAsia="zh-CN"/>
              </w:rPr>
              <w:br w:type="textWrapping"/>
            </w:r>
            <w:r>
              <w:rPr>
                <w:rFonts w:hint="eastAsia"/>
                <w:lang w:val="en-US" w:eastAsia="zh-CN"/>
              </w:rPr>
              <w:t>5-10米支持4K/30Hz</w:t>
            </w:r>
            <w:r>
              <w:rPr>
                <w:rFonts w:hint="eastAsia"/>
                <w:lang w:val="en-US" w:eastAsia="zh-CN"/>
              </w:rPr>
              <w:br w:type="textWrapping"/>
            </w:r>
            <w:r>
              <w:rPr>
                <w:rFonts w:hint="eastAsia"/>
                <w:lang w:val="en-US" w:eastAsia="zh-CN"/>
              </w:rPr>
              <w:t>10-20米支持1080P/60Hz</w:t>
            </w:r>
            <w:r>
              <w:rPr>
                <w:rFonts w:hint="eastAsia"/>
                <w:lang w:val="en-US" w:eastAsia="zh-CN"/>
              </w:rPr>
              <w:br w:type="textWrapping"/>
            </w:r>
            <w:r>
              <w:rPr>
                <w:rFonts w:hint="eastAsia"/>
                <w:lang w:val="en-US" w:eastAsia="zh-CN"/>
              </w:rPr>
              <w:t>传输宽带不低于：18Gbps</w:t>
            </w:r>
            <w:r>
              <w:rPr>
                <w:rFonts w:hint="eastAsia"/>
                <w:lang w:val="en-US" w:eastAsia="zh-CN"/>
              </w:rPr>
              <w:br w:type="textWrapping"/>
            </w:r>
            <w:r>
              <w:rPr>
                <w:rFonts w:hint="eastAsia"/>
                <w:lang w:val="en-US" w:eastAsia="zh-CN"/>
              </w:rPr>
              <w:t>支持HDMI接口热插拨</w:t>
            </w:r>
            <w:r>
              <w:rPr>
                <w:rFonts w:hint="eastAsia"/>
                <w:lang w:val="en-US" w:eastAsia="zh-CN"/>
              </w:rPr>
              <w:br w:type="textWrapping"/>
            </w:r>
            <w:r>
              <w:rPr>
                <w:rFonts w:hint="eastAsia"/>
                <w:lang w:val="en-US" w:eastAsia="zh-CN"/>
              </w:rPr>
              <w:t>配备DC 5V±5％/1A（内正外负）电源适配器</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AE4A">
            <w:pPr>
              <w:ind w:firstLine="0" w:firstLineChars="0"/>
              <w:rPr>
                <w:rFonts w:hint="eastAsia"/>
                <w:lang w:val="en-US" w:eastAsia="zh-CN"/>
              </w:rPr>
            </w:pPr>
            <w:r>
              <w:rPr>
                <w:rFonts w:hint="eastAsia"/>
                <w:lang w:val="en-US" w:eastAsia="zh-CN"/>
              </w:rPr>
              <w:t>绿联，迈拓维矩，千天</w:t>
            </w:r>
          </w:p>
        </w:tc>
      </w:tr>
      <w:tr w14:paraId="6699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D9FF">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79</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9E03">
            <w:pPr>
              <w:ind w:firstLine="0" w:firstLineChars="0"/>
              <w:jc w:val="center"/>
              <w:rPr>
                <w:rFonts w:hint="eastAsia"/>
              </w:rPr>
            </w:pPr>
            <w:r>
              <w:rPr>
                <w:rFonts w:hint="eastAsia"/>
                <w:lang w:val="en-US" w:eastAsia="zh-CN"/>
              </w:rPr>
              <w:t>VGA分配器</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15A4">
            <w:pPr>
              <w:ind w:firstLine="0" w:firstLineChars="0"/>
              <w:rPr>
                <w:rFonts w:hint="eastAsia"/>
              </w:rPr>
            </w:pPr>
            <w:r>
              <w:rPr>
                <w:rFonts w:hint="eastAsia"/>
                <w:lang w:val="en-US" w:eastAsia="zh-CN"/>
              </w:rPr>
              <w:t xml:space="preserve">VGA 1进4出分配器 </w:t>
            </w:r>
            <w:r>
              <w:rPr>
                <w:rFonts w:hint="eastAsia"/>
                <w:lang w:val="en-US" w:eastAsia="zh-CN"/>
              </w:rPr>
              <w:br w:type="textWrapping"/>
            </w:r>
            <w:r>
              <w:rPr>
                <w:rFonts w:hint="eastAsia"/>
                <w:lang w:val="en-US" w:eastAsia="zh-CN"/>
              </w:rPr>
              <w:t xml:space="preserve">分辨率最高支持：不低于1920*1440P@60Hz  </w:t>
            </w:r>
            <w:r>
              <w:rPr>
                <w:rFonts w:hint="eastAsia"/>
                <w:lang w:val="en-US" w:eastAsia="zh-CN"/>
              </w:rPr>
              <w:br w:type="textWrapping"/>
            </w:r>
            <w:r>
              <w:rPr>
                <w:rFonts w:hint="eastAsia"/>
                <w:lang w:val="en-US" w:eastAsia="zh-CN"/>
              </w:rPr>
              <w:t xml:space="preserve">out 1 支持DDC ，支持显示器EDID读取 </w:t>
            </w:r>
            <w:r>
              <w:rPr>
                <w:rFonts w:hint="eastAsia"/>
                <w:lang w:val="en-US" w:eastAsia="zh-CN"/>
              </w:rPr>
              <w:br w:type="textWrapping"/>
            </w:r>
            <w:r>
              <w:rPr>
                <w:rFonts w:hint="eastAsia"/>
                <w:lang w:val="en-US" w:eastAsia="zh-CN"/>
              </w:rPr>
              <w:t>配5V 1A电源适配器</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6DA9">
            <w:pPr>
              <w:ind w:firstLine="0" w:firstLineChars="0"/>
              <w:rPr>
                <w:rFonts w:hint="eastAsia"/>
                <w:lang w:val="en-US" w:eastAsia="zh-CN"/>
              </w:rPr>
            </w:pPr>
            <w:r>
              <w:rPr>
                <w:rFonts w:hint="eastAsia"/>
                <w:lang w:val="en-US" w:eastAsia="zh-CN"/>
              </w:rPr>
              <w:t>绿联，迈拓维矩，千天</w:t>
            </w:r>
          </w:p>
        </w:tc>
      </w:tr>
      <w:tr w14:paraId="7DD2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EBD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152B">
            <w:pPr>
              <w:ind w:firstLine="0" w:firstLineChars="0"/>
              <w:jc w:val="center"/>
              <w:rPr>
                <w:rFonts w:hint="eastAsia"/>
              </w:rPr>
            </w:pPr>
            <w:r>
              <w:rPr>
                <w:rFonts w:hint="eastAsia"/>
                <w:lang w:val="en-US" w:eastAsia="zh-CN"/>
              </w:rPr>
              <w:t>打印机切换器</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F720">
            <w:pPr>
              <w:ind w:firstLine="0" w:firstLineChars="0"/>
              <w:rPr>
                <w:rFonts w:hint="eastAsia"/>
              </w:rPr>
            </w:pPr>
            <w:r>
              <w:rPr>
                <w:rFonts w:hint="eastAsia"/>
                <w:lang w:val="en-US" w:eastAsia="zh-CN"/>
              </w:rPr>
              <w:t>USB打印切换器 2进1出</w:t>
            </w:r>
            <w:r>
              <w:rPr>
                <w:rFonts w:hint="eastAsia"/>
                <w:lang w:val="en-US" w:eastAsia="zh-CN"/>
              </w:rPr>
              <w:br w:type="textWrapping"/>
            </w:r>
            <w:r>
              <w:rPr>
                <w:rFonts w:hint="eastAsia"/>
                <w:lang w:val="en-US" w:eastAsia="zh-CN"/>
              </w:rPr>
              <w:t>USB协议:USB 2.0向下兼容</w:t>
            </w:r>
            <w:r>
              <w:rPr>
                <w:rFonts w:hint="eastAsia"/>
                <w:lang w:val="en-US" w:eastAsia="zh-CN"/>
              </w:rPr>
              <w:br w:type="textWrapping"/>
            </w:r>
            <w:r>
              <w:rPr>
                <w:rFonts w:hint="eastAsia"/>
                <w:lang w:val="en-US" w:eastAsia="zh-CN"/>
              </w:rPr>
              <w:t>传输速度:≥480Mbps</w:t>
            </w:r>
            <w:r>
              <w:rPr>
                <w:rFonts w:hint="eastAsia"/>
                <w:lang w:val="en-US" w:eastAsia="zh-CN"/>
              </w:rPr>
              <w:br w:type="textWrapping"/>
            </w:r>
            <w:r>
              <w:rPr>
                <w:rFonts w:hint="eastAsia"/>
                <w:lang w:val="en-US" w:eastAsia="zh-CN"/>
              </w:rPr>
              <w:t>USB端口:USB B型母座*2、USB A型母座*1</w:t>
            </w:r>
            <w:r>
              <w:rPr>
                <w:rFonts w:hint="eastAsia"/>
                <w:lang w:val="en-US" w:eastAsia="zh-CN"/>
              </w:rPr>
              <w:br w:type="textWrapping"/>
            </w:r>
            <w:r>
              <w:rPr>
                <w:rFonts w:hint="eastAsia"/>
                <w:lang w:val="en-US" w:eastAsia="zh-CN"/>
              </w:rPr>
              <w:t>热 拔 插:支持</w:t>
            </w:r>
            <w:r>
              <w:rPr>
                <w:rFonts w:hint="eastAsia"/>
                <w:lang w:val="en-US" w:eastAsia="zh-CN"/>
              </w:rPr>
              <w:br w:type="textWrapping"/>
            </w:r>
            <w:r>
              <w:rPr>
                <w:rFonts w:hint="eastAsia"/>
                <w:lang w:val="en-US" w:eastAsia="zh-CN"/>
              </w:rPr>
              <w:t>切换方式:面板按键、热键(需安装驱动)</w:t>
            </w:r>
            <w:r>
              <w:rPr>
                <w:rFonts w:hint="eastAsia"/>
                <w:lang w:val="en-US" w:eastAsia="zh-CN"/>
              </w:rPr>
              <w:br w:type="textWrapping"/>
            </w:r>
            <w:r>
              <w:rPr>
                <w:rFonts w:hint="eastAsia"/>
                <w:lang w:val="en-US" w:eastAsia="zh-CN"/>
              </w:rPr>
              <w:t>工作温度范围至少包括: 0°C~55°C</w:t>
            </w:r>
            <w:r>
              <w:rPr>
                <w:rFonts w:hint="eastAsia"/>
                <w:lang w:val="en-US" w:eastAsia="zh-CN"/>
              </w:rPr>
              <w:br w:type="textWrapping"/>
            </w:r>
            <w:r>
              <w:rPr>
                <w:rFonts w:hint="eastAsia"/>
                <w:lang w:val="en-US" w:eastAsia="zh-CN"/>
              </w:rPr>
              <w:t>存储温度范围至少包括: -20°C~60°C</w:t>
            </w:r>
            <w:r>
              <w:rPr>
                <w:rFonts w:hint="eastAsia"/>
                <w:lang w:val="en-US" w:eastAsia="zh-CN"/>
              </w:rPr>
              <w:br w:type="textWrapping"/>
            </w:r>
            <w:r>
              <w:rPr>
                <w:rFonts w:hint="eastAsia"/>
                <w:lang w:val="en-US" w:eastAsia="zh-CN"/>
              </w:rPr>
              <w:t>外壳材质:塑壳</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D533">
            <w:pPr>
              <w:ind w:firstLine="0" w:firstLineChars="0"/>
              <w:rPr>
                <w:rFonts w:hint="eastAsia"/>
                <w:lang w:val="en-US" w:eastAsia="zh-CN"/>
              </w:rPr>
            </w:pPr>
            <w:r>
              <w:rPr>
                <w:rFonts w:hint="eastAsia"/>
                <w:lang w:val="en-US" w:eastAsia="zh-CN"/>
              </w:rPr>
              <w:t>绿联，迈拓维矩，千天</w:t>
            </w:r>
          </w:p>
        </w:tc>
      </w:tr>
      <w:tr w14:paraId="1FD1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870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4743">
            <w:pPr>
              <w:ind w:firstLine="0" w:firstLineChars="0"/>
              <w:jc w:val="center"/>
              <w:rPr>
                <w:rFonts w:hint="eastAsia"/>
              </w:rPr>
            </w:pPr>
            <w:r>
              <w:rPr>
                <w:rFonts w:hint="eastAsia"/>
                <w:lang w:val="en-US" w:eastAsia="zh-CN"/>
              </w:rPr>
              <w:t>KVM切换器</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566D">
            <w:pPr>
              <w:ind w:firstLine="0" w:firstLineChars="0"/>
              <w:rPr>
                <w:rFonts w:hint="eastAsia"/>
              </w:rPr>
            </w:pPr>
            <w:r>
              <w:rPr>
                <w:rFonts w:hint="eastAsia"/>
                <w:lang w:val="en-US" w:eastAsia="zh-CN"/>
              </w:rPr>
              <w:t>2进1出</w:t>
            </w:r>
            <w:r>
              <w:rPr>
                <w:rFonts w:hint="eastAsia"/>
                <w:lang w:val="en-US" w:eastAsia="zh-CN"/>
              </w:rPr>
              <w:br w:type="textWrapping"/>
            </w:r>
            <w:r>
              <w:rPr>
                <w:rFonts w:hint="eastAsia"/>
                <w:lang w:val="en-US" w:eastAsia="zh-CN"/>
              </w:rPr>
              <w:t>输入接口:DP*2、USB(B型母座)*2</w:t>
            </w:r>
            <w:r>
              <w:rPr>
                <w:rFonts w:hint="eastAsia"/>
                <w:lang w:val="en-US" w:eastAsia="zh-CN"/>
              </w:rPr>
              <w:br w:type="textWrapping"/>
            </w:r>
            <w:r>
              <w:rPr>
                <w:rFonts w:hint="eastAsia"/>
                <w:lang w:val="en-US" w:eastAsia="zh-CN"/>
              </w:rPr>
              <w:t>输出接口:DP*1、USB(A型母座)*2</w:t>
            </w:r>
            <w:r>
              <w:rPr>
                <w:rFonts w:hint="eastAsia"/>
                <w:lang w:val="en-US" w:eastAsia="zh-CN"/>
              </w:rPr>
              <w:br w:type="textWrapping"/>
            </w:r>
            <w:r>
              <w:rPr>
                <w:rFonts w:hint="eastAsia"/>
                <w:lang w:val="en-US" w:eastAsia="zh-CN"/>
              </w:rPr>
              <w:t>切换方式：面板切换、键盘切换、外接控制切换</w:t>
            </w:r>
            <w:r>
              <w:rPr>
                <w:rFonts w:hint="eastAsia"/>
                <w:lang w:val="en-US" w:eastAsia="zh-CN"/>
              </w:rPr>
              <w:br w:type="textWrapping"/>
            </w:r>
            <w:r>
              <w:rPr>
                <w:rFonts w:hint="eastAsia"/>
                <w:lang w:val="en-US" w:eastAsia="zh-CN"/>
              </w:rPr>
              <w:t>分辨率:不低于4K@60Hz(4:4:4)向下兼容</w:t>
            </w:r>
            <w:r>
              <w:rPr>
                <w:rFonts w:hint="eastAsia"/>
                <w:lang w:val="en-US" w:eastAsia="zh-CN"/>
              </w:rPr>
              <w:br w:type="textWrapping"/>
            </w:r>
            <w:r>
              <w:rPr>
                <w:rFonts w:hint="eastAsia"/>
                <w:lang w:val="en-US" w:eastAsia="zh-CN"/>
              </w:rPr>
              <w:t>识别方式:自动识别</w:t>
            </w:r>
            <w:r>
              <w:rPr>
                <w:rFonts w:hint="eastAsia"/>
                <w:lang w:val="en-US" w:eastAsia="zh-CN"/>
              </w:rPr>
              <w:br w:type="textWrapping"/>
            </w:r>
            <w:r>
              <w:rPr>
                <w:rFonts w:hint="eastAsia"/>
                <w:lang w:val="en-US" w:eastAsia="zh-CN"/>
              </w:rPr>
              <w:t>供电:DC 5V/1A</w:t>
            </w:r>
            <w:r>
              <w:rPr>
                <w:rFonts w:hint="eastAsia"/>
                <w:lang w:val="en-US" w:eastAsia="zh-CN"/>
              </w:rPr>
              <w:br w:type="textWrapping"/>
            </w:r>
            <w:r>
              <w:rPr>
                <w:rFonts w:hint="eastAsia"/>
                <w:lang w:val="en-US" w:eastAsia="zh-CN"/>
              </w:rPr>
              <w:t>传输速率:</w:t>
            </w:r>
            <w:r>
              <w:rPr>
                <w:rFonts w:hint="eastAsia" w:asciiTheme="minorEastAsia" w:hAnsiTheme="minorEastAsia" w:eastAsiaTheme="minorEastAsia" w:cstheme="minorEastAsia"/>
                <w:sz w:val="24"/>
                <w:szCs w:val="24"/>
              </w:rPr>
              <w:t>HDMI</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18Gbps</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USB≥</w:t>
            </w:r>
            <w:r>
              <w:rPr>
                <w:rFonts w:hint="eastAsia" w:asciiTheme="minorEastAsia" w:hAnsiTheme="minorEastAsia" w:eastAsiaTheme="minorEastAsia" w:cstheme="minorEastAsia"/>
                <w:sz w:val="24"/>
                <w:szCs w:val="24"/>
              </w:rPr>
              <w:t>480Mbps</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18">
            <w:pPr>
              <w:ind w:firstLine="0" w:firstLineChars="0"/>
              <w:rPr>
                <w:rFonts w:hint="eastAsia"/>
                <w:lang w:val="en-US" w:eastAsia="zh-CN"/>
              </w:rPr>
            </w:pPr>
            <w:r>
              <w:rPr>
                <w:rFonts w:hint="eastAsia"/>
                <w:lang w:val="en-US" w:eastAsia="zh-CN"/>
              </w:rPr>
              <w:t>绿联，迈拓维矩，千天</w:t>
            </w:r>
          </w:p>
        </w:tc>
      </w:tr>
      <w:tr w14:paraId="2597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A512">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D01F">
            <w:pPr>
              <w:ind w:firstLine="0" w:firstLineChars="0"/>
              <w:jc w:val="center"/>
              <w:rPr>
                <w:rFonts w:hint="eastAsia"/>
              </w:rPr>
            </w:pPr>
            <w:r>
              <w:rPr>
                <w:rFonts w:hint="eastAsia"/>
                <w:lang w:val="en-US" w:eastAsia="zh-CN"/>
              </w:rPr>
              <w:t>DP双向切换器</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22CE">
            <w:pPr>
              <w:ind w:firstLine="0" w:firstLineChars="0"/>
              <w:rPr>
                <w:rFonts w:hint="eastAsia"/>
              </w:rPr>
            </w:pPr>
            <w:r>
              <w:rPr>
                <w:rFonts w:hint="eastAsia"/>
                <w:lang w:val="en-US" w:eastAsia="zh-CN"/>
              </w:rPr>
              <w:t>DP1.4双向切换器</w:t>
            </w:r>
            <w:r>
              <w:rPr>
                <w:rFonts w:hint="eastAsia"/>
                <w:lang w:val="en-US" w:eastAsia="zh-CN"/>
              </w:rPr>
              <w:br w:type="textWrapping"/>
            </w:r>
            <w:r>
              <w:rPr>
                <w:rFonts w:hint="eastAsia"/>
                <w:lang w:val="en-US" w:eastAsia="zh-CN"/>
              </w:rPr>
              <w:t>切换：按键切换</w:t>
            </w:r>
            <w:r>
              <w:rPr>
                <w:rFonts w:hint="eastAsia"/>
                <w:lang w:val="en-US" w:eastAsia="zh-CN"/>
              </w:rPr>
              <w:br w:type="textWrapping"/>
            </w:r>
            <w:r>
              <w:rPr>
                <w:rFonts w:hint="eastAsia"/>
                <w:lang w:val="en-US" w:eastAsia="zh-CN"/>
              </w:rPr>
              <w:t>外壳：铝合金+胶壳</w:t>
            </w:r>
            <w:r>
              <w:rPr>
                <w:rFonts w:hint="eastAsia"/>
                <w:lang w:val="en-US" w:eastAsia="zh-CN"/>
              </w:rPr>
              <w:br w:type="textWrapping"/>
            </w:r>
            <w:r>
              <w:rPr>
                <w:rFonts w:hint="eastAsia"/>
                <w:lang w:val="en-US" w:eastAsia="zh-CN"/>
              </w:rPr>
              <w:t>分辨率：8K/30Hz且向下兼容</w:t>
            </w:r>
            <w:r>
              <w:rPr>
                <w:rFonts w:hint="eastAsia"/>
                <w:lang w:val="en-US" w:eastAsia="zh-CN"/>
              </w:rPr>
              <w:br w:type="textWrapping"/>
            </w:r>
            <w:r>
              <w:rPr>
                <w:rFonts w:hint="eastAsia"/>
                <w:lang w:val="en-US" w:eastAsia="zh-CN"/>
              </w:rPr>
              <w:t>热插拔：支持</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8F94">
            <w:pPr>
              <w:ind w:firstLine="0" w:firstLineChars="0"/>
              <w:rPr>
                <w:rFonts w:hint="eastAsia"/>
                <w:lang w:val="en-US" w:eastAsia="zh-CN"/>
              </w:rPr>
            </w:pPr>
            <w:r>
              <w:rPr>
                <w:rFonts w:hint="eastAsia"/>
                <w:lang w:val="en-US" w:eastAsia="zh-CN"/>
              </w:rPr>
              <w:t>绿联，迈拓维矩，千天</w:t>
            </w:r>
          </w:p>
        </w:tc>
      </w:tr>
      <w:tr w14:paraId="4C5E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553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2F17">
            <w:pPr>
              <w:ind w:firstLine="0" w:firstLineChars="0"/>
              <w:jc w:val="center"/>
              <w:rPr>
                <w:rFonts w:hint="eastAsia"/>
              </w:rPr>
            </w:pPr>
            <w:r>
              <w:rPr>
                <w:rFonts w:hint="eastAsia"/>
                <w:lang w:val="en-US" w:eastAsia="zh-CN"/>
              </w:rPr>
              <w:t>打印共享器</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8B8A">
            <w:pPr>
              <w:ind w:firstLine="0" w:firstLineChars="0"/>
              <w:rPr>
                <w:rFonts w:hint="eastAsia"/>
              </w:rPr>
            </w:pPr>
            <w:r>
              <w:rPr>
                <w:rFonts w:hint="eastAsia"/>
                <w:lang w:val="en-US" w:eastAsia="zh-CN"/>
              </w:rPr>
              <w:t>USB3.0 共享切换器  二进一出</w:t>
            </w:r>
            <w:r>
              <w:rPr>
                <w:rFonts w:hint="eastAsia"/>
                <w:lang w:val="en-US" w:eastAsia="zh-CN"/>
              </w:rPr>
              <w:br w:type="textWrapping"/>
            </w:r>
            <w:r>
              <w:rPr>
                <w:rFonts w:hint="eastAsia"/>
                <w:lang w:val="en-US" w:eastAsia="zh-CN"/>
              </w:rPr>
              <w:t>接口：USB3.0*3</w:t>
            </w:r>
            <w:r>
              <w:rPr>
                <w:rFonts w:hint="eastAsia"/>
                <w:lang w:val="en-US" w:eastAsia="zh-CN"/>
              </w:rPr>
              <w:br w:type="textWrapping"/>
            </w:r>
            <w:r>
              <w:rPr>
                <w:rFonts w:hint="eastAsia"/>
                <w:lang w:val="en-US" w:eastAsia="zh-CN"/>
              </w:rPr>
              <w:t>切换：按键切换</w:t>
            </w:r>
            <w:r>
              <w:rPr>
                <w:rFonts w:hint="eastAsia"/>
                <w:lang w:val="en-US" w:eastAsia="zh-CN"/>
              </w:rPr>
              <w:br w:type="textWrapping"/>
            </w:r>
            <w:r>
              <w:rPr>
                <w:rFonts w:hint="eastAsia"/>
                <w:lang w:val="en-US" w:eastAsia="zh-CN"/>
              </w:rPr>
              <w:t>外壳：ABS</w:t>
            </w:r>
            <w:r>
              <w:rPr>
                <w:rFonts w:hint="eastAsia"/>
                <w:lang w:val="en-US" w:eastAsia="zh-CN"/>
              </w:rPr>
              <w:br w:type="textWrapping"/>
            </w:r>
            <w:r>
              <w:rPr>
                <w:rFonts w:hint="eastAsia"/>
                <w:lang w:val="en-US" w:eastAsia="zh-CN"/>
              </w:rPr>
              <w:t>热插拔：支持</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52DC">
            <w:pPr>
              <w:ind w:firstLine="0" w:firstLineChars="0"/>
              <w:rPr>
                <w:rFonts w:hint="eastAsia"/>
                <w:lang w:val="en-US" w:eastAsia="zh-CN"/>
              </w:rPr>
            </w:pPr>
            <w:r>
              <w:rPr>
                <w:rFonts w:hint="eastAsia"/>
                <w:lang w:val="en-US" w:eastAsia="zh-CN"/>
              </w:rPr>
              <w:t>绿联，迈拓维矩，千天</w:t>
            </w:r>
          </w:p>
        </w:tc>
      </w:tr>
      <w:tr w14:paraId="7909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F92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84</w:t>
            </w:r>
          </w:p>
        </w:tc>
        <w:tc>
          <w:tcPr>
            <w:tcW w:w="780" w:type="pct"/>
            <w:tcBorders>
              <w:top w:val="single" w:color="000000" w:sz="4" w:space="0"/>
              <w:left w:val="single" w:color="000000" w:sz="4" w:space="0"/>
              <w:bottom w:val="single" w:color="auto" w:sz="4" w:space="0"/>
              <w:right w:val="single" w:color="000000" w:sz="4" w:space="0"/>
            </w:tcBorders>
            <w:shd w:val="clear" w:color="auto" w:fill="auto"/>
            <w:vAlign w:val="center"/>
          </w:tcPr>
          <w:p w14:paraId="7AEC8C46">
            <w:pPr>
              <w:ind w:firstLine="0" w:firstLineChars="0"/>
              <w:jc w:val="center"/>
              <w:rPr>
                <w:rFonts w:hint="default"/>
                <w:lang w:val="en-US"/>
              </w:rPr>
            </w:pPr>
            <w:r>
              <w:rPr>
                <w:rFonts w:hint="eastAsia"/>
                <w:lang w:val="en-US" w:eastAsia="zh-CN"/>
              </w:rPr>
              <w:t>音频线1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9947">
            <w:pPr>
              <w:ind w:firstLine="0" w:firstLineChars="0"/>
              <w:rPr>
                <w:rFonts w:hint="eastAsia"/>
                <w:lang w:val="en-US" w:eastAsia="zh-CN"/>
              </w:rPr>
            </w:pPr>
            <w:r>
              <w:rPr>
                <w:rFonts w:hint="eastAsia"/>
                <w:lang w:val="en-US" w:eastAsia="zh-CN"/>
              </w:rPr>
              <w:t>类别：音频线</w:t>
            </w:r>
          </w:p>
          <w:p w14:paraId="46A22D44">
            <w:pPr>
              <w:ind w:firstLine="0" w:firstLineChars="0"/>
              <w:rPr>
                <w:rFonts w:hint="eastAsia"/>
              </w:rPr>
            </w:pPr>
            <w:r>
              <w:rPr>
                <w:rFonts w:hint="eastAsia"/>
                <w:lang w:val="en-US" w:eastAsia="zh-CN"/>
              </w:rPr>
              <w:t>接口：3.5对红白双莲花</w:t>
            </w:r>
            <w:r>
              <w:rPr>
                <w:rFonts w:hint="eastAsia"/>
                <w:lang w:val="en-US" w:eastAsia="zh-CN"/>
              </w:rPr>
              <w:br w:type="textWrapping"/>
            </w:r>
            <w:r>
              <w:rPr>
                <w:rFonts w:hint="eastAsia"/>
                <w:lang w:val="en-US" w:eastAsia="zh-CN"/>
              </w:rPr>
              <w:t>连接线：3.5音频线</w:t>
            </w:r>
            <w:r>
              <w:rPr>
                <w:rFonts w:hint="eastAsia"/>
                <w:lang w:val="en-US" w:eastAsia="zh-CN"/>
              </w:rPr>
              <w:br w:type="textWrapping"/>
            </w:r>
            <w:r>
              <w:rPr>
                <w:rFonts w:hint="eastAsia"/>
                <w:lang w:val="en-US" w:eastAsia="zh-CN"/>
              </w:rPr>
              <w:t>屏蔽类型：单屏蔽</w:t>
            </w:r>
            <w:r>
              <w:rPr>
                <w:rFonts w:hint="eastAsia"/>
                <w:lang w:val="en-US" w:eastAsia="zh-CN"/>
              </w:rPr>
              <w:br w:type="textWrapping"/>
            </w:r>
            <w:r>
              <w:rPr>
                <w:rFonts w:hint="eastAsia"/>
                <w:lang w:val="en-US" w:eastAsia="zh-CN"/>
              </w:rPr>
              <w:t>外被性能：常规pvc</w:t>
            </w:r>
            <w:r>
              <w:rPr>
                <w:rFonts w:hint="eastAsia"/>
                <w:lang w:val="en-US" w:eastAsia="zh-CN"/>
              </w:rPr>
              <w:br w:type="textWrapping"/>
            </w:r>
            <w:r>
              <w:rPr>
                <w:rFonts w:hint="eastAsia"/>
                <w:lang w:val="en-US" w:eastAsia="zh-CN"/>
              </w:rPr>
              <w:t>线长：1.5米</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29FB">
            <w:pPr>
              <w:ind w:firstLine="0" w:firstLineChars="0"/>
              <w:rPr>
                <w:rFonts w:hint="eastAsia"/>
                <w:lang w:val="en-US" w:eastAsia="zh-CN"/>
              </w:rPr>
            </w:pPr>
            <w:r>
              <w:rPr>
                <w:rFonts w:hint="eastAsia"/>
                <w:lang w:val="en-US" w:eastAsia="zh-CN"/>
              </w:rPr>
              <w:t>绿联，秋叶原，飞利浦</w:t>
            </w:r>
          </w:p>
        </w:tc>
      </w:tr>
      <w:tr w14:paraId="354B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765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85</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69839449">
            <w:pPr>
              <w:ind w:firstLine="0" w:firstLineChars="0"/>
              <w:jc w:val="center"/>
              <w:rPr>
                <w:rFonts w:hint="eastAsia" w:eastAsia="宋体"/>
                <w:lang w:val="en-US" w:eastAsia="zh-CN"/>
              </w:rPr>
            </w:pPr>
            <w:r>
              <w:rPr>
                <w:rFonts w:hint="eastAsia"/>
                <w:lang w:val="en-US" w:eastAsia="zh-CN"/>
              </w:rPr>
              <w:t>音频线2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CA49">
            <w:pPr>
              <w:ind w:firstLine="0" w:firstLineChars="0"/>
              <w:rPr>
                <w:rFonts w:hint="eastAsia"/>
              </w:rPr>
            </w:pPr>
            <w:r>
              <w:rPr>
                <w:rFonts w:hint="eastAsia"/>
                <w:lang w:val="en-US" w:eastAsia="zh-CN"/>
              </w:rPr>
              <w:t>6.35mm公对公音频线 3米</w:t>
            </w:r>
            <w:r>
              <w:rPr>
                <w:rFonts w:hint="eastAsia"/>
                <w:lang w:val="en-US" w:eastAsia="zh-CN"/>
              </w:rPr>
              <w:br w:type="textWrapping"/>
            </w:r>
            <w:r>
              <w:rPr>
                <w:rFonts w:hint="eastAsia"/>
                <w:lang w:val="en-US" w:eastAsia="zh-CN"/>
              </w:rPr>
              <w:t>线芯材质：纯铜</w:t>
            </w:r>
            <w:r>
              <w:rPr>
                <w:rFonts w:hint="eastAsia"/>
                <w:lang w:val="en-US" w:eastAsia="zh-CN"/>
              </w:rPr>
              <w:br w:type="textWrapping"/>
            </w:r>
            <w:r>
              <w:rPr>
                <w:rFonts w:hint="eastAsia"/>
                <w:lang w:val="en-US" w:eastAsia="zh-CN"/>
              </w:rPr>
              <w:t>接头材质：镀金</w:t>
            </w:r>
            <w:r>
              <w:rPr>
                <w:rFonts w:hint="eastAsia"/>
                <w:lang w:val="en-US" w:eastAsia="zh-CN"/>
              </w:rPr>
              <w:br w:type="textWrapping"/>
            </w:r>
            <w:r>
              <w:rPr>
                <w:rFonts w:hint="eastAsia"/>
                <w:lang w:val="en-US" w:eastAsia="zh-CN"/>
              </w:rPr>
              <w:t>外壳材质：铜合金</w:t>
            </w:r>
            <w:r>
              <w:rPr>
                <w:rFonts w:hint="eastAsia"/>
                <w:lang w:val="en-US" w:eastAsia="zh-CN"/>
              </w:rPr>
              <w:br w:type="textWrapping"/>
            </w:r>
            <w:r>
              <w:rPr>
                <w:rFonts w:hint="eastAsia"/>
                <w:lang w:val="en-US" w:eastAsia="zh-CN"/>
              </w:rPr>
              <w:t>外被材质：棉网编织</w:t>
            </w:r>
            <w:r>
              <w:rPr>
                <w:rFonts w:hint="eastAsia"/>
                <w:lang w:val="en-US" w:eastAsia="zh-CN"/>
              </w:rPr>
              <w:br w:type="textWrapping"/>
            </w:r>
            <w:r>
              <w:rPr>
                <w:rFonts w:hint="eastAsia"/>
                <w:lang w:val="en-US" w:eastAsia="zh-CN"/>
              </w:rPr>
              <w:t>外径：≥4.5mm</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1571">
            <w:pPr>
              <w:ind w:firstLine="0" w:firstLineChars="0"/>
              <w:rPr>
                <w:rFonts w:hint="eastAsia"/>
                <w:lang w:val="en-US" w:eastAsia="zh-CN"/>
              </w:rPr>
            </w:pPr>
            <w:r>
              <w:rPr>
                <w:rFonts w:hint="eastAsia"/>
                <w:lang w:val="en-US" w:eastAsia="zh-CN"/>
              </w:rPr>
              <w:t>绿联，秋叶原，飞利浦</w:t>
            </w:r>
          </w:p>
        </w:tc>
      </w:tr>
      <w:tr w14:paraId="5413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668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86</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067384D5">
            <w:pPr>
              <w:ind w:firstLine="0" w:firstLineChars="0"/>
              <w:jc w:val="center"/>
              <w:rPr>
                <w:rFonts w:hint="default"/>
                <w:lang w:val="en-US"/>
              </w:rPr>
            </w:pPr>
            <w:r>
              <w:rPr>
                <w:rFonts w:hint="eastAsia"/>
                <w:lang w:val="en-US" w:eastAsia="zh-CN"/>
              </w:rPr>
              <w:t>音频线3</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63E8">
            <w:pPr>
              <w:ind w:firstLine="0" w:firstLineChars="0"/>
              <w:rPr>
                <w:rFonts w:hint="eastAsia"/>
              </w:rPr>
            </w:pPr>
            <w:r>
              <w:rPr>
                <w:rFonts w:hint="eastAsia"/>
                <w:lang w:val="en-US" w:eastAsia="zh-CN"/>
              </w:rPr>
              <w:t>3.5mm公转2RCA公音频线 10米</w:t>
            </w:r>
            <w:r>
              <w:rPr>
                <w:rFonts w:hint="eastAsia"/>
                <w:lang w:val="en-US" w:eastAsia="zh-CN"/>
              </w:rPr>
              <w:br w:type="textWrapping"/>
            </w:r>
            <w:r>
              <w:rPr>
                <w:rFonts w:hint="eastAsia"/>
                <w:lang w:val="en-US" w:eastAsia="zh-CN"/>
              </w:rPr>
              <w:t>RCA用线:(28#2C+S21/0.10)*2F OD5.5MM*2;</w:t>
            </w:r>
            <w:r>
              <w:rPr>
                <w:rFonts w:hint="eastAsia"/>
                <w:lang w:val="en-US" w:eastAsia="zh-CN"/>
              </w:rPr>
              <w:br w:type="textWrapping"/>
            </w:r>
            <w:r>
              <w:rPr>
                <w:rFonts w:hint="eastAsia"/>
                <w:lang w:val="en-US" w:eastAsia="zh-CN"/>
              </w:rPr>
              <w:t>DC头用线:28#2C+S21/0.10，OD:5.0MM</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0D2A">
            <w:pPr>
              <w:ind w:firstLine="0" w:firstLineChars="0"/>
              <w:rPr>
                <w:rFonts w:hint="eastAsia"/>
                <w:lang w:val="en-US" w:eastAsia="zh-CN"/>
              </w:rPr>
            </w:pPr>
            <w:r>
              <w:rPr>
                <w:rFonts w:hint="eastAsia"/>
                <w:lang w:val="en-US" w:eastAsia="zh-CN"/>
              </w:rPr>
              <w:t>绿联，秋叶原，飞利浦</w:t>
            </w:r>
          </w:p>
        </w:tc>
      </w:tr>
      <w:tr w14:paraId="093D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A899">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87</w:t>
            </w:r>
          </w:p>
        </w:tc>
        <w:tc>
          <w:tcPr>
            <w:tcW w:w="780" w:type="pct"/>
            <w:tcBorders>
              <w:top w:val="single" w:color="auto" w:sz="4" w:space="0"/>
              <w:left w:val="single" w:color="000000" w:sz="4" w:space="0"/>
              <w:bottom w:val="single" w:color="auto" w:sz="4" w:space="0"/>
              <w:right w:val="single" w:color="000000" w:sz="4" w:space="0"/>
            </w:tcBorders>
            <w:shd w:val="clear" w:color="auto" w:fill="auto"/>
            <w:vAlign w:val="center"/>
          </w:tcPr>
          <w:p w14:paraId="7AC41A5C">
            <w:pPr>
              <w:ind w:firstLine="0" w:firstLineChars="0"/>
              <w:jc w:val="center"/>
              <w:rPr>
                <w:rFonts w:hint="default"/>
                <w:lang w:val="en-US"/>
              </w:rPr>
            </w:pPr>
            <w:r>
              <w:rPr>
                <w:rFonts w:hint="eastAsia"/>
                <w:lang w:val="en-US" w:eastAsia="zh-CN"/>
              </w:rPr>
              <w:t>音频线4</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153C">
            <w:pPr>
              <w:ind w:firstLine="0" w:firstLineChars="0"/>
              <w:rPr>
                <w:rFonts w:hint="eastAsia"/>
              </w:rPr>
            </w:pPr>
            <w:r>
              <w:rPr>
                <w:rFonts w:hint="eastAsia"/>
                <w:lang w:val="en-US" w:eastAsia="zh-CN"/>
              </w:rPr>
              <w:t>3.5转2*RCA公音频线 5米</w:t>
            </w:r>
            <w:r>
              <w:rPr>
                <w:rFonts w:hint="eastAsia"/>
                <w:lang w:val="en-US" w:eastAsia="zh-CN"/>
              </w:rPr>
              <w:br w:type="textWrapping"/>
            </w:r>
            <w:r>
              <w:rPr>
                <w:rFonts w:hint="eastAsia"/>
                <w:lang w:val="en-US" w:eastAsia="zh-CN"/>
              </w:rPr>
              <w:t>线芯材质：镀锡铜</w:t>
            </w:r>
            <w:r>
              <w:rPr>
                <w:rFonts w:hint="eastAsia"/>
                <w:lang w:val="en-US" w:eastAsia="zh-CN"/>
              </w:rPr>
              <w:br w:type="textWrapping"/>
            </w:r>
            <w:r>
              <w:rPr>
                <w:rFonts w:hint="eastAsia"/>
                <w:lang w:val="en-US" w:eastAsia="zh-CN"/>
              </w:rPr>
              <w:t>接头材质：镀金</w:t>
            </w:r>
            <w:r>
              <w:rPr>
                <w:rFonts w:hint="eastAsia"/>
                <w:lang w:val="en-US" w:eastAsia="zh-CN"/>
              </w:rPr>
              <w:br w:type="textWrapping"/>
            </w:r>
            <w:r>
              <w:rPr>
                <w:rFonts w:hint="eastAsia"/>
                <w:lang w:val="en-US" w:eastAsia="zh-CN"/>
              </w:rPr>
              <w:t>外被材质：PVC</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B216">
            <w:pPr>
              <w:ind w:firstLine="0" w:firstLineChars="0"/>
              <w:rPr>
                <w:rFonts w:hint="eastAsia"/>
                <w:lang w:val="en-US" w:eastAsia="zh-CN"/>
              </w:rPr>
            </w:pPr>
            <w:r>
              <w:rPr>
                <w:rFonts w:hint="eastAsia"/>
                <w:lang w:val="en-US" w:eastAsia="zh-CN"/>
              </w:rPr>
              <w:t>绿联，秋叶原，飞利浦</w:t>
            </w:r>
          </w:p>
        </w:tc>
      </w:tr>
      <w:tr w14:paraId="71F7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290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88</w:t>
            </w:r>
          </w:p>
        </w:tc>
        <w:tc>
          <w:tcPr>
            <w:tcW w:w="780" w:type="pct"/>
            <w:tcBorders>
              <w:top w:val="single" w:color="auto" w:sz="4" w:space="0"/>
              <w:left w:val="single" w:color="000000" w:sz="4" w:space="0"/>
              <w:bottom w:val="single" w:color="000000" w:sz="4" w:space="0"/>
              <w:right w:val="single" w:color="000000" w:sz="4" w:space="0"/>
            </w:tcBorders>
            <w:shd w:val="clear" w:color="auto" w:fill="auto"/>
            <w:vAlign w:val="center"/>
          </w:tcPr>
          <w:p w14:paraId="5558DC29">
            <w:pPr>
              <w:ind w:firstLine="0" w:firstLineChars="0"/>
              <w:jc w:val="center"/>
              <w:rPr>
                <w:rFonts w:hint="eastAsia"/>
              </w:rPr>
            </w:pPr>
            <w:r>
              <w:rPr>
                <w:rFonts w:hint="eastAsia"/>
                <w:lang w:val="en-US" w:eastAsia="zh-CN"/>
              </w:rPr>
              <w:t>小音箱</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D76A">
            <w:pPr>
              <w:ind w:firstLine="0" w:firstLineChars="0"/>
              <w:rPr>
                <w:rFonts w:hint="eastAsia"/>
              </w:rPr>
            </w:pPr>
            <w:r>
              <w:rPr>
                <w:rFonts w:hint="eastAsia"/>
                <w:lang w:val="en-US" w:eastAsia="zh-CN"/>
              </w:rPr>
              <w:t>类型：无源音箱</w:t>
            </w:r>
            <w:r>
              <w:rPr>
                <w:rFonts w:hint="eastAsia"/>
                <w:lang w:val="en-US" w:eastAsia="zh-CN"/>
              </w:rPr>
              <w:br w:type="textWrapping"/>
            </w:r>
            <w:r>
              <w:rPr>
                <w:rFonts w:hint="eastAsia"/>
                <w:lang w:val="en-US" w:eastAsia="zh-CN"/>
              </w:rPr>
              <w:t>电源类型：USB供电</w:t>
            </w:r>
            <w:r>
              <w:rPr>
                <w:rFonts w:hint="eastAsia"/>
                <w:lang w:val="en-US" w:eastAsia="zh-CN"/>
              </w:rPr>
              <w:br w:type="textWrapping"/>
            </w:r>
            <w:r>
              <w:rPr>
                <w:rFonts w:hint="eastAsia"/>
                <w:lang w:val="en-US" w:eastAsia="zh-CN"/>
              </w:rPr>
              <w:t>线长：无线</w:t>
            </w:r>
            <w:r>
              <w:rPr>
                <w:rFonts w:hint="eastAsia"/>
                <w:lang w:val="en-US" w:eastAsia="zh-CN"/>
              </w:rPr>
              <w:br w:type="textWrapping"/>
            </w:r>
            <w:r>
              <w:rPr>
                <w:rFonts w:hint="eastAsia"/>
                <w:lang w:val="en-US" w:eastAsia="zh-CN"/>
              </w:rPr>
              <w:t>类别：扩音器/大喇叭</w:t>
            </w:r>
            <w:r>
              <w:rPr>
                <w:rFonts w:hint="eastAsia"/>
                <w:lang w:val="en-US" w:eastAsia="zh-CN"/>
              </w:rPr>
              <w:br w:type="textWrapping"/>
            </w:r>
            <w:r>
              <w:rPr>
                <w:rFonts w:hint="eastAsia"/>
                <w:lang w:val="en-US" w:eastAsia="zh-CN"/>
              </w:rPr>
              <w:t>外置存储设备读取：USB</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3DF7">
            <w:pPr>
              <w:ind w:firstLine="0" w:firstLineChars="0"/>
              <w:rPr>
                <w:rFonts w:hint="eastAsia"/>
                <w:lang w:val="en-US" w:eastAsia="zh-CN"/>
              </w:rPr>
            </w:pPr>
            <w:r>
              <w:rPr>
                <w:rFonts w:hint="eastAsia"/>
                <w:lang w:val="en-US" w:eastAsia="zh-CN"/>
              </w:rPr>
              <w:t>恒波、飞利浦、漫步者</w:t>
            </w:r>
          </w:p>
        </w:tc>
      </w:tr>
      <w:tr w14:paraId="265F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EE8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89</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88A0">
            <w:pPr>
              <w:ind w:firstLine="0" w:firstLineChars="0"/>
              <w:jc w:val="center"/>
              <w:rPr>
                <w:rFonts w:hint="eastAsia"/>
              </w:rPr>
            </w:pPr>
            <w:r>
              <w:rPr>
                <w:rFonts w:hint="eastAsia"/>
                <w:lang w:val="en-US" w:eastAsia="zh-CN"/>
              </w:rPr>
              <w:t>显示器支架</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5E43">
            <w:pPr>
              <w:ind w:firstLine="0" w:firstLineChars="0"/>
              <w:rPr>
                <w:rFonts w:hint="eastAsia"/>
              </w:rPr>
            </w:pPr>
            <w:r>
              <w:rPr>
                <w:rFonts w:hint="eastAsia"/>
                <w:lang w:val="en-US" w:eastAsia="zh-CN"/>
              </w:rPr>
              <w:t>产品分类 电脑支架</w:t>
            </w:r>
            <w:r>
              <w:rPr>
                <w:rFonts w:hint="eastAsia"/>
                <w:lang w:val="en-US" w:eastAsia="zh-CN"/>
              </w:rPr>
              <w:br w:type="textWrapping"/>
            </w:r>
            <w:r>
              <w:rPr>
                <w:rFonts w:hint="eastAsia"/>
                <w:lang w:val="en-US" w:eastAsia="zh-CN"/>
              </w:rPr>
              <w:t>固定方式 固定于桌面</w:t>
            </w:r>
            <w:r>
              <w:rPr>
                <w:rFonts w:hint="eastAsia"/>
                <w:lang w:val="en-US" w:eastAsia="zh-CN"/>
              </w:rPr>
              <w:br w:type="textWrapping"/>
            </w:r>
            <w:r>
              <w:rPr>
                <w:rFonts w:hint="eastAsia"/>
                <w:lang w:val="en-US" w:eastAsia="zh-CN"/>
              </w:rPr>
              <w:t>最大承载重量不低于9.5kg</w:t>
            </w:r>
            <w:r>
              <w:rPr>
                <w:rFonts w:hint="eastAsia"/>
                <w:lang w:val="en-US" w:eastAsia="zh-CN"/>
              </w:rPr>
              <w:br w:type="textWrapping"/>
            </w:r>
            <w:r>
              <w:rPr>
                <w:rFonts w:hint="eastAsia"/>
                <w:lang w:val="en-US" w:eastAsia="zh-CN"/>
              </w:rPr>
              <w:t>VESA标准 75×75mm/100×100mm</w:t>
            </w:r>
            <w:r>
              <w:rPr>
                <w:rFonts w:hint="eastAsia"/>
                <w:lang w:val="en-US" w:eastAsia="zh-CN"/>
              </w:rPr>
              <w:br w:type="textWrapping"/>
            </w:r>
            <w:r>
              <w:rPr>
                <w:rFonts w:hint="eastAsia"/>
                <w:lang w:val="en-US" w:eastAsia="zh-CN"/>
              </w:rPr>
              <w:t>适用范围 17-34英寸显示器</w:t>
            </w:r>
            <w:r>
              <w:rPr>
                <w:rFonts w:hint="eastAsia"/>
                <w:lang w:val="en-US" w:eastAsia="zh-CN"/>
              </w:rPr>
              <w:br w:type="textWrapping"/>
            </w:r>
            <w:r>
              <w:rPr>
                <w:rFonts w:hint="eastAsia"/>
                <w:lang w:val="en-US" w:eastAsia="zh-CN"/>
              </w:rPr>
              <w:t>材质 铝+塑料</w:t>
            </w:r>
            <w:r>
              <w:rPr>
                <w:rFonts w:hint="eastAsia"/>
                <w:lang w:val="en-US" w:eastAsia="zh-CN"/>
              </w:rPr>
              <w:br w:type="textWrapping"/>
            </w:r>
            <w:r>
              <w:rPr>
                <w:rFonts w:hint="eastAsia"/>
                <w:lang w:val="en-US" w:eastAsia="zh-CN"/>
              </w:rPr>
              <w:t>颜色 银色</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F018">
            <w:pPr>
              <w:ind w:firstLine="0" w:firstLineChars="0"/>
              <w:rPr>
                <w:rFonts w:hint="eastAsia"/>
                <w:lang w:val="en-US" w:eastAsia="zh-CN"/>
              </w:rPr>
            </w:pPr>
            <w:r>
              <w:rPr>
                <w:rFonts w:hint="eastAsia"/>
                <w:lang w:val="en-US" w:eastAsia="zh-CN"/>
              </w:rPr>
              <w:t>奇朗、乐歌、慧想</w:t>
            </w:r>
          </w:p>
        </w:tc>
      </w:tr>
      <w:tr w14:paraId="4D49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6"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F8B8">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111D">
            <w:pPr>
              <w:ind w:firstLine="0" w:firstLineChars="0"/>
              <w:jc w:val="center"/>
              <w:rPr>
                <w:rFonts w:hint="eastAsia"/>
              </w:rPr>
            </w:pPr>
            <w:r>
              <w:rPr>
                <w:rFonts w:hint="eastAsia"/>
                <w:lang w:val="en-US" w:eastAsia="zh-CN"/>
              </w:rPr>
              <w:t>刻录机</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3BDA">
            <w:pPr>
              <w:ind w:firstLine="0" w:firstLineChars="0"/>
              <w:rPr>
                <w:rFonts w:hint="eastAsia"/>
              </w:rPr>
            </w:pPr>
            <w:r>
              <w:rPr>
                <w:rFonts w:hint="eastAsia"/>
                <w:lang w:val="en-US" w:eastAsia="zh-CN"/>
              </w:rPr>
              <w:t>类型：</w:t>
            </w:r>
            <w:r>
              <w:rPr>
                <w:rFonts w:ascii="宋体" w:hAnsi="宋体" w:eastAsia="宋体" w:cs="宋体"/>
                <w:sz w:val="24"/>
                <w:szCs w:val="24"/>
              </w:rPr>
              <w:t>外置蓝光刻录机</w:t>
            </w:r>
            <w:r>
              <w:rPr>
                <w:rFonts w:ascii="宋体" w:hAnsi="宋体" w:eastAsia="宋体" w:cs="宋体"/>
                <w:sz w:val="24"/>
                <w:szCs w:val="24"/>
              </w:rPr>
              <w:br w:type="textWrapping"/>
            </w:r>
            <w:r>
              <w:rPr>
                <w:rFonts w:ascii="宋体" w:hAnsi="宋体" w:eastAsia="宋体" w:cs="宋体"/>
                <w:sz w:val="24"/>
                <w:szCs w:val="24"/>
              </w:rPr>
              <w:t>接口类型</w:t>
            </w:r>
            <w:r>
              <w:rPr>
                <w:rFonts w:hint="eastAsia" w:ascii="宋体" w:hAnsi="宋体" w:eastAsia="宋体" w:cs="宋体"/>
                <w:sz w:val="24"/>
                <w:szCs w:val="24"/>
                <w:lang w:eastAsia="zh-CN"/>
              </w:rPr>
              <w:t>：</w:t>
            </w:r>
            <w:r>
              <w:rPr>
                <w:rFonts w:ascii="宋体" w:hAnsi="宋体" w:eastAsia="宋体" w:cs="宋体"/>
                <w:sz w:val="24"/>
                <w:szCs w:val="24"/>
              </w:rPr>
              <w:t>USB3.2</w:t>
            </w:r>
            <w:r>
              <w:rPr>
                <w:rFonts w:ascii="宋体" w:hAnsi="宋体" w:eastAsia="宋体" w:cs="宋体"/>
                <w:sz w:val="24"/>
                <w:szCs w:val="24"/>
              </w:rPr>
              <w:br w:type="textWrapping"/>
            </w:r>
            <w:r>
              <w:rPr>
                <w:rFonts w:ascii="宋体" w:hAnsi="宋体" w:eastAsia="宋体" w:cs="宋体"/>
                <w:sz w:val="24"/>
                <w:szCs w:val="24"/>
              </w:rPr>
              <w:t>读取速度</w:t>
            </w:r>
            <w:r>
              <w:rPr>
                <w:rFonts w:hint="eastAsia" w:ascii="宋体" w:hAnsi="宋体" w:eastAsia="宋体" w:cs="宋体"/>
                <w:sz w:val="24"/>
                <w:szCs w:val="24"/>
                <w:lang w:eastAsia="zh-CN"/>
              </w:rPr>
              <w:t>：</w:t>
            </w:r>
            <w:r>
              <w:rPr>
                <w:rFonts w:ascii="宋体" w:hAnsi="宋体" w:eastAsia="宋体" w:cs="宋体"/>
                <w:sz w:val="24"/>
                <w:szCs w:val="24"/>
              </w:rPr>
              <w:t>BD-ROM：12X；BD-R（SL/M-DISC）：12X；BD-RE：10X；DVD-ROM/+R/-R：16X；CD-ROM：40X</w:t>
            </w:r>
            <w:r>
              <w:rPr>
                <w:rFonts w:ascii="宋体" w:hAnsi="宋体" w:eastAsia="宋体" w:cs="宋体"/>
                <w:sz w:val="24"/>
                <w:szCs w:val="24"/>
              </w:rPr>
              <w:br w:type="textWrapping"/>
            </w:r>
            <w:r>
              <w:rPr>
                <w:rFonts w:ascii="宋体" w:hAnsi="宋体" w:eastAsia="宋体" w:cs="宋体"/>
                <w:sz w:val="24"/>
                <w:szCs w:val="24"/>
              </w:rPr>
              <w:t>写入速度</w:t>
            </w:r>
            <w:r>
              <w:rPr>
                <w:rFonts w:hint="eastAsia" w:ascii="宋体" w:hAnsi="宋体" w:eastAsia="宋体" w:cs="宋体"/>
                <w:sz w:val="24"/>
                <w:szCs w:val="24"/>
                <w:lang w:eastAsia="zh-CN"/>
              </w:rPr>
              <w:t>：</w:t>
            </w:r>
            <w:r>
              <w:rPr>
                <w:rFonts w:ascii="宋体" w:hAnsi="宋体" w:eastAsia="宋体" w:cs="宋体"/>
                <w:sz w:val="24"/>
                <w:szCs w:val="24"/>
              </w:rPr>
              <w:t>BD-R：16X；BD-R（DL）：12X；BD-R（TL）：8X；BD-R（QL）：6X；BD-RE：2X；DVD±R：16X；DVD±RW：8X/6X；CD-R：40X；CD-RW：24X</w:t>
            </w:r>
            <w:r>
              <w:rPr>
                <w:rFonts w:ascii="宋体" w:hAnsi="宋体" w:eastAsia="宋体" w:cs="宋体"/>
                <w:sz w:val="24"/>
                <w:szCs w:val="24"/>
              </w:rPr>
              <w:br w:type="textWrapping"/>
            </w:r>
            <w:r>
              <w:rPr>
                <w:rFonts w:hint="eastAsia"/>
                <w:lang w:val="en-US" w:eastAsia="zh-CN"/>
              </w:rPr>
              <w:t>产品颜色：黑色</w:t>
            </w:r>
            <w:r>
              <w:rPr>
                <w:rFonts w:hint="eastAsia"/>
                <w:lang w:val="en-US" w:eastAsia="zh-CN"/>
              </w:rPr>
              <w:br w:type="textWrapping"/>
            </w:r>
            <w:r>
              <w:rPr>
                <w:rFonts w:hint="eastAsia"/>
                <w:lang w:val="en-US" w:eastAsia="zh-CN"/>
              </w:rPr>
              <w:t>其他功能：光盘加密/一键刻录</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0CC4">
            <w:pPr>
              <w:ind w:firstLine="0" w:firstLineChars="0"/>
              <w:rPr>
                <w:rFonts w:hint="eastAsia"/>
                <w:lang w:val="en-US" w:eastAsia="zh-CN"/>
              </w:rPr>
            </w:pPr>
            <w:r>
              <w:rPr>
                <w:rFonts w:hint="eastAsia"/>
                <w:lang w:val="en-US" w:eastAsia="zh-CN"/>
              </w:rPr>
              <w:t>联想、华硕、LG</w:t>
            </w:r>
          </w:p>
        </w:tc>
      </w:tr>
      <w:tr w14:paraId="5DF7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D94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9140">
            <w:pPr>
              <w:ind w:firstLine="0" w:firstLineChars="0"/>
              <w:jc w:val="center"/>
              <w:rPr>
                <w:rFonts w:hint="eastAsia"/>
              </w:rPr>
            </w:pPr>
            <w:r>
              <w:rPr>
                <w:rFonts w:hint="eastAsia"/>
                <w:lang w:val="en-US" w:eastAsia="zh-CN"/>
              </w:rPr>
              <w:t>刻录盘</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0D37">
            <w:pPr>
              <w:ind w:firstLine="0" w:firstLineChars="0"/>
              <w:rPr>
                <w:rFonts w:hint="eastAsia"/>
              </w:rPr>
            </w:pPr>
            <w:r>
              <w:rPr>
                <w:rFonts w:hint="eastAsia"/>
                <w:lang w:val="en-US" w:eastAsia="zh-CN"/>
              </w:rPr>
              <w:t>空白光盘/光碟/刻录盘</w:t>
            </w:r>
            <w:r>
              <w:rPr>
                <w:rFonts w:hint="eastAsia"/>
                <w:lang w:val="en-US" w:eastAsia="zh-CN"/>
              </w:rPr>
              <w:br w:type="textWrapping"/>
            </w:r>
            <w:r>
              <w:rPr>
                <w:rFonts w:hint="eastAsia"/>
                <w:lang w:val="en-US" w:eastAsia="zh-CN"/>
              </w:rPr>
              <w:t>类型 DVD</w:t>
            </w:r>
            <w:r>
              <w:rPr>
                <w:rFonts w:hint="eastAsia"/>
                <w:lang w:val="en-US" w:eastAsia="zh-CN"/>
              </w:rPr>
              <w:br w:type="textWrapping"/>
            </w:r>
            <w:r>
              <w:rPr>
                <w:rFonts w:hint="eastAsia"/>
                <w:lang w:val="en-US" w:eastAsia="zh-CN"/>
              </w:rPr>
              <w:t>数量：50片/桶</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3EDA">
            <w:pPr>
              <w:ind w:firstLine="0" w:firstLineChars="0"/>
              <w:rPr>
                <w:rFonts w:hint="eastAsia"/>
                <w:lang w:val="en-US" w:eastAsia="zh-CN"/>
              </w:rPr>
            </w:pPr>
            <w:r>
              <w:rPr>
                <w:rFonts w:hint="eastAsia"/>
                <w:lang w:val="en-US" w:eastAsia="zh-CN"/>
              </w:rPr>
              <w:t>铼德、怡敏信、清华同方</w:t>
            </w:r>
          </w:p>
        </w:tc>
      </w:tr>
      <w:tr w14:paraId="1E69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C42C">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0CE0">
            <w:pPr>
              <w:ind w:firstLine="0" w:firstLineChars="0"/>
              <w:jc w:val="center"/>
              <w:rPr>
                <w:rFonts w:hint="default"/>
                <w:lang w:val="en-US"/>
              </w:rPr>
            </w:pPr>
            <w:r>
              <w:rPr>
                <w:rFonts w:hint="eastAsia"/>
                <w:lang w:val="en-US" w:eastAsia="zh-CN"/>
              </w:rPr>
              <w:t>适配器1</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4FB5">
            <w:pPr>
              <w:ind w:firstLine="0" w:firstLineChars="0"/>
              <w:rPr>
                <w:rFonts w:hint="eastAsia"/>
              </w:rPr>
            </w:pPr>
            <w:r>
              <w:rPr>
                <w:rFonts w:hint="eastAsia"/>
                <w:lang w:val="en-US" w:eastAsia="zh-CN"/>
              </w:rPr>
              <w:t>输入电压:AC100-240V 50/60HZ</w:t>
            </w:r>
            <w:r>
              <w:rPr>
                <w:rFonts w:hint="eastAsia"/>
                <w:lang w:val="en-US" w:eastAsia="zh-CN"/>
              </w:rPr>
              <w:br w:type="textWrapping"/>
            </w:r>
            <w:r>
              <w:rPr>
                <w:rFonts w:hint="eastAsia"/>
                <w:lang w:val="en-US" w:eastAsia="zh-CN"/>
              </w:rPr>
              <w:t>输出电压:DC 54V</w:t>
            </w:r>
            <w:r>
              <w:rPr>
                <w:rFonts w:hint="eastAsia"/>
                <w:lang w:val="en-US" w:eastAsia="zh-CN"/>
              </w:rPr>
              <w:br w:type="textWrapping"/>
            </w:r>
            <w:r>
              <w:rPr>
                <w:rFonts w:hint="eastAsia"/>
                <w:lang w:val="en-US" w:eastAsia="zh-CN"/>
              </w:rPr>
              <w:t>插头尺寸:小口</w:t>
            </w:r>
            <w:r>
              <w:rPr>
                <w:rFonts w:hint="eastAsia"/>
                <w:lang w:val="en-US" w:eastAsia="zh-CN"/>
              </w:rPr>
              <w:br w:type="textWrapping"/>
            </w:r>
            <w:r>
              <w:rPr>
                <w:rFonts w:hint="eastAsia"/>
                <w:lang w:val="en-US" w:eastAsia="zh-CN"/>
              </w:rPr>
              <w:t>插头线+输出线 总长≥:2.5米</w:t>
            </w:r>
            <w:r>
              <w:rPr>
                <w:rFonts w:hint="eastAsia"/>
                <w:lang w:val="en-US" w:eastAsia="zh-CN"/>
              </w:rPr>
              <w:br w:type="textWrapping"/>
            </w:r>
            <w:r>
              <w:rPr>
                <w:rFonts w:hint="eastAsia"/>
                <w:lang w:val="en-US" w:eastAsia="zh-CN"/>
              </w:rPr>
              <w:t>电源适配器带工作灯</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910F">
            <w:pPr>
              <w:ind w:firstLine="0" w:firstLineChars="0"/>
              <w:rPr>
                <w:rFonts w:hint="eastAsia"/>
                <w:lang w:val="en-US" w:eastAsia="zh-CN"/>
              </w:rPr>
            </w:pPr>
            <w:r>
              <w:rPr>
                <w:rFonts w:hint="eastAsia"/>
                <w:lang w:val="en-US" w:eastAsia="zh-CN"/>
              </w:rPr>
              <w:t>思科、H3C、华为</w:t>
            </w:r>
          </w:p>
        </w:tc>
      </w:tr>
      <w:tr w14:paraId="1647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8AD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F352">
            <w:pPr>
              <w:ind w:firstLine="0" w:firstLineChars="0"/>
              <w:jc w:val="center"/>
              <w:rPr>
                <w:rFonts w:hint="default"/>
                <w:lang w:val="en-US"/>
              </w:rPr>
            </w:pPr>
            <w:r>
              <w:rPr>
                <w:rFonts w:hint="eastAsia"/>
                <w:lang w:val="en-US" w:eastAsia="zh-CN"/>
              </w:rPr>
              <w:t>适配器2</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5270">
            <w:pPr>
              <w:ind w:firstLine="0" w:firstLineChars="0"/>
              <w:rPr>
                <w:rFonts w:hint="eastAsia"/>
              </w:rPr>
            </w:pPr>
            <w:r>
              <w:rPr>
                <w:rFonts w:hint="eastAsia"/>
                <w:lang w:val="en-US" w:eastAsia="zh-CN"/>
              </w:rPr>
              <w:t>输入电压:AC100-240V 50/60HZ</w:t>
            </w:r>
            <w:r>
              <w:rPr>
                <w:rFonts w:hint="eastAsia"/>
                <w:lang w:val="en-US" w:eastAsia="zh-CN"/>
              </w:rPr>
              <w:br w:type="textWrapping"/>
            </w:r>
            <w:r>
              <w:rPr>
                <w:rFonts w:hint="eastAsia"/>
                <w:lang w:val="en-US" w:eastAsia="zh-CN"/>
              </w:rPr>
              <w:t>输出电压:DC 58V</w:t>
            </w:r>
            <w:r>
              <w:rPr>
                <w:rFonts w:hint="eastAsia"/>
                <w:lang w:val="en-US" w:eastAsia="zh-CN"/>
              </w:rPr>
              <w:br w:type="textWrapping"/>
            </w:r>
            <w:r>
              <w:rPr>
                <w:rFonts w:hint="eastAsia"/>
                <w:lang w:val="en-US" w:eastAsia="zh-CN"/>
              </w:rPr>
              <w:t>插头尺寸:小口</w:t>
            </w:r>
            <w:r>
              <w:rPr>
                <w:rFonts w:hint="eastAsia"/>
                <w:lang w:val="en-US" w:eastAsia="zh-CN"/>
              </w:rPr>
              <w:br w:type="textWrapping"/>
            </w:r>
            <w:r>
              <w:rPr>
                <w:rFonts w:hint="eastAsia"/>
                <w:lang w:val="en-US" w:eastAsia="zh-CN"/>
              </w:rPr>
              <w:t>线长:≥2.2米</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7AEE">
            <w:pPr>
              <w:ind w:firstLine="0" w:firstLineChars="0"/>
              <w:rPr>
                <w:rFonts w:hint="eastAsia"/>
                <w:lang w:val="en-US" w:eastAsia="zh-CN"/>
              </w:rPr>
            </w:pPr>
            <w:r>
              <w:rPr>
                <w:rFonts w:hint="eastAsia"/>
                <w:lang w:val="en-US" w:eastAsia="zh-CN"/>
              </w:rPr>
              <w:t>思科、H3C、华为</w:t>
            </w:r>
          </w:p>
        </w:tc>
      </w:tr>
      <w:tr w14:paraId="2FA6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2F5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94</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79EB">
            <w:pPr>
              <w:ind w:firstLine="0" w:firstLineChars="0"/>
              <w:jc w:val="center"/>
              <w:rPr>
                <w:rFonts w:hint="eastAsia"/>
              </w:rPr>
            </w:pPr>
            <w:r>
              <w:rPr>
                <w:rFonts w:hint="eastAsia"/>
                <w:lang w:val="en-US" w:eastAsia="zh-CN"/>
              </w:rPr>
              <w:t>拓展坞</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F095">
            <w:pPr>
              <w:ind w:firstLine="0" w:firstLineChars="0"/>
              <w:rPr>
                <w:rFonts w:hint="eastAsia"/>
              </w:rPr>
            </w:pPr>
            <w:r>
              <w:rPr>
                <w:rFonts w:hint="eastAsia"/>
                <w:lang w:val="en-US" w:eastAsia="zh-CN"/>
              </w:rPr>
              <w:t>Type-C转HDMI+3口分线器 带PD</w:t>
            </w:r>
            <w:r>
              <w:rPr>
                <w:rFonts w:hint="eastAsia"/>
                <w:lang w:val="en-US" w:eastAsia="zh-CN"/>
              </w:rPr>
              <w:br w:type="textWrapping"/>
            </w:r>
            <w:r>
              <w:rPr>
                <w:rFonts w:hint="eastAsia"/>
                <w:lang w:val="en-US" w:eastAsia="zh-CN"/>
              </w:rPr>
              <w:t>输入端：Type-C公</w:t>
            </w:r>
            <w:r>
              <w:rPr>
                <w:rFonts w:hint="eastAsia"/>
                <w:lang w:val="en-US" w:eastAsia="zh-CN"/>
              </w:rPr>
              <w:br w:type="textWrapping"/>
            </w:r>
            <w:r>
              <w:rPr>
                <w:rFonts w:hint="eastAsia"/>
                <w:lang w:val="en-US" w:eastAsia="zh-CN"/>
              </w:rPr>
              <w:t>输出端：3*USB 3.0A母，1*HDMI母，1*M.2 B-Key母，1*PD供电口</w:t>
            </w:r>
            <w:r>
              <w:rPr>
                <w:rFonts w:hint="eastAsia"/>
                <w:lang w:val="en-US" w:eastAsia="zh-CN"/>
              </w:rPr>
              <w:br w:type="textWrapping"/>
            </w:r>
            <w:r>
              <w:rPr>
                <w:rFonts w:hint="eastAsia"/>
                <w:lang w:val="en-US" w:eastAsia="zh-CN"/>
              </w:rPr>
              <w:t>USB规格：USB 3.0传输速率：≥5Gbps</w:t>
            </w:r>
            <w:r>
              <w:rPr>
                <w:rFonts w:hint="eastAsia"/>
                <w:lang w:val="en-US" w:eastAsia="zh-CN"/>
              </w:rPr>
              <w:br w:type="textWrapping"/>
            </w:r>
            <w:r>
              <w:rPr>
                <w:rFonts w:hint="eastAsia"/>
                <w:lang w:val="en-US" w:eastAsia="zh-CN"/>
              </w:rPr>
              <w:t>HDMI接口：4K*2K/60Hz</w:t>
            </w:r>
            <w:r>
              <w:rPr>
                <w:rFonts w:hint="eastAsia"/>
                <w:lang w:val="en-US" w:eastAsia="zh-CN"/>
              </w:rPr>
              <w:br w:type="textWrapping"/>
            </w:r>
            <w:r>
              <w:rPr>
                <w:rFonts w:hint="eastAsia"/>
                <w:lang w:val="en-US" w:eastAsia="zh-CN"/>
              </w:rPr>
              <w:t>支持硬盘类型/协议：M.2 SATA/M.2 NGFF固态硬盘</w:t>
            </w:r>
            <w:r>
              <w:rPr>
                <w:rFonts w:hint="eastAsia"/>
                <w:lang w:val="en-US" w:eastAsia="zh-CN"/>
              </w:rPr>
              <w:br w:type="textWrapping"/>
            </w:r>
            <w:r>
              <w:rPr>
                <w:rFonts w:hint="eastAsia"/>
                <w:lang w:val="en-US" w:eastAsia="zh-CN"/>
              </w:rPr>
              <w:t>材质：铝合金外壳</w:t>
            </w:r>
            <w:r>
              <w:rPr>
                <w:rFonts w:hint="eastAsia"/>
                <w:lang w:val="en-US" w:eastAsia="zh-CN"/>
              </w:rPr>
              <w:br w:type="textWrapping"/>
            </w:r>
            <w:r>
              <w:rPr>
                <w:rFonts w:hint="eastAsia"/>
                <w:lang w:val="en-US" w:eastAsia="zh-CN"/>
              </w:rPr>
              <w:t>系统：Windows/macOS/Linux等</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B882">
            <w:pPr>
              <w:ind w:firstLine="0" w:firstLineChars="0"/>
              <w:rPr>
                <w:rFonts w:hint="eastAsia"/>
                <w:lang w:val="en-US" w:eastAsia="zh-CN"/>
              </w:rPr>
            </w:pPr>
            <w:r>
              <w:rPr>
                <w:rFonts w:hint="eastAsia"/>
                <w:lang w:val="en-US" w:eastAsia="zh-CN"/>
              </w:rPr>
              <w:t>绿联，山泽，迈拓维矩</w:t>
            </w:r>
          </w:p>
        </w:tc>
      </w:tr>
      <w:tr w14:paraId="19C6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5CB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C707">
            <w:pPr>
              <w:ind w:firstLine="0" w:firstLineChars="0"/>
              <w:jc w:val="center"/>
              <w:rPr>
                <w:rFonts w:hint="eastAsia"/>
              </w:rPr>
            </w:pPr>
            <w:r>
              <w:rPr>
                <w:rFonts w:hint="eastAsia"/>
                <w:lang w:val="en-US" w:eastAsia="zh-CN"/>
              </w:rPr>
              <w:t>采集卡</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05A9">
            <w:pPr>
              <w:ind w:firstLine="0" w:firstLineChars="0"/>
              <w:rPr>
                <w:rFonts w:hint="eastAsia"/>
                <w:lang w:val="en-US" w:eastAsia="zh-CN"/>
              </w:rPr>
            </w:pPr>
            <w:r>
              <w:rPr>
                <w:rFonts w:hint="eastAsia"/>
                <w:lang w:val="en-US" w:eastAsia="zh-CN"/>
              </w:rPr>
              <w:t>输入：不低于1920x1080p@60/50fpsin-1920x1080p@60/50fps out</w:t>
            </w:r>
            <w:r>
              <w:rPr>
                <w:rFonts w:hint="eastAsia"/>
                <w:lang w:val="en-US" w:eastAsia="zh-CN"/>
              </w:rPr>
              <w:br w:type="textWrapping"/>
            </w:r>
            <w:r>
              <w:rPr>
                <w:rFonts w:hint="eastAsia"/>
                <w:lang w:val="en-US" w:eastAsia="zh-CN"/>
              </w:rPr>
              <w:t>录制模式：软压缩，实时</w:t>
            </w:r>
            <w:r>
              <w:rPr>
                <w:rFonts w:hint="eastAsia"/>
                <w:lang w:val="en-US" w:eastAsia="zh-CN"/>
              </w:rPr>
              <w:br w:type="textWrapping"/>
            </w:r>
            <w:r>
              <w:rPr>
                <w:rFonts w:hint="eastAsia"/>
                <w:lang w:val="en-US" w:eastAsia="zh-CN"/>
              </w:rPr>
              <w:t>主机借口：PClex1(Gen2 )</w:t>
            </w:r>
            <w:r>
              <w:rPr>
                <w:rFonts w:hint="eastAsia"/>
                <w:lang w:val="en-US" w:eastAsia="zh-CN"/>
              </w:rPr>
              <w:br w:type="textWrapping"/>
            </w:r>
            <w:r>
              <w:rPr>
                <w:rFonts w:hint="eastAsia"/>
                <w:lang w:val="en-US" w:eastAsia="zh-CN"/>
              </w:rPr>
              <w:t>视频输入：1xHDMI, 1xDVI-l,1xYPbPr,1xSDl, 1xCVBS,1xS-Video</w:t>
            </w:r>
            <w:r>
              <w:rPr>
                <w:rFonts w:hint="eastAsia"/>
                <w:lang w:val="en-US" w:eastAsia="zh-CN"/>
              </w:rPr>
              <w:br w:type="textWrapping"/>
            </w:r>
            <w:r>
              <w:rPr>
                <w:rFonts w:hint="eastAsia"/>
                <w:lang w:val="en-US" w:eastAsia="zh-CN"/>
              </w:rPr>
              <w:t>视频显示格式：</w:t>
            </w:r>
          </w:p>
          <w:p w14:paraId="377867B0">
            <w:pPr>
              <w:ind w:firstLine="0" w:firstLineChars="0"/>
              <w:rPr>
                <w:rFonts w:hint="eastAsia"/>
              </w:rPr>
            </w:pPr>
            <w:r>
              <w:rPr>
                <w:rFonts w:hint="eastAsia"/>
                <w:lang w:val="en-US" w:eastAsia="zh-CN"/>
              </w:rPr>
              <w:t>YV12,NV12,YUY2,RGB24,RGB32,P010</w:t>
            </w:r>
            <w:r>
              <w:rPr>
                <w:rFonts w:hint="eastAsia"/>
                <w:lang w:val="en-US" w:eastAsia="zh-CN"/>
              </w:rPr>
              <w:br w:type="textWrapping"/>
            </w:r>
            <w:r>
              <w:rPr>
                <w:rFonts w:hint="eastAsia"/>
                <w:lang w:val="en-US" w:eastAsia="zh-CN"/>
              </w:rPr>
              <w:t>支持分辨率：1920x1080p@60/50fps</w:t>
            </w:r>
            <w:r>
              <w:rPr>
                <w:rFonts w:hint="eastAsia"/>
                <w:lang w:val="en-US" w:eastAsia="zh-CN"/>
              </w:rPr>
              <w:br w:type="textWrapping"/>
            </w:r>
            <w:r>
              <w:rPr>
                <w:rFonts w:hint="eastAsia"/>
                <w:lang w:val="en-US" w:eastAsia="zh-CN"/>
              </w:rPr>
              <w:t>1920x1080i@60/50fps</w:t>
            </w:r>
            <w:r>
              <w:rPr>
                <w:rFonts w:hint="eastAsia"/>
                <w:lang w:val="en-US" w:eastAsia="zh-CN"/>
              </w:rPr>
              <w:br w:type="textWrapping"/>
            </w:r>
            <w:r>
              <w:rPr>
                <w:rFonts w:hint="eastAsia"/>
                <w:lang w:val="en-US" w:eastAsia="zh-CN"/>
              </w:rPr>
              <w:t>1280x1024p@60fps</w:t>
            </w:r>
            <w:r>
              <w:rPr>
                <w:rFonts w:hint="eastAsia"/>
                <w:lang w:val="en-US" w:eastAsia="zh-CN"/>
              </w:rPr>
              <w:br w:type="textWrapping"/>
            </w:r>
            <w:r>
              <w:rPr>
                <w:rFonts w:hint="eastAsia"/>
                <w:lang w:val="en-US" w:eastAsia="zh-CN"/>
              </w:rPr>
              <w:t>1024x768p@60fps</w:t>
            </w:r>
            <w:r>
              <w:rPr>
                <w:rFonts w:hint="eastAsia"/>
                <w:lang w:val="en-US" w:eastAsia="zh-CN"/>
              </w:rPr>
              <w:br w:type="textWrapping"/>
            </w:r>
            <w:r>
              <w:rPr>
                <w:rFonts w:hint="eastAsia"/>
                <w:lang w:val="en-US" w:eastAsia="zh-CN"/>
              </w:rPr>
              <w:t>640x480p@60fps</w:t>
            </w:r>
            <w:r>
              <w:rPr>
                <w:rFonts w:hint="eastAsia"/>
                <w:lang w:val="en-US" w:eastAsia="zh-CN"/>
              </w:rPr>
              <w:br w:type="textWrapping"/>
            </w:r>
            <w:r>
              <w:rPr>
                <w:rFonts w:hint="eastAsia"/>
                <w:lang w:val="en-US" w:eastAsia="zh-CN"/>
              </w:rPr>
              <w:t>720x576p@50fps</w:t>
            </w:r>
            <w:r>
              <w:rPr>
                <w:rFonts w:hint="eastAsia"/>
                <w:lang w:val="en-US" w:eastAsia="zh-CN"/>
              </w:rPr>
              <w:br w:type="textWrapping"/>
            </w:r>
            <w:r>
              <w:rPr>
                <w:rFonts w:hint="eastAsia"/>
                <w:lang w:val="en-US" w:eastAsia="zh-CN"/>
              </w:rPr>
              <w:t>1920x1080p@30/25/24fps</w:t>
            </w:r>
            <w:r>
              <w:rPr>
                <w:rFonts w:hint="eastAsia"/>
                <w:lang w:val="en-US" w:eastAsia="zh-CN"/>
              </w:rPr>
              <w:br w:type="textWrapping"/>
            </w:r>
            <w:r>
              <w:rPr>
                <w:rFonts w:hint="eastAsia"/>
                <w:lang w:val="en-US" w:eastAsia="zh-CN"/>
              </w:rPr>
              <w:t>1280x720p@60/50fps</w:t>
            </w:r>
            <w:r>
              <w:rPr>
                <w:rFonts w:hint="eastAsia"/>
                <w:lang w:val="en-US" w:eastAsia="zh-CN"/>
              </w:rPr>
              <w:br w:type="textWrapping"/>
            </w:r>
            <w:r>
              <w:rPr>
                <w:rFonts w:hint="eastAsia"/>
                <w:lang w:val="en-US" w:eastAsia="zh-CN"/>
              </w:rPr>
              <w:t>1280x960p@60fps800x600p@60fps</w:t>
            </w:r>
            <w:r>
              <w:rPr>
                <w:rFonts w:hint="eastAsia"/>
                <w:lang w:val="en-US" w:eastAsia="zh-CN"/>
              </w:rPr>
              <w:br w:type="textWrapping"/>
            </w:r>
            <w:r>
              <w:rPr>
                <w:rFonts w:hint="eastAsia"/>
                <w:lang w:val="en-US" w:eastAsia="zh-CN"/>
              </w:rPr>
              <w:t>720x480p@60fps720x480i@60fps</w:t>
            </w:r>
            <w:r>
              <w:rPr>
                <w:rFonts w:hint="eastAsia"/>
                <w:lang w:val="en-US" w:eastAsia="zh-CN"/>
              </w:rPr>
              <w:br w:type="textWrapping"/>
            </w:r>
            <w:r>
              <w:rPr>
                <w:rFonts w:hint="eastAsia"/>
                <w:lang w:val="en-US" w:eastAsia="zh-CN"/>
              </w:rPr>
              <w:t>720x576i@50fps</w:t>
            </w:r>
            <w:r>
              <w:rPr>
                <w:rFonts w:hint="eastAsia"/>
                <w:lang w:val="en-US" w:eastAsia="zh-CN"/>
              </w:rPr>
              <w:br w:type="textWrapping"/>
            </w:r>
            <w:r>
              <w:rPr>
                <w:rFonts w:hint="eastAsia"/>
                <w:lang w:val="en-US" w:eastAsia="zh-CN"/>
              </w:rPr>
              <w:t>录制视频格式：H.264(软压缩)</w:t>
            </w:r>
            <w:r>
              <w:rPr>
                <w:rFonts w:hint="eastAsia"/>
                <w:lang w:val="en-US" w:eastAsia="zh-CN"/>
              </w:rPr>
              <w:br w:type="textWrapping"/>
            </w:r>
            <w:r>
              <w:rPr>
                <w:rFonts w:hint="eastAsia"/>
                <w:lang w:val="en-US" w:eastAsia="zh-CN"/>
              </w:rPr>
              <w:t>录制视频分辨率：1920x1080p@60/50fps</w:t>
            </w:r>
            <w:r>
              <w:rPr>
                <w:rFonts w:hint="eastAsia"/>
                <w:lang w:val="en-US" w:eastAsia="zh-CN"/>
              </w:rPr>
              <w:br w:type="textWrapping"/>
            </w:r>
            <w:r>
              <w:rPr>
                <w:rFonts w:hint="eastAsia"/>
                <w:lang w:val="en-US" w:eastAsia="zh-CN"/>
              </w:rPr>
              <w:t>1920x1080i@60/50fps</w:t>
            </w:r>
            <w:r>
              <w:rPr>
                <w:rFonts w:hint="eastAsia"/>
                <w:lang w:val="en-US" w:eastAsia="zh-CN"/>
              </w:rPr>
              <w:br w:type="textWrapping"/>
            </w:r>
            <w:r>
              <w:rPr>
                <w:rFonts w:hint="eastAsia"/>
                <w:lang w:val="en-US" w:eastAsia="zh-CN"/>
              </w:rPr>
              <w:t>1280x1024p@60fps</w:t>
            </w:r>
            <w:r>
              <w:rPr>
                <w:rFonts w:hint="eastAsia"/>
                <w:lang w:val="en-US" w:eastAsia="zh-CN"/>
              </w:rPr>
              <w:br w:type="textWrapping"/>
            </w:r>
            <w:r>
              <w:rPr>
                <w:rFonts w:hint="eastAsia"/>
                <w:lang w:val="en-US" w:eastAsia="zh-CN"/>
              </w:rPr>
              <w:t>1024x768p@60fps</w:t>
            </w:r>
            <w:r>
              <w:rPr>
                <w:rFonts w:hint="eastAsia"/>
                <w:lang w:val="en-US" w:eastAsia="zh-CN"/>
              </w:rPr>
              <w:br w:type="textWrapping"/>
            </w:r>
            <w:r>
              <w:rPr>
                <w:rFonts w:hint="eastAsia"/>
                <w:lang w:val="en-US" w:eastAsia="zh-CN"/>
              </w:rPr>
              <w:t>640x480p@60fps</w:t>
            </w:r>
            <w:r>
              <w:rPr>
                <w:rFonts w:hint="eastAsia"/>
                <w:lang w:val="en-US" w:eastAsia="zh-CN"/>
              </w:rPr>
              <w:br w:type="textWrapping"/>
            </w:r>
            <w:r>
              <w:rPr>
                <w:rFonts w:hint="eastAsia"/>
                <w:lang w:val="en-US" w:eastAsia="zh-CN"/>
              </w:rPr>
              <w:t>720x576i@50fps720x576i@50fps</w:t>
            </w:r>
            <w:r>
              <w:rPr>
                <w:rFonts w:hint="eastAsia"/>
                <w:lang w:val="en-US" w:eastAsia="zh-CN"/>
              </w:rPr>
              <w:br w:type="textWrapping"/>
            </w:r>
            <w:r>
              <w:rPr>
                <w:rFonts w:hint="eastAsia"/>
                <w:lang w:val="en-US" w:eastAsia="zh-CN"/>
              </w:rPr>
              <w:t>音频输入：1xHDMI Embedded Audio1xSDl Embedded AudioA Pair of RCA Audio Connector ( Audio L/R Through YPbPr Cable )PCB Audio Pin Input: Line-in, Microphone, XLR</w:t>
            </w:r>
            <w:r>
              <w:rPr>
                <w:rFonts w:hint="eastAsia"/>
                <w:lang w:val="en-US" w:eastAsia="zh-CN"/>
              </w:rPr>
              <w:br w:type="textWrapping"/>
            </w:r>
            <w:r>
              <w:rPr>
                <w:rFonts w:hint="eastAsia"/>
                <w:lang w:val="en-US" w:eastAsia="zh-CN"/>
              </w:rPr>
              <w:t>音频格式：Stereo/16-bit/32000~48000Hz</w:t>
            </w:r>
            <w:r>
              <w:rPr>
                <w:rFonts w:hint="eastAsia"/>
                <w:lang w:val="en-US" w:eastAsia="zh-CN"/>
              </w:rPr>
              <w:br w:type="textWrapping"/>
            </w:r>
            <w:r>
              <w:rPr>
                <w:rFonts w:hint="eastAsia"/>
                <w:lang w:val="en-US" w:eastAsia="zh-CN"/>
              </w:rPr>
              <w:t>I/O：16</w:t>
            </w:r>
            <w:r>
              <w:rPr>
                <w:rFonts w:hint="eastAsia"/>
                <w:lang w:val="en-US" w:eastAsia="zh-CN"/>
              </w:rPr>
              <w:br w:type="textWrapping"/>
            </w:r>
            <w:r>
              <w:rPr>
                <w:rFonts w:hint="eastAsia"/>
                <w:lang w:val="en-US" w:eastAsia="zh-CN"/>
              </w:rPr>
              <w:t>机多卡：支持</w:t>
            </w:r>
            <w:r>
              <w:rPr>
                <w:rFonts w:hint="eastAsia"/>
                <w:lang w:val="en-US" w:eastAsia="zh-CN"/>
              </w:rPr>
              <w:br w:type="textWrapping"/>
            </w:r>
            <w:r>
              <w:rPr>
                <w:rFonts w:hint="eastAsia"/>
                <w:lang w:val="en-US" w:eastAsia="zh-CN"/>
              </w:rPr>
              <w:t>SDK：port APl : DirectShow, V4L2, FFmpeg, GstreamerSupport Language :C+ +, C#, .NET, Visual Basic, Qt, Delphi</w:t>
            </w:r>
            <w:r>
              <w:rPr>
                <w:rFonts w:hint="eastAsia"/>
                <w:lang w:val="en-US" w:eastAsia="zh-CN"/>
              </w:rPr>
              <w:br w:type="textWrapping"/>
            </w:r>
            <w:r>
              <w:rPr>
                <w:rFonts w:hint="eastAsia"/>
                <w:lang w:val="en-US" w:eastAsia="zh-CN"/>
              </w:rPr>
              <w:t>操作系统：支持Windows7/Windows 8/Windows 8.1 /Windows 10Linux 4.8 or Higher( 32-bit and 64-bit )</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4C54">
            <w:pPr>
              <w:ind w:firstLine="0" w:firstLineChars="0"/>
              <w:rPr>
                <w:rFonts w:hint="eastAsia"/>
                <w:lang w:val="en-US" w:eastAsia="zh-CN"/>
              </w:rPr>
            </w:pPr>
            <w:r>
              <w:rPr>
                <w:rFonts w:hint="eastAsia"/>
                <w:lang w:val="en-US" w:eastAsia="zh-CN"/>
              </w:rPr>
              <w:t>丽台、恒达、旌宇</w:t>
            </w:r>
          </w:p>
        </w:tc>
      </w:tr>
      <w:tr w14:paraId="2183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3194">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96</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E480">
            <w:pPr>
              <w:ind w:firstLine="0" w:firstLineChars="0"/>
              <w:jc w:val="center"/>
              <w:rPr>
                <w:rFonts w:hint="eastAsia"/>
              </w:rPr>
            </w:pPr>
            <w:r>
              <w:rPr>
                <w:rFonts w:hint="eastAsia"/>
                <w:lang w:val="en-US" w:eastAsia="zh-CN"/>
              </w:rPr>
              <w:t>VGA切换器</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BA3A">
            <w:pPr>
              <w:ind w:firstLine="0" w:firstLineChars="0"/>
              <w:rPr>
                <w:rFonts w:hint="eastAsia"/>
                <w:lang w:val="en-US" w:eastAsia="zh-CN"/>
              </w:rPr>
            </w:pPr>
            <w:r>
              <w:rPr>
                <w:rFonts w:hint="eastAsia"/>
                <w:lang w:val="en-US" w:eastAsia="zh-CN"/>
              </w:rPr>
              <w:t>VGA 2进1出切换器</w:t>
            </w:r>
            <w:r>
              <w:rPr>
                <w:rFonts w:hint="eastAsia"/>
                <w:lang w:val="en-US" w:eastAsia="zh-CN"/>
              </w:rPr>
              <w:br w:type="textWrapping"/>
            </w:r>
            <w:r>
              <w:rPr>
                <w:rFonts w:hint="eastAsia"/>
                <w:lang w:val="en-US" w:eastAsia="zh-CN"/>
              </w:rPr>
              <w:t xml:space="preserve"> 颜色：黑色</w:t>
            </w:r>
            <w:r>
              <w:rPr>
                <w:rFonts w:hint="eastAsia"/>
                <w:lang w:val="en-US" w:eastAsia="zh-CN"/>
              </w:rPr>
              <w:br w:type="textWrapping"/>
            </w:r>
            <w:r>
              <w:rPr>
                <w:rFonts w:hint="eastAsia"/>
                <w:lang w:val="en-US" w:eastAsia="zh-CN"/>
              </w:rPr>
              <w:t>分辨率最高支持：不低于1920*1440P@60Hz</w:t>
            </w:r>
            <w:r>
              <w:rPr>
                <w:rFonts w:hint="eastAsia"/>
                <w:lang w:val="en-US" w:eastAsia="zh-CN"/>
              </w:rPr>
              <w:br w:type="textWrapping"/>
            </w:r>
            <w:r>
              <w:rPr>
                <w:rFonts w:hint="eastAsia"/>
                <w:lang w:val="en-US" w:eastAsia="zh-CN"/>
              </w:rPr>
              <w:t>支持DDC ，支持显示器EDID读取 ,按键切换</w:t>
            </w:r>
          </w:p>
          <w:p w14:paraId="6E470666">
            <w:pPr>
              <w:ind w:firstLine="0" w:firstLineChars="0"/>
              <w:rPr>
                <w:rFonts w:ascii="宋体" w:hAnsi="宋体" w:eastAsia="宋体" w:cs="宋体"/>
                <w:sz w:val="24"/>
                <w:szCs w:val="24"/>
              </w:rPr>
            </w:pPr>
            <w:r>
              <w:rPr>
                <w:rFonts w:ascii="宋体" w:hAnsi="宋体" w:eastAsia="宋体" w:cs="宋体"/>
                <w:sz w:val="24"/>
                <w:szCs w:val="24"/>
              </w:rPr>
              <w:t>传输距离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w:t>
            </w:r>
            <w:r>
              <w:rPr>
                <w:rFonts w:ascii="宋体" w:hAnsi="宋体" w:eastAsia="宋体" w:cs="宋体"/>
                <w:sz w:val="24"/>
                <w:szCs w:val="24"/>
              </w:rPr>
              <w:t>米</w:t>
            </w:r>
          </w:p>
          <w:p w14:paraId="63DBB1B9">
            <w:pPr>
              <w:ind w:firstLine="0" w:firstLineChars="0"/>
              <w:rPr>
                <w:rFonts w:hint="eastAsia" w:ascii="宋体" w:hAnsi="宋体" w:eastAsia="宋体" w:cs="宋体"/>
                <w:sz w:val="24"/>
                <w:szCs w:val="24"/>
                <w:lang w:val="en-US" w:eastAsia="zh-CN"/>
              </w:rPr>
            </w:pPr>
            <w:r>
              <w:rPr>
                <w:rFonts w:ascii="宋体" w:hAnsi="宋体" w:eastAsia="宋体" w:cs="宋体"/>
                <w:sz w:val="24"/>
                <w:szCs w:val="24"/>
              </w:rPr>
              <w:t>信号兼容支持</w:t>
            </w:r>
            <w:r>
              <w:rPr>
                <w:rFonts w:hint="eastAsia" w:ascii="宋体" w:hAnsi="宋体" w:eastAsia="宋体" w:cs="宋体"/>
                <w:sz w:val="24"/>
                <w:szCs w:val="24"/>
                <w:lang w:eastAsia="zh-CN"/>
              </w:rPr>
              <w:t>：</w:t>
            </w:r>
            <w:r>
              <w:rPr>
                <w:rFonts w:ascii="宋体" w:hAnsi="宋体" w:eastAsia="宋体" w:cs="宋体"/>
                <w:sz w:val="24"/>
                <w:szCs w:val="24"/>
              </w:rPr>
              <w:t xml:space="preserve"> VGA、SVGA、XGA、SXGA、UXGA 等格式</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5153">
            <w:pPr>
              <w:ind w:firstLine="0" w:firstLineChars="0"/>
              <w:rPr>
                <w:rFonts w:hint="eastAsia" w:ascii="Times New Roman" w:hAnsi="Times New Roman" w:eastAsia="宋体" w:cs="Times New Roman"/>
                <w:sz w:val="24"/>
                <w:szCs w:val="24"/>
              </w:rPr>
            </w:pPr>
            <w:r>
              <w:rPr>
                <w:rFonts w:hint="eastAsia"/>
                <w:lang w:val="en-US" w:eastAsia="zh-CN"/>
              </w:rPr>
              <w:t>绿联，山泽，迈拓维矩</w:t>
            </w:r>
          </w:p>
        </w:tc>
      </w:tr>
      <w:tr w14:paraId="795D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BBF1">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97</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FFBE">
            <w:pPr>
              <w:ind w:firstLine="0" w:firstLineChars="0"/>
              <w:jc w:val="center"/>
              <w:rPr>
                <w:rFonts w:hint="eastAsia"/>
              </w:rPr>
            </w:pPr>
            <w:r>
              <w:rPr>
                <w:rFonts w:hint="eastAsia"/>
                <w:lang w:val="en-US" w:eastAsia="zh-CN"/>
              </w:rPr>
              <w:t>机柜螺丝</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DA90">
            <w:pPr>
              <w:ind w:firstLine="0" w:firstLineChars="0"/>
              <w:rPr>
                <w:rFonts w:hint="eastAsia"/>
              </w:rPr>
            </w:pPr>
            <w:r>
              <w:rPr>
                <w:rFonts w:hint="eastAsia"/>
                <w:lang w:val="en-US" w:eastAsia="zh-CN"/>
              </w:rPr>
              <w:t>功能：接续配件 接续工具</w:t>
            </w:r>
            <w:r>
              <w:rPr>
                <w:rFonts w:hint="eastAsia"/>
                <w:lang w:val="en-US" w:eastAsia="zh-CN"/>
              </w:rPr>
              <w:br w:type="textWrapping"/>
            </w:r>
            <w:r>
              <w:rPr>
                <w:rFonts w:hint="eastAsia"/>
                <w:lang w:val="en-US" w:eastAsia="zh-CN"/>
              </w:rPr>
              <w:t>规格：50个/包</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AE7F">
            <w:pPr>
              <w:ind w:firstLine="0" w:firstLineChars="0"/>
              <w:rPr>
                <w:rFonts w:hint="eastAsia"/>
                <w:lang w:val="en-US" w:eastAsia="zh-CN"/>
              </w:rPr>
            </w:pPr>
            <w:r>
              <w:rPr>
                <w:rFonts w:hint="eastAsia"/>
                <w:lang w:val="en-US" w:eastAsia="zh-CN"/>
              </w:rPr>
              <w:t>贝友、光训、烁恒</w:t>
            </w:r>
          </w:p>
        </w:tc>
      </w:tr>
      <w:tr w14:paraId="7728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64F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98</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1408">
            <w:pPr>
              <w:ind w:firstLine="0" w:firstLineChars="0"/>
              <w:jc w:val="center"/>
              <w:rPr>
                <w:rFonts w:hint="eastAsia"/>
              </w:rPr>
            </w:pPr>
            <w:r>
              <w:rPr>
                <w:rFonts w:hint="eastAsia"/>
                <w:lang w:val="en-US" w:eastAsia="zh-CN"/>
              </w:rPr>
              <w:t>外置刻录机</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6DDC">
            <w:pPr>
              <w:ind w:firstLine="0" w:firstLineChars="0"/>
              <w:rPr>
                <w:rFonts w:ascii="宋体" w:hAnsi="宋体" w:eastAsia="宋体" w:cs="宋体"/>
                <w:sz w:val="24"/>
                <w:szCs w:val="24"/>
              </w:rPr>
            </w:pPr>
            <w:r>
              <w:rPr>
                <w:rFonts w:hint="eastAsia"/>
                <w:lang w:val="en-US" w:eastAsia="zh-CN"/>
              </w:rPr>
              <w:t>类型：</w:t>
            </w:r>
            <w:r>
              <w:rPr>
                <w:rFonts w:ascii="宋体" w:hAnsi="宋体" w:eastAsia="宋体" w:cs="宋体"/>
                <w:sz w:val="24"/>
                <w:szCs w:val="24"/>
              </w:rPr>
              <w:t>DVD±RW 刻录机</w:t>
            </w:r>
            <w:r>
              <w:rPr>
                <w:rFonts w:hint="eastAsia"/>
                <w:lang w:val="en-US" w:eastAsia="zh-CN"/>
              </w:rPr>
              <w:br w:type="textWrapping"/>
            </w:r>
            <w:r>
              <w:rPr>
                <w:rFonts w:ascii="宋体" w:hAnsi="宋体" w:eastAsia="宋体" w:cs="宋体"/>
                <w:sz w:val="24"/>
                <w:szCs w:val="24"/>
              </w:rPr>
              <w:t>读取速度</w:t>
            </w:r>
            <w:r>
              <w:rPr>
                <w:rFonts w:hint="eastAsia" w:ascii="宋体" w:hAnsi="宋体" w:eastAsia="宋体" w:cs="宋体"/>
                <w:sz w:val="24"/>
                <w:szCs w:val="24"/>
                <w:lang w:eastAsia="zh-CN"/>
              </w:rPr>
              <w:t>：</w:t>
            </w:r>
            <w:r>
              <w:rPr>
                <w:rFonts w:ascii="宋体" w:hAnsi="宋体" w:eastAsia="宋体" w:cs="宋体"/>
                <w:sz w:val="24"/>
                <w:szCs w:val="24"/>
              </w:rPr>
              <w:t>DVD-ROM：8X；CD-ROM：24X；DVD-RAM：5X</w:t>
            </w:r>
          </w:p>
          <w:p w14:paraId="563010BA">
            <w:pPr>
              <w:ind w:firstLine="0" w:firstLineChars="0"/>
              <w:rPr>
                <w:rFonts w:hint="eastAsia"/>
                <w:lang w:val="en-US" w:eastAsia="zh-CN"/>
              </w:rPr>
            </w:pPr>
            <w:r>
              <w:rPr>
                <w:rFonts w:ascii="宋体" w:hAnsi="宋体" w:eastAsia="宋体" w:cs="宋体"/>
                <w:sz w:val="24"/>
                <w:szCs w:val="24"/>
              </w:rPr>
              <w:t>写入速度</w:t>
            </w:r>
            <w:r>
              <w:rPr>
                <w:rFonts w:hint="eastAsia" w:ascii="宋体" w:hAnsi="宋体" w:eastAsia="宋体" w:cs="宋体"/>
                <w:sz w:val="24"/>
                <w:szCs w:val="24"/>
                <w:lang w:eastAsia="zh-CN"/>
              </w:rPr>
              <w:t>：</w:t>
            </w:r>
            <w:r>
              <w:rPr>
                <w:rFonts w:ascii="宋体" w:hAnsi="宋体" w:eastAsia="宋体" w:cs="宋体"/>
                <w:sz w:val="24"/>
                <w:szCs w:val="24"/>
              </w:rPr>
              <w:t>DVD±R：8X（CAV）；DVD±R DL：6X（PCAV）；DVD+RW：8X（ZCLV）；DVD-RW：6X（ZCLV）；CD-R：24X（CAV）；CD-RW：24X（ZCLV）</w:t>
            </w:r>
            <w:r>
              <w:rPr>
                <w:rFonts w:ascii="宋体" w:hAnsi="宋体" w:eastAsia="宋体" w:cs="宋体"/>
                <w:sz w:val="24"/>
                <w:szCs w:val="24"/>
              </w:rPr>
              <w:br w:type="textWrapping"/>
            </w:r>
            <w:r>
              <w:rPr>
                <w:rFonts w:hint="eastAsia" w:ascii="宋体" w:hAnsi="宋体" w:eastAsia="宋体" w:cs="宋体"/>
                <w:sz w:val="24"/>
                <w:szCs w:val="24"/>
                <w:lang w:val="en-US" w:eastAsia="zh-CN"/>
              </w:rPr>
              <w:t>支持</w:t>
            </w:r>
            <w:r>
              <w:rPr>
                <w:rFonts w:ascii="宋体" w:hAnsi="宋体" w:eastAsia="宋体" w:cs="宋体"/>
                <w:sz w:val="24"/>
                <w:szCs w:val="24"/>
              </w:rPr>
              <w:t>光盘格式</w:t>
            </w:r>
            <w:r>
              <w:rPr>
                <w:rFonts w:hint="eastAsia" w:ascii="宋体" w:hAnsi="宋体" w:eastAsia="宋体" w:cs="宋体"/>
                <w:sz w:val="24"/>
                <w:szCs w:val="24"/>
                <w:lang w:eastAsia="zh-CN"/>
              </w:rPr>
              <w:t>：</w:t>
            </w:r>
            <w:r>
              <w:rPr>
                <w:rFonts w:ascii="宋体" w:hAnsi="宋体" w:eastAsia="宋体" w:cs="宋体"/>
                <w:sz w:val="24"/>
                <w:szCs w:val="24"/>
              </w:rPr>
              <w:t>DVD-ROM、DVD±R、DVD±R DL、DVD±RW、DVD-RAM、CD-ROM、CD-R、CD-RW</w:t>
            </w:r>
          </w:p>
          <w:p w14:paraId="6434F779">
            <w:pPr>
              <w:ind w:firstLine="0" w:firstLineChars="0"/>
              <w:rPr>
                <w:rFonts w:hint="eastAsia"/>
              </w:rPr>
            </w:pPr>
            <w:r>
              <w:rPr>
                <w:rFonts w:hint="eastAsia"/>
                <w:lang w:val="en-US" w:eastAsia="zh-CN"/>
              </w:rPr>
              <w:t>接口：USB Type-C</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5FD6">
            <w:pPr>
              <w:ind w:firstLine="0" w:firstLineChars="0"/>
              <w:rPr>
                <w:rFonts w:hint="eastAsia"/>
                <w:lang w:val="en-US" w:eastAsia="zh-CN"/>
              </w:rPr>
            </w:pPr>
            <w:r>
              <w:rPr>
                <w:rFonts w:hint="eastAsia"/>
                <w:lang w:val="en-US" w:eastAsia="zh-CN"/>
              </w:rPr>
              <w:t>联想、华硕、LG</w:t>
            </w:r>
          </w:p>
        </w:tc>
      </w:tr>
      <w:tr w14:paraId="5B64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0C1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99</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E7F2">
            <w:pPr>
              <w:ind w:firstLine="0" w:firstLineChars="0"/>
              <w:jc w:val="center"/>
              <w:rPr>
                <w:rFonts w:hint="eastAsia"/>
              </w:rPr>
            </w:pPr>
            <w:r>
              <w:rPr>
                <w:rFonts w:hint="eastAsia"/>
                <w:lang w:val="en-US" w:eastAsia="zh-CN"/>
              </w:rPr>
              <w:t>USB打印线</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B6CD">
            <w:pPr>
              <w:ind w:firstLine="0" w:firstLineChars="0"/>
              <w:rPr>
                <w:rFonts w:hint="eastAsia"/>
              </w:rPr>
            </w:pPr>
            <w:r>
              <w:rPr>
                <w:rFonts w:hint="eastAsia"/>
                <w:lang w:val="en-US" w:eastAsia="zh-CN"/>
              </w:rPr>
              <w:t>USB2.0打印线 5米</w:t>
            </w:r>
            <w:r>
              <w:rPr>
                <w:rFonts w:hint="eastAsia"/>
                <w:lang w:val="en-US" w:eastAsia="zh-CN"/>
              </w:rPr>
              <w:br w:type="textWrapping"/>
            </w:r>
            <w:r>
              <w:rPr>
                <w:rFonts w:hint="eastAsia"/>
                <w:lang w:val="en-US" w:eastAsia="zh-CN"/>
              </w:rPr>
              <w:t xml:space="preserve">A公对B公      </w:t>
            </w:r>
            <w:r>
              <w:rPr>
                <w:rFonts w:hint="eastAsia"/>
                <w:lang w:val="en-US" w:eastAsia="zh-CN"/>
              </w:rPr>
              <w:br w:type="textWrapping"/>
            </w:r>
            <w:r>
              <w:rPr>
                <w:rFonts w:hint="eastAsia"/>
                <w:lang w:val="en-US" w:eastAsia="zh-CN"/>
              </w:rPr>
              <w:t>双磁环</w:t>
            </w:r>
            <w:r>
              <w:rPr>
                <w:rFonts w:hint="eastAsia"/>
                <w:lang w:val="en-US" w:eastAsia="zh-CN"/>
              </w:rPr>
              <w:br w:type="textWrapping"/>
            </w:r>
            <w:r>
              <w:rPr>
                <w:rFonts w:hint="eastAsia"/>
                <w:lang w:val="en-US" w:eastAsia="zh-CN"/>
              </w:rPr>
              <w:t>线规：AWG</w:t>
            </w:r>
            <w:r>
              <w:rPr>
                <w:rFonts w:hint="eastAsia"/>
                <w:lang w:val="en-US" w:eastAsia="zh-CN"/>
              </w:rPr>
              <w:br w:type="textWrapping"/>
            </w:r>
            <w:r>
              <w:rPr>
                <w:rFonts w:hint="eastAsia"/>
                <w:lang w:val="en-US" w:eastAsia="zh-CN"/>
              </w:rPr>
              <w:t>OD：4.5MM</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2EFD">
            <w:pPr>
              <w:ind w:firstLine="0" w:firstLineChars="0"/>
              <w:rPr>
                <w:rFonts w:hint="eastAsia"/>
                <w:lang w:val="en-US" w:eastAsia="zh-CN"/>
              </w:rPr>
            </w:pPr>
            <w:r>
              <w:rPr>
                <w:rFonts w:hint="eastAsia"/>
                <w:lang w:val="en-US" w:eastAsia="zh-CN"/>
              </w:rPr>
              <w:t>绿联，山泽，飞利浦</w:t>
            </w:r>
          </w:p>
        </w:tc>
      </w:tr>
      <w:tr w14:paraId="7F8E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C133">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100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C7D2">
            <w:pPr>
              <w:ind w:firstLine="0" w:firstLineChars="0"/>
              <w:jc w:val="center"/>
              <w:rPr>
                <w:rFonts w:hint="eastAsia"/>
              </w:rPr>
            </w:pPr>
            <w:r>
              <w:rPr>
                <w:rFonts w:hint="eastAsia"/>
                <w:lang w:val="en-US" w:eastAsia="zh-CN"/>
              </w:rPr>
              <w:t>USB HUB</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DE8D">
            <w:pPr>
              <w:ind w:firstLine="0" w:firstLineChars="0"/>
              <w:rPr>
                <w:rFonts w:hint="eastAsia" w:asciiTheme="minorEastAsia" w:hAnsiTheme="minorEastAsia" w:eastAsiaTheme="minorEastAsia" w:cstheme="minorEastAsia"/>
                <w:b w:val="0"/>
                <w:bCs w:val="0"/>
                <w:sz w:val="24"/>
                <w:szCs w:val="24"/>
              </w:rPr>
            </w:pPr>
            <w:r>
              <w:rPr>
                <w:rFonts w:hint="eastAsia"/>
                <w:lang w:val="en-US" w:eastAsia="zh-CN"/>
              </w:rPr>
              <w:t>支持USB 3.0、HDMI、千兆网口、VGA等基础接口</w:t>
            </w:r>
            <w:r>
              <w:rPr>
                <w:rFonts w:hint="eastAsia"/>
                <w:lang w:val="en-US" w:eastAsia="zh-CN"/>
              </w:rPr>
              <w:br w:type="textWrapping"/>
            </w:r>
            <w:r>
              <w:rPr>
                <w:rFonts w:hint="eastAsia" w:asciiTheme="minorEastAsia" w:hAnsiTheme="minorEastAsia" w:eastAsiaTheme="minorEastAsia" w:cstheme="minorEastAsia"/>
                <w:b w:val="0"/>
                <w:bCs w:val="0"/>
                <w:sz w:val="24"/>
                <w:szCs w:val="24"/>
              </w:rPr>
              <w:t>视频性能</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支持</w:t>
            </w:r>
            <w:r>
              <w:rPr>
                <w:rStyle w:val="70"/>
                <w:rFonts w:hint="eastAsia" w:asciiTheme="minorEastAsia" w:hAnsiTheme="minorEastAsia" w:eastAsiaTheme="minorEastAsia" w:cstheme="minorEastAsia"/>
                <w:b w:val="0"/>
                <w:bCs w:val="0"/>
                <w:color w:val="000000"/>
                <w:sz w:val="24"/>
                <w:szCs w:val="24"/>
              </w:rPr>
              <w:t>4K@30Hz</w:t>
            </w:r>
            <w:r>
              <w:rPr>
                <w:rFonts w:hint="eastAsia" w:asciiTheme="minorEastAsia" w:hAnsiTheme="minorEastAsia" w:eastAsiaTheme="minorEastAsia" w:cstheme="minorEastAsia"/>
                <w:b w:val="0"/>
                <w:bCs w:val="0"/>
                <w:sz w:val="24"/>
                <w:szCs w:val="24"/>
              </w:rPr>
              <w:t>，兼容1080P@60Hz/720P 等；支持EDID自动适配，色彩深度8bit，支持 RGB/YUY2/UYVY 格式</w:t>
            </w:r>
          </w:p>
          <w:p w14:paraId="323C473F">
            <w:pPr>
              <w:ind w:firstLine="0" w:firstLineChars="0"/>
              <w:rPr>
                <w:rFonts w:hint="eastAsia"/>
              </w:rPr>
            </w:pPr>
            <w:r>
              <w:rPr>
                <w:rFonts w:ascii="宋体" w:hAnsi="宋体" w:eastAsia="宋体" w:cs="宋体"/>
                <w:sz w:val="24"/>
                <w:szCs w:val="24"/>
              </w:rPr>
              <w:t>USB性能</w:t>
            </w:r>
            <w:r>
              <w:rPr>
                <w:rFonts w:hint="eastAsia" w:ascii="宋体" w:hAnsi="宋体" w:eastAsia="宋体" w:cs="宋体"/>
                <w:sz w:val="24"/>
                <w:szCs w:val="24"/>
                <w:lang w:eastAsia="zh-CN"/>
              </w:rPr>
              <w:t>：</w:t>
            </w:r>
            <w:r>
              <w:rPr>
                <w:rFonts w:ascii="宋体" w:hAnsi="宋体" w:eastAsia="宋体" w:cs="宋体"/>
                <w:sz w:val="24"/>
                <w:szCs w:val="24"/>
              </w:rPr>
              <w:t>传输速率</w:t>
            </w:r>
            <w:r>
              <w:rPr>
                <w:rFonts w:hint="eastAsia" w:ascii="宋体" w:hAnsi="宋体" w:eastAsia="宋体" w:cs="宋体"/>
                <w:sz w:val="24"/>
                <w:szCs w:val="24"/>
                <w:lang w:val="en-US" w:eastAsia="zh-CN"/>
              </w:rPr>
              <w:t>≥</w:t>
            </w:r>
            <w:r>
              <w:rPr>
                <w:rStyle w:val="70"/>
                <w:rFonts w:ascii="宋体" w:hAnsi="宋体" w:eastAsia="宋体" w:cs="宋体"/>
                <w:b w:val="0"/>
                <w:bCs w:val="0"/>
                <w:color w:val="000000"/>
                <w:sz w:val="24"/>
                <w:szCs w:val="24"/>
              </w:rPr>
              <w:t>480Mbps</w:t>
            </w:r>
            <w:r>
              <w:rPr>
                <w:rFonts w:ascii="宋体" w:hAnsi="宋体" w:eastAsia="宋体" w:cs="宋体"/>
                <w:sz w:val="24"/>
                <w:szCs w:val="24"/>
              </w:rPr>
              <w:t>，兼容键鼠、U盘、打印机、扫描仪等外设共享</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2B94">
            <w:pPr>
              <w:ind w:firstLine="0" w:firstLineChars="0"/>
              <w:rPr>
                <w:rFonts w:hint="eastAsia" w:ascii="Times New Roman" w:hAnsi="Times New Roman" w:eastAsia="宋体" w:cs="Times New Roman"/>
                <w:sz w:val="24"/>
                <w:szCs w:val="24"/>
              </w:rPr>
            </w:pPr>
            <w:r>
              <w:rPr>
                <w:rFonts w:hint="eastAsia"/>
                <w:lang w:val="en-US" w:eastAsia="zh-CN"/>
              </w:rPr>
              <w:t>绿联，山泽，迈拓维矩</w:t>
            </w:r>
          </w:p>
        </w:tc>
      </w:tr>
      <w:tr w14:paraId="3581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209E">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101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BAFC">
            <w:pPr>
              <w:ind w:firstLine="0" w:firstLineChars="0"/>
              <w:jc w:val="center"/>
              <w:rPr>
                <w:rFonts w:hint="eastAsia"/>
              </w:rPr>
            </w:pPr>
            <w:r>
              <w:rPr>
                <w:rFonts w:hint="eastAsia"/>
                <w:lang w:val="en-US" w:eastAsia="zh-CN"/>
              </w:rPr>
              <w:t>Type-C转DP连接线</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E0D3">
            <w:pPr>
              <w:ind w:firstLine="0" w:firstLineChars="0"/>
              <w:rPr>
                <w:rFonts w:hint="eastAsia"/>
              </w:rPr>
            </w:pPr>
            <w:r>
              <w:rPr>
                <w:rFonts w:hint="eastAsia"/>
                <w:lang w:val="en-US" w:eastAsia="zh-CN"/>
              </w:rPr>
              <w:t>Type-C转DP连接线 1.5米</w:t>
            </w:r>
            <w:r>
              <w:rPr>
                <w:rFonts w:hint="eastAsia"/>
                <w:lang w:val="en-US" w:eastAsia="zh-CN"/>
              </w:rPr>
              <w:br w:type="textWrapping"/>
            </w:r>
            <w:r>
              <w:rPr>
                <w:rFonts w:hint="eastAsia"/>
                <w:lang w:val="en-US" w:eastAsia="zh-CN"/>
              </w:rPr>
              <w:t>分辨率：不低于8K/60Hz</w:t>
            </w:r>
            <w:r>
              <w:rPr>
                <w:rFonts w:hint="eastAsia"/>
                <w:lang w:val="en-US" w:eastAsia="zh-CN"/>
              </w:rPr>
              <w:br w:type="textWrapping"/>
            </w:r>
            <w:r>
              <w:rPr>
                <w:rFonts w:hint="eastAsia"/>
                <w:lang w:val="en-US" w:eastAsia="zh-CN"/>
              </w:rPr>
              <w:t>刷新率：不低于4K/240Hz</w:t>
            </w:r>
            <w:r>
              <w:rPr>
                <w:rFonts w:hint="eastAsia"/>
                <w:lang w:val="en-US" w:eastAsia="zh-CN"/>
              </w:rPr>
              <w:br w:type="textWrapping"/>
            </w:r>
            <w:r>
              <w:rPr>
                <w:rFonts w:hint="eastAsia"/>
                <w:lang w:val="en-US" w:eastAsia="zh-CN"/>
              </w:rPr>
              <w:t>转接方向：单向</w:t>
            </w:r>
            <w:r>
              <w:rPr>
                <w:rFonts w:hint="eastAsia"/>
                <w:lang w:val="en-US" w:eastAsia="zh-CN"/>
              </w:rPr>
              <w:br w:type="textWrapping"/>
            </w:r>
            <w:r>
              <w:rPr>
                <w:rFonts w:hint="eastAsia"/>
                <w:lang w:val="en-US" w:eastAsia="zh-CN"/>
              </w:rPr>
              <w:t>线身材质：PVC</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3079">
            <w:pPr>
              <w:ind w:firstLine="0" w:firstLineChars="0"/>
              <w:rPr>
                <w:rFonts w:hint="eastAsia"/>
                <w:lang w:val="en-US" w:eastAsia="zh-CN"/>
              </w:rPr>
            </w:pPr>
            <w:r>
              <w:rPr>
                <w:rFonts w:hint="eastAsia"/>
                <w:lang w:val="en-US" w:eastAsia="zh-CN"/>
              </w:rPr>
              <w:t>绿联，山泽，飞利浦</w:t>
            </w:r>
          </w:p>
        </w:tc>
      </w:tr>
      <w:tr w14:paraId="2990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C76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102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9AB3">
            <w:pPr>
              <w:ind w:firstLine="0" w:firstLineChars="0"/>
              <w:jc w:val="center"/>
              <w:rPr>
                <w:rFonts w:hint="eastAsia"/>
              </w:rPr>
            </w:pPr>
            <w:r>
              <w:rPr>
                <w:rFonts w:hint="eastAsia"/>
                <w:lang w:val="en-US" w:eastAsia="zh-CN"/>
              </w:rPr>
              <w:t>Type-C HUB</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D04E">
            <w:pPr>
              <w:ind w:firstLine="0" w:firstLineChars="0"/>
              <w:rPr>
                <w:rFonts w:hint="eastAsia"/>
              </w:rPr>
            </w:pPr>
            <w:r>
              <w:rPr>
                <w:rFonts w:hint="eastAsia"/>
                <w:lang w:val="en-US" w:eastAsia="zh-CN"/>
              </w:rPr>
              <w:t>USB-C转2xUSB-A   15cm</w:t>
            </w:r>
            <w:r>
              <w:rPr>
                <w:rFonts w:hint="eastAsia"/>
                <w:lang w:val="en-US" w:eastAsia="zh-CN"/>
              </w:rPr>
              <w:br w:type="textWrapping"/>
            </w:r>
            <w:r>
              <w:rPr>
                <w:rFonts w:hint="eastAsia"/>
                <w:lang w:val="en-US" w:eastAsia="zh-CN"/>
              </w:rPr>
              <w:t>2.0+1xUSB-A 3.0+HDMI+PD 五合一多功能拓展坞</w:t>
            </w:r>
            <w:r>
              <w:rPr>
                <w:rFonts w:hint="eastAsia"/>
                <w:lang w:val="en-US" w:eastAsia="zh-CN"/>
              </w:rPr>
              <w:br w:type="textWrapping"/>
            </w:r>
            <w:r>
              <w:rPr>
                <w:rFonts w:hint="eastAsia"/>
                <w:lang w:val="en-US" w:eastAsia="zh-CN"/>
              </w:rPr>
              <w:t>材质：铝合金+ABS</w:t>
            </w:r>
            <w:r>
              <w:rPr>
                <w:rFonts w:hint="eastAsia"/>
                <w:lang w:val="en-US" w:eastAsia="zh-CN"/>
              </w:rPr>
              <w:br w:type="textWrapping"/>
            </w:r>
            <w:r>
              <w:rPr>
                <w:rFonts w:hint="eastAsia"/>
                <w:lang w:val="en-US" w:eastAsia="zh-CN"/>
              </w:rPr>
              <w:t>输出：USB 2.0*2,USB 3.0,HDMI*1</w:t>
            </w:r>
            <w:r>
              <w:rPr>
                <w:rFonts w:hint="eastAsia"/>
                <w:lang w:val="en-US" w:eastAsia="zh-CN"/>
              </w:rPr>
              <w:br w:type="textWrapping"/>
            </w:r>
            <w:r>
              <w:rPr>
                <w:rFonts w:hint="eastAsia"/>
                <w:lang w:val="en-US" w:eastAsia="zh-CN"/>
              </w:rPr>
              <w:t>HDMI接口：4K@30Hz</w:t>
            </w:r>
            <w:r>
              <w:rPr>
                <w:rFonts w:hint="eastAsia"/>
                <w:lang w:val="en-US" w:eastAsia="zh-CN"/>
              </w:rPr>
              <w:br w:type="textWrapping"/>
            </w:r>
            <w:r>
              <w:rPr>
                <w:rFonts w:hint="eastAsia"/>
                <w:lang w:val="en-US" w:eastAsia="zh-CN"/>
              </w:rPr>
              <w:t>支持系统：Windows 10/8.1/8/7/Vista/XP;MAC  OS ;linux;IOS;Android</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48D9">
            <w:pPr>
              <w:ind w:firstLine="0" w:firstLineChars="0"/>
              <w:rPr>
                <w:rFonts w:hint="eastAsia"/>
                <w:lang w:val="en-US" w:eastAsia="zh-CN"/>
              </w:rPr>
            </w:pPr>
            <w:r>
              <w:rPr>
                <w:rFonts w:hint="eastAsia"/>
                <w:lang w:val="en-US" w:eastAsia="zh-CN"/>
              </w:rPr>
              <w:t>绿联，山泽，迈拓维矩</w:t>
            </w:r>
          </w:p>
        </w:tc>
      </w:tr>
      <w:tr w14:paraId="5459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7D9A">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103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64EE">
            <w:pPr>
              <w:ind w:firstLine="0" w:firstLineChars="0"/>
              <w:jc w:val="center"/>
              <w:rPr>
                <w:rFonts w:hint="eastAsia"/>
              </w:rPr>
            </w:pPr>
            <w:r>
              <w:rPr>
                <w:rFonts w:hint="eastAsia"/>
                <w:lang w:val="en-US" w:eastAsia="zh-CN"/>
              </w:rPr>
              <w:t>DP切屏器</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C513">
            <w:pPr>
              <w:ind w:firstLine="0" w:firstLineChars="0"/>
              <w:rPr>
                <w:rFonts w:hint="eastAsia"/>
              </w:rPr>
            </w:pPr>
            <w:r>
              <w:rPr>
                <w:rFonts w:hint="eastAsia"/>
                <w:lang w:val="en-US" w:eastAsia="zh-CN"/>
              </w:rPr>
              <w:t>DP1.4 KVM切换器 2进1出</w:t>
            </w:r>
            <w:r>
              <w:rPr>
                <w:rFonts w:hint="eastAsia"/>
                <w:lang w:val="en-US" w:eastAsia="zh-CN"/>
              </w:rPr>
              <w:br w:type="textWrapping"/>
            </w:r>
            <w:r>
              <w:rPr>
                <w:rFonts w:hint="eastAsia"/>
                <w:lang w:val="en-US" w:eastAsia="zh-CN"/>
              </w:rPr>
              <w:t>输入接口：DP*2、USB-B*2、USB-C*1</w:t>
            </w:r>
            <w:r>
              <w:rPr>
                <w:rFonts w:hint="eastAsia"/>
                <w:lang w:val="en-US" w:eastAsia="zh-CN"/>
              </w:rPr>
              <w:br w:type="textWrapping"/>
            </w:r>
            <w:r>
              <w:rPr>
                <w:rFonts w:hint="eastAsia"/>
                <w:lang w:val="en-US" w:eastAsia="zh-CN"/>
              </w:rPr>
              <w:t>输出接口: DP*1 USB-A*3、USB-C*1、 miniUSB*1</w:t>
            </w:r>
            <w:r>
              <w:rPr>
                <w:rFonts w:hint="eastAsia"/>
                <w:lang w:val="en-US" w:eastAsia="zh-CN"/>
              </w:rPr>
              <w:br w:type="textWrapping"/>
            </w:r>
            <w:r>
              <w:rPr>
                <w:rFonts w:hint="eastAsia"/>
                <w:lang w:val="en-US" w:eastAsia="zh-CN"/>
              </w:rPr>
              <w:t>驱动：免驱</w:t>
            </w:r>
            <w:r>
              <w:rPr>
                <w:rFonts w:hint="eastAsia"/>
                <w:lang w:val="en-US" w:eastAsia="zh-CN"/>
              </w:rPr>
              <w:br w:type="textWrapping"/>
            </w:r>
            <w:r>
              <w:rPr>
                <w:rFonts w:hint="eastAsia"/>
                <w:lang w:val="en-US" w:eastAsia="zh-CN"/>
              </w:rPr>
              <w:t xml:space="preserve">USB接口：USB3.0标准(向下兼容) </w:t>
            </w:r>
            <w:r>
              <w:rPr>
                <w:rFonts w:hint="eastAsia"/>
                <w:lang w:val="en-US" w:eastAsia="zh-CN"/>
              </w:rPr>
              <w:br w:type="textWrapping"/>
            </w:r>
            <w:r>
              <w:rPr>
                <w:rFonts w:hint="eastAsia"/>
                <w:lang w:val="en-US" w:eastAsia="zh-CN"/>
              </w:rPr>
              <w:t>分辨率：不低于8K/60Hz(向下兼容)</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16A8">
            <w:pPr>
              <w:ind w:firstLine="0" w:firstLineChars="0"/>
              <w:rPr>
                <w:rFonts w:hint="eastAsia"/>
                <w:lang w:val="en-US" w:eastAsia="zh-CN"/>
              </w:rPr>
            </w:pPr>
            <w:r>
              <w:rPr>
                <w:rFonts w:hint="eastAsia"/>
                <w:lang w:val="en-US" w:eastAsia="zh-CN"/>
              </w:rPr>
              <w:t>绿联，山泽，迈拓维矩</w:t>
            </w:r>
          </w:p>
        </w:tc>
      </w:tr>
      <w:tr w14:paraId="49BE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D4F5">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104</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AAA9">
            <w:pPr>
              <w:ind w:firstLine="0" w:firstLineChars="0"/>
              <w:jc w:val="center"/>
              <w:rPr>
                <w:rFonts w:hint="eastAsia"/>
              </w:rPr>
            </w:pPr>
            <w:r>
              <w:rPr>
                <w:rFonts w:hint="eastAsia"/>
                <w:lang w:val="en-US" w:eastAsia="zh-CN"/>
              </w:rPr>
              <w:t>标签色带</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AED2">
            <w:pPr>
              <w:ind w:firstLine="0" w:firstLineChars="0"/>
              <w:rPr>
                <w:rFonts w:hint="eastAsia"/>
                <w:lang w:val="en-US" w:eastAsia="zh-CN"/>
              </w:rPr>
            </w:pPr>
            <w:r>
              <w:rPr>
                <w:rFonts w:hint="eastAsia"/>
                <w:lang w:val="en-US" w:eastAsia="zh-CN"/>
              </w:rPr>
              <w:t xml:space="preserve">白底黑字带架规格(mmxm)：宽24mm*长8m </w:t>
            </w:r>
            <w:r>
              <w:rPr>
                <w:rFonts w:hint="eastAsia"/>
                <w:lang w:val="en-US" w:eastAsia="zh-CN"/>
              </w:rPr>
              <w:br w:type="textWrapping"/>
            </w:r>
            <w:r>
              <w:rPr>
                <w:rFonts w:hint="eastAsia"/>
                <w:lang w:val="en-US" w:eastAsia="zh-CN"/>
              </w:rPr>
              <w:t>颜色：白底黑字</w:t>
            </w:r>
            <w:r>
              <w:rPr>
                <w:rFonts w:hint="eastAsia"/>
                <w:lang w:val="en-US" w:eastAsia="zh-CN"/>
              </w:rPr>
              <w:br w:type="textWrapping"/>
            </w:r>
            <w:r>
              <w:rPr>
                <w:rFonts w:ascii="宋体" w:hAnsi="宋体" w:eastAsia="宋体" w:cs="宋体"/>
                <w:sz w:val="24"/>
                <w:szCs w:val="24"/>
              </w:rPr>
              <w:t>打印方式</w:t>
            </w:r>
            <w:r>
              <w:rPr>
                <w:rFonts w:hint="eastAsia" w:ascii="宋体" w:hAnsi="宋体" w:eastAsia="宋体" w:cs="宋体"/>
                <w:sz w:val="24"/>
                <w:szCs w:val="24"/>
                <w:lang w:eastAsia="zh-CN"/>
              </w:rPr>
              <w:t>：</w:t>
            </w:r>
            <w:r>
              <w:rPr>
                <w:rFonts w:ascii="宋体" w:hAnsi="宋体" w:eastAsia="宋体" w:cs="宋体"/>
                <w:sz w:val="24"/>
                <w:szCs w:val="24"/>
              </w:rPr>
              <w:t>热转印，适</w:t>
            </w:r>
            <w:r>
              <w:rPr>
                <w:rFonts w:hint="eastAsia" w:ascii="宋体" w:hAnsi="宋体" w:eastAsia="宋体" w:cs="宋体"/>
                <w:sz w:val="24"/>
                <w:szCs w:val="24"/>
                <w:lang w:val="en-US" w:eastAsia="zh-CN"/>
              </w:rPr>
              <w:t>配</w:t>
            </w:r>
            <w:r>
              <w:rPr>
                <w:rFonts w:ascii="宋体" w:hAnsi="宋体" w:eastAsia="宋体" w:cs="宋体"/>
                <w:sz w:val="24"/>
                <w:szCs w:val="24"/>
              </w:rPr>
              <w:t>180dpi分辨率</w:t>
            </w:r>
            <w:r>
              <w:rPr>
                <w:rFonts w:hint="eastAsia"/>
                <w:lang w:val="en-US" w:eastAsia="zh-CN"/>
              </w:rPr>
              <w:br w:type="textWrapping"/>
            </w:r>
            <w:r>
              <w:rPr>
                <w:rFonts w:hint="eastAsia"/>
                <w:lang w:val="en-US" w:eastAsia="zh-CN"/>
              </w:rPr>
              <w:t>适用主机类型：标签机</w:t>
            </w:r>
          </w:p>
          <w:p w14:paraId="6A667A85">
            <w:pPr>
              <w:ind w:firstLine="0" w:firstLineChars="0"/>
              <w:rPr>
                <w:rFonts w:hint="eastAsia"/>
              </w:rPr>
            </w:pPr>
            <w:r>
              <w:rPr>
                <w:rFonts w:ascii="宋体" w:hAnsi="宋体" w:eastAsia="宋体" w:cs="宋体"/>
                <w:sz w:val="24"/>
                <w:szCs w:val="24"/>
              </w:rPr>
              <w:t>材质工艺</w:t>
            </w:r>
            <w:r>
              <w:rPr>
                <w:rFonts w:hint="eastAsia" w:ascii="宋体" w:hAnsi="宋体" w:eastAsia="宋体" w:cs="宋体"/>
                <w:sz w:val="24"/>
                <w:szCs w:val="24"/>
                <w:lang w:eastAsia="zh-CN"/>
              </w:rPr>
              <w:t>：</w:t>
            </w:r>
            <w:r>
              <w:rPr>
                <w:rFonts w:ascii="宋体" w:hAnsi="宋体" w:eastAsia="宋体" w:cs="宋体"/>
                <w:sz w:val="24"/>
                <w:szCs w:val="24"/>
              </w:rPr>
              <w:t>PET 聚酯薄膜，6层覆膜结构，强粘背胶</w:t>
            </w:r>
            <w:r>
              <w:rPr>
                <w:rFonts w:hint="eastAsia"/>
                <w:lang w:val="en-US" w:eastAsia="zh-CN"/>
              </w:rPr>
              <w:br w:type="textWrapping"/>
            </w:r>
            <w:r>
              <w:rPr>
                <w:rFonts w:ascii="宋体" w:hAnsi="宋体" w:eastAsia="宋体" w:cs="宋体"/>
                <w:sz w:val="24"/>
                <w:szCs w:val="24"/>
              </w:rPr>
              <w:t>耐候性能耐温</w:t>
            </w:r>
            <w:r>
              <w:rPr>
                <w:rFonts w:hint="eastAsia" w:ascii="宋体" w:hAnsi="宋体" w:eastAsia="宋体" w:cs="宋体"/>
                <w:sz w:val="24"/>
                <w:szCs w:val="24"/>
                <w:lang w:eastAsia="zh-CN"/>
              </w:rPr>
              <w:t>：</w:t>
            </w:r>
            <w:r>
              <w:rPr>
                <w:rFonts w:ascii="宋体" w:hAnsi="宋体" w:eastAsia="宋体" w:cs="宋体"/>
                <w:sz w:val="24"/>
                <w:szCs w:val="24"/>
              </w:rPr>
              <w:t xml:space="preserve"> - 50℃至 100℃，耐刮擦、防水、防油污、防化学腐蚀、抗紫外线</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50E6">
            <w:pPr>
              <w:ind w:firstLine="0" w:firstLineChars="0"/>
              <w:rPr>
                <w:rFonts w:hint="eastAsia" w:ascii="Times New Roman" w:hAnsi="Times New Roman" w:eastAsia="宋体" w:cs="Times New Roman"/>
                <w:sz w:val="24"/>
                <w:szCs w:val="24"/>
              </w:rPr>
            </w:pPr>
            <w:r>
              <w:rPr>
                <w:rFonts w:hint="eastAsia"/>
                <w:lang w:val="en-US" w:eastAsia="zh-CN"/>
              </w:rPr>
              <w:t>兄弟、硕方、普贴</w:t>
            </w:r>
          </w:p>
        </w:tc>
      </w:tr>
      <w:tr w14:paraId="72F9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2B87">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105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A1BA0">
            <w:pPr>
              <w:ind w:firstLine="0" w:firstLineChars="0"/>
              <w:jc w:val="center"/>
              <w:rPr>
                <w:rFonts w:hint="eastAsia"/>
              </w:rPr>
            </w:pPr>
            <w:r>
              <w:rPr>
                <w:rFonts w:hint="eastAsia"/>
                <w:lang w:val="en-US" w:eastAsia="zh-CN"/>
              </w:rPr>
              <w:t>PDU机柜插座</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7C89">
            <w:pPr>
              <w:ind w:firstLine="0" w:firstLineChars="0"/>
              <w:rPr>
                <w:rFonts w:hint="eastAsia"/>
              </w:rPr>
            </w:pPr>
            <w:r>
              <w:rPr>
                <w:rFonts w:hint="eastAsia"/>
                <w:lang w:val="en-US" w:eastAsia="zh-CN"/>
              </w:rPr>
              <w:t>全长：不少于490MM</w:t>
            </w:r>
            <w:r>
              <w:rPr>
                <w:rFonts w:hint="eastAsia"/>
                <w:lang w:val="en-US" w:eastAsia="zh-CN"/>
              </w:rPr>
              <w:br w:type="textWrapping"/>
            </w:r>
            <w:r>
              <w:rPr>
                <w:rFonts w:hint="eastAsia"/>
                <w:lang w:val="en-US" w:eastAsia="zh-CN"/>
              </w:rPr>
              <w:t>插口：新国标8位10A五孔</w:t>
            </w:r>
            <w:r>
              <w:rPr>
                <w:rFonts w:hint="eastAsia"/>
                <w:lang w:val="en-US" w:eastAsia="zh-CN"/>
              </w:rPr>
              <w:br w:type="textWrapping"/>
            </w:r>
            <w:r>
              <w:rPr>
                <w:rFonts w:hint="eastAsia"/>
                <w:lang w:val="en-US" w:eastAsia="zh-CN"/>
              </w:rPr>
              <w:t>最大电流：不低于10A</w:t>
            </w:r>
            <w:r>
              <w:rPr>
                <w:rFonts w:hint="eastAsia"/>
                <w:lang w:val="en-US" w:eastAsia="zh-CN"/>
              </w:rPr>
              <w:br w:type="textWrapping"/>
            </w:r>
            <w:r>
              <w:rPr>
                <w:rFonts w:hint="eastAsia"/>
                <w:lang w:val="en-US" w:eastAsia="zh-CN"/>
              </w:rPr>
              <w:t>最大功率：不低于2500W</w:t>
            </w:r>
            <w:r>
              <w:rPr>
                <w:rFonts w:hint="eastAsia"/>
                <w:lang w:val="en-US" w:eastAsia="zh-CN"/>
              </w:rPr>
              <w:br w:type="textWrapping"/>
            </w:r>
            <w:r>
              <w:rPr>
                <w:rFonts w:hint="eastAsia"/>
                <w:lang w:val="en-US" w:eastAsia="zh-CN"/>
              </w:rPr>
              <w:t>包装：独立盒装</w:t>
            </w:r>
            <w:r>
              <w:rPr>
                <w:rFonts w:hint="eastAsia"/>
                <w:lang w:val="en-US" w:eastAsia="zh-CN"/>
              </w:rPr>
              <w:br w:type="textWrapping"/>
            </w:r>
            <w:r>
              <w:rPr>
                <w:rFonts w:hint="eastAsia"/>
                <w:lang w:val="en-US" w:eastAsia="zh-CN"/>
              </w:rPr>
              <w:t>配色：深灰色</w:t>
            </w:r>
            <w:r>
              <w:rPr>
                <w:rFonts w:hint="eastAsia"/>
                <w:lang w:val="en-US" w:eastAsia="zh-CN"/>
              </w:rPr>
              <w:br w:type="textWrapping"/>
            </w:r>
            <w:r>
              <w:rPr>
                <w:rFonts w:hint="eastAsia"/>
                <w:lang w:val="en-US" w:eastAsia="zh-CN"/>
              </w:rPr>
              <w:t>额定电压：250V</w:t>
            </w:r>
            <w:r>
              <w:rPr>
                <w:rFonts w:hint="eastAsia"/>
                <w:lang w:val="en-US" w:eastAsia="zh-CN"/>
              </w:rPr>
              <w:br w:type="textWrapping"/>
            </w:r>
            <w:r>
              <w:rPr>
                <w:rFonts w:hint="eastAsia"/>
                <w:lang w:val="en-US" w:eastAsia="zh-CN"/>
              </w:rPr>
              <w:t>开关数：1</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8C56">
            <w:pPr>
              <w:ind w:firstLine="0" w:firstLineChars="0"/>
              <w:rPr>
                <w:rFonts w:hint="eastAsia"/>
                <w:lang w:val="en-US" w:eastAsia="zh-CN"/>
              </w:rPr>
            </w:pPr>
            <w:r>
              <w:rPr>
                <w:rFonts w:hint="eastAsia"/>
                <w:lang w:val="en-US" w:eastAsia="zh-CN"/>
              </w:rPr>
              <w:t>正泰、公牛、大唐卫士</w:t>
            </w:r>
          </w:p>
        </w:tc>
      </w:tr>
      <w:tr w14:paraId="4AE7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FCC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106</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C89E">
            <w:pPr>
              <w:ind w:firstLine="0" w:firstLineChars="0"/>
              <w:jc w:val="center"/>
              <w:rPr>
                <w:rFonts w:hint="eastAsia"/>
              </w:rPr>
            </w:pPr>
            <w:r>
              <w:rPr>
                <w:rFonts w:hint="eastAsia"/>
                <w:lang w:val="en-US" w:eastAsia="zh-CN"/>
              </w:rPr>
              <w:t>VGA KVM切换器</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AB28">
            <w:pPr>
              <w:ind w:firstLine="0" w:firstLineChars="0"/>
              <w:rPr>
                <w:rFonts w:hint="eastAsia"/>
                <w:lang w:val="en-US" w:eastAsia="zh-CN"/>
              </w:rPr>
            </w:pPr>
            <w:r>
              <w:rPr>
                <w:rFonts w:hint="eastAsia"/>
                <w:lang w:val="en-US" w:eastAsia="zh-CN"/>
              </w:rPr>
              <w:t xml:space="preserve">VGA KVM切换器 </w:t>
            </w:r>
            <w:r>
              <w:rPr>
                <w:rFonts w:hint="eastAsia"/>
                <w:lang w:val="en-US" w:eastAsia="zh-CN"/>
              </w:rPr>
              <w:br w:type="textWrapping"/>
            </w:r>
            <w:r>
              <w:rPr>
                <w:rFonts w:hint="eastAsia"/>
                <w:lang w:val="en-US" w:eastAsia="zh-CN"/>
              </w:rPr>
              <w:t>带2口USB</w:t>
            </w:r>
            <w:r>
              <w:rPr>
                <w:rFonts w:hint="eastAsia"/>
                <w:lang w:val="en-US" w:eastAsia="zh-CN"/>
              </w:rPr>
              <w:br w:type="textWrapping"/>
            </w:r>
            <w:r>
              <w:rPr>
                <w:rFonts w:hint="eastAsia"/>
                <w:lang w:val="en-US" w:eastAsia="zh-CN"/>
              </w:rPr>
              <w:t>分辨率：不低于1920*1440 60Hz</w:t>
            </w:r>
            <w:r>
              <w:rPr>
                <w:rFonts w:hint="eastAsia"/>
                <w:lang w:val="en-US" w:eastAsia="zh-CN"/>
              </w:rPr>
              <w:br w:type="textWrapping"/>
            </w:r>
            <w:r>
              <w:rPr>
                <w:rFonts w:hint="eastAsia"/>
                <w:lang w:val="en-US" w:eastAsia="zh-CN"/>
              </w:rPr>
              <w:t>输入端：VGA *2，2*USB2.0-B</w:t>
            </w:r>
            <w:r>
              <w:rPr>
                <w:rFonts w:hint="eastAsia"/>
                <w:lang w:val="en-US" w:eastAsia="zh-CN"/>
              </w:rPr>
              <w:br w:type="textWrapping"/>
            </w:r>
            <w:r>
              <w:rPr>
                <w:rFonts w:hint="eastAsia"/>
                <w:lang w:val="en-US" w:eastAsia="zh-CN"/>
              </w:rPr>
              <w:t>输出端： VGA*1， 2*USB2.0-A</w:t>
            </w:r>
            <w:r>
              <w:rPr>
                <w:rFonts w:hint="eastAsia"/>
                <w:lang w:val="en-US" w:eastAsia="zh-CN"/>
              </w:rPr>
              <w:br w:type="textWrapping"/>
            </w:r>
            <w:r>
              <w:rPr>
                <w:rFonts w:hint="eastAsia"/>
                <w:lang w:val="en-US" w:eastAsia="zh-CN"/>
              </w:rPr>
              <w:t>分辨率支持1920*1440@60Hz</w:t>
            </w:r>
          </w:p>
          <w:p w14:paraId="70BDD3CD">
            <w:pPr>
              <w:ind w:firstLine="0" w:firstLineChars="0"/>
              <w:rPr>
                <w:rFonts w:hint="eastAsia"/>
                <w:lang w:val="en-US" w:eastAsia="zh-CN"/>
              </w:rPr>
            </w:pPr>
            <w:r>
              <w:rPr>
                <w:rFonts w:hint="eastAsia"/>
                <w:lang w:val="en-US" w:eastAsia="zh-CN"/>
              </w:rPr>
              <w:t xml:space="preserve">支持DDC </w:t>
            </w:r>
          </w:p>
          <w:p w14:paraId="6A7309A0">
            <w:pPr>
              <w:ind w:firstLine="0" w:firstLineChars="0"/>
              <w:rPr>
                <w:rFonts w:hint="eastAsia"/>
              </w:rPr>
            </w:pPr>
            <w:r>
              <w:rPr>
                <w:rFonts w:hint="eastAsia"/>
                <w:lang w:val="en-US" w:eastAsia="zh-CN"/>
              </w:rPr>
              <w:t>支持显示器EDID 读取，按键切换</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C3A7">
            <w:pPr>
              <w:ind w:firstLine="0" w:firstLineChars="0"/>
              <w:rPr>
                <w:rFonts w:hint="eastAsia"/>
                <w:lang w:val="en-US" w:eastAsia="zh-CN"/>
              </w:rPr>
            </w:pPr>
            <w:r>
              <w:rPr>
                <w:rFonts w:hint="eastAsia"/>
                <w:lang w:val="en-US" w:eastAsia="zh-CN"/>
              </w:rPr>
              <w:t>绿联，山泽，迈拓维矩</w:t>
            </w:r>
          </w:p>
        </w:tc>
      </w:tr>
      <w:tr w14:paraId="2BD7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43FD">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107</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2861">
            <w:pPr>
              <w:ind w:firstLine="0" w:firstLineChars="0"/>
              <w:jc w:val="center"/>
              <w:rPr>
                <w:rFonts w:hint="eastAsia"/>
              </w:rPr>
            </w:pPr>
            <w:r>
              <w:rPr>
                <w:rFonts w:hint="eastAsia"/>
                <w:lang w:val="en-US" w:eastAsia="zh-CN"/>
              </w:rPr>
              <w:t>CPU风扇</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6027">
            <w:pPr>
              <w:ind w:firstLine="0" w:firstLineChars="0"/>
              <w:rPr>
                <w:rFonts w:hint="eastAsia"/>
              </w:rPr>
            </w:pPr>
            <w:r>
              <w:rPr>
                <w:rFonts w:hint="eastAsia"/>
                <w:lang w:val="en-US" w:eastAsia="zh-CN"/>
              </w:rPr>
              <w:t>配件类型 笔记本风扇</w:t>
            </w:r>
            <w:r>
              <w:rPr>
                <w:rFonts w:hint="eastAsia"/>
                <w:lang w:val="en-US" w:eastAsia="zh-CN"/>
              </w:rPr>
              <w:br w:type="textWrapping"/>
            </w:r>
            <w:r>
              <w:rPr>
                <w:rFonts w:hint="eastAsia"/>
                <w:lang w:val="en-US" w:eastAsia="zh-CN"/>
              </w:rPr>
              <w:t>适用机型 Thinkpad T系列</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A005">
            <w:pPr>
              <w:ind w:firstLine="0" w:firstLineChars="0"/>
              <w:rPr>
                <w:rFonts w:hint="eastAsia"/>
                <w:lang w:val="en-US" w:eastAsia="zh-CN"/>
              </w:rPr>
            </w:pPr>
            <w:r>
              <w:rPr>
                <w:rFonts w:hint="eastAsia"/>
                <w:lang w:val="en-US" w:eastAsia="zh-CN"/>
              </w:rPr>
              <w:t>联想、Thinkpad</w:t>
            </w:r>
          </w:p>
        </w:tc>
      </w:tr>
      <w:tr w14:paraId="7266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87C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108</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3874">
            <w:pPr>
              <w:ind w:firstLine="0" w:firstLineChars="0"/>
              <w:jc w:val="center"/>
              <w:rPr>
                <w:rFonts w:hint="eastAsia"/>
              </w:rPr>
            </w:pPr>
            <w:r>
              <w:rPr>
                <w:rFonts w:hint="eastAsia"/>
                <w:lang w:val="en-US" w:eastAsia="zh-CN"/>
              </w:rPr>
              <w:t>调试线</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7CE2">
            <w:pPr>
              <w:ind w:firstLine="0" w:firstLineChars="0"/>
              <w:rPr>
                <w:rFonts w:hint="eastAsia"/>
              </w:rPr>
            </w:pPr>
            <w:r>
              <w:rPr>
                <w:rFonts w:hint="eastAsia"/>
                <w:lang w:val="en-US" w:eastAsia="zh-CN"/>
              </w:rPr>
              <w:t>USB转RJ45 Console 调试线 1.5米</w:t>
            </w:r>
            <w:r>
              <w:rPr>
                <w:rFonts w:hint="eastAsia"/>
                <w:lang w:val="en-US" w:eastAsia="zh-CN"/>
              </w:rPr>
              <w:br w:type="textWrapping"/>
            </w:r>
            <w:r>
              <w:rPr>
                <w:rFonts w:hint="eastAsia"/>
                <w:lang w:val="en-US" w:eastAsia="zh-CN"/>
              </w:rPr>
              <w:t>输入：USB 2.0 A 公</w:t>
            </w:r>
            <w:r>
              <w:rPr>
                <w:rFonts w:hint="eastAsia"/>
                <w:lang w:val="en-US" w:eastAsia="zh-CN"/>
              </w:rPr>
              <w:br w:type="textWrapping"/>
            </w:r>
            <w:r>
              <w:rPr>
                <w:rFonts w:hint="eastAsia"/>
                <w:lang w:val="en-US" w:eastAsia="zh-CN"/>
              </w:rPr>
              <w:t>输出：RJ45公</w:t>
            </w:r>
            <w:r>
              <w:rPr>
                <w:rFonts w:hint="eastAsia"/>
                <w:lang w:val="en-US" w:eastAsia="zh-CN"/>
              </w:rPr>
              <w:br w:type="textWrapping"/>
            </w:r>
            <w:r>
              <w:rPr>
                <w:rFonts w:hint="eastAsia"/>
                <w:lang w:val="en-US" w:eastAsia="zh-CN"/>
              </w:rPr>
              <w:t>USB标准：USB2.0</w:t>
            </w:r>
            <w:r>
              <w:rPr>
                <w:rFonts w:hint="eastAsia"/>
                <w:lang w:val="en-US" w:eastAsia="zh-CN"/>
              </w:rPr>
              <w:br w:type="textWrapping"/>
            </w:r>
            <w:r>
              <w:rPr>
                <w:rFonts w:hint="eastAsia"/>
                <w:lang w:val="en-US" w:eastAsia="zh-CN"/>
              </w:rPr>
              <w:t>串口标准：RS-232</w:t>
            </w:r>
            <w:r>
              <w:rPr>
                <w:rFonts w:hint="eastAsia"/>
                <w:lang w:val="en-US" w:eastAsia="zh-CN"/>
              </w:rPr>
              <w:br w:type="textWrapping"/>
            </w:r>
            <w:r>
              <w:rPr>
                <w:rFonts w:hint="eastAsia"/>
                <w:lang w:val="en-US" w:eastAsia="zh-CN"/>
              </w:rPr>
              <w:t>工作方式：半双工和全双工</w:t>
            </w:r>
            <w:r>
              <w:rPr>
                <w:rFonts w:hint="eastAsia"/>
                <w:lang w:val="en-US" w:eastAsia="zh-CN"/>
              </w:rPr>
              <w:br w:type="textWrapping"/>
            </w:r>
            <w:r>
              <w:rPr>
                <w:rFonts w:hint="eastAsia"/>
                <w:lang w:val="en-US" w:eastAsia="zh-CN"/>
              </w:rPr>
              <w:t>波特率：300~256000bps，自动侦测串口信号速率</w:t>
            </w:r>
            <w:r>
              <w:rPr>
                <w:rFonts w:hint="eastAsia"/>
                <w:lang w:val="en-US" w:eastAsia="zh-CN"/>
              </w:rPr>
              <w:br w:type="textWrapping"/>
            </w:r>
            <w:r>
              <w:rPr>
                <w:rFonts w:hint="eastAsia"/>
                <w:lang w:val="en-US" w:eastAsia="zh-CN"/>
              </w:rPr>
              <w:t>保护功能：正负15KV静电保护</w:t>
            </w:r>
            <w:r>
              <w:rPr>
                <w:rFonts w:hint="eastAsia"/>
                <w:lang w:val="en-US" w:eastAsia="zh-CN"/>
              </w:rPr>
              <w:br w:type="textWrapping"/>
            </w:r>
            <w:r>
              <w:rPr>
                <w:rFonts w:hint="eastAsia"/>
                <w:lang w:val="en-US" w:eastAsia="zh-CN"/>
              </w:rPr>
              <w:t>支持远程唤醒、电源管理</w:t>
            </w:r>
            <w:r>
              <w:rPr>
                <w:rFonts w:hint="eastAsia"/>
                <w:lang w:val="en-US" w:eastAsia="zh-CN"/>
              </w:rPr>
              <w:br w:type="textWrapping"/>
            </w:r>
            <w:r>
              <w:rPr>
                <w:rFonts w:hint="eastAsia"/>
                <w:lang w:val="en-US" w:eastAsia="zh-CN"/>
              </w:rPr>
              <w:t>支持系统：Windows/Mac OS/LINUX</w:t>
            </w:r>
            <w:r>
              <w:rPr>
                <w:rFonts w:hint="eastAsia"/>
                <w:lang w:val="en-US" w:eastAsia="zh-CN"/>
              </w:rPr>
              <w:br w:type="textWrapping"/>
            </w:r>
            <w:r>
              <w:rPr>
                <w:rFonts w:hint="eastAsia"/>
                <w:lang w:val="en-US" w:eastAsia="zh-CN"/>
              </w:rPr>
              <w:t>彩盒包装</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3611">
            <w:pPr>
              <w:ind w:firstLine="0" w:firstLineChars="0"/>
              <w:rPr>
                <w:rFonts w:hint="eastAsia"/>
                <w:lang w:val="en-US" w:eastAsia="zh-CN"/>
              </w:rPr>
            </w:pPr>
            <w:r>
              <w:rPr>
                <w:rFonts w:hint="eastAsia"/>
                <w:lang w:val="en-US" w:eastAsia="zh-CN"/>
              </w:rPr>
              <w:t>绿联，山泽，飞利浦</w:t>
            </w:r>
          </w:p>
        </w:tc>
      </w:tr>
      <w:tr w14:paraId="12CA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0C30">
            <w:pPr>
              <w:ind w:firstLine="0" w:firstLineChars="0"/>
              <w:jc w:val="center"/>
              <w:rPr>
                <w:rFonts w:hint="eastAsia" w:ascii="宋体" w:hAnsi="宋体" w:eastAsia="宋体" w:cs="宋体"/>
                <w:color w:val="auto"/>
                <w:kern w:val="0"/>
                <w:sz w:val="24"/>
                <w:szCs w:val="24"/>
                <w:vertAlign w:val="baseline"/>
                <w:lang w:val="en-US" w:eastAsia="zh-CN" w:bidi="ar-SA"/>
              </w:rPr>
            </w:pPr>
            <w:r>
              <w:rPr>
                <w:rFonts w:hint="eastAsia"/>
                <w:lang w:val="en-US" w:eastAsia="zh-CN"/>
              </w:rPr>
              <w:t>109</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A8F7">
            <w:pPr>
              <w:ind w:firstLine="0" w:firstLineChars="0"/>
              <w:jc w:val="center"/>
              <w:rPr>
                <w:rFonts w:hint="eastAsia"/>
              </w:rPr>
            </w:pPr>
            <w:r>
              <w:rPr>
                <w:rFonts w:hint="eastAsia"/>
                <w:lang w:val="en-US" w:eastAsia="zh-CN"/>
              </w:rPr>
              <w:t>USB转RS232串口线</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8B4D">
            <w:pPr>
              <w:ind w:firstLine="0" w:firstLineChars="0"/>
              <w:rPr>
                <w:rFonts w:hint="eastAsia"/>
              </w:rPr>
            </w:pPr>
            <w:r>
              <w:rPr>
                <w:rFonts w:hint="eastAsia"/>
                <w:lang w:val="en-US" w:eastAsia="zh-CN"/>
              </w:rPr>
              <w:t>USB转串口DB9 RS-232公对公线 1米</w:t>
            </w:r>
            <w:r>
              <w:rPr>
                <w:rFonts w:hint="eastAsia"/>
                <w:lang w:val="en-US" w:eastAsia="zh-CN"/>
              </w:rPr>
              <w:br w:type="textWrapping"/>
            </w:r>
            <w:r>
              <w:rPr>
                <w:rFonts w:hint="eastAsia"/>
                <w:lang w:val="en-US" w:eastAsia="zh-CN"/>
              </w:rPr>
              <w:t>输入：USB 2.0 A 公</w:t>
            </w:r>
            <w:r>
              <w:rPr>
                <w:rFonts w:hint="eastAsia"/>
                <w:lang w:val="en-US" w:eastAsia="zh-CN"/>
              </w:rPr>
              <w:br w:type="textWrapping"/>
            </w:r>
            <w:r>
              <w:rPr>
                <w:rFonts w:hint="eastAsia"/>
                <w:lang w:val="en-US" w:eastAsia="zh-CN"/>
              </w:rPr>
              <w:t>输出：DB9 公头螺柱</w:t>
            </w:r>
            <w:r>
              <w:rPr>
                <w:rFonts w:hint="eastAsia"/>
                <w:lang w:val="en-US" w:eastAsia="zh-CN"/>
              </w:rPr>
              <w:br w:type="textWrapping"/>
            </w:r>
            <w:r>
              <w:rPr>
                <w:rFonts w:hint="eastAsia"/>
                <w:lang w:val="en-US" w:eastAsia="zh-CN"/>
              </w:rPr>
              <w:t>USB标准：USB2.0</w:t>
            </w:r>
            <w:r>
              <w:rPr>
                <w:rFonts w:hint="eastAsia"/>
                <w:lang w:val="en-US" w:eastAsia="zh-CN"/>
              </w:rPr>
              <w:br w:type="textWrapping"/>
            </w:r>
            <w:r>
              <w:rPr>
                <w:rFonts w:hint="eastAsia"/>
                <w:lang w:val="en-US" w:eastAsia="zh-CN"/>
              </w:rPr>
              <w:t>串口标准：RS-232</w:t>
            </w:r>
            <w:r>
              <w:rPr>
                <w:rFonts w:hint="eastAsia"/>
                <w:lang w:val="en-US" w:eastAsia="zh-CN"/>
              </w:rPr>
              <w:br w:type="textWrapping"/>
            </w:r>
            <w:r>
              <w:rPr>
                <w:rFonts w:hint="eastAsia"/>
                <w:lang w:val="en-US" w:eastAsia="zh-CN"/>
              </w:rPr>
              <w:t>工作方式：半双工和全双工</w:t>
            </w:r>
            <w:r>
              <w:rPr>
                <w:rFonts w:hint="eastAsia"/>
                <w:lang w:val="en-US" w:eastAsia="zh-CN"/>
              </w:rPr>
              <w:br w:type="textWrapping"/>
            </w:r>
            <w:r>
              <w:rPr>
                <w:rFonts w:hint="eastAsia"/>
                <w:lang w:val="en-US" w:eastAsia="zh-CN"/>
              </w:rPr>
              <w:t>波特率：300~256000bps，自动侦测串口信号速率</w:t>
            </w:r>
            <w:r>
              <w:rPr>
                <w:rFonts w:hint="eastAsia"/>
                <w:lang w:val="en-US" w:eastAsia="zh-CN"/>
              </w:rPr>
              <w:br w:type="textWrapping"/>
            </w:r>
            <w:r>
              <w:rPr>
                <w:rFonts w:hint="eastAsia"/>
                <w:lang w:val="en-US" w:eastAsia="zh-CN"/>
              </w:rPr>
              <w:t>传输距离：15米（MAX）</w:t>
            </w:r>
            <w:r>
              <w:rPr>
                <w:rFonts w:hint="eastAsia"/>
                <w:lang w:val="en-US" w:eastAsia="zh-CN"/>
              </w:rPr>
              <w:br w:type="textWrapping"/>
            </w:r>
            <w:r>
              <w:rPr>
                <w:rFonts w:hint="eastAsia"/>
                <w:lang w:val="en-US" w:eastAsia="zh-CN"/>
              </w:rPr>
              <w:t>保护功能：正负15KV静电保护</w:t>
            </w:r>
            <w:r>
              <w:rPr>
                <w:rFonts w:hint="eastAsia"/>
                <w:lang w:val="en-US" w:eastAsia="zh-CN"/>
              </w:rPr>
              <w:br w:type="textWrapping"/>
            </w:r>
            <w:r>
              <w:rPr>
                <w:rFonts w:hint="eastAsia"/>
                <w:lang w:val="en-US" w:eastAsia="zh-CN"/>
              </w:rPr>
              <w:t>支持系统：Windows/Mac OS</w:t>
            </w:r>
            <w:r>
              <w:rPr>
                <w:rFonts w:hint="eastAsia"/>
                <w:lang w:val="en-US" w:eastAsia="zh-CN"/>
              </w:rPr>
              <w:br w:type="textWrapping"/>
            </w:r>
            <w:r>
              <w:rPr>
                <w:rFonts w:hint="eastAsia"/>
                <w:lang w:val="en-US" w:eastAsia="zh-CN"/>
              </w:rPr>
              <w:t>镀金接口</w:t>
            </w:r>
            <w:r>
              <w:rPr>
                <w:rFonts w:hint="eastAsia"/>
                <w:lang w:val="en-US" w:eastAsia="zh-CN"/>
              </w:rPr>
              <w:br w:type="textWrapping"/>
            </w:r>
            <w:r>
              <w:rPr>
                <w:rFonts w:hint="eastAsia"/>
                <w:lang w:val="en-US" w:eastAsia="zh-CN"/>
              </w:rPr>
              <w:t>串口打印机适用 附驱动盘</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7ACC">
            <w:pPr>
              <w:ind w:firstLine="0" w:firstLineChars="0"/>
              <w:rPr>
                <w:rFonts w:hint="eastAsia"/>
                <w:lang w:val="en-US" w:eastAsia="zh-CN"/>
              </w:rPr>
            </w:pPr>
            <w:r>
              <w:rPr>
                <w:rFonts w:hint="eastAsia"/>
                <w:lang w:val="en-US" w:eastAsia="zh-CN"/>
              </w:rPr>
              <w:t>绿联，山泽，飞利浦</w:t>
            </w:r>
          </w:p>
        </w:tc>
      </w:tr>
    </w:tbl>
    <w:p w14:paraId="6C8E304D">
      <w:pPr>
        <w:rPr>
          <w:rFonts w:hint="default"/>
          <w:sz w:val="24"/>
          <w:szCs w:val="24"/>
          <w:u w:val="single"/>
          <w:lang w:val="en-US" w:eastAsia="zh-CN"/>
        </w:rPr>
      </w:pPr>
    </w:p>
    <w:p w14:paraId="642CF74D">
      <w:pPr>
        <w:tabs>
          <w:tab w:val="left" w:pos="0"/>
        </w:tabs>
        <w:ind w:firstLine="480"/>
        <w:rPr>
          <w:rFonts w:hint="eastAsia" w:ascii="宋体" w:hAnsi="宋体" w:cs="Helvetica"/>
          <w:kern w:val="0"/>
          <w:highlight w:val="none"/>
        </w:rPr>
      </w:pPr>
      <w:r>
        <w:rPr>
          <w:rFonts w:hint="eastAsia"/>
          <w:highlight w:val="none"/>
        </w:rPr>
        <w:t>注：</w:t>
      </w:r>
      <w:r>
        <w:rPr>
          <w:rFonts w:hint="eastAsia" w:ascii="宋体" w:hAnsi="宋体" w:cs="Helvetica"/>
          <w:kern w:val="0"/>
          <w:highlight w:val="none"/>
        </w:rPr>
        <w:t>1、如投标设备技术参数等满足本项目要求，但制造商官方产品介绍等相关材料的描述方式与本要求中描述不一致的，投标人须在投标文件找那个针对该事项提供专项说明、相关证明材料，最终是否满足由评审小组依据采购文件和相应文件的对应内容进行判定。</w:t>
      </w:r>
    </w:p>
    <w:p w14:paraId="2C182183">
      <w:pPr>
        <w:tabs>
          <w:tab w:val="left" w:pos="0"/>
        </w:tabs>
        <w:ind w:firstLine="480"/>
        <w:rPr>
          <w:rFonts w:hint="eastAsia" w:ascii="宋体" w:hAnsi="宋体" w:cs="Helvetica"/>
          <w:kern w:val="0"/>
          <w:highlight w:val="none"/>
        </w:rPr>
      </w:pPr>
      <w:r>
        <w:rPr>
          <w:rFonts w:hint="eastAsia" w:ascii="宋体" w:hAnsi="宋体" w:cs="Helvetica"/>
          <w:kern w:val="0"/>
          <w:highlight w:val="none"/>
        </w:rPr>
        <w:t>2、本采购文件中标记“▲”系指实质性要求条款，出现负偏离或不响应将导致投标无效。标记“★”的条款为重要指标，允许偏离，但在技术评分时会重点扣分，未打▲和★的技术指标条款为一般性能及技术指标。</w:t>
      </w:r>
    </w:p>
    <w:p w14:paraId="068E79BA">
      <w:pPr>
        <w:numPr>
          <w:ilvl w:val="0"/>
          <w:numId w:val="0"/>
        </w:numPr>
        <w:ind w:leftChars="0" w:firstLine="480" w:firstLineChars="200"/>
        <w:rPr>
          <w:rFonts w:hint="eastAsia" w:ascii="宋体" w:hAnsi="宋体" w:cs="Helvetica"/>
          <w:kern w:val="0"/>
          <w:highlight w:val="yellow"/>
          <w:lang w:val="en-US" w:eastAsia="zh-CN"/>
        </w:rPr>
      </w:pPr>
      <w:r>
        <w:rPr>
          <w:rFonts w:hint="eastAsia" w:ascii="宋体" w:hAnsi="宋体" w:cs="Helvetica"/>
          <w:kern w:val="0"/>
          <w:highlight w:val="none"/>
        </w:rPr>
        <w:t>3、投标产品要求不低于上述采购产品中的技术参数，如采购人提供了部分设备或部件或配件品牌型号的仅供参考，同时也欢迎投标人提供品牌档次及技术性能不低于参考品牌型号的设备或部件或配件。</w:t>
      </w:r>
    </w:p>
    <w:p w14:paraId="5F8966A2">
      <w:pPr>
        <w:numPr>
          <w:ilvl w:val="0"/>
          <w:numId w:val="0"/>
        </w:numPr>
        <w:ind w:leftChars="0" w:firstLine="480" w:firstLineChars="200"/>
        <w:rPr>
          <w:rFonts w:hint="eastAsia" w:ascii="宋体" w:hAnsi="宋体" w:cs="Helvetica"/>
          <w:kern w:val="0"/>
          <w:highlight w:val="none"/>
          <w:lang w:val="en-US" w:eastAsia="zh-CN"/>
        </w:rPr>
      </w:pPr>
    </w:p>
    <w:p w14:paraId="41CE6373">
      <w:pPr>
        <w:numPr>
          <w:ilvl w:val="0"/>
          <w:numId w:val="0"/>
        </w:numPr>
        <w:ind w:leftChars="0" w:firstLine="480" w:firstLineChars="200"/>
        <w:rPr>
          <w:rFonts w:hint="eastAsia" w:ascii="宋体" w:hAnsi="宋体" w:cs="Helvetica"/>
          <w:kern w:val="0"/>
          <w:highlight w:val="none"/>
          <w:lang w:val="en-US" w:eastAsia="zh-CN"/>
        </w:rPr>
      </w:pPr>
    </w:p>
    <w:p w14:paraId="0F720E27">
      <w:pPr>
        <w:numPr>
          <w:ilvl w:val="0"/>
          <w:numId w:val="0"/>
        </w:numPr>
        <w:ind w:leftChars="0" w:firstLine="480" w:firstLineChars="200"/>
        <w:rPr>
          <w:rFonts w:hint="eastAsia" w:ascii="宋体" w:hAnsi="宋体" w:cs="Helvetica"/>
          <w:kern w:val="0"/>
          <w:highlight w:val="none"/>
          <w:lang w:val="en-US" w:eastAsia="zh-CN"/>
        </w:rPr>
      </w:pPr>
    </w:p>
    <w:p w14:paraId="79D8113C">
      <w:pPr>
        <w:numPr>
          <w:ilvl w:val="0"/>
          <w:numId w:val="0"/>
        </w:numPr>
        <w:ind w:leftChars="0" w:firstLine="480" w:firstLineChars="200"/>
        <w:rPr>
          <w:rFonts w:hint="default" w:ascii="宋体" w:hAnsi="宋体" w:eastAsia="宋体" w:cs="Helvetica"/>
          <w:kern w:val="0"/>
          <w:highlight w:val="none"/>
          <w:lang w:val="en-US" w:eastAsia="zh-CN"/>
        </w:rPr>
        <w:sectPr>
          <w:pgSz w:w="11905" w:h="16838"/>
          <w:pgMar w:top="1440" w:right="1797" w:bottom="1440" w:left="1797" w:header="720" w:footer="720" w:gutter="0"/>
          <w:pgBorders>
            <w:top w:val="none" w:sz="0" w:space="0"/>
            <w:left w:val="none" w:sz="0" w:space="0"/>
            <w:bottom w:val="none" w:sz="0" w:space="0"/>
            <w:right w:val="none" w:sz="0" w:space="0"/>
          </w:pgBorders>
          <w:pgNumType w:fmt="decimal"/>
          <w:cols w:space="720" w:num="1"/>
          <w:docGrid w:linePitch="312" w:charSpace="0"/>
        </w:sectPr>
      </w:pPr>
    </w:p>
    <w:p w14:paraId="58450779">
      <w:pPr>
        <w:numPr>
          <w:ilvl w:val="0"/>
          <w:numId w:val="0"/>
        </w:numPr>
        <w:ind w:leftChars="0"/>
        <w:rPr>
          <w:rFonts w:hint="eastAsia"/>
          <w:sz w:val="24"/>
          <w:szCs w:val="24"/>
          <w:lang w:val="en-US" w:eastAsia="zh-CN"/>
        </w:rPr>
      </w:pPr>
      <w:r>
        <w:rPr>
          <w:rFonts w:hint="eastAsia"/>
          <w:sz w:val="24"/>
          <w:szCs w:val="24"/>
          <w:lang w:val="en-US" w:eastAsia="zh-CN"/>
        </w:rPr>
        <w:t>三、商务要求</w:t>
      </w:r>
    </w:p>
    <w:p w14:paraId="489A02FD">
      <w:pPr>
        <w:rPr>
          <w:rFonts w:hint="eastAsia"/>
          <w:highlight w:val="none"/>
          <w:lang w:val="en-US" w:eastAsia="zh-CN"/>
        </w:rPr>
      </w:pPr>
      <w:bookmarkStart w:id="49" w:name="OLE_LINK11"/>
      <w:r>
        <w:rPr>
          <w:rFonts w:hint="eastAsia"/>
          <w:lang w:val="en-US" w:eastAsia="zh-CN"/>
        </w:rPr>
        <w:t>1、供货要求</w:t>
      </w:r>
      <w:r>
        <w:rPr>
          <w:rFonts w:hint="eastAsia"/>
          <w:highlight w:val="none"/>
          <w:lang w:val="en-US" w:eastAsia="zh-CN"/>
        </w:rPr>
        <w:t>：供货服务期一年，收到甲方供货通知后3个工作日内（紧急货物接到甲方通知后2小时内），按要求的数量供货到甲方指定使用地点，同时提供送货清单，并交甲方验收。</w:t>
      </w:r>
    </w:p>
    <w:p w14:paraId="4F865B51">
      <w:pPr>
        <w:rPr>
          <w:rFonts w:hint="eastAsia"/>
          <w:highlight w:val="none"/>
          <w:lang w:val="en-US" w:eastAsia="zh-CN"/>
        </w:rPr>
      </w:pPr>
      <w:r>
        <w:rPr>
          <w:rFonts w:hint="eastAsia"/>
          <w:highlight w:val="none"/>
          <w:lang w:val="en-US" w:eastAsia="zh-CN"/>
        </w:rPr>
        <w:t>2、提供三包承诺内容的服务，对于不符合质量要求的商品，乙方在24小时内响应，提供退货或更换服务。</w:t>
      </w:r>
    </w:p>
    <w:p w14:paraId="5DF1A541">
      <w:pPr>
        <w:rPr>
          <w:rFonts w:hint="default"/>
          <w:highlight w:val="none"/>
          <w:lang w:val="en-US" w:eastAsia="zh-CN"/>
        </w:rPr>
      </w:pPr>
      <w:r>
        <w:rPr>
          <w:rFonts w:hint="eastAsia"/>
          <w:highlight w:val="none"/>
          <w:lang w:val="en-US" w:eastAsia="zh-CN"/>
        </w:rPr>
        <w:t>3、质保期1年。乙方保证所供商品在质保期内发生故障时，最迟在五个工作日内修复，必要时采取临时调换等措施，以保证甲方的正常工作。如商品厂家提供质保期≥1年，则以厂家质保期为准。</w:t>
      </w:r>
    </w:p>
    <w:p w14:paraId="600CEFF5">
      <w:pPr>
        <w:rPr>
          <w:rFonts w:hint="eastAsia"/>
          <w:highlight w:val="none"/>
          <w:lang w:val="en-US" w:eastAsia="zh-CN"/>
        </w:rPr>
      </w:pPr>
      <w:r>
        <w:rPr>
          <w:rFonts w:hint="eastAsia"/>
          <w:highlight w:val="none"/>
          <w:lang w:val="en-US" w:eastAsia="zh-CN"/>
        </w:rPr>
        <w:t>4、乙方需派专人与甲方相关科室经办人进行对接服务。</w:t>
      </w:r>
    </w:p>
    <w:p w14:paraId="67046DF5">
      <w:pPr>
        <w:spacing w:line="360" w:lineRule="auto"/>
        <w:ind w:firstLine="480"/>
        <w:rPr>
          <w:rFonts w:hint="eastAsia" w:eastAsia="宋体"/>
          <w:sz w:val="24"/>
          <w:szCs w:val="24"/>
          <w:highlight w:val="none"/>
          <w:lang w:eastAsia="zh-CN"/>
        </w:rPr>
      </w:pPr>
      <w:r>
        <w:rPr>
          <w:rFonts w:hint="eastAsia"/>
          <w:snapToGrid w:val="0"/>
          <w:sz w:val="24"/>
          <w:szCs w:val="24"/>
          <w:highlight w:val="none"/>
          <w:lang w:val="en-US" w:eastAsia="zh-CN"/>
        </w:rPr>
        <w:t>5、</w:t>
      </w:r>
      <w:r>
        <w:rPr>
          <w:rFonts w:hint="eastAsia"/>
          <w:snapToGrid w:val="0"/>
          <w:sz w:val="24"/>
          <w:szCs w:val="24"/>
          <w:highlight w:val="none"/>
        </w:rPr>
        <w:t>履约保证金</w:t>
      </w:r>
      <w:r>
        <w:rPr>
          <w:rFonts w:hint="eastAsia"/>
          <w:snapToGrid w:val="0"/>
          <w:sz w:val="24"/>
          <w:szCs w:val="24"/>
          <w:highlight w:val="none"/>
          <w:lang w:eastAsia="zh-CN"/>
        </w:rPr>
        <w:t>：</w:t>
      </w:r>
      <w:r>
        <w:rPr>
          <w:rFonts w:hint="eastAsia"/>
          <w:sz w:val="24"/>
          <w:szCs w:val="24"/>
          <w:highlight w:val="none"/>
          <w:lang w:val="en-US" w:eastAsia="zh-CN"/>
        </w:rPr>
        <w:t>无</w:t>
      </w:r>
    </w:p>
    <w:p w14:paraId="2ADA7171">
      <w:pPr>
        <w:spacing w:line="360" w:lineRule="auto"/>
        <w:ind w:firstLine="480"/>
        <w:rPr>
          <w:snapToGrid w:val="0"/>
          <w:sz w:val="24"/>
          <w:szCs w:val="24"/>
          <w:highlight w:val="none"/>
        </w:rPr>
      </w:pPr>
      <w:r>
        <w:rPr>
          <w:rFonts w:hint="eastAsia"/>
          <w:snapToGrid w:val="0"/>
          <w:sz w:val="24"/>
          <w:szCs w:val="24"/>
          <w:highlight w:val="none"/>
          <w:lang w:val="en-US" w:eastAsia="zh-CN"/>
        </w:rPr>
        <w:t>6、</w:t>
      </w:r>
      <w:r>
        <w:rPr>
          <w:rFonts w:hint="eastAsia"/>
          <w:snapToGrid w:val="0"/>
          <w:sz w:val="24"/>
          <w:szCs w:val="24"/>
          <w:highlight w:val="none"/>
        </w:rPr>
        <w:t>付款方式</w:t>
      </w:r>
    </w:p>
    <w:p w14:paraId="56471C05">
      <w:pPr>
        <w:spacing w:line="360" w:lineRule="auto"/>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合同生效并具备实施条件后7个工作日内，甲方向乙方支付合同金额的</w:t>
      </w:r>
      <w:r>
        <w:rPr>
          <w:rFonts w:hint="eastAsia"/>
          <w:sz w:val="24"/>
          <w:szCs w:val="24"/>
          <w:highlight w:val="none"/>
          <w:lang w:val="en-US" w:eastAsia="zh-CN"/>
        </w:rPr>
        <w:t>3</w:t>
      </w:r>
      <w:r>
        <w:rPr>
          <w:rFonts w:hint="eastAsia"/>
          <w:sz w:val="24"/>
          <w:szCs w:val="24"/>
          <w:highlight w:val="none"/>
        </w:rPr>
        <w:t>0%作为预付款，预付款在后续货款中作相应抵扣。每季度根据甲方签字确认的送货单，乙方开具正规的发票，经核实后</w:t>
      </w:r>
      <w:r>
        <w:rPr>
          <w:rFonts w:hint="eastAsia"/>
          <w:sz w:val="24"/>
          <w:szCs w:val="24"/>
          <w:highlight w:val="none"/>
          <w:lang w:val="en-US" w:eastAsia="zh-CN"/>
        </w:rPr>
        <w:t>达到支付条件后7个工作日内</w:t>
      </w:r>
      <w:r>
        <w:rPr>
          <w:rFonts w:hint="eastAsia"/>
          <w:sz w:val="24"/>
          <w:szCs w:val="24"/>
          <w:highlight w:val="none"/>
        </w:rPr>
        <w:t>按实际采购数量结算</w:t>
      </w:r>
      <w:r>
        <w:rPr>
          <w:rFonts w:hint="eastAsia"/>
          <w:sz w:val="24"/>
          <w:szCs w:val="24"/>
          <w:highlight w:val="none"/>
          <w:lang w:val="en-US" w:eastAsia="zh-CN"/>
        </w:rPr>
        <w:t>支付</w:t>
      </w:r>
      <w:r>
        <w:rPr>
          <w:rFonts w:hint="eastAsia"/>
          <w:sz w:val="24"/>
          <w:szCs w:val="24"/>
          <w:highlight w:val="none"/>
        </w:rPr>
        <w:t>。</w:t>
      </w:r>
    </w:p>
    <w:p w14:paraId="61DBAE8C">
      <w:pPr>
        <w:spacing w:line="360" w:lineRule="auto"/>
        <w:ind w:firstLine="480"/>
        <w:rPr>
          <w:sz w:val="24"/>
          <w:szCs w:val="24"/>
          <w:highlight w:val="none"/>
        </w:rPr>
      </w:pPr>
      <w:r>
        <w:rPr>
          <w:rFonts w:hint="eastAsia"/>
          <w:sz w:val="24"/>
          <w:szCs w:val="24"/>
          <w:highlight w:val="none"/>
          <w:lang w:val="en-US" w:eastAsia="zh-CN"/>
        </w:rPr>
        <w:t>2）</w:t>
      </w:r>
      <w:r>
        <w:rPr>
          <w:rFonts w:hint="eastAsia"/>
          <w:sz w:val="24"/>
          <w:szCs w:val="24"/>
          <w:highlight w:val="none"/>
        </w:rPr>
        <w:t>如合同到期，合同金额未用完，则合同到期终止；如合同金额用完，合同未到期，则合同提前终止。</w:t>
      </w:r>
    </w:p>
    <w:p w14:paraId="64339E1C">
      <w:pPr>
        <w:pStyle w:val="24"/>
        <w:spacing w:line="360" w:lineRule="auto"/>
        <w:ind w:firstLine="480"/>
        <w:rPr>
          <w:rFonts w:hint="eastAsia" w:eastAsia="宋体"/>
          <w:sz w:val="24"/>
          <w:szCs w:val="24"/>
          <w:highlight w:val="none"/>
          <w:lang w:eastAsia="zh-CN"/>
        </w:rPr>
      </w:pPr>
      <w:r>
        <w:rPr>
          <w:rFonts w:hint="eastAsia"/>
          <w:sz w:val="24"/>
          <w:szCs w:val="24"/>
          <w:highlight w:val="none"/>
          <w:lang w:val="en-US" w:eastAsia="zh-CN"/>
        </w:rPr>
        <w:t>注：</w:t>
      </w:r>
      <w:r>
        <w:rPr>
          <w:rFonts w:hint="eastAsia"/>
          <w:sz w:val="24"/>
          <w:szCs w:val="24"/>
          <w:highlight w:val="none"/>
        </w:rPr>
        <w:t>签订合同时供应商明确表示无需预付款或者要求降低预付款比例的，采购人可在合同中另行约定</w:t>
      </w:r>
      <w:r>
        <w:rPr>
          <w:rFonts w:hint="eastAsia"/>
          <w:sz w:val="24"/>
          <w:szCs w:val="24"/>
          <w:highlight w:val="none"/>
          <w:lang w:eastAsia="zh-CN"/>
        </w:rPr>
        <w:t>。</w:t>
      </w:r>
    </w:p>
    <w:p w14:paraId="2D038588">
      <w:pPr>
        <w:spacing w:line="360" w:lineRule="auto"/>
        <w:ind w:firstLine="480"/>
        <w:rPr>
          <w:snapToGrid w:val="0"/>
          <w:sz w:val="24"/>
          <w:szCs w:val="24"/>
          <w:highlight w:val="none"/>
        </w:rPr>
      </w:pPr>
      <w:r>
        <w:rPr>
          <w:rFonts w:hint="eastAsia"/>
          <w:snapToGrid w:val="0"/>
          <w:sz w:val="24"/>
          <w:szCs w:val="24"/>
          <w:highlight w:val="none"/>
          <w:lang w:val="en-US" w:eastAsia="zh-CN"/>
        </w:rPr>
        <w:t>7、</w:t>
      </w:r>
      <w:r>
        <w:rPr>
          <w:rFonts w:hint="eastAsia"/>
          <w:snapToGrid w:val="0"/>
          <w:sz w:val="24"/>
          <w:szCs w:val="24"/>
          <w:highlight w:val="none"/>
        </w:rPr>
        <w:t>报价要求</w:t>
      </w:r>
    </w:p>
    <w:p w14:paraId="1F5D1171">
      <w:pPr>
        <w:spacing w:line="360" w:lineRule="auto"/>
        <w:ind w:firstLine="480"/>
        <w:rPr>
          <w:sz w:val="24"/>
          <w:szCs w:val="24"/>
          <w:highlight w:val="none"/>
        </w:rPr>
      </w:pPr>
      <w:r>
        <w:rPr>
          <w:rFonts w:hint="eastAsia"/>
          <w:sz w:val="24"/>
          <w:szCs w:val="24"/>
          <w:highlight w:val="none"/>
        </w:rPr>
        <w:t>人民币报价，须提供配置单价明细；投标报价是履行合同的最终价格（含税），报价范围应涵盖完成本项目采购合同所涉及的全部费用（不限于设备费、运输费、保险费、安装费、调试费、检测费、配合费、售后服务费等）、税金、人工费、管理费、合理利润、风险费、投标费用等一切成本及费用。</w:t>
      </w:r>
    </w:p>
    <w:p w14:paraId="70D94844">
      <w:pPr>
        <w:pStyle w:val="5"/>
        <w:bidi w:val="0"/>
        <w:ind w:firstLine="482" w:firstLineChars="200"/>
        <w:rPr>
          <w:rFonts w:hint="eastAsia"/>
          <w:b w:val="0"/>
          <w:bCs w:val="0"/>
          <w:highlight w:val="none"/>
          <w:lang w:val="en-US" w:eastAsia="zh-CN"/>
        </w:rPr>
      </w:pPr>
      <w:r>
        <w:rPr>
          <w:rFonts w:hint="eastAsia"/>
          <w:sz w:val="24"/>
          <w:szCs w:val="24"/>
          <w:highlight w:val="none"/>
        </w:rPr>
        <w:t>遇国家政策临时调整，加增税收由中标方承担。</w:t>
      </w:r>
      <w:bookmarkEnd w:id="49"/>
    </w:p>
    <w:p w14:paraId="1F28AA22">
      <w:pPr>
        <w:numPr>
          <w:ilvl w:val="-1"/>
          <w:numId w:val="0"/>
        </w:numPr>
        <w:tabs>
          <w:tab w:val="left" w:pos="0"/>
        </w:tabs>
        <w:ind w:firstLine="480" w:firstLineChars="200"/>
        <w:jc w:val="left"/>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8、验收要求</w:t>
      </w:r>
    </w:p>
    <w:p w14:paraId="612A4D09">
      <w:pPr>
        <w:numPr>
          <w:ilvl w:val="-1"/>
          <w:numId w:val="0"/>
        </w:numPr>
        <w:tabs>
          <w:tab w:val="left" w:pos="0"/>
        </w:tabs>
        <w:ind w:firstLine="480" w:firstLineChars="200"/>
        <w:jc w:val="left"/>
        <w:rPr>
          <w:rFonts w:hint="default" w:ascii="宋体" w:hAnsi="宋体" w:cs="宋体"/>
          <w:b w:val="0"/>
          <w:bCs w:val="0"/>
          <w:color w:val="auto"/>
          <w:kern w:val="2"/>
          <w:sz w:val="24"/>
          <w:szCs w:val="24"/>
          <w:highlight w:val="none"/>
          <w:lang w:val="en-US" w:eastAsia="zh-CN"/>
        </w:rPr>
      </w:pPr>
      <w:r>
        <w:rPr>
          <w:rFonts w:hint="default" w:ascii="宋体" w:hAnsi="宋体" w:cs="宋体"/>
          <w:b w:val="0"/>
          <w:bCs w:val="0"/>
          <w:color w:val="auto"/>
          <w:kern w:val="2"/>
          <w:sz w:val="24"/>
          <w:szCs w:val="24"/>
          <w:highlight w:val="none"/>
          <w:lang w:val="en-US" w:eastAsia="zh-CN"/>
        </w:rPr>
        <w:t>1）中标供应商应提供设备的有效检验文件及供货清单，经采购人认可后，与设备性能指标、合同内容一起作为项目验收标准。采购人对验收合格后，双方共同签署验收合格单。验收中发现产品达不到验收标准或合同规定的性能指标，中标供应商必须更换相关零部件，甚至于更换设备。并且赔偿由此给用户造成的损失。</w:t>
      </w:r>
    </w:p>
    <w:p w14:paraId="0AA403F9">
      <w:pPr>
        <w:numPr>
          <w:ilvl w:val="-1"/>
          <w:numId w:val="0"/>
        </w:numPr>
        <w:tabs>
          <w:tab w:val="left" w:pos="0"/>
        </w:tabs>
        <w:ind w:firstLine="480" w:firstLineChars="200"/>
        <w:jc w:val="left"/>
        <w:rPr>
          <w:rFonts w:hint="default" w:ascii="宋体" w:hAnsi="宋体" w:cs="宋体"/>
          <w:b w:val="0"/>
          <w:bCs w:val="0"/>
          <w:color w:val="auto"/>
          <w:kern w:val="2"/>
          <w:sz w:val="24"/>
          <w:szCs w:val="24"/>
          <w:highlight w:val="none"/>
          <w:lang w:val="en-US" w:eastAsia="zh-CN"/>
        </w:rPr>
      </w:pPr>
      <w:r>
        <w:rPr>
          <w:rFonts w:hint="default" w:ascii="宋体" w:hAnsi="宋体" w:cs="宋体"/>
          <w:b w:val="0"/>
          <w:bCs w:val="0"/>
          <w:color w:val="auto"/>
          <w:kern w:val="2"/>
          <w:sz w:val="24"/>
          <w:szCs w:val="24"/>
          <w:highlight w:val="none"/>
          <w:lang w:val="en-US" w:eastAsia="zh-CN"/>
        </w:rPr>
        <w:t>2）验收合格条件：使用效果符合招标要求及国家相关标准；在进行测试和验收运行过程中发生的故障和发现的问题已被排除，并得到采购人的认可；所有合同中规定的设备、备品备件和资料都已提交并得到接受。</w:t>
      </w:r>
    </w:p>
    <w:p w14:paraId="6414764C">
      <w:pPr>
        <w:numPr>
          <w:ilvl w:val="-1"/>
          <w:numId w:val="0"/>
        </w:numPr>
        <w:tabs>
          <w:tab w:val="left" w:pos="0"/>
        </w:tabs>
        <w:ind w:firstLine="0" w:firstLineChars="0"/>
        <w:jc w:val="both"/>
        <w:rPr>
          <w:rFonts w:ascii="宋体" w:hAnsi="宋体" w:cs="宋体"/>
          <w:b/>
          <w:sz w:val="36"/>
          <w:szCs w:val="36"/>
        </w:rPr>
      </w:pPr>
    </w:p>
    <w:p w14:paraId="5B0033DA">
      <w:pPr>
        <w:numPr>
          <w:ilvl w:val="-1"/>
          <w:numId w:val="0"/>
        </w:numPr>
        <w:tabs>
          <w:tab w:val="left" w:pos="0"/>
        </w:tabs>
        <w:ind w:firstLine="0" w:firstLineChars="0"/>
        <w:jc w:val="center"/>
        <w:rPr>
          <w:rFonts w:ascii="宋体" w:hAnsi="宋体" w:cs="宋体"/>
          <w:b/>
          <w:sz w:val="36"/>
          <w:szCs w:val="36"/>
        </w:rPr>
      </w:pPr>
      <w:r>
        <w:rPr>
          <w:rFonts w:hint="eastAsia" w:ascii="宋体" w:hAnsi="宋体" w:cs="宋体"/>
          <w:b/>
          <w:color w:val="auto"/>
          <w:sz w:val="24"/>
          <w:highlight w:val="none"/>
        </w:rPr>
        <w:br w:type="page"/>
      </w:r>
      <w:bookmarkStart w:id="50" w:name="_Toc13039"/>
      <w:bookmarkStart w:id="51" w:name="_Toc18837"/>
      <w:bookmarkStart w:id="52" w:name="_Toc14870"/>
      <w:r>
        <w:rPr>
          <w:rFonts w:hint="eastAsia" w:ascii="宋体" w:hAnsi="宋体" w:cs="宋体"/>
          <w:b/>
          <w:sz w:val="36"/>
          <w:szCs w:val="36"/>
        </w:rPr>
        <w:t xml:space="preserve">第四部分 </w:t>
      </w:r>
      <w:bookmarkStart w:id="53" w:name="_Toc184310320"/>
      <w:bookmarkEnd w:id="53"/>
      <w:bookmarkStart w:id="54" w:name="_Toc184314440"/>
      <w:bookmarkEnd w:id="54"/>
      <w:bookmarkStart w:id="55" w:name="_Toc184310335"/>
      <w:bookmarkEnd w:id="55"/>
      <w:bookmarkStart w:id="56" w:name="_Toc184308050"/>
      <w:bookmarkEnd w:id="56"/>
      <w:bookmarkStart w:id="57" w:name="_Toc184312115"/>
      <w:bookmarkEnd w:id="57"/>
      <w:bookmarkStart w:id="58" w:name="_Toc184312125"/>
      <w:bookmarkEnd w:id="58"/>
      <w:bookmarkStart w:id="59" w:name="_Toc184310321"/>
      <w:bookmarkEnd w:id="59"/>
      <w:bookmarkStart w:id="60" w:name="_Toc184314475"/>
      <w:bookmarkEnd w:id="60"/>
      <w:bookmarkStart w:id="61" w:name="_Toc184308079"/>
      <w:bookmarkEnd w:id="61"/>
      <w:bookmarkStart w:id="62" w:name="_Toc184312070"/>
      <w:bookmarkEnd w:id="62"/>
      <w:bookmarkStart w:id="63" w:name="_Toc184312084"/>
      <w:bookmarkEnd w:id="63"/>
      <w:bookmarkStart w:id="64" w:name="_Toc184308046"/>
      <w:bookmarkEnd w:id="64"/>
      <w:bookmarkStart w:id="65" w:name="_Toc184310310"/>
      <w:bookmarkEnd w:id="65"/>
      <w:bookmarkStart w:id="66" w:name="_Toc184314415"/>
      <w:bookmarkEnd w:id="66"/>
      <w:bookmarkStart w:id="67" w:name="_Toc184310302"/>
      <w:bookmarkEnd w:id="67"/>
      <w:bookmarkStart w:id="68" w:name="_Toc184308042"/>
      <w:bookmarkEnd w:id="68"/>
      <w:bookmarkStart w:id="69" w:name="_Toc184313264"/>
      <w:bookmarkEnd w:id="69"/>
      <w:bookmarkStart w:id="70" w:name="_Toc184308066"/>
      <w:bookmarkEnd w:id="70"/>
      <w:bookmarkStart w:id="71" w:name="_Toc184313271"/>
      <w:bookmarkEnd w:id="71"/>
      <w:bookmarkStart w:id="72" w:name="_Toc184313261"/>
      <w:bookmarkEnd w:id="72"/>
      <w:bookmarkStart w:id="73" w:name="_Toc184312087"/>
      <w:bookmarkEnd w:id="73"/>
      <w:bookmarkStart w:id="74" w:name="_Toc184308047"/>
      <w:bookmarkEnd w:id="74"/>
      <w:bookmarkStart w:id="75" w:name="_Toc184314459"/>
      <w:bookmarkEnd w:id="75"/>
      <w:bookmarkStart w:id="76" w:name="_Toc184313265"/>
      <w:bookmarkEnd w:id="76"/>
      <w:bookmarkStart w:id="77" w:name="_Toc184308107"/>
      <w:bookmarkEnd w:id="77"/>
      <w:bookmarkStart w:id="78" w:name="_Toc184310332"/>
      <w:bookmarkEnd w:id="78"/>
      <w:bookmarkStart w:id="79" w:name="_Toc184313274"/>
      <w:bookmarkEnd w:id="79"/>
      <w:bookmarkStart w:id="80" w:name="_Toc184312091"/>
      <w:bookmarkEnd w:id="80"/>
      <w:bookmarkStart w:id="81" w:name="_Toc184314426"/>
      <w:bookmarkEnd w:id="81"/>
      <w:bookmarkStart w:id="82" w:name="_Toc184310283"/>
      <w:bookmarkEnd w:id="82"/>
      <w:bookmarkStart w:id="83" w:name="_Toc184314423"/>
      <w:bookmarkEnd w:id="83"/>
      <w:bookmarkStart w:id="84" w:name="_Toc184308083"/>
      <w:bookmarkEnd w:id="84"/>
      <w:bookmarkStart w:id="85" w:name="_Toc184313296"/>
      <w:bookmarkEnd w:id="85"/>
      <w:bookmarkStart w:id="86" w:name="_Toc184314479"/>
      <w:bookmarkEnd w:id="86"/>
      <w:bookmarkStart w:id="87" w:name="_Toc184314441"/>
      <w:bookmarkEnd w:id="87"/>
      <w:bookmarkStart w:id="88" w:name="_Toc184310325"/>
      <w:bookmarkEnd w:id="88"/>
      <w:bookmarkStart w:id="89" w:name="_Toc184314443"/>
      <w:bookmarkEnd w:id="89"/>
      <w:bookmarkStart w:id="90" w:name="_Toc184312113"/>
      <w:bookmarkEnd w:id="90"/>
      <w:bookmarkStart w:id="91" w:name="_Toc184310319"/>
      <w:bookmarkEnd w:id="91"/>
      <w:bookmarkStart w:id="92" w:name="_Toc184312101"/>
      <w:bookmarkEnd w:id="92"/>
      <w:bookmarkStart w:id="93" w:name="_Toc184310288"/>
      <w:bookmarkEnd w:id="93"/>
      <w:bookmarkStart w:id="94" w:name="_Toc184314460"/>
      <w:bookmarkEnd w:id="94"/>
      <w:bookmarkStart w:id="95" w:name="_Toc184310316"/>
      <w:bookmarkEnd w:id="95"/>
      <w:bookmarkStart w:id="96" w:name="_Toc184308086"/>
      <w:bookmarkEnd w:id="96"/>
      <w:bookmarkStart w:id="97" w:name="_Toc184312136"/>
      <w:bookmarkEnd w:id="97"/>
      <w:bookmarkStart w:id="98" w:name="_Toc184313255"/>
      <w:bookmarkEnd w:id="98"/>
      <w:bookmarkStart w:id="99" w:name="_Toc184314428"/>
      <w:bookmarkEnd w:id="99"/>
      <w:bookmarkStart w:id="100" w:name="_Toc184308061"/>
      <w:bookmarkEnd w:id="100"/>
      <w:bookmarkStart w:id="101" w:name="_Toc184312080"/>
      <w:bookmarkEnd w:id="101"/>
      <w:bookmarkStart w:id="102" w:name="_Toc184310317"/>
      <w:bookmarkEnd w:id="102"/>
      <w:bookmarkStart w:id="103" w:name="_Toc184314418"/>
      <w:bookmarkEnd w:id="103"/>
      <w:bookmarkStart w:id="104" w:name="_Toc184308041"/>
      <w:bookmarkEnd w:id="104"/>
      <w:bookmarkStart w:id="105" w:name="_Toc184313310"/>
      <w:bookmarkEnd w:id="105"/>
      <w:bookmarkStart w:id="106" w:name="_Toc184308080"/>
      <w:bookmarkEnd w:id="106"/>
      <w:bookmarkStart w:id="107" w:name="_Toc184313253"/>
      <w:bookmarkEnd w:id="107"/>
      <w:bookmarkStart w:id="108" w:name="_Toc184312112"/>
      <w:bookmarkEnd w:id="108"/>
      <w:bookmarkStart w:id="109" w:name="_Toc184312139"/>
      <w:bookmarkEnd w:id="109"/>
      <w:bookmarkStart w:id="110" w:name="_Toc184308039"/>
      <w:bookmarkEnd w:id="110"/>
      <w:bookmarkStart w:id="111" w:name="_Toc184308044"/>
      <w:bookmarkEnd w:id="111"/>
      <w:bookmarkStart w:id="112" w:name="_Toc184308043"/>
      <w:bookmarkEnd w:id="112"/>
      <w:bookmarkStart w:id="113" w:name="_Toc184308052"/>
      <w:bookmarkEnd w:id="113"/>
      <w:bookmarkStart w:id="114" w:name="_Toc184310307"/>
      <w:bookmarkEnd w:id="114"/>
      <w:bookmarkStart w:id="115" w:name="_Toc184312114"/>
      <w:bookmarkEnd w:id="115"/>
      <w:bookmarkStart w:id="116" w:name="_Toc184312100"/>
      <w:bookmarkEnd w:id="116"/>
      <w:bookmarkStart w:id="117" w:name="_Toc184313283"/>
      <w:bookmarkEnd w:id="117"/>
      <w:bookmarkStart w:id="118" w:name="_Toc184314414"/>
      <w:bookmarkEnd w:id="118"/>
      <w:bookmarkStart w:id="119" w:name="_Toc184314438"/>
      <w:bookmarkEnd w:id="119"/>
      <w:bookmarkStart w:id="120" w:name="_Toc184313288"/>
      <w:bookmarkEnd w:id="120"/>
      <w:bookmarkStart w:id="121" w:name="_Toc184310297"/>
      <w:bookmarkEnd w:id="121"/>
      <w:bookmarkStart w:id="122" w:name="_Toc184314412"/>
      <w:bookmarkEnd w:id="122"/>
      <w:bookmarkStart w:id="123" w:name="_Toc184314464"/>
      <w:bookmarkEnd w:id="123"/>
      <w:bookmarkStart w:id="124" w:name="_Toc184308084"/>
      <w:bookmarkEnd w:id="124"/>
      <w:bookmarkStart w:id="125" w:name="_Toc184314427"/>
      <w:bookmarkEnd w:id="125"/>
      <w:bookmarkStart w:id="126" w:name="_Toc184314437"/>
      <w:bookmarkEnd w:id="126"/>
      <w:bookmarkStart w:id="127" w:name="_Toc184312107"/>
      <w:bookmarkEnd w:id="127"/>
      <w:bookmarkStart w:id="128" w:name="_Toc184314471"/>
      <w:bookmarkEnd w:id="128"/>
      <w:bookmarkStart w:id="129" w:name="_Toc184310303"/>
      <w:bookmarkEnd w:id="129"/>
      <w:bookmarkStart w:id="130" w:name="_Toc184313299"/>
      <w:bookmarkEnd w:id="130"/>
      <w:bookmarkStart w:id="131" w:name="_Toc184313256"/>
      <w:bookmarkEnd w:id="131"/>
      <w:bookmarkStart w:id="132" w:name="_Toc184310328"/>
      <w:bookmarkEnd w:id="132"/>
      <w:bookmarkStart w:id="133" w:name="_Toc184312072"/>
      <w:bookmarkEnd w:id="133"/>
      <w:bookmarkStart w:id="134" w:name="_Toc184310337"/>
      <w:bookmarkEnd w:id="134"/>
      <w:bookmarkStart w:id="135" w:name="_Toc184314421"/>
      <w:bookmarkEnd w:id="135"/>
      <w:bookmarkStart w:id="136" w:name="_Toc184314436"/>
      <w:bookmarkEnd w:id="136"/>
      <w:bookmarkStart w:id="137" w:name="_Toc184312074"/>
      <w:bookmarkEnd w:id="137"/>
      <w:bookmarkStart w:id="138" w:name="_Toc184312103"/>
      <w:bookmarkEnd w:id="138"/>
      <w:bookmarkStart w:id="139" w:name="_Toc184308099"/>
      <w:bookmarkEnd w:id="139"/>
      <w:bookmarkStart w:id="140" w:name="_Toc184313303"/>
      <w:bookmarkEnd w:id="140"/>
      <w:bookmarkStart w:id="141" w:name="_Toc184308040"/>
      <w:bookmarkEnd w:id="141"/>
      <w:bookmarkStart w:id="142" w:name="_Toc184314417"/>
      <w:bookmarkEnd w:id="142"/>
      <w:bookmarkStart w:id="143" w:name="_Toc184314430"/>
      <w:bookmarkEnd w:id="143"/>
      <w:bookmarkStart w:id="144" w:name="_Toc184312132"/>
      <w:bookmarkEnd w:id="144"/>
      <w:bookmarkStart w:id="145" w:name="_Toc184312086"/>
      <w:bookmarkEnd w:id="145"/>
      <w:bookmarkStart w:id="146" w:name="_Toc184314480"/>
      <w:bookmarkEnd w:id="146"/>
      <w:bookmarkStart w:id="147" w:name="_Toc184314445"/>
      <w:bookmarkEnd w:id="147"/>
      <w:bookmarkStart w:id="148" w:name="_Toc184313302"/>
      <w:bookmarkEnd w:id="148"/>
      <w:bookmarkStart w:id="149" w:name="_Toc184314413"/>
      <w:bookmarkEnd w:id="149"/>
      <w:bookmarkStart w:id="150" w:name="_Toc184310336"/>
      <w:bookmarkEnd w:id="150"/>
      <w:bookmarkStart w:id="151" w:name="_Toc184314435"/>
      <w:bookmarkEnd w:id="151"/>
      <w:bookmarkStart w:id="152" w:name="_Toc184310293"/>
      <w:bookmarkEnd w:id="152"/>
      <w:bookmarkStart w:id="153" w:name="_Toc184308097"/>
      <w:bookmarkEnd w:id="153"/>
      <w:bookmarkStart w:id="154" w:name="_Toc184308057"/>
      <w:bookmarkEnd w:id="154"/>
      <w:bookmarkStart w:id="155" w:name="_Toc184312067"/>
      <w:bookmarkEnd w:id="155"/>
      <w:bookmarkStart w:id="156" w:name="_Toc184313308"/>
      <w:bookmarkEnd w:id="156"/>
      <w:bookmarkStart w:id="157" w:name="_Toc184314468"/>
      <w:bookmarkEnd w:id="157"/>
      <w:bookmarkStart w:id="158" w:name="_Toc184308090"/>
      <w:bookmarkEnd w:id="158"/>
      <w:bookmarkStart w:id="159" w:name="_Toc184308053"/>
      <w:bookmarkEnd w:id="159"/>
      <w:bookmarkStart w:id="160" w:name="_Toc184313281"/>
      <w:bookmarkEnd w:id="160"/>
      <w:bookmarkStart w:id="161" w:name="_Toc184314469"/>
      <w:bookmarkEnd w:id="161"/>
      <w:bookmarkStart w:id="162" w:name="_Toc184314420"/>
      <w:bookmarkEnd w:id="162"/>
      <w:bookmarkStart w:id="163" w:name="_Toc184314410"/>
      <w:bookmarkEnd w:id="163"/>
      <w:bookmarkStart w:id="164" w:name="_Toc184310324"/>
      <w:bookmarkEnd w:id="164"/>
      <w:bookmarkStart w:id="165" w:name="_Toc184312082"/>
      <w:bookmarkEnd w:id="165"/>
      <w:bookmarkStart w:id="166" w:name="_Toc184310298"/>
      <w:bookmarkEnd w:id="166"/>
      <w:bookmarkStart w:id="167" w:name="_Toc184308089"/>
      <w:bookmarkEnd w:id="167"/>
      <w:bookmarkStart w:id="168" w:name="_Toc184310305"/>
      <w:bookmarkEnd w:id="168"/>
      <w:bookmarkStart w:id="169" w:name="_Toc184310294"/>
      <w:bookmarkEnd w:id="169"/>
      <w:bookmarkStart w:id="170" w:name="_Toc184312069"/>
      <w:bookmarkEnd w:id="170"/>
      <w:bookmarkStart w:id="171" w:name="_Toc184310301"/>
      <w:bookmarkEnd w:id="171"/>
      <w:bookmarkStart w:id="172" w:name="_Toc184314463"/>
      <w:bookmarkEnd w:id="172"/>
      <w:bookmarkStart w:id="173" w:name="_Toc184313258"/>
      <w:bookmarkEnd w:id="173"/>
      <w:bookmarkStart w:id="174" w:name="_Toc184312081"/>
      <w:bookmarkEnd w:id="174"/>
      <w:bookmarkStart w:id="175" w:name="_Toc184312122"/>
      <w:bookmarkEnd w:id="175"/>
      <w:bookmarkStart w:id="176" w:name="_Toc184312108"/>
      <w:bookmarkEnd w:id="176"/>
      <w:bookmarkStart w:id="177" w:name="_Toc184313260"/>
      <w:bookmarkEnd w:id="177"/>
      <w:bookmarkStart w:id="178" w:name="_Toc184313279"/>
      <w:bookmarkEnd w:id="178"/>
      <w:bookmarkStart w:id="179" w:name="_Toc184313304"/>
      <w:bookmarkEnd w:id="179"/>
      <w:bookmarkStart w:id="180" w:name="_Toc184313286"/>
      <w:bookmarkEnd w:id="180"/>
      <w:bookmarkStart w:id="181" w:name="_Toc184313269"/>
      <w:bookmarkEnd w:id="181"/>
      <w:bookmarkStart w:id="182" w:name="_Toc184308071"/>
      <w:bookmarkEnd w:id="182"/>
      <w:bookmarkStart w:id="183" w:name="_Toc184314433"/>
      <w:bookmarkEnd w:id="183"/>
      <w:bookmarkStart w:id="184" w:name="_Toc184312124"/>
      <w:bookmarkEnd w:id="184"/>
      <w:bookmarkStart w:id="185" w:name="_Toc184313273"/>
      <w:bookmarkEnd w:id="185"/>
      <w:bookmarkStart w:id="186" w:name="_Toc184310344"/>
      <w:bookmarkEnd w:id="186"/>
      <w:bookmarkStart w:id="187" w:name="_Toc184314425"/>
      <w:bookmarkEnd w:id="187"/>
      <w:bookmarkStart w:id="188" w:name="_Toc184310295"/>
      <w:bookmarkEnd w:id="188"/>
      <w:bookmarkStart w:id="189" w:name="_Toc184313290"/>
      <w:bookmarkEnd w:id="189"/>
      <w:bookmarkStart w:id="190" w:name="_Toc184310313"/>
      <w:bookmarkEnd w:id="190"/>
      <w:bookmarkStart w:id="191" w:name="_Toc184314411"/>
      <w:bookmarkEnd w:id="191"/>
      <w:bookmarkStart w:id="192" w:name="_Toc184314454"/>
      <w:bookmarkEnd w:id="192"/>
      <w:bookmarkStart w:id="193" w:name="_Toc184312137"/>
      <w:bookmarkEnd w:id="193"/>
      <w:bookmarkStart w:id="194" w:name="_Toc184312088"/>
      <w:bookmarkEnd w:id="194"/>
      <w:bookmarkStart w:id="195" w:name="_Toc184310306"/>
      <w:bookmarkEnd w:id="195"/>
      <w:bookmarkStart w:id="196" w:name="_Toc184308092"/>
      <w:bookmarkEnd w:id="196"/>
      <w:bookmarkStart w:id="197" w:name="_Toc184314451"/>
      <w:bookmarkEnd w:id="197"/>
      <w:bookmarkStart w:id="198" w:name="_Toc184313248"/>
      <w:bookmarkEnd w:id="198"/>
      <w:bookmarkStart w:id="199" w:name="_Toc184313244"/>
      <w:bookmarkEnd w:id="199"/>
      <w:bookmarkStart w:id="200" w:name="_Toc184310311"/>
      <w:bookmarkEnd w:id="200"/>
      <w:bookmarkStart w:id="201" w:name="_Toc184313277"/>
      <w:bookmarkEnd w:id="201"/>
      <w:bookmarkStart w:id="202" w:name="_Toc184313268"/>
      <w:bookmarkEnd w:id="202"/>
      <w:bookmarkStart w:id="203" w:name="_Toc184314481"/>
      <w:bookmarkEnd w:id="203"/>
      <w:bookmarkStart w:id="204" w:name="_Toc184313254"/>
      <w:bookmarkEnd w:id="204"/>
      <w:bookmarkStart w:id="205" w:name="_Toc184313292"/>
      <w:bookmarkEnd w:id="205"/>
      <w:bookmarkStart w:id="206" w:name="_Toc184308081"/>
      <w:bookmarkEnd w:id="206"/>
      <w:bookmarkStart w:id="207" w:name="_Toc184312119"/>
      <w:bookmarkEnd w:id="207"/>
      <w:bookmarkStart w:id="208" w:name="_Toc184313305"/>
      <w:bookmarkEnd w:id="208"/>
      <w:bookmarkStart w:id="209" w:name="_Toc184312109"/>
      <w:bookmarkEnd w:id="209"/>
      <w:bookmarkStart w:id="210" w:name="_Toc184308098"/>
      <w:bookmarkEnd w:id="210"/>
      <w:bookmarkStart w:id="211" w:name="_Toc184312138"/>
      <w:bookmarkEnd w:id="211"/>
      <w:bookmarkStart w:id="212" w:name="_Toc184314473"/>
      <w:bookmarkEnd w:id="212"/>
      <w:bookmarkStart w:id="213" w:name="_Toc184312111"/>
      <w:bookmarkEnd w:id="213"/>
      <w:bookmarkStart w:id="214" w:name="_Toc184312123"/>
      <w:bookmarkEnd w:id="214"/>
      <w:bookmarkStart w:id="215" w:name="_Toc184312092"/>
      <w:bookmarkEnd w:id="215"/>
      <w:bookmarkStart w:id="216" w:name="_Toc184308082"/>
      <w:bookmarkEnd w:id="216"/>
      <w:bookmarkStart w:id="217" w:name="_Toc184314431"/>
      <w:bookmarkEnd w:id="217"/>
      <w:bookmarkStart w:id="218" w:name="_Toc184312083"/>
      <w:bookmarkEnd w:id="218"/>
      <w:bookmarkStart w:id="219" w:name="_Toc184314432"/>
      <w:bookmarkEnd w:id="219"/>
      <w:bookmarkStart w:id="220" w:name="_Toc184308055"/>
      <w:bookmarkEnd w:id="220"/>
      <w:bookmarkStart w:id="221" w:name="_Toc184310275"/>
      <w:bookmarkEnd w:id="221"/>
      <w:bookmarkStart w:id="222" w:name="_Toc184314422"/>
      <w:bookmarkEnd w:id="222"/>
      <w:bookmarkStart w:id="223" w:name="_Toc184308085"/>
      <w:bookmarkEnd w:id="223"/>
      <w:bookmarkStart w:id="224" w:name="_Toc184313262"/>
      <w:bookmarkEnd w:id="224"/>
      <w:bookmarkStart w:id="225" w:name="_Toc184314419"/>
      <w:bookmarkEnd w:id="225"/>
      <w:bookmarkStart w:id="226" w:name="_Toc184308088"/>
      <w:bookmarkEnd w:id="226"/>
      <w:bookmarkStart w:id="227" w:name="_Toc184312071"/>
      <w:bookmarkEnd w:id="227"/>
      <w:bookmarkStart w:id="228" w:name="_Toc184314466"/>
      <w:bookmarkEnd w:id="228"/>
      <w:bookmarkStart w:id="229" w:name="_Toc184314465"/>
      <w:bookmarkEnd w:id="229"/>
      <w:bookmarkStart w:id="230" w:name="_Toc184314442"/>
      <w:bookmarkEnd w:id="230"/>
      <w:bookmarkStart w:id="231" w:name="_Toc184310289"/>
      <w:bookmarkEnd w:id="231"/>
      <w:bookmarkStart w:id="232" w:name="_Toc184312085"/>
      <w:bookmarkEnd w:id="232"/>
      <w:bookmarkStart w:id="233" w:name="_Toc184313249"/>
      <w:bookmarkEnd w:id="233"/>
      <w:bookmarkStart w:id="234" w:name="_Toc184313295"/>
      <w:bookmarkEnd w:id="234"/>
      <w:bookmarkStart w:id="235" w:name="_Toc184308068"/>
      <w:bookmarkEnd w:id="235"/>
      <w:bookmarkStart w:id="236" w:name="_Toc184310284"/>
      <w:bookmarkEnd w:id="236"/>
      <w:bookmarkStart w:id="237" w:name="_Toc184310304"/>
      <w:bookmarkEnd w:id="237"/>
      <w:bookmarkStart w:id="238" w:name="_Toc184313263"/>
      <w:bookmarkEnd w:id="238"/>
      <w:bookmarkStart w:id="239" w:name="_Toc184314448"/>
      <w:bookmarkEnd w:id="239"/>
      <w:bookmarkStart w:id="240" w:name="_Toc184312118"/>
      <w:bookmarkEnd w:id="240"/>
      <w:bookmarkStart w:id="241" w:name="_Toc184310329"/>
      <w:bookmarkEnd w:id="241"/>
      <w:bookmarkStart w:id="242" w:name="_Toc184313245"/>
      <w:bookmarkEnd w:id="242"/>
      <w:bookmarkStart w:id="243" w:name="_Toc184310291"/>
      <w:bookmarkEnd w:id="243"/>
      <w:bookmarkStart w:id="244" w:name="_Toc184310286"/>
      <w:bookmarkEnd w:id="244"/>
      <w:bookmarkStart w:id="245" w:name="_Toc184313287"/>
      <w:bookmarkEnd w:id="245"/>
      <w:bookmarkStart w:id="246" w:name="_Toc184310340"/>
      <w:bookmarkEnd w:id="246"/>
      <w:bookmarkStart w:id="247" w:name="_Toc184308093"/>
      <w:bookmarkEnd w:id="247"/>
      <w:bookmarkStart w:id="248" w:name="_Toc184312126"/>
      <w:bookmarkEnd w:id="248"/>
      <w:bookmarkStart w:id="249" w:name="_Toc184314474"/>
      <w:bookmarkEnd w:id="249"/>
      <w:bookmarkStart w:id="250" w:name="_Toc184312075"/>
      <w:bookmarkEnd w:id="250"/>
      <w:bookmarkStart w:id="251" w:name="_Toc184313270"/>
      <w:bookmarkEnd w:id="251"/>
      <w:bookmarkStart w:id="252" w:name="_Toc184314450"/>
      <w:bookmarkEnd w:id="252"/>
      <w:bookmarkStart w:id="253" w:name="_Toc184308100"/>
      <w:bookmarkEnd w:id="253"/>
      <w:bookmarkStart w:id="254" w:name="_Toc184308065"/>
      <w:bookmarkEnd w:id="254"/>
      <w:bookmarkStart w:id="255" w:name="_Toc184310334"/>
      <w:bookmarkEnd w:id="255"/>
      <w:bookmarkStart w:id="256" w:name="_Toc184310318"/>
      <w:bookmarkEnd w:id="256"/>
      <w:bookmarkStart w:id="257" w:name="_Toc184310276"/>
      <w:bookmarkEnd w:id="257"/>
      <w:bookmarkStart w:id="258" w:name="_Toc184308067"/>
      <w:bookmarkEnd w:id="258"/>
      <w:bookmarkStart w:id="259" w:name="_Toc184312089"/>
      <w:bookmarkEnd w:id="259"/>
      <w:bookmarkStart w:id="260" w:name="_Toc184312093"/>
      <w:bookmarkEnd w:id="260"/>
      <w:bookmarkStart w:id="261" w:name="_Toc184308064"/>
      <w:bookmarkEnd w:id="261"/>
      <w:bookmarkStart w:id="262" w:name="_Toc184314461"/>
      <w:bookmarkEnd w:id="262"/>
      <w:bookmarkStart w:id="263" w:name="_Toc184308037"/>
      <w:bookmarkEnd w:id="263"/>
      <w:bookmarkStart w:id="264" w:name="_Toc184310327"/>
      <w:bookmarkEnd w:id="264"/>
      <w:bookmarkStart w:id="265" w:name="_Toc184310341"/>
      <w:bookmarkEnd w:id="265"/>
      <w:bookmarkStart w:id="266" w:name="_Toc184312130"/>
      <w:bookmarkEnd w:id="266"/>
      <w:bookmarkStart w:id="267" w:name="_Toc184308106"/>
      <w:bookmarkEnd w:id="267"/>
      <w:bookmarkStart w:id="268" w:name="_Toc184314416"/>
      <w:bookmarkEnd w:id="268"/>
      <w:bookmarkStart w:id="269" w:name="_Toc184310278"/>
      <w:bookmarkEnd w:id="269"/>
      <w:bookmarkStart w:id="270" w:name="_Toc184314447"/>
      <w:bookmarkEnd w:id="270"/>
      <w:bookmarkStart w:id="271" w:name="_Toc184313240"/>
      <w:bookmarkEnd w:id="271"/>
      <w:bookmarkStart w:id="272" w:name="_Toc184314462"/>
      <w:bookmarkEnd w:id="272"/>
      <w:bookmarkStart w:id="273" w:name="_Toc184312129"/>
      <w:bookmarkEnd w:id="273"/>
      <w:bookmarkStart w:id="274" w:name="_Toc184310287"/>
      <w:bookmarkEnd w:id="274"/>
      <w:bookmarkStart w:id="275" w:name="_Toc184310285"/>
      <w:bookmarkEnd w:id="275"/>
      <w:bookmarkStart w:id="276" w:name="_Toc184310279"/>
      <w:bookmarkEnd w:id="276"/>
      <w:bookmarkStart w:id="277" w:name="_Toc184310338"/>
      <w:bookmarkEnd w:id="277"/>
      <w:bookmarkStart w:id="278" w:name="_Toc184314470"/>
      <w:bookmarkEnd w:id="278"/>
      <w:bookmarkStart w:id="279" w:name="_Toc184308108"/>
      <w:bookmarkEnd w:id="279"/>
      <w:bookmarkStart w:id="280" w:name="_Toc184308036"/>
      <w:bookmarkEnd w:id="280"/>
      <w:bookmarkStart w:id="281" w:name="_Toc184312077"/>
      <w:bookmarkEnd w:id="281"/>
      <w:bookmarkStart w:id="282" w:name="_Toc184308038"/>
      <w:bookmarkEnd w:id="282"/>
      <w:bookmarkStart w:id="283" w:name="_Toc184313307"/>
      <w:bookmarkEnd w:id="283"/>
      <w:bookmarkStart w:id="284" w:name="_Toc184312102"/>
      <w:bookmarkEnd w:id="284"/>
      <w:bookmarkStart w:id="285" w:name="_Toc184308072"/>
      <w:bookmarkEnd w:id="285"/>
      <w:bookmarkStart w:id="286" w:name="_Toc184312104"/>
      <w:bookmarkEnd w:id="286"/>
      <w:bookmarkStart w:id="287" w:name="_Toc184314477"/>
      <w:bookmarkEnd w:id="287"/>
      <w:bookmarkStart w:id="288" w:name="_Toc184312121"/>
      <w:bookmarkEnd w:id="288"/>
      <w:bookmarkStart w:id="289" w:name="_Toc184313247"/>
      <w:bookmarkEnd w:id="289"/>
      <w:bookmarkStart w:id="290" w:name="_Toc184308104"/>
      <w:bookmarkEnd w:id="290"/>
      <w:bookmarkStart w:id="291" w:name="_Toc184310299"/>
      <w:bookmarkEnd w:id="291"/>
      <w:bookmarkStart w:id="292" w:name="_Toc184308078"/>
      <w:bookmarkEnd w:id="292"/>
      <w:bookmarkStart w:id="293" w:name="_Toc184308048"/>
      <w:bookmarkEnd w:id="293"/>
      <w:bookmarkStart w:id="294" w:name="_Toc184310274"/>
      <w:bookmarkEnd w:id="294"/>
      <w:bookmarkStart w:id="295" w:name="_Toc184308103"/>
      <w:bookmarkEnd w:id="295"/>
      <w:bookmarkStart w:id="296" w:name="_Toc184313251"/>
      <w:bookmarkEnd w:id="296"/>
      <w:bookmarkStart w:id="297" w:name="_Toc184308060"/>
      <w:bookmarkEnd w:id="297"/>
      <w:bookmarkStart w:id="298" w:name="_Toc184312105"/>
      <w:bookmarkEnd w:id="298"/>
      <w:bookmarkStart w:id="299" w:name="_Toc184310277"/>
      <w:bookmarkEnd w:id="299"/>
      <w:bookmarkStart w:id="300" w:name="_Toc184308102"/>
      <w:bookmarkEnd w:id="300"/>
      <w:bookmarkStart w:id="301" w:name="_Toc184308058"/>
      <w:bookmarkEnd w:id="301"/>
      <w:bookmarkStart w:id="302" w:name="_Toc184308051"/>
      <w:bookmarkEnd w:id="302"/>
      <w:bookmarkStart w:id="303" w:name="_Toc184314478"/>
      <w:bookmarkEnd w:id="303"/>
      <w:bookmarkStart w:id="304" w:name="_Toc184313306"/>
      <w:bookmarkEnd w:id="304"/>
      <w:bookmarkStart w:id="305" w:name="_Toc184308049"/>
      <w:bookmarkEnd w:id="305"/>
      <w:bookmarkStart w:id="306" w:name="_Toc184312117"/>
      <w:bookmarkEnd w:id="306"/>
      <w:bookmarkStart w:id="307" w:name="_Toc184313291"/>
      <w:bookmarkEnd w:id="307"/>
      <w:bookmarkStart w:id="308" w:name="_Toc184310280"/>
      <w:bookmarkEnd w:id="308"/>
      <w:bookmarkStart w:id="309" w:name="_Toc184312098"/>
      <w:bookmarkEnd w:id="309"/>
      <w:bookmarkStart w:id="310" w:name="_Toc184314429"/>
      <w:bookmarkEnd w:id="310"/>
      <w:bookmarkStart w:id="311" w:name="_Toc184313276"/>
      <w:bookmarkEnd w:id="311"/>
      <w:bookmarkStart w:id="312" w:name="_Toc184310300"/>
      <w:bookmarkEnd w:id="312"/>
      <w:bookmarkStart w:id="313" w:name="_Toc184310322"/>
      <w:bookmarkEnd w:id="313"/>
      <w:bookmarkStart w:id="314" w:name="_Toc184313242"/>
      <w:bookmarkEnd w:id="314"/>
      <w:bookmarkStart w:id="315" w:name="_Toc184310323"/>
      <w:bookmarkEnd w:id="315"/>
      <w:bookmarkStart w:id="316" w:name="_Toc184312128"/>
      <w:bookmarkEnd w:id="316"/>
      <w:bookmarkStart w:id="317" w:name="_Toc184313266"/>
      <w:bookmarkEnd w:id="317"/>
      <w:bookmarkStart w:id="318" w:name="_Toc184313257"/>
      <w:bookmarkEnd w:id="318"/>
      <w:bookmarkStart w:id="319" w:name="_Toc184313301"/>
      <w:bookmarkEnd w:id="319"/>
      <w:bookmarkStart w:id="320" w:name="_Toc184313282"/>
      <w:bookmarkEnd w:id="320"/>
      <w:bookmarkStart w:id="321" w:name="_Toc184312110"/>
      <w:bookmarkEnd w:id="321"/>
      <w:bookmarkStart w:id="322" w:name="_Toc184312135"/>
      <w:bookmarkEnd w:id="322"/>
      <w:bookmarkStart w:id="323" w:name="_Toc184310296"/>
      <w:bookmarkEnd w:id="323"/>
      <w:bookmarkStart w:id="324" w:name="_Toc184310342"/>
      <w:bookmarkEnd w:id="324"/>
      <w:bookmarkStart w:id="325" w:name="_Toc184312073"/>
      <w:bookmarkEnd w:id="325"/>
      <w:bookmarkStart w:id="326" w:name="_Toc184308056"/>
      <w:bookmarkEnd w:id="326"/>
      <w:bookmarkStart w:id="327" w:name="_Toc184308096"/>
      <w:bookmarkEnd w:id="327"/>
      <w:bookmarkStart w:id="328" w:name="_Toc184308062"/>
      <w:bookmarkEnd w:id="328"/>
      <w:bookmarkStart w:id="329" w:name="_Toc184313252"/>
      <w:bookmarkEnd w:id="329"/>
      <w:bookmarkStart w:id="330" w:name="_Toc184314449"/>
      <w:bookmarkEnd w:id="330"/>
      <w:bookmarkStart w:id="331" w:name="_Toc184310290"/>
      <w:bookmarkEnd w:id="331"/>
      <w:bookmarkStart w:id="332" w:name="_Toc184308105"/>
      <w:bookmarkEnd w:id="332"/>
      <w:bookmarkStart w:id="333" w:name="_Toc184308091"/>
      <w:bookmarkEnd w:id="333"/>
      <w:bookmarkStart w:id="334" w:name="_Toc184310315"/>
      <w:bookmarkEnd w:id="334"/>
      <w:bookmarkStart w:id="335" w:name="_Toc184308069"/>
      <w:bookmarkEnd w:id="335"/>
      <w:bookmarkStart w:id="336" w:name="_Toc184312133"/>
      <w:bookmarkEnd w:id="336"/>
      <w:bookmarkStart w:id="337" w:name="_Toc184310339"/>
      <w:bookmarkEnd w:id="337"/>
      <w:bookmarkStart w:id="338" w:name="_Toc184308076"/>
      <w:bookmarkEnd w:id="338"/>
      <w:bookmarkStart w:id="339" w:name="_Toc184312097"/>
      <w:bookmarkEnd w:id="339"/>
      <w:bookmarkStart w:id="340" w:name="_Toc184312099"/>
      <w:bookmarkEnd w:id="340"/>
      <w:bookmarkStart w:id="341" w:name="_Toc184308045"/>
      <w:bookmarkEnd w:id="341"/>
      <w:bookmarkStart w:id="342" w:name="_Toc184308070"/>
      <w:bookmarkEnd w:id="342"/>
      <w:bookmarkStart w:id="343" w:name="_Toc184314457"/>
      <w:bookmarkEnd w:id="343"/>
      <w:bookmarkStart w:id="344" w:name="_Toc184313259"/>
      <w:bookmarkEnd w:id="344"/>
      <w:bookmarkStart w:id="345" w:name="_Toc184308095"/>
      <w:bookmarkEnd w:id="345"/>
      <w:bookmarkStart w:id="346" w:name="_Toc184313278"/>
      <w:bookmarkEnd w:id="346"/>
      <w:bookmarkStart w:id="347" w:name="_Toc184312079"/>
      <w:bookmarkEnd w:id="347"/>
      <w:bookmarkStart w:id="348" w:name="_Toc184314424"/>
      <w:bookmarkEnd w:id="348"/>
      <w:bookmarkStart w:id="349" w:name="_Toc184313309"/>
      <w:bookmarkEnd w:id="349"/>
      <w:bookmarkStart w:id="350" w:name="_Toc184312095"/>
      <w:bookmarkEnd w:id="350"/>
      <w:bookmarkStart w:id="351" w:name="_Toc184313289"/>
      <w:bookmarkEnd w:id="351"/>
      <w:bookmarkStart w:id="352" w:name="_Toc184314439"/>
      <w:bookmarkEnd w:id="352"/>
      <w:bookmarkStart w:id="353" w:name="_Toc184310308"/>
      <w:bookmarkEnd w:id="353"/>
      <w:bookmarkStart w:id="354" w:name="_Toc184313243"/>
      <w:bookmarkEnd w:id="354"/>
      <w:bookmarkStart w:id="355" w:name="_Toc184308094"/>
      <w:bookmarkEnd w:id="355"/>
      <w:bookmarkStart w:id="356" w:name="_Toc184314444"/>
      <w:bookmarkEnd w:id="356"/>
      <w:bookmarkStart w:id="357" w:name="_Toc184308075"/>
      <w:bookmarkEnd w:id="357"/>
      <w:bookmarkStart w:id="358" w:name="_Toc184312068"/>
      <w:bookmarkEnd w:id="358"/>
      <w:bookmarkStart w:id="359" w:name="_Toc184313272"/>
      <w:bookmarkEnd w:id="359"/>
      <w:bookmarkStart w:id="360" w:name="_Toc184310281"/>
      <w:bookmarkEnd w:id="360"/>
      <w:bookmarkStart w:id="361" w:name="_Toc184308074"/>
      <w:bookmarkEnd w:id="361"/>
      <w:bookmarkStart w:id="362" w:name="_Toc184308101"/>
      <w:bookmarkEnd w:id="362"/>
      <w:bookmarkStart w:id="363" w:name="_Toc184310282"/>
      <w:bookmarkEnd w:id="363"/>
      <w:bookmarkStart w:id="364" w:name="_Toc184308059"/>
      <w:bookmarkEnd w:id="364"/>
      <w:bookmarkStart w:id="365" w:name="_Toc184314458"/>
      <w:bookmarkEnd w:id="365"/>
      <w:bookmarkStart w:id="366" w:name="_Toc184313300"/>
      <w:bookmarkEnd w:id="366"/>
      <w:bookmarkStart w:id="367" w:name="_Toc184313298"/>
      <w:bookmarkEnd w:id="367"/>
      <w:bookmarkStart w:id="368" w:name="_Toc184313297"/>
      <w:bookmarkEnd w:id="368"/>
      <w:bookmarkStart w:id="369" w:name="_Toc184312106"/>
      <w:bookmarkEnd w:id="369"/>
      <w:bookmarkStart w:id="370" w:name="_Toc184312096"/>
      <w:bookmarkEnd w:id="370"/>
      <w:bookmarkStart w:id="371" w:name="_Toc184310273"/>
      <w:bookmarkEnd w:id="371"/>
      <w:bookmarkStart w:id="372" w:name="_Toc184314482"/>
      <w:bookmarkEnd w:id="372"/>
      <w:bookmarkStart w:id="373" w:name="_Toc184313280"/>
      <w:bookmarkEnd w:id="373"/>
      <w:bookmarkStart w:id="374" w:name="_Toc184310330"/>
      <w:bookmarkEnd w:id="374"/>
      <w:bookmarkStart w:id="375" w:name="_Toc184312116"/>
      <w:bookmarkEnd w:id="375"/>
      <w:bookmarkStart w:id="376" w:name="_Toc184312090"/>
      <w:bookmarkEnd w:id="376"/>
      <w:bookmarkStart w:id="377" w:name="_Toc184312120"/>
      <w:bookmarkEnd w:id="377"/>
      <w:bookmarkStart w:id="378" w:name="_Toc184308077"/>
      <w:bookmarkEnd w:id="378"/>
      <w:bookmarkStart w:id="379" w:name="_Toc184313239"/>
      <w:bookmarkEnd w:id="379"/>
      <w:bookmarkStart w:id="380" w:name="_Toc184310333"/>
      <w:bookmarkEnd w:id="380"/>
      <w:bookmarkStart w:id="381" w:name="_Toc184310309"/>
      <w:bookmarkEnd w:id="381"/>
      <w:bookmarkStart w:id="382" w:name="_Toc184314455"/>
      <w:bookmarkEnd w:id="382"/>
      <w:bookmarkStart w:id="383" w:name="_Toc184310292"/>
      <w:bookmarkEnd w:id="383"/>
      <w:bookmarkStart w:id="384" w:name="_Toc184313241"/>
      <w:bookmarkEnd w:id="384"/>
      <w:bookmarkStart w:id="385" w:name="_Toc184308073"/>
      <w:bookmarkEnd w:id="385"/>
      <w:bookmarkStart w:id="386" w:name="_Toc184313238"/>
      <w:bookmarkEnd w:id="386"/>
      <w:bookmarkStart w:id="387" w:name="_Toc184312076"/>
      <w:bookmarkEnd w:id="387"/>
      <w:bookmarkStart w:id="388" w:name="_Toc184314476"/>
      <w:bookmarkEnd w:id="388"/>
      <w:bookmarkStart w:id="389" w:name="_Toc184310314"/>
      <w:bookmarkEnd w:id="389"/>
      <w:bookmarkStart w:id="390" w:name="_Toc184312134"/>
      <w:bookmarkEnd w:id="390"/>
      <w:bookmarkStart w:id="391" w:name="_Toc184313293"/>
      <w:bookmarkEnd w:id="391"/>
      <w:bookmarkStart w:id="392" w:name="_Toc184314467"/>
      <w:bookmarkEnd w:id="392"/>
      <w:bookmarkStart w:id="393" w:name="_Toc184314446"/>
      <w:bookmarkEnd w:id="393"/>
      <w:bookmarkStart w:id="394" w:name="_Toc184312131"/>
      <w:bookmarkEnd w:id="394"/>
      <w:bookmarkStart w:id="395" w:name="_Toc184313284"/>
      <w:bookmarkEnd w:id="395"/>
      <w:bookmarkStart w:id="396" w:name="_Toc184310326"/>
      <w:bookmarkEnd w:id="396"/>
      <w:bookmarkStart w:id="397" w:name="_Toc184314434"/>
      <w:bookmarkEnd w:id="397"/>
      <w:bookmarkStart w:id="398" w:name="_Toc184310331"/>
      <w:bookmarkEnd w:id="398"/>
      <w:bookmarkStart w:id="399" w:name="_Toc184308054"/>
      <w:bookmarkEnd w:id="399"/>
      <w:bookmarkStart w:id="400" w:name="_Toc184314456"/>
      <w:bookmarkEnd w:id="400"/>
      <w:bookmarkStart w:id="401" w:name="_Toc184312127"/>
      <w:bookmarkEnd w:id="401"/>
      <w:bookmarkStart w:id="402" w:name="_Toc184312078"/>
      <w:bookmarkEnd w:id="402"/>
      <w:bookmarkStart w:id="403" w:name="_Toc184313250"/>
      <w:bookmarkEnd w:id="403"/>
      <w:bookmarkStart w:id="404" w:name="_Toc184310343"/>
      <w:bookmarkEnd w:id="404"/>
      <w:bookmarkStart w:id="405" w:name="_Toc184313246"/>
      <w:bookmarkEnd w:id="405"/>
      <w:bookmarkStart w:id="406" w:name="_Toc184313285"/>
      <w:bookmarkEnd w:id="406"/>
      <w:bookmarkStart w:id="407" w:name="_Toc184313267"/>
      <w:bookmarkEnd w:id="407"/>
      <w:bookmarkStart w:id="408" w:name="_Toc184314472"/>
      <w:bookmarkEnd w:id="408"/>
      <w:bookmarkStart w:id="409" w:name="_Toc184314453"/>
      <w:bookmarkEnd w:id="409"/>
      <w:bookmarkStart w:id="410" w:name="_Toc184312094"/>
      <w:bookmarkEnd w:id="410"/>
      <w:bookmarkStart w:id="411" w:name="_Toc184313294"/>
      <w:bookmarkEnd w:id="411"/>
      <w:bookmarkStart w:id="412" w:name="_Toc184314452"/>
      <w:bookmarkEnd w:id="412"/>
      <w:bookmarkStart w:id="413" w:name="_Toc184313275"/>
      <w:bookmarkEnd w:id="413"/>
      <w:bookmarkStart w:id="414" w:name="_Toc184308087"/>
      <w:bookmarkEnd w:id="414"/>
      <w:bookmarkStart w:id="415" w:name="_Toc184310272"/>
      <w:bookmarkEnd w:id="415"/>
      <w:bookmarkStart w:id="416" w:name="_Toc184310312"/>
      <w:bookmarkEnd w:id="416"/>
      <w:bookmarkStart w:id="417" w:name="_Toc184308063"/>
      <w:bookmarkEnd w:id="417"/>
      <w:r>
        <w:rPr>
          <w:rFonts w:hint="eastAsia" w:ascii="宋体" w:hAnsi="宋体" w:cs="宋体"/>
          <w:b/>
          <w:sz w:val="36"/>
          <w:szCs w:val="36"/>
        </w:rPr>
        <w:t>评标办法</w:t>
      </w:r>
      <w:bookmarkEnd w:id="50"/>
      <w:bookmarkEnd w:id="51"/>
      <w:bookmarkEnd w:id="52"/>
    </w:p>
    <w:p w14:paraId="68FD3BDC">
      <w:pPr>
        <w:pStyle w:val="4"/>
        <w:bidi w:val="0"/>
      </w:pPr>
      <w:bookmarkStart w:id="418" w:name="_Toc19050"/>
      <w:bookmarkStart w:id="419" w:name="_Toc22464"/>
      <w:r>
        <w:rPr>
          <w:rFonts w:hint="eastAsia"/>
        </w:rPr>
        <w:t>一、评标方法</w:t>
      </w:r>
      <w:bookmarkEnd w:id="418"/>
      <w:bookmarkEnd w:id="419"/>
    </w:p>
    <w:p w14:paraId="1DD18B9E">
      <w:pPr>
        <w:spacing w:line="360" w:lineRule="auto"/>
        <w:ind w:firstLine="420"/>
        <w:rPr>
          <w:rFonts w:hint="eastAsia"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本项目采用综合评分法。</w:t>
      </w:r>
      <w:r>
        <w:rPr>
          <w:rFonts w:hint="eastAsia" w:ascii="宋体" w:hAnsi="宋体" w:cs="宋体"/>
          <w:color w:val="auto"/>
          <w:sz w:val="24"/>
          <w:highlight w:val="none"/>
        </w:rPr>
        <w:t>综合评分法，是指投标文件满足招标文件全部实质性要求，且按照评审因素的量化指标评审得分最高的投标人为中标候选人的评标方法。</w:t>
      </w:r>
    </w:p>
    <w:p w14:paraId="441A74DF">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评标委员会根据本评审办法进行评审，对各供应商的价格、商务、技术等评分因素在分值范围内进行各自打分。</w:t>
      </w:r>
    </w:p>
    <w:p w14:paraId="38513BED">
      <w:pPr>
        <w:spacing w:before="120" w:beforeLines="50" w:after="120" w:afterLines="50" w:line="360" w:lineRule="auto"/>
        <w:ind w:firstLine="480" w:firstLineChars="200"/>
        <w:rPr>
          <w:rFonts w:hint="eastAsia" w:ascii="宋体" w:hAnsi="宋体" w:eastAsia="宋体" w:cs="仿宋_GB2312"/>
          <w:sz w:val="24"/>
          <w:lang w:val="en-US" w:eastAsia="zh-CN"/>
        </w:rPr>
      </w:pPr>
      <w:r>
        <w:rPr>
          <w:rFonts w:hint="eastAsia" w:ascii="宋体" w:hAnsi="宋体" w:cs="宋体"/>
          <w:color w:val="auto"/>
          <w:sz w:val="24"/>
          <w:highlight w:val="none"/>
          <w:lang w:val="en-US" w:eastAsia="zh-CN"/>
        </w:rPr>
        <w:t>1.3</w:t>
      </w:r>
      <w:r>
        <w:rPr>
          <w:rFonts w:hint="eastAsia" w:ascii="宋体" w:hAnsi="宋体" w:eastAsia="宋体" w:cs="仿宋_GB2312"/>
          <w:sz w:val="24"/>
          <w:lang w:val="en-US" w:eastAsia="zh-CN"/>
        </w:rPr>
        <w:t>本次评审采用综合评分法，总分为100分</w:t>
      </w:r>
      <w:r>
        <w:rPr>
          <w:rFonts w:hint="eastAsia" w:ascii="宋体" w:hAnsi="宋体" w:cs="仿宋_GB2312"/>
          <w:sz w:val="24"/>
          <w:lang w:val="en-US" w:eastAsia="zh-CN"/>
        </w:rPr>
        <w:t>，</w:t>
      </w:r>
      <w:r>
        <w:rPr>
          <w:rFonts w:hint="eastAsia" w:ascii="宋体" w:hAnsi="宋体" w:eastAsia="宋体" w:cs="仿宋_GB2312"/>
          <w:sz w:val="24"/>
          <w:lang w:val="en-US" w:eastAsia="zh-CN"/>
        </w:rPr>
        <w:t>评分过程中采用四舍五入法，并保留小数2位。</w:t>
      </w:r>
    </w:p>
    <w:p w14:paraId="46F33381">
      <w:pPr>
        <w:pStyle w:val="4"/>
        <w:bidi w:val="0"/>
        <w:rPr>
          <w:rFonts w:hint="eastAsia"/>
        </w:rPr>
      </w:pPr>
      <w:bookmarkStart w:id="420" w:name="_Toc4726"/>
      <w:bookmarkStart w:id="421" w:name="_Toc30791"/>
      <w:r>
        <w:rPr>
          <w:rFonts w:hint="eastAsia"/>
        </w:rPr>
        <w:t>二、评标标准</w:t>
      </w:r>
      <w:bookmarkEnd w:id="420"/>
      <w:bookmarkEnd w:id="421"/>
    </w:p>
    <w:tbl>
      <w:tblPr>
        <w:tblStyle w:val="63"/>
        <w:tblW w:w="10050" w:type="dxa"/>
        <w:tblInd w:w="-7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90"/>
        <w:gridCol w:w="5465"/>
        <w:gridCol w:w="1259"/>
        <w:gridCol w:w="1289"/>
      </w:tblGrid>
      <w:tr w14:paraId="522A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373F4DDC">
            <w:pPr>
              <w:bidi w:val="0"/>
              <w:ind w:left="0" w:leftChars="0" w:firstLine="0" w:firstLineChars="0"/>
              <w:jc w:val="center"/>
              <w:rPr>
                <w:rFonts w:hint="eastAsia"/>
                <w:b/>
                <w:bCs/>
                <w:lang w:eastAsia="zh-CN"/>
              </w:rPr>
            </w:pPr>
            <w:r>
              <w:rPr>
                <w:rFonts w:hint="eastAsia"/>
                <w:b/>
                <w:bCs/>
                <w:lang w:eastAsia="zh-CN"/>
              </w:rPr>
              <w:t>序号</w:t>
            </w:r>
          </w:p>
        </w:tc>
        <w:tc>
          <w:tcPr>
            <w:tcW w:w="1190" w:type="dxa"/>
            <w:noWrap w:val="0"/>
            <w:vAlign w:val="center"/>
          </w:tcPr>
          <w:p w14:paraId="0789A8C7">
            <w:pPr>
              <w:bidi w:val="0"/>
              <w:ind w:left="0" w:leftChars="0" w:firstLine="0" w:firstLineChars="0"/>
              <w:jc w:val="center"/>
              <w:rPr>
                <w:rFonts w:hint="eastAsia"/>
                <w:b/>
                <w:bCs/>
                <w:lang w:eastAsia="zh-CN"/>
              </w:rPr>
            </w:pPr>
            <w:r>
              <w:rPr>
                <w:rFonts w:hint="eastAsia"/>
                <w:b/>
                <w:bCs/>
                <w:lang w:eastAsia="zh-CN"/>
              </w:rPr>
              <w:t>评分类型</w:t>
            </w:r>
          </w:p>
        </w:tc>
        <w:tc>
          <w:tcPr>
            <w:tcW w:w="5465" w:type="dxa"/>
            <w:noWrap w:val="0"/>
            <w:vAlign w:val="center"/>
          </w:tcPr>
          <w:p w14:paraId="16818585">
            <w:pPr>
              <w:bidi w:val="0"/>
              <w:ind w:left="0" w:leftChars="0" w:firstLine="0" w:firstLineChars="0"/>
              <w:jc w:val="center"/>
              <w:rPr>
                <w:rFonts w:hint="eastAsia"/>
                <w:b/>
                <w:bCs/>
                <w:lang w:eastAsia="zh-CN"/>
              </w:rPr>
            </w:pPr>
            <w:r>
              <w:rPr>
                <w:rFonts w:hint="eastAsia"/>
                <w:b/>
                <w:bCs/>
                <w:lang w:eastAsia="zh-CN"/>
              </w:rPr>
              <w:t>评分标准</w:t>
            </w:r>
          </w:p>
        </w:tc>
        <w:tc>
          <w:tcPr>
            <w:tcW w:w="1259" w:type="dxa"/>
            <w:noWrap w:val="0"/>
            <w:vAlign w:val="center"/>
          </w:tcPr>
          <w:p w14:paraId="3D866D05">
            <w:pPr>
              <w:bidi w:val="0"/>
              <w:ind w:left="0" w:leftChars="0" w:firstLine="0" w:firstLineChars="0"/>
              <w:jc w:val="center"/>
              <w:rPr>
                <w:rFonts w:hint="eastAsia"/>
                <w:b/>
                <w:bCs/>
                <w:lang w:eastAsia="zh-CN"/>
              </w:rPr>
            </w:pPr>
            <w:r>
              <w:rPr>
                <w:rFonts w:hint="eastAsia"/>
                <w:b/>
                <w:bCs/>
                <w:lang w:val="en-US" w:eastAsia="zh-CN"/>
              </w:rPr>
              <w:t>分值范围</w:t>
            </w:r>
          </w:p>
        </w:tc>
        <w:tc>
          <w:tcPr>
            <w:tcW w:w="1289" w:type="dxa"/>
            <w:noWrap w:val="0"/>
            <w:vAlign w:val="center"/>
          </w:tcPr>
          <w:p w14:paraId="6DFF373F">
            <w:pPr>
              <w:bidi w:val="0"/>
              <w:ind w:left="0" w:leftChars="0" w:firstLine="0" w:firstLineChars="0"/>
              <w:jc w:val="center"/>
              <w:rPr>
                <w:rFonts w:hint="eastAsia"/>
                <w:b/>
                <w:bCs/>
                <w:lang w:eastAsia="zh-CN"/>
              </w:rPr>
            </w:pPr>
            <w:r>
              <w:rPr>
                <w:rFonts w:hint="eastAsia" w:ascii="宋体" w:hAnsi="宋体" w:eastAsia="宋体" w:cs="宋体"/>
                <w:b/>
                <w:bCs/>
                <w:lang w:eastAsia="zh-CN"/>
              </w:rPr>
              <w:t>评分</w:t>
            </w:r>
            <w:r>
              <w:rPr>
                <w:rFonts w:hint="eastAsia" w:ascii="宋体" w:hAnsi="宋体" w:eastAsia="宋体" w:cs="宋体"/>
                <w:b/>
                <w:bCs/>
              </w:rPr>
              <w:t>属性</w:t>
            </w:r>
          </w:p>
        </w:tc>
      </w:tr>
      <w:tr w14:paraId="18CB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7B82F348">
            <w:pPr>
              <w:bidi w:val="0"/>
              <w:ind w:left="0" w:leftChars="0" w:firstLine="0" w:firstLineChars="0"/>
              <w:jc w:val="center"/>
              <w:rPr>
                <w:rFonts w:hint="eastAsia"/>
                <w:lang w:eastAsia="zh-CN"/>
              </w:rPr>
            </w:pPr>
            <w:r>
              <w:rPr>
                <w:rFonts w:hint="eastAsia"/>
                <w:lang w:eastAsia="zh-CN"/>
              </w:rPr>
              <w:t>1</w:t>
            </w:r>
          </w:p>
        </w:tc>
        <w:tc>
          <w:tcPr>
            <w:tcW w:w="1190" w:type="dxa"/>
            <w:noWrap w:val="0"/>
            <w:vAlign w:val="center"/>
          </w:tcPr>
          <w:p w14:paraId="20DE7649">
            <w:pPr>
              <w:bidi w:val="0"/>
              <w:ind w:left="0" w:leftChars="0" w:firstLine="0" w:firstLineChars="0"/>
              <w:jc w:val="center"/>
              <w:rPr>
                <w:rFonts w:hint="eastAsia"/>
                <w:lang w:eastAsia="zh-CN"/>
              </w:rPr>
            </w:pPr>
            <w:r>
              <w:rPr>
                <w:rFonts w:hint="eastAsia"/>
                <w:lang w:eastAsia="zh-CN"/>
              </w:rPr>
              <w:t>报价</w:t>
            </w:r>
          </w:p>
        </w:tc>
        <w:tc>
          <w:tcPr>
            <w:tcW w:w="5465" w:type="dxa"/>
            <w:noWrap w:val="0"/>
            <w:vAlign w:val="center"/>
          </w:tcPr>
          <w:p w14:paraId="5395A00A">
            <w:pPr>
              <w:bidi w:val="0"/>
              <w:ind w:left="0" w:leftChars="0" w:firstLine="0" w:firstLineChars="0"/>
              <w:jc w:val="left"/>
              <w:rPr>
                <w:rFonts w:hint="eastAsia"/>
                <w:lang w:eastAsia="zh-CN"/>
              </w:rPr>
            </w:pPr>
            <w:r>
              <w:rPr>
                <w:rFonts w:hint="eastAsia"/>
                <w:lang w:eastAsia="zh-CN"/>
              </w:rPr>
              <w:t>价格分采用低价优先法计算，即</w:t>
            </w:r>
            <w:r>
              <w:rPr>
                <w:rFonts w:hint="eastAsia"/>
              </w:rPr>
              <w:t>有效</w:t>
            </w:r>
            <w:r>
              <w:rPr>
                <w:rFonts w:hint="eastAsia"/>
                <w:lang w:val="en-US" w:eastAsia="zh-CN"/>
              </w:rPr>
              <w:t>投标</w:t>
            </w:r>
            <w:r>
              <w:rPr>
                <w:rFonts w:hint="eastAsia"/>
              </w:rPr>
              <w:t>报价的最低价</w:t>
            </w:r>
            <w:r>
              <w:rPr>
                <w:rFonts w:hint="eastAsia"/>
                <w:lang w:eastAsia="zh-CN"/>
              </w:rPr>
              <w:t>为</w:t>
            </w:r>
            <w:r>
              <w:rPr>
                <w:rFonts w:hint="eastAsia"/>
                <w:lang w:val="en-US" w:eastAsia="zh-CN"/>
              </w:rPr>
              <w:t>评审</w:t>
            </w:r>
            <w:r>
              <w:rPr>
                <w:rFonts w:hint="eastAsia"/>
                <w:lang w:eastAsia="zh-CN"/>
              </w:rPr>
              <w:t>基准价，</w:t>
            </w:r>
            <w:r>
              <w:rPr>
                <w:rFonts w:hint="eastAsia"/>
              </w:rPr>
              <w:t>其最低报价为满分</w:t>
            </w:r>
            <w:r>
              <w:rPr>
                <w:rFonts w:hint="eastAsia"/>
                <w:lang w:eastAsia="zh-CN"/>
              </w:rPr>
              <w:t>。其他</w:t>
            </w:r>
            <w:r>
              <w:rPr>
                <w:rFonts w:hint="eastAsia"/>
                <w:lang w:val="en-US" w:eastAsia="zh-CN"/>
              </w:rPr>
              <w:t>投标人</w:t>
            </w:r>
            <w:r>
              <w:rPr>
                <w:rFonts w:hint="eastAsia"/>
                <w:lang w:eastAsia="zh-CN"/>
              </w:rPr>
              <w:t>的</w:t>
            </w:r>
            <w:r>
              <w:rPr>
                <w:rFonts w:hint="eastAsia"/>
                <w:lang w:val="en-US" w:eastAsia="zh-CN"/>
              </w:rPr>
              <w:t>报价</w:t>
            </w:r>
            <w:r>
              <w:rPr>
                <w:rFonts w:hint="eastAsia"/>
                <w:lang w:eastAsia="zh-CN"/>
              </w:rPr>
              <w:t>分统一按照下列公式计算：</w:t>
            </w:r>
          </w:p>
          <w:p w14:paraId="6DC4950B">
            <w:pPr>
              <w:bidi w:val="0"/>
              <w:ind w:left="0" w:leftChars="0" w:firstLine="0" w:firstLineChars="0"/>
              <w:jc w:val="left"/>
              <w:rPr>
                <w:rFonts w:hint="eastAsia"/>
                <w:lang w:eastAsia="zh-CN"/>
              </w:rPr>
            </w:pPr>
            <w:r>
              <w:rPr>
                <w:rFonts w:hint="eastAsia"/>
                <w:lang w:eastAsia="zh-CN"/>
              </w:rPr>
              <w:t>报价得分=（</w:t>
            </w:r>
            <w:r>
              <w:rPr>
                <w:rFonts w:hint="eastAsia"/>
                <w:lang w:val="en-US" w:eastAsia="zh-CN"/>
              </w:rPr>
              <w:t>评审</w:t>
            </w:r>
            <w:r>
              <w:rPr>
                <w:rFonts w:hint="eastAsia"/>
                <w:lang w:eastAsia="zh-CN"/>
              </w:rPr>
              <w:t>基准价/</w:t>
            </w:r>
            <w:r>
              <w:rPr>
                <w:rFonts w:hint="eastAsia" w:asciiTheme="minorEastAsia" w:hAnsiTheme="minorEastAsia" w:eastAsiaTheme="minorEastAsia" w:cstheme="minorEastAsia"/>
                <w:lang w:eastAsia="zh-CN"/>
              </w:rPr>
              <w:t>投标报价）</w:t>
            </w:r>
            <w:r>
              <w:rPr>
                <w:rFonts w:hint="eastAsia" w:asciiTheme="minorEastAsia" w:hAnsiTheme="minorEastAsia" w:eastAsiaTheme="minorEastAsia" w:cstheme="minorEastAsia"/>
                <w:lang w:val="en-US" w:eastAsia="zh-CN"/>
              </w:rPr>
              <w:t>*40</w:t>
            </w:r>
          </w:p>
          <w:p w14:paraId="3CA46D1C">
            <w:pPr>
              <w:ind w:left="0" w:leftChars="0" w:firstLine="0" w:firstLineChars="0"/>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lang w:val="en-US" w:eastAsia="zh-CN"/>
              </w:rPr>
              <w:t>根据财库〔2020〕46号的相关规定，对符合本办法规定的</w:t>
            </w:r>
            <w:r>
              <w:rPr>
                <w:rFonts w:hint="eastAsia" w:ascii="宋体" w:hAnsi="宋体" w:eastAsia="宋体" w:cs="宋体"/>
                <w:color w:val="auto"/>
                <w:sz w:val="24"/>
                <w:highlight w:val="none"/>
              </w:rPr>
              <w:t>小型和微型企业的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报价给予10%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报价给予4%的扣除，用扣除后的价格参加评审。</w:t>
            </w:r>
            <w:r>
              <w:rPr>
                <w:rFonts w:hint="eastAsia" w:ascii="宋体" w:hAnsi="宋体" w:eastAsia="宋体" w:cs="宋体"/>
                <w:b w:val="0"/>
                <w:bCs w:val="0"/>
                <w:color w:val="auto"/>
                <w:sz w:val="24"/>
                <w:highlight w:val="none"/>
              </w:rPr>
              <w:t>组成联合体或者接受分包的小微企业与联合体内其他企业、分包企业之间存在直接控股、管理关系的，不享受价格扣除优惠政策。</w:t>
            </w:r>
          </w:p>
          <w:p w14:paraId="3FC9654B">
            <w:pPr>
              <w:ind w:left="0" w:leftChars="0" w:firstLine="0" w:firstLineChars="0"/>
              <w:rPr>
                <w:rFonts w:hint="eastAsia" w:cs="Times New Roman"/>
                <w:b w:val="0"/>
                <w:bCs w:val="0"/>
                <w:lang w:val="en-US" w:eastAsia="zh-CN"/>
              </w:rPr>
            </w:pPr>
            <w:r>
              <w:rPr>
                <w:rFonts w:hint="eastAsia" w:cs="Times New Roman"/>
                <w:b w:val="0"/>
                <w:bCs w:val="0"/>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5F818A0">
            <w:pPr>
              <w:ind w:left="0" w:leftChars="0" w:firstLine="0" w:firstLineChars="0"/>
              <w:rPr>
                <w:rFonts w:hint="default" w:cs="Times New Roman"/>
                <w:b w:val="0"/>
                <w:bCs w:val="0"/>
                <w:lang w:val="en-US" w:eastAsia="zh-CN"/>
              </w:rPr>
            </w:pPr>
            <w:r>
              <w:rPr>
                <w:rFonts w:hint="eastAsia" w:cs="Times New Roman"/>
                <w:b w:val="0"/>
                <w:bCs w:val="0"/>
                <w:lang w:val="en-US" w:eastAsia="zh-CN"/>
              </w:rPr>
              <w:t>以上扶持政策可同时享受，同时享受时参加评审价格计算如下：参加评审价格=产品报价-产品报价*（小微企业价格扣除率+本国产品价格扣除率）</w:t>
            </w:r>
          </w:p>
        </w:tc>
        <w:tc>
          <w:tcPr>
            <w:tcW w:w="1259" w:type="dxa"/>
            <w:noWrap w:val="0"/>
            <w:vAlign w:val="center"/>
          </w:tcPr>
          <w:p w14:paraId="2F01D9FE">
            <w:pPr>
              <w:bidi w:val="0"/>
              <w:ind w:left="0" w:leftChars="0" w:firstLine="0" w:firstLineChars="0"/>
              <w:jc w:val="center"/>
              <w:rPr>
                <w:rFonts w:hint="eastAsia" w:ascii="宋体" w:hAnsi="宋体" w:eastAsia="宋体" w:cs="宋体"/>
                <w:kern w:val="0"/>
                <w:lang w:val="en-US" w:eastAsia="zh-CN"/>
              </w:rPr>
            </w:pPr>
            <w:r>
              <w:rPr>
                <w:rFonts w:hint="eastAsia" w:ascii="宋体" w:hAnsi="宋体" w:eastAsia="宋体" w:cs="宋体"/>
                <w:kern w:val="0"/>
                <w:lang w:val="en-US" w:eastAsia="zh-CN"/>
              </w:rPr>
              <w:t>0-</w:t>
            </w:r>
            <w:r>
              <w:rPr>
                <w:rFonts w:hint="eastAsia" w:ascii="宋体" w:hAnsi="宋体" w:cs="宋体"/>
                <w:kern w:val="0"/>
                <w:lang w:val="en-US" w:eastAsia="zh-CN"/>
              </w:rPr>
              <w:t>4</w:t>
            </w:r>
            <w:r>
              <w:rPr>
                <w:rFonts w:hint="eastAsia" w:ascii="宋体" w:hAnsi="宋体" w:eastAsia="宋体" w:cs="宋体"/>
                <w:kern w:val="0"/>
                <w:lang w:eastAsia="zh-CN"/>
              </w:rPr>
              <w:t>0</w:t>
            </w:r>
            <w:r>
              <w:rPr>
                <w:rFonts w:hint="eastAsia" w:ascii="宋体" w:hAnsi="宋体" w:eastAsia="宋体" w:cs="宋体"/>
                <w:kern w:val="0"/>
                <w:lang w:val="en-US" w:eastAsia="zh-CN"/>
              </w:rPr>
              <w:t>分</w:t>
            </w:r>
          </w:p>
        </w:tc>
        <w:tc>
          <w:tcPr>
            <w:tcW w:w="1289" w:type="dxa"/>
            <w:noWrap w:val="0"/>
            <w:vAlign w:val="center"/>
          </w:tcPr>
          <w:p w14:paraId="0F8A5390">
            <w:pPr>
              <w:bidi w:val="0"/>
              <w:ind w:left="0" w:leftChars="0" w:firstLine="0" w:firstLineChars="0"/>
              <w:jc w:val="center"/>
              <w:rPr>
                <w:rFonts w:hint="default"/>
                <w:lang w:val="en-US" w:eastAsia="zh-CN"/>
              </w:rPr>
            </w:pPr>
            <w:r>
              <w:rPr>
                <w:rFonts w:hint="eastAsia"/>
                <w:lang w:val="en-US" w:eastAsia="zh-CN"/>
              </w:rPr>
              <w:t>客观分</w:t>
            </w:r>
          </w:p>
        </w:tc>
      </w:tr>
      <w:tr w14:paraId="471C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5DF68492">
            <w:pPr>
              <w:bidi w:val="0"/>
              <w:ind w:left="0" w:leftChars="0" w:firstLine="0" w:firstLineChars="0"/>
              <w:jc w:val="center"/>
              <w:rPr>
                <w:rFonts w:hint="default"/>
                <w:lang w:val="en-US" w:eastAsia="zh-CN"/>
              </w:rPr>
            </w:pPr>
            <w:r>
              <w:rPr>
                <w:rFonts w:hint="eastAsia"/>
                <w:lang w:val="en-US" w:eastAsia="zh-CN"/>
              </w:rPr>
              <w:t>2</w:t>
            </w:r>
          </w:p>
        </w:tc>
        <w:tc>
          <w:tcPr>
            <w:tcW w:w="1190" w:type="dxa"/>
            <w:noWrap w:val="0"/>
            <w:vAlign w:val="center"/>
          </w:tcPr>
          <w:p w14:paraId="714AFF61">
            <w:pPr>
              <w:bidi w:val="0"/>
              <w:ind w:left="0" w:leftChars="0" w:firstLine="0" w:firstLineChars="0"/>
              <w:jc w:val="center"/>
              <w:rPr>
                <w:rFonts w:hint="default"/>
                <w:lang w:val="en-US" w:eastAsia="zh-CN"/>
              </w:rPr>
            </w:pPr>
            <w:r>
              <w:rPr>
                <w:rFonts w:hint="eastAsia"/>
                <w:lang w:val="en-US" w:eastAsia="zh-CN"/>
              </w:rPr>
              <w:t>商务</w:t>
            </w:r>
          </w:p>
        </w:tc>
        <w:tc>
          <w:tcPr>
            <w:tcW w:w="5465" w:type="dxa"/>
            <w:noWrap w:val="0"/>
            <w:vAlign w:val="center"/>
          </w:tcPr>
          <w:p w14:paraId="3F53C23C">
            <w:pPr>
              <w:ind w:left="0" w:leftChars="0" w:firstLine="0" w:firstLineChars="0"/>
              <w:rPr>
                <w:rFonts w:hint="eastAsia" w:ascii="宋体" w:hAnsi="宋体" w:cs="宋体"/>
                <w:color w:val="auto"/>
                <w:sz w:val="24"/>
              </w:rPr>
            </w:pPr>
            <w:r>
              <w:rPr>
                <w:rFonts w:hint="eastAsia" w:ascii="宋体" w:hAnsi="宋体" w:cs="宋体"/>
                <w:sz w:val="24"/>
                <w:lang w:val="en-US" w:eastAsia="zh-CN"/>
              </w:rPr>
              <w:t>投标人</w:t>
            </w:r>
            <w:r>
              <w:rPr>
                <w:rFonts w:hint="eastAsia" w:ascii="宋体" w:hAnsi="宋体" w:cs="宋体"/>
                <w:sz w:val="24"/>
              </w:rPr>
              <w:t>自202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02</w:t>
            </w:r>
            <w:r>
              <w:rPr>
                <w:rFonts w:hint="eastAsia" w:ascii="宋体" w:hAnsi="宋体" w:cs="宋体"/>
                <w:sz w:val="24"/>
              </w:rPr>
              <w:t>月份以来承接过同类项目业绩</w:t>
            </w:r>
            <w:r>
              <w:rPr>
                <w:rFonts w:hint="eastAsia" w:ascii="宋体" w:hAnsi="宋体" w:cs="宋体"/>
                <w:sz w:val="24"/>
                <w:lang w:eastAsia="zh-CN"/>
              </w:rPr>
              <w:t>（</w:t>
            </w:r>
            <w:r>
              <w:rPr>
                <w:rFonts w:hint="eastAsia" w:ascii="宋体" w:hAnsi="宋体" w:cs="宋体"/>
                <w:sz w:val="24"/>
                <w:lang w:val="en-US" w:eastAsia="zh-CN"/>
              </w:rPr>
              <w:t>需包含核心产品</w:t>
            </w:r>
            <w:r>
              <w:rPr>
                <w:rFonts w:hint="eastAsia" w:ascii="宋体" w:hAnsi="宋体" w:cs="宋体"/>
                <w:sz w:val="24"/>
                <w:lang w:eastAsia="zh-CN"/>
              </w:rPr>
              <w:t>）</w:t>
            </w:r>
            <w:r>
              <w:rPr>
                <w:rFonts w:hint="eastAsia" w:ascii="宋体" w:hAnsi="宋体" w:cs="宋体"/>
                <w:sz w:val="24"/>
              </w:rPr>
              <w:t>，每个得1分，最高得</w:t>
            </w:r>
            <w:r>
              <w:rPr>
                <w:rFonts w:hint="eastAsia" w:ascii="宋体" w:hAnsi="宋体" w:cs="宋体"/>
                <w:sz w:val="24"/>
                <w:lang w:val="en-US" w:eastAsia="zh-CN"/>
              </w:rPr>
              <w:t>4</w:t>
            </w:r>
            <w:r>
              <w:rPr>
                <w:rFonts w:hint="eastAsia" w:ascii="宋体" w:hAnsi="宋体" w:cs="宋体"/>
                <w:sz w:val="24"/>
              </w:rPr>
              <w:t>分；（业绩必须提供相应的证明文件（</w:t>
            </w:r>
            <w:r>
              <w:rPr>
                <w:rFonts w:hint="eastAsia" w:ascii="宋体" w:hAnsi="宋体" w:cs="宋体"/>
                <w:color w:val="auto"/>
                <w:sz w:val="24"/>
              </w:rPr>
              <w:t>合同复印件），</w:t>
            </w:r>
            <w:r>
              <w:rPr>
                <w:rFonts w:hint="eastAsia" w:ascii="宋体" w:hAnsi="宋体" w:cs="宋体"/>
                <w:color w:val="auto"/>
                <w:sz w:val="24"/>
                <w:lang w:val="en-US" w:eastAsia="zh-CN"/>
              </w:rPr>
              <w:t>否则不得分，</w:t>
            </w:r>
            <w:r>
              <w:rPr>
                <w:rFonts w:hint="eastAsia" w:ascii="宋体" w:hAnsi="宋体" w:cs="宋体"/>
                <w:color w:val="auto"/>
                <w:sz w:val="24"/>
              </w:rPr>
              <w:t>时间以合同签订时间为准。）</w:t>
            </w:r>
          </w:p>
          <w:p w14:paraId="17164533">
            <w:pPr>
              <w:ind w:left="0" w:leftChars="0" w:firstLine="0" w:firstLineChars="0"/>
              <w:rPr>
                <w:rFonts w:hint="eastAsia" w:ascii="宋体" w:hAnsi="宋体" w:cs="宋体"/>
                <w:b/>
                <w:bCs/>
                <w:sz w:val="24"/>
              </w:rPr>
            </w:pPr>
            <w:r>
              <w:rPr>
                <w:rFonts w:hint="eastAsia" w:ascii="宋体" w:hAnsi="宋体" w:cs="宋体"/>
                <w:color w:val="auto"/>
                <w:sz w:val="24"/>
              </w:rPr>
              <w:t>投标产品为对省级以上主管部门认定的首台套产品，自纳入《省推广应用指导目录》起三年内参加政府采购活动，视同已具备相应销售业绩，本项得满分。须提供证明材料。</w:t>
            </w:r>
          </w:p>
        </w:tc>
        <w:tc>
          <w:tcPr>
            <w:tcW w:w="1259" w:type="dxa"/>
            <w:noWrap w:val="0"/>
            <w:vAlign w:val="center"/>
          </w:tcPr>
          <w:p w14:paraId="4BD1350C">
            <w:pPr>
              <w:bidi w:val="0"/>
              <w:ind w:left="0" w:leftChars="0" w:firstLine="0" w:firstLineChars="0"/>
              <w:jc w:val="center"/>
              <w:rPr>
                <w:rFonts w:hint="eastAsia" w:ascii="宋体" w:hAnsi="宋体" w:eastAsia="宋体" w:cs="宋体"/>
                <w:kern w:val="0"/>
                <w:lang w:val="en-US" w:eastAsia="zh-CN"/>
              </w:rPr>
            </w:pPr>
            <w:r>
              <w:rPr>
                <w:rFonts w:hint="eastAsia" w:ascii="宋体" w:hAnsi="宋体" w:eastAsia="宋体" w:cs="宋体"/>
                <w:kern w:val="0"/>
                <w:lang w:val="en-US" w:eastAsia="zh-CN"/>
              </w:rPr>
              <w:t>0-</w:t>
            </w:r>
            <w:r>
              <w:rPr>
                <w:rFonts w:hint="eastAsia" w:ascii="宋体" w:hAnsi="宋体" w:cs="宋体"/>
                <w:kern w:val="0"/>
                <w:lang w:val="en-US" w:eastAsia="zh-CN"/>
              </w:rPr>
              <w:t>4</w:t>
            </w:r>
            <w:r>
              <w:rPr>
                <w:rFonts w:hint="eastAsia" w:ascii="宋体" w:hAnsi="宋体" w:eastAsia="宋体" w:cs="宋体"/>
                <w:kern w:val="0"/>
                <w:lang w:val="en-US" w:eastAsia="zh-CN"/>
              </w:rPr>
              <w:t>分</w:t>
            </w:r>
          </w:p>
        </w:tc>
        <w:tc>
          <w:tcPr>
            <w:tcW w:w="1289" w:type="dxa"/>
            <w:noWrap w:val="0"/>
            <w:vAlign w:val="center"/>
          </w:tcPr>
          <w:p w14:paraId="56E26554">
            <w:pPr>
              <w:bidi w:val="0"/>
              <w:ind w:left="0" w:leftChars="0" w:firstLine="0" w:firstLineChars="0"/>
              <w:jc w:val="center"/>
              <w:rPr>
                <w:rFonts w:hint="eastAsia"/>
                <w:lang w:val="en-US" w:eastAsia="zh-CN"/>
              </w:rPr>
            </w:pPr>
            <w:r>
              <w:rPr>
                <w:rFonts w:hint="eastAsia"/>
                <w:lang w:val="en-US" w:eastAsia="zh-CN"/>
              </w:rPr>
              <w:t>客观分</w:t>
            </w:r>
          </w:p>
        </w:tc>
      </w:tr>
      <w:tr w14:paraId="56E0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center"/>
          </w:tcPr>
          <w:p w14:paraId="3C0B9ADF">
            <w:pPr>
              <w:bidi w:val="0"/>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3</w:t>
            </w:r>
          </w:p>
        </w:tc>
        <w:tc>
          <w:tcPr>
            <w:tcW w:w="1190" w:type="dxa"/>
            <w:shd w:val="clear" w:color="auto" w:fill="auto"/>
            <w:noWrap w:val="0"/>
            <w:vAlign w:val="center"/>
          </w:tcPr>
          <w:p w14:paraId="4E16B236">
            <w:pPr>
              <w:bidi w:val="0"/>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lang w:val="en-US" w:eastAsia="zh-CN"/>
              </w:rPr>
              <w:t>商务</w:t>
            </w:r>
          </w:p>
        </w:tc>
        <w:tc>
          <w:tcPr>
            <w:tcW w:w="5465" w:type="dxa"/>
            <w:shd w:val="clear" w:color="auto" w:fill="auto"/>
            <w:noWrap w:val="0"/>
            <w:vAlign w:val="center"/>
          </w:tcPr>
          <w:p w14:paraId="2EE00DF8">
            <w:pPr>
              <w:ind w:firstLine="480" w:firstLineChars="200"/>
              <w:rPr>
                <w:rFonts w:hint="eastAsia" w:cs="仿宋_GB2312" w:asciiTheme="minorEastAsia" w:hAnsiTheme="minorEastAsia" w:eastAsiaTheme="minorEastAsia"/>
                <w:kern w:val="2"/>
                <w:sz w:val="24"/>
                <w:szCs w:val="24"/>
                <w:lang w:val="en-US" w:eastAsia="zh-CN" w:bidi="ar-SA"/>
              </w:rPr>
            </w:pPr>
            <w:r>
              <w:rPr>
                <w:rFonts w:hint="eastAsia" w:ascii="宋体" w:hAnsi="宋体" w:eastAsia="宋体" w:cs="宋体"/>
              </w:rPr>
              <w:t>投标人具有有效的质量管理体系认证证书</w:t>
            </w:r>
            <w:r>
              <w:rPr>
                <w:rFonts w:hint="eastAsia" w:ascii="宋体" w:hAnsi="宋体" w:eastAsia="宋体" w:cs="宋体"/>
                <w:lang w:val="en-US" w:eastAsia="zh-CN"/>
              </w:rPr>
              <w:t>的</w:t>
            </w:r>
            <w:r>
              <w:rPr>
                <w:rFonts w:hint="eastAsia" w:ascii="宋体" w:hAnsi="宋体" w:eastAsia="宋体" w:cs="宋体"/>
              </w:rPr>
              <w:t>得</w:t>
            </w:r>
            <w:r>
              <w:rPr>
                <w:rFonts w:hint="eastAsia" w:ascii="宋体" w:hAnsi="宋体" w:cs="宋体"/>
                <w:lang w:val="en-US" w:eastAsia="zh-CN"/>
              </w:rPr>
              <w:t>1</w:t>
            </w:r>
            <w:r>
              <w:rPr>
                <w:rFonts w:hint="eastAsia" w:ascii="宋体" w:hAnsi="宋体" w:eastAsia="宋体" w:cs="宋体"/>
              </w:rPr>
              <w:t>分。（提供证书复印件及全国认证认可信息公共服务平台（http://cx.cnca.cn）网站查询截图，未提供或提供不全的均不得分）</w:t>
            </w:r>
          </w:p>
        </w:tc>
        <w:tc>
          <w:tcPr>
            <w:tcW w:w="1259" w:type="dxa"/>
            <w:shd w:val="clear" w:color="auto" w:fill="auto"/>
            <w:noWrap w:val="0"/>
            <w:vAlign w:val="center"/>
          </w:tcPr>
          <w:p w14:paraId="0812558B">
            <w:pPr>
              <w:ind w:firstLine="0" w:firstLineChars="0"/>
              <w:jc w:val="center"/>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lang w:val="en-US" w:eastAsia="zh-CN"/>
              </w:rPr>
              <w:t>0-1分</w:t>
            </w:r>
          </w:p>
        </w:tc>
        <w:tc>
          <w:tcPr>
            <w:tcW w:w="1289" w:type="dxa"/>
            <w:shd w:val="clear" w:color="auto" w:fill="auto"/>
            <w:noWrap w:val="0"/>
            <w:vAlign w:val="center"/>
          </w:tcPr>
          <w:p w14:paraId="69195797">
            <w:pPr>
              <w:ind w:firstLine="0" w:firstLineChars="0"/>
              <w:jc w:val="center"/>
              <w:rPr>
                <w:rFonts w:hint="eastAsia" w:ascii="宋体" w:hAnsi="宋体" w:eastAsia="宋体" w:cs="宋体"/>
                <w:kern w:val="2"/>
                <w:sz w:val="24"/>
                <w:szCs w:val="21"/>
                <w:lang w:val="en-US" w:eastAsia="zh-CN" w:bidi="ar-SA"/>
              </w:rPr>
            </w:pPr>
            <w:r>
              <w:rPr>
                <w:rFonts w:hint="eastAsia" w:ascii="宋体" w:hAnsi="宋体" w:cs="宋体"/>
                <w:szCs w:val="21"/>
                <w:lang w:val="en-US" w:eastAsia="zh-CN"/>
              </w:rPr>
              <w:t>客观分</w:t>
            </w:r>
          </w:p>
        </w:tc>
      </w:tr>
      <w:tr w14:paraId="7322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center"/>
          </w:tcPr>
          <w:p w14:paraId="131FA366">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lang w:val="en-US" w:eastAsia="zh-CN"/>
              </w:rPr>
              <w:t>4</w:t>
            </w:r>
          </w:p>
        </w:tc>
        <w:tc>
          <w:tcPr>
            <w:tcW w:w="1190" w:type="dxa"/>
            <w:shd w:val="clear" w:color="auto" w:fill="auto"/>
            <w:noWrap w:val="0"/>
            <w:vAlign w:val="center"/>
          </w:tcPr>
          <w:p w14:paraId="1188D8EA">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rPr>
              <w:t>技术</w:t>
            </w:r>
          </w:p>
        </w:tc>
        <w:tc>
          <w:tcPr>
            <w:tcW w:w="5465" w:type="dxa"/>
            <w:shd w:val="clear" w:color="auto" w:fill="auto"/>
            <w:noWrap w:val="0"/>
            <w:vAlign w:val="center"/>
          </w:tcPr>
          <w:p w14:paraId="7E91308A">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针对</w:t>
            </w:r>
            <w:r>
              <w:rPr>
                <w:rFonts w:hint="eastAsia" w:cs="仿宋_GB2312" w:asciiTheme="minorEastAsia" w:hAnsiTheme="minorEastAsia" w:eastAsiaTheme="minorEastAsia"/>
                <w:sz w:val="24"/>
                <w:lang w:val="en-US" w:eastAsia="zh-CN"/>
              </w:rPr>
              <w:t>招标文件</w:t>
            </w:r>
            <w:r>
              <w:rPr>
                <w:rFonts w:hint="eastAsia" w:cs="仿宋_GB2312" w:asciiTheme="minorEastAsia" w:hAnsiTheme="minorEastAsia" w:eastAsiaTheme="minorEastAsia"/>
                <w:sz w:val="24"/>
              </w:rPr>
              <w:t>第三部分采购需求</w:t>
            </w:r>
            <w:r>
              <w:rPr>
                <w:rFonts w:hint="eastAsia" w:cs="仿宋_GB2312" w:asciiTheme="minorEastAsia" w:hAnsiTheme="minorEastAsia" w:eastAsiaTheme="minorEastAsia"/>
                <w:sz w:val="24"/>
                <w:lang w:val="en-US" w:eastAsia="zh-CN"/>
              </w:rPr>
              <w:t>中二</w:t>
            </w:r>
            <w:r>
              <w:rPr>
                <w:rFonts w:hint="eastAsia" w:cs="仿宋_GB2312" w:asciiTheme="minorEastAsia" w:hAnsiTheme="minorEastAsia" w:eastAsiaTheme="minorEastAsia"/>
                <w:sz w:val="24"/>
              </w:rPr>
              <w:t>、技术要求</w:t>
            </w:r>
            <w:r>
              <w:rPr>
                <w:rFonts w:hint="eastAsia" w:cs="仿宋_GB2312" w:asciiTheme="minorEastAsia" w:hAnsiTheme="minorEastAsia" w:eastAsiaTheme="minorEastAsia"/>
                <w:sz w:val="24"/>
                <w:lang w:val="en-US" w:eastAsia="zh-CN"/>
              </w:rPr>
              <w:t>的</w:t>
            </w:r>
            <w:r>
              <w:rPr>
                <w:rFonts w:hint="eastAsia" w:cs="仿宋_GB2312" w:asciiTheme="minorEastAsia" w:hAnsiTheme="minorEastAsia" w:eastAsiaTheme="minorEastAsia"/>
                <w:sz w:val="24"/>
              </w:rPr>
              <w:t>响应情况</w:t>
            </w:r>
            <w:r>
              <w:rPr>
                <w:rFonts w:hint="eastAsia" w:cs="仿宋_GB2312" w:asciiTheme="minorEastAsia" w:hAnsiTheme="minorEastAsia" w:eastAsiaTheme="minorEastAsia"/>
                <w:sz w:val="24"/>
                <w:lang w:eastAsia="zh-CN"/>
              </w:rPr>
              <w:t>，</w:t>
            </w:r>
            <w:r>
              <w:rPr>
                <w:rFonts w:hint="eastAsia" w:cs="仿宋_GB2312" w:asciiTheme="minorEastAsia" w:hAnsiTheme="minorEastAsia" w:eastAsiaTheme="minorEastAsia"/>
                <w:sz w:val="24"/>
                <w:lang w:val="en-US" w:eastAsia="zh-CN"/>
              </w:rPr>
              <w:t>完全响应得24分，</w:t>
            </w:r>
            <w:r>
              <w:rPr>
                <w:rFonts w:hint="eastAsia" w:cs="仿宋_GB2312" w:asciiTheme="minorEastAsia" w:hAnsiTheme="minorEastAsia" w:eastAsiaTheme="minorEastAsia"/>
                <w:sz w:val="24"/>
              </w:rPr>
              <w:t>一般</w:t>
            </w:r>
            <w:r>
              <w:rPr>
                <w:rFonts w:hint="eastAsia" w:cs="仿宋_GB2312" w:asciiTheme="minorEastAsia" w:hAnsiTheme="minorEastAsia" w:eastAsiaTheme="minorEastAsia"/>
                <w:sz w:val="24"/>
                <w:lang w:val="en-US" w:eastAsia="zh-CN"/>
              </w:rPr>
              <w:t>参数</w:t>
            </w:r>
            <w:r>
              <w:rPr>
                <w:rFonts w:hint="eastAsia" w:cs="仿宋_GB2312" w:asciiTheme="minorEastAsia" w:hAnsiTheme="minorEastAsia" w:eastAsiaTheme="minorEastAsia"/>
                <w:sz w:val="24"/>
              </w:rPr>
              <w:t>要求（采购需求中未打▲、★的指标条款）每负偏离一项扣</w:t>
            </w:r>
            <w:r>
              <w:rPr>
                <w:rFonts w:hint="eastAsia" w:cs="仿宋_GB2312" w:asciiTheme="minorEastAsia" w:hAnsiTheme="minorEastAsia" w:eastAsiaTheme="minorEastAsia"/>
                <w:sz w:val="24"/>
                <w:lang w:val="en-US" w:eastAsia="zh-CN"/>
              </w:rPr>
              <w:t>2</w:t>
            </w:r>
            <w:r>
              <w:rPr>
                <w:rFonts w:hint="eastAsia" w:cs="仿宋_GB2312" w:asciiTheme="minorEastAsia" w:hAnsiTheme="minorEastAsia" w:eastAsiaTheme="minorEastAsia"/>
                <w:sz w:val="24"/>
              </w:rPr>
              <w:t>分，扣完为止。</w:t>
            </w:r>
          </w:p>
          <w:p w14:paraId="2D778F07">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cs="仿宋_GB2312" w:asciiTheme="minorEastAsia" w:hAnsiTheme="minorEastAsia" w:eastAsiaTheme="minorEastAsia"/>
                <w:kern w:val="2"/>
                <w:sz w:val="24"/>
                <w:szCs w:val="24"/>
                <w:lang w:val="en-US" w:eastAsia="zh-CN" w:bidi="ar-SA"/>
              </w:rPr>
            </w:pPr>
            <w:r>
              <w:rPr>
                <w:rFonts w:hint="eastAsia" w:hAnsi="宋体"/>
              </w:rPr>
              <w:t>注：采购需求中要求提供佐证材料的，不提供的视为负偏离。</w:t>
            </w:r>
          </w:p>
        </w:tc>
        <w:tc>
          <w:tcPr>
            <w:tcW w:w="1259" w:type="dxa"/>
            <w:shd w:val="clear" w:color="auto" w:fill="auto"/>
            <w:noWrap w:val="0"/>
            <w:vAlign w:val="center"/>
          </w:tcPr>
          <w:p w14:paraId="1A62015C">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sz w:val="24"/>
              </w:rPr>
              <w:t>0-</w:t>
            </w:r>
            <w:r>
              <w:rPr>
                <w:rFonts w:hint="eastAsia" w:cs="仿宋_GB2312" w:asciiTheme="minorEastAsia" w:hAnsiTheme="minorEastAsia" w:eastAsiaTheme="minorEastAsia"/>
                <w:sz w:val="24"/>
                <w:lang w:val="en-US" w:eastAsia="zh-CN"/>
              </w:rPr>
              <w:t>24</w:t>
            </w:r>
            <w:r>
              <w:rPr>
                <w:rFonts w:hint="eastAsia" w:cs="仿宋_GB2312" w:asciiTheme="minorEastAsia" w:hAnsiTheme="minorEastAsia" w:eastAsiaTheme="minorEastAsia"/>
                <w:sz w:val="24"/>
              </w:rPr>
              <w:t>分</w:t>
            </w:r>
          </w:p>
        </w:tc>
        <w:tc>
          <w:tcPr>
            <w:tcW w:w="1289" w:type="dxa"/>
            <w:shd w:val="clear" w:color="auto" w:fill="auto"/>
            <w:noWrap w:val="0"/>
            <w:vAlign w:val="center"/>
          </w:tcPr>
          <w:p w14:paraId="0CD32BBF">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default" w:ascii="宋体" w:hAnsi="宋体" w:eastAsia="宋体" w:cs="宋体"/>
                <w:kern w:val="2"/>
                <w:sz w:val="24"/>
                <w:szCs w:val="21"/>
                <w:lang w:val="en-US" w:eastAsia="zh-CN" w:bidi="ar-SA"/>
              </w:rPr>
            </w:pPr>
            <w:r>
              <w:rPr>
                <w:rFonts w:hint="eastAsia" w:ascii="宋体" w:hAnsi="宋体" w:cs="宋体"/>
                <w:szCs w:val="21"/>
              </w:rPr>
              <w:t>客观分</w:t>
            </w:r>
          </w:p>
        </w:tc>
      </w:tr>
      <w:tr w14:paraId="4303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center"/>
          </w:tcPr>
          <w:p w14:paraId="3FB8AB45">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lang w:val="en-US" w:eastAsia="zh-CN"/>
              </w:rPr>
              <w:t>5</w:t>
            </w:r>
          </w:p>
        </w:tc>
        <w:tc>
          <w:tcPr>
            <w:tcW w:w="1190" w:type="dxa"/>
            <w:shd w:val="clear" w:color="auto" w:fill="auto"/>
            <w:noWrap w:val="0"/>
            <w:vAlign w:val="center"/>
          </w:tcPr>
          <w:p w14:paraId="5715CF3E">
            <w:pPr>
              <w:ind w:firstLine="0" w:firstLineChars="0"/>
              <w:jc w:val="center"/>
              <w:rPr>
                <w:rFonts w:hint="eastAsia" w:ascii="宋体" w:hAnsi="宋体" w:cs="宋体"/>
              </w:rPr>
            </w:pPr>
            <w:r>
              <w:rPr>
                <w:rFonts w:hint="eastAsia" w:ascii="宋体" w:hAnsi="宋体" w:cs="宋体"/>
              </w:rPr>
              <w:t>技术</w:t>
            </w:r>
          </w:p>
        </w:tc>
        <w:tc>
          <w:tcPr>
            <w:tcW w:w="5465" w:type="dxa"/>
            <w:shd w:val="clear" w:color="auto" w:fill="auto"/>
            <w:noWrap w:val="0"/>
            <w:vAlign w:val="center"/>
          </w:tcPr>
          <w:p w14:paraId="5D1E4D04">
            <w:pPr>
              <w:ind w:firstLine="0" w:firstLineChars="0"/>
              <w:rPr>
                <w:rFonts w:hint="eastAsia" w:ascii="宋体" w:hAnsi="宋体" w:eastAsia="宋体" w:cs="宋体"/>
                <w:kern w:val="2"/>
                <w:sz w:val="24"/>
                <w:szCs w:val="21"/>
                <w:lang w:val="en-US" w:eastAsia="zh-CN" w:bidi="ar-SA"/>
              </w:rPr>
            </w:pPr>
            <w:r>
              <w:rPr>
                <w:rFonts w:hint="eastAsia" w:ascii="宋体" w:hAnsi="宋体" w:cs="宋体"/>
              </w:rPr>
              <w:t>技术资料：根据投标文件提供的技术资料（如制造商官网截图、制造商产品技术说明书等）中针对采购要求中的技术参数响应的详实情况进行评价打分，在投标文件中单纯写明响应却无具体技术资料支撑和说明的本项不得分。0-5分（评分范围：5，4，3，2，1，0）</w:t>
            </w:r>
          </w:p>
        </w:tc>
        <w:tc>
          <w:tcPr>
            <w:tcW w:w="1259" w:type="dxa"/>
            <w:shd w:val="clear" w:color="auto" w:fill="auto"/>
            <w:noWrap w:val="0"/>
            <w:vAlign w:val="center"/>
          </w:tcPr>
          <w:p w14:paraId="292575DB">
            <w:pPr>
              <w:ind w:firstLine="0" w:firstLineChars="0"/>
              <w:jc w:val="center"/>
              <w:rPr>
                <w:rFonts w:hint="eastAsia" w:ascii="宋体" w:hAnsi="宋体" w:eastAsia="宋体" w:cs="宋体"/>
                <w:kern w:val="2"/>
                <w:sz w:val="24"/>
                <w:szCs w:val="21"/>
                <w:lang w:val="en-US" w:eastAsia="zh-CN" w:bidi="ar-SA"/>
              </w:rPr>
            </w:pPr>
            <w:r>
              <w:rPr>
                <w:rFonts w:hint="eastAsia" w:ascii="宋体" w:hAnsi="宋体" w:cs="宋体"/>
              </w:rPr>
              <w:t>0-5分</w:t>
            </w:r>
          </w:p>
        </w:tc>
        <w:tc>
          <w:tcPr>
            <w:tcW w:w="1289" w:type="dxa"/>
            <w:shd w:val="clear" w:color="auto" w:fill="auto"/>
            <w:noWrap w:val="0"/>
            <w:vAlign w:val="center"/>
          </w:tcPr>
          <w:p w14:paraId="431CC09F">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rPr>
              <w:t>主观分</w:t>
            </w:r>
          </w:p>
        </w:tc>
      </w:tr>
      <w:tr w14:paraId="7BDB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center"/>
          </w:tcPr>
          <w:p w14:paraId="18BCEE44">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lang w:val="en-US" w:eastAsia="zh-CN"/>
              </w:rPr>
              <w:t>6</w:t>
            </w:r>
          </w:p>
        </w:tc>
        <w:tc>
          <w:tcPr>
            <w:tcW w:w="1190" w:type="dxa"/>
            <w:shd w:val="clear" w:color="auto" w:fill="auto"/>
            <w:noWrap w:val="0"/>
            <w:vAlign w:val="center"/>
          </w:tcPr>
          <w:p w14:paraId="0F054CCA">
            <w:pPr>
              <w:ind w:firstLine="0" w:firstLineChars="0"/>
              <w:jc w:val="center"/>
              <w:rPr>
                <w:rFonts w:hint="eastAsia" w:ascii="宋体" w:hAnsi="宋体" w:cs="宋体"/>
              </w:rPr>
            </w:pPr>
            <w:r>
              <w:rPr>
                <w:rFonts w:hint="eastAsia" w:ascii="宋体" w:hAnsi="宋体" w:cs="宋体"/>
              </w:rPr>
              <w:t>技术</w:t>
            </w:r>
          </w:p>
        </w:tc>
        <w:tc>
          <w:tcPr>
            <w:tcW w:w="5465" w:type="dxa"/>
            <w:shd w:val="clear" w:color="auto" w:fill="auto"/>
            <w:noWrap w:val="0"/>
            <w:vAlign w:val="center"/>
          </w:tcPr>
          <w:p w14:paraId="464DB774">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rPr>
            </w:pPr>
            <w:r>
              <w:rPr>
                <w:rFonts w:hint="eastAsia" w:ascii="宋体" w:hAnsi="宋体" w:eastAsia="宋体" w:cs="宋体"/>
                <w:lang w:val="en-US" w:eastAsia="zh-CN"/>
              </w:rPr>
              <w:t>产品的来源渠道质量保障及可靠性</w:t>
            </w:r>
            <w:r>
              <w:rPr>
                <w:rFonts w:hint="eastAsia" w:ascii="宋体" w:hAnsi="宋体" w:eastAsia="宋体" w:cs="宋体"/>
              </w:rPr>
              <w:t>0-5分（评分范围：5，4，3，2，1，0）</w:t>
            </w:r>
          </w:p>
        </w:tc>
        <w:tc>
          <w:tcPr>
            <w:tcW w:w="1259" w:type="dxa"/>
            <w:shd w:val="clear" w:color="auto" w:fill="auto"/>
            <w:noWrap w:val="0"/>
            <w:vAlign w:val="center"/>
          </w:tcPr>
          <w:p w14:paraId="30B4A993">
            <w:pPr>
              <w:ind w:firstLine="0" w:firstLineChars="0"/>
              <w:jc w:val="center"/>
              <w:rPr>
                <w:rFonts w:hint="eastAsia" w:ascii="宋体" w:hAnsi="宋体" w:eastAsia="宋体" w:cs="宋体"/>
                <w:kern w:val="2"/>
                <w:sz w:val="24"/>
                <w:szCs w:val="21"/>
                <w:lang w:val="en-US" w:eastAsia="zh-CN" w:bidi="ar-SA"/>
              </w:rPr>
            </w:pPr>
            <w:r>
              <w:rPr>
                <w:rFonts w:hint="eastAsia" w:ascii="宋体" w:hAnsi="宋体" w:cs="宋体"/>
              </w:rPr>
              <w:t>0-5分</w:t>
            </w:r>
          </w:p>
        </w:tc>
        <w:tc>
          <w:tcPr>
            <w:tcW w:w="1289" w:type="dxa"/>
            <w:shd w:val="clear" w:color="auto" w:fill="auto"/>
            <w:noWrap w:val="0"/>
            <w:vAlign w:val="center"/>
          </w:tcPr>
          <w:p w14:paraId="26C390CC">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rPr>
              <w:t>主观分</w:t>
            </w:r>
          </w:p>
        </w:tc>
      </w:tr>
      <w:tr w14:paraId="1793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center"/>
          </w:tcPr>
          <w:p w14:paraId="0311AC30">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rPr>
              <w:t>7</w:t>
            </w:r>
          </w:p>
        </w:tc>
        <w:tc>
          <w:tcPr>
            <w:tcW w:w="1190" w:type="dxa"/>
            <w:shd w:val="clear" w:color="auto" w:fill="auto"/>
            <w:noWrap w:val="0"/>
            <w:vAlign w:val="center"/>
          </w:tcPr>
          <w:p w14:paraId="1C5A183C">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rPr>
              <w:t>技术</w:t>
            </w:r>
          </w:p>
        </w:tc>
        <w:tc>
          <w:tcPr>
            <w:tcW w:w="5465" w:type="dxa"/>
            <w:shd w:val="clear" w:color="auto" w:fill="auto"/>
            <w:noWrap w:val="0"/>
            <w:vAlign w:val="center"/>
          </w:tcPr>
          <w:p w14:paraId="7774D701">
            <w:pPr>
              <w:ind w:firstLine="480" w:firstLineChars="200"/>
              <w:rPr>
                <w:rFonts w:ascii="宋体" w:hAnsi="宋体" w:cs="仿宋_GB2312"/>
              </w:rPr>
            </w:pPr>
            <w:r>
              <w:rPr>
                <w:rFonts w:hint="eastAsia" w:ascii="宋体" w:hAnsi="宋体" w:cs="仿宋_GB2312"/>
              </w:rPr>
              <w:t>投标人项目组织实施方案：</w:t>
            </w:r>
          </w:p>
          <w:p w14:paraId="0FA65C7E">
            <w:pPr>
              <w:ind w:firstLine="480"/>
              <w:rPr>
                <w:rFonts w:ascii="宋体" w:hAnsi="宋体" w:cs="仿宋_GB2312"/>
              </w:rPr>
            </w:pPr>
            <w:r>
              <w:rPr>
                <w:rFonts w:hint="eastAsia" w:ascii="宋体" w:hAnsi="宋体" w:cs="仿宋_GB2312"/>
              </w:rPr>
              <w:t>1、供货进度</w:t>
            </w:r>
            <w:r>
              <w:rPr>
                <w:rFonts w:hint="eastAsia" w:ascii="宋体" w:hAnsi="宋体" w:cs="仿宋_GB2312"/>
                <w:lang w:eastAsia="zh-CN"/>
              </w:rPr>
              <w:t>、</w:t>
            </w:r>
            <w:r>
              <w:rPr>
                <w:rFonts w:hint="eastAsia" w:ascii="宋体" w:hAnsi="宋体" w:cs="仿宋_GB2312"/>
              </w:rPr>
              <w:t>货物交接验收方案</w:t>
            </w:r>
            <w:r>
              <w:rPr>
                <w:rFonts w:hint="eastAsia" w:ascii="宋体" w:hAnsi="宋体" w:eastAsia="宋体" w:cs="宋体"/>
              </w:rPr>
              <w:t>0-</w:t>
            </w:r>
            <w:r>
              <w:rPr>
                <w:rFonts w:hint="eastAsia" w:ascii="宋体" w:hAnsi="宋体" w:cs="宋体"/>
                <w:lang w:val="en-US" w:eastAsia="zh-CN"/>
              </w:rPr>
              <w:t>2</w:t>
            </w:r>
            <w:r>
              <w:rPr>
                <w:rFonts w:hint="eastAsia" w:ascii="宋体" w:hAnsi="宋体" w:eastAsia="宋体" w:cs="宋体"/>
              </w:rPr>
              <w:t>分（评分范围：2，1，</w:t>
            </w:r>
            <w:r>
              <w:rPr>
                <w:rFonts w:hint="eastAsia" w:ascii="宋体" w:hAnsi="宋体" w:cs="宋体"/>
                <w:lang w:val="en-US" w:eastAsia="zh-CN"/>
              </w:rPr>
              <w:t>0.5，</w:t>
            </w:r>
            <w:r>
              <w:rPr>
                <w:rFonts w:hint="eastAsia" w:ascii="宋体" w:hAnsi="宋体" w:eastAsia="宋体" w:cs="宋体"/>
              </w:rPr>
              <w:t>0）</w:t>
            </w:r>
          </w:p>
          <w:p w14:paraId="0840F024">
            <w:pPr>
              <w:ind w:firstLine="480" w:firstLineChars="200"/>
              <w:rPr>
                <w:rFonts w:hint="eastAsia" w:ascii="宋体" w:hAnsi="宋体" w:cs="宋体"/>
              </w:rPr>
            </w:pPr>
            <w:r>
              <w:rPr>
                <w:rFonts w:hint="eastAsia" w:ascii="宋体" w:hAnsi="宋体" w:cs="仿宋_GB2312"/>
                <w:lang w:val="en-US" w:eastAsia="zh-CN"/>
              </w:rPr>
              <w:t>2</w:t>
            </w:r>
            <w:r>
              <w:rPr>
                <w:rFonts w:hint="eastAsia" w:ascii="宋体" w:hAnsi="宋体" w:cs="宋体"/>
              </w:rPr>
              <w:t>、</w:t>
            </w:r>
            <w:r>
              <w:rPr>
                <w:rFonts w:hint="eastAsia" w:ascii="宋体" w:hAnsi="宋体"/>
              </w:rPr>
              <w:t>对临时紧急供应作出承诺、同时提供合理可行的配送方案。</w:t>
            </w:r>
            <w:r>
              <w:rPr>
                <w:rFonts w:hint="eastAsia" w:ascii="宋体" w:hAnsi="宋体" w:eastAsia="宋体" w:cs="宋体"/>
              </w:rPr>
              <w:t>0-</w:t>
            </w:r>
            <w:r>
              <w:rPr>
                <w:rFonts w:hint="eastAsia" w:ascii="宋体" w:hAnsi="宋体" w:cs="宋体"/>
                <w:lang w:val="en-US" w:eastAsia="zh-CN"/>
              </w:rPr>
              <w:t>2</w:t>
            </w:r>
            <w:r>
              <w:rPr>
                <w:rFonts w:hint="eastAsia" w:ascii="宋体" w:hAnsi="宋体" w:eastAsia="宋体" w:cs="宋体"/>
              </w:rPr>
              <w:t>分（评分范围：2，1，</w:t>
            </w:r>
            <w:r>
              <w:rPr>
                <w:rFonts w:hint="eastAsia" w:ascii="宋体" w:hAnsi="宋体" w:cs="宋体"/>
                <w:lang w:val="en-US" w:eastAsia="zh-CN"/>
              </w:rPr>
              <w:t>0.5，</w:t>
            </w:r>
            <w:r>
              <w:rPr>
                <w:rFonts w:hint="eastAsia" w:ascii="宋体" w:hAnsi="宋体" w:eastAsia="宋体" w:cs="宋体"/>
              </w:rPr>
              <w:t>0）</w:t>
            </w:r>
          </w:p>
          <w:p w14:paraId="5568741A">
            <w:pPr>
              <w:ind w:firstLine="480" w:firstLineChars="200"/>
              <w:rPr>
                <w:rFonts w:hint="eastAsia" w:cs="仿宋_GB2312" w:asciiTheme="minorEastAsia" w:hAnsiTheme="minorEastAsia" w:eastAsiaTheme="minorEastAsia"/>
                <w:kern w:val="2"/>
                <w:sz w:val="24"/>
                <w:szCs w:val="24"/>
                <w:lang w:val="en-US" w:eastAsia="zh-CN" w:bidi="ar-SA"/>
              </w:rPr>
            </w:pPr>
            <w:r>
              <w:rPr>
                <w:rFonts w:hint="eastAsia" w:ascii="宋体" w:hAnsi="宋体" w:cs="宋体"/>
                <w:lang w:val="en-US" w:eastAsia="zh-CN"/>
              </w:rPr>
              <w:t>3、</w:t>
            </w:r>
            <w:r>
              <w:rPr>
                <w:rFonts w:hint="eastAsia" w:ascii="宋体" w:hAnsi="宋体" w:cs="仿宋_GB2312"/>
              </w:rPr>
              <w:t>与采购人的具体协调配合方案</w:t>
            </w:r>
            <w:r>
              <w:rPr>
                <w:rFonts w:hint="eastAsia" w:ascii="宋体" w:hAnsi="宋体" w:eastAsia="宋体" w:cs="宋体"/>
              </w:rPr>
              <w:t>0-</w:t>
            </w:r>
            <w:r>
              <w:rPr>
                <w:rFonts w:hint="eastAsia" w:ascii="宋体" w:hAnsi="宋体" w:cs="宋体"/>
                <w:lang w:val="en-US" w:eastAsia="zh-CN"/>
              </w:rPr>
              <w:t>2</w:t>
            </w:r>
            <w:r>
              <w:rPr>
                <w:rFonts w:hint="eastAsia" w:ascii="宋体" w:hAnsi="宋体" w:eastAsia="宋体" w:cs="宋体"/>
              </w:rPr>
              <w:t>分（评分范围：2，1，</w:t>
            </w:r>
            <w:r>
              <w:rPr>
                <w:rFonts w:hint="eastAsia" w:ascii="宋体" w:hAnsi="宋体" w:cs="宋体"/>
                <w:lang w:val="en-US" w:eastAsia="zh-CN"/>
              </w:rPr>
              <w:t>0.5，</w:t>
            </w:r>
            <w:r>
              <w:rPr>
                <w:rFonts w:hint="eastAsia" w:ascii="宋体" w:hAnsi="宋体" w:eastAsia="宋体" w:cs="宋体"/>
              </w:rPr>
              <w:t>0）</w:t>
            </w:r>
          </w:p>
        </w:tc>
        <w:tc>
          <w:tcPr>
            <w:tcW w:w="1259" w:type="dxa"/>
            <w:shd w:val="clear" w:color="auto" w:fill="auto"/>
            <w:noWrap w:val="0"/>
            <w:vAlign w:val="center"/>
          </w:tcPr>
          <w:p w14:paraId="2D4732FB">
            <w:pPr>
              <w:ind w:firstLine="0" w:firstLineChars="0"/>
              <w:jc w:val="center"/>
              <w:rPr>
                <w:rFonts w:hint="eastAsia" w:cs="仿宋_GB2312" w:asciiTheme="minorEastAsia" w:hAnsiTheme="minorEastAsia" w:eastAsiaTheme="minorEastAsia"/>
                <w:kern w:val="2"/>
                <w:sz w:val="24"/>
                <w:szCs w:val="24"/>
                <w:lang w:val="en-US" w:eastAsia="zh-CN" w:bidi="ar-SA"/>
              </w:rPr>
            </w:pPr>
            <w:r>
              <w:rPr>
                <w:rFonts w:hint="eastAsia" w:ascii="宋体" w:hAnsi="宋体" w:cs="仿宋_GB2312"/>
              </w:rPr>
              <w:t>0-</w:t>
            </w:r>
            <w:r>
              <w:rPr>
                <w:rFonts w:hint="eastAsia" w:ascii="宋体" w:hAnsi="宋体" w:cs="仿宋_GB2312"/>
                <w:lang w:val="en-US" w:eastAsia="zh-CN"/>
              </w:rPr>
              <w:t>6</w:t>
            </w:r>
            <w:r>
              <w:rPr>
                <w:rFonts w:hint="eastAsia" w:ascii="宋体" w:hAnsi="宋体" w:cs="仿宋_GB2312"/>
              </w:rPr>
              <w:t>分</w:t>
            </w:r>
          </w:p>
        </w:tc>
        <w:tc>
          <w:tcPr>
            <w:tcW w:w="1289" w:type="dxa"/>
            <w:shd w:val="clear" w:color="auto" w:fill="auto"/>
            <w:noWrap w:val="0"/>
            <w:vAlign w:val="center"/>
          </w:tcPr>
          <w:p w14:paraId="53DC6E41">
            <w:pPr>
              <w:ind w:firstLine="0" w:firstLineChars="0"/>
              <w:jc w:val="center"/>
              <w:rPr>
                <w:rFonts w:hint="eastAsia" w:ascii="宋体" w:hAnsi="宋体" w:eastAsia="宋体" w:cs="宋体"/>
                <w:kern w:val="2"/>
                <w:sz w:val="24"/>
                <w:szCs w:val="21"/>
                <w:lang w:val="en-US" w:eastAsia="zh-CN" w:bidi="ar-SA"/>
              </w:rPr>
            </w:pPr>
            <w:r>
              <w:rPr>
                <w:rFonts w:hint="eastAsia" w:ascii="宋体" w:hAnsi="宋体" w:cs="宋体"/>
                <w:szCs w:val="21"/>
              </w:rPr>
              <w:t>主观分</w:t>
            </w:r>
          </w:p>
        </w:tc>
      </w:tr>
      <w:tr w14:paraId="253A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14:paraId="6DCA329F">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rPr>
              <w:t>8</w:t>
            </w:r>
          </w:p>
        </w:tc>
        <w:tc>
          <w:tcPr>
            <w:tcW w:w="1190" w:type="dxa"/>
            <w:shd w:val="clear" w:color="auto" w:fill="auto"/>
            <w:vAlign w:val="center"/>
          </w:tcPr>
          <w:p w14:paraId="554F9E57">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rPr>
              <w:t>技术</w:t>
            </w:r>
          </w:p>
        </w:tc>
        <w:tc>
          <w:tcPr>
            <w:tcW w:w="5465" w:type="dxa"/>
            <w:shd w:val="clear" w:color="auto" w:fill="auto"/>
            <w:vAlign w:val="center"/>
          </w:tcPr>
          <w:p w14:paraId="79B9A8EC">
            <w:pPr>
              <w:ind w:firstLine="480" w:firstLineChars="0"/>
              <w:rPr>
                <w:rFonts w:ascii="宋体" w:hAnsi="宋体" w:cs="仿宋_GB2312"/>
              </w:rPr>
            </w:pPr>
            <w:r>
              <w:rPr>
                <w:rFonts w:hint="eastAsia" w:ascii="宋体" w:hAnsi="宋体" w:cs="仿宋_GB2312"/>
              </w:rPr>
              <w:t>售后服务方案（包括但不限于对售后服务响应时间、方式、售后服务承诺、服务能力）。</w:t>
            </w:r>
          </w:p>
          <w:p w14:paraId="416F6788">
            <w:pPr>
              <w:ind w:firstLine="480"/>
              <w:rPr>
                <w:rFonts w:ascii="宋体" w:hAnsi="宋体" w:cs="仿宋_GB2312"/>
              </w:rPr>
            </w:pPr>
            <w:r>
              <w:rPr>
                <w:rFonts w:hint="eastAsia" w:ascii="宋体" w:hAnsi="宋体" w:cs="仿宋_GB2312"/>
              </w:rPr>
              <w:t>1、服务响应时间0-</w:t>
            </w:r>
            <w:r>
              <w:rPr>
                <w:rFonts w:hint="eastAsia" w:ascii="宋体" w:hAnsi="宋体" w:cs="仿宋_GB2312"/>
                <w:lang w:val="en-US" w:eastAsia="zh-CN"/>
              </w:rPr>
              <w:t>4</w:t>
            </w:r>
            <w:r>
              <w:rPr>
                <w:rFonts w:hint="eastAsia" w:ascii="宋体" w:hAnsi="宋体" w:cs="仿宋_GB2312"/>
              </w:rPr>
              <w:t>分（评分范围：</w:t>
            </w:r>
            <w:r>
              <w:rPr>
                <w:rFonts w:hint="eastAsia" w:ascii="宋体" w:hAnsi="宋体" w:cs="仿宋_GB2312"/>
                <w:lang w:val="en-US" w:eastAsia="zh-CN"/>
              </w:rPr>
              <w:t>4，</w:t>
            </w:r>
            <w:r>
              <w:rPr>
                <w:rFonts w:hint="eastAsia" w:ascii="宋体" w:hAnsi="宋体" w:cs="仿宋_GB2312"/>
              </w:rPr>
              <w:t>3，2，1，0）</w:t>
            </w:r>
          </w:p>
          <w:p w14:paraId="0DFE9FD5">
            <w:pPr>
              <w:ind w:firstLine="480"/>
              <w:rPr>
                <w:rFonts w:ascii="宋体" w:hAnsi="宋体" w:cs="仿宋_GB2312"/>
              </w:rPr>
            </w:pPr>
            <w:r>
              <w:rPr>
                <w:rFonts w:hint="eastAsia" w:ascii="宋体" w:hAnsi="宋体" w:cs="仿宋_GB2312"/>
                <w:lang w:val="en-US" w:eastAsia="zh-CN"/>
              </w:rPr>
              <w:t>2</w:t>
            </w:r>
            <w:r>
              <w:rPr>
                <w:rFonts w:hint="eastAsia" w:ascii="宋体" w:hAnsi="宋体" w:cs="仿宋_GB2312"/>
              </w:rPr>
              <w:t>、一般故障</w:t>
            </w:r>
            <w:r>
              <w:rPr>
                <w:rFonts w:hint="eastAsia" w:ascii="宋体" w:hAnsi="宋体" w:cs="仿宋_GB2312"/>
                <w:lang w:eastAsia="zh-CN"/>
              </w:rPr>
              <w:t>、</w:t>
            </w:r>
            <w:r>
              <w:rPr>
                <w:rFonts w:hint="eastAsia" w:ascii="宋体" w:hAnsi="宋体" w:cs="仿宋_GB2312"/>
              </w:rPr>
              <w:t>重大故障解决方案0-</w:t>
            </w:r>
            <w:r>
              <w:rPr>
                <w:rFonts w:hint="eastAsia" w:ascii="宋体" w:hAnsi="宋体" w:cs="仿宋_GB2312"/>
                <w:lang w:val="en-US" w:eastAsia="zh-CN"/>
              </w:rPr>
              <w:t>3</w:t>
            </w:r>
            <w:r>
              <w:rPr>
                <w:rFonts w:hint="eastAsia" w:ascii="宋体" w:hAnsi="宋体" w:cs="仿宋_GB2312"/>
              </w:rPr>
              <w:t>分（评分范围：3，2，1，0）</w:t>
            </w:r>
          </w:p>
          <w:p w14:paraId="7DF1E102">
            <w:pPr>
              <w:ind w:firstLine="480"/>
              <w:rPr>
                <w:rFonts w:hint="eastAsia" w:ascii="宋体" w:hAnsi="Arial" w:eastAsia="宋体" w:cs="Arial"/>
                <w:snapToGrid w:val="0"/>
                <w:kern w:val="2"/>
                <w:sz w:val="24"/>
                <w:szCs w:val="21"/>
                <w:lang w:val="en-US" w:eastAsia="zh-CN" w:bidi="ar-SA"/>
              </w:rPr>
            </w:pPr>
            <w:r>
              <w:rPr>
                <w:rFonts w:hint="eastAsia" w:ascii="宋体" w:hAnsi="宋体" w:cs="仿宋_GB2312"/>
                <w:lang w:val="en-US" w:eastAsia="zh-CN"/>
              </w:rPr>
              <w:t>3</w:t>
            </w:r>
            <w:r>
              <w:rPr>
                <w:rFonts w:hint="eastAsia" w:ascii="宋体" w:hAnsi="宋体" w:cs="仿宋_GB2312"/>
              </w:rPr>
              <w:t>、投入售后服务机构技术服务人员方案</w:t>
            </w:r>
            <w:r>
              <w:rPr>
                <w:rFonts w:hint="eastAsia" w:ascii="宋体" w:hAnsi="宋体" w:eastAsia="宋体" w:cs="宋体"/>
              </w:rPr>
              <w:t>0-</w:t>
            </w:r>
            <w:r>
              <w:rPr>
                <w:rFonts w:hint="eastAsia" w:ascii="宋体" w:hAnsi="宋体" w:cs="宋体"/>
                <w:lang w:val="en-US" w:eastAsia="zh-CN"/>
              </w:rPr>
              <w:t>2</w:t>
            </w:r>
            <w:r>
              <w:rPr>
                <w:rFonts w:hint="eastAsia" w:ascii="宋体" w:hAnsi="宋体" w:eastAsia="宋体" w:cs="宋体"/>
              </w:rPr>
              <w:t>分（评分范围：2，1，</w:t>
            </w:r>
            <w:r>
              <w:rPr>
                <w:rFonts w:hint="eastAsia" w:ascii="宋体" w:hAnsi="宋体" w:cs="宋体"/>
                <w:lang w:val="en-US" w:eastAsia="zh-CN"/>
              </w:rPr>
              <w:t>0.5，</w:t>
            </w:r>
            <w:r>
              <w:rPr>
                <w:rFonts w:hint="eastAsia" w:ascii="宋体" w:hAnsi="宋体" w:eastAsia="宋体" w:cs="宋体"/>
              </w:rPr>
              <w:t>0）</w:t>
            </w:r>
          </w:p>
        </w:tc>
        <w:tc>
          <w:tcPr>
            <w:tcW w:w="1259" w:type="dxa"/>
            <w:shd w:val="clear" w:color="auto" w:fill="auto"/>
            <w:vAlign w:val="center"/>
          </w:tcPr>
          <w:p w14:paraId="5F4CB06E">
            <w:pPr>
              <w:ind w:firstLine="0" w:firstLineChars="0"/>
              <w:jc w:val="center"/>
              <w:rPr>
                <w:rFonts w:hint="default" w:ascii="宋体" w:hAnsi="宋体" w:eastAsia="宋体" w:cs="仿宋_GB2312"/>
                <w:kern w:val="2"/>
                <w:sz w:val="24"/>
                <w:szCs w:val="24"/>
                <w:lang w:val="en-US" w:eastAsia="zh-CN" w:bidi="ar-SA"/>
              </w:rPr>
            </w:pPr>
            <w:r>
              <w:rPr>
                <w:rFonts w:hint="eastAsia" w:ascii="宋体" w:hAnsi="宋体" w:cs="仿宋_GB2312"/>
              </w:rPr>
              <w:t>0-</w:t>
            </w:r>
            <w:r>
              <w:rPr>
                <w:rFonts w:hint="eastAsia" w:ascii="宋体" w:hAnsi="宋体" w:cs="仿宋_GB2312"/>
                <w:lang w:val="en-US" w:eastAsia="zh-CN"/>
              </w:rPr>
              <w:t>9</w:t>
            </w:r>
            <w:r>
              <w:rPr>
                <w:rFonts w:hint="eastAsia" w:ascii="宋体" w:hAnsi="宋体" w:cs="仿宋_GB2312"/>
              </w:rPr>
              <w:t>分</w:t>
            </w:r>
          </w:p>
        </w:tc>
        <w:tc>
          <w:tcPr>
            <w:tcW w:w="1289" w:type="dxa"/>
            <w:shd w:val="clear" w:color="auto" w:fill="auto"/>
            <w:vAlign w:val="center"/>
          </w:tcPr>
          <w:p w14:paraId="20335BD6">
            <w:pPr>
              <w:ind w:firstLine="0" w:firstLineChars="0"/>
              <w:jc w:val="center"/>
              <w:rPr>
                <w:rFonts w:hint="default" w:ascii="宋体" w:hAnsi="宋体" w:eastAsia="宋体" w:cs="宋体"/>
                <w:kern w:val="2"/>
                <w:sz w:val="24"/>
                <w:szCs w:val="21"/>
                <w:lang w:val="en-US" w:eastAsia="zh-CN" w:bidi="ar-SA"/>
              </w:rPr>
            </w:pPr>
            <w:r>
              <w:rPr>
                <w:rFonts w:hint="eastAsia" w:ascii="宋体" w:hAnsi="宋体" w:cs="宋体"/>
                <w:szCs w:val="21"/>
              </w:rPr>
              <w:t>主观分</w:t>
            </w:r>
          </w:p>
        </w:tc>
      </w:tr>
      <w:tr w14:paraId="5878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14:paraId="70FCDF2D">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lang w:val="en-US" w:eastAsia="zh-CN"/>
              </w:rPr>
              <w:t>9</w:t>
            </w:r>
          </w:p>
        </w:tc>
        <w:tc>
          <w:tcPr>
            <w:tcW w:w="1190" w:type="dxa"/>
            <w:shd w:val="clear" w:color="auto" w:fill="auto"/>
            <w:vAlign w:val="center"/>
          </w:tcPr>
          <w:p w14:paraId="485DC0D5">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rPr>
              <w:t>技术</w:t>
            </w:r>
          </w:p>
        </w:tc>
        <w:tc>
          <w:tcPr>
            <w:tcW w:w="5465" w:type="dxa"/>
            <w:shd w:val="clear" w:color="auto" w:fill="auto"/>
            <w:vAlign w:val="center"/>
          </w:tcPr>
          <w:p w14:paraId="5FC5B8E3">
            <w:pPr>
              <w:ind w:firstLine="480" w:firstLineChars="200"/>
              <w:rPr>
                <w:rFonts w:hint="eastAsia" w:ascii="宋体" w:hAnsi="宋体" w:eastAsia="宋体" w:cs="仿宋_GB2312"/>
                <w:kern w:val="2"/>
                <w:sz w:val="24"/>
                <w:szCs w:val="24"/>
                <w:lang w:val="en-US" w:eastAsia="zh-CN" w:bidi="ar-SA"/>
              </w:rPr>
            </w:pPr>
            <w:r>
              <w:rPr>
                <w:rFonts w:hint="eastAsia" w:ascii="宋体" w:hAnsi="宋体" w:cs="仿宋_GB2312"/>
              </w:rPr>
              <w:t>项目产品质量保障措施及方案0-</w:t>
            </w:r>
            <w:r>
              <w:rPr>
                <w:rFonts w:hint="eastAsia" w:ascii="宋体" w:hAnsi="宋体" w:cs="仿宋_GB2312"/>
                <w:lang w:val="en-US" w:eastAsia="zh-CN"/>
              </w:rPr>
              <w:t>5</w:t>
            </w:r>
            <w:r>
              <w:rPr>
                <w:rFonts w:hint="eastAsia" w:ascii="宋体" w:hAnsi="宋体" w:cs="仿宋_GB2312"/>
              </w:rPr>
              <w:t>分（评分范围：</w:t>
            </w:r>
            <w:r>
              <w:rPr>
                <w:rFonts w:hint="eastAsia" w:ascii="宋体" w:hAnsi="宋体" w:cs="仿宋_GB2312"/>
                <w:lang w:val="en-US" w:eastAsia="zh-CN"/>
              </w:rPr>
              <w:t>5，4，</w:t>
            </w:r>
            <w:r>
              <w:rPr>
                <w:rFonts w:hint="eastAsia" w:ascii="宋体" w:hAnsi="宋体" w:cs="仿宋_GB2312"/>
              </w:rPr>
              <w:t>3，2，1，0）</w:t>
            </w:r>
          </w:p>
        </w:tc>
        <w:tc>
          <w:tcPr>
            <w:tcW w:w="1259" w:type="dxa"/>
            <w:shd w:val="clear" w:color="auto" w:fill="auto"/>
            <w:vAlign w:val="center"/>
          </w:tcPr>
          <w:p w14:paraId="0CD5B172">
            <w:pPr>
              <w:ind w:firstLine="0" w:firstLineChars="0"/>
              <w:jc w:val="center"/>
              <w:rPr>
                <w:rFonts w:hint="default" w:ascii="宋体" w:hAnsi="宋体" w:eastAsia="宋体" w:cs="仿宋_GB2312"/>
                <w:kern w:val="2"/>
                <w:sz w:val="24"/>
                <w:szCs w:val="24"/>
                <w:lang w:val="en-US" w:eastAsia="zh-CN" w:bidi="ar-SA"/>
              </w:rPr>
            </w:pPr>
            <w:r>
              <w:rPr>
                <w:rFonts w:hint="eastAsia" w:ascii="宋体" w:hAnsi="宋体" w:cs="仿宋_GB2312"/>
              </w:rPr>
              <w:t>0-</w:t>
            </w:r>
            <w:r>
              <w:rPr>
                <w:rFonts w:hint="eastAsia" w:ascii="宋体" w:hAnsi="宋体" w:cs="仿宋_GB2312"/>
                <w:lang w:val="en-US" w:eastAsia="zh-CN"/>
              </w:rPr>
              <w:t>5</w:t>
            </w:r>
            <w:r>
              <w:rPr>
                <w:rFonts w:hint="eastAsia" w:ascii="宋体" w:hAnsi="宋体" w:cs="仿宋_GB2312"/>
              </w:rPr>
              <w:t>分</w:t>
            </w:r>
          </w:p>
        </w:tc>
        <w:tc>
          <w:tcPr>
            <w:tcW w:w="1289" w:type="dxa"/>
            <w:shd w:val="clear" w:color="auto" w:fill="auto"/>
            <w:vAlign w:val="center"/>
          </w:tcPr>
          <w:p w14:paraId="22134C65">
            <w:pPr>
              <w:ind w:firstLine="0" w:firstLineChars="0"/>
              <w:jc w:val="center"/>
              <w:rPr>
                <w:rFonts w:hint="default" w:ascii="宋体" w:hAnsi="宋体" w:eastAsia="宋体" w:cs="宋体"/>
                <w:kern w:val="2"/>
                <w:sz w:val="24"/>
                <w:szCs w:val="21"/>
                <w:lang w:val="en-US" w:eastAsia="zh-CN" w:bidi="ar-SA"/>
              </w:rPr>
            </w:pPr>
            <w:r>
              <w:rPr>
                <w:rFonts w:hint="eastAsia" w:ascii="宋体" w:hAnsi="宋体" w:cs="宋体"/>
                <w:szCs w:val="21"/>
              </w:rPr>
              <w:t>主观分</w:t>
            </w:r>
          </w:p>
        </w:tc>
      </w:tr>
      <w:tr w14:paraId="520D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14:paraId="1A55060B">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lang w:val="en-US" w:eastAsia="zh-CN"/>
              </w:rPr>
              <w:t>10</w:t>
            </w:r>
          </w:p>
        </w:tc>
        <w:tc>
          <w:tcPr>
            <w:tcW w:w="1190" w:type="dxa"/>
            <w:shd w:val="clear" w:color="auto" w:fill="auto"/>
            <w:vAlign w:val="center"/>
          </w:tcPr>
          <w:p w14:paraId="7E0F65B6">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rPr>
              <w:t>技术</w:t>
            </w:r>
          </w:p>
        </w:tc>
        <w:tc>
          <w:tcPr>
            <w:tcW w:w="5465" w:type="dxa"/>
            <w:shd w:val="clear" w:color="auto" w:fill="auto"/>
            <w:vAlign w:val="center"/>
          </w:tcPr>
          <w:p w14:paraId="621CABA3">
            <w:pPr>
              <w:ind w:firstLine="480" w:firstLineChars="200"/>
              <w:rPr>
                <w:rFonts w:cs="仿宋_GB2312" w:asciiTheme="minorEastAsia" w:hAnsiTheme="minorEastAsia" w:eastAsiaTheme="minorEastAsia"/>
              </w:rPr>
            </w:pPr>
            <w:r>
              <w:rPr>
                <w:rFonts w:hint="eastAsia" w:cs="仿宋_GB2312" w:asciiTheme="minorEastAsia" w:hAnsiTheme="minorEastAsia" w:eastAsiaTheme="minorEastAsia"/>
              </w:rPr>
              <w:t>节能环保</w:t>
            </w:r>
          </w:p>
          <w:p w14:paraId="36AE1596">
            <w:pPr>
              <w:ind w:firstLine="480" w:firstLineChars="200"/>
              <w:rPr>
                <w:rFonts w:cs="仿宋_GB2312" w:asciiTheme="minorEastAsia" w:hAnsiTheme="minorEastAsia" w:eastAsiaTheme="minorEastAsia"/>
              </w:rPr>
            </w:pPr>
            <w:r>
              <w:rPr>
                <w:rFonts w:hint="eastAsia" w:cs="仿宋_GB2312" w:asciiTheme="minorEastAsia" w:hAnsiTheme="minorEastAsia" w:eastAsiaTheme="minorEastAsia"/>
              </w:rPr>
              <w:t>环境标志产品、节能产品评审：对所投产品是否取得有效的政府采购节能产品、环境标志产品认证证书的情况进行评价给分（已列入强制要求的除外）。所投产品取得节能产品认证证书的，得0.5分；所投产品取得环境标志产品的，得0.5分；</w:t>
            </w:r>
          </w:p>
          <w:p w14:paraId="743C4EAE">
            <w:pPr>
              <w:ind w:firstLine="480" w:firstLineChars="200"/>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rPr>
              <w:t>证明材料：提供国家确定的认证机构出具的、处于有效期之内的节能产品、环境标志产品认证证书复印件。</w:t>
            </w:r>
          </w:p>
        </w:tc>
        <w:tc>
          <w:tcPr>
            <w:tcW w:w="1259" w:type="dxa"/>
            <w:shd w:val="clear" w:color="auto" w:fill="auto"/>
            <w:vAlign w:val="center"/>
          </w:tcPr>
          <w:p w14:paraId="6260D483">
            <w:pPr>
              <w:ind w:firstLine="0" w:firstLineChars="0"/>
              <w:jc w:val="center"/>
              <w:rPr>
                <w:rFonts w:hint="default"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rPr>
              <w:t>0-1分</w:t>
            </w:r>
          </w:p>
        </w:tc>
        <w:tc>
          <w:tcPr>
            <w:tcW w:w="1289" w:type="dxa"/>
            <w:shd w:val="clear" w:color="auto" w:fill="auto"/>
            <w:vAlign w:val="center"/>
          </w:tcPr>
          <w:p w14:paraId="2F6CC759">
            <w:pPr>
              <w:ind w:firstLine="0" w:firstLineChars="0"/>
              <w:jc w:val="center"/>
              <w:rPr>
                <w:rFonts w:hint="default" w:ascii="宋体" w:hAnsi="宋体" w:eastAsia="宋体" w:cs="宋体"/>
                <w:kern w:val="2"/>
                <w:sz w:val="24"/>
                <w:szCs w:val="21"/>
                <w:lang w:val="en-US" w:eastAsia="zh-CN" w:bidi="ar-SA"/>
              </w:rPr>
            </w:pPr>
            <w:r>
              <w:rPr>
                <w:rFonts w:hint="eastAsia" w:ascii="宋体" w:hAnsi="宋体" w:cs="宋体"/>
                <w:szCs w:val="21"/>
              </w:rPr>
              <w:t>客观分</w:t>
            </w:r>
          </w:p>
        </w:tc>
      </w:tr>
    </w:tbl>
    <w:p w14:paraId="431F95C2">
      <w:pPr>
        <w:widowControl/>
        <w:spacing w:line="360" w:lineRule="auto"/>
        <w:ind w:left="0" w:leftChars="0" w:firstLine="0" w:firstLineChars="0"/>
        <w:rPr>
          <w:rFonts w:hint="eastAsia" w:ascii="宋体" w:hAnsi="宋体" w:eastAsia="宋体" w:cs="仿宋_GB2312"/>
          <w:sz w:val="24"/>
          <w:lang w:val="en-US" w:eastAsia="zh-CN"/>
        </w:rPr>
      </w:pPr>
      <w:r>
        <w:rPr>
          <w:rFonts w:hint="eastAsia" w:ascii="宋体" w:hAnsi="宋体" w:cs="仿宋_GB2312"/>
          <w:sz w:val="24"/>
          <w:lang w:val="en-US" w:eastAsia="zh-CN"/>
        </w:rPr>
        <w:t>备注：（1）</w:t>
      </w:r>
      <w:r>
        <w:rPr>
          <w:rFonts w:hint="eastAsia" w:ascii="宋体" w:hAnsi="宋体" w:eastAsia="宋体" w:cs="仿宋_GB2312"/>
          <w:sz w:val="24"/>
          <w:lang w:val="en-US" w:eastAsia="zh-CN"/>
        </w:rPr>
        <w:t>商务分、技术分按照</w:t>
      </w:r>
      <w:r>
        <w:rPr>
          <w:rFonts w:hint="eastAsia" w:ascii="宋体" w:hAnsi="宋体" w:cs="仿宋_GB2312"/>
          <w:sz w:val="24"/>
          <w:lang w:val="en-US" w:eastAsia="zh-CN"/>
        </w:rPr>
        <w:t>评审</w:t>
      </w:r>
      <w:r>
        <w:rPr>
          <w:rFonts w:hint="eastAsia" w:ascii="宋体" w:hAnsi="宋体" w:eastAsia="宋体" w:cs="仿宋_GB2312"/>
          <w:sz w:val="24"/>
          <w:lang w:val="en-US" w:eastAsia="zh-CN"/>
        </w:rPr>
        <w:t>小组成员的独立评分结果汇总后的算术平均分计算，计算公式为：商务分、技术分=</w:t>
      </w:r>
      <w:r>
        <w:rPr>
          <w:rFonts w:hint="eastAsia" w:ascii="宋体" w:hAnsi="宋体" w:cs="仿宋_GB2312"/>
          <w:sz w:val="24"/>
          <w:lang w:val="en-US" w:eastAsia="zh-CN"/>
        </w:rPr>
        <w:t>评审</w:t>
      </w:r>
      <w:r>
        <w:rPr>
          <w:rFonts w:hint="eastAsia" w:ascii="宋体" w:hAnsi="宋体" w:eastAsia="宋体" w:cs="仿宋_GB2312"/>
          <w:sz w:val="24"/>
          <w:lang w:val="en-US" w:eastAsia="zh-CN"/>
        </w:rPr>
        <w:t>小组所有成员评分合计数/</w:t>
      </w:r>
      <w:r>
        <w:rPr>
          <w:rFonts w:hint="eastAsia" w:ascii="宋体" w:hAnsi="宋体" w:cs="仿宋_GB2312"/>
          <w:sz w:val="24"/>
          <w:lang w:val="en-US" w:eastAsia="zh-CN"/>
        </w:rPr>
        <w:t>评审</w:t>
      </w:r>
      <w:r>
        <w:rPr>
          <w:rFonts w:hint="eastAsia" w:ascii="宋体" w:hAnsi="宋体" w:eastAsia="宋体" w:cs="仿宋_GB2312"/>
          <w:sz w:val="24"/>
          <w:lang w:val="en-US" w:eastAsia="zh-CN"/>
        </w:rPr>
        <w:t>小组成员组成人数。</w:t>
      </w:r>
    </w:p>
    <w:p w14:paraId="3D79E92E">
      <w:pPr>
        <w:widowControl/>
        <w:spacing w:line="360" w:lineRule="auto"/>
        <w:ind w:firstLine="720" w:firstLineChars="300"/>
        <w:rPr>
          <w:rFonts w:hint="eastAsia"/>
          <w:color w:val="auto"/>
          <w:highlight w:val="none"/>
        </w:rPr>
      </w:pPr>
      <w:r>
        <w:rPr>
          <w:rFonts w:hint="eastAsia" w:ascii="宋体" w:hAnsi="宋体" w:cs="仿宋_GB2312"/>
          <w:sz w:val="24"/>
          <w:lang w:val="en-US" w:eastAsia="zh-CN"/>
        </w:rPr>
        <w:t>（2）投标人</w:t>
      </w:r>
      <w:r>
        <w:rPr>
          <w:rFonts w:hint="eastAsia" w:ascii="宋体" w:hAnsi="宋体" w:eastAsia="宋体" w:cs="仿宋_GB2312"/>
          <w:sz w:val="24"/>
          <w:lang w:val="en-US" w:eastAsia="zh-CN"/>
        </w:rPr>
        <w:t>评审综合得分=商务分+技术分+</w:t>
      </w:r>
      <w:r>
        <w:rPr>
          <w:rFonts w:hint="eastAsia" w:ascii="宋体" w:hAnsi="宋体" w:cs="仿宋_GB2312"/>
          <w:sz w:val="24"/>
          <w:lang w:val="en-US" w:eastAsia="zh-CN"/>
        </w:rPr>
        <w:t>报价</w:t>
      </w:r>
      <w:r>
        <w:rPr>
          <w:rFonts w:hint="eastAsia" w:ascii="宋体" w:hAnsi="宋体" w:eastAsia="宋体" w:cs="仿宋_GB2312"/>
          <w:sz w:val="24"/>
          <w:lang w:val="en-US" w:eastAsia="zh-CN"/>
        </w:rPr>
        <w:t>分</w:t>
      </w:r>
    </w:p>
    <w:p w14:paraId="054BA47E">
      <w:pPr>
        <w:pStyle w:val="4"/>
        <w:bidi w:val="0"/>
      </w:pPr>
      <w:bookmarkStart w:id="422" w:name="_Toc24517"/>
      <w:bookmarkStart w:id="423" w:name="_Toc12882"/>
      <w:r>
        <w:rPr>
          <w:rFonts w:hint="eastAsia"/>
        </w:rPr>
        <w:t>三、评标程序</w:t>
      </w:r>
      <w:bookmarkEnd w:id="422"/>
      <w:bookmarkEnd w:id="423"/>
    </w:p>
    <w:p w14:paraId="3C6DFD1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1A48AB1B">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742EE6F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56AA9F0A">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02DBF1AD">
      <w:pPr>
        <w:pStyle w:val="135"/>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0BCA18B7">
      <w:pPr>
        <w:pStyle w:val="135"/>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1D02626B">
      <w:pPr>
        <w:pStyle w:val="135"/>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3379BD11">
      <w:pPr>
        <w:pStyle w:val="135"/>
        <w:spacing w:before="0"/>
        <w:ind w:firstLine="720" w:firstLineChars="300"/>
        <w:rPr>
          <w:rFonts w:ascii="宋体" w:hAnsi="宋体" w:cs="宋体"/>
          <w:kern w:val="0"/>
          <w:szCs w:val="24"/>
        </w:rPr>
      </w:pPr>
      <w:r>
        <w:rPr>
          <w:rFonts w:hint="eastAsia" w:ascii="宋体" w:hAnsi="宋体" w:cs="宋体"/>
          <w:color w:val="auto"/>
          <w:kern w:val="0"/>
          <w:szCs w:val="24"/>
          <w:highlight w:val="none"/>
        </w:rPr>
        <w:t>3.4.1.3单价金额小数点或者百分比有明显错位的，以开标一览</w:t>
      </w:r>
      <w:r>
        <w:rPr>
          <w:rFonts w:hint="eastAsia" w:ascii="宋体" w:hAnsi="宋体" w:cs="宋体"/>
          <w:kern w:val="0"/>
          <w:szCs w:val="24"/>
        </w:rPr>
        <w:t>表的总价为准，并修改单价;</w:t>
      </w:r>
    </w:p>
    <w:p w14:paraId="3804A98E">
      <w:pPr>
        <w:pStyle w:val="135"/>
        <w:spacing w:before="0"/>
        <w:ind w:firstLine="720" w:firstLineChars="30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01652FC8">
      <w:pPr>
        <w:pStyle w:val="135"/>
        <w:spacing w:before="0"/>
        <w:ind w:firstLine="720" w:firstLineChars="300"/>
        <w:rPr>
          <w:rFonts w:hint="eastAsia"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0F3CD45D">
      <w:pPr>
        <w:pStyle w:val="979"/>
        <w:bidi w:val="0"/>
        <w:rPr>
          <w:rFonts w:hint="eastAsia"/>
          <w:color w:val="auto"/>
          <w:highlight w:val="none"/>
        </w:rPr>
      </w:pPr>
      <w:r>
        <w:rPr>
          <w:rFonts w:hint="eastAsia" w:ascii="宋体" w:hAnsi="宋体" w:cs="宋体"/>
          <w:kern w:val="0"/>
          <w:szCs w:val="24"/>
          <w:lang w:val="en-US" w:eastAsia="zh-CN"/>
        </w:rPr>
        <w:t>3.4.2</w:t>
      </w:r>
      <w:r>
        <w:rPr>
          <w:rFonts w:hint="default" w:ascii="Times New Roman" w:hAnsi="Times New Roman" w:cs="Times New Roman"/>
          <w:color w:val="auto"/>
          <w:kern w:val="2"/>
          <w:szCs w:val="24"/>
          <w:highlight w:val="none"/>
        </w:rPr>
        <w:t>出现下列情形之一的，评</w:t>
      </w:r>
      <w:r>
        <w:rPr>
          <w:rFonts w:hint="eastAsia"/>
          <w:color w:val="auto"/>
          <w:highlight w:val="none"/>
          <w:lang w:val="en-US" w:eastAsia="zh-CN"/>
        </w:rPr>
        <w:t>标</w:t>
      </w:r>
      <w:r>
        <w:rPr>
          <w:rFonts w:hint="default" w:ascii="Times New Roman" w:hAnsi="Times New Roman" w:cs="Times New Roman"/>
          <w:color w:val="auto"/>
          <w:kern w:val="2"/>
          <w:szCs w:val="24"/>
          <w:highlight w:val="none"/>
        </w:rPr>
        <w:t>委员会启动异常低价投标审查程序：</w:t>
      </w:r>
    </w:p>
    <w:p w14:paraId="331B2475">
      <w:pPr>
        <w:pStyle w:val="979"/>
        <w:bidi w:val="0"/>
        <w:ind w:firstLine="720" w:firstLineChars="300"/>
        <w:rPr>
          <w:rFonts w:hint="eastAsia"/>
          <w:color w:val="auto"/>
          <w:highlight w:val="none"/>
        </w:rPr>
      </w:pPr>
      <w:r>
        <w:rPr>
          <w:rFonts w:hint="eastAsia"/>
          <w:color w:val="auto"/>
          <w:highlight w:val="none"/>
        </w:rPr>
        <w:t>1.投标报价低于全部通过符合性审查供应商投标报价平均值50%的，即投标（响应）报价&lt;全部通过符合性审查供应商投标报价平均值×50%；</w:t>
      </w:r>
    </w:p>
    <w:p w14:paraId="739F97E5">
      <w:pPr>
        <w:pStyle w:val="979"/>
        <w:bidi w:val="0"/>
        <w:ind w:firstLine="720" w:firstLineChars="300"/>
        <w:rPr>
          <w:rFonts w:hint="eastAsia"/>
          <w:color w:val="auto"/>
          <w:highlight w:val="none"/>
        </w:rPr>
      </w:pPr>
      <w:r>
        <w:rPr>
          <w:rFonts w:hint="eastAsia"/>
          <w:color w:val="auto"/>
          <w:highlight w:val="none"/>
        </w:rPr>
        <w:t>2.投标报价低于通过符合性审查的次低报价供应商投标报价50%的，即投标（响应）报价&lt;通过符合性审查的次低报价供应商投标报价×50%；</w:t>
      </w:r>
    </w:p>
    <w:p w14:paraId="197978BF">
      <w:pPr>
        <w:pStyle w:val="979"/>
        <w:bidi w:val="0"/>
        <w:ind w:firstLine="720" w:firstLineChars="300"/>
        <w:rPr>
          <w:rFonts w:hint="eastAsia"/>
          <w:color w:val="auto"/>
          <w:highlight w:val="none"/>
        </w:rPr>
      </w:pPr>
      <w:r>
        <w:rPr>
          <w:rFonts w:hint="eastAsia"/>
          <w:color w:val="auto"/>
          <w:highlight w:val="none"/>
        </w:rPr>
        <w:t>3.投标报价低于采购项目最高限价45%的，即投标报价&lt;采购项目最高限价×45%；</w:t>
      </w:r>
    </w:p>
    <w:p w14:paraId="2B47C85F">
      <w:pPr>
        <w:pStyle w:val="979"/>
        <w:bidi w:val="0"/>
        <w:ind w:firstLine="720" w:firstLineChars="300"/>
        <w:rPr>
          <w:rFonts w:hint="eastAsia"/>
          <w:color w:val="auto"/>
          <w:highlight w:val="none"/>
        </w:rPr>
      </w:pPr>
      <w:r>
        <w:rPr>
          <w:rFonts w:hint="eastAsia"/>
          <w:color w:val="auto"/>
          <w:highlight w:val="none"/>
        </w:rPr>
        <w:t>4.评审委员会认为供应商报价过低，有可能影响产品质量或者不能诚信履约的其他情形。</w:t>
      </w:r>
    </w:p>
    <w:p w14:paraId="756B3E09">
      <w:pPr>
        <w:pStyle w:val="979"/>
        <w:bidi w:val="0"/>
        <w:rPr>
          <w:rFonts w:hint="eastAsia"/>
          <w:color w:val="auto"/>
          <w:highlight w:val="none"/>
        </w:rPr>
      </w:pPr>
      <w:r>
        <w:rPr>
          <w:rFonts w:hint="eastAsia"/>
          <w:color w:val="auto"/>
          <w:highlight w:val="none"/>
        </w:rPr>
        <w:t>相关法律法规对供应商报价有规定的，从其规定。</w:t>
      </w:r>
    </w:p>
    <w:p w14:paraId="32D025D8">
      <w:pPr>
        <w:snapToGrid/>
        <w:ind w:firstLine="480" w:firstLineChars="200"/>
        <w:rPr>
          <w:rFonts w:hint="default" w:ascii="宋体" w:hAnsi="宋体" w:eastAsia="宋体" w:cs="宋体"/>
          <w:kern w:val="0"/>
          <w:szCs w:val="24"/>
          <w:highlight w:val="none"/>
          <w:lang w:val="en-US" w:eastAsia="zh-CN"/>
        </w:rPr>
      </w:pPr>
      <w:r>
        <w:rPr>
          <w:rFonts w:hint="eastAsia" w:ascii="宋体" w:hAnsi="宋体" w:eastAsia="宋体" w:cs="Times New Roman"/>
          <w:color w:val="auto"/>
          <w:highlight w:val="none"/>
        </w:rPr>
        <w:t>评</w:t>
      </w:r>
      <w:r>
        <w:rPr>
          <w:rFonts w:hint="eastAsia" w:ascii="宋体" w:hAnsi="宋体" w:eastAsia="宋体" w:cs="Times New Roman"/>
          <w:color w:val="auto"/>
          <w:highlight w:val="none"/>
          <w:lang w:val="en-US" w:eastAsia="zh-CN"/>
        </w:rPr>
        <w:t>标</w:t>
      </w:r>
      <w:r>
        <w:rPr>
          <w:rFonts w:hint="eastAsia" w:ascii="宋体" w:hAnsi="宋体" w:eastAsia="宋体" w:cs="Times New Roman"/>
          <w:color w:val="auto"/>
          <w:highlight w:val="none"/>
        </w:rPr>
        <w:t>委员会启动异常低价投标（响应）审查后，</w:t>
      </w:r>
      <w:r>
        <w:rPr>
          <w:rFonts w:hint="eastAsia" w:ascii="宋体" w:hAnsi="宋体" w:eastAsia="宋体" w:cs="Times New Roman"/>
          <w:color w:val="auto"/>
          <w:highlight w:val="none"/>
          <w:lang w:val="en-US" w:eastAsia="zh-CN"/>
        </w:rPr>
        <w:t>将</w:t>
      </w:r>
      <w:r>
        <w:rPr>
          <w:rFonts w:hint="eastAsia" w:ascii="宋体" w:hAnsi="宋体" w:eastAsia="宋体" w:cs="Times New Roman"/>
          <w:color w:val="auto"/>
          <w:highlight w:val="none"/>
        </w:rPr>
        <w:t>要求相关供应商在评审现场</w:t>
      </w:r>
      <w:r>
        <w:rPr>
          <w:rFonts w:hint="eastAsia" w:ascii="宋体" w:hAnsi="宋体" w:eastAsia="宋体" w:cs="Times New Roman"/>
          <w:color w:val="auto"/>
          <w:highlight w:val="none"/>
          <w:lang w:val="en-US" w:eastAsia="zh-CN"/>
        </w:rPr>
        <w:t>30分钟</w:t>
      </w:r>
      <w:r>
        <w:rPr>
          <w:rFonts w:hint="eastAsia" w:ascii="宋体" w:hAnsi="宋体" w:eastAsia="宋体" w:cs="Times New Roman"/>
          <w:color w:val="auto"/>
          <w:highlight w:val="none"/>
        </w:rPr>
        <w:t>内对投标价格作出解释，提供项目具体成本测算等与报价合理性相关的书面说明及必要的证明材料。评</w:t>
      </w:r>
      <w:r>
        <w:rPr>
          <w:rFonts w:hint="eastAsia" w:ascii="宋体" w:hAnsi="宋体" w:eastAsia="宋体" w:cs="Times New Roman"/>
          <w:color w:val="auto"/>
          <w:highlight w:val="none"/>
          <w:lang w:val="en-US" w:eastAsia="zh-CN"/>
        </w:rPr>
        <w:t>标</w:t>
      </w:r>
      <w:r>
        <w:rPr>
          <w:rFonts w:hint="eastAsia" w:ascii="宋体" w:hAnsi="宋体" w:eastAsia="宋体" w:cs="Times New Roman"/>
          <w:color w:val="auto"/>
          <w:highlight w:val="none"/>
        </w:rPr>
        <w:t>委员会结合同类项目的中标（成交）价格、在主要电商平台的价格、行业薪资水平等情况，依据专业经验对报价合理性进行判断。投标供应商不能提供书面说明、证明材料，或者提供的书面说明、证明材料不能证明其报价合理性的，评</w:t>
      </w:r>
      <w:r>
        <w:rPr>
          <w:rFonts w:hint="eastAsia" w:ascii="宋体" w:hAnsi="宋体" w:eastAsia="宋体" w:cs="Times New Roman"/>
          <w:color w:val="auto"/>
          <w:highlight w:val="none"/>
          <w:lang w:val="en-US" w:eastAsia="zh-CN"/>
        </w:rPr>
        <w:t>标</w:t>
      </w:r>
      <w:r>
        <w:rPr>
          <w:rFonts w:hint="eastAsia" w:ascii="宋体" w:hAnsi="宋体" w:eastAsia="宋体" w:cs="Times New Roman"/>
          <w:color w:val="auto"/>
          <w:highlight w:val="none"/>
        </w:rPr>
        <w:t>委员会应当将其作为无效投标处理，并在评审报告中记录审查相关情况。</w:t>
      </w:r>
    </w:p>
    <w:p w14:paraId="71E77FFE">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3.5排序与推荐。</w:t>
      </w:r>
      <w:r>
        <w:rPr>
          <w:rFonts w:hint="eastAsia" w:ascii="宋体" w:hAnsi="宋体" w:cs="宋体"/>
          <w:b w:val="0"/>
          <w:bCs/>
          <w:color w:val="auto"/>
          <w:kern w:val="0"/>
          <w:sz w:val="24"/>
          <w:highlight w:val="none"/>
          <w:lang w:eastAsia="zh-CN"/>
        </w:rPr>
        <w:t>本项目</w:t>
      </w:r>
      <w:r>
        <w:rPr>
          <w:rFonts w:hint="eastAsia" w:ascii="宋体" w:hAnsi="宋体" w:cs="宋体"/>
          <w:color w:val="auto"/>
          <w:kern w:val="0"/>
          <w:sz w:val="24"/>
          <w:highlight w:val="none"/>
        </w:rPr>
        <w:t>采用综合评分法，评标结果按评审后得分由高到低顺序排列。</w:t>
      </w:r>
      <w:r>
        <w:rPr>
          <w:rFonts w:hint="eastAsia" w:ascii="宋体" w:hAnsi="宋体" w:eastAsia="宋体" w:cs="仿宋_GB2312"/>
          <w:color w:val="auto"/>
          <w:sz w:val="24"/>
          <w:highlight w:val="none"/>
        </w:rPr>
        <w:t>得分相同的，按</w:t>
      </w:r>
      <w:r>
        <w:rPr>
          <w:rFonts w:hint="eastAsia" w:ascii="宋体" w:hAnsi="宋体" w:cs="仿宋_GB2312"/>
          <w:color w:val="auto"/>
          <w:sz w:val="24"/>
          <w:highlight w:val="none"/>
          <w:lang w:eastAsia="zh-CN"/>
        </w:rPr>
        <w:t>投标</w:t>
      </w:r>
      <w:r>
        <w:rPr>
          <w:rFonts w:hint="eastAsia" w:ascii="宋体" w:hAnsi="宋体" w:eastAsia="宋体" w:cs="仿宋_GB2312"/>
          <w:color w:val="auto"/>
          <w:sz w:val="24"/>
          <w:highlight w:val="none"/>
        </w:rPr>
        <w:t>报价由低到高顺序排列；得分且</w:t>
      </w:r>
      <w:r>
        <w:rPr>
          <w:rFonts w:hint="eastAsia" w:ascii="宋体" w:hAnsi="宋体" w:cs="仿宋_GB2312"/>
          <w:color w:val="auto"/>
          <w:sz w:val="24"/>
          <w:highlight w:val="none"/>
          <w:lang w:eastAsia="zh-CN"/>
        </w:rPr>
        <w:t>投标</w:t>
      </w:r>
      <w:r>
        <w:rPr>
          <w:rFonts w:hint="eastAsia" w:ascii="宋体" w:hAnsi="宋体" w:eastAsia="宋体" w:cs="仿宋_GB2312"/>
          <w:color w:val="auto"/>
          <w:sz w:val="24"/>
          <w:highlight w:val="none"/>
        </w:rPr>
        <w:t>报价相同的，按技术得分由高到低顺序排列。</w:t>
      </w:r>
      <w:r>
        <w:rPr>
          <w:rFonts w:hint="eastAsia" w:ascii="宋体" w:hAnsi="宋体" w:cs="仿宋_GB2312"/>
          <w:highlight w:val="none"/>
        </w:rPr>
        <w:t>中标候选人数量：</w:t>
      </w:r>
      <w:r>
        <w:rPr>
          <w:rFonts w:hint="eastAsia" w:ascii="宋体" w:hAnsi="宋体" w:cs="仿宋_GB2312"/>
          <w:highlight w:val="none"/>
          <w:lang w:val="en-US" w:eastAsia="zh-CN"/>
        </w:rPr>
        <w:t>1</w:t>
      </w:r>
      <w:r>
        <w:rPr>
          <w:rFonts w:hint="eastAsia" w:ascii="宋体" w:hAnsi="宋体" w:cs="仿宋_GB2312"/>
          <w:highlight w:val="none"/>
        </w:rPr>
        <w:t>家。</w:t>
      </w:r>
    </w:p>
    <w:p w14:paraId="131D1E38">
      <w:pPr>
        <w:spacing w:line="360" w:lineRule="auto"/>
        <w:ind w:firstLine="482" w:firstLineChars="200"/>
        <w:rPr>
          <w:rFonts w:hint="eastAsia" w:ascii="宋体" w:hAnsi="宋体" w:cs="宋体"/>
          <w:b/>
          <w:bCs/>
          <w:kern w:val="0"/>
          <w:sz w:val="24"/>
        </w:rPr>
      </w:pPr>
      <w:r>
        <w:rPr>
          <w:rFonts w:hint="eastAsia" w:ascii="宋体" w:hAnsi="宋体" w:cs="宋体"/>
          <w:b/>
          <w:bCs/>
          <w:color w:val="auto"/>
          <w:kern w:val="0"/>
          <w:sz w:val="24"/>
          <w:lang w:eastAsia="zh-CN"/>
        </w:rPr>
        <w:t>关于</w:t>
      </w:r>
      <w:r>
        <w:rPr>
          <w:rFonts w:hint="eastAsia" w:ascii="宋体" w:hAnsi="宋体" w:cs="宋体"/>
          <w:b/>
          <w:bCs/>
          <w:color w:val="auto"/>
          <w:kern w:val="0"/>
          <w:sz w:val="24"/>
        </w:rPr>
        <w:t>多家投标人提供相同品牌产品</w:t>
      </w:r>
      <w:r>
        <w:rPr>
          <w:rFonts w:hint="eastAsia" w:ascii="宋体" w:hAnsi="宋体" w:cs="宋体"/>
          <w:b/>
          <w:bCs/>
          <w:color w:val="auto"/>
          <w:kern w:val="0"/>
          <w:sz w:val="24"/>
          <w:lang w:eastAsia="zh-CN"/>
        </w:rPr>
        <w:t>的认定：</w:t>
      </w:r>
      <w:r>
        <w:rPr>
          <w:rFonts w:hint="eastAsia" w:ascii="宋体" w:hAnsi="宋体" w:cs="宋体"/>
          <w:b/>
          <w:bCs/>
          <w:color w:val="auto"/>
          <w:kern w:val="0"/>
          <w:sz w:val="24"/>
        </w:rPr>
        <w:t>多家投标</w:t>
      </w:r>
      <w:r>
        <w:rPr>
          <w:rFonts w:hint="eastAsia" w:ascii="宋体" w:hAnsi="宋体" w:cs="宋体"/>
          <w:b/>
          <w:bCs/>
          <w:kern w:val="0"/>
          <w:sz w:val="24"/>
        </w:rPr>
        <w:t>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A620C15">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467DB66">
      <w:pPr>
        <w:pStyle w:val="4"/>
        <w:bidi w:val="0"/>
        <w:rPr>
          <w:rFonts w:hint="eastAsia"/>
        </w:rPr>
      </w:pPr>
      <w:bookmarkStart w:id="424" w:name="_Toc22719"/>
      <w:bookmarkStart w:id="425" w:name="_Toc21677"/>
      <w:r>
        <w:rPr>
          <w:rFonts w:hint="eastAsia"/>
        </w:rPr>
        <w:t>四、评标中的其他事项</w:t>
      </w:r>
      <w:bookmarkEnd w:id="424"/>
      <w:bookmarkEnd w:id="425"/>
    </w:p>
    <w:p w14:paraId="6417F5EF">
      <w:pPr>
        <w:pStyle w:val="135"/>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3D1888B">
      <w:pPr>
        <w:pStyle w:val="26"/>
        <w:keepNext w:val="0"/>
        <w:keepLines w:val="0"/>
        <w:pageBreakBefore w:val="0"/>
        <w:widowControl w:val="0"/>
        <w:kinsoku/>
        <w:wordWrap/>
        <w:overflowPunct/>
        <w:topLinePunct w:val="0"/>
        <w:autoSpaceDE/>
        <w:autoSpaceDN/>
        <w:bidi w:val="0"/>
        <w:adjustRightInd w:val="0"/>
        <w:snapToGrid/>
        <w:spacing w:line="360" w:lineRule="auto"/>
        <w:ind w:left="1021" w:leftChars="226" w:hanging="479" w:firstLineChars="0"/>
        <w:textAlignment w:val="auto"/>
        <w:rPr>
          <w:rFonts w:cs="宋体"/>
          <w:szCs w:val="21"/>
        </w:rPr>
      </w:pPr>
      <w:r>
        <w:rPr>
          <w:rFonts w:hint="eastAsia" w:cs="宋体"/>
          <w:b/>
          <w:kern w:val="0"/>
        </w:rPr>
        <w:t>4.2投标无效。</w:t>
      </w:r>
      <w:r>
        <w:rPr>
          <w:rFonts w:hint="eastAsia" w:cs="宋体"/>
          <w:szCs w:val="21"/>
        </w:rPr>
        <w:t>有下列情形之一的，投标无效：</w:t>
      </w:r>
    </w:p>
    <w:p w14:paraId="2251FA7A">
      <w:pPr>
        <w:keepNext w:val="0"/>
        <w:keepLines w:val="0"/>
        <w:pageBreakBefore w:val="0"/>
        <w:widowControl w:val="0"/>
        <w:kinsoku/>
        <w:wordWrap/>
        <w:overflowPunct/>
        <w:topLinePunct w:val="0"/>
        <w:autoSpaceDE/>
        <w:autoSpaceDN/>
        <w:bidi w:val="0"/>
        <w:adjustRightInd w:val="0"/>
        <w:snapToGrid/>
        <w:spacing w:line="360" w:lineRule="auto"/>
        <w:ind w:firstLine="723" w:firstLineChars="300"/>
        <w:textAlignment w:val="auto"/>
        <w:rPr>
          <w:rFonts w:ascii="宋体" w:hAnsi="宋体" w:cs="宋体"/>
          <w:b/>
          <w:sz w:val="24"/>
        </w:rPr>
      </w:pPr>
      <w:r>
        <w:rPr>
          <w:rFonts w:hint="eastAsia" w:ascii="宋体" w:hAnsi="宋体" w:cs="宋体"/>
          <w:b/>
          <w:sz w:val="24"/>
          <w:lang w:val="en-US" w:eastAsia="zh-CN"/>
        </w:rPr>
        <w:t>4.2.1在资格审查时，如发现下列情形之一的，投标文件将被视为无效</w:t>
      </w:r>
      <w:r>
        <w:rPr>
          <w:rFonts w:hint="eastAsia" w:ascii="宋体" w:hAnsi="宋体" w:cs="宋体"/>
          <w:b/>
          <w:sz w:val="24"/>
        </w:rPr>
        <w:t>：</w:t>
      </w:r>
    </w:p>
    <w:p w14:paraId="1D923E3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cs="仿宋_GB2312"/>
          <w:sz w:val="24"/>
          <w:szCs w:val="21"/>
        </w:rPr>
      </w:pPr>
      <w:r>
        <w:rPr>
          <w:rFonts w:hint="eastAsia" w:ascii="宋体" w:hAnsi="宋体" w:eastAsia="宋体"/>
          <w:sz w:val="24"/>
          <w:lang w:val="en-US" w:eastAsia="zh-CN"/>
        </w:rPr>
        <w:t>（1）</w:t>
      </w:r>
      <w:r>
        <w:rPr>
          <w:rFonts w:hint="eastAsia" w:ascii="宋体" w:hAnsi="宋体" w:eastAsia="宋体" w:cs="仿宋_GB2312"/>
          <w:sz w:val="24"/>
          <w:szCs w:val="21"/>
        </w:rPr>
        <w:t>单位负责人为同一人或者存在直接控股、管理关系的不同供应商参加同一合同项下的政府采购活动的（均无效）；</w:t>
      </w:r>
    </w:p>
    <w:p w14:paraId="08A50CA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2</w:t>
      </w:r>
      <w:r>
        <w:rPr>
          <w:rFonts w:hint="eastAsia" w:ascii="宋体" w:hAnsi="宋体" w:eastAsia="宋体"/>
          <w:sz w:val="24"/>
          <w:lang w:eastAsia="zh-CN"/>
        </w:rPr>
        <w:t>）</w:t>
      </w:r>
      <w:r>
        <w:rPr>
          <w:rFonts w:hint="eastAsia" w:ascii="宋体" w:hAnsi="宋体" w:eastAsia="宋体"/>
          <w:sz w:val="24"/>
        </w:rPr>
        <w:t xml:space="preserve">为采购项目提供整体设计、规范编制或者项目管理、监理、检测等服务的供应商再参加该采购项目的其他采购活动的； </w:t>
      </w:r>
    </w:p>
    <w:p w14:paraId="5215BE4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sz w:val="24"/>
          <w:lang w:eastAsia="zh-CN"/>
        </w:rPr>
      </w:pPr>
      <w:r>
        <w:rPr>
          <w:rFonts w:hint="eastAsia" w:ascii="宋体" w:hAnsi="宋体" w:eastAsia="宋体"/>
          <w:sz w:val="24"/>
          <w:lang w:eastAsia="zh-CN"/>
        </w:rPr>
        <w:t>（</w:t>
      </w:r>
      <w:r>
        <w:rPr>
          <w:rFonts w:hint="eastAsia" w:ascii="宋体" w:hAnsi="宋体" w:eastAsia="宋体"/>
          <w:sz w:val="24"/>
          <w:lang w:val="en-US" w:eastAsia="zh-CN"/>
        </w:rPr>
        <w:t>3</w:t>
      </w:r>
      <w:r>
        <w:rPr>
          <w:rFonts w:hint="eastAsia" w:ascii="宋体" w:hAnsi="宋体" w:eastAsia="宋体"/>
          <w:sz w:val="24"/>
          <w:lang w:eastAsia="zh-CN"/>
        </w:rPr>
        <w:t>）</w:t>
      </w:r>
      <w:r>
        <w:rPr>
          <w:rFonts w:hint="eastAsia" w:ascii="宋体" w:hAnsi="宋体"/>
          <w:sz w:val="24"/>
          <w:lang w:val="en-US" w:eastAsia="zh-CN"/>
        </w:rPr>
        <w:t>未</w:t>
      </w:r>
      <w:r>
        <w:rPr>
          <w:rFonts w:hint="eastAsia" w:ascii="宋体" w:hAnsi="宋体" w:eastAsia="宋体"/>
          <w:sz w:val="24"/>
          <w:lang w:val="en-US" w:eastAsia="zh-CN"/>
        </w:rPr>
        <w:t>提供有效的</w:t>
      </w:r>
      <w:r>
        <w:rPr>
          <w:rFonts w:hint="eastAsia" w:ascii="宋体" w:hAnsi="宋体" w:eastAsia="宋体"/>
          <w:sz w:val="24"/>
          <w:lang w:eastAsia="zh-CN"/>
        </w:rPr>
        <w:t>资格证明材料</w:t>
      </w:r>
      <w:r>
        <w:rPr>
          <w:rFonts w:hint="eastAsia" w:ascii="宋体" w:hAnsi="宋体" w:eastAsia="宋体"/>
          <w:sz w:val="24"/>
          <w:lang w:val="en-US" w:eastAsia="zh-CN"/>
        </w:rPr>
        <w:t>或材料</w:t>
      </w:r>
      <w:r>
        <w:rPr>
          <w:rFonts w:hint="eastAsia" w:ascii="宋体" w:hAnsi="宋体" w:eastAsia="宋体"/>
          <w:sz w:val="24"/>
          <w:lang w:eastAsia="zh-CN"/>
        </w:rPr>
        <w:t>不全的，或者不具备</w:t>
      </w:r>
      <w:r>
        <w:rPr>
          <w:rFonts w:hint="eastAsia" w:ascii="宋体" w:hAnsi="宋体"/>
          <w:sz w:val="24"/>
          <w:lang w:val="en-US" w:eastAsia="zh-CN"/>
        </w:rPr>
        <w:t>招标</w:t>
      </w:r>
      <w:r>
        <w:rPr>
          <w:rFonts w:hint="eastAsia" w:ascii="宋体" w:hAnsi="宋体" w:eastAsia="宋体"/>
          <w:sz w:val="24"/>
          <w:lang w:eastAsia="zh-CN"/>
        </w:rPr>
        <w:t>文件中规定的资格要求的；</w:t>
      </w:r>
    </w:p>
    <w:p w14:paraId="6708B11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sz w:val="24"/>
          <w:lang w:eastAsia="zh-CN"/>
        </w:rPr>
        <w:t>（</w:t>
      </w:r>
      <w:r>
        <w:rPr>
          <w:rFonts w:hint="eastAsia" w:ascii="宋体" w:hAnsi="宋体" w:eastAsia="宋体"/>
          <w:sz w:val="24"/>
          <w:lang w:val="en-US" w:eastAsia="zh-CN"/>
        </w:rPr>
        <w:t>4</w:t>
      </w:r>
      <w:r>
        <w:rPr>
          <w:rFonts w:hint="eastAsia" w:ascii="宋体" w:hAnsi="宋体" w:eastAsia="宋体"/>
          <w:sz w:val="24"/>
          <w:lang w:eastAsia="zh-CN"/>
        </w:rPr>
        <w:t>）</w:t>
      </w:r>
      <w:r>
        <w:rPr>
          <w:rFonts w:hint="eastAsia" w:ascii="宋体" w:hAnsi="宋体" w:eastAsia="宋体"/>
          <w:sz w:val="24"/>
        </w:rPr>
        <w:t>如以联合体形式参加政府采购活动的，</w:t>
      </w:r>
      <w:r>
        <w:rPr>
          <w:rFonts w:hint="eastAsia" w:ascii="宋体" w:hAnsi="宋体" w:eastAsia="宋体"/>
          <w:sz w:val="24"/>
          <w:lang w:val="en-US" w:eastAsia="zh-CN"/>
        </w:rPr>
        <w:t>未提供联合协议的</w:t>
      </w:r>
      <w:r>
        <w:rPr>
          <w:rFonts w:hint="eastAsia" w:ascii="宋体" w:hAnsi="宋体" w:eastAsia="宋体"/>
          <w:sz w:val="24"/>
          <w:lang w:eastAsia="zh-CN"/>
        </w:rPr>
        <w:t>。</w:t>
      </w:r>
    </w:p>
    <w:p w14:paraId="271FA4B0">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4.2</w:t>
      </w:r>
      <w:r>
        <w:rPr>
          <w:rFonts w:hint="eastAsia" w:ascii="宋体" w:hAnsi="宋体" w:cs="宋体"/>
          <w:b/>
          <w:sz w:val="24"/>
          <w:lang w:val="en-US" w:eastAsia="zh-CN"/>
        </w:rPr>
        <w:t>.2</w:t>
      </w:r>
      <w:r>
        <w:rPr>
          <w:rFonts w:hint="eastAsia" w:ascii="宋体" w:hAnsi="宋体" w:eastAsia="宋体" w:cs="宋体"/>
          <w:b/>
          <w:sz w:val="24"/>
          <w:lang w:val="en-US" w:eastAsia="zh-CN"/>
        </w:rPr>
        <w:t>在符合性审查、商务和技术评审时，如发现下列情形之一的，</w:t>
      </w:r>
      <w:r>
        <w:rPr>
          <w:rFonts w:hint="eastAsia" w:ascii="宋体" w:hAnsi="宋体" w:cs="宋体"/>
          <w:b/>
          <w:sz w:val="24"/>
          <w:lang w:val="en-US" w:eastAsia="zh-CN"/>
        </w:rPr>
        <w:t>投标</w:t>
      </w:r>
      <w:r>
        <w:rPr>
          <w:rFonts w:hint="eastAsia" w:ascii="宋体" w:hAnsi="宋体" w:eastAsia="宋体" w:cs="宋体"/>
          <w:b/>
          <w:sz w:val="24"/>
          <w:lang w:val="en-US" w:eastAsia="zh-CN"/>
        </w:rPr>
        <w:t>文件将被视为无效：</w:t>
      </w:r>
    </w:p>
    <w:p w14:paraId="0AB5A03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val="en-US" w:eastAsia="zh-CN"/>
        </w:rPr>
      </w:pPr>
      <w:r>
        <w:rPr>
          <w:rFonts w:hint="eastAsia" w:ascii="宋体" w:hAnsi="宋体" w:eastAsia="宋体" w:cs="仿宋_GB2312"/>
          <w:sz w:val="24"/>
          <w:szCs w:val="21"/>
          <w:lang w:val="en-US" w:eastAsia="zh-CN"/>
        </w:rPr>
        <w:t>（1）</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文件未按</w:t>
      </w:r>
      <w:r>
        <w:rPr>
          <w:rFonts w:hint="eastAsia" w:ascii="宋体" w:hAnsi="宋体" w:cs="仿宋_GB2312"/>
          <w:sz w:val="24"/>
          <w:szCs w:val="21"/>
          <w:lang w:val="en-US" w:eastAsia="zh-CN"/>
        </w:rPr>
        <w:t>招标</w:t>
      </w:r>
      <w:r>
        <w:rPr>
          <w:rFonts w:hint="eastAsia" w:ascii="宋体" w:hAnsi="宋体" w:eastAsia="宋体" w:cs="仿宋_GB2312"/>
          <w:sz w:val="24"/>
          <w:szCs w:val="21"/>
          <w:lang w:val="en-US" w:eastAsia="zh-CN"/>
        </w:rPr>
        <w:t>文件要求签署、盖章的；</w:t>
      </w:r>
    </w:p>
    <w:p w14:paraId="1EA62DA0">
      <w:pPr>
        <w:spacing w:line="360" w:lineRule="auto"/>
        <w:ind w:firstLine="480" w:firstLineChars="200"/>
        <w:rPr>
          <w:rFonts w:hint="eastAsia" w:ascii="宋体" w:hAnsi="宋体" w:eastAsia="宋体" w:cs="仿宋_GB2312"/>
          <w:color w:val="auto"/>
          <w:sz w:val="24"/>
          <w:szCs w:val="21"/>
          <w:highlight w:val="none"/>
          <w:lang w:val="en-US" w:eastAsia="zh-CN"/>
        </w:rPr>
      </w:pPr>
      <w:r>
        <w:rPr>
          <w:rFonts w:hint="eastAsia" w:ascii="宋体" w:hAnsi="宋体" w:eastAsia="宋体" w:cs="仿宋_GB2312"/>
          <w:color w:val="auto"/>
          <w:sz w:val="24"/>
          <w:szCs w:val="21"/>
          <w:highlight w:val="none"/>
          <w:lang w:val="en-US" w:eastAsia="zh-CN"/>
        </w:rPr>
        <w:t>（2）未有效提供法定代表人授权委托书或所载内容与本项目内容有异的；</w:t>
      </w:r>
    </w:p>
    <w:p w14:paraId="246EB461">
      <w:pPr>
        <w:spacing w:line="360" w:lineRule="auto"/>
        <w:ind w:firstLine="480" w:firstLineChars="200"/>
        <w:rPr>
          <w:rFonts w:hint="eastAsia" w:ascii="宋体" w:hAnsi="宋体" w:eastAsia="宋体" w:cs="仿宋_GB2312"/>
          <w:sz w:val="24"/>
          <w:szCs w:val="21"/>
          <w:lang w:val="en-US" w:eastAsia="zh-CN"/>
        </w:rPr>
      </w:pPr>
      <w:r>
        <w:rPr>
          <w:rFonts w:hint="eastAsia" w:ascii="宋体" w:hAnsi="宋体" w:eastAsia="宋体" w:cs="仿宋_GB2312"/>
          <w:sz w:val="24"/>
          <w:szCs w:val="21"/>
          <w:lang w:val="en-US" w:eastAsia="zh-CN"/>
        </w:rPr>
        <w:t>（3）</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文件中承诺的</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有效期少于</w:t>
      </w:r>
      <w:r>
        <w:rPr>
          <w:rFonts w:hint="eastAsia" w:ascii="宋体" w:hAnsi="宋体" w:cs="仿宋_GB2312"/>
          <w:sz w:val="24"/>
          <w:szCs w:val="21"/>
          <w:lang w:val="en-US" w:eastAsia="zh-CN"/>
        </w:rPr>
        <w:t>招标</w:t>
      </w:r>
      <w:r>
        <w:rPr>
          <w:rFonts w:hint="eastAsia" w:ascii="宋体" w:hAnsi="宋体" w:eastAsia="宋体" w:cs="仿宋_GB2312"/>
          <w:sz w:val="24"/>
          <w:szCs w:val="21"/>
          <w:lang w:val="en-US" w:eastAsia="zh-CN"/>
        </w:rPr>
        <w:t>文件中规定的</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有效期的；</w:t>
      </w:r>
    </w:p>
    <w:p w14:paraId="63FE9D90">
      <w:pPr>
        <w:spacing w:line="360" w:lineRule="auto"/>
        <w:ind w:firstLine="480" w:firstLineChars="200"/>
        <w:rPr>
          <w:rFonts w:hint="eastAsia" w:ascii="宋体" w:hAnsi="宋体" w:eastAsia="宋体" w:cs="仿宋_GB2312"/>
          <w:sz w:val="24"/>
          <w:szCs w:val="21"/>
        </w:rPr>
      </w:pPr>
      <w:r>
        <w:rPr>
          <w:rFonts w:hint="eastAsia" w:ascii="宋体" w:hAnsi="宋体" w:eastAsia="宋体" w:cs="仿宋_GB2312"/>
          <w:sz w:val="24"/>
          <w:szCs w:val="21"/>
        </w:rPr>
        <w:t>（4）</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文件不符合</w:t>
      </w:r>
      <w:r>
        <w:rPr>
          <w:rFonts w:hint="eastAsia" w:ascii="宋体" w:hAnsi="宋体" w:cs="宋体"/>
          <w:sz w:val="24"/>
          <w:lang w:val="en-US" w:eastAsia="zh-CN"/>
        </w:rPr>
        <w:t>招标</w:t>
      </w:r>
      <w:r>
        <w:rPr>
          <w:rFonts w:hint="eastAsia" w:ascii="宋体" w:hAnsi="宋体" w:cs="宋体"/>
          <w:sz w:val="24"/>
        </w:rPr>
        <w:t>文件</w:t>
      </w:r>
      <w:r>
        <w:rPr>
          <w:rFonts w:hint="eastAsia" w:ascii="宋体" w:hAnsi="宋体" w:cs="宋体"/>
          <w:sz w:val="24"/>
          <w:lang w:val="en-US" w:eastAsia="zh-CN"/>
        </w:rPr>
        <w:t>中标注</w:t>
      </w:r>
      <w:r>
        <w:rPr>
          <w:rFonts w:hint="eastAsia" w:ascii="宋体" w:hAnsi="宋体" w:cs="宋体"/>
          <w:sz w:val="24"/>
        </w:rPr>
        <w:t>“▲”</w:t>
      </w:r>
      <w:r>
        <w:rPr>
          <w:rFonts w:hint="eastAsia" w:ascii="宋体" w:hAnsi="宋体" w:cs="宋体"/>
          <w:sz w:val="24"/>
          <w:lang w:val="en-US" w:eastAsia="zh-CN"/>
        </w:rPr>
        <w:t>的实质性</w:t>
      </w:r>
      <w:r>
        <w:rPr>
          <w:rFonts w:hint="eastAsia" w:ascii="宋体" w:hAnsi="宋体" w:cs="宋体"/>
          <w:sz w:val="24"/>
        </w:rPr>
        <w:t>要求</w:t>
      </w:r>
      <w:r>
        <w:rPr>
          <w:rFonts w:hint="eastAsia" w:ascii="宋体" w:hAnsi="宋体" w:cs="宋体"/>
          <w:sz w:val="24"/>
          <w:lang w:val="en-US" w:eastAsia="zh-CN"/>
        </w:rPr>
        <w:t>的</w:t>
      </w:r>
      <w:r>
        <w:rPr>
          <w:rFonts w:hint="eastAsia" w:ascii="宋体" w:hAnsi="宋体" w:eastAsia="宋体" w:cs="仿宋_GB2312"/>
          <w:sz w:val="24"/>
          <w:szCs w:val="21"/>
        </w:rPr>
        <w:t>；</w:t>
      </w:r>
    </w:p>
    <w:p w14:paraId="5A5D05C6">
      <w:pPr>
        <w:spacing w:line="360" w:lineRule="auto"/>
        <w:ind w:firstLine="480" w:firstLineChars="200"/>
        <w:rPr>
          <w:rFonts w:hint="eastAsia" w:ascii="宋体" w:hAnsi="宋体" w:eastAsia="宋体" w:cs="仿宋_GB2312"/>
          <w:sz w:val="24"/>
          <w:szCs w:val="21"/>
          <w:lang w:eastAsia="zh-CN"/>
        </w:rPr>
      </w:pPr>
      <w:r>
        <w:rPr>
          <w:rFonts w:hint="eastAsia" w:ascii="宋体" w:hAnsi="宋体" w:eastAsia="宋体" w:cs="仿宋_GB2312"/>
          <w:sz w:val="24"/>
          <w:szCs w:val="21"/>
        </w:rPr>
        <w:t>（5）</w:t>
      </w:r>
      <w:r>
        <w:rPr>
          <w:rFonts w:hint="eastAsia" w:ascii="宋体" w:hAnsi="宋体" w:cs="仿宋_GB2312"/>
          <w:sz w:val="24"/>
          <w:szCs w:val="21"/>
          <w:lang w:eastAsia="zh-CN"/>
        </w:rPr>
        <w:t>投标</w:t>
      </w:r>
      <w:r>
        <w:rPr>
          <w:rFonts w:hint="eastAsia" w:ascii="宋体" w:hAnsi="宋体" w:eastAsia="宋体" w:cs="仿宋_GB2312"/>
          <w:sz w:val="24"/>
          <w:szCs w:val="21"/>
        </w:rPr>
        <w:t>技术方案不明确，存在一个或一个以上备选（替代）</w:t>
      </w:r>
      <w:r>
        <w:rPr>
          <w:rFonts w:hint="eastAsia" w:ascii="宋体" w:hAnsi="宋体" w:cs="仿宋_GB2312"/>
          <w:sz w:val="24"/>
          <w:szCs w:val="21"/>
          <w:lang w:eastAsia="zh-CN"/>
        </w:rPr>
        <w:t>投标</w:t>
      </w:r>
      <w:r>
        <w:rPr>
          <w:rFonts w:hint="eastAsia" w:ascii="宋体" w:hAnsi="宋体" w:eastAsia="宋体" w:cs="仿宋_GB2312"/>
          <w:sz w:val="24"/>
          <w:szCs w:val="21"/>
        </w:rPr>
        <w:t>方案的</w:t>
      </w:r>
      <w:r>
        <w:rPr>
          <w:rFonts w:hint="eastAsia" w:ascii="宋体" w:hAnsi="宋体" w:cs="仿宋_GB2312"/>
          <w:sz w:val="24"/>
          <w:szCs w:val="21"/>
          <w:lang w:eastAsia="zh-CN"/>
        </w:rPr>
        <w:t>；</w:t>
      </w:r>
    </w:p>
    <w:p w14:paraId="05A4CCBE">
      <w:pPr>
        <w:spacing w:line="360" w:lineRule="auto"/>
        <w:ind w:firstLine="480" w:firstLineChars="200"/>
        <w:rPr>
          <w:rFonts w:hint="eastAsia" w:ascii="宋体" w:hAnsi="宋体" w:eastAsia="宋体" w:cs="仿宋_GB2312"/>
          <w:sz w:val="24"/>
          <w:szCs w:val="21"/>
        </w:rPr>
      </w:pPr>
      <w:r>
        <w:rPr>
          <w:rFonts w:hint="eastAsia" w:ascii="宋体" w:hAnsi="宋体" w:eastAsia="宋体" w:cs="仿宋_GB2312"/>
          <w:sz w:val="24"/>
          <w:szCs w:val="21"/>
        </w:rPr>
        <w:t>（6）</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w:t>
      </w:r>
      <w:r>
        <w:rPr>
          <w:rFonts w:hint="eastAsia" w:ascii="宋体" w:hAnsi="宋体" w:eastAsia="宋体" w:cs="仿宋_GB2312"/>
          <w:sz w:val="24"/>
          <w:szCs w:val="21"/>
        </w:rPr>
        <w:t>含有采购人不能接受的附加条件的；</w:t>
      </w:r>
    </w:p>
    <w:p w14:paraId="455F8B29">
      <w:pPr>
        <w:spacing w:line="360" w:lineRule="auto"/>
        <w:ind w:firstLine="480" w:firstLineChars="200"/>
        <w:rPr>
          <w:rFonts w:hint="eastAsia" w:ascii="宋体" w:hAnsi="宋体" w:eastAsia="宋体" w:cs="仿宋_GB2312"/>
          <w:sz w:val="24"/>
          <w:szCs w:val="21"/>
          <w:lang w:eastAsia="zh-CN"/>
        </w:rPr>
      </w:pPr>
      <w:r>
        <w:rPr>
          <w:rFonts w:hint="eastAsia" w:ascii="宋体" w:hAnsi="宋体" w:eastAsia="宋体" w:cs="仿宋_GB2312"/>
          <w:sz w:val="24"/>
          <w:szCs w:val="21"/>
        </w:rPr>
        <w:t>（7）采购人拟采购的产品属于政府强制采购的节能产品品目清单范围的，供应商响应</w:t>
      </w:r>
      <w:r>
        <w:rPr>
          <w:rFonts w:hint="eastAsia" w:ascii="宋体" w:hAnsi="宋体" w:eastAsia="宋体" w:cs="仿宋_GB2312"/>
          <w:sz w:val="24"/>
          <w:szCs w:val="21"/>
          <w:lang w:val="en-US" w:eastAsia="zh-CN"/>
        </w:rPr>
        <w:t>的</w:t>
      </w:r>
      <w:r>
        <w:rPr>
          <w:rFonts w:hint="eastAsia" w:ascii="宋体" w:hAnsi="宋体" w:eastAsia="宋体" w:cs="仿宋_GB2312"/>
          <w:sz w:val="24"/>
          <w:szCs w:val="21"/>
        </w:rPr>
        <w:t>产品未获得国家确定的认证机构出具的、处于有效期之内的节能产品认证证书</w:t>
      </w:r>
      <w:r>
        <w:rPr>
          <w:rFonts w:hint="eastAsia" w:ascii="宋体" w:hAnsi="宋体" w:eastAsia="宋体" w:cs="仿宋_GB2312"/>
          <w:sz w:val="24"/>
          <w:szCs w:val="21"/>
          <w:lang w:eastAsia="zh-CN"/>
        </w:rPr>
        <w:t>；</w:t>
      </w:r>
    </w:p>
    <w:p w14:paraId="5D161BAA">
      <w:pPr>
        <w:spacing w:line="360" w:lineRule="auto"/>
        <w:ind w:firstLine="480" w:firstLineChars="200"/>
        <w:rPr>
          <w:rFonts w:hint="eastAsia" w:ascii="宋体" w:hAnsi="宋体" w:eastAsia="宋体" w:cs="仿宋_GB2312"/>
          <w:color w:val="auto"/>
          <w:sz w:val="24"/>
          <w:szCs w:val="21"/>
          <w:lang w:eastAsia="zh-CN"/>
        </w:rPr>
      </w:pPr>
      <w:r>
        <w:rPr>
          <w:rFonts w:hint="eastAsia" w:ascii="宋体" w:hAnsi="宋体" w:eastAsia="宋体" w:cs="仿宋_GB2312"/>
          <w:color w:val="auto"/>
          <w:sz w:val="24"/>
          <w:szCs w:val="21"/>
          <w:lang w:eastAsia="zh-CN"/>
        </w:rPr>
        <w:t>（</w:t>
      </w:r>
      <w:r>
        <w:rPr>
          <w:rFonts w:hint="eastAsia" w:ascii="宋体" w:hAnsi="宋体" w:eastAsia="宋体" w:cs="仿宋_GB2312"/>
          <w:color w:val="auto"/>
          <w:sz w:val="24"/>
          <w:szCs w:val="21"/>
          <w:lang w:val="en-US" w:eastAsia="zh-CN"/>
        </w:rPr>
        <w:t>8</w:t>
      </w:r>
      <w:r>
        <w:rPr>
          <w:rFonts w:hint="eastAsia" w:ascii="宋体" w:hAnsi="宋体" w:eastAsia="宋体" w:cs="仿宋_GB2312"/>
          <w:color w:val="auto"/>
          <w:sz w:val="24"/>
          <w:szCs w:val="21"/>
          <w:lang w:eastAsia="zh-CN"/>
        </w:rPr>
        <w:t>）要求提供样品的项目，投标人未提供样品或提供样品不满足采购需求实质性</w:t>
      </w:r>
      <w:r>
        <w:rPr>
          <w:rFonts w:hint="eastAsia" w:ascii="宋体" w:hAnsi="宋体" w:cs="仿宋_GB2312"/>
          <w:color w:val="auto"/>
          <w:sz w:val="24"/>
          <w:szCs w:val="21"/>
          <w:lang w:val="en-US" w:eastAsia="zh-CN"/>
        </w:rPr>
        <w:t>条款</w:t>
      </w:r>
      <w:r>
        <w:rPr>
          <w:rFonts w:hint="eastAsia" w:ascii="宋体" w:hAnsi="宋体" w:cs="仿宋_GB2312"/>
          <w:color w:val="auto"/>
          <w:sz w:val="24"/>
          <w:szCs w:val="21"/>
          <w:lang w:eastAsia="zh-CN"/>
        </w:rPr>
        <w:t>（</w:t>
      </w:r>
      <w:r>
        <w:rPr>
          <w:rFonts w:hint="eastAsia" w:ascii="宋体" w:hAnsi="宋体" w:cs="仿宋_GB2312"/>
          <w:color w:val="auto"/>
          <w:sz w:val="24"/>
          <w:szCs w:val="21"/>
          <w:lang w:val="en-US" w:eastAsia="zh-CN"/>
        </w:rPr>
        <w:t>即</w:t>
      </w:r>
      <w:r>
        <w:rPr>
          <w:rFonts w:hint="eastAsia" w:ascii="宋体" w:hAnsi="宋体" w:cs="宋体"/>
          <w:color w:val="auto"/>
          <w:sz w:val="24"/>
          <w:lang w:val="en-US" w:eastAsia="zh-CN"/>
        </w:rPr>
        <w:t>标注</w:t>
      </w:r>
      <w:r>
        <w:rPr>
          <w:rFonts w:hint="eastAsia" w:ascii="宋体" w:hAnsi="宋体" w:cs="宋体"/>
          <w:color w:val="auto"/>
          <w:sz w:val="24"/>
        </w:rPr>
        <w:t>“▲”</w:t>
      </w:r>
      <w:r>
        <w:rPr>
          <w:rFonts w:hint="eastAsia" w:ascii="宋体" w:hAnsi="宋体" w:cs="宋体"/>
          <w:color w:val="auto"/>
          <w:sz w:val="24"/>
          <w:lang w:val="en-US" w:eastAsia="zh-CN"/>
        </w:rPr>
        <w:t>的条款</w:t>
      </w:r>
      <w:r>
        <w:rPr>
          <w:rFonts w:hint="eastAsia" w:ascii="宋体" w:hAnsi="宋体" w:cs="仿宋_GB2312"/>
          <w:color w:val="auto"/>
          <w:sz w:val="24"/>
          <w:szCs w:val="21"/>
          <w:lang w:eastAsia="zh-CN"/>
        </w:rPr>
        <w:t>）</w:t>
      </w:r>
      <w:r>
        <w:rPr>
          <w:rFonts w:hint="eastAsia" w:ascii="宋体" w:hAnsi="宋体" w:eastAsia="宋体" w:cs="仿宋_GB2312"/>
          <w:color w:val="auto"/>
          <w:sz w:val="24"/>
          <w:szCs w:val="21"/>
          <w:lang w:eastAsia="zh-CN"/>
        </w:rPr>
        <w:t>或样品不全的；</w:t>
      </w:r>
    </w:p>
    <w:p w14:paraId="714EB28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color w:val="auto"/>
          <w:sz w:val="24"/>
          <w:szCs w:val="21"/>
          <w:lang w:eastAsia="zh-CN"/>
        </w:rPr>
      </w:pPr>
      <w:r>
        <w:rPr>
          <w:rFonts w:hint="eastAsia" w:ascii="宋体" w:hAnsi="宋体" w:eastAsia="宋体" w:cs="仿宋_GB2312"/>
          <w:color w:val="auto"/>
          <w:sz w:val="24"/>
          <w:szCs w:val="21"/>
          <w:lang w:eastAsia="zh-CN"/>
        </w:rPr>
        <w:t>（</w:t>
      </w:r>
      <w:r>
        <w:rPr>
          <w:rFonts w:hint="eastAsia" w:ascii="宋体" w:hAnsi="宋体" w:eastAsia="宋体" w:cs="仿宋_GB2312"/>
          <w:color w:val="auto"/>
          <w:sz w:val="24"/>
          <w:szCs w:val="21"/>
          <w:lang w:val="en-US" w:eastAsia="zh-CN"/>
        </w:rPr>
        <w:t>9</w:t>
      </w:r>
      <w:r>
        <w:rPr>
          <w:rFonts w:hint="eastAsia" w:ascii="宋体" w:hAnsi="宋体" w:eastAsia="宋体" w:cs="仿宋_GB2312"/>
          <w:color w:val="auto"/>
          <w:sz w:val="24"/>
          <w:szCs w:val="21"/>
          <w:lang w:eastAsia="zh-CN"/>
        </w:rPr>
        <w:t>）投标人</w:t>
      </w:r>
      <w:r>
        <w:rPr>
          <w:rFonts w:hint="eastAsia" w:ascii="宋体" w:hAnsi="宋体" w:eastAsia="宋体" w:cs="仿宋_GB2312"/>
          <w:color w:val="auto"/>
          <w:sz w:val="24"/>
          <w:szCs w:val="21"/>
        </w:rPr>
        <w:t>存在串通行为或虚假</w:t>
      </w:r>
      <w:r>
        <w:rPr>
          <w:rFonts w:hint="eastAsia" w:ascii="宋体" w:hAnsi="宋体" w:eastAsia="宋体" w:cs="仿宋_GB2312"/>
          <w:color w:val="auto"/>
          <w:sz w:val="24"/>
          <w:szCs w:val="21"/>
          <w:lang w:val="en-US" w:eastAsia="zh-CN"/>
        </w:rPr>
        <w:t>响应</w:t>
      </w:r>
      <w:r>
        <w:rPr>
          <w:rFonts w:hint="eastAsia" w:ascii="宋体" w:hAnsi="宋体" w:eastAsia="宋体" w:cs="仿宋_GB2312"/>
          <w:color w:val="auto"/>
          <w:sz w:val="24"/>
          <w:szCs w:val="21"/>
        </w:rPr>
        <w:t>的</w:t>
      </w:r>
      <w:r>
        <w:rPr>
          <w:rFonts w:hint="eastAsia" w:ascii="宋体" w:hAnsi="宋体" w:eastAsia="宋体" w:cs="仿宋_GB2312"/>
          <w:color w:val="auto"/>
          <w:sz w:val="24"/>
          <w:szCs w:val="21"/>
          <w:lang w:eastAsia="zh-CN"/>
        </w:rPr>
        <w:t>；</w:t>
      </w:r>
    </w:p>
    <w:p w14:paraId="0519591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color w:val="auto"/>
          <w:sz w:val="24"/>
          <w:szCs w:val="21"/>
          <w:lang w:eastAsia="zh-CN"/>
        </w:rPr>
      </w:pPr>
      <w:r>
        <w:rPr>
          <w:rFonts w:hint="eastAsia" w:ascii="宋体" w:hAnsi="宋体" w:cs="仿宋_GB2312"/>
          <w:color w:val="auto"/>
          <w:sz w:val="24"/>
          <w:szCs w:val="21"/>
          <w:lang w:eastAsia="zh-CN"/>
        </w:rPr>
        <w:t>（</w:t>
      </w:r>
      <w:r>
        <w:rPr>
          <w:rFonts w:hint="eastAsia" w:ascii="宋体" w:hAnsi="宋体" w:cs="仿宋_GB2312"/>
          <w:color w:val="auto"/>
          <w:sz w:val="24"/>
          <w:szCs w:val="21"/>
          <w:lang w:val="en-US" w:eastAsia="zh-CN"/>
        </w:rPr>
        <w:t>10</w:t>
      </w:r>
      <w:r>
        <w:rPr>
          <w:rFonts w:hint="eastAsia" w:ascii="宋体" w:hAnsi="宋体" w:cs="仿宋_GB2312"/>
          <w:color w:val="auto"/>
          <w:sz w:val="24"/>
          <w:szCs w:val="21"/>
          <w:lang w:eastAsia="zh-CN"/>
        </w:rPr>
        <w:t>）</w:t>
      </w:r>
      <w:r>
        <w:rPr>
          <w:rFonts w:hint="eastAsia" w:ascii="宋体" w:hAnsi="宋体" w:eastAsia="宋体" w:cs="仿宋_GB2312"/>
          <w:color w:val="auto"/>
          <w:sz w:val="24"/>
          <w:szCs w:val="21"/>
          <w:lang w:eastAsia="zh-CN"/>
        </w:rPr>
        <w:t>参与同一个采购包（标段）的供应商存在下列情形之一的，其投标（响应）文件无效：</w:t>
      </w:r>
    </w:p>
    <w:p w14:paraId="036680A7">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color w:val="auto"/>
          <w:sz w:val="24"/>
          <w:szCs w:val="21"/>
          <w:lang w:eastAsia="zh-CN"/>
        </w:rPr>
      </w:pPr>
      <w:r>
        <w:rPr>
          <w:rFonts w:hint="eastAsia" w:ascii="宋体" w:hAnsi="宋体" w:cs="仿宋_GB2312"/>
          <w:color w:val="auto"/>
          <w:sz w:val="24"/>
          <w:szCs w:val="21"/>
          <w:lang w:val="en-US" w:eastAsia="zh-CN"/>
        </w:rPr>
        <w:t>1）</w:t>
      </w:r>
      <w:r>
        <w:rPr>
          <w:rFonts w:hint="eastAsia" w:ascii="宋体" w:hAnsi="宋体" w:eastAsia="宋体" w:cs="仿宋_GB2312"/>
          <w:color w:val="auto"/>
          <w:sz w:val="24"/>
          <w:szCs w:val="21"/>
          <w:lang w:eastAsia="zh-CN"/>
        </w:rPr>
        <w:t>不同供应商的电子投标（响应）文件上传计算机的IP地址、网卡MAC地址、CPU序列号和硬盘序列号等硬件信息相同，且无法合理解释的；</w:t>
      </w:r>
    </w:p>
    <w:p w14:paraId="54F79DF1">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color w:val="auto"/>
          <w:sz w:val="24"/>
          <w:szCs w:val="21"/>
          <w:lang w:eastAsia="zh-CN"/>
        </w:rPr>
      </w:pPr>
      <w:r>
        <w:rPr>
          <w:rFonts w:hint="eastAsia" w:ascii="宋体" w:hAnsi="宋体" w:cs="仿宋_GB2312"/>
          <w:color w:val="auto"/>
          <w:sz w:val="24"/>
          <w:szCs w:val="21"/>
          <w:lang w:val="en-US" w:eastAsia="zh-CN"/>
        </w:rPr>
        <w:t>2）</w:t>
      </w:r>
      <w:r>
        <w:rPr>
          <w:rFonts w:hint="eastAsia" w:ascii="宋体" w:hAnsi="宋体" w:eastAsia="宋体" w:cs="仿宋_GB2312"/>
          <w:color w:val="auto"/>
          <w:sz w:val="24"/>
          <w:szCs w:val="21"/>
          <w:lang w:eastAsia="zh-CN"/>
        </w:rPr>
        <w:t>上传的电子投标（响应）文件若出现使用本项目其他投标（响应）供应商的数字证书加密的，或者加盖本项目其他投标（响应）供应商的电子印章的；</w:t>
      </w:r>
    </w:p>
    <w:p w14:paraId="653044A8">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color w:val="auto"/>
          <w:sz w:val="24"/>
          <w:szCs w:val="21"/>
          <w:lang w:eastAsia="zh-CN"/>
        </w:rPr>
      </w:pPr>
      <w:r>
        <w:rPr>
          <w:rFonts w:hint="eastAsia" w:ascii="宋体" w:hAnsi="宋体" w:cs="仿宋_GB2312"/>
          <w:color w:val="auto"/>
          <w:sz w:val="24"/>
          <w:szCs w:val="21"/>
          <w:lang w:val="en-US" w:eastAsia="zh-CN"/>
        </w:rPr>
        <w:t>3）</w:t>
      </w:r>
      <w:r>
        <w:rPr>
          <w:rFonts w:hint="eastAsia" w:ascii="宋体" w:hAnsi="宋体" w:eastAsia="宋体" w:cs="仿宋_GB2312"/>
          <w:color w:val="auto"/>
          <w:sz w:val="24"/>
          <w:szCs w:val="21"/>
          <w:lang w:eastAsia="zh-CN"/>
        </w:rPr>
        <w:t>不同供应商的投标（响应）文件的内容存在三处（含）以上错误一致，且无法合理解释的；</w:t>
      </w:r>
    </w:p>
    <w:p w14:paraId="72BA2F97">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color w:val="auto"/>
          <w:sz w:val="24"/>
          <w:szCs w:val="21"/>
          <w:lang w:eastAsia="zh-CN"/>
        </w:rPr>
      </w:pPr>
      <w:r>
        <w:rPr>
          <w:rFonts w:hint="eastAsia" w:ascii="宋体" w:hAnsi="宋体" w:cs="仿宋_GB2312"/>
          <w:color w:val="auto"/>
          <w:sz w:val="24"/>
          <w:szCs w:val="21"/>
          <w:lang w:val="en-US" w:eastAsia="zh-CN"/>
        </w:rPr>
        <w:t>4）</w:t>
      </w:r>
      <w:r>
        <w:rPr>
          <w:rFonts w:hint="eastAsia" w:ascii="宋体" w:hAnsi="宋体" w:eastAsia="宋体" w:cs="仿宋_GB2312"/>
          <w:color w:val="auto"/>
          <w:sz w:val="24"/>
          <w:szCs w:val="21"/>
          <w:lang w:eastAsia="zh-CN"/>
        </w:rPr>
        <w:t>不同供应商联系人为同一人或不同联系人的联系电话一致，且无法合理解释的；</w:t>
      </w:r>
    </w:p>
    <w:p w14:paraId="31D5B16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rPr>
      </w:pPr>
      <w:r>
        <w:rPr>
          <w:rFonts w:hint="eastAsia" w:ascii="宋体" w:hAnsi="宋体" w:eastAsia="宋体" w:cs="仿宋_GB2312"/>
          <w:sz w:val="24"/>
          <w:szCs w:val="21"/>
        </w:rPr>
        <w:t>（</w:t>
      </w:r>
      <w:r>
        <w:rPr>
          <w:rFonts w:hint="eastAsia" w:ascii="宋体" w:hAnsi="宋体" w:eastAsia="宋体" w:cs="仿宋_GB2312"/>
          <w:sz w:val="24"/>
          <w:szCs w:val="21"/>
          <w:lang w:val="en-US" w:eastAsia="zh-CN"/>
        </w:rPr>
        <w:t>1</w:t>
      </w:r>
      <w:r>
        <w:rPr>
          <w:rFonts w:hint="eastAsia" w:ascii="宋体" w:hAnsi="宋体" w:cs="仿宋_GB2312"/>
          <w:sz w:val="24"/>
          <w:szCs w:val="21"/>
          <w:lang w:val="en-US" w:eastAsia="zh-CN"/>
        </w:rPr>
        <w:t>1</w:t>
      </w:r>
      <w:r>
        <w:rPr>
          <w:rFonts w:hint="eastAsia" w:ascii="宋体" w:hAnsi="宋体" w:eastAsia="宋体" w:cs="仿宋_GB2312"/>
          <w:sz w:val="24"/>
          <w:szCs w:val="21"/>
        </w:rPr>
        <w:t>）</w:t>
      </w:r>
      <w:r>
        <w:rPr>
          <w:rFonts w:hint="eastAsia" w:ascii="宋体" w:hAnsi="宋体" w:eastAsia="宋体"/>
          <w:sz w:val="24"/>
        </w:rPr>
        <w:t>法律、法规和</w:t>
      </w:r>
      <w:r>
        <w:rPr>
          <w:rFonts w:hint="eastAsia" w:ascii="宋体" w:hAnsi="宋体"/>
          <w:sz w:val="24"/>
          <w:lang w:val="en-US" w:eastAsia="zh-CN"/>
        </w:rPr>
        <w:t>招标</w:t>
      </w:r>
      <w:r>
        <w:rPr>
          <w:rFonts w:hint="eastAsia" w:ascii="宋体" w:hAnsi="宋体" w:eastAsia="宋体"/>
          <w:sz w:val="24"/>
        </w:rPr>
        <w:t>文件规定的其他无效情形</w:t>
      </w:r>
      <w:r>
        <w:rPr>
          <w:rFonts w:hint="eastAsia" w:ascii="宋体" w:hAnsi="宋体" w:eastAsia="宋体" w:cs="仿宋_GB2312"/>
          <w:sz w:val="24"/>
          <w:szCs w:val="21"/>
        </w:rPr>
        <w:t>。</w:t>
      </w:r>
    </w:p>
    <w:p w14:paraId="42F91486">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4.</w:t>
      </w:r>
      <w:r>
        <w:rPr>
          <w:rFonts w:hint="eastAsia" w:ascii="宋体" w:hAnsi="宋体" w:cs="宋体"/>
          <w:b/>
          <w:sz w:val="24"/>
          <w:lang w:val="en-US" w:eastAsia="zh-CN"/>
        </w:rPr>
        <w:t>2.</w:t>
      </w:r>
      <w:r>
        <w:rPr>
          <w:rFonts w:hint="eastAsia" w:ascii="宋体" w:hAnsi="宋体" w:eastAsia="宋体" w:cs="宋体"/>
          <w:b/>
          <w:sz w:val="24"/>
          <w:lang w:val="en-US" w:eastAsia="zh-CN"/>
        </w:rPr>
        <w:t>3在报价评审时，如发现下列情形之一的，</w:t>
      </w:r>
      <w:r>
        <w:rPr>
          <w:rFonts w:hint="eastAsia" w:ascii="宋体" w:hAnsi="宋体" w:cs="宋体"/>
          <w:b/>
          <w:sz w:val="24"/>
          <w:lang w:val="en-US" w:eastAsia="zh-CN"/>
        </w:rPr>
        <w:t>投标</w:t>
      </w:r>
      <w:r>
        <w:rPr>
          <w:rFonts w:hint="eastAsia" w:ascii="宋体" w:hAnsi="宋体" w:eastAsia="宋体" w:cs="宋体"/>
          <w:b/>
          <w:sz w:val="24"/>
          <w:lang w:val="en-US" w:eastAsia="zh-CN"/>
        </w:rPr>
        <w:t>文件将被视为无效：</w:t>
      </w:r>
    </w:p>
    <w:p w14:paraId="2BDA2D1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val="zh-CN"/>
        </w:rPr>
      </w:pPr>
      <w:r>
        <w:rPr>
          <w:rFonts w:hint="eastAsia" w:ascii="宋体" w:hAnsi="宋体" w:eastAsia="宋体" w:cs="仿宋_GB2312"/>
          <w:sz w:val="24"/>
          <w:szCs w:val="21"/>
        </w:rPr>
        <w:t>（1）</w:t>
      </w:r>
      <w:r>
        <w:rPr>
          <w:rFonts w:hint="eastAsia" w:ascii="宋体" w:hAnsi="宋体" w:eastAsia="宋体" w:cs="仿宋_GB2312"/>
          <w:sz w:val="24"/>
          <w:szCs w:val="21"/>
          <w:lang w:val="zh-CN"/>
        </w:rPr>
        <w:t>投标报价超过招标文件中规定的预算金额或者最高限价的</w:t>
      </w:r>
      <w:r>
        <w:rPr>
          <w:rFonts w:hint="eastAsia" w:ascii="宋体" w:hAnsi="宋体" w:cs="仿宋_GB2312"/>
          <w:sz w:val="24"/>
          <w:szCs w:val="21"/>
          <w:lang w:val="zh-CN"/>
        </w:rPr>
        <w:t>；</w:t>
      </w:r>
    </w:p>
    <w:p w14:paraId="71182B9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val="zh-CN"/>
        </w:rPr>
      </w:pPr>
      <w:r>
        <w:rPr>
          <w:rFonts w:hint="eastAsia" w:ascii="宋体" w:hAnsi="宋体" w:cs="仿宋_GB2312"/>
          <w:sz w:val="24"/>
          <w:szCs w:val="21"/>
          <w:lang w:val="zh-CN"/>
        </w:rPr>
        <w:t>（</w:t>
      </w:r>
      <w:r>
        <w:rPr>
          <w:rFonts w:hint="eastAsia" w:ascii="宋体" w:hAnsi="宋体" w:cs="仿宋_GB2312"/>
          <w:sz w:val="24"/>
          <w:szCs w:val="21"/>
          <w:lang w:val="en-US" w:eastAsia="zh-CN"/>
        </w:rPr>
        <w:t>2</w:t>
      </w:r>
      <w:r>
        <w:rPr>
          <w:rFonts w:hint="eastAsia" w:ascii="宋体" w:hAnsi="宋体" w:cs="仿宋_GB2312"/>
          <w:sz w:val="24"/>
          <w:szCs w:val="21"/>
          <w:lang w:val="zh-CN"/>
        </w:rPr>
        <w:t>）</w:t>
      </w:r>
      <w:r>
        <w:rPr>
          <w:rFonts w:hint="eastAsia" w:ascii="宋体" w:hAnsi="宋体" w:eastAsia="宋体" w:cs="仿宋_GB2312"/>
          <w:sz w:val="24"/>
          <w:szCs w:val="21"/>
          <w:lang w:val="zh-CN"/>
        </w:rPr>
        <w:t>投标文件出现不是唯一的、有选择性投标报价的；</w:t>
      </w:r>
    </w:p>
    <w:p w14:paraId="5B3E923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eastAsia="zh-CN"/>
        </w:rPr>
      </w:pPr>
      <w:r>
        <w:rPr>
          <w:rFonts w:hint="eastAsia" w:ascii="宋体" w:hAnsi="宋体" w:cs="仿宋_GB2312"/>
          <w:sz w:val="24"/>
          <w:szCs w:val="21"/>
          <w:lang w:eastAsia="zh-CN"/>
        </w:rPr>
        <w:t>（</w:t>
      </w:r>
      <w:r>
        <w:rPr>
          <w:rFonts w:hint="eastAsia" w:ascii="宋体" w:hAnsi="宋体" w:cs="仿宋_GB2312"/>
          <w:sz w:val="24"/>
          <w:szCs w:val="21"/>
          <w:lang w:val="en-US" w:eastAsia="zh-CN"/>
        </w:rPr>
        <w:t>3</w:t>
      </w:r>
      <w:r>
        <w:rPr>
          <w:rFonts w:hint="eastAsia" w:ascii="宋体" w:hAnsi="宋体" w:cs="仿宋_GB2312"/>
          <w:sz w:val="24"/>
          <w:szCs w:val="21"/>
          <w:lang w:eastAsia="zh-CN"/>
        </w:rPr>
        <w:t>）</w:t>
      </w:r>
      <w:r>
        <w:rPr>
          <w:rFonts w:hint="eastAsia" w:ascii="宋体" w:hAnsi="宋体" w:eastAsia="宋体" w:cs="仿宋_GB2312"/>
          <w:sz w:val="24"/>
          <w:szCs w:val="21"/>
        </w:rPr>
        <w:t>投标人对根据修正原则修正后的报价不确认的</w:t>
      </w:r>
      <w:r>
        <w:rPr>
          <w:rFonts w:hint="eastAsia" w:ascii="宋体" w:hAnsi="宋体" w:eastAsia="宋体" w:cs="仿宋_GB2312"/>
          <w:sz w:val="24"/>
          <w:szCs w:val="21"/>
          <w:lang w:eastAsia="zh-CN"/>
        </w:rPr>
        <w:t>；</w:t>
      </w:r>
    </w:p>
    <w:p w14:paraId="09D0EC0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rPr>
      </w:pPr>
      <w:r>
        <w:rPr>
          <w:rFonts w:hint="eastAsia" w:ascii="宋体" w:hAnsi="宋体" w:eastAsia="宋体" w:cs="仿宋_GB2312"/>
          <w:sz w:val="24"/>
          <w:szCs w:val="21"/>
        </w:rPr>
        <w:t>（</w:t>
      </w:r>
      <w:r>
        <w:rPr>
          <w:rFonts w:hint="eastAsia" w:ascii="宋体" w:hAnsi="宋体" w:cs="仿宋_GB2312"/>
          <w:sz w:val="24"/>
          <w:szCs w:val="21"/>
          <w:lang w:val="en-US" w:eastAsia="zh-CN"/>
        </w:rPr>
        <w:t>4</w:t>
      </w:r>
      <w:r>
        <w:rPr>
          <w:rFonts w:hint="eastAsia" w:ascii="宋体" w:hAnsi="宋体" w:eastAsia="宋体" w:cs="仿宋_GB2312"/>
          <w:sz w:val="24"/>
          <w:szCs w:val="21"/>
        </w:rPr>
        <w:t>）</w:t>
      </w:r>
      <w:r>
        <w:rPr>
          <w:rFonts w:hint="eastAsia" w:ascii="宋体" w:hAnsi="宋体" w:cs="仿宋_GB2312"/>
          <w:sz w:val="24"/>
          <w:szCs w:val="21"/>
          <w:lang w:eastAsia="zh-CN"/>
        </w:rPr>
        <w:t>投标</w:t>
      </w:r>
      <w:r>
        <w:rPr>
          <w:rFonts w:hint="eastAsia" w:ascii="宋体" w:hAnsi="宋体" w:eastAsia="宋体" w:cs="仿宋_GB2312"/>
          <w:sz w:val="24"/>
          <w:szCs w:val="21"/>
        </w:rPr>
        <w:t>报价不符合</w:t>
      </w:r>
      <w:r>
        <w:rPr>
          <w:rFonts w:hint="eastAsia" w:ascii="宋体" w:hAnsi="宋体" w:cs="仿宋_GB2312"/>
          <w:sz w:val="24"/>
          <w:szCs w:val="21"/>
          <w:lang w:eastAsia="zh-CN"/>
        </w:rPr>
        <w:t>招标</w:t>
      </w:r>
      <w:r>
        <w:rPr>
          <w:rFonts w:hint="eastAsia" w:ascii="宋体" w:hAnsi="宋体" w:eastAsia="宋体" w:cs="仿宋_GB2312"/>
          <w:sz w:val="24"/>
          <w:szCs w:val="21"/>
        </w:rPr>
        <w:t>文件规定要求进行报价的；</w:t>
      </w:r>
    </w:p>
    <w:p w14:paraId="3AA17FE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rPr>
      </w:pPr>
      <w:r>
        <w:rPr>
          <w:rFonts w:hint="eastAsia" w:ascii="宋体" w:hAnsi="宋体" w:eastAsia="宋体" w:cs="仿宋_GB2312"/>
          <w:sz w:val="24"/>
          <w:szCs w:val="21"/>
          <w:lang w:eastAsia="zh-CN"/>
        </w:rPr>
        <w:t>（</w:t>
      </w:r>
      <w:r>
        <w:rPr>
          <w:rFonts w:hint="eastAsia" w:ascii="宋体" w:hAnsi="宋体" w:eastAsia="宋体" w:cs="仿宋_GB2312"/>
          <w:sz w:val="24"/>
          <w:szCs w:val="21"/>
          <w:lang w:val="en-US" w:eastAsia="zh-CN"/>
        </w:rPr>
        <w:t>5</w:t>
      </w:r>
      <w:r>
        <w:rPr>
          <w:rFonts w:hint="eastAsia" w:ascii="宋体" w:hAnsi="宋体" w:eastAsia="宋体" w:cs="仿宋_GB2312"/>
          <w:sz w:val="24"/>
          <w:szCs w:val="21"/>
          <w:lang w:eastAsia="zh-CN"/>
        </w:rPr>
        <w:t>）</w:t>
      </w:r>
      <w:r>
        <w:rPr>
          <w:rFonts w:hint="eastAsia" w:ascii="宋体" w:hAnsi="宋体" w:cs="仿宋_GB2312"/>
          <w:sz w:val="24"/>
          <w:szCs w:val="21"/>
          <w:lang w:eastAsia="zh-CN"/>
        </w:rPr>
        <w:t>评审</w:t>
      </w:r>
      <w:r>
        <w:rPr>
          <w:rFonts w:hint="eastAsia" w:ascii="宋体" w:hAnsi="宋体" w:eastAsia="宋体" w:cs="仿宋_GB2312"/>
          <w:sz w:val="24"/>
          <w:szCs w:val="21"/>
        </w:rPr>
        <w:t>小组认为供应商的</w:t>
      </w:r>
      <w:r>
        <w:rPr>
          <w:rFonts w:hint="eastAsia" w:ascii="宋体" w:hAnsi="宋体" w:cs="仿宋_GB2312"/>
          <w:sz w:val="24"/>
          <w:szCs w:val="21"/>
          <w:lang w:eastAsia="zh-CN"/>
        </w:rPr>
        <w:t>投标</w:t>
      </w:r>
      <w:r>
        <w:rPr>
          <w:rFonts w:hint="eastAsia" w:ascii="宋体" w:hAnsi="宋体" w:eastAsia="宋体" w:cs="仿宋_GB2312"/>
          <w:sz w:val="24"/>
          <w:szCs w:val="21"/>
        </w:rPr>
        <w:t>报价明显低于其他供应商</w:t>
      </w:r>
      <w:r>
        <w:rPr>
          <w:rFonts w:hint="eastAsia" w:ascii="宋体" w:hAnsi="宋体" w:cs="仿宋_GB2312"/>
          <w:sz w:val="24"/>
          <w:szCs w:val="21"/>
          <w:lang w:eastAsia="zh-CN"/>
        </w:rPr>
        <w:t>投标</w:t>
      </w:r>
      <w:r>
        <w:rPr>
          <w:rFonts w:hint="eastAsia" w:ascii="宋体" w:hAnsi="宋体" w:eastAsia="宋体" w:cs="仿宋_GB2312"/>
          <w:sz w:val="24"/>
          <w:szCs w:val="21"/>
        </w:rPr>
        <w:t>报价，有可能影响产品质量或者不能诚信履约的，应当要求其在评审现场合理的时间内提供书面说明，必要时提交相关证明材料；供应商不能证明其</w:t>
      </w:r>
      <w:r>
        <w:rPr>
          <w:rFonts w:hint="eastAsia" w:ascii="宋体" w:hAnsi="宋体" w:cs="仿宋_GB2312"/>
          <w:sz w:val="24"/>
          <w:szCs w:val="21"/>
          <w:lang w:eastAsia="zh-CN"/>
        </w:rPr>
        <w:t>投标</w:t>
      </w:r>
      <w:r>
        <w:rPr>
          <w:rFonts w:hint="eastAsia" w:ascii="宋体" w:hAnsi="宋体" w:eastAsia="宋体" w:cs="仿宋_GB2312"/>
          <w:sz w:val="24"/>
          <w:szCs w:val="21"/>
        </w:rPr>
        <w:t>报价合理性的，</w:t>
      </w:r>
      <w:r>
        <w:rPr>
          <w:rFonts w:hint="eastAsia" w:ascii="宋体" w:hAnsi="宋体" w:cs="仿宋_GB2312"/>
          <w:sz w:val="24"/>
          <w:szCs w:val="21"/>
          <w:lang w:eastAsia="zh-CN"/>
        </w:rPr>
        <w:t>评审</w:t>
      </w:r>
      <w:r>
        <w:rPr>
          <w:rFonts w:hint="eastAsia" w:ascii="宋体" w:hAnsi="宋体" w:eastAsia="宋体" w:cs="仿宋_GB2312"/>
          <w:sz w:val="24"/>
          <w:szCs w:val="21"/>
        </w:rPr>
        <w:t>小组应当将其作为无效响应处理。</w:t>
      </w:r>
    </w:p>
    <w:p w14:paraId="4AB3EC5B">
      <w:pPr>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宋体" w:hAnsi="宋体" w:cs="宋体"/>
          <w:kern w:val="0"/>
          <w:sz w:val="24"/>
          <w:highlight w:val="yellow"/>
        </w:rPr>
      </w:pPr>
      <w:r>
        <w:rPr>
          <w:rFonts w:hint="eastAsia" w:ascii="宋体" w:hAnsi="宋体" w:eastAsia="宋体"/>
          <w:sz w:val="24"/>
          <w:lang w:eastAsia="zh-CN"/>
        </w:rPr>
        <w:t>（</w:t>
      </w:r>
      <w:r>
        <w:rPr>
          <w:rFonts w:hint="eastAsia" w:ascii="宋体" w:hAnsi="宋体" w:eastAsia="宋体"/>
          <w:sz w:val="24"/>
          <w:lang w:val="en-US" w:eastAsia="zh-CN"/>
        </w:rPr>
        <w:t>6</w:t>
      </w:r>
      <w:r>
        <w:rPr>
          <w:rFonts w:hint="eastAsia" w:ascii="宋体" w:hAnsi="宋体" w:eastAsia="宋体"/>
          <w:sz w:val="24"/>
          <w:lang w:eastAsia="zh-CN"/>
        </w:rPr>
        <w:t>）</w:t>
      </w:r>
      <w:r>
        <w:rPr>
          <w:rFonts w:hint="eastAsia" w:ascii="宋体" w:hAnsi="宋体" w:eastAsia="宋体"/>
          <w:sz w:val="24"/>
        </w:rPr>
        <w:t>法律、法规和</w:t>
      </w:r>
      <w:r>
        <w:rPr>
          <w:rFonts w:hint="eastAsia" w:ascii="宋体" w:hAnsi="宋体"/>
          <w:sz w:val="24"/>
          <w:lang w:val="en-US" w:eastAsia="zh-CN"/>
        </w:rPr>
        <w:t>招标</w:t>
      </w:r>
      <w:r>
        <w:rPr>
          <w:rFonts w:hint="eastAsia" w:ascii="宋体" w:hAnsi="宋体" w:eastAsia="宋体"/>
          <w:sz w:val="24"/>
        </w:rPr>
        <w:t>文件规定的其他无效情形</w:t>
      </w:r>
      <w:r>
        <w:rPr>
          <w:rFonts w:hint="eastAsia" w:ascii="宋体" w:hAnsi="宋体" w:eastAsia="宋体"/>
          <w:sz w:val="24"/>
          <w:lang w:eastAsia="zh-CN"/>
        </w:rPr>
        <w:t>。</w:t>
      </w:r>
    </w:p>
    <w:p w14:paraId="466E2B00">
      <w:pPr>
        <w:pStyle w:val="26"/>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0C3D474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5.1符合专业条件的供应商或者对招标文件作实质响应的供应商不足3家的；</w:t>
      </w:r>
    </w:p>
    <w:p w14:paraId="74BC26A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5.2出现影响采购公正的违法、违规行为的；</w:t>
      </w:r>
    </w:p>
    <w:p w14:paraId="1D6983A8">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5.3投标人的报价均超过了采购预算，采购人不能支付的；</w:t>
      </w:r>
    </w:p>
    <w:p w14:paraId="45B9F4B3">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5.4因重大变故，采购任务取消的。</w:t>
      </w:r>
    </w:p>
    <w:p w14:paraId="27D858B1">
      <w:pPr>
        <w:pStyle w:val="26"/>
        <w:snapToGrid w:val="0"/>
        <w:spacing w:line="360" w:lineRule="auto"/>
        <w:rPr>
          <w:rFonts w:cs="宋体"/>
        </w:rPr>
      </w:pPr>
      <w:r>
        <w:rPr>
          <w:rFonts w:hint="eastAsia" w:cs="宋体"/>
        </w:rPr>
        <w:t>废标后，</w:t>
      </w:r>
      <w:r>
        <w:rPr>
          <w:rFonts w:hint="eastAsia" w:cs="宋体"/>
          <w:lang w:eastAsia="zh-CN"/>
        </w:rPr>
        <w:t>采购代理机构</w:t>
      </w:r>
      <w:r>
        <w:rPr>
          <w:rFonts w:hint="eastAsia" w:cs="宋体"/>
        </w:rPr>
        <w:t>应当将废标理由通知所有投标人。</w:t>
      </w:r>
    </w:p>
    <w:p w14:paraId="24977976">
      <w:pPr>
        <w:pStyle w:val="26"/>
        <w:snapToGrid w:val="0"/>
        <w:spacing w:line="360" w:lineRule="auto"/>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w:t>
      </w:r>
      <w:r>
        <w:rPr>
          <w:rFonts w:hint="eastAsia" w:cs="宋体"/>
          <w:lang w:eastAsia="zh-CN"/>
        </w:rPr>
        <w:t>采购代理机构</w:t>
      </w:r>
      <w:r>
        <w:rPr>
          <w:rFonts w:hint="eastAsia" w:cs="宋体"/>
        </w:rPr>
        <w:t>沟通并作书面记录。采购人、</w:t>
      </w:r>
      <w:r>
        <w:rPr>
          <w:rFonts w:hint="eastAsia" w:cs="宋体"/>
          <w:lang w:eastAsia="zh-CN"/>
        </w:rPr>
        <w:t>采购代理机构</w:t>
      </w:r>
      <w:r>
        <w:rPr>
          <w:rFonts w:hint="eastAsia" w:cs="宋体"/>
        </w:rPr>
        <w:t>确认后，将修改招标文件，重新组织采购活动。</w:t>
      </w:r>
    </w:p>
    <w:p w14:paraId="26C4C9F5">
      <w:pPr>
        <w:pStyle w:val="26"/>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6797392F">
      <w:pPr>
        <w:pStyle w:val="26"/>
        <w:snapToGrid w:val="0"/>
        <w:spacing w:line="360" w:lineRule="auto"/>
        <w:rPr>
          <w:rFonts w:cs="宋体"/>
        </w:rPr>
      </w:pPr>
      <w:r>
        <w:rPr>
          <w:rFonts w:hint="eastAsia" w:cs="宋体"/>
        </w:rPr>
        <w:t>7.1未确定中标供应商的，终止本次政府采购活动，重新开展政府采购活动。</w:t>
      </w:r>
    </w:p>
    <w:p w14:paraId="2B39D6CC">
      <w:pPr>
        <w:pStyle w:val="26"/>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586AA5B9">
      <w:pPr>
        <w:pStyle w:val="26"/>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1CC6E127">
      <w:pPr>
        <w:pStyle w:val="26"/>
        <w:snapToGrid w:val="0"/>
        <w:spacing w:line="360" w:lineRule="auto"/>
        <w:rPr>
          <w:rFonts w:cs="宋体"/>
        </w:rPr>
      </w:pPr>
      <w:r>
        <w:rPr>
          <w:rFonts w:hint="eastAsia" w:cs="宋体"/>
        </w:rPr>
        <w:t>7.4政府采购合同已经履行，给采购人、供应商造成损失的，由责任人承担赔偿责任。</w:t>
      </w:r>
    </w:p>
    <w:p w14:paraId="1C109CD3">
      <w:pPr>
        <w:pStyle w:val="26"/>
        <w:snapToGrid w:val="0"/>
        <w:spacing w:line="360" w:lineRule="auto"/>
        <w:rPr>
          <w:rFonts w:hint="eastAsia"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bookmarkEnd w:id="45"/>
      <w:bookmarkStart w:id="426" w:name="第五部分"/>
      <w:bookmarkStart w:id="427" w:name="_Toc86217003"/>
    </w:p>
    <w:p w14:paraId="50109BAD">
      <w:pPr>
        <w:numPr>
          <w:ilvl w:val="0"/>
          <w:numId w:val="2"/>
        </w:numPr>
        <w:rPr>
          <w:rFonts w:ascii="宋体" w:hAnsi="宋体" w:eastAsia="宋体" w:cs="宋体"/>
          <w:b/>
          <w:bCs/>
          <w:color w:val="000000"/>
          <w:sz w:val="24"/>
          <w:szCs w:val="24"/>
        </w:rPr>
      </w:pPr>
      <w:r>
        <w:rPr>
          <w:rFonts w:ascii="宋体" w:hAnsi="宋体" w:eastAsia="宋体" w:cs="宋体"/>
          <w:b/>
          <w:bCs/>
          <w:color w:val="000000"/>
          <w:sz w:val="24"/>
          <w:szCs w:val="24"/>
        </w:rPr>
        <w:t xml:space="preserve">有下列情形之一的，视为投标人串通投标，其投标无效： </w:t>
      </w:r>
    </w:p>
    <w:p w14:paraId="67509981">
      <w:pPr>
        <w:numPr>
          <w:ilvl w:val="-1"/>
          <w:numId w:val="0"/>
        </w:numPr>
        <w:ind w:firstLine="720" w:firstLineChars="3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8.1</w:t>
      </w:r>
      <w:r>
        <w:rPr>
          <w:rFonts w:ascii="宋体" w:hAnsi="宋体" w:eastAsia="宋体" w:cs="宋体"/>
          <w:b w:val="0"/>
          <w:bCs w:val="0"/>
          <w:color w:val="000000"/>
          <w:sz w:val="24"/>
          <w:szCs w:val="24"/>
        </w:rPr>
        <w:t xml:space="preserve">不同投标人的投标文件由同一单位或者个人编制； </w:t>
      </w:r>
    </w:p>
    <w:p w14:paraId="4D2297AB">
      <w:pPr>
        <w:numPr>
          <w:ilvl w:val="-1"/>
          <w:numId w:val="0"/>
        </w:numPr>
        <w:ind w:firstLine="720" w:firstLineChars="3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8.2</w:t>
      </w:r>
      <w:r>
        <w:rPr>
          <w:rFonts w:ascii="宋体" w:hAnsi="宋体" w:eastAsia="宋体" w:cs="宋体"/>
          <w:b w:val="0"/>
          <w:bCs w:val="0"/>
          <w:color w:val="000000"/>
          <w:sz w:val="24"/>
          <w:szCs w:val="24"/>
        </w:rPr>
        <w:t xml:space="preserve">不同投标人委托同一单位或者个人办理投标事宜； </w:t>
      </w:r>
    </w:p>
    <w:p w14:paraId="607BA257">
      <w:pPr>
        <w:numPr>
          <w:ilvl w:val="-1"/>
          <w:numId w:val="0"/>
        </w:numPr>
        <w:ind w:left="720" w:leftChars="300" w:firstLine="0" w:firstLineChars="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8.3</w:t>
      </w:r>
      <w:r>
        <w:rPr>
          <w:rFonts w:ascii="宋体" w:hAnsi="宋体" w:eastAsia="宋体" w:cs="宋体"/>
          <w:b w:val="0"/>
          <w:bCs w:val="0"/>
          <w:color w:val="000000"/>
          <w:sz w:val="24"/>
          <w:szCs w:val="24"/>
        </w:rPr>
        <w:t xml:space="preserve">不同投标人的投标文件载明的项目管理成员或者联系人员为同一人； </w:t>
      </w:r>
      <w:r>
        <w:rPr>
          <w:rFonts w:hint="eastAsia" w:ascii="宋体" w:hAnsi="宋体" w:eastAsia="宋体" w:cs="宋体"/>
          <w:b w:val="0"/>
          <w:bCs w:val="0"/>
          <w:color w:val="000000"/>
          <w:sz w:val="24"/>
          <w:szCs w:val="24"/>
          <w:lang w:val="en-US" w:eastAsia="zh-CN"/>
        </w:rPr>
        <w:t>8.4</w:t>
      </w:r>
      <w:r>
        <w:rPr>
          <w:rFonts w:ascii="宋体" w:hAnsi="宋体" w:eastAsia="宋体" w:cs="宋体"/>
          <w:b w:val="0"/>
          <w:bCs w:val="0"/>
          <w:color w:val="000000"/>
          <w:sz w:val="24"/>
          <w:szCs w:val="24"/>
        </w:rPr>
        <w:t xml:space="preserve">不同投标人的投标文件异常一致或者投标报价呈规律性差异； </w:t>
      </w:r>
    </w:p>
    <w:p w14:paraId="5201B170">
      <w:pPr>
        <w:numPr>
          <w:ilvl w:val="-1"/>
          <w:numId w:val="0"/>
        </w:numPr>
        <w:ind w:firstLine="720" w:firstLineChars="300"/>
      </w:pPr>
      <w:r>
        <w:rPr>
          <w:rFonts w:hint="eastAsia" w:ascii="宋体" w:hAnsi="宋体" w:eastAsia="宋体" w:cs="宋体"/>
          <w:b w:val="0"/>
          <w:bCs w:val="0"/>
          <w:color w:val="000000"/>
          <w:sz w:val="24"/>
          <w:szCs w:val="24"/>
          <w:lang w:val="en-US" w:eastAsia="zh-CN"/>
        </w:rPr>
        <w:t>8.5</w:t>
      </w:r>
      <w:r>
        <w:rPr>
          <w:rFonts w:ascii="宋体" w:hAnsi="宋体" w:eastAsia="宋体" w:cs="宋体"/>
          <w:b w:val="0"/>
          <w:bCs w:val="0"/>
          <w:color w:val="000000"/>
          <w:sz w:val="24"/>
          <w:szCs w:val="24"/>
        </w:rPr>
        <w:t>不同投标人的投标文件相互混装；</w:t>
      </w:r>
    </w:p>
    <w:p w14:paraId="61CCAA3C">
      <w:pPr>
        <w:bidi w:val="0"/>
      </w:pPr>
      <w:r>
        <w:rPr>
          <w:rFonts w:hint="eastAsia"/>
        </w:rPr>
        <w:t xml:space="preserve">    </w:t>
      </w:r>
    </w:p>
    <w:p w14:paraId="6D4DB7F7">
      <w:pPr>
        <w:pStyle w:val="2"/>
        <w:bidi w:val="0"/>
        <w:rPr>
          <w:rFonts w:hint="eastAsia"/>
        </w:rPr>
        <w:sectPr>
          <w:footerReference r:id="rId12" w:type="default"/>
          <w:footerReference r:id="rId13" w:type="even"/>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428" w:name="_Toc18817"/>
      <w:bookmarkStart w:id="429" w:name="_Toc8165"/>
      <w:bookmarkStart w:id="430" w:name="_Toc21217"/>
    </w:p>
    <w:p w14:paraId="3E1D7C16">
      <w:pPr>
        <w:pStyle w:val="2"/>
        <w:bidi w:val="0"/>
      </w:pPr>
      <w:r>
        <w:rPr>
          <w:rFonts w:hint="eastAsia"/>
        </w:rPr>
        <w:t>第五部分 拟签订的合同文本</w:t>
      </w:r>
      <w:bookmarkEnd w:id="428"/>
      <w:bookmarkEnd w:id="429"/>
      <w:bookmarkEnd w:id="430"/>
    </w:p>
    <w:p w14:paraId="75E29E98">
      <w:pPr>
        <w:spacing w:line="360" w:lineRule="auto"/>
        <w:ind w:firstLine="482" w:firstLineChars="200"/>
        <w:jc w:val="center"/>
        <w:rPr>
          <w:rFonts w:ascii="宋体" w:hAnsi="宋体"/>
          <w:bCs/>
        </w:rPr>
      </w:pPr>
      <w:r>
        <w:rPr>
          <w:rFonts w:hint="eastAsia" w:ascii="宋体" w:hAnsi="宋体"/>
          <w:b/>
        </w:rPr>
        <w:t>（仅供参考）</w:t>
      </w:r>
    </w:p>
    <w:p w14:paraId="36E0F86D">
      <w:pPr>
        <w:spacing w:line="360" w:lineRule="auto"/>
        <w:ind w:right="-211" w:rightChars="-88" w:firstLine="482" w:firstLineChars="200"/>
        <w:rPr>
          <w:rFonts w:ascii="宋体" w:hAnsi="宋体"/>
          <w:b/>
        </w:rPr>
      </w:pPr>
      <w:r>
        <w:rPr>
          <w:rFonts w:ascii="宋体" w:hAnsi="宋体"/>
          <w:b/>
        </w:rPr>
        <w:t>（本条款为双方必须遵守的基本条款，双方可根据实际情况签订合同</w:t>
      </w:r>
      <w:r>
        <w:rPr>
          <w:rFonts w:hint="eastAsia" w:ascii="宋体" w:hAnsi="宋体"/>
          <w:b/>
        </w:rPr>
        <w:t>文本</w:t>
      </w:r>
      <w:r>
        <w:rPr>
          <w:rFonts w:ascii="宋体" w:hAnsi="宋体"/>
          <w:b/>
        </w:rPr>
        <w:t>；正式合同以双方签字盖章的文本为准。）</w:t>
      </w:r>
    </w:p>
    <w:p w14:paraId="2D1C06F2">
      <w:pPr>
        <w:adjustRightInd/>
        <w:spacing w:line="440" w:lineRule="exact"/>
        <w:ind w:firstLine="0" w:firstLineChars="0"/>
        <w:jc w:val="center"/>
        <w:rPr>
          <w:rFonts w:ascii="仿宋" w:hAnsi="仿宋" w:eastAsia="仿宋"/>
          <w:b/>
          <w:sz w:val="28"/>
          <w:szCs w:val="28"/>
        </w:rPr>
      </w:pPr>
      <w:r>
        <w:rPr>
          <w:rFonts w:hint="eastAsia" w:ascii="仿宋" w:hAnsi="仿宋" w:eastAsia="仿宋"/>
          <w:b/>
          <w:sz w:val="28"/>
          <w:szCs w:val="28"/>
        </w:rPr>
        <w:t>浙江大学医学院附属儿童医院信息项目采购合同</w:t>
      </w:r>
    </w:p>
    <w:p w14:paraId="788BCF2B">
      <w:pPr>
        <w:spacing w:line="360" w:lineRule="exact"/>
        <w:ind w:right="480" w:firstLine="480"/>
        <w:jc w:val="center"/>
        <w:rPr>
          <w:rFonts w:ascii="仿宋" w:hAnsi="仿宋" w:eastAsia="仿宋"/>
          <w:sz w:val="21"/>
          <w:szCs w:val="21"/>
        </w:rPr>
      </w:pPr>
      <w:r>
        <w:rPr>
          <w:rFonts w:hint="eastAsia" w:ascii="仿宋" w:hAnsi="仿宋" w:eastAsia="仿宋"/>
        </w:rPr>
        <w:t xml:space="preserve">                            </w:t>
      </w:r>
      <w:r>
        <w:rPr>
          <w:rFonts w:hint="eastAsia" w:ascii="仿宋" w:hAnsi="仿宋" w:eastAsia="仿宋"/>
          <w:sz w:val="21"/>
          <w:szCs w:val="21"/>
        </w:rPr>
        <w:t xml:space="preserve">                                           </w:t>
      </w:r>
    </w:p>
    <w:p w14:paraId="759CA5CC">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合同编号：</w:t>
      </w:r>
    </w:p>
    <w:p w14:paraId="110B890C">
      <w:pPr>
        <w:adjustRightInd/>
        <w:snapToGrid/>
        <w:spacing w:line="360" w:lineRule="auto"/>
        <w:ind w:firstLine="241"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甲方</w:t>
      </w:r>
      <w:r>
        <w:rPr>
          <w:rFonts w:hint="eastAsia" w:asciiTheme="minorEastAsia" w:hAnsiTheme="minorEastAsia" w:eastAsiaTheme="minorEastAsia" w:cstheme="minorEastAsia"/>
          <w:sz w:val="24"/>
          <w:szCs w:val="24"/>
        </w:rPr>
        <w:t>：浙江大学医学院附属儿童医院</w:t>
      </w:r>
    </w:p>
    <w:p w14:paraId="06FECE64">
      <w:pPr>
        <w:adjustRightInd/>
        <w:snapToGrid/>
        <w:spacing w:line="360" w:lineRule="auto"/>
        <w:ind w:firstLine="241"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乙方</w:t>
      </w:r>
      <w:r>
        <w:rPr>
          <w:rFonts w:hint="eastAsia" w:asciiTheme="minorEastAsia" w:hAnsiTheme="minorEastAsia" w:eastAsiaTheme="minorEastAsia" w:cstheme="minorEastAsia"/>
          <w:sz w:val="24"/>
          <w:szCs w:val="24"/>
        </w:rPr>
        <w:t>：</w:t>
      </w:r>
    </w:p>
    <w:p w14:paraId="21BCCA05">
      <w:pPr>
        <w:spacing w:line="360" w:lineRule="auto"/>
        <w:ind w:firstLine="475" w:firstLineChars="198"/>
        <w:rPr>
          <w:rFonts w:hint="eastAsia" w:asciiTheme="minorEastAsia" w:hAnsiTheme="minorEastAsia" w:eastAsiaTheme="minorEastAsia" w:cstheme="minorEastAsia"/>
          <w:snapToGrid w:val="0"/>
          <w:sz w:val="24"/>
          <w:szCs w:val="24"/>
        </w:rPr>
      </w:pPr>
    </w:p>
    <w:p w14:paraId="0DBDA93E">
      <w:pPr>
        <w:spacing w:line="360" w:lineRule="auto"/>
        <w:ind w:firstLine="475" w:firstLineChars="198"/>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甲、乙双方根据计算机零配件</w:t>
      </w:r>
      <w:r>
        <w:rPr>
          <w:rFonts w:hint="eastAsia" w:asciiTheme="minorEastAsia" w:hAnsiTheme="minorEastAsia" w:eastAsiaTheme="minorEastAsia" w:cstheme="minorEastAsia"/>
          <w:snapToGrid w:val="0"/>
          <w:sz w:val="24"/>
          <w:szCs w:val="24"/>
          <w:lang w:val="en-US" w:eastAsia="zh-CN"/>
        </w:rPr>
        <w:t>项目</w:t>
      </w:r>
      <w:r>
        <w:rPr>
          <w:rFonts w:hint="eastAsia" w:asciiTheme="minorEastAsia" w:hAnsiTheme="minorEastAsia" w:eastAsiaTheme="minorEastAsia" w:cstheme="minorEastAsia"/>
          <w:snapToGrid w:val="0"/>
          <w:sz w:val="24"/>
          <w:szCs w:val="24"/>
        </w:rPr>
        <w:t>进行公开招标</w:t>
      </w:r>
      <w:r>
        <w:rPr>
          <w:rFonts w:hint="eastAsia" w:asciiTheme="minorEastAsia" w:hAnsiTheme="minorEastAsia" w:eastAsiaTheme="minorEastAsia" w:cstheme="minorEastAsia"/>
          <w:snapToGrid w:val="0"/>
          <w:sz w:val="24"/>
          <w:szCs w:val="24"/>
          <w:lang w:val="en-US" w:eastAsia="zh-CN"/>
        </w:rPr>
        <w:t>的结果</w:t>
      </w:r>
      <w:r>
        <w:rPr>
          <w:rFonts w:hint="eastAsia" w:asciiTheme="minorEastAsia" w:hAnsiTheme="minorEastAsia" w:eastAsiaTheme="minorEastAsia" w:cstheme="minorEastAsia"/>
          <w:snapToGrid w:val="0"/>
          <w:sz w:val="24"/>
          <w:szCs w:val="24"/>
        </w:rPr>
        <w:t>（项目编号</w:t>
      </w:r>
      <w:r>
        <w:rPr>
          <w:rFonts w:hint="eastAsia" w:asciiTheme="minorEastAsia" w:hAnsiTheme="minorEastAsia" w:eastAsiaTheme="minorEastAsia" w:cstheme="minorEastAsia"/>
          <w:snapToGrid w:val="0"/>
          <w:sz w:val="24"/>
          <w:szCs w:val="24"/>
          <w:lang w:eastAsia="zh-CN"/>
        </w:rPr>
        <w:t>：</w:t>
      </w:r>
      <w:r>
        <w:rPr>
          <w:rFonts w:hint="eastAsia" w:asciiTheme="minorEastAsia" w:hAnsiTheme="minorEastAsia" w:eastAsiaTheme="minorEastAsia" w:cstheme="minorEastAsia"/>
          <w:snapToGrid w:val="0"/>
          <w:sz w:val="24"/>
          <w:szCs w:val="24"/>
          <w:lang w:val="en-US" w:eastAsia="zh-CN"/>
        </w:rPr>
        <w:t xml:space="preserve">    </w:t>
      </w:r>
      <w:r>
        <w:rPr>
          <w:rFonts w:hint="eastAsia" w:asciiTheme="minorEastAsia" w:hAnsiTheme="minorEastAsia" w:eastAsiaTheme="minorEastAsia" w:cstheme="minorEastAsia"/>
          <w:snapToGrid w:val="0"/>
          <w:sz w:val="24"/>
          <w:szCs w:val="24"/>
        </w:rPr>
        <w:t>），确定乙方为中标单位，经双方协商，达成以下条款。具体如下：</w:t>
      </w:r>
    </w:p>
    <w:p w14:paraId="4EB4762B">
      <w:pPr>
        <w:spacing w:line="360" w:lineRule="auto"/>
        <w:rPr>
          <w:rFonts w:hint="eastAsia" w:asciiTheme="minorEastAsia" w:hAnsiTheme="minorEastAsia" w:eastAsiaTheme="minorEastAsia" w:cstheme="minorEastAsia"/>
          <w:b/>
          <w:snapToGrid w:val="0"/>
          <w:sz w:val="24"/>
          <w:szCs w:val="24"/>
          <w:lang w:val="en-US" w:eastAsia="zh-CN"/>
        </w:rPr>
      </w:pPr>
      <w:r>
        <w:rPr>
          <w:rFonts w:hint="eastAsia" w:asciiTheme="minorEastAsia" w:hAnsiTheme="minorEastAsia" w:eastAsiaTheme="minorEastAsia" w:cstheme="minorEastAsia"/>
          <w:b/>
          <w:snapToGrid w:val="0"/>
          <w:sz w:val="24"/>
          <w:szCs w:val="24"/>
        </w:rPr>
        <w:t>一、</w:t>
      </w:r>
      <w:r>
        <w:rPr>
          <w:rFonts w:hint="eastAsia" w:asciiTheme="minorEastAsia" w:hAnsiTheme="minorEastAsia" w:eastAsiaTheme="minorEastAsia" w:cstheme="minorEastAsia"/>
          <w:b/>
          <w:sz w:val="24"/>
          <w:szCs w:val="24"/>
          <w:lang w:val="en-US" w:eastAsia="zh-CN"/>
        </w:rPr>
        <w:t>采购项目及合同价格</w:t>
      </w:r>
    </w:p>
    <w:tbl>
      <w:tblPr>
        <w:tblStyle w:val="62"/>
        <w:tblW w:w="5000" w:type="pct"/>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9"/>
        <w:gridCol w:w="1942"/>
        <w:gridCol w:w="1092"/>
        <w:gridCol w:w="2314"/>
      </w:tblGrid>
      <w:tr w14:paraId="7DDD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28" w:type="pct"/>
            <w:vAlign w:val="center"/>
          </w:tcPr>
          <w:p w14:paraId="6FE99703">
            <w:pPr>
              <w:widowControl/>
              <w:shd w:val="clear" w:color="auto" w:fill="FFFFFF"/>
              <w:adjustRightInd/>
              <w:snapToGrid/>
              <w:spacing w:line="360" w:lineRule="auto"/>
              <w:ind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合同名称</w:t>
            </w:r>
          </w:p>
        </w:tc>
        <w:tc>
          <w:tcPr>
            <w:tcW w:w="1117" w:type="pct"/>
            <w:vAlign w:val="center"/>
          </w:tcPr>
          <w:p w14:paraId="135C70FD">
            <w:pPr>
              <w:widowControl/>
              <w:shd w:val="clear" w:color="auto" w:fill="FFFFFF"/>
              <w:adjustRightInd/>
              <w:snapToGrid/>
              <w:spacing w:line="360" w:lineRule="auto"/>
              <w:ind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品牌规格</w:t>
            </w:r>
          </w:p>
        </w:tc>
        <w:tc>
          <w:tcPr>
            <w:tcW w:w="628" w:type="pct"/>
            <w:vAlign w:val="center"/>
          </w:tcPr>
          <w:p w14:paraId="6E3E6382">
            <w:pPr>
              <w:widowControl/>
              <w:shd w:val="clear" w:color="auto" w:fill="FFFFFF"/>
              <w:adjustRightInd/>
              <w:snapToGrid/>
              <w:spacing w:line="360" w:lineRule="auto"/>
              <w:ind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1329" w:type="pct"/>
            <w:vAlign w:val="center"/>
          </w:tcPr>
          <w:p w14:paraId="5CA3CB88">
            <w:pPr>
              <w:widowControl/>
              <w:shd w:val="clear" w:color="auto" w:fill="FFFFFF"/>
              <w:adjustRightInd/>
              <w:snapToGrid/>
              <w:spacing w:line="360" w:lineRule="auto"/>
              <w:ind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总价（元）</w:t>
            </w:r>
          </w:p>
        </w:tc>
      </w:tr>
      <w:tr w14:paraId="7D5C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828" w:type="pct"/>
            <w:vAlign w:val="center"/>
          </w:tcPr>
          <w:p w14:paraId="6FD289D5">
            <w:pPr>
              <w:widowControl/>
              <w:shd w:val="clear" w:color="auto" w:fill="FFFFFF"/>
              <w:adjustRightInd/>
              <w:snapToGrid/>
              <w:spacing w:line="360" w:lineRule="auto"/>
              <w:ind w:firstLine="0" w:firstLineChars="0"/>
              <w:rPr>
                <w:rFonts w:hint="eastAsia" w:asciiTheme="minorEastAsia" w:hAnsiTheme="minorEastAsia" w:eastAsiaTheme="minorEastAsia" w:cstheme="minorEastAsia"/>
                <w:kern w:val="0"/>
                <w:sz w:val="24"/>
                <w:szCs w:val="24"/>
              </w:rPr>
            </w:pPr>
          </w:p>
        </w:tc>
        <w:tc>
          <w:tcPr>
            <w:tcW w:w="1117" w:type="pct"/>
            <w:vAlign w:val="center"/>
          </w:tcPr>
          <w:p w14:paraId="75CEDC80">
            <w:pPr>
              <w:widowControl/>
              <w:shd w:val="clear" w:color="auto" w:fill="FFFFFF"/>
              <w:adjustRightInd/>
              <w:snapToGrid/>
              <w:spacing w:line="360" w:lineRule="auto"/>
              <w:ind w:firstLine="0" w:firstLineChars="0"/>
              <w:rPr>
                <w:rFonts w:hint="eastAsia" w:asciiTheme="minorEastAsia" w:hAnsiTheme="minorEastAsia" w:eastAsiaTheme="minorEastAsia" w:cstheme="minorEastAsia"/>
                <w:kern w:val="0"/>
                <w:sz w:val="24"/>
                <w:szCs w:val="24"/>
              </w:rPr>
            </w:pPr>
          </w:p>
        </w:tc>
        <w:tc>
          <w:tcPr>
            <w:tcW w:w="628" w:type="pct"/>
            <w:vAlign w:val="center"/>
          </w:tcPr>
          <w:p w14:paraId="0B1FED2D">
            <w:pPr>
              <w:widowControl/>
              <w:shd w:val="clear" w:color="auto" w:fill="FFFFFF"/>
              <w:adjustRightInd/>
              <w:snapToGrid/>
              <w:spacing w:line="360" w:lineRule="auto"/>
              <w:ind w:firstLine="0" w:firstLineChars="0"/>
              <w:rPr>
                <w:rFonts w:hint="eastAsia" w:asciiTheme="minorEastAsia" w:hAnsiTheme="minorEastAsia" w:eastAsiaTheme="minorEastAsia" w:cstheme="minorEastAsia"/>
                <w:kern w:val="0"/>
                <w:sz w:val="24"/>
                <w:szCs w:val="24"/>
              </w:rPr>
            </w:pPr>
          </w:p>
        </w:tc>
        <w:tc>
          <w:tcPr>
            <w:tcW w:w="1329" w:type="pct"/>
            <w:vAlign w:val="center"/>
          </w:tcPr>
          <w:p w14:paraId="497355F8">
            <w:pPr>
              <w:widowControl/>
              <w:shd w:val="clear" w:color="auto" w:fill="FFFFFF"/>
              <w:adjustRightInd/>
              <w:snapToGrid/>
              <w:spacing w:line="360" w:lineRule="auto"/>
              <w:ind w:firstLine="0" w:firstLineChars="0"/>
              <w:rPr>
                <w:rFonts w:hint="eastAsia" w:asciiTheme="minorEastAsia" w:hAnsiTheme="minorEastAsia" w:eastAsiaTheme="minorEastAsia" w:cstheme="minorEastAsia"/>
                <w:kern w:val="0"/>
                <w:sz w:val="24"/>
                <w:szCs w:val="24"/>
              </w:rPr>
            </w:pPr>
          </w:p>
        </w:tc>
      </w:tr>
      <w:tr w14:paraId="764D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4904" w:type="pct"/>
            <w:gridSpan w:val="4"/>
            <w:vAlign w:val="center"/>
          </w:tcPr>
          <w:p w14:paraId="27FC48C6">
            <w:pPr>
              <w:widowControl/>
              <w:shd w:val="clear" w:color="auto" w:fill="FFFFFF"/>
              <w:adjustRightInd/>
              <w:snapToGrid/>
              <w:spacing w:line="360" w:lineRule="auto"/>
              <w:ind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合同总价（大写）：</w:t>
            </w:r>
          </w:p>
        </w:tc>
      </w:tr>
    </w:tbl>
    <w:p w14:paraId="24D58569">
      <w:pPr>
        <w:widowControl/>
        <w:shd w:val="clear" w:color="auto" w:fill="FFFFFF"/>
        <w:adjustRightInd/>
        <w:snapToGrid/>
        <w:spacing w:line="360" w:lineRule="auto"/>
        <w:ind w:firstLine="0" w:firstLineChars="0"/>
        <w:rPr>
          <w:rFonts w:hint="eastAsia" w:asciiTheme="minorEastAsia" w:hAnsiTheme="minorEastAsia" w:eastAsiaTheme="minorEastAsia" w:cstheme="minorEastAsia"/>
          <w:kern w:val="0"/>
          <w:sz w:val="24"/>
          <w:szCs w:val="24"/>
          <w:highlight w:val="yellow"/>
        </w:rPr>
      </w:pPr>
      <w:r>
        <w:rPr>
          <w:rFonts w:hint="eastAsia" w:asciiTheme="minorEastAsia" w:hAnsiTheme="minorEastAsia" w:eastAsiaTheme="minorEastAsia" w:cstheme="minorEastAsia"/>
          <w:kern w:val="0"/>
          <w:sz w:val="24"/>
          <w:szCs w:val="24"/>
        </w:rPr>
        <w:t>注：1.商品型号、数量等详见附表。</w:t>
      </w:r>
    </w:p>
    <w:p w14:paraId="62A1C2BC">
      <w:pPr>
        <w:widowControl/>
        <w:shd w:val="clear" w:color="auto" w:fill="FFFFFF"/>
        <w:adjustRightInd/>
        <w:snapToGrid/>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2.以上合同总价包含产品到达用户并能正常使用所需的一切费用。</w:t>
      </w:r>
    </w:p>
    <w:p w14:paraId="6BD29783">
      <w:pPr>
        <w:adjustRightInd/>
        <w:snapToGrid/>
        <w:spacing w:line="360" w:lineRule="auto"/>
        <w:ind w:firstLine="482" w:firstLineChars="20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lang w:val="en-US" w:eastAsia="zh-CN"/>
        </w:rPr>
        <w:t>二、</w:t>
      </w:r>
      <w:r>
        <w:rPr>
          <w:rFonts w:hint="eastAsia" w:asciiTheme="minorEastAsia" w:hAnsiTheme="minorEastAsia" w:eastAsiaTheme="minorEastAsia" w:cstheme="minorEastAsia"/>
          <w:b/>
          <w:snapToGrid w:val="0"/>
          <w:kern w:val="0"/>
          <w:sz w:val="24"/>
          <w:szCs w:val="24"/>
        </w:rPr>
        <w:t>质量保证</w:t>
      </w:r>
    </w:p>
    <w:p w14:paraId="20E3900F">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乙方保证本合同中所供应的商品是最新生产的符合国家技术规格和质量标准的出厂原装合格产品及招标文件要求的质量标准。如发生所供商品与合同不符，甲方（使用方）有权拒绝或退货，由此产生的一切责任和后果由乙方承担。</w:t>
      </w:r>
    </w:p>
    <w:p w14:paraId="257CAC38">
      <w:pPr>
        <w:adjustRightInd/>
        <w:snapToGrid/>
        <w:spacing w:line="360" w:lineRule="auto"/>
        <w:ind w:firstLine="482" w:firstLineChars="20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lang w:val="en-US" w:eastAsia="zh-CN"/>
        </w:rPr>
        <w:t>三、供</w:t>
      </w:r>
      <w:r>
        <w:rPr>
          <w:rFonts w:hint="eastAsia" w:asciiTheme="minorEastAsia" w:hAnsiTheme="minorEastAsia" w:eastAsiaTheme="minorEastAsia" w:cstheme="minorEastAsia"/>
          <w:b/>
          <w:snapToGrid w:val="0"/>
          <w:kern w:val="0"/>
          <w:sz w:val="24"/>
          <w:szCs w:val="24"/>
        </w:rPr>
        <w:t>货时间、地点</w:t>
      </w:r>
    </w:p>
    <w:p w14:paraId="3E393299">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供货服务期自合同签订之日起一年，收到甲方供货通知后3个工作日内（紧急货物接到甲方通知后2小时内），按要求的数量供货到甲方指定使用地点，同时提供送货清单，并交甲方验收。</w:t>
      </w:r>
    </w:p>
    <w:p w14:paraId="1FCAD822">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2、供货地点：浙江大学医学院附属儿童医院指定地点。</w:t>
      </w:r>
    </w:p>
    <w:p w14:paraId="14293844">
      <w:pPr>
        <w:adjustRightInd/>
        <w:snapToGrid/>
        <w:spacing w:line="360" w:lineRule="auto"/>
        <w:ind w:firstLine="482" w:firstLineChars="20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lang w:val="en-US" w:eastAsia="zh-CN"/>
        </w:rPr>
        <w:t>四、</w:t>
      </w:r>
      <w:r>
        <w:rPr>
          <w:rFonts w:hint="eastAsia" w:asciiTheme="minorEastAsia" w:hAnsiTheme="minorEastAsia" w:eastAsiaTheme="minorEastAsia" w:cstheme="minorEastAsia"/>
          <w:b/>
          <w:snapToGrid w:val="0"/>
          <w:kern w:val="0"/>
          <w:sz w:val="24"/>
          <w:szCs w:val="24"/>
        </w:rPr>
        <w:t>售后服务</w:t>
      </w:r>
    </w:p>
    <w:p w14:paraId="1C6E5522">
      <w:pPr>
        <w:adjustRightInd/>
        <w:snapToGrid/>
        <w:spacing w:line="360" w:lineRule="auto"/>
        <w:ind w:firstLine="480" w:firstLineChars="200"/>
        <w:jc w:val="left"/>
        <w:rPr>
          <w:rFonts w:hint="eastAsia" w:asciiTheme="minorEastAsia" w:hAnsiTheme="minorEastAsia" w:eastAsiaTheme="minorEastAsia" w:cstheme="minorEastAsia"/>
          <w:bCs/>
          <w:snapToGrid w:val="0"/>
          <w:kern w:val="0"/>
          <w:sz w:val="24"/>
          <w:szCs w:val="24"/>
        </w:rPr>
      </w:pPr>
      <w:r>
        <w:rPr>
          <w:rFonts w:hint="eastAsia" w:asciiTheme="minorEastAsia" w:hAnsiTheme="minorEastAsia" w:eastAsiaTheme="minorEastAsia" w:cstheme="minorEastAsia"/>
          <w:snapToGrid w:val="0"/>
          <w:kern w:val="0"/>
          <w:sz w:val="24"/>
          <w:szCs w:val="24"/>
        </w:rPr>
        <w:t>1、提供三包承诺内容的服务，对于</w:t>
      </w:r>
      <w:r>
        <w:rPr>
          <w:rFonts w:hint="eastAsia" w:asciiTheme="minorEastAsia" w:hAnsiTheme="minorEastAsia" w:eastAsiaTheme="minorEastAsia" w:cstheme="minorEastAsia"/>
          <w:bCs/>
          <w:snapToGrid w:val="0"/>
          <w:kern w:val="0"/>
          <w:sz w:val="24"/>
          <w:szCs w:val="24"/>
        </w:rPr>
        <w:t>不符合质量要求的商品，乙方在24小时内响应，提供退货或更换服务。</w:t>
      </w:r>
    </w:p>
    <w:p w14:paraId="58B38D02">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w:t>
      </w:r>
      <w:r>
        <w:rPr>
          <w:rFonts w:hint="eastAsia" w:asciiTheme="minorEastAsia" w:hAnsiTheme="minorEastAsia" w:eastAsiaTheme="minorEastAsia" w:cstheme="minorEastAsia"/>
          <w:snapToGrid w:val="0"/>
          <w:kern w:val="0"/>
          <w:sz w:val="24"/>
          <w:szCs w:val="24"/>
          <w:lang w:val="en-US" w:eastAsia="zh-CN"/>
        </w:rPr>
        <w:t>质保期1年。乙方保证所供商品在质保期内发生故障时，最迟在五个工作日内修复，必要时采取临时调换等措施，以保证甲方的正常工作。如商品厂家提供质保期≥1年，则以厂家质保期为准。</w:t>
      </w:r>
    </w:p>
    <w:p w14:paraId="075F281B">
      <w:pPr>
        <w:widowControl w:val="0"/>
        <w:spacing w:line="360" w:lineRule="auto"/>
        <w:ind w:firstLine="420"/>
        <w:jc w:val="both"/>
        <w:rPr>
          <w:rFonts w:hint="eastAsia" w:asciiTheme="minorEastAsia" w:hAnsiTheme="minorEastAsia" w:eastAsiaTheme="minorEastAsia" w:cstheme="minorEastAsia"/>
          <w:snapToGrid/>
          <w:kern w:val="2"/>
          <w:sz w:val="24"/>
          <w:szCs w:val="24"/>
          <w:lang w:val="en-US" w:eastAsia="zh-CN" w:bidi="ar-SA"/>
        </w:rPr>
      </w:pPr>
      <w:r>
        <w:rPr>
          <w:rFonts w:hint="eastAsia" w:asciiTheme="minorEastAsia" w:hAnsiTheme="minorEastAsia" w:eastAsiaTheme="minorEastAsia" w:cstheme="minorEastAsia"/>
          <w:snapToGrid/>
          <w:kern w:val="2"/>
          <w:sz w:val="24"/>
          <w:szCs w:val="24"/>
          <w:lang w:val="en-US" w:eastAsia="zh-CN" w:bidi="ar-SA"/>
        </w:rPr>
        <w:t>3、乙方需派专人与甲方相关科室经办人进行对接服务。</w:t>
      </w:r>
    </w:p>
    <w:p w14:paraId="60DD5E4E">
      <w:pPr>
        <w:adjustRightInd/>
        <w:snapToGrid/>
        <w:spacing w:line="360" w:lineRule="auto"/>
        <w:ind w:firstLine="482" w:firstLineChars="20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lang w:val="en-US" w:eastAsia="zh-CN"/>
        </w:rPr>
        <w:t>五、</w:t>
      </w:r>
      <w:r>
        <w:rPr>
          <w:rFonts w:hint="eastAsia" w:asciiTheme="minorEastAsia" w:hAnsiTheme="minorEastAsia" w:eastAsiaTheme="minorEastAsia" w:cstheme="minorEastAsia"/>
          <w:b/>
          <w:snapToGrid w:val="0"/>
          <w:kern w:val="0"/>
          <w:sz w:val="24"/>
          <w:szCs w:val="24"/>
        </w:rPr>
        <w:t>验收</w:t>
      </w:r>
    </w:p>
    <w:p w14:paraId="4AB5FAB6">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1、乙方应提供设备的有效检验文件及供货清单，经甲方认可后，与设备性能指标、合同内容一起作为项目验收标准。甲方对验收合格后，双方共同签署验收合格单。验收中发现产品达不到验收标准或合同规定的性能指标，乙方必须更换相关零部件，甚至于更换设备。并且赔偿由此给甲方造成的损失。</w:t>
      </w:r>
    </w:p>
    <w:p w14:paraId="2CD0932C">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2、验收合格条件：使用效果符合招标要求及国家相关标准；在进行测试和验收运行过程中发生的故障和发现的问题已被排除，并得到甲方的认可；所有合同中规定的设备、备品备件和资料都已提交并得到接受。</w:t>
      </w:r>
    </w:p>
    <w:p w14:paraId="6FFD7E5C">
      <w:pPr>
        <w:adjustRightInd/>
        <w:snapToGrid/>
        <w:spacing w:line="360" w:lineRule="auto"/>
        <w:ind w:firstLine="482" w:firstLineChars="20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lang w:val="en-US" w:eastAsia="zh-CN"/>
        </w:rPr>
        <w:t>六、</w:t>
      </w:r>
      <w:r>
        <w:rPr>
          <w:rFonts w:hint="eastAsia" w:asciiTheme="minorEastAsia" w:hAnsiTheme="minorEastAsia" w:eastAsiaTheme="minorEastAsia" w:cstheme="minorEastAsia"/>
          <w:b/>
          <w:snapToGrid w:val="0"/>
          <w:kern w:val="0"/>
          <w:sz w:val="24"/>
          <w:szCs w:val="24"/>
        </w:rPr>
        <w:t>货款支付</w:t>
      </w:r>
    </w:p>
    <w:p w14:paraId="6517B20E">
      <w:pPr>
        <w:adjustRightInd/>
        <w:snapToGrid/>
        <w:spacing w:line="360" w:lineRule="auto"/>
        <w:ind w:left="0" w:leftChars="0" w:firstLine="0" w:firstLineChars="0"/>
        <w:rPr>
          <w:rFonts w:hint="eastAsia" w:asciiTheme="minorEastAsia" w:hAnsiTheme="minorEastAsia" w:eastAsiaTheme="minorEastAsia" w:cstheme="minorEastAsia"/>
          <w:b/>
          <w:snapToGrid w:val="0"/>
          <w:kern w:val="0"/>
          <w:sz w:val="24"/>
          <w:szCs w:val="24"/>
        </w:rPr>
      </w:pPr>
    </w:p>
    <w:p w14:paraId="3881300F">
      <w:pPr>
        <w:adjustRightInd/>
        <w:snapToGrid/>
        <w:spacing w:line="360" w:lineRule="auto"/>
        <w:ind w:firstLine="472" w:firstLineChars="196"/>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lang w:val="en-US" w:eastAsia="zh-CN"/>
        </w:rPr>
        <w:t>七、</w:t>
      </w:r>
      <w:r>
        <w:rPr>
          <w:rFonts w:hint="eastAsia" w:asciiTheme="minorEastAsia" w:hAnsiTheme="minorEastAsia" w:eastAsiaTheme="minorEastAsia" w:cstheme="minorEastAsia"/>
          <w:b/>
          <w:snapToGrid w:val="0"/>
          <w:kern w:val="0"/>
          <w:sz w:val="24"/>
          <w:szCs w:val="24"/>
        </w:rPr>
        <w:t>违约责任</w:t>
      </w:r>
    </w:p>
    <w:p w14:paraId="0666B762">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1、乙方无正当理由逾期履行合同的，自逾期之日起，向甲方每日偿付合同总价万分之二的滞纳金；乙方逾期30日不能交货的，应向甲方支付合同总价百分之二的违约金。</w:t>
      </w:r>
    </w:p>
    <w:p w14:paraId="0EC0DF58">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2、甲方无正当理由逾期支付货款的，应向乙方每日偿付合同总价万分之二的滞纳金。甲方无正当理由而拒收货物、拒付货款的，应向乙方偿付合同总价百分之二的违约金。</w:t>
      </w:r>
    </w:p>
    <w:p w14:paraId="3FA579EE">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3、乙方因提供假冒、劣质产品或不能履行产品质量售后服务保证的，将按有关法规进行相应的处罚。</w:t>
      </w:r>
    </w:p>
    <w:p w14:paraId="258FC53D">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4、乙方无正当理由不履行合同，将按有关法规进行相应的处罚。</w:t>
      </w:r>
    </w:p>
    <w:p w14:paraId="653B9F6D">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5、乙方如有未在甲方同意情况下调换产品，减低产品等级标准或提供存在质量缺陷产品，以劣充优，以假充真，串通、贿赂或其他严重违法、违规、违约行为的，一经查实，甲方可单方面无条件解除合同。</w:t>
      </w:r>
    </w:p>
    <w:p w14:paraId="6C509895">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6、乙方未按甲方要求时间供货或在货物上出现问题或以无存货为由不提供清单内相应货品的，经甲方反映后3天内未及时退换或补充货物的，每逾期一天应向甲方支付该批货款的5％的违约金，逾期超过10天，甲方有权单方面解除合同并要求乙方在甲方通知解除之日起15日内支付合同已履行货款总价5％的违约金。</w:t>
      </w:r>
    </w:p>
    <w:p w14:paraId="7E8F9F21">
      <w:pPr>
        <w:adjustRightInd/>
        <w:snapToGrid/>
        <w:spacing w:line="360" w:lineRule="auto"/>
        <w:ind w:firstLine="482" w:firstLineChars="20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lang w:val="en-US" w:eastAsia="zh-CN"/>
        </w:rPr>
        <w:t>八、</w:t>
      </w:r>
      <w:r>
        <w:rPr>
          <w:rFonts w:hint="eastAsia" w:asciiTheme="minorEastAsia" w:hAnsiTheme="minorEastAsia" w:eastAsiaTheme="minorEastAsia" w:cstheme="minorEastAsia"/>
          <w:b/>
          <w:snapToGrid w:val="0"/>
          <w:kern w:val="0"/>
          <w:sz w:val="24"/>
          <w:szCs w:val="24"/>
        </w:rPr>
        <w:t>争议的解决</w:t>
      </w:r>
    </w:p>
    <w:p w14:paraId="006975B9">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本合同在执行过程中，如发生乙方所供商品的质量、售后服务等问题或甲方无正当理由延期支付货款时，双方均有权直接向对方索赔，并签订必要的书面处理协议。如协商不成，任何一方有权向甲方所在地法院提起诉讼来最后解决争议。</w:t>
      </w:r>
    </w:p>
    <w:p w14:paraId="20B37B01">
      <w:pPr>
        <w:adjustRightInd/>
        <w:snapToGrid/>
        <w:spacing w:line="360" w:lineRule="auto"/>
        <w:ind w:firstLine="482" w:firstLineChars="20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lang w:val="en-US" w:eastAsia="zh-CN"/>
        </w:rPr>
        <w:t>九、</w:t>
      </w:r>
      <w:r>
        <w:rPr>
          <w:rFonts w:hint="eastAsia" w:asciiTheme="minorEastAsia" w:hAnsiTheme="minorEastAsia" w:eastAsiaTheme="minorEastAsia" w:cstheme="minorEastAsia"/>
          <w:b/>
          <w:snapToGrid w:val="0"/>
          <w:kern w:val="0"/>
          <w:sz w:val="24"/>
          <w:szCs w:val="24"/>
        </w:rPr>
        <w:t>合同生效</w:t>
      </w:r>
    </w:p>
    <w:p w14:paraId="6C5554F5">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1、本合同经甲方、乙方法定代表人或其委托人签字并加盖双方公章后生效。</w:t>
      </w:r>
    </w:p>
    <w:p w14:paraId="3C550CC5">
      <w:pPr>
        <w:adjustRightInd/>
        <w:snapToGrid/>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2、本合同一式四份，甲方三份，乙方一份。</w:t>
      </w:r>
    </w:p>
    <w:p w14:paraId="7E4A2E46">
      <w:pPr>
        <w:spacing w:line="360" w:lineRule="auto"/>
        <w:ind w:left="1" w:firstLine="511" w:firstLineChars="213"/>
        <w:jc w:val="both"/>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kern w:val="0"/>
          <w:sz w:val="24"/>
          <w:szCs w:val="24"/>
        </w:rPr>
        <w:t>3、相关采购文件、响应文件与本合同有同等法律效力。</w:t>
      </w:r>
    </w:p>
    <w:p w14:paraId="070FF6CE">
      <w:pPr>
        <w:spacing w:line="360" w:lineRule="auto"/>
        <w:ind w:left="1" w:firstLine="511" w:firstLineChars="213"/>
        <w:rPr>
          <w:rFonts w:hint="eastAsia" w:asciiTheme="minorEastAsia" w:hAnsiTheme="minorEastAsia" w:eastAsiaTheme="minorEastAsia" w:cstheme="minorEastAsia"/>
          <w:snapToGrid w:val="0"/>
          <w:sz w:val="24"/>
          <w:szCs w:val="24"/>
        </w:rPr>
      </w:pPr>
    </w:p>
    <w:p w14:paraId="56DEAB52">
      <w:pPr>
        <w:spacing w:line="360" w:lineRule="auto"/>
        <w:ind w:left="1" w:firstLine="511" w:firstLineChars="213"/>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甲方（盖章）：</w:t>
      </w:r>
      <w:r>
        <w:rPr>
          <w:rFonts w:hint="eastAsia" w:asciiTheme="minorEastAsia" w:hAnsiTheme="minorEastAsia" w:eastAsiaTheme="minorEastAsia" w:cstheme="minorEastAsia"/>
          <w:sz w:val="24"/>
          <w:szCs w:val="24"/>
        </w:rPr>
        <w:t>浙江大学医学院附属儿童医院</w:t>
      </w:r>
      <w:r>
        <w:rPr>
          <w:rFonts w:hint="eastAsia" w:asciiTheme="minorEastAsia" w:hAnsiTheme="minorEastAsia" w:eastAsiaTheme="minorEastAsia" w:cstheme="minorEastAsia"/>
          <w:snapToGrid w:val="0"/>
          <w:sz w:val="24"/>
          <w:szCs w:val="24"/>
        </w:rPr>
        <w:t xml:space="preserve">                                   </w:t>
      </w:r>
    </w:p>
    <w:p w14:paraId="54A7590E">
      <w:pPr>
        <w:spacing w:line="360" w:lineRule="auto"/>
        <w:ind w:firstLine="511" w:firstLineChars="213"/>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地址：杭州市滨江区滨盛路3333号</w:t>
      </w:r>
    </w:p>
    <w:p w14:paraId="0309DBCB">
      <w:pPr>
        <w:spacing w:line="360" w:lineRule="auto"/>
        <w:ind w:firstLine="511" w:firstLineChars="213"/>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开户行：建行杭州分行营业部</w:t>
      </w:r>
    </w:p>
    <w:p w14:paraId="05CF55B7">
      <w:pPr>
        <w:spacing w:line="360" w:lineRule="auto"/>
        <w:ind w:firstLine="511" w:firstLineChars="213"/>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开户账号：33001611135050002247</w:t>
      </w:r>
    </w:p>
    <w:p w14:paraId="546324CF">
      <w:pPr>
        <w:spacing w:line="360" w:lineRule="auto"/>
        <w:ind w:firstLine="511" w:firstLineChars="213"/>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税号：123300004700032571</w:t>
      </w:r>
    </w:p>
    <w:p w14:paraId="61C440E3">
      <w:pPr>
        <w:spacing w:line="360" w:lineRule="auto"/>
        <w:ind w:firstLine="511" w:firstLineChars="213"/>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 xml:space="preserve">电话号码：0571-86670097                                  </w:t>
      </w:r>
    </w:p>
    <w:p w14:paraId="0DC7E23A">
      <w:pPr>
        <w:spacing w:line="360" w:lineRule="auto"/>
        <w:ind w:firstLine="511" w:firstLineChars="213"/>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 xml:space="preserve">法定（授权）代表人：                   </w:t>
      </w:r>
    </w:p>
    <w:p w14:paraId="738D0511">
      <w:pPr>
        <w:adjustRightInd/>
        <w:snapToGrid/>
        <w:spacing w:line="360" w:lineRule="auto"/>
        <w:ind w:firstLine="48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签名日期：      年   月   日</w:t>
      </w:r>
    </w:p>
    <w:p w14:paraId="182D5609">
      <w:pPr>
        <w:adjustRightInd/>
        <w:snapToGrid/>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1CBE78B">
      <w:pPr>
        <w:adjustRightInd/>
        <w:snapToGrid/>
        <w:spacing w:line="360" w:lineRule="auto"/>
        <w:ind w:firstLine="0" w:firstLineChars="0"/>
        <w:rPr>
          <w:rFonts w:hint="eastAsia" w:asciiTheme="minorEastAsia" w:hAnsiTheme="minorEastAsia" w:eastAsiaTheme="minorEastAsia" w:cstheme="minorEastAsia"/>
          <w:sz w:val="24"/>
          <w:szCs w:val="24"/>
        </w:rPr>
      </w:pPr>
    </w:p>
    <w:p w14:paraId="65788478">
      <w:pPr>
        <w:spacing w:line="360" w:lineRule="auto"/>
        <w:ind w:firstLine="511" w:firstLineChars="213"/>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 xml:space="preserve">乙方（盖章）： </w:t>
      </w:r>
    </w:p>
    <w:p w14:paraId="755A6A48">
      <w:pPr>
        <w:spacing w:line="360" w:lineRule="auto"/>
        <w:ind w:firstLine="511" w:firstLineChars="213"/>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地址：</w:t>
      </w:r>
    </w:p>
    <w:p w14:paraId="63B709C2">
      <w:pPr>
        <w:spacing w:line="360" w:lineRule="auto"/>
        <w:ind w:firstLine="511" w:firstLineChars="213"/>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开户行：</w:t>
      </w:r>
    </w:p>
    <w:p w14:paraId="1213ED68">
      <w:pPr>
        <w:spacing w:line="360" w:lineRule="auto"/>
        <w:ind w:firstLine="511" w:firstLineChars="213"/>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开户账号： </w:t>
      </w:r>
    </w:p>
    <w:p w14:paraId="243CDEB0">
      <w:pPr>
        <w:spacing w:line="360" w:lineRule="auto"/>
        <w:ind w:firstLine="511" w:firstLineChars="213"/>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税号：</w:t>
      </w:r>
    </w:p>
    <w:p w14:paraId="51C9267C">
      <w:pPr>
        <w:spacing w:line="360" w:lineRule="auto"/>
        <w:ind w:firstLine="511" w:firstLineChars="213"/>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电话号码：</w:t>
      </w:r>
    </w:p>
    <w:p w14:paraId="5B4C5357">
      <w:pPr>
        <w:spacing w:line="360" w:lineRule="auto"/>
        <w:ind w:firstLine="511" w:firstLineChars="213"/>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法定（授权）代表人：</w:t>
      </w:r>
    </w:p>
    <w:p w14:paraId="4348D23C">
      <w:pPr>
        <w:pStyle w:val="34"/>
        <w:spacing w:line="360" w:lineRule="auto"/>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签名日期：      年   月   日</w:t>
      </w:r>
    </w:p>
    <w:p w14:paraId="1236050A">
      <w:pPr>
        <w:pStyle w:val="34"/>
        <w:spacing w:line="360" w:lineRule="auto"/>
        <w:ind w:firstLine="480"/>
        <w:jc w:val="center"/>
        <w:rPr>
          <w:rFonts w:hint="eastAsia" w:asciiTheme="minorEastAsia" w:hAnsiTheme="minorEastAsia" w:eastAsiaTheme="minorEastAsia" w:cstheme="minorEastAsia"/>
          <w:sz w:val="24"/>
          <w:szCs w:val="24"/>
        </w:rPr>
      </w:pPr>
    </w:p>
    <w:p w14:paraId="732AA65A">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附件1</w:t>
      </w:r>
    </w:p>
    <w:p w14:paraId="2AA18539">
      <w:pPr>
        <w:tabs>
          <w:tab w:val="left" w:pos="8280"/>
        </w:tabs>
        <w:autoSpaceDE w:val="0"/>
        <w:autoSpaceDN w:val="0"/>
        <w:spacing w:line="360" w:lineRule="auto"/>
        <w:ind w:right="23"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项目报价明细表</w:t>
      </w:r>
    </w:p>
    <w:tbl>
      <w:tblPr>
        <w:tblStyle w:val="62"/>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986"/>
        <w:gridCol w:w="673"/>
        <w:gridCol w:w="2860"/>
        <w:gridCol w:w="502"/>
        <w:gridCol w:w="1100"/>
        <w:gridCol w:w="1014"/>
      </w:tblGrid>
      <w:tr w14:paraId="16F4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36" w:type="pct"/>
            <w:vAlign w:val="center"/>
          </w:tcPr>
          <w:p w14:paraId="3CC856B3">
            <w:pPr>
              <w:spacing w:line="360" w:lineRule="auto"/>
              <w:ind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161" w:type="pct"/>
            <w:vAlign w:val="center"/>
          </w:tcPr>
          <w:p w14:paraId="1FA5AF6F">
            <w:pPr>
              <w:spacing w:line="360" w:lineRule="auto"/>
              <w:ind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名称</w:t>
            </w:r>
          </w:p>
        </w:tc>
        <w:tc>
          <w:tcPr>
            <w:tcW w:w="397" w:type="pct"/>
            <w:vAlign w:val="center"/>
          </w:tcPr>
          <w:p w14:paraId="7DBA99D9">
            <w:pPr>
              <w:spacing w:line="360" w:lineRule="auto"/>
              <w:ind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品牌</w:t>
            </w:r>
          </w:p>
        </w:tc>
        <w:tc>
          <w:tcPr>
            <w:tcW w:w="1669" w:type="pct"/>
            <w:vAlign w:val="center"/>
          </w:tcPr>
          <w:p w14:paraId="2D64392A">
            <w:pPr>
              <w:spacing w:line="360" w:lineRule="auto"/>
              <w:ind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型号规格</w:t>
            </w:r>
          </w:p>
        </w:tc>
        <w:tc>
          <w:tcPr>
            <w:tcW w:w="297" w:type="pct"/>
            <w:vAlign w:val="center"/>
          </w:tcPr>
          <w:p w14:paraId="3924F013">
            <w:pPr>
              <w:spacing w:line="360" w:lineRule="auto"/>
              <w:ind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w:t>
            </w:r>
          </w:p>
        </w:tc>
        <w:tc>
          <w:tcPr>
            <w:tcW w:w="645" w:type="pct"/>
            <w:vAlign w:val="center"/>
          </w:tcPr>
          <w:p w14:paraId="51271B53">
            <w:pPr>
              <w:spacing w:line="360" w:lineRule="auto"/>
              <w:ind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单价（元）</w:t>
            </w:r>
          </w:p>
        </w:tc>
        <w:tc>
          <w:tcPr>
            <w:tcW w:w="595" w:type="pct"/>
            <w:vAlign w:val="center"/>
          </w:tcPr>
          <w:p w14:paraId="162D025F">
            <w:pPr>
              <w:spacing w:line="360" w:lineRule="auto"/>
              <w:ind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合价（元）</w:t>
            </w:r>
          </w:p>
        </w:tc>
      </w:tr>
      <w:tr w14:paraId="709A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36" w:type="pct"/>
            <w:vAlign w:val="center"/>
          </w:tcPr>
          <w:p w14:paraId="2B086675">
            <w:pPr>
              <w:spacing w:line="360" w:lineRule="auto"/>
              <w:ind w:firstLine="0" w:firstLine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1161" w:type="pct"/>
            <w:vAlign w:val="center"/>
          </w:tcPr>
          <w:p w14:paraId="024CFCF8">
            <w:pPr>
              <w:spacing w:line="360" w:lineRule="auto"/>
              <w:ind w:firstLine="0" w:firstLineChars="0"/>
              <w:jc w:val="center"/>
              <w:rPr>
                <w:rFonts w:hint="eastAsia" w:asciiTheme="minorEastAsia" w:hAnsiTheme="minorEastAsia" w:eastAsiaTheme="minorEastAsia" w:cstheme="minorEastAsia"/>
                <w:sz w:val="24"/>
                <w:szCs w:val="24"/>
              </w:rPr>
            </w:pPr>
          </w:p>
        </w:tc>
        <w:tc>
          <w:tcPr>
            <w:tcW w:w="397" w:type="pct"/>
            <w:vAlign w:val="center"/>
          </w:tcPr>
          <w:p w14:paraId="339C82C5">
            <w:pPr>
              <w:spacing w:line="360" w:lineRule="auto"/>
              <w:ind w:firstLine="0" w:firstLineChars="0"/>
              <w:jc w:val="center"/>
              <w:rPr>
                <w:rFonts w:hint="eastAsia" w:asciiTheme="minorEastAsia" w:hAnsiTheme="minorEastAsia" w:eastAsiaTheme="minorEastAsia" w:cstheme="minorEastAsia"/>
                <w:bCs/>
                <w:sz w:val="24"/>
                <w:szCs w:val="24"/>
              </w:rPr>
            </w:pPr>
          </w:p>
        </w:tc>
        <w:tc>
          <w:tcPr>
            <w:tcW w:w="1669" w:type="pct"/>
            <w:vAlign w:val="center"/>
          </w:tcPr>
          <w:p w14:paraId="3B21EC02">
            <w:pPr>
              <w:spacing w:line="360" w:lineRule="auto"/>
              <w:ind w:firstLine="0" w:firstLineChars="0"/>
              <w:jc w:val="center"/>
              <w:rPr>
                <w:rFonts w:hint="eastAsia" w:asciiTheme="minorEastAsia" w:hAnsiTheme="minorEastAsia" w:eastAsiaTheme="minorEastAsia" w:cstheme="minorEastAsia"/>
                <w:bCs/>
                <w:sz w:val="24"/>
                <w:szCs w:val="24"/>
              </w:rPr>
            </w:pPr>
          </w:p>
        </w:tc>
        <w:tc>
          <w:tcPr>
            <w:tcW w:w="297" w:type="pct"/>
            <w:vAlign w:val="center"/>
          </w:tcPr>
          <w:p w14:paraId="62612254">
            <w:pPr>
              <w:spacing w:line="360" w:lineRule="auto"/>
              <w:ind w:firstLine="0" w:firstLineChars="0"/>
              <w:jc w:val="center"/>
              <w:rPr>
                <w:rFonts w:hint="eastAsia" w:asciiTheme="minorEastAsia" w:hAnsiTheme="minorEastAsia" w:eastAsiaTheme="minorEastAsia" w:cstheme="minorEastAsia"/>
                <w:sz w:val="24"/>
                <w:szCs w:val="24"/>
              </w:rPr>
            </w:pPr>
          </w:p>
        </w:tc>
        <w:tc>
          <w:tcPr>
            <w:tcW w:w="645" w:type="pct"/>
            <w:vAlign w:val="center"/>
          </w:tcPr>
          <w:p w14:paraId="74F43C90">
            <w:pPr>
              <w:spacing w:line="360" w:lineRule="auto"/>
              <w:ind w:firstLine="0" w:firstLineChars="0"/>
              <w:jc w:val="center"/>
              <w:rPr>
                <w:rFonts w:hint="eastAsia" w:asciiTheme="minorEastAsia" w:hAnsiTheme="minorEastAsia" w:eastAsiaTheme="minorEastAsia" w:cstheme="minorEastAsia"/>
                <w:bCs/>
                <w:sz w:val="24"/>
                <w:szCs w:val="24"/>
              </w:rPr>
            </w:pPr>
          </w:p>
        </w:tc>
        <w:tc>
          <w:tcPr>
            <w:tcW w:w="595" w:type="pct"/>
            <w:vAlign w:val="center"/>
          </w:tcPr>
          <w:p w14:paraId="5CC09148">
            <w:pPr>
              <w:spacing w:line="360" w:lineRule="auto"/>
              <w:ind w:firstLine="0" w:firstLineChars="0"/>
              <w:jc w:val="center"/>
              <w:rPr>
                <w:rFonts w:hint="eastAsia" w:asciiTheme="minorEastAsia" w:hAnsiTheme="minorEastAsia" w:eastAsiaTheme="minorEastAsia" w:cstheme="minorEastAsia"/>
                <w:bCs/>
                <w:sz w:val="24"/>
                <w:szCs w:val="24"/>
              </w:rPr>
            </w:pPr>
          </w:p>
        </w:tc>
      </w:tr>
      <w:tr w14:paraId="3C6B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36" w:type="pct"/>
            <w:vAlign w:val="center"/>
          </w:tcPr>
          <w:p w14:paraId="35E5601E">
            <w:pPr>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61" w:type="pct"/>
            <w:vAlign w:val="center"/>
          </w:tcPr>
          <w:p w14:paraId="0217006C">
            <w:pPr>
              <w:spacing w:line="360" w:lineRule="auto"/>
              <w:ind w:firstLine="0" w:firstLineChars="0"/>
              <w:jc w:val="center"/>
              <w:rPr>
                <w:rFonts w:hint="eastAsia" w:asciiTheme="minorEastAsia" w:hAnsiTheme="minorEastAsia" w:eastAsiaTheme="minorEastAsia" w:cstheme="minorEastAsia"/>
                <w:sz w:val="24"/>
                <w:szCs w:val="24"/>
              </w:rPr>
            </w:pPr>
          </w:p>
        </w:tc>
        <w:tc>
          <w:tcPr>
            <w:tcW w:w="397" w:type="pct"/>
            <w:vAlign w:val="center"/>
          </w:tcPr>
          <w:p w14:paraId="019A12B4">
            <w:pPr>
              <w:spacing w:line="360" w:lineRule="auto"/>
              <w:ind w:firstLine="0" w:firstLineChars="0"/>
              <w:jc w:val="center"/>
              <w:rPr>
                <w:rFonts w:hint="eastAsia" w:asciiTheme="minorEastAsia" w:hAnsiTheme="minorEastAsia" w:eastAsiaTheme="minorEastAsia" w:cstheme="minorEastAsia"/>
                <w:sz w:val="24"/>
                <w:szCs w:val="24"/>
              </w:rPr>
            </w:pPr>
          </w:p>
        </w:tc>
        <w:tc>
          <w:tcPr>
            <w:tcW w:w="1669" w:type="pct"/>
            <w:vAlign w:val="center"/>
          </w:tcPr>
          <w:p w14:paraId="513E86A2">
            <w:pPr>
              <w:spacing w:line="360" w:lineRule="auto"/>
              <w:ind w:firstLine="0" w:firstLineChars="0"/>
              <w:jc w:val="center"/>
              <w:rPr>
                <w:rFonts w:hint="eastAsia" w:asciiTheme="minorEastAsia" w:hAnsiTheme="minorEastAsia" w:eastAsiaTheme="minorEastAsia" w:cstheme="minorEastAsia"/>
                <w:sz w:val="24"/>
                <w:szCs w:val="24"/>
              </w:rPr>
            </w:pPr>
          </w:p>
        </w:tc>
        <w:tc>
          <w:tcPr>
            <w:tcW w:w="297" w:type="pct"/>
            <w:vAlign w:val="center"/>
          </w:tcPr>
          <w:p w14:paraId="63E4BF48">
            <w:pPr>
              <w:spacing w:line="360" w:lineRule="auto"/>
              <w:ind w:firstLine="0" w:firstLineChars="0"/>
              <w:jc w:val="center"/>
              <w:rPr>
                <w:rFonts w:hint="eastAsia" w:asciiTheme="minorEastAsia" w:hAnsiTheme="minorEastAsia" w:eastAsiaTheme="minorEastAsia" w:cstheme="minorEastAsia"/>
                <w:sz w:val="24"/>
                <w:szCs w:val="24"/>
              </w:rPr>
            </w:pPr>
          </w:p>
        </w:tc>
        <w:tc>
          <w:tcPr>
            <w:tcW w:w="645" w:type="pct"/>
            <w:vAlign w:val="center"/>
          </w:tcPr>
          <w:p w14:paraId="4037F88F">
            <w:pPr>
              <w:spacing w:line="360" w:lineRule="auto"/>
              <w:ind w:firstLine="0" w:firstLineChars="0"/>
              <w:jc w:val="center"/>
              <w:rPr>
                <w:rFonts w:hint="eastAsia" w:asciiTheme="minorEastAsia" w:hAnsiTheme="minorEastAsia" w:eastAsiaTheme="minorEastAsia" w:cstheme="minorEastAsia"/>
                <w:sz w:val="24"/>
                <w:szCs w:val="24"/>
              </w:rPr>
            </w:pPr>
          </w:p>
        </w:tc>
        <w:tc>
          <w:tcPr>
            <w:tcW w:w="595" w:type="pct"/>
            <w:vAlign w:val="center"/>
          </w:tcPr>
          <w:p w14:paraId="7AB2B7E7">
            <w:pPr>
              <w:spacing w:line="360" w:lineRule="auto"/>
              <w:ind w:firstLine="0" w:firstLineChars="0"/>
              <w:jc w:val="center"/>
              <w:rPr>
                <w:rFonts w:hint="eastAsia" w:asciiTheme="minorEastAsia" w:hAnsiTheme="minorEastAsia" w:eastAsiaTheme="minorEastAsia" w:cstheme="minorEastAsia"/>
                <w:sz w:val="24"/>
                <w:szCs w:val="24"/>
              </w:rPr>
            </w:pPr>
          </w:p>
        </w:tc>
      </w:tr>
      <w:tr w14:paraId="4BCF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6" w:type="pct"/>
            <w:vAlign w:val="center"/>
          </w:tcPr>
          <w:p w14:paraId="20FFBFF2">
            <w:pPr>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61" w:type="pct"/>
            <w:vAlign w:val="center"/>
          </w:tcPr>
          <w:p w14:paraId="5A5B7C81">
            <w:pPr>
              <w:spacing w:line="360" w:lineRule="auto"/>
              <w:ind w:firstLine="0" w:firstLineChars="0"/>
              <w:jc w:val="center"/>
              <w:rPr>
                <w:rFonts w:hint="eastAsia" w:asciiTheme="minorEastAsia" w:hAnsiTheme="minorEastAsia" w:eastAsiaTheme="minorEastAsia" w:cstheme="minorEastAsia"/>
                <w:sz w:val="24"/>
                <w:szCs w:val="24"/>
              </w:rPr>
            </w:pPr>
          </w:p>
        </w:tc>
        <w:tc>
          <w:tcPr>
            <w:tcW w:w="397" w:type="pct"/>
            <w:vAlign w:val="center"/>
          </w:tcPr>
          <w:p w14:paraId="26675E07">
            <w:pPr>
              <w:spacing w:line="360" w:lineRule="auto"/>
              <w:ind w:firstLine="0" w:firstLineChars="0"/>
              <w:jc w:val="center"/>
              <w:rPr>
                <w:rFonts w:hint="eastAsia" w:asciiTheme="minorEastAsia" w:hAnsiTheme="minorEastAsia" w:eastAsiaTheme="minorEastAsia" w:cstheme="minorEastAsia"/>
                <w:sz w:val="24"/>
                <w:szCs w:val="24"/>
              </w:rPr>
            </w:pPr>
          </w:p>
        </w:tc>
        <w:tc>
          <w:tcPr>
            <w:tcW w:w="1669" w:type="pct"/>
            <w:vAlign w:val="center"/>
          </w:tcPr>
          <w:p w14:paraId="24224CCD">
            <w:pPr>
              <w:spacing w:line="360" w:lineRule="auto"/>
              <w:ind w:firstLine="0" w:firstLineChars="0"/>
              <w:jc w:val="center"/>
              <w:rPr>
                <w:rFonts w:hint="eastAsia" w:asciiTheme="minorEastAsia" w:hAnsiTheme="minorEastAsia" w:eastAsiaTheme="minorEastAsia" w:cstheme="minorEastAsia"/>
                <w:sz w:val="24"/>
                <w:szCs w:val="24"/>
              </w:rPr>
            </w:pPr>
          </w:p>
        </w:tc>
        <w:tc>
          <w:tcPr>
            <w:tcW w:w="297" w:type="pct"/>
            <w:vAlign w:val="center"/>
          </w:tcPr>
          <w:p w14:paraId="092118E5">
            <w:pPr>
              <w:spacing w:line="360" w:lineRule="auto"/>
              <w:ind w:firstLine="0" w:firstLineChars="0"/>
              <w:jc w:val="center"/>
              <w:rPr>
                <w:rFonts w:hint="eastAsia" w:asciiTheme="minorEastAsia" w:hAnsiTheme="minorEastAsia" w:eastAsiaTheme="minorEastAsia" w:cstheme="minorEastAsia"/>
                <w:sz w:val="24"/>
                <w:szCs w:val="24"/>
              </w:rPr>
            </w:pPr>
          </w:p>
        </w:tc>
        <w:tc>
          <w:tcPr>
            <w:tcW w:w="645" w:type="pct"/>
            <w:vAlign w:val="center"/>
          </w:tcPr>
          <w:p w14:paraId="14895F1D">
            <w:pPr>
              <w:spacing w:line="360" w:lineRule="auto"/>
              <w:ind w:firstLine="0" w:firstLineChars="0"/>
              <w:jc w:val="center"/>
              <w:rPr>
                <w:rFonts w:hint="eastAsia" w:asciiTheme="minorEastAsia" w:hAnsiTheme="minorEastAsia" w:eastAsiaTheme="minorEastAsia" w:cstheme="minorEastAsia"/>
                <w:sz w:val="24"/>
                <w:szCs w:val="24"/>
              </w:rPr>
            </w:pPr>
          </w:p>
        </w:tc>
        <w:tc>
          <w:tcPr>
            <w:tcW w:w="595" w:type="pct"/>
            <w:vAlign w:val="center"/>
          </w:tcPr>
          <w:p w14:paraId="4D89815A">
            <w:pPr>
              <w:spacing w:line="360" w:lineRule="auto"/>
              <w:ind w:firstLine="0" w:firstLineChars="0"/>
              <w:jc w:val="center"/>
              <w:rPr>
                <w:rFonts w:hint="eastAsia" w:asciiTheme="minorEastAsia" w:hAnsiTheme="minorEastAsia" w:eastAsiaTheme="minorEastAsia" w:cstheme="minorEastAsia"/>
                <w:sz w:val="24"/>
                <w:szCs w:val="24"/>
              </w:rPr>
            </w:pPr>
          </w:p>
        </w:tc>
      </w:tr>
      <w:tr w14:paraId="3123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397" w:type="pct"/>
            <w:gridSpan w:val="2"/>
            <w:vAlign w:val="center"/>
          </w:tcPr>
          <w:p w14:paraId="06C3C7BC">
            <w:pPr>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3603" w:type="pct"/>
            <w:gridSpan w:val="5"/>
            <w:vAlign w:val="center"/>
          </w:tcPr>
          <w:p w14:paraId="0D857156">
            <w:pPr>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r>
    </w:tbl>
    <w:p w14:paraId="48768468">
      <w:pPr>
        <w:spacing w:line="360" w:lineRule="auto"/>
        <w:ind w:firstLine="0" w:firstLineChars="0"/>
        <w:jc w:val="center"/>
        <w:rPr>
          <w:rFonts w:hint="eastAsia" w:asciiTheme="minorEastAsia" w:hAnsiTheme="minorEastAsia" w:eastAsiaTheme="minorEastAsia" w:cstheme="minorEastAsia"/>
          <w:b/>
          <w:sz w:val="24"/>
          <w:szCs w:val="24"/>
        </w:rPr>
      </w:pPr>
    </w:p>
    <w:p w14:paraId="01A2DA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E5137FC">
      <w:pPr>
        <w:pStyle w:val="2"/>
        <w:bidi w:val="0"/>
      </w:pPr>
      <w:bookmarkStart w:id="431" w:name="_Toc16642"/>
      <w:bookmarkStart w:id="432" w:name="_Toc26124"/>
      <w:bookmarkStart w:id="433" w:name="_Toc16158"/>
      <w:r>
        <w:rPr>
          <w:rFonts w:hint="eastAsia"/>
        </w:rPr>
        <w:t>第六部分</w:t>
      </w:r>
      <w:bookmarkEnd w:id="426"/>
      <w:r>
        <w:rPr>
          <w:rFonts w:hint="eastAsia"/>
        </w:rPr>
        <w:t xml:space="preserve"> </w:t>
      </w:r>
      <w:bookmarkEnd w:id="427"/>
      <w:r>
        <w:rPr>
          <w:rFonts w:hint="eastAsia"/>
        </w:rPr>
        <w:t>应提交的有关格式范例</w:t>
      </w:r>
      <w:bookmarkEnd w:id="431"/>
      <w:bookmarkEnd w:id="432"/>
      <w:bookmarkEnd w:id="433"/>
    </w:p>
    <w:p w14:paraId="652288B3">
      <w:pPr>
        <w:bidi w:val="0"/>
      </w:pPr>
    </w:p>
    <w:p w14:paraId="376928C1">
      <w:pPr>
        <w:pStyle w:val="3"/>
        <w:bidi w:val="0"/>
      </w:pPr>
      <w:bookmarkStart w:id="434" w:name="_Toc13095"/>
      <w:bookmarkStart w:id="435" w:name="_Toc8900"/>
      <w:r>
        <w:rPr>
          <w:rFonts w:hint="eastAsia"/>
        </w:rPr>
        <w:t>资格文件部分</w:t>
      </w:r>
      <w:bookmarkEnd w:id="434"/>
      <w:bookmarkEnd w:id="435"/>
    </w:p>
    <w:p w14:paraId="68A8F96C">
      <w:pPr>
        <w:bidi w:val="0"/>
        <w:ind w:left="0" w:leftChars="0" w:firstLine="0" w:firstLineChars="0"/>
        <w:jc w:val="center"/>
        <w:rPr>
          <w:b/>
          <w:bCs/>
          <w:sz w:val="36"/>
          <w:szCs w:val="36"/>
        </w:rPr>
      </w:pPr>
      <w:r>
        <w:rPr>
          <w:rFonts w:hint="eastAsia"/>
          <w:b/>
          <w:bCs/>
          <w:sz w:val="36"/>
          <w:szCs w:val="36"/>
        </w:rPr>
        <w:t>目录</w:t>
      </w:r>
    </w:p>
    <w:p w14:paraId="6057C1ED">
      <w:pPr>
        <w:bidi w:val="0"/>
      </w:pPr>
    </w:p>
    <w:p w14:paraId="43C9051B">
      <w:pPr>
        <w:snapToGrid w:val="0"/>
        <w:spacing w:line="360" w:lineRule="auto"/>
        <w:ind w:left="0" w:leftChars="0" w:firstLine="0" w:firstLineChars="0"/>
        <w:rPr>
          <w:rFonts w:ascii="宋体" w:hAnsi="宋体" w:cs="宋体"/>
          <w:sz w:val="24"/>
        </w:rPr>
      </w:pPr>
      <w:r>
        <w:rPr>
          <w:rFonts w:hint="eastAsia" w:ascii="宋体" w:hAnsi="宋体" w:cs="宋体"/>
          <w:sz w:val="24"/>
        </w:rPr>
        <w:t>（1）符合参加政府采购活动应当具备的一般条件的承诺函……………（页码）</w:t>
      </w:r>
    </w:p>
    <w:p w14:paraId="0489DDDD">
      <w:pPr>
        <w:snapToGrid w:val="0"/>
        <w:spacing w:line="360" w:lineRule="auto"/>
        <w:ind w:left="0" w:leftChars="0" w:firstLine="0" w:firstLineChars="0"/>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4A2B77F5">
      <w:pPr>
        <w:snapToGrid w:val="0"/>
        <w:spacing w:line="360" w:lineRule="auto"/>
        <w:ind w:left="0" w:leftChars="0" w:firstLine="0" w:firstLineChars="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7E66ECDF">
      <w:pPr>
        <w:snapToGrid w:val="0"/>
        <w:spacing w:line="360" w:lineRule="auto"/>
        <w:ind w:left="0" w:leftChars="0" w:firstLine="0" w:firstLineChars="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07B8F186">
      <w:pPr>
        <w:snapToGrid w:val="0"/>
        <w:spacing w:line="360" w:lineRule="auto"/>
        <w:ind w:firstLine="480" w:firstLineChars="200"/>
        <w:rPr>
          <w:rFonts w:ascii="宋体" w:hAnsi="宋体" w:cs="宋体"/>
          <w:sz w:val="24"/>
        </w:rPr>
      </w:pPr>
    </w:p>
    <w:p w14:paraId="79ED0E16">
      <w:pPr>
        <w:spacing w:line="360" w:lineRule="auto"/>
        <w:ind w:firstLine="480" w:firstLineChars="200"/>
        <w:rPr>
          <w:rFonts w:ascii="宋体" w:hAnsi="宋体" w:cs="宋体"/>
          <w:sz w:val="24"/>
        </w:rPr>
      </w:pPr>
    </w:p>
    <w:p w14:paraId="261E6E8C">
      <w:pPr>
        <w:pStyle w:val="3"/>
        <w:numPr>
          <w:ilvl w:val="0"/>
          <w:numId w:val="3"/>
        </w:numPr>
        <w:bidi w:val="0"/>
        <w:rPr>
          <w:rFonts w:hint="eastAsia"/>
        </w:rPr>
      </w:pPr>
      <w:r>
        <w:rPr>
          <w:rFonts w:hint="eastAsia" w:ascii="宋体" w:hAnsi="宋体" w:cs="宋体"/>
          <w:kern w:val="0"/>
          <w:sz w:val="24"/>
        </w:rPr>
        <w:br w:type="page"/>
      </w:r>
      <w:bookmarkStart w:id="436" w:name="_Toc10261"/>
      <w:bookmarkStart w:id="437" w:name="_Toc22040"/>
      <w:r>
        <w:rPr>
          <w:rFonts w:hint="eastAsia"/>
        </w:rPr>
        <w:t>符合参加政府采购活动应当具备的一般条件的承诺函</w:t>
      </w:r>
      <w:bookmarkEnd w:id="436"/>
      <w:bookmarkEnd w:id="437"/>
    </w:p>
    <w:p w14:paraId="2DF973AA">
      <w:pPr>
        <w:bidi w:val="0"/>
      </w:pPr>
    </w:p>
    <w:p w14:paraId="4CDE7AB2">
      <w:pPr>
        <w:bidi w:val="0"/>
        <w:ind w:left="0" w:leftChars="0" w:firstLine="0" w:firstLineChars="0"/>
        <w:jc w:val="center"/>
        <w:rPr>
          <w:rFonts w:hint="eastAsia" w:ascii="宋体" w:hAnsi="宋体" w:cs="宋体"/>
          <w:b/>
          <w:kern w:val="0"/>
          <w:sz w:val="32"/>
          <w:szCs w:val="32"/>
          <w:lang w:val="zh-CN"/>
        </w:rPr>
      </w:pPr>
      <w:r>
        <w:rPr>
          <w:rFonts w:hint="eastAsia" w:ascii="宋体" w:hAnsi="宋体" w:cs="宋体"/>
          <w:b/>
          <w:kern w:val="0"/>
          <w:sz w:val="32"/>
          <w:szCs w:val="32"/>
          <w:lang w:val="zh-CN"/>
        </w:rPr>
        <w:t>符合参加政府采购活动应当具备的一般条件的承诺函</w:t>
      </w:r>
    </w:p>
    <w:p w14:paraId="241ED284">
      <w:pPr>
        <w:bidi w:val="0"/>
        <w:ind w:left="0" w:leftChars="0" w:firstLine="0" w:firstLineChars="0"/>
        <w:jc w:val="center"/>
        <w:rPr>
          <w:rFonts w:hint="eastAsia" w:ascii="宋体" w:hAnsi="宋体" w:cs="宋体"/>
          <w:b/>
          <w:kern w:val="0"/>
          <w:sz w:val="32"/>
          <w:szCs w:val="32"/>
          <w:lang w:val="zh-CN"/>
        </w:rPr>
      </w:pPr>
      <w:r>
        <w:rPr>
          <w:rFonts w:hint="eastAsia" w:ascii="宋体" w:hAnsi="宋体" w:cs="宋体"/>
          <w:b/>
          <w:kern w:val="0"/>
          <w:sz w:val="32"/>
          <w:szCs w:val="32"/>
          <w:lang w:val="zh-CN"/>
        </w:rPr>
        <w:t>（适用于非联合体投标）</w:t>
      </w:r>
    </w:p>
    <w:p w14:paraId="45E55FAB">
      <w:pPr>
        <w:bidi w:val="0"/>
        <w:rPr>
          <w:rFonts w:ascii="宋体" w:hAnsi="宋体" w:cs="宋体"/>
          <w:sz w:val="24"/>
        </w:rPr>
      </w:pPr>
      <w:r>
        <w:rPr>
          <w:rFonts w:hint="eastAsia" w:ascii="宋体" w:hAnsi="宋体" w:cs="宋体"/>
          <w:sz w:val="24"/>
        </w:rPr>
        <w:t>（采购人）、（采购代理机构）：</w:t>
      </w:r>
    </w:p>
    <w:p w14:paraId="74BF8E4F">
      <w:pPr>
        <w:snapToGrid w:val="0"/>
        <w:spacing w:line="360" w:lineRule="auto"/>
        <w:ind w:firstLine="480" w:firstLineChars="200"/>
        <w:rPr>
          <w:rFonts w:ascii="宋体" w:hAnsi="宋体" w:cs="宋体"/>
          <w:sz w:val="24"/>
        </w:rPr>
      </w:pPr>
      <w:r>
        <w:rPr>
          <w:rFonts w:hint="eastAsia" w:ascii="宋体" w:hAnsi="宋体" w:cs="宋体"/>
          <w:sz w:val="24"/>
        </w:rPr>
        <w:t>我方参与</w:t>
      </w:r>
      <w:r>
        <w:rPr>
          <w:rFonts w:hint="eastAsia" w:ascii="宋体" w:hAnsi="宋体" w:cs="宋体"/>
          <w:sz w:val="24"/>
          <w:u w:val="single"/>
        </w:rPr>
        <w:t>（项目名称）</w:t>
      </w:r>
      <w:r>
        <w:rPr>
          <w:rFonts w:hint="eastAsia" w:ascii="宋体" w:hAnsi="宋体" w:cs="宋体"/>
          <w:sz w:val="24"/>
        </w:rPr>
        <w:t>【招标编号：</w:t>
      </w:r>
      <w:r>
        <w:rPr>
          <w:rFonts w:hint="eastAsia" w:ascii="宋体" w:hAnsi="宋体" w:cs="宋体"/>
          <w:sz w:val="24"/>
          <w:u w:val="single"/>
        </w:rPr>
        <w:t>（采购编号）</w:t>
      </w:r>
      <w:r>
        <w:rPr>
          <w:rFonts w:hint="eastAsia" w:ascii="宋体" w:hAnsi="宋体" w:cs="宋体"/>
          <w:sz w:val="24"/>
        </w:rPr>
        <w:t>】政府采购活动，郑重承诺：</w:t>
      </w:r>
    </w:p>
    <w:p w14:paraId="746E206B">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4AD77D44">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07049F88">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05211C7C">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1915B543">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533F79E2">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495266BD">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5DE835E0">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0A1E9741">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7F5DF701">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7F735963">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27BF486E">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441CF8AE">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718A1F8">
      <w:pPr>
        <w:snapToGrid w:val="0"/>
        <w:spacing w:line="360" w:lineRule="auto"/>
        <w:ind w:right="480"/>
        <w:jc w:val="center"/>
        <w:rPr>
          <w:rFonts w:ascii="宋体" w:hAnsi="宋体" w:cs="宋体"/>
          <w:b/>
          <w:kern w:val="0"/>
          <w:sz w:val="32"/>
          <w:szCs w:val="32"/>
        </w:rPr>
      </w:pPr>
    </w:p>
    <w:p w14:paraId="595EC3C4">
      <w:pPr>
        <w:bidi w:val="0"/>
        <w:ind w:left="0" w:leftChars="0" w:firstLine="0" w:firstLineChars="0"/>
        <w:jc w:val="cente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t>符合参加政府采购活动应当具备的一般条件的承诺函</w:t>
      </w:r>
    </w:p>
    <w:p w14:paraId="5424D753">
      <w:pPr>
        <w:bidi w:val="0"/>
        <w:ind w:left="0" w:leftChars="0" w:firstLine="0" w:firstLineChars="0"/>
        <w:jc w:val="cente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t>（适用于联合体投标）</w:t>
      </w:r>
    </w:p>
    <w:p w14:paraId="0B36368E">
      <w:pPr>
        <w:bidi w:val="0"/>
        <w:ind w:left="0" w:leftChars="0" w:firstLine="0" w:firstLineChars="0"/>
        <w:rPr>
          <w:rFonts w:ascii="宋体" w:hAnsi="宋体" w:cs="宋体"/>
          <w:color w:val="auto"/>
          <w:sz w:val="24"/>
        </w:rPr>
      </w:pPr>
      <w:r>
        <w:rPr>
          <w:rFonts w:hint="eastAsia" w:ascii="宋体" w:hAnsi="宋体" w:cs="宋体"/>
          <w:color w:val="auto"/>
          <w:sz w:val="24"/>
        </w:rPr>
        <w:t>（采购人）、（采购代理机构）：</w:t>
      </w:r>
    </w:p>
    <w:p w14:paraId="5F71CBBF">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我方参与</w:t>
      </w:r>
      <w:r>
        <w:rPr>
          <w:rFonts w:hint="eastAsia" w:ascii="宋体" w:hAnsi="宋体" w:cs="宋体"/>
          <w:color w:val="auto"/>
          <w:sz w:val="24"/>
          <w:u w:val="single"/>
        </w:rPr>
        <w:t>（项目名称）</w:t>
      </w:r>
      <w:r>
        <w:rPr>
          <w:rFonts w:hint="eastAsia" w:ascii="宋体" w:hAnsi="宋体" w:cs="宋体"/>
          <w:color w:val="auto"/>
          <w:sz w:val="24"/>
        </w:rPr>
        <w:t>【招标编号：</w:t>
      </w:r>
      <w:r>
        <w:rPr>
          <w:rFonts w:hint="eastAsia" w:ascii="宋体" w:hAnsi="宋体" w:cs="宋体"/>
          <w:color w:val="auto"/>
          <w:sz w:val="24"/>
          <w:u w:val="single"/>
        </w:rPr>
        <w:t>（采购编号）</w:t>
      </w:r>
      <w:r>
        <w:rPr>
          <w:rFonts w:hint="eastAsia" w:ascii="宋体" w:hAnsi="宋体" w:cs="宋体"/>
          <w:color w:val="auto"/>
          <w:sz w:val="24"/>
        </w:rPr>
        <w:t>】政府采购活动，郑重承诺：</w:t>
      </w:r>
    </w:p>
    <w:p w14:paraId="4BD0E3B3">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（一）具备《中华人民共和国政府采购法》第二十二条第一款规定的条件：</w:t>
      </w:r>
    </w:p>
    <w:p w14:paraId="37CAB90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1、具有独立承担民事责任的能力；</w:t>
      </w:r>
    </w:p>
    <w:p w14:paraId="0FC31EC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2、具有良好的商业信誉和健全的财务会计制度； </w:t>
      </w:r>
    </w:p>
    <w:p w14:paraId="3F9D19C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14:paraId="48988AC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4、有依法缴纳税收和社会保障资金的良好记录；</w:t>
      </w:r>
    </w:p>
    <w:p w14:paraId="77C8908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085968D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6、具有法律、行政法规规定的其他条件。</w:t>
      </w:r>
    </w:p>
    <w:p w14:paraId="473BD52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（二）未被信用中国（www.creditchina.gov.cn)、中国政府采购网（www.ccgp.gov.cn）列入失信被执行人、重大税收违法案件当事人名单、政府采购严重违法失信行为记录名单。</w:t>
      </w:r>
    </w:p>
    <w:p w14:paraId="2F814F21">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（三）不存在以下情况：</w:t>
      </w:r>
    </w:p>
    <w:p w14:paraId="0E2ACFB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1、单位负责人为同一人或者存在直接控股、管理关系的不同供应商参加同一合同项下的政府采购活动的；</w:t>
      </w:r>
    </w:p>
    <w:p w14:paraId="52C08592">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2、为采购项目提供整体设计、规范编制或者项目管理、监理、检测等服务后再参加该采购项目的其他采购活动的。</w:t>
      </w:r>
    </w:p>
    <w:p w14:paraId="754C246C">
      <w:pPr>
        <w:snapToGrid w:val="0"/>
        <w:spacing w:line="360" w:lineRule="auto"/>
        <w:ind w:firstLine="480" w:firstLineChars="200"/>
        <w:rPr>
          <w:rFonts w:hint="eastAsia" w:ascii="宋体" w:hAnsi="宋体" w:cs="宋体"/>
          <w:color w:val="auto"/>
          <w:sz w:val="24"/>
        </w:rPr>
      </w:pPr>
    </w:p>
    <w:p w14:paraId="720CBF52">
      <w:pPr>
        <w:snapToGrid w:val="0"/>
        <w:spacing w:line="360" w:lineRule="auto"/>
        <w:ind w:firstLine="4080" w:firstLineChars="17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7D376CAD">
      <w:pPr>
        <w:snapToGrid w:val="0"/>
        <w:spacing w:line="360" w:lineRule="auto"/>
        <w:ind w:firstLine="4080" w:firstLineChars="1700"/>
        <w:rPr>
          <w:rFonts w:hint="eastAsia"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13E6078A">
      <w:pPr>
        <w:snapToGrid w:val="0"/>
        <w:spacing w:line="360" w:lineRule="auto"/>
        <w:ind w:firstLine="4080" w:firstLineChars="1700"/>
        <w:rPr>
          <w:rFonts w:ascii="宋体" w:hAnsi="宋体" w:cs="宋体"/>
          <w:color w:val="auto"/>
        </w:rPr>
      </w:pPr>
      <w:r>
        <w:rPr>
          <w:rFonts w:hint="eastAsia" w:ascii="宋体" w:hAnsi="宋体" w:cs="宋体"/>
          <w:color w:val="auto"/>
          <w:kern w:val="0"/>
          <w:sz w:val="24"/>
          <w:lang w:val="zh-CN"/>
        </w:rPr>
        <w:t>……</w:t>
      </w:r>
    </w:p>
    <w:p w14:paraId="16E699C4">
      <w:pPr>
        <w:snapToGrid w:val="0"/>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19D8F061">
      <w:pPr>
        <w:snapToGrid w:val="0"/>
        <w:spacing w:line="360" w:lineRule="auto"/>
        <w:ind w:right="480"/>
        <w:jc w:val="center"/>
        <w:rPr>
          <w:rFonts w:ascii="宋体" w:hAnsi="宋体" w:cs="宋体"/>
          <w:b/>
          <w:kern w:val="0"/>
          <w:sz w:val="32"/>
          <w:szCs w:val="32"/>
        </w:rPr>
      </w:pPr>
    </w:p>
    <w:p w14:paraId="78E22AB2">
      <w:pPr>
        <w:snapToGrid w:val="0"/>
        <w:spacing w:line="360" w:lineRule="auto"/>
        <w:ind w:right="480"/>
        <w:jc w:val="center"/>
        <w:rPr>
          <w:rFonts w:ascii="宋体" w:hAnsi="宋体" w:cs="宋体"/>
          <w:b/>
          <w:kern w:val="0"/>
          <w:sz w:val="32"/>
          <w:szCs w:val="32"/>
        </w:rPr>
      </w:pPr>
    </w:p>
    <w:p w14:paraId="5F9006DE">
      <w:pPr>
        <w:widowControl/>
        <w:spacing w:line="360" w:lineRule="auto"/>
        <w:ind w:firstLine="643" w:firstLineChars="200"/>
        <w:jc w:val="center"/>
        <w:rPr>
          <w:rFonts w:hint="eastAsia" w:ascii="宋体" w:hAnsi="宋体" w:cs="宋体"/>
          <w:b/>
          <w:kern w:val="0"/>
          <w:sz w:val="32"/>
          <w:szCs w:val="32"/>
        </w:rPr>
        <w:sectPr>
          <w:headerReference r:id="rId15" w:type="first"/>
          <w:footerReference r:id="rId17" w:type="first"/>
          <w:headerReference r:id="rId14" w:type="default"/>
          <w:footerReference r:id="rId16"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4213D0A">
      <w:pPr>
        <w:pStyle w:val="3"/>
        <w:bidi w:val="0"/>
      </w:pPr>
      <w:bookmarkStart w:id="438" w:name="_Toc14124"/>
      <w:bookmarkStart w:id="439" w:name="_Toc27338"/>
      <w:r>
        <w:rPr>
          <w:rFonts w:hint="eastAsia"/>
        </w:rPr>
        <w:t>二、联合协议（如有）</w:t>
      </w:r>
      <w:bookmarkEnd w:id="438"/>
      <w:bookmarkEnd w:id="439"/>
    </w:p>
    <w:p w14:paraId="3C45BBBF">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352E63AB">
      <w:pPr>
        <w:snapToGrid w:val="0"/>
        <w:spacing w:line="360" w:lineRule="auto"/>
        <w:ind w:right="480"/>
        <w:jc w:val="center"/>
        <w:rPr>
          <w:rFonts w:ascii="宋体" w:hAnsi="宋体" w:cs="宋体"/>
          <w:b/>
          <w:kern w:val="0"/>
          <w:sz w:val="32"/>
          <w:szCs w:val="32"/>
        </w:rPr>
      </w:pPr>
    </w:p>
    <w:p w14:paraId="736BDE02">
      <w:pPr>
        <w:snapToGrid w:val="0"/>
        <w:spacing w:line="360" w:lineRule="auto"/>
        <w:ind w:right="480"/>
        <w:jc w:val="center"/>
        <w:rPr>
          <w:rFonts w:ascii="宋体" w:hAnsi="宋体" w:cs="宋体"/>
          <w:b/>
          <w:kern w:val="0"/>
          <w:sz w:val="32"/>
          <w:szCs w:val="32"/>
        </w:rPr>
      </w:pPr>
    </w:p>
    <w:p w14:paraId="266DE952">
      <w:pPr>
        <w:snapToGrid w:val="0"/>
        <w:spacing w:line="360" w:lineRule="auto"/>
        <w:ind w:right="480"/>
        <w:jc w:val="center"/>
        <w:rPr>
          <w:rFonts w:ascii="宋体" w:hAnsi="宋体" w:cs="宋体"/>
          <w:b/>
          <w:kern w:val="0"/>
          <w:sz w:val="32"/>
          <w:szCs w:val="32"/>
        </w:rPr>
      </w:pPr>
    </w:p>
    <w:p w14:paraId="2F0AB04C">
      <w:pPr>
        <w:snapToGrid w:val="0"/>
        <w:spacing w:line="360" w:lineRule="auto"/>
        <w:ind w:right="480"/>
        <w:jc w:val="center"/>
        <w:rPr>
          <w:rFonts w:ascii="宋体" w:hAnsi="宋体" w:cs="宋体"/>
          <w:b/>
          <w:kern w:val="0"/>
          <w:sz w:val="32"/>
          <w:szCs w:val="32"/>
        </w:rPr>
      </w:pPr>
    </w:p>
    <w:p w14:paraId="302AB197">
      <w:pPr>
        <w:snapToGrid w:val="0"/>
        <w:spacing w:line="360" w:lineRule="auto"/>
        <w:ind w:right="480"/>
        <w:jc w:val="center"/>
        <w:rPr>
          <w:rFonts w:ascii="宋体" w:hAnsi="宋体" w:cs="宋体"/>
          <w:b/>
          <w:kern w:val="0"/>
          <w:sz w:val="32"/>
          <w:szCs w:val="32"/>
        </w:rPr>
      </w:pPr>
    </w:p>
    <w:p w14:paraId="5F755F2A">
      <w:pPr>
        <w:snapToGrid w:val="0"/>
        <w:spacing w:line="360" w:lineRule="auto"/>
        <w:ind w:right="480"/>
        <w:jc w:val="center"/>
        <w:rPr>
          <w:rFonts w:ascii="宋体" w:hAnsi="宋体" w:cs="宋体"/>
          <w:b/>
          <w:kern w:val="0"/>
          <w:sz w:val="32"/>
          <w:szCs w:val="32"/>
        </w:rPr>
      </w:pPr>
    </w:p>
    <w:p w14:paraId="79487A92">
      <w:pPr>
        <w:snapToGrid w:val="0"/>
        <w:spacing w:line="360" w:lineRule="auto"/>
        <w:ind w:right="480"/>
        <w:jc w:val="center"/>
        <w:rPr>
          <w:rFonts w:ascii="宋体" w:hAnsi="宋体" w:cs="宋体"/>
          <w:b/>
          <w:kern w:val="0"/>
          <w:sz w:val="32"/>
          <w:szCs w:val="32"/>
        </w:rPr>
      </w:pPr>
    </w:p>
    <w:p w14:paraId="5A64C672">
      <w:pPr>
        <w:snapToGrid w:val="0"/>
        <w:spacing w:line="360" w:lineRule="auto"/>
        <w:ind w:right="480"/>
        <w:jc w:val="center"/>
        <w:rPr>
          <w:rFonts w:ascii="宋体" w:hAnsi="宋体" w:cs="宋体"/>
          <w:b/>
          <w:kern w:val="0"/>
          <w:sz w:val="32"/>
          <w:szCs w:val="32"/>
        </w:rPr>
      </w:pPr>
    </w:p>
    <w:p w14:paraId="33F2772C">
      <w:pPr>
        <w:snapToGrid w:val="0"/>
        <w:spacing w:line="360" w:lineRule="auto"/>
        <w:ind w:right="480"/>
        <w:jc w:val="center"/>
        <w:rPr>
          <w:rFonts w:ascii="宋体" w:hAnsi="宋体" w:cs="宋体"/>
          <w:b/>
          <w:kern w:val="0"/>
          <w:sz w:val="32"/>
          <w:szCs w:val="32"/>
        </w:rPr>
      </w:pPr>
    </w:p>
    <w:p w14:paraId="3B5923C2">
      <w:pPr>
        <w:snapToGrid w:val="0"/>
        <w:spacing w:line="360" w:lineRule="auto"/>
        <w:ind w:right="480"/>
        <w:jc w:val="center"/>
        <w:rPr>
          <w:rFonts w:ascii="宋体" w:hAnsi="宋体" w:cs="宋体"/>
          <w:b/>
          <w:kern w:val="0"/>
          <w:sz w:val="32"/>
          <w:szCs w:val="32"/>
        </w:rPr>
      </w:pPr>
    </w:p>
    <w:p w14:paraId="25D25D57">
      <w:pPr>
        <w:snapToGrid w:val="0"/>
        <w:spacing w:line="360" w:lineRule="auto"/>
        <w:ind w:right="480"/>
        <w:jc w:val="center"/>
        <w:rPr>
          <w:rFonts w:ascii="宋体" w:hAnsi="宋体" w:cs="宋体"/>
          <w:b/>
          <w:kern w:val="0"/>
          <w:sz w:val="32"/>
          <w:szCs w:val="32"/>
        </w:rPr>
      </w:pPr>
    </w:p>
    <w:p w14:paraId="5FB8B0CA">
      <w:pPr>
        <w:snapToGrid w:val="0"/>
        <w:spacing w:line="360" w:lineRule="auto"/>
        <w:ind w:right="480"/>
        <w:jc w:val="center"/>
        <w:rPr>
          <w:rFonts w:ascii="宋体" w:hAnsi="宋体" w:cs="宋体"/>
          <w:b/>
          <w:kern w:val="0"/>
          <w:sz w:val="32"/>
          <w:szCs w:val="32"/>
        </w:rPr>
      </w:pPr>
    </w:p>
    <w:p w14:paraId="5988962B">
      <w:pPr>
        <w:snapToGrid w:val="0"/>
        <w:spacing w:line="360" w:lineRule="auto"/>
        <w:ind w:right="480"/>
        <w:jc w:val="center"/>
        <w:rPr>
          <w:rFonts w:ascii="宋体" w:hAnsi="宋体" w:cs="宋体"/>
          <w:b/>
          <w:kern w:val="0"/>
          <w:sz w:val="32"/>
          <w:szCs w:val="32"/>
        </w:rPr>
      </w:pPr>
    </w:p>
    <w:p w14:paraId="7F38B4A6">
      <w:pPr>
        <w:snapToGrid w:val="0"/>
        <w:spacing w:line="360" w:lineRule="auto"/>
        <w:ind w:right="480"/>
        <w:jc w:val="center"/>
        <w:rPr>
          <w:rFonts w:ascii="宋体" w:hAnsi="宋体" w:cs="宋体"/>
          <w:b/>
          <w:kern w:val="0"/>
          <w:sz w:val="32"/>
          <w:szCs w:val="32"/>
        </w:rPr>
      </w:pPr>
    </w:p>
    <w:p w14:paraId="5AF9EB6A">
      <w:pPr>
        <w:snapToGrid w:val="0"/>
        <w:spacing w:line="360" w:lineRule="auto"/>
        <w:ind w:right="480"/>
        <w:jc w:val="center"/>
        <w:rPr>
          <w:rFonts w:ascii="宋体" w:hAnsi="宋体" w:cs="宋体"/>
          <w:b/>
          <w:kern w:val="0"/>
          <w:sz w:val="32"/>
          <w:szCs w:val="32"/>
        </w:rPr>
      </w:pPr>
    </w:p>
    <w:p w14:paraId="5F43EE98">
      <w:pPr>
        <w:snapToGrid w:val="0"/>
        <w:spacing w:line="360" w:lineRule="auto"/>
        <w:ind w:right="480"/>
        <w:jc w:val="center"/>
        <w:rPr>
          <w:rFonts w:ascii="宋体" w:hAnsi="宋体" w:cs="宋体"/>
          <w:b/>
          <w:kern w:val="0"/>
          <w:sz w:val="32"/>
          <w:szCs w:val="32"/>
        </w:rPr>
      </w:pPr>
    </w:p>
    <w:p w14:paraId="79EA12C0">
      <w:pPr>
        <w:snapToGrid w:val="0"/>
        <w:spacing w:line="360" w:lineRule="auto"/>
        <w:ind w:right="480"/>
        <w:jc w:val="center"/>
        <w:rPr>
          <w:rFonts w:ascii="宋体" w:hAnsi="宋体" w:cs="宋体"/>
          <w:b/>
          <w:kern w:val="0"/>
          <w:sz w:val="32"/>
          <w:szCs w:val="32"/>
        </w:rPr>
      </w:pPr>
    </w:p>
    <w:p w14:paraId="0554A22D">
      <w:pPr>
        <w:snapToGrid w:val="0"/>
        <w:spacing w:line="360" w:lineRule="auto"/>
        <w:ind w:right="480"/>
        <w:jc w:val="center"/>
        <w:rPr>
          <w:rFonts w:ascii="宋体" w:hAnsi="宋体" w:cs="宋体"/>
          <w:b/>
          <w:kern w:val="0"/>
          <w:sz w:val="32"/>
          <w:szCs w:val="32"/>
        </w:rPr>
      </w:pPr>
    </w:p>
    <w:p w14:paraId="7C53F48D">
      <w:pPr>
        <w:snapToGrid w:val="0"/>
        <w:spacing w:line="360" w:lineRule="auto"/>
        <w:ind w:right="480"/>
        <w:jc w:val="center"/>
        <w:rPr>
          <w:rFonts w:ascii="宋体" w:hAnsi="宋体" w:cs="宋体"/>
          <w:b/>
          <w:kern w:val="0"/>
          <w:sz w:val="32"/>
          <w:szCs w:val="32"/>
        </w:rPr>
      </w:pPr>
    </w:p>
    <w:p w14:paraId="491D8A97">
      <w:pPr>
        <w:pStyle w:val="3"/>
        <w:bidi w:val="0"/>
      </w:pPr>
      <w:bookmarkStart w:id="440" w:name="_Toc16477"/>
      <w:bookmarkStart w:id="441" w:name="_Toc15398"/>
      <w:r>
        <w:rPr>
          <w:rFonts w:hint="eastAsia"/>
        </w:rPr>
        <w:t>三、落实政府采购政策需满足的资格要求</w:t>
      </w:r>
      <w:bookmarkEnd w:id="440"/>
      <w:bookmarkEnd w:id="441"/>
    </w:p>
    <w:p w14:paraId="182E4B48">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676C9407">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w:t>
      </w:r>
      <w:r>
        <w:rPr>
          <w:rFonts w:hint="eastAsia" w:ascii="宋体" w:hAnsi="宋体" w:cs="宋体"/>
          <w:sz w:val="24"/>
          <w:lang w:val="en-US" w:eastAsia="zh-CN"/>
        </w:rPr>
        <w:t>货物</w:t>
      </w:r>
      <w:r>
        <w:rPr>
          <w:rFonts w:hint="eastAsia" w:ascii="宋体" w:hAnsi="宋体" w:cs="宋体"/>
          <w:sz w:val="24"/>
        </w:rPr>
        <w:t>全部由符合政策要求的中小企业（或小微企业）</w:t>
      </w:r>
      <w:r>
        <w:rPr>
          <w:rFonts w:hint="eastAsia" w:ascii="宋体" w:hAnsi="宋体" w:cs="宋体"/>
          <w:sz w:val="24"/>
          <w:lang w:val="en-US" w:eastAsia="zh-CN"/>
        </w:rPr>
        <w:t>制造</w:t>
      </w:r>
      <w:r>
        <w:rPr>
          <w:rFonts w:hint="eastAsia" w:ascii="宋体" w:hAnsi="宋体" w:cs="宋体"/>
          <w:sz w:val="24"/>
        </w:rPr>
        <w:t>的，提供相应的中小企业声明函（附件</w:t>
      </w:r>
      <w:r>
        <w:rPr>
          <w:rFonts w:ascii="宋体" w:hAnsi="宋体" w:cs="宋体"/>
          <w:sz w:val="24"/>
        </w:rPr>
        <w:t>7</w:t>
      </w:r>
      <w:r>
        <w:rPr>
          <w:rFonts w:hint="eastAsia" w:ascii="宋体" w:hAnsi="宋体" w:cs="宋体"/>
          <w:sz w:val="24"/>
        </w:rPr>
        <w:t xml:space="preserve">）。 </w:t>
      </w:r>
    </w:p>
    <w:p w14:paraId="069B5B45">
      <w:pPr>
        <w:widowControl/>
        <w:spacing w:line="360" w:lineRule="auto"/>
        <w:ind w:firstLine="480"/>
        <w:jc w:val="left"/>
        <w:rPr>
          <w:rFonts w:ascii="宋体" w:hAnsi="宋体" w:cs="宋体"/>
          <w:sz w:val="24"/>
        </w:rPr>
      </w:pPr>
    </w:p>
    <w:p w14:paraId="7828938D">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5FA06358">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29D41215">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1D628403">
      <w:pPr>
        <w:spacing w:line="360" w:lineRule="auto"/>
        <w:ind w:firstLine="480" w:firstLineChars="200"/>
        <w:rPr>
          <w:rFonts w:ascii="宋体" w:hAnsi="宋体" w:cs="宋体"/>
          <w:sz w:val="24"/>
        </w:rPr>
      </w:pPr>
    </w:p>
    <w:p w14:paraId="5C1E8002">
      <w:pPr>
        <w:widowControl/>
        <w:spacing w:line="360" w:lineRule="auto"/>
        <w:ind w:left="150"/>
        <w:jc w:val="center"/>
        <w:rPr>
          <w:rFonts w:ascii="宋体" w:hAnsi="宋体" w:cs="宋体"/>
          <w:b/>
          <w:kern w:val="0"/>
          <w:sz w:val="32"/>
          <w:szCs w:val="32"/>
        </w:rPr>
      </w:pPr>
    </w:p>
    <w:p w14:paraId="27C6EA6B">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9AFECFD">
      <w:pPr>
        <w:pStyle w:val="3"/>
        <w:bidi w:val="0"/>
      </w:pPr>
      <w:bookmarkStart w:id="442" w:name="_Toc25980"/>
      <w:bookmarkStart w:id="443" w:name="_Toc25288"/>
      <w:r>
        <w:rPr>
          <w:rFonts w:hint="eastAsia"/>
        </w:rPr>
        <w:t>四、本项目的特定资格要求</w:t>
      </w:r>
      <w:bookmarkEnd w:id="442"/>
      <w:bookmarkEnd w:id="443"/>
    </w:p>
    <w:p w14:paraId="7CAF2542">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6DED7A5F">
      <w:pPr>
        <w:rPr>
          <w:rFonts w:ascii="宋体" w:hAnsi="宋体" w:cs="宋体"/>
        </w:rPr>
      </w:pPr>
    </w:p>
    <w:p w14:paraId="138BF337">
      <w:pPr>
        <w:snapToGrid w:val="0"/>
        <w:spacing w:line="360" w:lineRule="auto"/>
        <w:ind w:right="480"/>
        <w:jc w:val="center"/>
        <w:rPr>
          <w:rFonts w:ascii="宋体" w:hAnsi="宋体" w:cs="宋体"/>
          <w:b/>
          <w:kern w:val="0"/>
          <w:sz w:val="32"/>
          <w:szCs w:val="32"/>
        </w:rPr>
      </w:pPr>
    </w:p>
    <w:p w14:paraId="362D291B">
      <w:pPr>
        <w:snapToGrid w:val="0"/>
        <w:spacing w:line="360" w:lineRule="auto"/>
        <w:ind w:right="480"/>
        <w:jc w:val="center"/>
        <w:rPr>
          <w:rFonts w:ascii="宋体" w:hAnsi="宋体" w:cs="宋体"/>
          <w:b/>
          <w:kern w:val="0"/>
          <w:sz w:val="32"/>
          <w:szCs w:val="32"/>
        </w:rPr>
      </w:pPr>
    </w:p>
    <w:p w14:paraId="7A37A534">
      <w:pPr>
        <w:snapToGrid w:val="0"/>
        <w:spacing w:line="360" w:lineRule="auto"/>
        <w:ind w:right="480"/>
        <w:jc w:val="center"/>
        <w:rPr>
          <w:rFonts w:ascii="宋体" w:hAnsi="宋体" w:cs="宋体"/>
          <w:b/>
          <w:kern w:val="0"/>
          <w:sz w:val="32"/>
          <w:szCs w:val="32"/>
        </w:rPr>
      </w:pPr>
    </w:p>
    <w:p w14:paraId="7664FE89">
      <w:pPr>
        <w:snapToGrid w:val="0"/>
        <w:spacing w:line="360" w:lineRule="auto"/>
        <w:ind w:right="480"/>
        <w:jc w:val="center"/>
        <w:rPr>
          <w:rFonts w:ascii="宋体" w:hAnsi="宋体" w:cs="宋体"/>
          <w:b/>
          <w:kern w:val="0"/>
          <w:sz w:val="32"/>
          <w:szCs w:val="32"/>
        </w:rPr>
      </w:pPr>
    </w:p>
    <w:p w14:paraId="25211C69">
      <w:pPr>
        <w:snapToGrid w:val="0"/>
        <w:spacing w:line="360" w:lineRule="auto"/>
        <w:ind w:right="480"/>
        <w:jc w:val="center"/>
        <w:rPr>
          <w:rFonts w:ascii="宋体" w:hAnsi="宋体" w:cs="宋体"/>
          <w:b/>
          <w:kern w:val="0"/>
          <w:sz w:val="32"/>
          <w:szCs w:val="32"/>
        </w:rPr>
      </w:pPr>
    </w:p>
    <w:p w14:paraId="4B62F57E">
      <w:pPr>
        <w:bidi w:val="0"/>
      </w:pPr>
    </w:p>
    <w:p w14:paraId="69E6A28C">
      <w:pPr>
        <w:snapToGrid w:val="0"/>
        <w:spacing w:line="360" w:lineRule="auto"/>
        <w:ind w:right="480"/>
        <w:jc w:val="center"/>
        <w:rPr>
          <w:rFonts w:ascii="宋体" w:hAnsi="宋体" w:cs="宋体"/>
          <w:b/>
          <w:kern w:val="0"/>
          <w:sz w:val="32"/>
          <w:szCs w:val="32"/>
        </w:rPr>
      </w:pPr>
    </w:p>
    <w:p w14:paraId="099F1B77">
      <w:pPr>
        <w:spacing w:line="360" w:lineRule="auto"/>
        <w:ind w:right="420" w:firstLine="3614" w:firstLineChars="1000"/>
        <w:rPr>
          <w:rFonts w:ascii="宋体" w:hAnsi="宋体" w:cs="宋体"/>
          <w:b/>
          <w:kern w:val="0"/>
          <w:sz w:val="36"/>
          <w:szCs w:val="36"/>
        </w:rPr>
      </w:pPr>
    </w:p>
    <w:p w14:paraId="7A1BDD27">
      <w:pPr>
        <w:spacing w:line="360" w:lineRule="auto"/>
        <w:ind w:right="420" w:firstLine="3614" w:firstLineChars="1000"/>
        <w:rPr>
          <w:rFonts w:ascii="宋体" w:hAnsi="宋体" w:cs="宋体"/>
          <w:b/>
          <w:kern w:val="0"/>
          <w:sz w:val="36"/>
          <w:szCs w:val="36"/>
        </w:rPr>
      </w:pPr>
    </w:p>
    <w:p w14:paraId="5DC34C9C">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5EBFE63">
      <w:pPr>
        <w:pStyle w:val="3"/>
        <w:bidi w:val="0"/>
      </w:pPr>
      <w:bookmarkStart w:id="444" w:name="_Toc18377"/>
      <w:bookmarkStart w:id="445" w:name="_Toc933"/>
      <w:r>
        <w:rPr>
          <w:rFonts w:hint="eastAsia"/>
        </w:rPr>
        <w:t>商务技术文件部分</w:t>
      </w:r>
      <w:bookmarkEnd w:id="444"/>
      <w:bookmarkEnd w:id="445"/>
    </w:p>
    <w:p w14:paraId="430A1E8D">
      <w:pPr>
        <w:bidi w:val="0"/>
      </w:pPr>
    </w:p>
    <w:p w14:paraId="3D191435">
      <w:pPr>
        <w:bidi w:val="0"/>
        <w:ind w:left="0" w:leftChars="0" w:firstLine="0" w:firstLineChars="0"/>
        <w:jc w:val="center"/>
        <w:rPr>
          <w:b/>
          <w:bCs/>
          <w:sz w:val="36"/>
          <w:szCs w:val="36"/>
        </w:rPr>
      </w:pPr>
      <w:r>
        <w:rPr>
          <w:rFonts w:hint="eastAsia"/>
          <w:b/>
          <w:bCs/>
          <w:sz w:val="36"/>
          <w:szCs w:val="36"/>
        </w:rPr>
        <w:t>目录</w:t>
      </w:r>
    </w:p>
    <w:p w14:paraId="45EE0DEB">
      <w:pPr>
        <w:numPr>
          <w:ilvl w:val="0"/>
          <w:numId w:val="4"/>
        </w:numPr>
        <w:snapToGrid w:val="0"/>
        <w:spacing w:line="360" w:lineRule="auto"/>
        <w:ind w:left="7" w:leftChars="0" w:hanging="7" w:firstLineChars="0"/>
        <w:jc w:val="left"/>
        <w:rPr>
          <w:rFonts w:hint="eastAsia" w:ascii="宋体" w:hAnsi="宋体" w:cs="宋体"/>
        </w:rPr>
      </w:pPr>
      <w:r>
        <w:rPr>
          <w:rFonts w:hint="eastAsia" w:ascii="宋体" w:hAnsi="宋体" w:cs="宋体"/>
          <w:sz w:val="24"/>
        </w:rPr>
        <w:t>投标函</w:t>
      </w:r>
      <w:r>
        <w:rPr>
          <w:rFonts w:hint="eastAsia" w:ascii="宋体" w:hAnsi="宋体" w:cs="宋体"/>
        </w:rPr>
        <w:t>……………………………………………………………………（页码）</w:t>
      </w:r>
    </w:p>
    <w:p w14:paraId="58A53217">
      <w:pPr>
        <w:numPr>
          <w:ilvl w:val="0"/>
          <w:numId w:val="4"/>
        </w:numPr>
        <w:snapToGrid w:val="0"/>
        <w:spacing w:line="360" w:lineRule="auto"/>
        <w:ind w:left="7" w:leftChars="0" w:hanging="7" w:firstLineChars="0"/>
        <w:jc w:val="left"/>
        <w:rPr>
          <w:rFonts w:ascii="宋体" w:hAnsi="宋体" w:cs="宋体"/>
        </w:rPr>
      </w:pPr>
      <w:r>
        <w:rPr>
          <w:rFonts w:hint="eastAsia" w:ascii="宋体" w:hAnsi="宋体" w:cs="宋体"/>
          <w:sz w:val="24"/>
        </w:rPr>
        <w:t>授权委托书或法定代表人（单位负责人、自然人本人）身份证明</w:t>
      </w:r>
      <w:r>
        <w:rPr>
          <w:rFonts w:hint="eastAsia" w:ascii="宋体" w:hAnsi="宋体" w:cs="宋体"/>
        </w:rPr>
        <w:t>…（页码）</w:t>
      </w:r>
    </w:p>
    <w:p w14:paraId="3D75EA44">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）联合协议</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cs="宋体"/>
          <w:sz w:val="24"/>
        </w:rPr>
        <w:t>………………………………………………………（页码）</w:t>
      </w:r>
    </w:p>
    <w:p w14:paraId="24531D81">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）分包意向协议</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cs="宋体"/>
          <w:sz w:val="24"/>
        </w:rPr>
        <w:t>…………………………………………………（页码）</w:t>
      </w:r>
    </w:p>
    <w:p w14:paraId="53745212">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）中小企业声明函</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cs="宋体"/>
          <w:sz w:val="24"/>
        </w:rPr>
        <w:t>………………………………………………（页码）</w:t>
      </w:r>
    </w:p>
    <w:p w14:paraId="5F119DDC">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）评标标准相应的商务技术资料…………………………………………（页码）（</w:t>
      </w:r>
      <w:r>
        <w:rPr>
          <w:rFonts w:hint="eastAsia" w:ascii="宋体" w:hAnsi="宋体" w:cs="宋体"/>
          <w:sz w:val="24"/>
          <w:lang w:val="en-US" w:eastAsia="zh-CN"/>
        </w:rPr>
        <w:t>7</w:t>
      </w:r>
      <w:r>
        <w:rPr>
          <w:rFonts w:hint="eastAsia" w:ascii="宋体" w:hAnsi="宋体" w:cs="宋体"/>
          <w:sz w:val="24"/>
        </w:rPr>
        <w:t>）商务偏离表………………………………………………………………（页码）（</w:t>
      </w:r>
      <w:r>
        <w:rPr>
          <w:rFonts w:hint="eastAsia" w:ascii="宋体" w:hAnsi="宋体" w:cs="宋体"/>
          <w:sz w:val="24"/>
          <w:lang w:val="en-US" w:eastAsia="zh-CN"/>
        </w:rPr>
        <w:t>8</w:t>
      </w:r>
      <w:r>
        <w:rPr>
          <w:rFonts w:hint="eastAsia" w:ascii="宋体" w:hAnsi="宋体" w:cs="宋体"/>
          <w:sz w:val="24"/>
        </w:rPr>
        <w:t>）技术偏离表………………………………………………………………（页码）</w:t>
      </w:r>
    </w:p>
    <w:p w14:paraId="54FC9A92">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lang w:val="zh-CN"/>
        </w:rPr>
        <w:t>（</w:t>
      </w:r>
      <w:r>
        <w:rPr>
          <w:rFonts w:hint="eastAsia" w:ascii="宋体" w:hAnsi="宋体" w:cs="宋体"/>
          <w:sz w:val="24"/>
          <w:lang w:val="en-US" w:eastAsia="zh-CN"/>
        </w:rPr>
        <w:t>9</w:t>
      </w:r>
      <w:r>
        <w:rPr>
          <w:rFonts w:hint="eastAsia" w:ascii="宋体" w:hAnsi="宋体" w:cs="宋体"/>
          <w:sz w:val="24"/>
          <w:lang w:val="zh-CN"/>
        </w:rPr>
        <w:t>）政府采购供应商廉洁自律承诺书</w:t>
      </w:r>
      <w:r>
        <w:rPr>
          <w:rFonts w:hint="eastAsia" w:ascii="宋体" w:hAnsi="宋体" w:cs="宋体"/>
          <w:sz w:val="24"/>
        </w:rPr>
        <w:t>………………………………………（页码）</w:t>
      </w:r>
    </w:p>
    <w:p w14:paraId="568E6097">
      <w:pPr>
        <w:bidi w:val="0"/>
        <w:ind w:firstLine="0" w:firstLineChars="0"/>
        <w:rPr>
          <w:rFonts w:hint="eastAsia" w:ascii="宋体" w:hAnsi="宋体" w:cs="宋体"/>
          <w:sz w:val="24"/>
          <w:lang w:val="en-US" w:eastAsia="zh-CN"/>
        </w:rPr>
      </w:pPr>
      <w:r>
        <w:rPr>
          <w:rFonts w:hint="eastAsia" w:ascii="宋体" w:hAnsi="宋体" w:cs="宋体"/>
          <w:sz w:val="24"/>
          <w:lang w:val="zh-CN"/>
        </w:rPr>
        <w:t>（</w:t>
      </w:r>
      <w:r>
        <w:rPr>
          <w:rFonts w:hint="eastAsia" w:ascii="宋体" w:hAnsi="宋体" w:cs="宋体"/>
          <w:sz w:val="24"/>
          <w:lang w:val="en-US" w:eastAsia="zh-CN"/>
        </w:rPr>
        <w:t>10）</w:t>
      </w:r>
      <w:r>
        <w:rPr>
          <w:rFonts w:hint="eastAsia" w:eastAsia="宋体"/>
          <w:lang w:val="en-US" w:eastAsia="zh-CN"/>
        </w:rPr>
        <w:t>《关于符合本国产品标准的声明函》或财政部会同有关部门规定的有关证明文件</w:t>
      </w:r>
      <w:r>
        <w:rPr>
          <w:rFonts w:hint="eastAsia" w:ascii="宋体" w:hAnsi="宋体" w:cs="宋体"/>
          <w:sz w:val="24"/>
        </w:rPr>
        <w:t>…………………………………………………………………………（页码）</w:t>
      </w:r>
    </w:p>
    <w:p w14:paraId="5535F178">
      <w:pPr>
        <w:bidi w:val="0"/>
        <w:ind w:firstLine="0" w:firstLineChars="0"/>
      </w:pPr>
      <w:r>
        <w:rPr>
          <w:rFonts w:hint="eastAsia" w:ascii="宋体" w:hAnsi="宋体" w:cs="宋体"/>
          <w:sz w:val="24"/>
          <w:lang w:val="en-US" w:eastAsia="zh-CN"/>
        </w:rPr>
        <w:t>（11）采购</w:t>
      </w:r>
      <w:r>
        <w:rPr>
          <w:rFonts w:hint="eastAsia" w:ascii="宋体" w:hAnsi="宋体" w:cs="宋体"/>
          <w:sz w:val="24"/>
          <w:lang w:val="zh-CN" w:eastAsia="zh-CN"/>
        </w:rPr>
        <w:t>代理服务费支付承诺书</w:t>
      </w:r>
      <w:r>
        <w:rPr>
          <w:rFonts w:hint="eastAsia" w:ascii="宋体" w:hAnsi="宋体" w:cs="宋体"/>
          <w:sz w:val="24"/>
        </w:rPr>
        <w:t>……………………………………………（页码）</w:t>
      </w:r>
    </w:p>
    <w:p w14:paraId="4998AC17">
      <w:pPr>
        <w:snapToGrid w:val="0"/>
        <w:spacing w:line="360" w:lineRule="auto"/>
        <w:jc w:val="center"/>
        <w:rPr>
          <w:rFonts w:ascii="宋体" w:hAnsi="宋体" w:cs="宋体"/>
          <w:b/>
          <w:kern w:val="0"/>
          <w:sz w:val="32"/>
          <w:szCs w:val="32"/>
          <w:lang w:val="zh-CN"/>
        </w:rPr>
      </w:pPr>
    </w:p>
    <w:p w14:paraId="5A08E493">
      <w:pPr>
        <w:snapToGrid w:val="0"/>
        <w:spacing w:line="360" w:lineRule="auto"/>
        <w:jc w:val="center"/>
        <w:rPr>
          <w:rFonts w:ascii="宋体" w:hAnsi="宋体" w:cs="宋体"/>
          <w:b/>
          <w:kern w:val="0"/>
          <w:sz w:val="32"/>
          <w:szCs w:val="32"/>
          <w:lang w:val="zh-CN"/>
        </w:rPr>
      </w:pPr>
    </w:p>
    <w:p w14:paraId="7FBEA86C">
      <w:pPr>
        <w:snapToGrid w:val="0"/>
        <w:spacing w:line="360" w:lineRule="auto"/>
        <w:jc w:val="center"/>
        <w:rPr>
          <w:rFonts w:ascii="宋体" w:hAnsi="宋体" w:cs="宋体"/>
          <w:b/>
          <w:kern w:val="0"/>
          <w:sz w:val="32"/>
          <w:szCs w:val="32"/>
          <w:lang w:val="zh-CN"/>
        </w:rPr>
      </w:pPr>
    </w:p>
    <w:p w14:paraId="3DCE2D25">
      <w:pPr>
        <w:snapToGrid w:val="0"/>
        <w:spacing w:line="360" w:lineRule="auto"/>
        <w:jc w:val="center"/>
        <w:rPr>
          <w:rFonts w:ascii="宋体" w:hAnsi="宋体" w:cs="宋体"/>
          <w:b/>
          <w:kern w:val="0"/>
          <w:sz w:val="32"/>
          <w:szCs w:val="32"/>
          <w:lang w:val="zh-CN"/>
        </w:rPr>
      </w:pPr>
    </w:p>
    <w:p w14:paraId="4833AA99">
      <w:pPr>
        <w:snapToGrid w:val="0"/>
        <w:spacing w:line="360" w:lineRule="auto"/>
        <w:jc w:val="center"/>
        <w:rPr>
          <w:rFonts w:ascii="宋体" w:hAnsi="宋体" w:cs="宋体"/>
          <w:b/>
          <w:kern w:val="0"/>
          <w:sz w:val="32"/>
          <w:szCs w:val="32"/>
          <w:lang w:val="zh-CN"/>
        </w:rPr>
      </w:pPr>
    </w:p>
    <w:p w14:paraId="3608E85B">
      <w:pPr>
        <w:snapToGrid w:val="0"/>
        <w:spacing w:line="360" w:lineRule="auto"/>
        <w:jc w:val="center"/>
        <w:rPr>
          <w:rFonts w:ascii="宋体" w:hAnsi="宋体" w:cs="宋体"/>
          <w:b/>
          <w:kern w:val="0"/>
          <w:sz w:val="32"/>
          <w:szCs w:val="32"/>
          <w:lang w:val="zh-CN"/>
        </w:rPr>
      </w:pPr>
    </w:p>
    <w:p w14:paraId="05999459">
      <w:pPr>
        <w:snapToGrid w:val="0"/>
        <w:spacing w:line="360" w:lineRule="auto"/>
        <w:jc w:val="center"/>
        <w:rPr>
          <w:rFonts w:ascii="宋体" w:hAnsi="宋体" w:cs="宋体"/>
          <w:b/>
          <w:kern w:val="0"/>
          <w:sz w:val="32"/>
          <w:szCs w:val="32"/>
          <w:lang w:val="zh-CN"/>
        </w:rPr>
      </w:pPr>
    </w:p>
    <w:p w14:paraId="4D6D8B0D">
      <w:pPr>
        <w:snapToGrid w:val="0"/>
        <w:spacing w:line="360" w:lineRule="auto"/>
        <w:jc w:val="center"/>
        <w:rPr>
          <w:rFonts w:ascii="宋体" w:hAnsi="宋体" w:cs="宋体"/>
          <w:b/>
          <w:kern w:val="0"/>
          <w:sz w:val="32"/>
          <w:szCs w:val="32"/>
          <w:lang w:val="zh-CN"/>
        </w:rPr>
      </w:pPr>
    </w:p>
    <w:p w14:paraId="39C38A79">
      <w:pPr>
        <w:snapToGrid w:val="0"/>
        <w:spacing w:line="360" w:lineRule="auto"/>
        <w:jc w:val="center"/>
        <w:rPr>
          <w:rFonts w:ascii="宋体" w:hAnsi="宋体" w:cs="宋体"/>
          <w:b/>
          <w:kern w:val="0"/>
          <w:sz w:val="32"/>
          <w:szCs w:val="32"/>
          <w:lang w:val="zh-CN"/>
        </w:rPr>
      </w:pPr>
    </w:p>
    <w:p w14:paraId="40E939D7">
      <w:pPr>
        <w:snapToGrid w:val="0"/>
        <w:spacing w:line="360" w:lineRule="auto"/>
        <w:jc w:val="center"/>
        <w:rPr>
          <w:rFonts w:ascii="宋体" w:hAnsi="宋体" w:cs="宋体"/>
          <w:b/>
          <w:kern w:val="0"/>
          <w:sz w:val="32"/>
          <w:szCs w:val="32"/>
          <w:lang w:val="zh-CN"/>
        </w:rPr>
      </w:pPr>
    </w:p>
    <w:p w14:paraId="274B3CFB">
      <w:pPr>
        <w:pStyle w:val="3"/>
        <w:bidi w:val="0"/>
      </w:pPr>
      <w:bookmarkStart w:id="446" w:name="_Toc624"/>
      <w:bookmarkStart w:id="447" w:name="_Toc8786"/>
      <w:r>
        <w:rPr>
          <w:rFonts w:hint="eastAsia"/>
        </w:rPr>
        <w:t>一、投标函</w:t>
      </w:r>
      <w:bookmarkEnd w:id="446"/>
      <w:bookmarkEnd w:id="447"/>
    </w:p>
    <w:p w14:paraId="1153B3C7">
      <w:pPr>
        <w:snapToGrid w:val="0"/>
        <w:spacing w:line="360" w:lineRule="auto"/>
        <w:ind w:left="0" w:leftChars="0" w:firstLine="0" w:firstLineChars="0"/>
        <w:rPr>
          <w:rFonts w:ascii="宋体" w:hAnsi="宋体" w:cs="宋体"/>
          <w:sz w:val="24"/>
        </w:rPr>
      </w:pPr>
      <w:r>
        <w:rPr>
          <w:rFonts w:hint="eastAsia" w:ascii="宋体" w:hAnsi="宋体" w:cs="宋体"/>
          <w:sz w:val="24"/>
        </w:rPr>
        <w:t>（采购人）、（采购代理机构）：</w:t>
      </w:r>
    </w:p>
    <w:p w14:paraId="25F359BF">
      <w:pPr>
        <w:snapToGrid w:val="0"/>
        <w:spacing w:line="360" w:lineRule="auto"/>
        <w:ind w:firstLine="480" w:firstLineChars="200"/>
        <w:rPr>
          <w:rFonts w:ascii="宋体" w:hAnsi="宋体" w:cs="宋体"/>
          <w:sz w:val="24"/>
        </w:rPr>
      </w:pPr>
      <w:r>
        <w:rPr>
          <w:rFonts w:hint="eastAsia" w:ascii="宋体" w:hAnsi="宋体" w:cs="宋体"/>
          <w:sz w:val="24"/>
        </w:rPr>
        <w:t>我方参加你方组织的</w:t>
      </w:r>
      <w:r>
        <w:rPr>
          <w:rFonts w:hint="eastAsia" w:ascii="宋体" w:hAnsi="宋体" w:cs="宋体"/>
          <w:sz w:val="24"/>
          <w:u w:val="single"/>
        </w:rPr>
        <w:t>（项目名称）</w:t>
      </w:r>
      <w:r>
        <w:rPr>
          <w:rFonts w:hint="eastAsia" w:ascii="宋体" w:hAnsi="宋体" w:cs="宋体"/>
          <w:sz w:val="24"/>
        </w:rPr>
        <w:t>【招标编号：</w:t>
      </w:r>
      <w:r>
        <w:rPr>
          <w:rFonts w:hint="eastAsia" w:ascii="宋体" w:hAnsi="宋体" w:cs="宋体"/>
          <w:sz w:val="24"/>
          <w:u w:val="single"/>
        </w:rPr>
        <w:t>（采购编号）</w:t>
      </w:r>
      <w:r>
        <w:rPr>
          <w:rFonts w:hint="eastAsia" w:ascii="宋体" w:hAnsi="宋体" w:cs="宋体"/>
          <w:sz w:val="24"/>
        </w:rPr>
        <w:t>】招标的有关活动，并对此项目进行投标。为此：</w:t>
      </w:r>
    </w:p>
    <w:p w14:paraId="416D16C2">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04327021">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18D60961">
      <w:pPr>
        <w:snapToGrid w:val="0"/>
        <w:spacing w:line="360" w:lineRule="auto"/>
        <w:ind w:left="240" w:leftChars="100" w:firstLine="480" w:firstLineChars="200"/>
        <w:rPr>
          <w:rFonts w:ascii="宋体" w:hAnsi="宋体" w:cs="宋体"/>
          <w:sz w:val="24"/>
        </w:rPr>
      </w:pPr>
      <w:r>
        <w:rPr>
          <w:rFonts w:hint="eastAsia" w:ascii="宋体" w:hAnsi="宋体" w:cs="宋体"/>
          <w:sz w:val="24"/>
        </w:rPr>
        <w:t>2.1资格文件：</w:t>
      </w:r>
    </w:p>
    <w:p w14:paraId="1EFDADE5">
      <w:pPr>
        <w:snapToGrid w:val="0"/>
        <w:spacing w:line="360" w:lineRule="auto"/>
        <w:ind w:left="480" w:leftChars="200" w:firstLine="480" w:firstLineChars="200"/>
        <w:rPr>
          <w:rFonts w:ascii="宋体" w:hAnsi="宋体" w:cs="宋体"/>
          <w:sz w:val="24"/>
        </w:rPr>
      </w:pPr>
      <w:r>
        <w:rPr>
          <w:rFonts w:hint="eastAsia" w:ascii="宋体" w:hAnsi="宋体" w:cs="宋体"/>
          <w:sz w:val="24"/>
        </w:rPr>
        <w:t>2.1.1承诺函；</w:t>
      </w:r>
    </w:p>
    <w:p w14:paraId="5CE49A41">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2.1.2</w:t>
      </w:r>
      <w:r>
        <w:rPr>
          <w:rFonts w:hint="eastAsia" w:ascii="宋体" w:hAnsi="宋体" w:cs="宋体"/>
          <w:snapToGrid w:val="0"/>
          <w:color w:val="auto"/>
          <w:kern w:val="28"/>
          <w:sz w:val="24"/>
          <w:szCs w:val="20"/>
        </w:rPr>
        <w:t>联合协议</w:t>
      </w:r>
      <w:bookmarkStart w:id="448" w:name="_Hlk101257010"/>
      <w:r>
        <w:rPr>
          <w:rFonts w:hint="eastAsia" w:ascii="宋体" w:hAnsi="宋体" w:cs="宋体"/>
          <w:snapToGrid w:val="0"/>
          <w:color w:val="auto"/>
          <w:kern w:val="28"/>
          <w:sz w:val="24"/>
          <w:szCs w:val="20"/>
        </w:rPr>
        <w:t>（如有)</w:t>
      </w:r>
      <w:bookmarkEnd w:id="448"/>
    </w:p>
    <w:p w14:paraId="49C8608D">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w:t>
      </w:r>
      <w:r>
        <w:rPr>
          <w:rFonts w:hint="eastAsia" w:ascii="宋体" w:hAnsi="宋体" w:cs="宋体"/>
          <w:snapToGrid w:val="0"/>
          <w:color w:val="auto"/>
          <w:kern w:val="28"/>
          <w:sz w:val="24"/>
          <w:szCs w:val="20"/>
          <w:lang w:eastAsia="zh-CN"/>
        </w:rPr>
        <w:t>如有要求</w:t>
      </w:r>
      <w:r>
        <w:rPr>
          <w:rFonts w:hint="eastAsia" w:ascii="宋体" w:hAnsi="宋体" w:cs="宋体"/>
          <w:snapToGrid w:val="0"/>
          <w:color w:val="auto"/>
          <w:kern w:val="28"/>
          <w:sz w:val="24"/>
          <w:szCs w:val="20"/>
        </w:rPr>
        <w:t>)</w:t>
      </w:r>
      <w:r>
        <w:rPr>
          <w:rFonts w:hint="eastAsia" w:ascii="宋体" w:hAnsi="宋体" w:cs="宋体"/>
          <w:color w:val="auto"/>
          <w:sz w:val="24"/>
        </w:rPr>
        <w:t>；</w:t>
      </w:r>
    </w:p>
    <w:p w14:paraId="33CF8460">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lang w:eastAsia="zh-CN"/>
        </w:rPr>
        <w:t>如有要求</w:t>
      </w:r>
      <w:r>
        <w:rPr>
          <w:rFonts w:hint="eastAsia" w:ascii="宋体" w:hAnsi="宋体" w:cs="宋体"/>
          <w:color w:val="auto"/>
          <w:sz w:val="24"/>
        </w:rPr>
        <w:t>）。</w:t>
      </w:r>
    </w:p>
    <w:p w14:paraId="023E0316">
      <w:pPr>
        <w:snapToGrid w:val="0"/>
        <w:spacing w:line="360" w:lineRule="auto"/>
        <w:ind w:left="240" w:leftChars="1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2D209029">
      <w:pPr>
        <w:snapToGrid w:val="0"/>
        <w:spacing w:line="360" w:lineRule="auto"/>
        <w:ind w:left="48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0F1D8D52">
      <w:pPr>
        <w:snapToGrid w:val="0"/>
        <w:spacing w:line="360" w:lineRule="auto"/>
        <w:ind w:left="48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3D3127E9">
      <w:pPr>
        <w:snapToGrid w:val="0"/>
        <w:spacing w:line="360" w:lineRule="auto"/>
        <w:ind w:left="480" w:leftChars="200" w:firstLine="480" w:firstLineChars="200"/>
        <w:rPr>
          <w:rFonts w:ascii="宋体" w:hAnsi="宋体" w:cs="宋体"/>
          <w:sz w:val="24"/>
        </w:rPr>
      </w:pPr>
      <w:r>
        <w:rPr>
          <w:rFonts w:hint="eastAsia" w:ascii="宋体" w:hAnsi="宋体" w:cs="宋体"/>
          <w:sz w:val="24"/>
        </w:rPr>
        <w:t>2.1.</w:t>
      </w:r>
      <w:r>
        <w:rPr>
          <w:rFonts w:hint="eastAsia" w:ascii="宋体" w:hAnsi="宋体" w:cs="宋体"/>
          <w:sz w:val="24"/>
          <w:lang w:val="en-US" w:eastAsia="zh-CN"/>
        </w:rPr>
        <w:t>3</w:t>
      </w:r>
      <w:r>
        <w:rPr>
          <w:rFonts w:hint="eastAsia" w:ascii="宋体" w:hAnsi="宋体" w:cs="宋体"/>
          <w:snapToGrid w:val="0"/>
          <w:kern w:val="28"/>
          <w:sz w:val="24"/>
          <w:szCs w:val="20"/>
        </w:rPr>
        <w:t>联合协议（如有)</w:t>
      </w:r>
    </w:p>
    <w:p w14:paraId="151F5D9B">
      <w:pPr>
        <w:snapToGrid w:val="0"/>
        <w:spacing w:line="360" w:lineRule="auto"/>
        <w:ind w:left="480" w:leftChars="200" w:firstLine="480" w:firstLineChars="200"/>
        <w:rPr>
          <w:rFonts w:ascii="宋体" w:hAnsi="宋体" w:cs="宋体"/>
          <w:sz w:val="24"/>
        </w:rPr>
      </w:pPr>
      <w:r>
        <w:rPr>
          <w:rFonts w:hint="eastAsia" w:ascii="宋体" w:hAnsi="宋体" w:cs="宋体"/>
          <w:sz w:val="24"/>
        </w:rPr>
        <w:t>2.2.</w:t>
      </w:r>
      <w:r>
        <w:rPr>
          <w:rFonts w:hint="eastAsia" w:ascii="宋体" w:hAnsi="宋体" w:cs="宋体"/>
          <w:sz w:val="24"/>
          <w:lang w:val="en-US" w:eastAsia="zh-CN"/>
        </w:rPr>
        <w:t>4</w:t>
      </w:r>
      <w:r>
        <w:rPr>
          <w:rFonts w:hint="eastAsia" w:ascii="宋体" w:hAnsi="宋体" w:cs="宋体"/>
          <w:sz w:val="24"/>
        </w:rPr>
        <w:t>分包意向协议（如有）；</w:t>
      </w:r>
    </w:p>
    <w:p w14:paraId="0E4E5E11">
      <w:pPr>
        <w:snapToGrid w:val="0"/>
        <w:spacing w:line="360" w:lineRule="auto"/>
        <w:ind w:left="480" w:leftChars="200" w:firstLine="480" w:firstLineChars="200"/>
        <w:rPr>
          <w:rFonts w:hint="eastAsia" w:ascii="宋体" w:hAnsi="宋体" w:cs="宋体"/>
          <w:sz w:val="24"/>
          <w:lang w:eastAsia="zh-CN"/>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中小企业声明函（</w:t>
      </w:r>
      <w:r>
        <w:rPr>
          <w:rFonts w:hint="eastAsia" w:ascii="宋体" w:hAnsi="宋体" w:cs="宋体"/>
          <w:color w:val="auto"/>
          <w:sz w:val="24"/>
        </w:rPr>
        <w:t>如有</w:t>
      </w:r>
      <w:r>
        <w:rPr>
          <w:rFonts w:hint="eastAsia" w:ascii="宋体" w:hAnsi="宋体" w:cs="宋体"/>
          <w:sz w:val="24"/>
        </w:rPr>
        <w:t>）</w:t>
      </w:r>
      <w:r>
        <w:rPr>
          <w:rFonts w:hint="eastAsia" w:ascii="宋体" w:hAnsi="宋体" w:cs="宋体"/>
          <w:sz w:val="24"/>
          <w:lang w:eastAsia="zh-CN"/>
        </w:rPr>
        <w:t>；</w:t>
      </w:r>
    </w:p>
    <w:p w14:paraId="22C7A2E1">
      <w:pPr>
        <w:snapToGrid w:val="0"/>
        <w:spacing w:line="360" w:lineRule="auto"/>
        <w:ind w:left="48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cs="宋体"/>
          <w:sz w:val="24"/>
          <w:lang w:val="en-US" w:eastAsia="zh-CN"/>
        </w:rPr>
        <w:t>6</w:t>
      </w:r>
      <w:r>
        <w:rPr>
          <w:rFonts w:hint="eastAsia" w:ascii="宋体" w:hAnsi="宋体" w:eastAsia="宋体" w:cs="宋体"/>
          <w:sz w:val="24"/>
        </w:rPr>
        <w:t>评标标准相应的商务技术资料；</w:t>
      </w:r>
    </w:p>
    <w:p w14:paraId="0E16D385">
      <w:pPr>
        <w:snapToGrid w:val="0"/>
        <w:spacing w:line="360" w:lineRule="auto"/>
        <w:ind w:left="48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cs="宋体"/>
          <w:sz w:val="24"/>
          <w:lang w:val="en-US" w:eastAsia="zh-CN"/>
        </w:rPr>
        <w:t>7</w:t>
      </w:r>
      <w:r>
        <w:rPr>
          <w:rFonts w:hint="eastAsia" w:ascii="宋体" w:hAnsi="宋体" w:eastAsia="宋体" w:cs="宋体"/>
          <w:sz w:val="24"/>
        </w:rPr>
        <w:t>商务偏离表；</w:t>
      </w:r>
    </w:p>
    <w:p w14:paraId="0F1C3EC3">
      <w:pPr>
        <w:snapToGrid w:val="0"/>
        <w:spacing w:line="360" w:lineRule="auto"/>
        <w:ind w:left="480" w:leftChars="200" w:firstLine="480" w:firstLineChars="200"/>
        <w:rPr>
          <w:rFonts w:hint="eastAsia"/>
        </w:rPr>
      </w:pPr>
      <w:r>
        <w:rPr>
          <w:rFonts w:hint="eastAsia" w:ascii="宋体" w:hAnsi="宋体" w:eastAsia="宋体" w:cs="宋体"/>
          <w:sz w:val="24"/>
        </w:rPr>
        <w:t>2.2.</w:t>
      </w:r>
      <w:r>
        <w:rPr>
          <w:rFonts w:hint="eastAsia" w:ascii="宋体" w:hAnsi="宋体" w:cs="宋体"/>
          <w:sz w:val="24"/>
          <w:lang w:val="en-US" w:eastAsia="zh-CN"/>
        </w:rPr>
        <w:t>8</w:t>
      </w:r>
      <w:r>
        <w:rPr>
          <w:rFonts w:hint="eastAsia" w:ascii="宋体" w:hAnsi="宋体" w:eastAsia="宋体" w:cs="宋体"/>
          <w:sz w:val="24"/>
        </w:rPr>
        <w:t>技术偏离表；</w:t>
      </w:r>
    </w:p>
    <w:p w14:paraId="3A4D4983">
      <w:pPr>
        <w:snapToGrid w:val="0"/>
        <w:spacing w:line="360" w:lineRule="auto"/>
        <w:ind w:left="480" w:leftChars="200"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lang w:val="en-US" w:eastAsia="zh-CN"/>
        </w:rPr>
        <w:t>9</w:t>
      </w:r>
      <w:r>
        <w:rPr>
          <w:rFonts w:hint="eastAsia" w:ascii="宋体" w:hAnsi="宋体" w:cs="宋体"/>
          <w:sz w:val="24"/>
          <w:lang w:val="zh-CN"/>
        </w:rPr>
        <w:t>政府采购供应商廉洁自律承诺书；</w:t>
      </w:r>
    </w:p>
    <w:p w14:paraId="1B50C241">
      <w:pPr>
        <w:snapToGrid w:val="0"/>
        <w:spacing w:line="360" w:lineRule="auto"/>
        <w:ind w:left="480" w:leftChars="200" w:firstLine="480" w:firstLineChars="200"/>
        <w:rPr>
          <w:rFonts w:hint="default" w:ascii="宋体" w:hAnsi="宋体" w:cs="宋体"/>
          <w:sz w:val="24"/>
          <w:lang w:val="en-US"/>
        </w:rPr>
      </w:pPr>
      <w:r>
        <w:rPr>
          <w:rFonts w:hint="eastAsia" w:ascii="宋体" w:hAnsi="宋体" w:cs="宋体"/>
          <w:sz w:val="24"/>
          <w:lang w:val="en-US" w:eastAsia="zh-CN"/>
        </w:rPr>
        <w:t>2.2.10采购</w:t>
      </w:r>
      <w:r>
        <w:rPr>
          <w:rFonts w:hint="eastAsia" w:ascii="宋体" w:hAnsi="宋体" w:cs="宋体"/>
          <w:sz w:val="24"/>
          <w:lang w:val="zh-CN" w:eastAsia="zh-CN"/>
        </w:rPr>
        <w:t>代理服务费支付承诺书</w:t>
      </w:r>
      <w:r>
        <w:rPr>
          <w:rFonts w:hint="eastAsia" w:ascii="宋体" w:hAnsi="宋体" w:cs="宋体"/>
          <w:sz w:val="24"/>
          <w:lang w:val="en-US" w:eastAsia="zh-CN"/>
        </w:rPr>
        <w:t>.</w:t>
      </w:r>
    </w:p>
    <w:p w14:paraId="036B432F">
      <w:pPr>
        <w:snapToGrid w:val="0"/>
        <w:spacing w:line="360" w:lineRule="auto"/>
        <w:ind w:left="24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6DE1C7F6">
      <w:pPr>
        <w:snapToGrid w:val="0"/>
        <w:spacing w:line="360" w:lineRule="auto"/>
        <w:ind w:left="480" w:leftChars="200" w:firstLine="480" w:firstLineChars="200"/>
        <w:rPr>
          <w:rFonts w:ascii="宋体" w:hAnsi="宋体" w:cs="宋体"/>
          <w:sz w:val="24"/>
        </w:rPr>
      </w:pPr>
      <w:r>
        <w:rPr>
          <w:rFonts w:hint="eastAsia" w:ascii="宋体" w:hAnsi="宋体" w:cs="宋体"/>
          <w:sz w:val="24"/>
        </w:rPr>
        <w:t>2.3.1开标一览表（报价表）；</w:t>
      </w:r>
    </w:p>
    <w:p w14:paraId="624B119A">
      <w:pPr>
        <w:snapToGrid w:val="0"/>
        <w:spacing w:line="360" w:lineRule="auto"/>
        <w:ind w:firstLine="960" w:firstLineChars="400"/>
        <w:rPr>
          <w:rFonts w:hint="eastAsia" w:ascii="宋体" w:hAnsi="宋体" w:eastAsia="宋体" w:cs="宋体"/>
          <w:color w:val="auto"/>
          <w:sz w:val="24"/>
          <w:lang w:eastAsia="zh-CN"/>
        </w:rPr>
      </w:pP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3.2</w:t>
      </w:r>
      <w:r>
        <w:rPr>
          <w:rFonts w:hint="eastAsia" w:ascii="宋体" w:hAnsi="宋体" w:eastAsia="宋体" w:cs="宋体"/>
          <w:color w:val="auto"/>
          <w:sz w:val="24"/>
        </w:rPr>
        <w:t>报价情况说明（如</w:t>
      </w:r>
      <w:r>
        <w:rPr>
          <w:rFonts w:hint="eastAsia" w:ascii="宋体" w:hAnsi="宋体" w:cs="宋体"/>
          <w:color w:val="auto"/>
          <w:sz w:val="24"/>
          <w:lang w:val="en-US" w:eastAsia="zh-CN"/>
        </w:rPr>
        <w:t>有</w:t>
      </w:r>
      <w:r>
        <w:rPr>
          <w:rFonts w:hint="eastAsia" w:ascii="宋体" w:hAnsi="宋体" w:eastAsia="宋体" w:cs="宋体"/>
          <w:color w:val="auto"/>
          <w:sz w:val="24"/>
        </w:rPr>
        <w:t>）</w:t>
      </w:r>
      <w:r>
        <w:rPr>
          <w:rFonts w:hint="eastAsia" w:ascii="宋体" w:hAnsi="宋体" w:cs="宋体"/>
          <w:color w:val="auto"/>
          <w:sz w:val="24"/>
          <w:lang w:eastAsia="zh-CN"/>
        </w:rPr>
        <w:t>。</w:t>
      </w:r>
    </w:p>
    <w:p w14:paraId="429CDF70">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1FDA48E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04A6AFD8">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503254FA">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771DAD9D">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19051AFA">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7F600A0B">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8C54FE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03ED88">
      <w:pPr>
        <w:pStyle w:val="23"/>
        <w:numPr>
          <w:ilvl w:val="0"/>
          <w:numId w:val="0"/>
        </w:numPr>
      </w:pPr>
    </w:p>
    <w:p w14:paraId="70158F1B">
      <w:pPr>
        <w:pStyle w:val="24"/>
      </w:pPr>
    </w:p>
    <w:p w14:paraId="5571EB09"/>
    <w:p w14:paraId="693F8530">
      <w:pPr>
        <w:spacing w:line="360" w:lineRule="auto"/>
        <w:ind w:firstLine="3840" w:firstLineChars="1600"/>
        <w:rPr>
          <w:rFonts w:ascii="宋体" w:hAnsi="宋体" w:cs="宋体"/>
          <w:sz w:val="24"/>
        </w:rPr>
      </w:pPr>
      <w:r>
        <w:rPr>
          <w:rFonts w:hint="eastAsia" w:ascii="宋体" w:hAnsi="宋体" w:cs="宋体"/>
          <w:sz w:val="24"/>
        </w:rPr>
        <w:t xml:space="preserve">投标人名称（电子签名）：                          </w:t>
      </w:r>
    </w:p>
    <w:p w14:paraId="039B246B">
      <w:pPr>
        <w:spacing w:line="360" w:lineRule="auto"/>
        <w:jc w:val="center"/>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日期：  年   月   日</w:t>
      </w:r>
    </w:p>
    <w:p w14:paraId="34A3875A">
      <w:pPr>
        <w:snapToGrid w:val="0"/>
        <w:spacing w:line="360" w:lineRule="auto"/>
        <w:ind w:left="480" w:leftChars="200" w:firstLine="4200" w:firstLineChars="1750"/>
        <w:rPr>
          <w:rFonts w:ascii="宋体" w:hAnsi="宋体" w:cs="宋体"/>
          <w:kern w:val="0"/>
          <w:sz w:val="24"/>
          <w:u w:val="single"/>
        </w:rPr>
      </w:pPr>
    </w:p>
    <w:p w14:paraId="2574C9C9">
      <w:pPr>
        <w:spacing w:line="360" w:lineRule="auto"/>
        <w:ind w:right="420"/>
        <w:rPr>
          <w:rFonts w:ascii="宋体" w:hAnsi="宋体" w:cs="宋体"/>
          <w:sz w:val="24"/>
        </w:rPr>
      </w:pPr>
      <w:r>
        <w:rPr>
          <w:rFonts w:hint="eastAsia" w:ascii="宋体" w:hAnsi="宋体" w:cs="宋体"/>
          <w:sz w:val="24"/>
        </w:rPr>
        <w:t>注：按本格式和要求提供。</w:t>
      </w:r>
    </w:p>
    <w:p w14:paraId="68444769">
      <w:pPr>
        <w:snapToGrid w:val="0"/>
        <w:spacing w:line="360" w:lineRule="auto"/>
        <w:jc w:val="center"/>
        <w:rPr>
          <w:rFonts w:ascii="宋体" w:hAnsi="宋体" w:cs="宋体"/>
          <w:b/>
          <w:kern w:val="0"/>
          <w:sz w:val="32"/>
          <w:szCs w:val="32"/>
        </w:rPr>
      </w:pPr>
    </w:p>
    <w:p w14:paraId="085BE6F1">
      <w:pPr>
        <w:snapToGrid w:val="0"/>
        <w:spacing w:line="360" w:lineRule="auto"/>
        <w:rPr>
          <w:rFonts w:ascii="宋体" w:hAnsi="宋体" w:cs="宋体"/>
          <w:sz w:val="24"/>
        </w:rPr>
      </w:pPr>
    </w:p>
    <w:p w14:paraId="1D77A00A">
      <w:pPr>
        <w:jc w:val="center"/>
        <w:rPr>
          <w:rFonts w:ascii="宋体" w:hAnsi="宋体" w:cs="宋体"/>
          <w:b/>
          <w:kern w:val="0"/>
          <w:sz w:val="32"/>
          <w:szCs w:val="32"/>
        </w:rPr>
      </w:pPr>
    </w:p>
    <w:p w14:paraId="177132EB">
      <w:pPr>
        <w:jc w:val="center"/>
        <w:rPr>
          <w:rFonts w:ascii="宋体" w:hAnsi="宋体" w:cs="宋体"/>
          <w:b/>
          <w:kern w:val="0"/>
          <w:sz w:val="32"/>
          <w:szCs w:val="32"/>
        </w:rPr>
      </w:pPr>
    </w:p>
    <w:p w14:paraId="29C598F6">
      <w:pPr>
        <w:jc w:val="center"/>
        <w:rPr>
          <w:rFonts w:ascii="宋体" w:hAnsi="宋体" w:cs="宋体"/>
          <w:b/>
          <w:kern w:val="0"/>
          <w:sz w:val="32"/>
          <w:szCs w:val="32"/>
        </w:rPr>
      </w:pPr>
    </w:p>
    <w:p w14:paraId="72FAF446">
      <w:pPr>
        <w:jc w:val="center"/>
        <w:rPr>
          <w:rFonts w:ascii="宋体" w:hAnsi="宋体" w:cs="宋体"/>
          <w:b/>
          <w:kern w:val="0"/>
          <w:sz w:val="32"/>
          <w:szCs w:val="32"/>
        </w:rPr>
      </w:pPr>
    </w:p>
    <w:p w14:paraId="1F1F132E">
      <w:pPr>
        <w:jc w:val="center"/>
        <w:rPr>
          <w:rFonts w:ascii="宋体" w:hAnsi="宋体" w:cs="宋体"/>
          <w:b/>
          <w:kern w:val="0"/>
          <w:sz w:val="32"/>
          <w:szCs w:val="32"/>
        </w:rPr>
      </w:pPr>
    </w:p>
    <w:p w14:paraId="7E16D1F1">
      <w:pPr>
        <w:jc w:val="center"/>
        <w:rPr>
          <w:rFonts w:ascii="宋体" w:hAnsi="宋体" w:cs="宋体"/>
          <w:b/>
          <w:kern w:val="0"/>
          <w:sz w:val="32"/>
          <w:szCs w:val="32"/>
        </w:rPr>
      </w:pPr>
    </w:p>
    <w:p w14:paraId="20E4EFB4">
      <w:pPr>
        <w:jc w:val="center"/>
        <w:rPr>
          <w:rFonts w:ascii="宋体" w:hAnsi="宋体" w:cs="宋体"/>
          <w:b/>
          <w:kern w:val="0"/>
          <w:sz w:val="32"/>
          <w:szCs w:val="32"/>
        </w:rPr>
      </w:pPr>
    </w:p>
    <w:p w14:paraId="0BD9AFF2">
      <w:pPr>
        <w:pStyle w:val="3"/>
        <w:bidi w:val="0"/>
        <w:rPr>
          <w:lang w:val="zh-CN"/>
        </w:rPr>
      </w:pPr>
      <w:bookmarkStart w:id="449" w:name="_Toc27417"/>
      <w:bookmarkStart w:id="450" w:name="_Toc17110"/>
      <w:r>
        <w:rPr>
          <w:rFonts w:hint="eastAsia"/>
          <w:lang w:val="zh-CN"/>
        </w:rPr>
        <w:t>二、授权委托书或法定代表人（单位负责人、自然人本人）身份证明</w:t>
      </w:r>
      <w:bookmarkEnd w:id="449"/>
      <w:bookmarkEnd w:id="450"/>
    </w:p>
    <w:p w14:paraId="3AC5F5B4">
      <w:pPr>
        <w:snapToGrid w:val="0"/>
        <w:spacing w:line="360" w:lineRule="auto"/>
        <w:rPr>
          <w:rFonts w:ascii="宋体" w:hAnsi="宋体" w:cs="宋体"/>
          <w:sz w:val="24"/>
        </w:rPr>
      </w:pPr>
      <w:r>
        <w:rPr>
          <w:rFonts w:hint="eastAsia" w:ascii="宋体" w:hAnsi="宋体" w:cs="宋体"/>
          <w:sz w:val="24"/>
        </w:rPr>
        <w:t xml:space="preserve">                                </w:t>
      </w:r>
    </w:p>
    <w:p w14:paraId="194A8108">
      <w:pPr>
        <w:snapToGrid w:val="0"/>
        <w:spacing w:line="360" w:lineRule="auto"/>
        <w:jc w:val="center"/>
        <w:rPr>
          <w:rFonts w:ascii="宋体" w:hAnsi="宋体" w:cs="宋体"/>
        </w:rPr>
      </w:pPr>
      <w:r>
        <w:rPr>
          <w:rFonts w:hint="eastAsia" w:ascii="宋体" w:hAnsi="宋体" w:cs="宋体"/>
          <w:b/>
          <w:kern w:val="0"/>
          <w:sz w:val="32"/>
          <w:szCs w:val="32"/>
          <w:lang w:val="zh-CN"/>
        </w:rPr>
        <w:t>授权委托书（适用于非联合体投标）</w:t>
      </w:r>
    </w:p>
    <w:p w14:paraId="7D5DC84E">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11B2CD7">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0B3115EC">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2FF0DAD4">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B168B25">
      <w:pPr>
        <w:pStyle w:val="153"/>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p>
    <w:p w14:paraId="50D96B71">
      <w:pPr>
        <w:pStyle w:val="153"/>
        <w:spacing w:line="360" w:lineRule="auto"/>
        <w:rPr>
          <w:rFonts w:hAnsi="宋体" w:cs="宋体"/>
          <w:bCs/>
          <w:sz w:val="24"/>
        </w:rPr>
      </w:pPr>
      <w:r>
        <w:rPr>
          <w:rFonts w:hint="eastAsia" w:ascii="宋体" w:hAnsi="宋体" w:eastAsia="宋体" w:cs="宋体"/>
          <w:color w:val="auto"/>
          <w:kern w:val="0"/>
          <w:sz w:val="24"/>
          <w:highlight w:val="none"/>
          <w:lang w:val="zh-CN"/>
        </w:rPr>
        <w:t>代理人</w:t>
      </w: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03D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B7420E8">
            <w:pPr>
              <w:pStyle w:val="153"/>
              <w:adjustRightInd w:val="0"/>
              <w:spacing w:line="360" w:lineRule="auto"/>
              <w:rPr>
                <w:rFonts w:hAnsi="宋体" w:cs="宋体"/>
                <w:bCs/>
                <w:sz w:val="24"/>
              </w:rPr>
            </w:pPr>
            <w:r>
              <w:rPr>
                <w:rFonts w:hint="eastAsia" w:hAnsi="宋体" w:cs="宋体"/>
                <w:bCs/>
                <w:sz w:val="24"/>
              </w:rPr>
              <w:t>正面：</w:t>
            </w:r>
            <w:r>
              <w:rPr>
                <w:rFonts w:hint="eastAsia" w:hAnsi="宋体" w:cs="宋体"/>
                <w:bCs/>
                <w:sz w:val="24"/>
                <w:lang w:val="en-US" w:eastAsia="zh-CN"/>
              </w:rPr>
              <w:t xml:space="preserve">                               </w:t>
            </w:r>
            <w:r>
              <w:rPr>
                <w:rFonts w:hint="eastAsia" w:hAnsi="宋体" w:cs="宋体"/>
                <w:bCs/>
                <w:sz w:val="24"/>
              </w:rPr>
              <w:t>反面：</w:t>
            </w:r>
          </w:p>
          <w:p w14:paraId="0106C0E0">
            <w:pPr>
              <w:pStyle w:val="153"/>
              <w:adjustRightInd w:val="0"/>
              <w:spacing w:line="360" w:lineRule="auto"/>
              <w:rPr>
                <w:rFonts w:hAnsi="宋体" w:cs="宋体"/>
                <w:bCs/>
                <w:sz w:val="24"/>
              </w:rPr>
            </w:pPr>
          </w:p>
        </w:tc>
      </w:tr>
    </w:tbl>
    <w:p w14:paraId="7347460C">
      <w:pPr>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p>
    <w:p w14:paraId="79796721">
      <w:pPr>
        <w:pStyle w:val="23"/>
        <w:rPr>
          <w:rFonts w:hint="eastAsia"/>
          <w:lang w:val="zh-CN"/>
        </w:rPr>
      </w:pPr>
    </w:p>
    <w:p w14:paraId="271AA769">
      <w:pPr>
        <w:snapToGrid w:val="0"/>
        <w:spacing w:line="360" w:lineRule="auto"/>
        <w:jc w:val="left"/>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投标人名称(电子签名)：</w:t>
      </w:r>
    </w:p>
    <w:p w14:paraId="526289D1">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443CD323">
      <w:pPr>
        <w:snapToGrid w:val="0"/>
        <w:spacing w:line="360" w:lineRule="auto"/>
        <w:rPr>
          <w:rFonts w:ascii="宋体" w:hAnsi="宋体" w:cs="宋体"/>
          <w:sz w:val="24"/>
        </w:rPr>
      </w:pPr>
    </w:p>
    <w:p w14:paraId="7D70BB75">
      <w:pPr>
        <w:jc w:val="center"/>
        <w:rPr>
          <w:rFonts w:hint="eastAsia" w:ascii="宋体" w:hAnsi="宋体" w:cs="宋体"/>
          <w:b/>
          <w:kern w:val="0"/>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6118E82">
      <w:pPr>
        <w:jc w:val="center"/>
        <w:rPr>
          <w:rFonts w:ascii="宋体" w:hAnsi="宋体" w:cs="宋体"/>
          <w:b/>
          <w:kern w:val="0"/>
          <w:sz w:val="32"/>
          <w:szCs w:val="32"/>
        </w:rPr>
      </w:pPr>
      <w:r>
        <w:rPr>
          <w:rFonts w:hint="eastAsia" w:ascii="宋体" w:hAnsi="宋体" w:cs="宋体"/>
          <w:b/>
          <w:kern w:val="0"/>
          <w:sz w:val="32"/>
          <w:szCs w:val="32"/>
          <w:lang w:val="zh-CN"/>
        </w:rPr>
        <w:t>授权委托书（适用于联合体投标）</w:t>
      </w:r>
    </w:p>
    <w:p w14:paraId="70A98918">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E6D5D79">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59C988CA">
      <w:pPr>
        <w:snapToGrid w:val="0"/>
        <w:spacing w:line="360" w:lineRule="auto"/>
        <w:rPr>
          <w:rFonts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7427F307">
      <w:pPr>
        <w:snapToGrid w:val="0"/>
        <w:spacing w:line="360" w:lineRule="auto"/>
        <w:rPr>
          <w:rFonts w:ascii="宋体" w:hAnsi="宋体" w:cs="宋体"/>
          <w:kern w:val="0"/>
          <w:sz w:val="24"/>
        </w:rPr>
      </w:pPr>
      <w:r>
        <w:rPr>
          <w:rFonts w:hint="eastAsia" w:ascii="宋体" w:hAnsi="宋体" w:cs="宋体"/>
          <w:kern w:val="0"/>
          <w:sz w:val="24"/>
          <w:lang w:val="zh-CN"/>
        </w:rPr>
        <w:t>特此告知。</w:t>
      </w:r>
    </w:p>
    <w:p w14:paraId="4FF0A7FC">
      <w:pPr>
        <w:pStyle w:val="153"/>
        <w:spacing w:line="360" w:lineRule="auto"/>
        <w:rPr>
          <w:rFonts w:hint="eastAsia" w:ascii="宋体" w:hAnsi="宋体" w:eastAsia="宋体" w:cs="宋体"/>
          <w:color w:val="auto"/>
          <w:kern w:val="0"/>
          <w:sz w:val="24"/>
          <w:highlight w:val="none"/>
          <w:lang w:val="zh-CN"/>
        </w:rPr>
      </w:pPr>
    </w:p>
    <w:p w14:paraId="335F1DF8">
      <w:pPr>
        <w:pStyle w:val="153"/>
        <w:spacing w:line="360" w:lineRule="auto"/>
        <w:rPr>
          <w:rFonts w:hAnsi="宋体" w:cs="宋体"/>
          <w:bCs/>
          <w:sz w:val="24"/>
        </w:rPr>
      </w:pPr>
      <w:r>
        <w:rPr>
          <w:rFonts w:hint="eastAsia" w:ascii="宋体" w:hAnsi="宋体" w:eastAsia="宋体" w:cs="宋体"/>
          <w:color w:val="auto"/>
          <w:kern w:val="0"/>
          <w:sz w:val="24"/>
          <w:highlight w:val="none"/>
          <w:lang w:val="zh-CN"/>
        </w:rPr>
        <w:t>代理人</w:t>
      </w: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3C3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57292F8">
            <w:pPr>
              <w:pStyle w:val="153"/>
              <w:adjustRightInd w:val="0"/>
              <w:spacing w:line="360" w:lineRule="auto"/>
              <w:rPr>
                <w:rFonts w:hAnsi="宋体" w:cs="宋体"/>
                <w:bCs/>
                <w:sz w:val="24"/>
              </w:rPr>
            </w:pPr>
            <w:r>
              <w:rPr>
                <w:rFonts w:hint="eastAsia" w:hAnsi="宋体" w:cs="宋体"/>
                <w:bCs/>
                <w:sz w:val="24"/>
              </w:rPr>
              <w:t>正面：</w:t>
            </w:r>
            <w:r>
              <w:rPr>
                <w:rFonts w:hint="eastAsia" w:hAnsi="宋体" w:cs="宋体"/>
                <w:bCs/>
                <w:sz w:val="24"/>
                <w:lang w:val="en-US" w:eastAsia="zh-CN"/>
              </w:rPr>
              <w:t xml:space="preserve">                               </w:t>
            </w:r>
            <w:r>
              <w:rPr>
                <w:rFonts w:hint="eastAsia" w:hAnsi="宋体" w:cs="宋体"/>
                <w:bCs/>
                <w:sz w:val="24"/>
              </w:rPr>
              <w:t>反面：</w:t>
            </w:r>
          </w:p>
          <w:p w14:paraId="32B872E9">
            <w:pPr>
              <w:pStyle w:val="153"/>
              <w:adjustRightInd w:val="0"/>
              <w:spacing w:line="360" w:lineRule="auto"/>
              <w:rPr>
                <w:rFonts w:hAnsi="宋体" w:cs="宋体"/>
                <w:bCs/>
                <w:sz w:val="24"/>
              </w:rPr>
            </w:pPr>
          </w:p>
        </w:tc>
      </w:tr>
    </w:tbl>
    <w:p w14:paraId="56C686EC">
      <w:pPr>
        <w:jc w:val="center"/>
        <w:rPr>
          <w:rFonts w:ascii="宋体" w:hAnsi="宋体" w:cs="宋体"/>
          <w:b/>
          <w:kern w:val="0"/>
          <w:sz w:val="32"/>
          <w:szCs w:val="32"/>
        </w:rPr>
      </w:pPr>
    </w:p>
    <w:p w14:paraId="1F153D78">
      <w:pPr>
        <w:rPr>
          <w:rFonts w:ascii="宋体" w:hAnsi="宋体" w:cs="宋体"/>
        </w:rPr>
      </w:pPr>
    </w:p>
    <w:p w14:paraId="3A28B1F1">
      <w:pPr>
        <w:pStyle w:val="23"/>
      </w:pPr>
    </w:p>
    <w:p w14:paraId="2B7BFE59">
      <w:pPr>
        <w:snapToGrid w:val="0"/>
        <w:spacing w:line="360" w:lineRule="auto"/>
        <w:ind w:firstLine="4080" w:firstLineChars="1700"/>
        <w:rPr>
          <w:rFonts w:ascii="宋体" w:hAnsi="宋体" w:cs="宋体"/>
          <w:kern w:val="0"/>
          <w:sz w:val="24"/>
          <w:lang w:val="zh-CN"/>
        </w:rPr>
      </w:pPr>
      <w:r>
        <w:rPr>
          <w:rFonts w:hint="eastAsia" w:ascii="宋体" w:hAnsi="宋体" w:cs="宋体"/>
          <w:kern w:val="0"/>
          <w:sz w:val="24"/>
          <w:lang w:val="zh-CN"/>
        </w:rPr>
        <w:t>联合体成员名称(电子签名/公章)：</w:t>
      </w:r>
    </w:p>
    <w:p w14:paraId="45C6D94B">
      <w:pPr>
        <w:snapToGrid w:val="0"/>
        <w:spacing w:line="360" w:lineRule="auto"/>
        <w:ind w:firstLine="4080" w:firstLineChars="1700"/>
        <w:rPr>
          <w:rFonts w:hint="eastAsia" w:ascii="宋体" w:hAnsi="宋体" w:cs="宋体"/>
          <w:kern w:val="0"/>
          <w:sz w:val="24"/>
          <w:lang w:val="zh-CN"/>
        </w:rPr>
      </w:pPr>
      <w:r>
        <w:rPr>
          <w:rFonts w:hint="eastAsia" w:ascii="宋体" w:hAnsi="宋体" w:cs="宋体"/>
          <w:kern w:val="0"/>
          <w:sz w:val="24"/>
          <w:lang w:val="zh-CN"/>
        </w:rPr>
        <w:t>联合体成员名称(电子签名/公章)：</w:t>
      </w:r>
    </w:p>
    <w:p w14:paraId="6E8A4889">
      <w:pPr>
        <w:snapToGrid w:val="0"/>
        <w:spacing w:line="360" w:lineRule="auto"/>
        <w:ind w:firstLine="4080" w:firstLineChars="1700"/>
        <w:rPr>
          <w:rFonts w:ascii="宋体" w:hAnsi="宋体" w:cs="宋体"/>
        </w:rPr>
      </w:pPr>
      <w:r>
        <w:rPr>
          <w:rFonts w:hint="eastAsia" w:ascii="宋体" w:hAnsi="宋体" w:cs="宋体"/>
          <w:kern w:val="0"/>
          <w:sz w:val="24"/>
          <w:lang w:val="zh-CN"/>
        </w:rPr>
        <w:t>……</w:t>
      </w:r>
    </w:p>
    <w:p w14:paraId="5C6A3842">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5C68EEE7">
      <w:pPr>
        <w:autoSpaceDE w:val="0"/>
        <w:autoSpaceDN w:val="0"/>
        <w:spacing w:line="360" w:lineRule="auto"/>
        <w:jc w:val="center"/>
        <w:rPr>
          <w:rFonts w:ascii="宋体" w:hAnsi="宋体" w:cs="宋体"/>
          <w:b/>
          <w:kern w:val="0"/>
          <w:sz w:val="32"/>
          <w:szCs w:val="32"/>
          <w:lang w:val="zh-CN"/>
        </w:rPr>
      </w:pPr>
    </w:p>
    <w:p w14:paraId="6AA00F37">
      <w:pPr>
        <w:autoSpaceDE w:val="0"/>
        <w:autoSpaceDN w:val="0"/>
        <w:spacing w:line="360" w:lineRule="auto"/>
        <w:jc w:val="center"/>
        <w:rPr>
          <w:rFonts w:hint="eastAsia" w:ascii="宋体" w:hAnsi="宋体" w:cs="宋体"/>
          <w:b/>
          <w:kern w:val="0"/>
          <w:sz w:val="32"/>
          <w:szCs w:val="32"/>
          <w:lang w:val="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48B09A15">
      <w:pPr>
        <w:autoSpaceDE w:val="0"/>
        <w:autoSpaceDN w:val="0"/>
        <w:spacing w:line="360" w:lineRule="auto"/>
        <w:ind w:left="0" w:leftChars="0" w:firstLine="0" w:firstLineChars="0"/>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09C7E1D6">
      <w:pPr>
        <w:pStyle w:val="153"/>
        <w:spacing w:line="360" w:lineRule="auto"/>
        <w:rPr>
          <w:rFonts w:hAnsi="宋体" w:cs="宋体"/>
          <w:bCs/>
          <w:sz w:val="24"/>
        </w:rPr>
      </w:pP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EF1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419EC3FA">
            <w:pPr>
              <w:pStyle w:val="153"/>
              <w:adjustRightInd w:val="0"/>
              <w:spacing w:line="360" w:lineRule="auto"/>
              <w:rPr>
                <w:rFonts w:hAnsi="宋体" w:cs="宋体"/>
                <w:bCs/>
                <w:sz w:val="24"/>
              </w:rPr>
            </w:pPr>
            <w:r>
              <w:rPr>
                <w:rFonts w:hint="eastAsia" w:hAnsi="宋体" w:cs="宋体"/>
                <w:bCs/>
                <w:sz w:val="24"/>
              </w:rPr>
              <w:t>正面：                                 反面：</w:t>
            </w:r>
          </w:p>
          <w:p w14:paraId="790E83E8">
            <w:pPr>
              <w:pStyle w:val="153"/>
              <w:adjustRightInd w:val="0"/>
              <w:spacing w:line="360" w:lineRule="auto"/>
              <w:rPr>
                <w:rFonts w:hAnsi="宋体" w:cs="宋体"/>
                <w:bCs/>
                <w:sz w:val="24"/>
              </w:rPr>
            </w:pPr>
          </w:p>
        </w:tc>
      </w:tr>
    </w:tbl>
    <w:p w14:paraId="57464BB6">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434B14A5">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5B5ADA6D">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585CA566">
      <w:pPr>
        <w:jc w:val="center"/>
        <w:rPr>
          <w:rFonts w:ascii="宋体" w:hAnsi="宋体" w:cs="宋体"/>
          <w:b/>
          <w:kern w:val="0"/>
          <w:sz w:val="32"/>
          <w:szCs w:val="32"/>
        </w:rPr>
      </w:pPr>
    </w:p>
    <w:p w14:paraId="31AF7F6F">
      <w:pPr>
        <w:jc w:val="center"/>
        <w:rPr>
          <w:rFonts w:ascii="宋体" w:hAnsi="宋体" w:cs="宋体"/>
          <w:b/>
          <w:kern w:val="0"/>
          <w:sz w:val="32"/>
          <w:szCs w:val="32"/>
        </w:rPr>
      </w:pPr>
    </w:p>
    <w:p w14:paraId="1AEFCFDB">
      <w:pPr>
        <w:jc w:val="center"/>
        <w:rPr>
          <w:rFonts w:ascii="宋体" w:hAnsi="宋体" w:cs="宋体"/>
          <w:b/>
          <w:kern w:val="0"/>
          <w:sz w:val="32"/>
          <w:szCs w:val="32"/>
        </w:rPr>
      </w:pPr>
    </w:p>
    <w:p w14:paraId="6D569695">
      <w:pPr>
        <w:jc w:val="center"/>
        <w:rPr>
          <w:rFonts w:ascii="宋体" w:hAnsi="宋体" w:cs="宋体"/>
          <w:b/>
          <w:kern w:val="0"/>
          <w:sz w:val="32"/>
          <w:szCs w:val="32"/>
        </w:rPr>
      </w:pPr>
    </w:p>
    <w:p w14:paraId="506E4996">
      <w:pPr>
        <w:jc w:val="center"/>
        <w:rPr>
          <w:rFonts w:ascii="宋体" w:hAnsi="宋体" w:cs="宋体"/>
          <w:b/>
          <w:kern w:val="0"/>
          <w:sz w:val="32"/>
          <w:szCs w:val="32"/>
        </w:rPr>
      </w:pPr>
    </w:p>
    <w:p w14:paraId="4122680C">
      <w:pPr>
        <w:jc w:val="center"/>
        <w:rPr>
          <w:rFonts w:ascii="宋体" w:hAnsi="宋体" w:cs="宋体"/>
          <w:b/>
          <w:kern w:val="0"/>
          <w:sz w:val="32"/>
          <w:szCs w:val="32"/>
        </w:rPr>
      </w:pPr>
    </w:p>
    <w:p w14:paraId="53B05BF2">
      <w:pPr>
        <w:jc w:val="center"/>
        <w:rPr>
          <w:rFonts w:ascii="宋体" w:hAnsi="宋体" w:cs="宋体"/>
          <w:b/>
          <w:kern w:val="0"/>
          <w:sz w:val="32"/>
          <w:szCs w:val="32"/>
        </w:rPr>
      </w:pPr>
    </w:p>
    <w:p w14:paraId="092AF212">
      <w:pPr>
        <w:jc w:val="center"/>
        <w:rPr>
          <w:rFonts w:ascii="宋体" w:hAnsi="宋体" w:cs="宋体"/>
          <w:b/>
          <w:kern w:val="0"/>
          <w:sz w:val="32"/>
          <w:szCs w:val="32"/>
        </w:rPr>
      </w:pPr>
    </w:p>
    <w:p w14:paraId="332BBA7D">
      <w:pPr>
        <w:jc w:val="center"/>
        <w:rPr>
          <w:rFonts w:ascii="宋体" w:hAnsi="宋体" w:cs="宋体"/>
          <w:b/>
          <w:kern w:val="0"/>
          <w:sz w:val="32"/>
          <w:szCs w:val="32"/>
        </w:rPr>
      </w:pPr>
    </w:p>
    <w:p w14:paraId="077B2826">
      <w:pPr>
        <w:pStyle w:val="3"/>
        <w:bidi w:val="0"/>
      </w:pPr>
      <w:bookmarkStart w:id="451" w:name="_Toc26755"/>
      <w:bookmarkStart w:id="452" w:name="_Toc12686"/>
      <w:r>
        <w:rPr>
          <w:rFonts w:hint="eastAsia"/>
          <w:lang w:val="en-US" w:eastAsia="zh-CN"/>
        </w:rPr>
        <w:t>三</w:t>
      </w:r>
      <w:r>
        <w:rPr>
          <w:rFonts w:hint="eastAsia"/>
        </w:rPr>
        <w:t>、联合协议（如有）</w:t>
      </w:r>
      <w:bookmarkEnd w:id="451"/>
      <w:bookmarkEnd w:id="452"/>
    </w:p>
    <w:p w14:paraId="112B6C4C">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674D39FC">
      <w:pPr>
        <w:pStyle w:val="2"/>
        <w:bidi w:val="0"/>
        <w:rPr>
          <w:rFonts w:hint="eastAsia"/>
        </w:rPr>
        <w:sectPr>
          <w:headerReference r:id="rId19" w:type="first"/>
          <w:footerReference r:id="rId21" w:type="first"/>
          <w:headerReference r:id="rId18" w:type="default"/>
          <w:footerReference r:id="rId20"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E6E6DE4">
      <w:pPr>
        <w:pStyle w:val="3"/>
        <w:bidi w:val="0"/>
      </w:pPr>
      <w:bookmarkStart w:id="453" w:name="_Toc15871"/>
      <w:bookmarkStart w:id="454" w:name="_Toc11086"/>
      <w:r>
        <w:rPr>
          <w:rFonts w:hint="eastAsia"/>
          <w:lang w:val="en-US" w:eastAsia="zh-CN"/>
        </w:rPr>
        <w:t>四</w:t>
      </w:r>
      <w:r>
        <w:rPr>
          <w:rFonts w:hint="eastAsia"/>
        </w:rPr>
        <w:t>、分包意向协议（如有）</w:t>
      </w:r>
      <w:bookmarkEnd w:id="453"/>
      <w:bookmarkEnd w:id="454"/>
    </w:p>
    <w:p w14:paraId="192EEC17">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2BAC13CA">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2FB10DA">
      <w:pPr>
        <w:pStyle w:val="3"/>
        <w:bidi w:val="0"/>
      </w:pPr>
      <w:bookmarkStart w:id="455" w:name="_Toc29359"/>
      <w:bookmarkStart w:id="456" w:name="_Toc20008"/>
      <w:r>
        <w:rPr>
          <w:rFonts w:hint="eastAsia"/>
          <w:lang w:val="en-US" w:eastAsia="zh-CN"/>
        </w:rPr>
        <w:t>五</w:t>
      </w:r>
      <w:r>
        <w:rPr>
          <w:rFonts w:hint="eastAsia"/>
        </w:rPr>
        <w:t>、中小企业声明函（如有）</w:t>
      </w:r>
    </w:p>
    <w:p w14:paraId="3908E7BE">
      <w:pPr>
        <w:widowControl/>
        <w:spacing w:line="360" w:lineRule="auto"/>
        <w:ind w:firstLine="120" w:firstLineChars="50"/>
        <w:jc w:val="left"/>
        <w:rPr>
          <w:rFonts w:ascii="宋体" w:hAnsi="宋体" w:cs="宋体"/>
          <w:b/>
          <w:color w:val="auto"/>
          <w:sz w:val="24"/>
        </w:r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14:paraId="0EFF976B">
      <w:pPr>
        <w:pStyle w:val="3"/>
        <w:bidi w:val="0"/>
        <w:rPr>
          <w:rFonts w:hint="eastAsia"/>
          <w:lang w:val="en-US" w:eastAsia="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A8A1A15">
      <w:pPr>
        <w:pStyle w:val="3"/>
        <w:bidi w:val="0"/>
      </w:pPr>
      <w:r>
        <w:rPr>
          <w:rFonts w:hint="eastAsia"/>
          <w:lang w:val="en-US" w:eastAsia="zh-CN"/>
        </w:rPr>
        <w:t>六</w:t>
      </w:r>
      <w:r>
        <w:rPr>
          <w:rFonts w:hint="eastAsia"/>
        </w:rPr>
        <w:t>、评标标准相应的商务技术资料</w:t>
      </w:r>
      <w:bookmarkEnd w:id="455"/>
      <w:bookmarkEnd w:id="456"/>
    </w:p>
    <w:p w14:paraId="1DACB4F1">
      <w:pPr>
        <w:snapToGrid w:val="0"/>
        <w:spacing w:line="360" w:lineRule="auto"/>
        <w:jc w:val="center"/>
        <w:rPr>
          <w:rFonts w:ascii="宋体" w:hAnsi="宋体" w:cs="宋体"/>
          <w:b/>
          <w:sz w:val="24"/>
        </w:rPr>
      </w:pPr>
      <w:r>
        <w:rPr>
          <w:rFonts w:hint="eastAsia" w:ascii="宋体" w:hAnsi="宋体" w:cs="宋体"/>
          <w:b/>
          <w:sz w:val="24"/>
        </w:rPr>
        <w:t>（按招标文件第四部分评标办法</w:t>
      </w:r>
      <w:r>
        <w:rPr>
          <w:rFonts w:hint="eastAsia" w:ascii="宋体" w:hAnsi="宋体" w:cs="宋体"/>
          <w:b/>
          <w:sz w:val="24"/>
          <w:lang w:eastAsia="zh-CN"/>
        </w:rPr>
        <w:t>中评标标准</w:t>
      </w:r>
      <w:r>
        <w:rPr>
          <w:rFonts w:hint="eastAsia" w:ascii="宋体" w:hAnsi="宋体" w:cs="宋体"/>
          <w:b/>
          <w:sz w:val="24"/>
        </w:rPr>
        <w:t>提供资料。）</w:t>
      </w:r>
    </w:p>
    <w:p w14:paraId="3A513175">
      <w:pPr>
        <w:jc w:val="center"/>
        <w:rPr>
          <w:rFonts w:ascii="宋体" w:hAnsi="宋体" w:cs="宋体"/>
          <w:b/>
          <w:kern w:val="0"/>
          <w:sz w:val="32"/>
          <w:szCs w:val="32"/>
        </w:rPr>
      </w:pPr>
    </w:p>
    <w:p w14:paraId="36DDAE37">
      <w:pPr>
        <w:jc w:val="center"/>
        <w:rPr>
          <w:rFonts w:ascii="宋体" w:hAnsi="宋体" w:cs="宋体"/>
          <w:b/>
          <w:kern w:val="0"/>
          <w:sz w:val="32"/>
          <w:szCs w:val="32"/>
        </w:rPr>
      </w:pPr>
    </w:p>
    <w:p w14:paraId="7C026D94">
      <w:pPr>
        <w:jc w:val="center"/>
        <w:rPr>
          <w:rFonts w:ascii="宋体" w:hAnsi="宋体" w:cs="宋体"/>
          <w:b/>
          <w:kern w:val="0"/>
          <w:sz w:val="32"/>
          <w:szCs w:val="32"/>
        </w:rPr>
      </w:pPr>
    </w:p>
    <w:p w14:paraId="7CFBC982">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FD5B657">
      <w:pPr>
        <w:pStyle w:val="3"/>
        <w:bidi w:val="0"/>
      </w:pPr>
      <w:bookmarkStart w:id="457" w:name="_Toc20443"/>
      <w:bookmarkStart w:id="458" w:name="_Toc6731"/>
      <w:r>
        <w:rPr>
          <w:rFonts w:hint="eastAsia"/>
          <w:lang w:val="en-US" w:eastAsia="zh-CN"/>
        </w:rPr>
        <w:t>七</w:t>
      </w:r>
      <w:r>
        <w:rPr>
          <w:rFonts w:hint="eastAsia"/>
        </w:rPr>
        <w:t>、投标标的清单</w:t>
      </w:r>
      <w:bookmarkEnd w:id="457"/>
      <w:bookmarkEnd w:id="458"/>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0496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49C7B3B">
            <w:pPr>
              <w:pStyle w:val="144"/>
              <w:bidi w:val="0"/>
              <w:rPr>
                <w:b/>
                <w:bCs/>
              </w:rPr>
            </w:pPr>
            <w:r>
              <w:rPr>
                <w:rFonts w:hint="eastAsia"/>
                <w:b/>
                <w:bCs/>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1B69B910">
            <w:pPr>
              <w:pStyle w:val="144"/>
              <w:bidi w:val="0"/>
              <w:rPr>
                <w:b/>
                <w:bCs/>
              </w:rPr>
            </w:pPr>
            <w:r>
              <w:rPr>
                <w:rFonts w:hint="eastAsia"/>
                <w:b/>
                <w:bCs/>
              </w:rPr>
              <w:t>名称</w:t>
            </w:r>
          </w:p>
        </w:tc>
        <w:tc>
          <w:tcPr>
            <w:tcW w:w="1114" w:type="dxa"/>
            <w:tcBorders>
              <w:top w:val="single" w:color="auto" w:sz="4" w:space="0"/>
              <w:left w:val="single" w:color="auto" w:sz="4" w:space="0"/>
              <w:bottom w:val="single" w:color="auto" w:sz="4" w:space="0"/>
              <w:right w:val="single" w:color="auto" w:sz="4" w:space="0"/>
            </w:tcBorders>
          </w:tcPr>
          <w:p w14:paraId="4FA7905C">
            <w:pPr>
              <w:pStyle w:val="144"/>
              <w:bidi w:val="0"/>
              <w:rPr>
                <w:b/>
                <w:bCs/>
              </w:rPr>
            </w:pPr>
          </w:p>
          <w:p w14:paraId="21950A4F">
            <w:pPr>
              <w:pStyle w:val="144"/>
              <w:bidi w:val="0"/>
              <w:rPr>
                <w:b/>
                <w:bCs/>
              </w:rPr>
            </w:pPr>
            <w:r>
              <w:rPr>
                <w:rFonts w:hint="eastAsia"/>
                <w:b/>
                <w:bCs/>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637572B">
            <w:pPr>
              <w:pStyle w:val="144"/>
              <w:bidi w:val="0"/>
              <w:rPr>
                <w:b/>
                <w:bCs/>
              </w:rPr>
            </w:pPr>
            <w:r>
              <w:rPr>
                <w:rFonts w:hint="eastAsia"/>
                <w:b/>
                <w:bCs/>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48A8BF1E">
            <w:pPr>
              <w:pStyle w:val="144"/>
              <w:bidi w:val="0"/>
              <w:rPr>
                <w:b/>
                <w:bCs/>
              </w:rPr>
            </w:pPr>
            <w:r>
              <w:rPr>
                <w:rFonts w:hint="eastAsia"/>
                <w:b/>
                <w:bCs/>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6C21D6A3">
            <w:pPr>
              <w:pStyle w:val="144"/>
              <w:bidi w:val="0"/>
              <w:rPr>
                <w:b/>
                <w:bCs/>
              </w:rPr>
            </w:pPr>
            <w:r>
              <w:rPr>
                <w:rFonts w:hint="eastAsia"/>
                <w:b/>
                <w:bCs/>
              </w:rPr>
              <w:t>备注</w:t>
            </w:r>
          </w:p>
        </w:tc>
      </w:tr>
      <w:tr w14:paraId="1DDC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E94D2B9">
            <w:pPr>
              <w:pStyle w:val="144"/>
              <w:bidi w:val="0"/>
              <w:rPr>
                <w:b/>
                <w:bCs/>
              </w:rPr>
            </w:pPr>
            <w:r>
              <w:rPr>
                <w:rFonts w:hint="eastAsia"/>
                <w:b/>
                <w:bCs/>
              </w:rPr>
              <w:t>1</w:t>
            </w:r>
          </w:p>
        </w:tc>
        <w:tc>
          <w:tcPr>
            <w:tcW w:w="1369" w:type="dxa"/>
            <w:tcBorders>
              <w:top w:val="single" w:color="auto" w:sz="4" w:space="0"/>
              <w:left w:val="single" w:color="auto" w:sz="4" w:space="0"/>
              <w:bottom w:val="single" w:color="auto" w:sz="4" w:space="0"/>
              <w:right w:val="single" w:color="auto" w:sz="4" w:space="0"/>
            </w:tcBorders>
            <w:vAlign w:val="center"/>
          </w:tcPr>
          <w:p w14:paraId="0BACF2BF">
            <w:pPr>
              <w:pStyle w:val="144"/>
              <w:bidi w:val="0"/>
              <w:rPr>
                <w:b/>
                <w:bCs/>
              </w:rPr>
            </w:pPr>
          </w:p>
        </w:tc>
        <w:tc>
          <w:tcPr>
            <w:tcW w:w="1114" w:type="dxa"/>
            <w:tcBorders>
              <w:top w:val="single" w:color="auto" w:sz="4" w:space="0"/>
              <w:left w:val="single" w:color="auto" w:sz="4" w:space="0"/>
              <w:bottom w:val="single" w:color="auto" w:sz="4" w:space="0"/>
              <w:right w:val="single" w:color="auto" w:sz="4" w:space="0"/>
            </w:tcBorders>
            <w:vAlign w:val="center"/>
          </w:tcPr>
          <w:p w14:paraId="608F670B">
            <w:pPr>
              <w:pStyle w:val="144"/>
              <w:bidi w:val="0"/>
              <w:rPr>
                <w:b/>
                <w:bCs/>
              </w:rPr>
            </w:pPr>
          </w:p>
        </w:tc>
        <w:tc>
          <w:tcPr>
            <w:tcW w:w="1260" w:type="dxa"/>
            <w:tcBorders>
              <w:top w:val="single" w:color="auto" w:sz="4" w:space="0"/>
              <w:left w:val="single" w:color="auto" w:sz="4" w:space="0"/>
              <w:bottom w:val="single" w:color="auto" w:sz="4" w:space="0"/>
              <w:right w:val="single" w:color="auto" w:sz="4" w:space="0"/>
            </w:tcBorders>
            <w:vAlign w:val="center"/>
          </w:tcPr>
          <w:p w14:paraId="1A3CC45D">
            <w:pPr>
              <w:pStyle w:val="144"/>
              <w:bidi w:val="0"/>
              <w:rPr>
                <w:b/>
                <w:bCs/>
              </w:rPr>
            </w:pPr>
          </w:p>
        </w:tc>
        <w:tc>
          <w:tcPr>
            <w:tcW w:w="2775" w:type="dxa"/>
            <w:tcBorders>
              <w:top w:val="single" w:color="auto" w:sz="4" w:space="0"/>
              <w:left w:val="single" w:color="auto" w:sz="4" w:space="0"/>
              <w:bottom w:val="single" w:color="auto" w:sz="4" w:space="0"/>
              <w:right w:val="single" w:color="auto" w:sz="4" w:space="0"/>
            </w:tcBorders>
            <w:vAlign w:val="center"/>
          </w:tcPr>
          <w:p w14:paraId="19DFDA17">
            <w:pPr>
              <w:pStyle w:val="144"/>
              <w:bidi w:val="0"/>
              <w:rPr>
                <w:b/>
                <w:bCs/>
              </w:rPr>
            </w:pPr>
          </w:p>
        </w:tc>
        <w:tc>
          <w:tcPr>
            <w:tcW w:w="1673" w:type="dxa"/>
            <w:tcBorders>
              <w:top w:val="single" w:color="auto" w:sz="4" w:space="0"/>
              <w:left w:val="single" w:color="auto" w:sz="4" w:space="0"/>
              <w:bottom w:val="single" w:color="auto" w:sz="4" w:space="0"/>
              <w:right w:val="single" w:color="auto" w:sz="4" w:space="0"/>
            </w:tcBorders>
            <w:vAlign w:val="center"/>
          </w:tcPr>
          <w:p w14:paraId="333BBB3F">
            <w:pPr>
              <w:pStyle w:val="144"/>
              <w:bidi w:val="0"/>
              <w:rPr>
                <w:b/>
                <w:bCs/>
              </w:rPr>
            </w:pPr>
          </w:p>
        </w:tc>
      </w:tr>
      <w:tr w14:paraId="4E95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C04A1F0">
            <w:pPr>
              <w:pStyle w:val="144"/>
              <w:bidi w:val="0"/>
              <w:rPr>
                <w:b/>
                <w:bCs/>
              </w:rPr>
            </w:pPr>
            <w:r>
              <w:rPr>
                <w:rFonts w:hint="eastAsia"/>
                <w:b/>
                <w:bCs/>
              </w:rPr>
              <w:t>2</w:t>
            </w:r>
          </w:p>
        </w:tc>
        <w:tc>
          <w:tcPr>
            <w:tcW w:w="1369" w:type="dxa"/>
            <w:tcBorders>
              <w:top w:val="single" w:color="auto" w:sz="4" w:space="0"/>
              <w:left w:val="single" w:color="auto" w:sz="4" w:space="0"/>
              <w:bottom w:val="single" w:color="auto" w:sz="4" w:space="0"/>
              <w:right w:val="single" w:color="auto" w:sz="4" w:space="0"/>
            </w:tcBorders>
            <w:vAlign w:val="center"/>
          </w:tcPr>
          <w:p w14:paraId="2825C463">
            <w:pPr>
              <w:pStyle w:val="144"/>
              <w:bidi w:val="0"/>
              <w:rPr>
                <w:b/>
                <w:bCs/>
              </w:rPr>
            </w:pPr>
          </w:p>
        </w:tc>
        <w:tc>
          <w:tcPr>
            <w:tcW w:w="1114" w:type="dxa"/>
            <w:tcBorders>
              <w:top w:val="single" w:color="auto" w:sz="4" w:space="0"/>
              <w:left w:val="single" w:color="auto" w:sz="4" w:space="0"/>
              <w:bottom w:val="single" w:color="auto" w:sz="4" w:space="0"/>
              <w:right w:val="single" w:color="auto" w:sz="4" w:space="0"/>
            </w:tcBorders>
            <w:vAlign w:val="center"/>
          </w:tcPr>
          <w:p w14:paraId="065CA677">
            <w:pPr>
              <w:pStyle w:val="144"/>
              <w:bidi w:val="0"/>
              <w:rPr>
                <w:b/>
                <w:bCs/>
              </w:rPr>
            </w:pPr>
          </w:p>
        </w:tc>
        <w:tc>
          <w:tcPr>
            <w:tcW w:w="1260" w:type="dxa"/>
            <w:tcBorders>
              <w:top w:val="single" w:color="auto" w:sz="4" w:space="0"/>
              <w:left w:val="single" w:color="auto" w:sz="4" w:space="0"/>
              <w:bottom w:val="single" w:color="auto" w:sz="4" w:space="0"/>
              <w:right w:val="single" w:color="auto" w:sz="4" w:space="0"/>
            </w:tcBorders>
            <w:vAlign w:val="center"/>
          </w:tcPr>
          <w:p w14:paraId="33DFCD0A">
            <w:pPr>
              <w:pStyle w:val="144"/>
              <w:bidi w:val="0"/>
              <w:rPr>
                <w:b/>
                <w:bCs/>
              </w:rPr>
            </w:pPr>
          </w:p>
        </w:tc>
        <w:tc>
          <w:tcPr>
            <w:tcW w:w="2775" w:type="dxa"/>
            <w:tcBorders>
              <w:top w:val="single" w:color="auto" w:sz="4" w:space="0"/>
              <w:left w:val="single" w:color="auto" w:sz="4" w:space="0"/>
              <w:bottom w:val="single" w:color="auto" w:sz="4" w:space="0"/>
              <w:right w:val="single" w:color="auto" w:sz="4" w:space="0"/>
            </w:tcBorders>
            <w:vAlign w:val="center"/>
          </w:tcPr>
          <w:p w14:paraId="5082DC17">
            <w:pPr>
              <w:pStyle w:val="144"/>
              <w:bidi w:val="0"/>
              <w:rPr>
                <w:b/>
                <w:bCs/>
              </w:rPr>
            </w:pPr>
          </w:p>
        </w:tc>
        <w:tc>
          <w:tcPr>
            <w:tcW w:w="1673" w:type="dxa"/>
            <w:tcBorders>
              <w:top w:val="single" w:color="auto" w:sz="4" w:space="0"/>
              <w:left w:val="single" w:color="auto" w:sz="4" w:space="0"/>
              <w:bottom w:val="single" w:color="auto" w:sz="4" w:space="0"/>
              <w:right w:val="single" w:color="auto" w:sz="4" w:space="0"/>
            </w:tcBorders>
            <w:vAlign w:val="center"/>
          </w:tcPr>
          <w:p w14:paraId="7BBCD93C">
            <w:pPr>
              <w:pStyle w:val="144"/>
              <w:bidi w:val="0"/>
              <w:rPr>
                <w:b/>
                <w:bCs/>
              </w:rPr>
            </w:pPr>
          </w:p>
        </w:tc>
      </w:tr>
      <w:tr w14:paraId="36E0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96C8DC0">
            <w:pPr>
              <w:pStyle w:val="144"/>
              <w:bidi w:val="0"/>
              <w:rPr>
                <w:b/>
                <w:bCs/>
              </w:rPr>
            </w:pPr>
            <w:r>
              <w:rPr>
                <w:rFonts w:hint="eastAsia"/>
                <w:b/>
                <w:bCs/>
              </w:rPr>
              <w:t>……</w:t>
            </w:r>
          </w:p>
        </w:tc>
        <w:tc>
          <w:tcPr>
            <w:tcW w:w="1369" w:type="dxa"/>
            <w:tcBorders>
              <w:top w:val="single" w:color="auto" w:sz="4" w:space="0"/>
              <w:left w:val="single" w:color="auto" w:sz="4" w:space="0"/>
              <w:bottom w:val="single" w:color="auto" w:sz="4" w:space="0"/>
              <w:right w:val="single" w:color="auto" w:sz="4" w:space="0"/>
            </w:tcBorders>
            <w:vAlign w:val="center"/>
          </w:tcPr>
          <w:p w14:paraId="377E0D73">
            <w:pPr>
              <w:pStyle w:val="144"/>
              <w:bidi w:val="0"/>
              <w:rPr>
                <w:b/>
                <w:bCs/>
              </w:rPr>
            </w:pPr>
          </w:p>
        </w:tc>
        <w:tc>
          <w:tcPr>
            <w:tcW w:w="1114" w:type="dxa"/>
            <w:tcBorders>
              <w:top w:val="single" w:color="auto" w:sz="4" w:space="0"/>
              <w:left w:val="single" w:color="auto" w:sz="4" w:space="0"/>
              <w:bottom w:val="single" w:color="auto" w:sz="4" w:space="0"/>
              <w:right w:val="single" w:color="auto" w:sz="4" w:space="0"/>
            </w:tcBorders>
            <w:vAlign w:val="center"/>
          </w:tcPr>
          <w:p w14:paraId="2BCB47E5">
            <w:pPr>
              <w:pStyle w:val="144"/>
              <w:bidi w:val="0"/>
              <w:rPr>
                <w:b/>
                <w:bCs/>
              </w:rPr>
            </w:pPr>
          </w:p>
        </w:tc>
        <w:tc>
          <w:tcPr>
            <w:tcW w:w="1260" w:type="dxa"/>
            <w:tcBorders>
              <w:top w:val="single" w:color="auto" w:sz="4" w:space="0"/>
              <w:left w:val="single" w:color="auto" w:sz="4" w:space="0"/>
              <w:bottom w:val="single" w:color="auto" w:sz="4" w:space="0"/>
              <w:right w:val="single" w:color="auto" w:sz="4" w:space="0"/>
            </w:tcBorders>
            <w:vAlign w:val="center"/>
          </w:tcPr>
          <w:p w14:paraId="29418C87">
            <w:pPr>
              <w:pStyle w:val="144"/>
              <w:bidi w:val="0"/>
              <w:rPr>
                <w:b/>
                <w:bCs/>
              </w:rPr>
            </w:pPr>
          </w:p>
        </w:tc>
        <w:tc>
          <w:tcPr>
            <w:tcW w:w="2775" w:type="dxa"/>
            <w:tcBorders>
              <w:top w:val="single" w:color="auto" w:sz="4" w:space="0"/>
              <w:left w:val="single" w:color="auto" w:sz="4" w:space="0"/>
              <w:bottom w:val="single" w:color="auto" w:sz="4" w:space="0"/>
              <w:right w:val="single" w:color="auto" w:sz="4" w:space="0"/>
            </w:tcBorders>
            <w:vAlign w:val="center"/>
          </w:tcPr>
          <w:p w14:paraId="1FE4A747">
            <w:pPr>
              <w:pStyle w:val="144"/>
              <w:bidi w:val="0"/>
              <w:rPr>
                <w:b/>
                <w:bCs/>
              </w:rPr>
            </w:pPr>
          </w:p>
        </w:tc>
        <w:tc>
          <w:tcPr>
            <w:tcW w:w="1673" w:type="dxa"/>
            <w:tcBorders>
              <w:top w:val="single" w:color="auto" w:sz="4" w:space="0"/>
              <w:left w:val="single" w:color="auto" w:sz="4" w:space="0"/>
              <w:bottom w:val="single" w:color="auto" w:sz="4" w:space="0"/>
              <w:right w:val="single" w:color="auto" w:sz="4" w:space="0"/>
            </w:tcBorders>
            <w:vAlign w:val="center"/>
          </w:tcPr>
          <w:p w14:paraId="2A304CBE">
            <w:pPr>
              <w:pStyle w:val="144"/>
              <w:bidi w:val="0"/>
              <w:rPr>
                <w:b/>
                <w:bCs/>
              </w:rPr>
            </w:pPr>
          </w:p>
        </w:tc>
      </w:tr>
    </w:tbl>
    <w:p w14:paraId="13D97C0C">
      <w:pPr>
        <w:bidi w:val="0"/>
        <w:rPr>
          <w:rFonts w:hint="eastAsia"/>
        </w:rPr>
      </w:pPr>
    </w:p>
    <w:p w14:paraId="033714F4">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2656C738">
      <w:pPr>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3221855">
      <w:pPr>
        <w:bidi w:val="0"/>
        <w:rPr>
          <w:rFonts w:hint="eastAsia"/>
          <w:lang w:val="zh-CN"/>
        </w:rPr>
      </w:pPr>
    </w:p>
    <w:p w14:paraId="4D3586F8">
      <w:pPr>
        <w:rPr>
          <w:rFonts w:hint="eastAsia" w:ascii="宋体" w:hAnsi="宋体" w:cs="宋体"/>
          <w:kern w:val="0"/>
          <w:sz w:val="24"/>
          <w:lang w:val="zh-CN"/>
        </w:rPr>
      </w:pPr>
    </w:p>
    <w:p w14:paraId="3EDF81AD">
      <w:pPr>
        <w:jc w:val="left"/>
        <w:rPr>
          <w:rFonts w:ascii="宋体" w:hAnsi="宋体" w:cs="宋体"/>
          <w:b/>
          <w:color w:val="auto"/>
          <w:kern w:val="0"/>
          <w:sz w:val="32"/>
          <w:szCs w:val="32"/>
        </w:rPr>
      </w:pPr>
      <w:r>
        <w:rPr>
          <w:rFonts w:hint="eastAsia" w:ascii="宋体" w:hAnsi="宋体" w:cs="宋体"/>
          <w:kern w:val="0"/>
          <w:sz w:val="24"/>
          <w:lang w:val="zh-CN"/>
        </w:rPr>
        <w:t xml:space="preserve"> </w:t>
      </w:r>
      <w:r>
        <w:rPr>
          <w:rFonts w:hint="eastAsia" w:ascii="宋体" w:hAnsi="宋体" w:cs="宋体"/>
          <w:sz w:val="24"/>
        </w:rPr>
        <w:t>注：按本格式和要求提供。</w:t>
      </w:r>
    </w:p>
    <w:p w14:paraId="2E80C882">
      <w:pPr>
        <w:pStyle w:val="3"/>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178C799">
      <w:pPr>
        <w:pStyle w:val="3"/>
        <w:bidi w:val="0"/>
      </w:pPr>
      <w:bookmarkStart w:id="459" w:name="_Toc10001"/>
      <w:bookmarkStart w:id="460" w:name="_Toc18478"/>
      <w:bookmarkStart w:id="461" w:name="_Toc5985"/>
      <w:r>
        <w:rPr>
          <w:rFonts w:hint="eastAsia"/>
          <w:lang w:val="en-US" w:eastAsia="zh-CN"/>
        </w:rPr>
        <w:t>八、</w:t>
      </w:r>
      <w:r>
        <w:rPr>
          <w:rFonts w:hint="eastAsia"/>
        </w:rPr>
        <w:t>商务</w:t>
      </w:r>
      <w:r>
        <w:rPr>
          <w:rFonts w:hint="eastAsia"/>
          <w:lang w:val="en-US" w:eastAsia="zh-CN"/>
        </w:rPr>
        <w:t>偏离</w:t>
      </w:r>
      <w:r>
        <w:rPr>
          <w:rFonts w:hint="eastAsia"/>
        </w:rPr>
        <w:t>表</w:t>
      </w:r>
      <w:bookmarkEnd w:id="459"/>
      <w:bookmarkEnd w:id="460"/>
      <w:bookmarkEnd w:id="461"/>
    </w:p>
    <w:tbl>
      <w:tblPr>
        <w:tblStyle w:val="63"/>
        <w:tblW w:w="946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1BB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D301857">
            <w:pPr>
              <w:pStyle w:val="144"/>
              <w:widowControl w:val="0"/>
              <w:bidi w:val="0"/>
              <w:rPr>
                <w:b/>
                <w:bCs/>
              </w:rPr>
            </w:pPr>
            <w:r>
              <w:rPr>
                <w:rFonts w:hint="eastAsia"/>
                <w:b/>
                <w:bCs/>
              </w:rPr>
              <w:t>序号</w:t>
            </w:r>
          </w:p>
        </w:tc>
        <w:tc>
          <w:tcPr>
            <w:tcW w:w="3683" w:type="dxa"/>
            <w:noWrap w:val="0"/>
            <w:vAlign w:val="top"/>
          </w:tcPr>
          <w:p w14:paraId="2BB23397">
            <w:pPr>
              <w:pStyle w:val="144"/>
              <w:widowControl w:val="0"/>
              <w:bidi w:val="0"/>
              <w:rPr>
                <w:b/>
                <w:bCs/>
              </w:rPr>
            </w:pPr>
            <w:r>
              <w:rPr>
                <w:rFonts w:hint="eastAsia"/>
                <w:b/>
                <w:bCs/>
                <w:lang w:val="en-US" w:eastAsia="zh-CN"/>
              </w:rPr>
              <w:t>招标</w:t>
            </w:r>
            <w:r>
              <w:rPr>
                <w:rFonts w:hint="eastAsia"/>
                <w:b/>
                <w:bCs/>
              </w:rPr>
              <w:t>文件要求</w:t>
            </w:r>
          </w:p>
        </w:tc>
        <w:tc>
          <w:tcPr>
            <w:tcW w:w="3546" w:type="dxa"/>
            <w:noWrap w:val="0"/>
            <w:vAlign w:val="top"/>
          </w:tcPr>
          <w:p w14:paraId="79250BF6">
            <w:pPr>
              <w:pStyle w:val="144"/>
              <w:widowControl w:val="0"/>
              <w:bidi w:val="0"/>
              <w:rPr>
                <w:b/>
                <w:bCs/>
              </w:rPr>
            </w:pPr>
            <w:r>
              <w:rPr>
                <w:rFonts w:hint="eastAsia"/>
                <w:b/>
                <w:bCs/>
                <w:lang w:val="en-US" w:eastAsia="zh-CN"/>
              </w:rPr>
              <w:t>投标</w:t>
            </w:r>
            <w:r>
              <w:rPr>
                <w:rFonts w:hint="eastAsia"/>
                <w:b/>
                <w:bCs/>
              </w:rPr>
              <w:t>文件响应</w:t>
            </w:r>
          </w:p>
        </w:tc>
        <w:tc>
          <w:tcPr>
            <w:tcW w:w="1276" w:type="dxa"/>
            <w:noWrap w:val="0"/>
            <w:vAlign w:val="top"/>
          </w:tcPr>
          <w:p w14:paraId="11DE5284">
            <w:pPr>
              <w:pStyle w:val="144"/>
              <w:widowControl w:val="0"/>
              <w:bidi w:val="0"/>
              <w:rPr>
                <w:b/>
                <w:bCs/>
              </w:rPr>
            </w:pPr>
            <w:r>
              <w:rPr>
                <w:rFonts w:hint="eastAsia"/>
                <w:b/>
                <w:bCs/>
              </w:rPr>
              <w:t>偏离情况</w:t>
            </w:r>
          </w:p>
        </w:tc>
      </w:tr>
      <w:tr w14:paraId="1EDC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903BDF9">
            <w:pPr>
              <w:pStyle w:val="144"/>
              <w:widowControl w:val="0"/>
              <w:bidi w:val="0"/>
              <w:rPr>
                <w:b/>
                <w:bCs/>
              </w:rPr>
            </w:pPr>
            <w:r>
              <w:rPr>
                <w:rFonts w:hint="eastAsia"/>
                <w:b/>
                <w:bCs/>
              </w:rPr>
              <w:t>1</w:t>
            </w:r>
          </w:p>
        </w:tc>
        <w:tc>
          <w:tcPr>
            <w:tcW w:w="3683" w:type="dxa"/>
            <w:noWrap w:val="0"/>
            <w:vAlign w:val="top"/>
          </w:tcPr>
          <w:p w14:paraId="3805DA31">
            <w:pPr>
              <w:pStyle w:val="144"/>
              <w:widowControl w:val="0"/>
              <w:bidi w:val="0"/>
              <w:rPr>
                <w:b/>
                <w:bCs/>
              </w:rPr>
            </w:pPr>
          </w:p>
        </w:tc>
        <w:tc>
          <w:tcPr>
            <w:tcW w:w="3546" w:type="dxa"/>
            <w:noWrap w:val="0"/>
            <w:vAlign w:val="top"/>
          </w:tcPr>
          <w:p w14:paraId="603B8541">
            <w:pPr>
              <w:pStyle w:val="144"/>
              <w:widowControl w:val="0"/>
              <w:bidi w:val="0"/>
              <w:rPr>
                <w:b/>
                <w:bCs/>
              </w:rPr>
            </w:pPr>
          </w:p>
        </w:tc>
        <w:tc>
          <w:tcPr>
            <w:tcW w:w="1276" w:type="dxa"/>
            <w:noWrap w:val="0"/>
            <w:vAlign w:val="top"/>
          </w:tcPr>
          <w:p w14:paraId="4EBEFEA6">
            <w:pPr>
              <w:pStyle w:val="144"/>
              <w:widowControl w:val="0"/>
              <w:bidi w:val="0"/>
              <w:rPr>
                <w:b/>
                <w:bCs/>
              </w:rPr>
            </w:pPr>
          </w:p>
        </w:tc>
      </w:tr>
      <w:tr w14:paraId="19D8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4274E71">
            <w:pPr>
              <w:pStyle w:val="144"/>
              <w:widowControl w:val="0"/>
              <w:bidi w:val="0"/>
              <w:rPr>
                <w:b/>
                <w:bCs/>
              </w:rPr>
            </w:pPr>
            <w:r>
              <w:rPr>
                <w:rFonts w:hint="eastAsia"/>
                <w:b/>
                <w:bCs/>
              </w:rPr>
              <w:t>2</w:t>
            </w:r>
          </w:p>
        </w:tc>
        <w:tc>
          <w:tcPr>
            <w:tcW w:w="3683" w:type="dxa"/>
            <w:noWrap w:val="0"/>
            <w:vAlign w:val="top"/>
          </w:tcPr>
          <w:p w14:paraId="6864D43C">
            <w:pPr>
              <w:pStyle w:val="144"/>
              <w:widowControl w:val="0"/>
              <w:bidi w:val="0"/>
              <w:rPr>
                <w:b/>
                <w:bCs/>
              </w:rPr>
            </w:pPr>
          </w:p>
        </w:tc>
        <w:tc>
          <w:tcPr>
            <w:tcW w:w="3546" w:type="dxa"/>
            <w:noWrap w:val="0"/>
            <w:vAlign w:val="top"/>
          </w:tcPr>
          <w:p w14:paraId="4D656A70">
            <w:pPr>
              <w:pStyle w:val="144"/>
              <w:widowControl w:val="0"/>
              <w:bidi w:val="0"/>
              <w:rPr>
                <w:b/>
                <w:bCs/>
              </w:rPr>
            </w:pPr>
          </w:p>
        </w:tc>
        <w:tc>
          <w:tcPr>
            <w:tcW w:w="1276" w:type="dxa"/>
            <w:noWrap w:val="0"/>
            <w:vAlign w:val="top"/>
          </w:tcPr>
          <w:p w14:paraId="7EFC9347">
            <w:pPr>
              <w:pStyle w:val="144"/>
              <w:widowControl w:val="0"/>
              <w:bidi w:val="0"/>
              <w:rPr>
                <w:b/>
                <w:bCs/>
              </w:rPr>
            </w:pPr>
          </w:p>
        </w:tc>
      </w:tr>
      <w:tr w14:paraId="3486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AA1287E">
            <w:pPr>
              <w:pStyle w:val="144"/>
              <w:widowControl w:val="0"/>
              <w:bidi w:val="0"/>
              <w:rPr>
                <w:b/>
                <w:bCs/>
              </w:rPr>
            </w:pPr>
            <w:r>
              <w:rPr>
                <w:rFonts w:hint="eastAsia"/>
                <w:b/>
                <w:bCs/>
              </w:rPr>
              <w:t>……</w:t>
            </w:r>
          </w:p>
        </w:tc>
        <w:tc>
          <w:tcPr>
            <w:tcW w:w="3683" w:type="dxa"/>
            <w:noWrap w:val="0"/>
            <w:vAlign w:val="top"/>
          </w:tcPr>
          <w:p w14:paraId="6042EF04">
            <w:pPr>
              <w:pStyle w:val="144"/>
              <w:widowControl w:val="0"/>
              <w:bidi w:val="0"/>
              <w:rPr>
                <w:b/>
                <w:bCs/>
              </w:rPr>
            </w:pPr>
          </w:p>
        </w:tc>
        <w:tc>
          <w:tcPr>
            <w:tcW w:w="3546" w:type="dxa"/>
            <w:noWrap w:val="0"/>
            <w:vAlign w:val="top"/>
          </w:tcPr>
          <w:p w14:paraId="105D2AF0">
            <w:pPr>
              <w:pStyle w:val="144"/>
              <w:widowControl w:val="0"/>
              <w:bidi w:val="0"/>
              <w:rPr>
                <w:b/>
                <w:bCs/>
              </w:rPr>
            </w:pPr>
          </w:p>
        </w:tc>
        <w:tc>
          <w:tcPr>
            <w:tcW w:w="1276" w:type="dxa"/>
            <w:noWrap w:val="0"/>
            <w:vAlign w:val="top"/>
          </w:tcPr>
          <w:p w14:paraId="047A5FD9">
            <w:pPr>
              <w:pStyle w:val="144"/>
              <w:widowControl w:val="0"/>
              <w:bidi w:val="0"/>
              <w:rPr>
                <w:b/>
                <w:bCs/>
              </w:rPr>
            </w:pPr>
          </w:p>
        </w:tc>
      </w:tr>
    </w:tbl>
    <w:p w14:paraId="0AE8BCF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lang w:eastAsia="zh-CN"/>
        </w:rPr>
      </w:pPr>
      <w:r>
        <w:rPr>
          <w:rFonts w:hint="eastAsia" w:ascii="宋体" w:hAnsi="宋体" w:cs="宋体"/>
          <w:sz w:val="24"/>
          <w:lang w:val="en-US" w:eastAsia="zh-CN"/>
        </w:rPr>
        <w:t>1.投标人</w:t>
      </w:r>
      <w:r>
        <w:rPr>
          <w:rFonts w:hint="eastAsia" w:ascii="宋体" w:hAnsi="宋体" w:cs="宋体"/>
          <w:sz w:val="24"/>
        </w:rPr>
        <w:t>保证：除商务偏离表列出的偏离外，</w:t>
      </w:r>
      <w:r>
        <w:rPr>
          <w:rFonts w:hint="eastAsia" w:ascii="宋体" w:hAnsi="宋体" w:cs="宋体"/>
          <w:sz w:val="24"/>
          <w:lang w:val="en-US" w:eastAsia="zh-CN"/>
        </w:rPr>
        <w:t>投标人响应招标文件</w:t>
      </w:r>
      <w:r>
        <w:rPr>
          <w:rFonts w:hint="eastAsia" w:ascii="宋体" w:hAnsi="宋体" w:cs="宋体"/>
          <w:sz w:val="24"/>
        </w:rPr>
        <w:t>的全部要求</w:t>
      </w:r>
      <w:r>
        <w:rPr>
          <w:rFonts w:hint="eastAsia" w:ascii="宋体" w:hAnsi="宋体" w:cs="宋体"/>
          <w:sz w:val="24"/>
          <w:lang w:eastAsia="zh-CN"/>
        </w:rPr>
        <w:t>。</w:t>
      </w:r>
    </w:p>
    <w:p w14:paraId="6BE8238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针对第</w:t>
      </w:r>
      <w:r>
        <w:rPr>
          <w:rFonts w:hint="eastAsia" w:ascii="宋体" w:hAnsi="宋体" w:cs="宋体"/>
          <w:sz w:val="24"/>
          <w:lang w:val="en-US" w:eastAsia="zh-CN"/>
        </w:rPr>
        <w:t>三部分</w:t>
      </w:r>
      <w:r>
        <w:rPr>
          <w:rFonts w:hint="eastAsia" w:ascii="宋体" w:hAnsi="宋体" w:cs="宋体"/>
          <w:sz w:val="24"/>
          <w:lang w:eastAsia="zh-CN"/>
        </w:rPr>
        <w:t>采购需求中的</w:t>
      </w:r>
      <w:r>
        <w:rPr>
          <w:rFonts w:hint="eastAsia" w:ascii="宋体" w:hAnsi="宋体" w:cs="宋体"/>
          <w:sz w:val="24"/>
          <w:lang w:val="en-US" w:eastAsia="zh-CN"/>
        </w:rPr>
        <w:t>全部商务要求</w:t>
      </w:r>
      <w:r>
        <w:rPr>
          <w:rFonts w:hint="eastAsia" w:ascii="宋体" w:hAnsi="宋体" w:cs="宋体"/>
          <w:sz w:val="24"/>
          <w:lang w:eastAsia="zh-CN"/>
        </w:rPr>
        <w:t>进行</w:t>
      </w:r>
      <w:r>
        <w:rPr>
          <w:rFonts w:hint="eastAsia" w:ascii="宋体" w:hAnsi="宋体" w:cs="宋体"/>
          <w:sz w:val="24"/>
        </w:rPr>
        <w:t>响应</w:t>
      </w:r>
      <w:r>
        <w:rPr>
          <w:rFonts w:hint="eastAsia" w:ascii="宋体" w:hAnsi="宋体" w:cs="宋体"/>
          <w:sz w:val="24"/>
          <w:lang w:eastAsia="zh-CN"/>
        </w:rPr>
        <w:t>填写，如与</w:t>
      </w:r>
      <w:r>
        <w:rPr>
          <w:rFonts w:hint="eastAsia" w:ascii="宋体" w:hAnsi="宋体" w:cs="宋体"/>
          <w:sz w:val="24"/>
          <w:lang w:val="en-US" w:eastAsia="zh-CN"/>
        </w:rPr>
        <w:t>招标文件要求存在不同之处，要求必须在偏离表中列出，否则视为完全响应</w:t>
      </w:r>
      <w:r>
        <w:rPr>
          <w:rFonts w:hint="eastAsia" w:ascii="宋体" w:hAnsi="宋体" w:cs="宋体"/>
          <w:sz w:val="24"/>
        </w:rPr>
        <w:t>。</w:t>
      </w:r>
    </w:p>
    <w:p w14:paraId="35B3F4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3.偏离情况是指对招标文件要求存在不同之处的解释说明。偏离系指：正偏离（高于采购需求）、负偏离（低于采购需求）；</w:t>
      </w:r>
    </w:p>
    <w:p w14:paraId="57FF1C96">
      <w:pPr>
        <w:jc w:val="center"/>
        <w:rPr>
          <w:rFonts w:ascii="宋体" w:hAnsi="宋体" w:cs="宋体"/>
          <w:b/>
          <w:kern w:val="0"/>
          <w:sz w:val="32"/>
          <w:szCs w:val="32"/>
        </w:rPr>
      </w:pPr>
    </w:p>
    <w:p w14:paraId="64C4209C">
      <w:pPr>
        <w:bidi w:val="0"/>
        <w:rPr>
          <w:rFonts w:hint="eastAsia"/>
        </w:rPr>
      </w:pPr>
    </w:p>
    <w:p w14:paraId="2D4DC0EE">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1A96191B">
      <w:pPr>
        <w:rPr>
          <w:rFonts w:hint="eastAsia" w:eastAsia="宋体"/>
          <w:lang w:val="en-US" w:eastAsia="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en-US" w:eastAsia="zh-CN"/>
        </w:rPr>
        <w:t>日</w:t>
      </w:r>
    </w:p>
    <w:p w14:paraId="71735D2A">
      <w:pPr>
        <w:pStyle w:val="3"/>
        <w:bidi w:val="0"/>
      </w:pPr>
      <w:bookmarkStart w:id="462" w:name="_Toc13710"/>
      <w:bookmarkStart w:id="463" w:name="_Toc29279"/>
      <w:r>
        <w:rPr>
          <w:rFonts w:hint="eastAsia"/>
          <w:lang w:val="en-US" w:eastAsia="zh-CN"/>
        </w:rPr>
        <w:t>九、技术偏离</w:t>
      </w:r>
      <w:r>
        <w:rPr>
          <w:rFonts w:hint="eastAsia"/>
        </w:rPr>
        <w:t>表</w:t>
      </w:r>
      <w:bookmarkEnd w:id="462"/>
      <w:bookmarkEnd w:id="463"/>
    </w:p>
    <w:tbl>
      <w:tblPr>
        <w:tblStyle w:val="63"/>
        <w:tblW w:w="946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92A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121882A">
            <w:pPr>
              <w:pStyle w:val="144"/>
              <w:widowControl w:val="0"/>
              <w:bidi w:val="0"/>
              <w:rPr>
                <w:b/>
                <w:bCs/>
              </w:rPr>
            </w:pPr>
            <w:r>
              <w:rPr>
                <w:rFonts w:hint="eastAsia"/>
                <w:b/>
                <w:bCs/>
              </w:rPr>
              <w:t>序号</w:t>
            </w:r>
          </w:p>
        </w:tc>
        <w:tc>
          <w:tcPr>
            <w:tcW w:w="3683" w:type="dxa"/>
            <w:noWrap w:val="0"/>
            <w:vAlign w:val="top"/>
          </w:tcPr>
          <w:p w14:paraId="3C3BB811">
            <w:pPr>
              <w:pStyle w:val="144"/>
              <w:widowControl w:val="0"/>
              <w:bidi w:val="0"/>
              <w:rPr>
                <w:b/>
                <w:bCs/>
              </w:rPr>
            </w:pPr>
            <w:r>
              <w:rPr>
                <w:rFonts w:hint="eastAsia"/>
                <w:b/>
                <w:bCs/>
                <w:lang w:val="en-US" w:eastAsia="zh-CN"/>
              </w:rPr>
              <w:t>招标</w:t>
            </w:r>
            <w:r>
              <w:rPr>
                <w:rFonts w:hint="eastAsia"/>
                <w:b/>
                <w:bCs/>
              </w:rPr>
              <w:t>文件要求</w:t>
            </w:r>
          </w:p>
        </w:tc>
        <w:tc>
          <w:tcPr>
            <w:tcW w:w="3546" w:type="dxa"/>
            <w:noWrap w:val="0"/>
            <w:vAlign w:val="top"/>
          </w:tcPr>
          <w:p w14:paraId="1B0B5ADF">
            <w:pPr>
              <w:pStyle w:val="144"/>
              <w:widowControl w:val="0"/>
              <w:bidi w:val="0"/>
              <w:rPr>
                <w:b/>
                <w:bCs/>
              </w:rPr>
            </w:pPr>
            <w:r>
              <w:rPr>
                <w:rFonts w:hint="eastAsia"/>
                <w:b/>
                <w:bCs/>
                <w:lang w:val="en-US" w:eastAsia="zh-CN"/>
              </w:rPr>
              <w:t>投标</w:t>
            </w:r>
            <w:r>
              <w:rPr>
                <w:rFonts w:hint="eastAsia"/>
                <w:b/>
                <w:bCs/>
              </w:rPr>
              <w:t>文件响应</w:t>
            </w:r>
          </w:p>
        </w:tc>
        <w:tc>
          <w:tcPr>
            <w:tcW w:w="1276" w:type="dxa"/>
            <w:noWrap w:val="0"/>
            <w:vAlign w:val="top"/>
          </w:tcPr>
          <w:p w14:paraId="427B1B39">
            <w:pPr>
              <w:pStyle w:val="144"/>
              <w:widowControl w:val="0"/>
              <w:bidi w:val="0"/>
              <w:rPr>
                <w:b/>
                <w:bCs/>
              </w:rPr>
            </w:pPr>
            <w:r>
              <w:rPr>
                <w:rFonts w:hint="eastAsia"/>
                <w:b/>
                <w:bCs/>
              </w:rPr>
              <w:t>偏离情况</w:t>
            </w:r>
          </w:p>
        </w:tc>
      </w:tr>
      <w:tr w14:paraId="2EDB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D0F51CF">
            <w:pPr>
              <w:pStyle w:val="144"/>
              <w:widowControl w:val="0"/>
              <w:bidi w:val="0"/>
              <w:rPr>
                <w:b/>
                <w:bCs/>
              </w:rPr>
            </w:pPr>
            <w:r>
              <w:rPr>
                <w:rFonts w:hint="eastAsia"/>
                <w:b/>
                <w:bCs/>
              </w:rPr>
              <w:t>1</w:t>
            </w:r>
          </w:p>
        </w:tc>
        <w:tc>
          <w:tcPr>
            <w:tcW w:w="3683" w:type="dxa"/>
            <w:noWrap w:val="0"/>
            <w:vAlign w:val="top"/>
          </w:tcPr>
          <w:p w14:paraId="491EE51E">
            <w:pPr>
              <w:pStyle w:val="144"/>
              <w:widowControl w:val="0"/>
              <w:bidi w:val="0"/>
              <w:rPr>
                <w:b/>
                <w:bCs/>
              </w:rPr>
            </w:pPr>
          </w:p>
        </w:tc>
        <w:tc>
          <w:tcPr>
            <w:tcW w:w="3546" w:type="dxa"/>
            <w:noWrap w:val="0"/>
            <w:vAlign w:val="top"/>
          </w:tcPr>
          <w:p w14:paraId="56D8B167">
            <w:pPr>
              <w:pStyle w:val="144"/>
              <w:widowControl w:val="0"/>
              <w:bidi w:val="0"/>
              <w:rPr>
                <w:b/>
                <w:bCs/>
              </w:rPr>
            </w:pPr>
          </w:p>
        </w:tc>
        <w:tc>
          <w:tcPr>
            <w:tcW w:w="1276" w:type="dxa"/>
            <w:noWrap w:val="0"/>
            <w:vAlign w:val="top"/>
          </w:tcPr>
          <w:p w14:paraId="0022C782">
            <w:pPr>
              <w:pStyle w:val="144"/>
              <w:widowControl w:val="0"/>
              <w:bidi w:val="0"/>
              <w:rPr>
                <w:b/>
                <w:bCs/>
              </w:rPr>
            </w:pPr>
          </w:p>
        </w:tc>
      </w:tr>
      <w:tr w14:paraId="75D7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70346FA">
            <w:pPr>
              <w:pStyle w:val="144"/>
              <w:widowControl w:val="0"/>
              <w:bidi w:val="0"/>
              <w:rPr>
                <w:b/>
                <w:bCs/>
              </w:rPr>
            </w:pPr>
            <w:r>
              <w:rPr>
                <w:rFonts w:hint="eastAsia"/>
                <w:b/>
                <w:bCs/>
              </w:rPr>
              <w:t>2</w:t>
            </w:r>
          </w:p>
        </w:tc>
        <w:tc>
          <w:tcPr>
            <w:tcW w:w="3683" w:type="dxa"/>
            <w:noWrap w:val="0"/>
            <w:vAlign w:val="top"/>
          </w:tcPr>
          <w:p w14:paraId="249D21B7">
            <w:pPr>
              <w:pStyle w:val="144"/>
              <w:widowControl w:val="0"/>
              <w:bidi w:val="0"/>
              <w:rPr>
                <w:b/>
                <w:bCs/>
              </w:rPr>
            </w:pPr>
          </w:p>
        </w:tc>
        <w:tc>
          <w:tcPr>
            <w:tcW w:w="3546" w:type="dxa"/>
            <w:noWrap w:val="0"/>
            <w:vAlign w:val="top"/>
          </w:tcPr>
          <w:p w14:paraId="1B579094">
            <w:pPr>
              <w:pStyle w:val="144"/>
              <w:widowControl w:val="0"/>
              <w:bidi w:val="0"/>
              <w:rPr>
                <w:b/>
                <w:bCs/>
              </w:rPr>
            </w:pPr>
          </w:p>
        </w:tc>
        <w:tc>
          <w:tcPr>
            <w:tcW w:w="1276" w:type="dxa"/>
            <w:noWrap w:val="0"/>
            <w:vAlign w:val="top"/>
          </w:tcPr>
          <w:p w14:paraId="66EC5608">
            <w:pPr>
              <w:pStyle w:val="144"/>
              <w:widowControl w:val="0"/>
              <w:bidi w:val="0"/>
              <w:rPr>
                <w:b/>
                <w:bCs/>
              </w:rPr>
            </w:pPr>
          </w:p>
        </w:tc>
      </w:tr>
      <w:tr w14:paraId="5C5C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32DB3B9">
            <w:pPr>
              <w:pStyle w:val="144"/>
              <w:widowControl w:val="0"/>
              <w:bidi w:val="0"/>
              <w:rPr>
                <w:b/>
                <w:bCs/>
              </w:rPr>
            </w:pPr>
            <w:r>
              <w:rPr>
                <w:rFonts w:hint="eastAsia"/>
                <w:b/>
                <w:bCs/>
              </w:rPr>
              <w:t>……</w:t>
            </w:r>
          </w:p>
        </w:tc>
        <w:tc>
          <w:tcPr>
            <w:tcW w:w="3683" w:type="dxa"/>
            <w:noWrap w:val="0"/>
            <w:vAlign w:val="top"/>
          </w:tcPr>
          <w:p w14:paraId="47CF98EA">
            <w:pPr>
              <w:pStyle w:val="144"/>
              <w:widowControl w:val="0"/>
              <w:bidi w:val="0"/>
              <w:rPr>
                <w:b/>
                <w:bCs/>
              </w:rPr>
            </w:pPr>
          </w:p>
        </w:tc>
        <w:tc>
          <w:tcPr>
            <w:tcW w:w="3546" w:type="dxa"/>
            <w:noWrap w:val="0"/>
            <w:vAlign w:val="top"/>
          </w:tcPr>
          <w:p w14:paraId="01ED649F">
            <w:pPr>
              <w:pStyle w:val="144"/>
              <w:widowControl w:val="0"/>
              <w:bidi w:val="0"/>
              <w:rPr>
                <w:b/>
                <w:bCs/>
              </w:rPr>
            </w:pPr>
          </w:p>
        </w:tc>
        <w:tc>
          <w:tcPr>
            <w:tcW w:w="1276" w:type="dxa"/>
            <w:noWrap w:val="0"/>
            <w:vAlign w:val="top"/>
          </w:tcPr>
          <w:p w14:paraId="77F88BAB">
            <w:pPr>
              <w:pStyle w:val="144"/>
              <w:widowControl w:val="0"/>
              <w:bidi w:val="0"/>
              <w:rPr>
                <w:b/>
                <w:bCs/>
              </w:rPr>
            </w:pPr>
          </w:p>
        </w:tc>
      </w:tr>
    </w:tbl>
    <w:p w14:paraId="3C221F0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lang w:eastAsia="zh-CN"/>
        </w:rPr>
      </w:pPr>
      <w:r>
        <w:rPr>
          <w:rFonts w:hint="eastAsia" w:ascii="宋体" w:hAnsi="宋体" w:cs="宋体"/>
          <w:sz w:val="24"/>
          <w:lang w:val="en-US" w:eastAsia="zh-CN"/>
        </w:rPr>
        <w:t>1.投标人</w:t>
      </w:r>
      <w:r>
        <w:rPr>
          <w:rFonts w:hint="eastAsia" w:ascii="宋体" w:hAnsi="宋体" w:cs="宋体"/>
          <w:sz w:val="24"/>
        </w:rPr>
        <w:t>保证：除</w:t>
      </w:r>
      <w:r>
        <w:rPr>
          <w:rFonts w:hint="eastAsia" w:ascii="宋体" w:hAnsi="宋体" w:cs="宋体"/>
          <w:sz w:val="24"/>
          <w:lang w:val="en-US" w:eastAsia="zh-CN"/>
        </w:rPr>
        <w:t>技术</w:t>
      </w:r>
      <w:r>
        <w:rPr>
          <w:rFonts w:hint="eastAsia" w:ascii="宋体" w:hAnsi="宋体" w:cs="宋体"/>
          <w:sz w:val="24"/>
        </w:rPr>
        <w:t>偏离表列出的偏离外，</w:t>
      </w:r>
      <w:r>
        <w:rPr>
          <w:rFonts w:hint="eastAsia" w:ascii="宋体" w:hAnsi="宋体" w:cs="宋体"/>
          <w:sz w:val="24"/>
          <w:lang w:val="en-US" w:eastAsia="zh-CN"/>
        </w:rPr>
        <w:t>投标人响应招标文件</w:t>
      </w:r>
      <w:r>
        <w:rPr>
          <w:rFonts w:hint="eastAsia" w:ascii="宋体" w:hAnsi="宋体" w:cs="宋体"/>
          <w:sz w:val="24"/>
        </w:rPr>
        <w:t>的全部要求</w:t>
      </w:r>
      <w:r>
        <w:rPr>
          <w:rFonts w:hint="eastAsia" w:ascii="宋体" w:hAnsi="宋体" w:cs="宋体"/>
          <w:sz w:val="24"/>
          <w:lang w:eastAsia="zh-CN"/>
        </w:rPr>
        <w:t>。</w:t>
      </w:r>
    </w:p>
    <w:p w14:paraId="5727F4A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针对第</w:t>
      </w:r>
      <w:r>
        <w:rPr>
          <w:rFonts w:hint="eastAsia" w:ascii="宋体" w:hAnsi="宋体" w:cs="宋体"/>
          <w:sz w:val="24"/>
          <w:lang w:val="en-US" w:eastAsia="zh-CN"/>
        </w:rPr>
        <w:t>三部分</w:t>
      </w:r>
      <w:r>
        <w:rPr>
          <w:rFonts w:hint="eastAsia" w:ascii="宋体" w:hAnsi="宋体" w:cs="宋体"/>
          <w:sz w:val="24"/>
          <w:lang w:eastAsia="zh-CN"/>
        </w:rPr>
        <w:t>采购需求（</w:t>
      </w:r>
      <w:r>
        <w:rPr>
          <w:rFonts w:hint="eastAsia" w:ascii="宋体" w:hAnsi="宋体" w:cs="宋体"/>
          <w:sz w:val="24"/>
          <w:lang w:val="en-US" w:eastAsia="zh-CN"/>
        </w:rPr>
        <w:t>商务要求除外</w:t>
      </w:r>
      <w:r>
        <w:rPr>
          <w:rFonts w:hint="eastAsia" w:ascii="宋体" w:hAnsi="宋体" w:cs="宋体"/>
          <w:sz w:val="24"/>
          <w:lang w:eastAsia="zh-CN"/>
        </w:rPr>
        <w:t>）的</w:t>
      </w:r>
      <w:r>
        <w:rPr>
          <w:rFonts w:hint="eastAsia" w:ascii="宋体" w:hAnsi="宋体" w:cs="宋体"/>
          <w:sz w:val="24"/>
          <w:lang w:val="en-US" w:eastAsia="zh-CN"/>
        </w:rPr>
        <w:t>全部要求</w:t>
      </w:r>
      <w:r>
        <w:rPr>
          <w:rFonts w:hint="eastAsia" w:ascii="宋体" w:hAnsi="宋体" w:cs="宋体"/>
          <w:sz w:val="24"/>
          <w:lang w:eastAsia="zh-CN"/>
        </w:rPr>
        <w:t>进行</w:t>
      </w:r>
      <w:r>
        <w:rPr>
          <w:rFonts w:hint="eastAsia" w:ascii="宋体" w:hAnsi="宋体" w:cs="宋体"/>
          <w:sz w:val="24"/>
        </w:rPr>
        <w:t>响应</w:t>
      </w:r>
      <w:r>
        <w:rPr>
          <w:rFonts w:hint="eastAsia" w:ascii="宋体" w:hAnsi="宋体" w:cs="宋体"/>
          <w:sz w:val="24"/>
          <w:lang w:eastAsia="zh-CN"/>
        </w:rPr>
        <w:t>填写，如与</w:t>
      </w:r>
      <w:r>
        <w:rPr>
          <w:rFonts w:hint="eastAsia" w:ascii="宋体" w:hAnsi="宋体" w:cs="宋体"/>
          <w:sz w:val="24"/>
          <w:lang w:val="en-US" w:eastAsia="zh-CN"/>
        </w:rPr>
        <w:t>招标文件要求存在不同之处，要求必须在偏离表中列出，否则视为完全响应</w:t>
      </w:r>
      <w:r>
        <w:rPr>
          <w:rFonts w:hint="eastAsia" w:ascii="宋体" w:hAnsi="宋体" w:cs="宋体"/>
          <w:sz w:val="24"/>
        </w:rPr>
        <w:t>。</w:t>
      </w:r>
    </w:p>
    <w:p w14:paraId="6C5AA0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3.偏离情况是指对招标文件要求存在不同之处的解释说明。偏离系指：正偏离（高于采购需求）、负偏离（低于采购需求）；</w:t>
      </w:r>
    </w:p>
    <w:p w14:paraId="4AA00A84">
      <w:pPr>
        <w:jc w:val="center"/>
        <w:rPr>
          <w:rFonts w:ascii="宋体" w:hAnsi="宋体" w:cs="宋体"/>
          <w:b/>
          <w:kern w:val="0"/>
          <w:sz w:val="32"/>
          <w:szCs w:val="32"/>
        </w:rPr>
      </w:pPr>
    </w:p>
    <w:p w14:paraId="7B0C10EE">
      <w:pPr>
        <w:bidi w:val="0"/>
        <w:rPr>
          <w:rFonts w:hint="eastAsia"/>
        </w:rPr>
      </w:pPr>
    </w:p>
    <w:p w14:paraId="60575A5D">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54FEF9EA">
      <w:pPr>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974E727">
      <w:pPr>
        <w:bidi w:val="0"/>
        <w:rPr>
          <w:rFonts w:hint="eastAsia"/>
          <w:lang w:val="zh-CN"/>
        </w:rPr>
      </w:pPr>
    </w:p>
    <w:p w14:paraId="5595FBC9">
      <w:pPr>
        <w:jc w:val="center"/>
        <w:rPr>
          <w:rFonts w:ascii="宋体" w:hAnsi="宋体" w:cs="宋体"/>
          <w:b/>
          <w:kern w:val="0"/>
          <w:sz w:val="32"/>
          <w:szCs w:val="32"/>
        </w:rPr>
      </w:pPr>
    </w:p>
    <w:p w14:paraId="0D4591A2">
      <w:pPr>
        <w:jc w:val="center"/>
        <w:rPr>
          <w:rFonts w:ascii="宋体" w:hAnsi="宋体" w:cs="宋体"/>
          <w:b/>
          <w:kern w:val="0"/>
          <w:sz w:val="32"/>
          <w:szCs w:val="32"/>
        </w:rPr>
      </w:pPr>
    </w:p>
    <w:p w14:paraId="106FC2C8">
      <w:pPr>
        <w:jc w:val="center"/>
        <w:rPr>
          <w:rFonts w:ascii="宋体" w:hAnsi="宋体" w:cs="宋体"/>
          <w:b/>
          <w:kern w:val="0"/>
          <w:sz w:val="32"/>
          <w:szCs w:val="32"/>
        </w:rPr>
      </w:pPr>
    </w:p>
    <w:p w14:paraId="2B55D4A7">
      <w:pPr>
        <w:ind w:firstLine="1911" w:firstLineChars="595"/>
        <w:rPr>
          <w:rFonts w:ascii="宋体" w:hAnsi="宋体" w:cs="宋体"/>
          <w:b/>
          <w:bCs/>
          <w:sz w:val="32"/>
          <w:szCs w:val="32"/>
        </w:rPr>
      </w:pPr>
    </w:p>
    <w:p w14:paraId="61C0F061">
      <w:pPr>
        <w:ind w:firstLine="1911" w:firstLineChars="595"/>
        <w:rPr>
          <w:rFonts w:ascii="宋体" w:hAnsi="宋体" w:cs="宋体"/>
          <w:b/>
          <w:bCs/>
          <w:sz w:val="32"/>
          <w:szCs w:val="32"/>
        </w:rPr>
      </w:pPr>
    </w:p>
    <w:p w14:paraId="68DFF8B0">
      <w:pPr>
        <w:ind w:firstLine="1911" w:firstLineChars="595"/>
        <w:rPr>
          <w:rFonts w:ascii="宋体" w:hAnsi="宋体" w:cs="宋体"/>
          <w:b/>
          <w:bCs/>
          <w:sz w:val="32"/>
          <w:szCs w:val="32"/>
        </w:rPr>
      </w:pPr>
    </w:p>
    <w:p w14:paraId="2A917BAC">
      <w:pPr>
        <w:ind w:firstLine="1911" w:firstLineChars="595"/>
        <w:rPr>
          <w:rFonts w:hint="eastAsia" w:ascii="宋体" w:hAnsi="宋体" w:cs="宋体"/>
          <w:b/>
          <w:bCs/>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3B7E3E9">
      <w:pPr>
        <w:pStyle w:val="3"/>
        <w:bidi w:val="0"/>
        <w:rPr>
          <w:rFonts w:ascii="宋体" w:hAnsi="宋体" w:cs="宋体"/>
          <w:b/>
          <w:kern w:val="0"/>
          <w:sz w:val="32"/>
          <w:szCs w:val="32"/>
        </w:rPr>
      </w:pPr>
      <w:bookmarkStart w:id="464" w:name="_Toc22522"/>
      <w:bookmarkStart w:id="465" w:name="_Toc1831"/>
      <w:r>
        <w:rPr>
          <w:rFonts w:hint="eastAsia" w:ascii="宋体" w:hAnsi="宋体" w:cs="宋体"/>
          <w:b/>
          <w:bCs/>
          <w:sz w:val="32"/>
          <w:szCs w:val="32"/>
          <w:lang w:val="en-US" w:eastAsia="zh-CN"/>
        </w:rPr>
        <w:t>十</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bookmarkEnd w:id="464"/>
      <w:bookmarkEnd w:id="465"/>
    </w:p>
    <w:p w14:paraId="764A233D">
      <w:pPr>
        <w:snapToGrid w:val="0"/>
        <w:spacing w:line="360" w:lineRule="auto"/>
        <w:rPr>
          <w:rFonts w:ascii="宋体" w:hAnsi="宋体" w:cs="宋体"/>
          <w:sz w:val="24"/>
        </w:rPr>
      </w:pPr>
    </w:p>
    <w:p w14:paraId="2D951EA9">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97E13AF">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302604AE">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4308EDD8">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73A24ADD">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0D059CAF">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1E5DB9D6">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五、不为项目有关人员个人装修住房、婚丧嫁娶、配偶子女工作安排等提供好处；</w:t>
      </w:r>
    </w:p>
    <w:p w14:paraId="522FE8D5">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37CC3F57">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w:t>
      </w:r>
      <w:r>
        <w:rPr>
          <w:rFonts w:hint="eastAsia" w:ascii="宋体" w:hAnsi="宋体" w:cs="仿宋_GB2312"/>
          <w:kern w:val="0"/>
          <w:sz w:val="24"/>
          <w:lang w:val="zh-CN"/>
        </w:rPr>
        <w:t>同级</w:t>
      </w:r>
      <w:r>
        <w:rPr>
          <w:rFonts w:hint="eastAsia" w:ascii="宋体" w:hAnsi="宋体" w:cs="宋体"/>
          <w:kern w:val="0"/>
          <w:sz w:val="24"/>
          <w:lang w:val="zh-CN"/>
        </w:rPr>
        <w:t>财政部门。由此引起的相应损失均由我单位承担。</w:t>
      </w:r>
    </w:p>
    <w:p w14:paraId="3965737B">
      <w:pPr>
        <w:autoSpaceDE w:val="0"/>
        <w:autoSpaceDN w:val="0"/>
        <w:spacing w:line="360" w:lineRule="auto"/>
        <w:ind w:left="2"/>
        <w:jc w:val="left"/>
        <w:rPr>
          <w:rFonts w:ascii="宋体" w:hAnsi="宋体" w:cs="宋体"/>
          <w:kern w:val="0"/>
          <w:sz w:val="24"/>
          <w:lang w:val="zh-CN"/>
        </w:rPr>
      </w:pPr>
    </w:p>
    <w:p w14:paraId="4412F341">
      <w:pPr>
        <w:autoSpaceDE w:val="0"/>
        <w:autoSpaceDN w:val="0"/>
        <w:spacing w:line="360" w:lineRule="auto"/>
        <w:ind w:left="2"/>
        <w:jc w:val="left"/>
        <w:rPr>
          <w:rFonts w:ascii="宋体" w:hAnsi="宋体" w:cs="宋体"/>
          <w:kern w:val="0"/>
          <w:sz w:val="24"/>
          <w:lang w:val="zh-CN"/>
        </w:rPr>
      </w:pPr>
    </w:p>
    <w:p w14:paraId="212AA202">
      <w:pPr>
        <w:autoSpaceDE w:val="0"/>
        <w:autoSpaceDN w:val="0"/>
        <w:spacing w:line="360" w:lineRule="auto"/>
        <w:ind w:left="2"/>
        <w:jc w:val="left"/>
        <w:rPr>
          <w:rFonts w:ascii="宋体" w:hAnsi="宋体" w:cs="宋体"/>
          <w:kern w:val="0"/>
          <w:sz w:val="24"/>
          <w:lang w:val="zh-CN"/>
        </w:rPr>
      </w:pPr>
    </w:p>
    <w:p w14:paraId="5CA88C22">
      <w:pPr>
        <w:autoSpaceDE w:val="0"/>
        <w:autoSpaceDN w:val="0"/>
        <w:spacing w:line="360" w:lineRule="auto"/>
        <w:ind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4D107572">
      <w:pPr>
        <w:spacing w:line="360" w:lineRule="auto"/>
        <w:ind w:firstLine="4560" w:firstLineChars="19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688D937F">
      <w:pPr>
        <w:spacing w:line="360" w:lineRule="auto"/>
        <w:jc w:val="center"/>
        <w:rPr>
          <w:rFonts w:ascii="宋体" w:hAnsi="宋体" w:cs="宋体"/>
          <w:b/>
          <w:bCs/>
          <w:sz w:val="24"/>
        </w:rPr>
      </w:pPr>
    </w:p>
    <w:p w14:paraId="5F7830BD">
      <w:pPr>
        <w:spacing w:line="360" w:lineRule="auto"/>
        <w:ind w:right="420"/>
        <w:rPr>
          <w:rFonts w:ascii="宋体" w:hAnsi="宋体" w:cs="宋体"/>
          <w:sz w:val="24"/>
        </w:rPr>
      </w:pPr>
      <w:r>
        <w:rPr>
          <w:rFonts w:hint="eastAsia" w:ascii="宋体" w:hAnsi="宋体" w:cs="宋体"/>
          <w:sz w:val="24"/>
        </w:rPr>
        <w:t>注：按本格式和要求提供。</w:t>
      </w:r>
    </w:p>
    <w:p w14:paraId="350B514B">
      <w:pPr>
        <w:spacing w:line="360" w:lineRule="auto"/>
        <w:jc w:val="center"/>
        <w:rPr>
          <w:rFonts w:ascii="宋体" w:hAnsi="宋体" w:cs="宋体"/>
          <w:b/>
          <w:bCs/>
          <w:sz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73D04A6">
      <w:pPr>
        <w:pStyle w:val="3"/>
        <w:bidi w:val="0"/>
        <w:rPr>
          <w:rFonts w:hint="eastAsia"/>
          <w:lang w:val="en-US" w:eastAsia="zh-CN"/>
        </w:rPr>
      </w:pPr>
      <w:bookmarkStart w:id="466" w:name="_Toc2224"/>
      <w:bookmarkStart w:id="467" w:name="_Toc24979"/>
      <w:r>
        <w:rPr>
          <w:rFonts w:hint="eastAsia"/>
          <w:lang w:val="en-US" w:eastAsia="zh-CN"/>
        </w:rPr>
        <w:t>十一、代理服务费支付承诺书</w:t>
      </w:r>
      <w:bookmarkEnd w:id="466"/>
      <w:bookmarkEnd w:id="467"/>
    </w:p>
    <w:p w14:paraId="76261042">
      <w:pPr>
        <w:snapToGrid w:val="0"/>
        <w:spacing w:before="50" w:after="50" w:line="360" w:lineRule="auto"/>
        <w:rPr>
          <w:rFonts w:ascii="Times New Roman" w:hAnsi="Times New Roman"/>
          <w:spacing w:val="20"/>
          <w:sz w:val="24"/>
          <w:u w:val="single"/>
        </w:rPr>
      </w:pPr>
    </w:p>
    <w:p w14:paraId="4411B98B">
      <w:pPr>
        <w:snapToGrid w:val="0"/>
        <w:spacing w:before="50" w:after="50" w:line="360" w:lineRule="auto"/>
        <w:ind w:left="0" w:leftChars="0" w:firstLine="0" w:firstLineChars="0"/>
        <w:rPr>
          <w:rFonts w:ascii="Times New Roman" w:hAnsi="Times New Roman"/>
          <w:spacing w:val="20"/>
          <w:sz w:val="24"/>
        </w:rPr>
      </w:pPr>
      <w:r>
        <w:rPr>
          <w:rFonts w:ascii="Times New Roman" w:hAnsi="宋体"/>
          <w:sz w:val="24"/>
        </w:rPr>
        <w:t>致</w:t>
      </w:r>
      <w:r>
        <w:rPr>
          <w:rFonts w:hint="eastAsia" w:ascii="Times New Roman" w:hAnsi="宋体"/>
          <w:sz w:val="24"/>
          <w:lang w:val="en-US" w:eastAsia="zh-CN"/>
        </w:rPr>
        <w:t>浙江信镧建设工程咨询有限公司</w:t>
      </w:r>
      <w:r>
        <w:rPr>
          <w:rFonts w:ascii="Times New Roman" w:hAnsi="宋体"/>
          <w:sz w:val="24"/>
        </w:rPr>
        <w:t>：</w:t>
      </w:r>
    </w:p>
    <w:p w14:paraId="1DFE2302">
      <w:pPr>
        <w:snapToGrid w:val="0"/>
        <w:spacing w:before="50" w:after="50" w:line="360" w:lineRule="auto"/>
        <w:ind w:firstLine="630"/>
        <w:rPr>
          <w:rFonts w:hint="eastAsia" w:ascii="Times New Roman" w:hAnsi="宋体"/>
          <w:color w:val="auto"/>
          <w:sz w:val="24"/>
          <w:lang w:eastAsia="zh-CN"/>
        </w:rPr>
      </w:pPr>
      <w:r>
        <w:rPr>
          <w:rFonts w:ascii="Times New Roman" w:hAnsi="宋体"/>
          <w:color w:val="auto"/>
          <w:sz w:val="24"/>
        </w:rPr>
        <w:t>我</w:t>
      </w:r>
      <w:r>
        <w:rPr>
          <w:rFonts w:hint="eastAsia" w:ascii="Times New Roman" w:hAnsi="宋体"/>
          <w:color w:val="auto"/>
          <w:sz w:val="24"/>
          <w:lang w:eastAsia="zh-CN"/>
        </w:rPr>
        <w:t>单位</w:t>
      </w:r>
      <w:r>
        <w:rPr>
          <w:rFonts w:ascii="Times New Roman" w:hAnsi="宋体"/>
          <w:color w:val="auto"/>
          <w:sz w:val="24"/>
        </w:rPr>
        <w:t>承诺</w:t>
      </w:r>
      <w:r>
        <w:rPr>
          <w:rFonts w:hint="eastAsia" w:ascii="Times New Roman" w:hAnsi="宋体"/>
          <w:color w:val="auto"/>
          <w:sz w:val="24"/>
          <w:lang w:eastAsia="zh-CN"/>
        </w:rPr>
        <w:t>，</w:t>
      </w:r>
      <w:r>
        <w:rPr>
          <w:rFonts w:ascii="Times New Roman" w:hAnsi="宋体"/>
          <w:color w:val="auto"/>
          <w:sz w:val="24"/>
        </w:rPr>
        <w:t>如</w:t>
      </w:r>
      <w:r>
        <w:rPr>
          <w:rFonts w:hint="eastAsia" w:ascii="Times New Roman" w:hAnsi="宋体"/>
          <w:color w:val="auto"/>
          <w:sz w:val="24"/>
          <w:u w:val="single"/>
          <w:lang w:val="en-US" w:eastAsia="zh-CN"/>
        </w:rPr>
        <w:t xml:space="preserve">       </w:t>
      </w:r>
      <w:r>
        <w:rPr>
          <w:rFonts w:hint="eastAsia" w:ascii="Times New Roman" w:hAnsi="宋体"/>
          <w:color w:val="auto"/>
          <w:sz w:val="24"/>
          <w:lang w:val="en-US" w:eastAsia="zh-CN"/>
        </w:rPr>
        <w:t>项目（项目编号：</w:t>
      </w:r>
      <w:r>
        <w:rPr>
          <w:rFonts w:hint="eastAsia" w:ascii="Times New Roman" w:hAnsi="宋体"/>
          <w:color w:val="auto"/>
          <w:sz w:val="24"/>
          <w:u w:val="single"/>
          <w:lang w:val="en-US" w:eastAsia="zh-CN"/>
        </w:rPr>
        <w:t xml:space="preserve">     </w:t>
      </w:r>
      <w:r>
        <w:rPr>
          <w:rFonts w:hint="eastAsia" w:ascii="Times New Roman" w:hAnsi="宋体"/>
          <w:color w:val="auto"/>
          <w:sz w:val="24"/>
          <w:lang w:val="en-US" w:eastAsia="zh-CN"/>
        </w:rPr>
        <w:t>）</w:t>
      </w:r>
      <w:r>
        <w:rPr>
          <w:rFonts w:ascii="Times New Roman" w:hAnsi="宋体"/>
          <w:color w:val="auto"/>
          <w:sz w:val="24"/>
        </w:rPr>
        <w:t>中标，我公司将自中标</w:t>
      </w:r>
      <w:r>
        <w:rPr>
          <w:rFonts w:hint="eastAsia" w:ascii="Times New Roman" w:hAnsi="宋体"/>
          <w:color w:val="auto"/>
          <w:sz w:val="24"/>
          <w:lang w:eastAsia="zh-CN"/>
        </w:rPr>
        <w:t>（</w:t>
      </w:r>
      <w:r>
        <w:rPr>
          <w:rFonts w:hint="eastAsia" w:ascii="Times New Roman" w:hAnsi="宋体"/>
          <w:color w:val="auto"/>
          <w:sz w:val="24"/>
          <w:lang w:val="en-US" w:eastAsia="zh-CN"/>
        </w:rPr>
        <w:t>成交）</w:t>
      </w:r>
      <w:r>
        <w:rPr>
          <w:rFonts w:ascii="Times New Roman" w:hAnsi="宋体"/>
          <w:color w:val="auto"/>
          <w:sz w:val="24"/>
        </w:rPr>
        <w:t>公告发布之日起</w:t>
      </w:r>
      <w:r>
        <w:rPr>
          <w:rFonts w:ascii="Times New Roman" w:hAnsi="Times New Roman"/>
          <w:color w:val="auto"/>
          <w:sz w:val="24"/>
        </w:rPr>
        <w:t>5</w:t>
      </w:r>
      <w:r>
        <w:rPr>
          <w:rFonts w:ascii="Times New Roman" w:hAnsi="宋体"/>
          <w:color w:val="auto"/>
          <w:sz w:val="24"/>
        </w:rPr>
        <w:t>个工作日内按</w:t>
      </w:r>
      <w:r>
        <w:rPr>
          <w:rFonts w:hint="eastAsia" w:ascii="Times New Roman" w:hAnsi="宋体"/>
          <w:color w:val="auto"/>
          <w:sz w:val="24"/>
          <w:lang w:val="en-US" w:eastAsia="zh-CN"/>
        </w:rPr>
        <w:t>采购</w:t>
      </w:r>
      <w:r>
        <w:rPr>
          <w:rFonts w:ascii="Times New Roman" w:hAnsi="宋体"/>
          <w:color w:val="auto"/>
          <w:sz w:val="24"/>
        </w:rPr>
        <w:t>文件规定的标准（金额）一次性向采购代理机构支付代理服务费</w:t>
      </w:r>
      <w:r>
        <w:rPr>
          <w:rFonts w:hint="eastAsia" w:ascii="Times New Roman" w:hAnsi="宋体"/>
          <w:color w:val="auto"/>
          <w:sz w:val="24"/>
          <w:lang w:eastAsia="zh-CN"/>
        </w:rPr>
        <w:t>，如逾期支付，我单位愿意按采购文件约定支付违约金。</w:t>
      </w:r>
    </w:p>
    <w:p w14:paraId="6FABC890">
      <w:pPr>
        <w:snapToGrid w:val="0"/>
        <w:spacing w:before="50" w:after="50" w:line="360" w:lineRule="auto"/>
        <w:ind w:firstLine="630"/>
        <w:rPr>
          <w:rFonts w:hint="default" w:ascii="Times New Roman" w:hAnsi="宋体"/>
          <w:color w:val="auto"/>
          <w:sz w:val="24"/>
          <w:lang w:val="en-US" w:eastAsia="zh-CN"/>
        </w:rPr>
      </w:pPr>
      <w:r>
        <w:rPr>
          <w:rFonts w:hint="eastAsia" w:ascii="Times New Roman" w:hAnsi="宋体"/>
          <w:color w:val="auto"/>
          <w:sz w:val="24"/>
          <w:lang w:val="en-US" w:eastAsia="zh-CN"/>
        </w:rPr>
        <w:t>附：开票信息</w:t>
      </w:r>
    </w:p>
    <w:tbl>
      <w:tblPr>
        <w:tblStyle w:val="63"/>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3433"/>
        <w:gridCol w:w="3147"/>
      </w:tblGrid>
      <w:tr w14:paraId="322D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restart"/>
            <w:noWrap w:val="0"/>
            <w:vAlign w:val="center"/>
          </w:tcPr>
          <w:p w14:paraId="57642960">
            <w:pPr>
              <w:snapToGrid w:val="0"/>
              <w:spacing w:before="50" w:after="50" w:line="360" w:lineRule="auto"/>
              <w:ind w:firstLine="0" w:firstLineChars="0"/>
              <w:jc w:val="center"/>
              <w:rPr>
                <w:rFonts w:hint="default" w:ascii="Times New Roman" w:hAnsi="宋体"/>
                <w:sz w:val="24"/>
                <w:vertAlign w:val="baseline"/>
                <w:lang w:val="en-US" w:eastAsia="zh-CN"/>
              </w:rPr>
            </w:pPr>
            <w:r>
              <w:rPr>
                <w:rFonts w:hint="eastAsia" w:ascii="Times New Roman" w:hAnsi="宋体"/>
                <w:sz w:val="24"/>
                <w:vertAlign w:val="baseline"/>
                <w:lang w:val="en-US" w:eastAsia="zh-CN"/>
              </w:rPr>
              <w:t>开票信息</w:t>
            </w:r>
          </w:p>
        </w:tc>
        <w:tc>
          <w:tcPr>
            <w:tcW w:w="3433" w:type="dxa"/>
            <w:noWrap w:val="0"/>
            <w:vAlign w:val="center"/>
          </w:tcPr>
          <w:p w14:paraId="5BAB2B99">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发票抬头：</w:t>
            </w:r>
          </w:p>
        </w:tc>
        <w:tc>
          <w:tcPr>
            <w:tcW w:w="3147" w:type="dxa"/>
            <w:noWrap w:val="0"/>
            <w:vAlign w:val="center"/>
          </w:tcPr>
          <w:p w14:paraId="4F6DC175">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开户行：</w:t>
            </w:r>
          </w:p>
        </w:tc>
      </w:tr>
      <w:tr w14:paraId="0E34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noWrap w:val="0"/>
            <w:vAlign w:val="center"/>
          </w:tcPr>
          <w:p w14:paraId="65477249">
            <w:pPr>
              <w:snapToGrid w:val="0"/>
              <w:spacing w:before="50" w:after="50" w:line="360" w:lineRule="auto"/>
              <w:jc w:val="center"/>
              <w:rPr>
                <w:rFonts w:hint="default" w:ascii="Times New Roman" w:hAnsi="宋体"/>
                <w:sz w:val="24"/>
                <w:vertAlign w:val="baseline"/>
                <w:lang w:val="en-US" w:eastAsia="zh-CN"/>
              </w:rPr>
            </w:pPr>
          </w:p>
        </w:tc>
        <w:tc>
          <w:tcPr>
            <w:tcW w:w="3433" w:type="dxa"/>
            <w:noWrap w:val="0"/>
            <w:vAlign w:val="center"/>
          </w:tcPr>
          <w:p w14:paraId="19932D8E">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地址：</w:t>
            </w:r>
          </w:p>
        </w:tc>
        <w:tc>
          <w:tcPr>
            <w:tcW w:w="3147" w:type="dxa"/>
            <w:noWrap w:val="0"/>
            <w:vAlign w:val="center"/>
          </w:tcPr>
          <w:p w14:paraId="3B31AE4A">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开户账号</w:t>
            </w:r>
          </w:p>
        </w:tc>
      </w:tr>
      <w:tr w14:paraId="0D8A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noWrap w:val="0"/>
            <w:vAlign w:val="center"/>
          </w:tcPr>
          <w:p w14:paraId="6BD8FCFF">
            <w:pPr>
              <w:snapToGrid w:val="0"/>
              <w:spacing w:before="50" w:after="50" w:line="360" w:lineRule="auto"/>
              <w:jc w:val="center"/>
              <w:rPr>
                <w:rFonts w:hint="default" w:ascii="Times New Roman" w:hAnsi="宋体"/>
                <w:sz w:val="24"/>
                <w:vertAlign w:val="baseline"/>
                <w:lang w:val="en-US" w:eastAsia="zh-CN"/>
              </w:rPr>
            </w:pPr>
          </w:p>
        </w:tc>
        <w:tc>
          <w:tcPr>
            <w:tcW w:w="3433" w:type="dxa"/>
            <w:noWrap w:val="0"/>
            <w:vAlign w:val="center"/>
          </w:tcPr>
          <w:p w14:paraId="7721A85C">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税号：</w:t>
            </w:r>
          </w:p>
        </w:tc>
        <w:tc>
          <w:tcPr>
            <w:tcW w:w="3147" w:type="dxa"/>
            <w:noWrap w:val="0"/>
            <w:vAlign w:val="center"/>
          </w:tcPr>
          <w:p w14:paraId="3C95894D">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电话：</w:t>
            </w:r>
          </w:p>
        </w:tc>
      </w:tr>
      <w:tr w14:paraId="6B05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restart"/>
            <w:noWrap w:val="0"/>
            <w:vAlign w:val="center"/>
          </w:tcPr>
          <w:p w14:paraId="31CE249F">
            <w:pPr>
              <w:snapToGrid w:val="0"/>
              <w:spacing w:before="50" w:after="50" w:line="360" w:lineRule="auto"/>
              <w:ind w:firstLine="0" w:firstLineChars="0"/>
              <w:jc w:val="center"/>
              <w:rPr>
                <w:rFonts w:hint="default" w:ascii="Times New Roman" w:hAnsi="宋体"/>
                <w:sz w:val="24"/>
                <w:vertAlign w:val="baseline"/>
                <w:lang w:val="en-US" w:eastAsia="zh-CN"/>
              </w:rPr>
            </w:pPr>
            <w:r>
              <w:rPr>
                <w:rFonts w:hint="eastAsia" w:ascii="Times New Roman" w:hAnsi="宋体"/>
                <w:sz w:val="24"/>
                <w:vertAlign w:val="baseline"/>
                <w:lang w:val="en-US" w:eastAsia="zh-CN"/>
              </w:rPr>
              <w:t>联系方式</w:t>
            </w:r>
          </w:p>
        </w:tc>
        <w:tc>
          <w:tcPr>
            <w:tcW w:w="3433" w:type="dxa"/>
            <w:noWrap w:val="0"/>
            <w:vAlign w:val="center"/>
          </w:tcPr>
          <w:p w14:paraId="67660B02">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lang w:val="en-US" w:eastAsia="zh-CN"/>
              </w:rPr>
              <w:t>联系人：</w:t>
            </w:r>
          </w:p>
        </w:tc>
        <w:tc>
          <w:tcPr>
            <w:tcW w:w="3147" w:type="dxa"/>
            <w:noWrap w:val="0"/>
            <w:vAlign w:val="center"/>
          </w:tcPr>
          <w:p w14:paraId="353FFCE5">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lang w:val="en-US" w:eastAsia="zh-CN"/>
              </w:rPr>
              <w:t>联系电话：</w:t>
            </w:r>
          </w:p>
        </w:tc>
      </w:tr>
      <w:tr w14:paraId="3F89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noWrap w:val="0"/>
            <w:vAlign w:val="center"/>
          </w:tcPr>
          <w:p w14:paraId="21DB5699">
            <w:pPr>
              <w:snapToGrid w:val="0"/>
              <w:spacing w:before="50" w:after="50" w:line="360" w:lineRule="auto"/>
              <w:jc w:val="center"/>
              <w:rPr>
                <w:rFonts w:hint="eastAsia" w:ascii="Times New Roman" w:hAnsi="宋体"/>
                <w:sz w:val="24"/>
                <w:vertAlign w:val="baseline"/>
                <w:lang w:val="en-US" w:eastAsia="zh-CN"/>
              </w:rPr>
            </w:pPr>
          </w:p>
        </w:tc>
        <w:tc>
          <w:tcPr>
            <w:tcW w:w="3433" w:type="dxa"/>
            <w:noWrap w:val="0"/>
            <w:vAlign w:val="center"/>
          </w:tcPr>
          <w:p w14:paraId="2A5F2B88">
            <w:pPr>
              <w:snapToGrid w:val="0"/>
              <w:spacing w:before="50" w:after="50" w:line="360" w:lineRule="auto"/>
              <w:ind w:left="0" w:leftChars="0" w:firstLine="0" w:firstLineChars="0"/>
              <w:jc w:val="left"/>
              <w:rPr>
                <w:rFonts w:hint="eastAsia" w:ascii="Times New Roman" w:hAnsi="宋体"/>
                <w:sz w:val="24"/>
                <w:lang w:val="en-US" w:eastAsia="zh-CN"/>
              </w:rPr>
            </w:pPr>
            <w:r>
              <w:rPr>
                <w:rFonts w:hint="eastAsia" w:ascii="Times New Roman" w:hAnsi="宋体"/>
                <w:sz w:val="24"/>
                <w:lang w:val="en-US" w:eastAsia="zh-CN"/>
              </w:rPr>
              <w:t>邮箱：</w:t>
            </w:r>
          </w:p>
        </w:tc>
        <w:tc>
          <w:tcPr>
            <w:tcW w:w="3147" w:type="dxa"/>
            <w:noWrap w:val="0"/>
            <w:vAlign w:val="center"/>
          </w:tcPr>
          <w:p w14:paraId="4B895698">
            <w:pPr>
              <w:snapToGrid w:val="0"/>
              <w:spacing w:before="50" w:after="50" w:line="360" w:lineRule="auto"/>
              <w:ind w:left="0" w:leftChars="0" w:firstLine="0" w:firstLineChars="0"/>
              <w:jc w:val="left"/>
              <w:rPr>
                <w:rFonts w:hint="eastAsia" w:ascii="Times New Roman" w:hAnsi="宋体"/>
                <w:sz w:val="24"/>
                <w:lang w:val="en-US" w:eastAsia="zh-CN"/>
              </w:rPr>
            </w:pPr>
          </w:p>
        </w:tc>
      </w:tr>
      <w:tr w14:paraId="4CF0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978" w:type="dxa"/>
            <w:noWrap w:val="0"/>
            <w:vAlign w:val="center"/>
          </w:tcPr>
          <w:p w14:paraId="7A6ECE0E">
            <w:pPr>
              <w:snapToGrid w:val="0"/>
              <w:spacing w:before="50" w:after="50" w:line="360" w:lineRule="auto"/>
              <w:ind w:firstLine="0" w:firstLineChars="0"/>
              <w:jc w:val="center"/>
              <w:rPr>
                <w:rFonts w:hint="default" w:ascii="Times New Roman" w:hAnsi="宋体"/>
                <w:sz w:val="24"/>
                <w:vertAlign w:val="baseline"/>
                <w:lang w:val="en-US" w:eastAsia="zh-CN"/>
              </w:rPr>
            </w:pPr>
            <w:r>
              <w:rPr>
                <w:rFonts w:hint="eastAsia" w:ascii="Times New Roman" w:hAnsi="宋体"/>
                <w:sz w:val="24"/>
                <w:vertAlign w:val="baseline"/>
                <w:lang w:val="en-US" w:eastAsia="zh-CN"/>
              </w:rPr>
              <w:t>需开票类型</w:t>
            </w:r>
          </w:p>
        </w:tc>
        <w:tc>
          <w:tcPr>
            <w:tcW w:w="6580" w:type="dxa"/>
            <w:gridSpan w:val="2"/>
            <w:noWrap w:val="0"/>
            <w:vAlign w:val="top"/>
          </w:tcPr>
          <w:p w14:paraId="5F030112">
            <w:pPr>
              <w:snapToGrid w:val="0"/>
              <w:spacing w:before="50" w:after="50" w:line="360" w:lineRule="auto"/>
              <w:ind w:left="0" w:leftChars="0" w:firstLine="0" w:firstLineChars="0"/>
              <w:jc w:val="left"/>
              <w:rPr>
                <w:rFonts w:hint="eastAsia" w:ascii="Times New Roman" w:hAnsi="宋体"/>
                <w:sz w:val="24"/>
                <w:lang w:val="en-US" w:eastAsia="zh-CN"/>
              </w:rPr>
            </w:pPr>
            <w:r>
              <w:rPr>
                <w:rFonts w:hint="eastAsia" w:ascii="Times New Roman" w:hAnsi="宋体"/>
                <w:sz w:val="24"/>
                <w:lang w:val="en-US" w:eastAsia="zh-CN"/>
              </w:rPr>
              <w:t>请在括号里打勾选择：增值税普票（   ）  增值税专票（  ）</w:t>
            </w:r>
          </w:p>
          <w:p w14:paraId="74D8510A">
            <w:pPr>
              <w:snapToGrid w:val="0"/>
              <w:spacing w:before="50" w:after="50" w:line="360" w:lineRule="auto"/>
              <w:ind w:left="0" w:leftChars="0" w:firstLine="0" w:firstLineChars="0"/>
              <w:rPr>
                <w:rFonts w:hint="eastAsia" w:ascii="Times New Roman" w:hAnsi="宋体" w:eastAsia="宋体"/>
                <w:sz w:val="24"/>
                <w:vertAlign w:val="baseline"/>
                <w:lang w:val="en-US" w:eastAsia="zh-CN"/>
              </w:rPr>
            </w:pPr>
            <w:r>
              <w:rPr>
                <w:rFonts w:hint="eastAsia" w:ascii="Times New Roman" w:hAnsi="宋体"/>
                <w:sz w:val="24"/>
                <w:lang w:val="en-US" w:eastAsia="zh-CN"/>
              </w:rPr>
              <w:t>备注：若不选择开票类型，默认开具增值税普票。</w:t>
            </w:r>
          </w:p>
        </w:tc>
      </w:tr>
    </w:tbl>
    <w:p w14:paraId="169DBB1D">
      <w:pPr>
        <w:snapToGrid w:val="0"/>
        <w:spacing w:before="50" w:after="50" w:line="360" w:lineRule="auto"/>
        <w:ind w:firstLine="630"/>
        <w:rPr>
          <w:rFonts w:ascii="Times New Roman" w:hAnsi="Times New Roman"/>
          <w:sz w:val="24"/>
        </w:rPr>
      </w:pPr>
    </w:p>
    <w:p w14:paraId="21D10E41">
      <w:pPr>
        <w:snapToGrid w:val="0"/>
        <w:spacing w:line="360" w:lineRule="auto"/>
        <w:jc w:val="center"/>
        <w:rPr>
          <w:rFonts w:ascii="Times New Roman" w:hAnsi="Times New Roman"/>
          <w:sz w:val="24"/>
          <w:szCs w:val="20"/>
        </w:rPr>
      </w:pPr>
      <w:r>
        <w:rPr>
          <w:rFonts w:hint="eastAsia" w:ascii="Times New Roman" w:hAnsi="宋体"/>
          <w:sz w:val="24"/>
          <w:lang w:val="en-US" w:eastAsia="zh-CN"/>
        </w:rPr>
        <w:t xml:space="preserve">           </w:t>
      </w: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w:t>
      </w:r>
      <w:r>
        <w:rPr>
          <w:rFonts w:ascii="Times New Roman" w:hAnsi="Times New Roman"/>
          <w:sz w:val="24"/>
          <w:u w:val="none"/>
        </w:rPr>
        <w:t xml:space="preserve">                  </w:t>
      </w:r>
    </w:p>
    <w:p w14:paraId="76BF88EE">
      <w:pPr>
        <w:snapToGrid w:val="0"/>
        <w:spacing w:before="50" w:after="50" w:line="360" w:lineRule="auto"/>
        <w:jc w:val="center"/>
        <w:rPr>
          <w:rFonts w:ascii="Times New Roman" w:hAnsi="宋体"/>
          <w:sz w:val="24"/>
        </w:rPr>
      </w:pPr>
      <w:r>
        <w:rPr>
          <w:rFonts w:hint="eastAsia" w:ascii="Times New Roman" w:hAnsi="宋体"/>
          <w:sz w:val="24"/>
          <w:lang w:val="en-US" w:eastAsia="zh-CN"/>
        </w:rPr>
        <w:t xml:space="preserve">              </w:t>
      </w:r>
      <w:r>
        <w:rPr>
          <w:rFonts w:ascii="Times New Roman" w:hAnsi="宋体"/>
          <w:sz w:val="24"/>
        </w:rPr>
        <w:t>承诺日期：</w:t>
      </w:r>
      <w:r>
        <w:rPr>
          <w:rFonts w:ascii="Times New Roman" w:hAnsi="Times New Roman"/>
          <w:sz w:val="24"/>
        </w:rPr>
        <w:t>_____</w:t>
      </w:r>
      <w:r>
        <w:rPr>
          <w:rFonts w:ascii="Times New Roman" w:hAnsi="宋体"/>
          <w:sz w:val="24"/>
        </w:rPr>
        <w:t>年</w:t>
      </w:r>
      <w:r>
        <w:rPr>
          <w:rFonts w:ascii="Times New Roman" w:hAnsi="Times New Roman"/>
          <w:sz w:val="24"/>
        </w:rPr>
        <w:t>___</w:t>
      </w:r>
      <w:r>
        <w:rPr>
          <w:rFonts w:ascii="Times New Roman" w:hAnsi="宋体"/>
          <w:sz w:val="24"/>
        </w:rPr>
        <w:t>月</w:t>
      </w:r>
      <w:r>
        <w:rPr>
          <w:rFonts w:ascii="Times New Roman" w:hAnsi="Times New Roman"/>
          <w:sz w:val="24"/>
        </w:rPr>
        <w:t>___</w:t>
      </w:r>
      <w:r>
        <w:rPr>
          <w:rFonts w:ascii="Times New Roman" w:hAnsi="宋体"/>
          <w:sz w:val="24"/>
        </w:rPr>
        <w:t>日</w:t>
      </w:r>
    </w:p>
    <w:p w14:paraId="26F4E9D6">
      <w:pPr>
        <w:snapToGrid w:val="0"/>
        <w:spacing w:before="50" w:after="50" w:line="360" w:lineRule="auto"/>
        <w:rPr>
          <w:rFonts w:hint="eastAsia" w:ascii="Times New Roman" w:hAnsi="宋体"/>
          <w:sz w:val="24"/>
          <w:lang w:val="en-US" w:eastAsia="zh-CN"/>
        </w:rPr>
      </w:pPr>
    </w:p>
    <w:p w14:paraId="1B46D6F3">
      <w:pPr>
        <w:pStyle w:val="2"/>
        <w:bidi w:val="0"/>
        <w:rPr>
          <w:rFonts w:hint="eastAsia" w:eastAsia="宋体"/>
          <w:lang w:val="en-US" w:eastAsia="zh-CN"/>
        </w:rPr>
        <w:sectPr>
          <w:headerReference r:id="rId23" w:type="first"/>
          <w:footerReference r:id="rId25" w:type="first"/>
          <w:headerReference r:id="rId22" w:type="default"/>
          <w:footerReference r:id="rId24"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2A49BEB">
      <w:pPr>
        <w:pStyle w:val="3"/>
        <w:bidi w:val="0"/>
      </w:pPr>
      <w:bookmarkStart w:id="468" w:name="_Toc8380"/>
      <w:bookmarkStart w:id="469" w:name="_Toc28938"/>
      <w:r>
        <w:rPr>
          <w:rFonts w:hint="eastAsia"/>
        </w:rPr>
        <w:t>报价文件部分</w:t>
      </w:r>
      <w:bookmarkEnd w:id="468"/>
      <w:bookmarkEnd w:id="469"/>
    </w:p>
    <w:p w14:paraId="39BCE025">
      <w:pPr>
        <w:bidi w:val="0"/>
        <w:ind w:left="0" w:leftChars="0" w:firstLine="0" w:firstLineChars="0"/>
        <w:jc w:val="center"/>
        <w:rPr>
          <w:b/>
          <w:bCs/>
          <w:sz w:val="36"/>
          <w:szCs w:val="36"/>
        </w:rPr>
      </w:pPr>
      <w:r>
        <w:rPr>
          <w:rFonts w:hint="eastAsia"/>
          <w:b/>
          <w:bCs/>
          <w:sz w:val="36"/>
          <w:szCs w:val="36"/>
        </w:rPr>
        <w:t>目录</w:t>
      </w:r>
    </w:p>
    <w:p w14:paraId="68381612">
      <w:pPr>
        <w:bidi w:val="0"/>
      </w:pPr>
    </w:p>
    <w:p w14:paraId="4B0791A9">
      <w:pPr>
        <w:snapToGrid w:val="0"/>
        <w:spacing w:line="360" w:lineRule="auto"/>
        <w:ind w:left="0" w:leftChars="0" w:firstLine="0" w:firstLineChars="0"/>
        <w:rPr>
          <w:rFonts w:ascii="宋体" w:hAnsi="宋体" w:cs="宋体"/>
          <w:sz w:val="24"/>
        </w:rPr>
      </w:pPr>
      <w:r>
        <w:rPr>
          <w:rFonts w:hint="eastAsia" w:ascii="宋体" w:hAnsi="宋体" w:cs="宋体"/>
          <w:sz w:val="24"/>
        </w:rPr>
        <w:t>（1）开标一览表（报价表）…………………………………………………（页码）</w:t>
      </w:r>
    </w:p>
    <w:p w14:paraId="14ACE19D">
      <w:pPr>
        <w:snapToGrid w:val="0"/>
        <w:spacing w:line="360" w:lineRule="auto"/>
        <w:ind w:left="0" w:leftChars="0" w:firstLine="0" w:firstLineChars="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报价情况说明（</w:t>
      </w:r>
      <w:r>
        <w:rPr>
          <w:rFonts w:hint="eastAsia" w:cs="宋体" w:asciiTheme="minorEastAsia" w:hAnsiTheme="minorEastAsia" w:eastAsiaTheme="minorEastAsia"/>
          <w:color w:val="auto"/>
          <w:sz w:val="24"/>
        </w:rPr>
        <w:t>如有</w:t>
      </w:r>
      <w:r>
        <w:rPr>
          <w:rFonts w:hint="eastAsia" w:ascii="宋体" w:hAnsi="宋体" w:cs="宋体"/>
          <w:color w:val="auto"/>
          <w:sz w:val="24"/>
          <w:lang w:eastAsia="zh-CN"/>
        </w:rPr>
        <w:t>）</w:t>
      </w:r>
      <w:r>
        <w:rPr>
          <w:rFonts w:hint="eastAsia" w:ascii="宋体" w:hAnsi="宋体" w:cs="宋体"/>
          <w:color w:val="auto"/>
          <w:sz w:val="24"/>
        </w:rPr>
        <w:t>…………………………………………………（页码）</w:t>
      </w:r>
    </w:p>
    <w:p w14:paraId="12B708B0">
      <w:pPr>
        <w:snapToGrid w:val="0"/>
        <w:spacing w:line="360" w:lineRule="auto"/>
        <w:ind w:right="480"/>
        <w:jc w:val="center"/>
        <w:rPr>
          <w:rFonts w:ascii="宋体" w:hAnsi="宋体" w:cs="宋体"/>
          <w:b/>
          <w:kern w:val="0"/>
          <w:sz w:val="32"/>
          <w:szCs w:val="32"/>
        </w:rPr>
      </w:pPr>
    </w:p>
    <w:p w14:paraId="2EE9E458">
      <w:pPr>
        <w:snapToGrid w:val="0"/>
        <w:spacing w:line="360" w:lineRule="auto"/>
        <w:ind w:right="480"/>
        <w:jc w:val="center"/>
        <w:rPr>
          <w:rFonts w:ascii="宋体" w:hAnsi="宋体" w:cs="宋体"/>
          <w:b/>
          <w:kern w:val="0"/>
          <w:sz w:val="32"/>
          <w:szCs w:val="32"/>
        </w:rPr>
      </w:pPr>
    </w:p>
    <w:p w14:paraId="46D73FC8">
      <w:pPr>
        <w:snapToGrid w:val="0"/>
        <w:spacing w:line="360" w:lineRule="auto"/>
        <w:ind w:right="480"/>
        <w:jc w:val="center"/>
        <w:rPr>
          <w:rFonts w:ascii="宋体" w:hAnsi="宋体" w:cs="宋体"/>
          <w:b/>
          <w:kern w:val="0"/>
          <w:sz w:val="32"/>
          <w:szCs w:val="32"/>
        </w:rPr>
      </w:pPr>
    </w:p>
    <w:p w14:paraId="4FFFF0E2">
      <w:pPr>
        <w:snapToGrid w:val="0"/>
        <w:spacing w:line="360" w:lineRule="auto"/>
        <w:ind w:right="480"/>
        <w:jc w:val="center"/>
        <w:rPr>
          <w:rFonts w:ascii="宋体" w:hAnsi="宋体" w:cs="宋体"/>
          <w:b/>
          <w:kern w:val="0"/>
          <w:sz w:val="32"/>
          <w:szCs w:val="32"/>
        </w:rPr>
      </w:pPr>
    </w:p>
    <w:p w14:paraId="664F462C">
      <w:pPr>
        <w:snapToGrid w:val="0"/>
        <w:spacing w:line="360" w:lineRule="auto"/>
        <w:ind w:right="480"/>
        <w:jc w:val="center"/>
        <w:rPr>
          <w:rFonts w:ascii="宋体" w:hAnsi="宋体" w:cs="宋体"/>
          <w:b/>
          <w:kern w:val="0"/>
          <w:sz w:val="32"/>
          <w:szCs w:val="32"/>
        </w:rPr>
      </w:pPr>
    </w:p>
    <w:p w14:paraId="7C94B814">
      <w:pPr>
        <w:snapToGrid w:val="0"/>
        <w:spacing w:line="360" w:lineRule="auto"/>
        <w:ind w:right="480"/>
        <w:jc w:val="center"/>
        <w:rPr>
          <w:rFonts w:ascii="宋体" w:hAnsi="宋体" w:cs="宋体"/>
          <w:b/>
          <w:kern w:val="0"/>
          <w:sz w:val="32"/>
          <w:szCs w:val="32"/>
        </w:rPr>
      </w:pPr>
    </w:p>
    <w:p w14:paraId="2E4763DE">
      <w:pPr>
        <w:snapToGrid w:val="0"/>
        <w:spacing w:line="360" w:lineRule="auto"/>
        <w:ind w:right="480"/>
        <w:jc w:val="center"/>
        <w:rPr>
          <w:rFonts w:ascii="宋体" w:hAnsi="宋体" w:cs="宋体"/>
          <w:b/>
          <w:kern w:val="0"/>
          <w:sz w:val="32"/>
          <w:szCs w:val="32"/>
        </w:rPr>
      </w:pPr>
    </w:p>
    <w:p w14:paraId="7D5A19D3">
      <w:pPr>
        <w:snapToGrid w:val="0"/>
        <w:spacing w:line="360" w:lineRule="auto"/>
        <w:ind w:right="480"/>
        <w:jc w:val="center"/>
        <w:rPr>
          <w:rFonts w:ascii="宋体" w:hAnsi="宋体" w:cs="宋体"/>
          <w:b/>
          <w:kern w:val="0"/>
          <w:sz w:val="32"/>
          <w:szCs w:val="32"/>
        </w:rPr>
      </w:pPr>
    </w:p>
    <w:p w14:paraId="58D83DEC">
      <w:pPr>
        <w:snapToGrid w:val="0"/>
        <w:spacing w:line="360" w:lineRule="auto"/>
        <w:ind w:right="480"/>
        <w:jc w:val="center"/>
        <w:rPr>
          <w:rFonts w:ascii="宋体" w:hAnsi="宋体" w:cs="宋体"/>
          <w:b/>
          <w:kern w:val="0"/>
          <w:sz w:val="32"/>
          <w:szCs w:val="32"/>
        </w:rPr>
      </w:pPr>
    </w:p>
    <w:p w14:paraId="25221B2C">
      <w:pPr>
        <w:snapToGrid w:val="0"/>
        <w:spacing w:line="360" w:lineRule="auto"/>
        <w:ind w:right="480"/>
        <w:jc w:val="center"/>
        <w:rPr>
          <w:rFonts w:ascii="宋体" w:hAnsi="宋体" w:cs="宋体"/>
          <w:b/>
          <w:kern w:val="0"/>
          <w:sz w:val="32"/>
          <w:szCs w:val="32"/>
        </w:rPr>
      </w:pPr>
    </w:p>
    <w:p w14:paraId="1CDFFB1F">
      <w:pPr>
        <w:snapToGrid w:val="0"/>
        <w:spacing w:line="360" w:lineRule="auto"/>
        <w:ind w:right="480"/>
        <w:jc w:val="center"/>
        <w:rPr>
          <w:rFonts w:ascii="宋体" w:hAnsi="宋体" w:cs="宋体"/>
          <w:b/>
          <w:kern w:val="0"/>
          <w:sz w:val="32"/>
          <w:szCs w:val="32"/>
        </w:rPr>
      </w:pPr>
    </w:p>
    <w:p w14:paraId="06F86FCE">
      <w:pPr>
        <w:snapToGrid w:val="0"/>
        <w:spacing w:line="360" w:lineRule="auto"/>
        <w:ind w:right="480"/>
        <w:jc w:val="center"/>
        <w:rPr>
          <w:rFonts w:ascii="宋体" w:hAnsi="宋体" w:cs="宋体"/>
          <w:b/>
          <w:kern w:val="0"/>
          <w:sz w:val="32"/>
          <w:szCs w:val="32"/>
        </w:rPr>
      </w:pPr>
    </w:p>
    <w:p w14:paraId="43F8FD9B">
      <w:pPr>
        <w:snapToGrid w:val="0"/>
        <w:spacing w:line="360" w:lineRule="auto"/>
        <w:ind w:right="480"/>
        <w:jc w:val="center"/>
        <w:rPr>
          <w:rFonts w:ascii="宋体" w:hAnsi="宋体" w:cs="宋体"/>
          <w:b/>
          <w:kern w:val="0"/>
          <w:sz w:val="32"/>
          <w:szCs w:val="32"/>
        </w:rPr>
      </w:pPr>
    </w:p>
    <w:p w14:paraId="1B0B0495">
      <w:pPr>
        <w:snapToGrid w:val="0"/>
        <w:spacing w:line="360" w:lineRule="auto"/>
        <w:ind w:right="480"/>
        <w:jc w:val="center"/>
        <w:rPr>
          <w:rFonts w:ascii="宋体" w:hAnsi="宋体" w:cs="宋体"/>
          <w:b/>
          <w:kern w:val="0"/>
          <w:sz w:val="32"/>
          <w:szCs w:val="32"/>
        </w:rPr>
      </w:pPr>
    </w:p>
    <w:p w14:paraId="7028B31D">
      <w:pPr>
        <w:snapToGrid w:val="0"/>
        <w:spacing w:line="360" w:lineRule="auto"/>
        <w:ind w:right="480"/>
        <w:jc w:val="center"/>
        <w:rPr>
          <w:rFonts w:ascii="宋体" w:hAnsi="宋体" w:cs="宋体"/>
          <w:b/>
          <w:kern w:val="0"/>
          <w:sz w:val="32"/>
          <w:szCs w:val="32"/>
        </w:rPr>
      </w:pPr>
    </w:p>
    <w:p w14:paraId="33F6F3CE">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64B1334">
      <w:pPr>
        <w:pStyle w:val="3"/>
        <w:bidi w:val="0"/>
      </w:pPr>
      <w:bookmarkStart w:id="470" w:name="_Toc28115"/>
      <w:bookmarkStart w:id="471" w:name="_Toc16712"/>
      <w:r>
        <w:rPr>
          <w:rFonts w:hint="eastAsia"/>
        </w:rPr>
        <w:t>一、开标一览表（报价表）</w:t>
      </w:r>
      <w:bookmarkEnd w:id="470"/>
      <w:bookmarkEnd w:id="471"/>
    </w:p>
    <w:p w14:paraId="7B8156D1">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E6B654F">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u w:val="single"/>
        </w:rPr>
        <w:t>（项目名称）</w:t>
      </w:r>
      <w:r>
        <w:rPr>
          <w:rFonts w:hint="eastAsia" w:ascii="宋体" w:hAnsi="宋体" w:cs="宋体"/>
          <w:kern w:val="0"/>
          <w:sz w:val="24"/>
          <w:lang w:val="zh-CN"/>
        </w:rPr>
        <w:t>【招标编号：</w:t>
      </w:r>
      <w:r>
        <w:rPr>
          <w:rFonts w:hint="eastAsia" w:ascii="宋体" w:hAnsi="宋体" w:cs="宋体"/>
          <w:sz w:val="24"/>
          <w:u w:val="single"/>
        </w:rPr>
        <w:t>（采购编号）</w:t>
      </w:r>
      <w:r>
        <w:rPr>
          <w:rFonts w:hint="eastAsia" w:ascii="宋体" w:hAnsi="宋体" w:cs="宋体"/>
          <w:sz w:val="24"/>
        </w:rPr>
        <w:t>】的实施</w:t>
      </w:r>
      <w:r>
        <w:rPr>
          <w:rFonts w:hint="eastAsia" w:ascii="宋体" w:hAnsi="宋体" w:cs="宋体"/>
          <w:kern w:val="0"/>
          <w:sz w:val="24"/>
          <w:lang w:val="zh-CN"/>
        </w:rPr>
        <w:t>。</w:t>
      </w:r>
    </w:p>
    <w:p w14:paraId="5BF19446">
      <w:pPr>
        <w:snapToGrid w:val="0"/>
        <w:spacing w:line="360" w:lineRule="auto"/>
        <w:ind w:left="480"/>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9883" w:type="dxa"/>
        <w:tblInd w:w="-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3"/>
        <w:gridCol w:w="1496"/>
        <w:gridCol w:w="1574"/>
        <w:gridCol w:w="993"/>
        <w:gridCol w:w="990"/>
        <w:gridCol w:w="1115"/>
        <w:gridCol w:w="1719"/>
      </w:tblGrid>
      <w:tr w14:paraId="51F3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3" w:type="dxa"/>
            <w:vAlign w:val="center"/>
          </w:tcPr>
          <w:p w14:paraId="0F3F4067">
            <w:pPr>
              <w:pStyle w:val="144"/>
              <w:bidi w:val="0"/>
              <w:rPr>
                <w:rFonts w:hint="eastAsia"/>
                <w:b/>
                <w:bCs/>
              </w:rPr>
            </w:pPr>
            <w:r>
              <w:rPr>
                <w:rFonts w:hint="eastAsia"/>
                <w:b/>
                <w:bCs/>
              </w:rPr>
              <w:t>序号</w:t>
            </w:r>
          </w:p>
        </w:tc>
        <w:tc>
          <w:tcPr>
            <w:tcW w:w="1183" w:type="dxa"/>
            <w:vAlign w:val="center"/>
          </w:tcPr>
          <w:p w14:paraId="6E6602FA">
            <w:pPr>
              <w:pStyle w:val="144"/>
              <w:bidi w:val="0"/>
              <w:rPr>
                <w:rFonts w:hint="eastAsia"/>
                <w:b/>
                <w:bCs/>
              </w:rPr>
            </w:pPr>
            <w:r>
              <w:rPr>
                <w:rFonts w:hint="eastAsia"/>
                <w:b/>
                <w:bCs/>
              </w:rPr>
              <w:t>名称</w:t>
            </w:r>
          </w:p>
        </w:tc>
        <w:tc>
          <w:tcPr>
            <w:tcW w:w="1496" w:type="dxa"/>
            <w:vAlign w:val="center"/>
          </w:tcPr>
          <w:p w14:paraId="6A54711C">
            <w:pPr>
              <w:pStyle w:val="144"/>
              <w:bidi w:val="0"/>
              <w:rPr>
                <w:rFonts w:hint="eastAsia"/>
                <w:b/>
                <w:bCs/>
              </w:rPr>
            </w:pPr>
            <w:r>
              <w:rPr>
                <w:rFonts w:hint="eastAsia"/>
                <w:b/>
                <w:bCs/>
              </w:rPr>
              <w:t>品牌（如有）</w:t>
            </w:r>
          </w:p>
        </w:tc>
        <w:tc>
          <w:tcPr>
            <w:tcW w:w="1574" w:type="dxa"/>
            <w:vAlign w:val="center"/>
          </w:tcPr>
          <w:p w14:paraId="32A8A10B">
            <w:pPr>
              <w:pStyle w:val="144"/>
              <w:bidi w:val="0"/>
              <w:rPr>
                <w:rFonts w:hint="eastAsia"/>
                <w:b/>
                <w:bCs/>
              </w:rPr>
            </w:pPr>
            <w:r>
              <w:rPr>
                <w:rFonts w:hint="eastAsia"/>
                <w:b/>
                <w:bCs/>
              </w:rPr>
              <w:t>规格型号</w:t>
            </w:r>
          </w:p>
        </w:tc>
        <w:tc>
          <w:tcPr>
            <w:tcW w:w="993" w:type="dxa"/>
            <w:vAlign w:val="center"/>
          </w:tcPr>
          <w:p w14:paraId="71D8928A">
            <w:pPr>
              <w:pStyle w:val="144"/>
              <w:bidi w:val="0"/>
              <w:rPr>
                <w:rFonts w:hint="eastAsia"/>
                <w:b/>
                <w:bCs/>
              </w:rPr>
            </w:pPr>
            <w:r>
              <w:rPr>
                <w:rFonts w:hint="eastAsia"/>
                <w:b/>
                <w:bCs/>
              </w:rPr>
              <w:t>数量</w:t>
            </w:r>
          </w:p>
        </w:tc>
        <w:tc>
          <w:tcPr>
            <w:tcW w:w="990" w:type="dxa"/>
            <w:vAlign w:val="center"/>
          </w:tcPr>
          <w:p w14:paraId="003010F4">
            <w:pPr>
              <w:pStyle w:val="144"/>
              <w:bidi w:val="0"/>
              <w:rPr>
                <w:rFonts w:hint="eastAsia"/>
                <w:b/>
                <w:bCs/>
              </w:rPr>
            </w:pPr>
            <w:r>
              <w:rPr>
                <w:rFonts w:hint="eastAsia"/>
                <w:b/>
                <w:bCs/>
              </w:rPr>
              <w:t>单价</w:t>
            </w:r>
          </w:p>
        </w:tc>
        <w:tc>
          <w:tcPr>
            <w:tcW w:w="1115" w:type="dxa"/>
            <w:vAlign w:val="center"/>
          </w:tcPr>
          <w:p w14:paraId="6CBCABA4">
            <w:pPr>
              <w:pStyle w:val="144"/>
              <w:bidi w:val="0"/>
              <w:rPr>
                <w:rFonts w:hint="eastAsia"/>
                <w:b/>
                <w:bCs/>
              </w:rPr>
            </w:pPr>
            <w:r>
              <w:rPr>
                <w:rFonts w:hint="eastAsia"/>
                <w:b/>
                <w:bCs/>
              </w:rPr>
              <w:t>合计</w:t>
            </w:r>
          </w:p>
        </w:tc>
        <w:tc>
          <w:tcPr>
            <w:tcW w:w="1719" w:type="dxa"/>
            <w:vAlign w:val="center"/>
          </w:tcPr>
          <w:p w14:paraId="3CB1B61B">
            <w:pPr>
              <w:pStyle w:val="144"/>
              <w:bidi w:val="0"/>
              <w:rPr>
                <w:rFonts w:hint="eastAsia"/>
                <w:b/>
                <w:bCs/>
              </w:rPr>
            </w:pPr>
            <w:r>
              <w:rPr>
                <w:rFonts w:hint="eastAsia"/>
                <w:b/>
                <w:bCs/>
              </w:rPr>
              <w:t>备注（如有）</w:t>
            </w:r>
          </w:p>
        </w:tc>
      </w:tr>
      <w:tr w14:paraId="698F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3" w:type="dxa"/>
            <w:vAlign w:val="center"/>
          </w:tcPr>
          <w:p w14:paraId="6F857CAC">
            <w:pPr>
              <w:pStyle w:val="144"/>
              <w:bidi w:val="0"/>
              <w:rPr>
                <w:b/>
                <w:bCs/>
              </w:rPr>
            </w:pPr>
            <w:r>
              <w:rPr>
                <w:rFonts w:hint="eastAsia"/>
                <w:b/>
                <w:bCs/>
              </w:rPr>
              <w:t>1</w:t>
            </w:r>
          </w:p>
        </w:tc>
        <w:tc>
          <w:tcPr>
            <w:tcW w:w="1183" w:type="dxa"/>
            <w:vAlign w:val="center"/>
          </w:tcPr>
          <w:p w14:paraId="3F8258F0">
            <w:pPr>
              <w:pStyle w:val="144"/>
              <w:bidi w:val="0"/>
              <w:rPr>
                <w:b/>
                <w:bCs/>
              </w:rPr>
            </w:pPr>
          </w:p>
        </w:tc>
        <w:tc>
          <w:tcPr>
            <w:tcW w:w="1496" w:type="dxa"/>
            <w:vAlign w:val="center"/>
          </w:tcPr>
          <w:p w14:paraId="30219D2C">
            <w:pPr>
              <w:pStyle w:val="144"/>
              <w:bidi w:val="0"/>
              <w:rPr>
                <w:b/>
                <w:bCs/>
              </w:rPr>
            </w:pPr>
          </w:p>
        </w:tc>
        <w:tc>
          <w:tcPr>
            <w:tcW w:w="1574" w:type="dxa"/>
            <w:vAlign w:val="center"/>
          </w:tcPr>
          <w:p w14:paraId="15D6083F">
            <w:pPr>
              <w:pStyle w:val="144"/>
              <w:bidi w:val="0"/>
              <w:rPr>
                <w:b/>
                <w:bCs/>
              </w:rPr>
            </w:pPr>
          </w:p>
        </w:tc>
        <w:tc>
          <w:tcPr>
            <w:tcW w:w="993" w:type="dxa"/>
            <w:vAlign w:val="center"/>
          </w:tcPr>
          <w:p w14:paraId="4E17FED4">
            <w:pPr>
              <w:pStyle w:val="144"/>
              <w:bidi w:val="0"/>
              <w:rPr>
                <w:b/>
                <w:bCs/>
              </w:rPr>
            </w:pPr>
          </w:p>
        </w:tc>
        <w:tc>
          <w:tcPr>
            <w:tcW w:w="990" w:type="dxa"/>
            <w:vAlign w:val="center"/>
          </w:tcPr>
          <w:p w14:paraId="386E5AE3">
            <w:pPr>
              <w:pStyle w:val="144"/>
              <w:bidi w:val="0"/>
              <w:rPr>
                <w:b/>
                <w:bCs/>
              </w:rPr>
            </w:pPr>
          </w:p>
        </w:tc>
        <w:tc>
          <w:tcPr>
            <w:tcW w:w="1115" w:type="dxa"/>
            <w:vAlign w:val="center"/>
          </w:tcPr>
          <w:p w14:paraId="1C9DE638">
            <w:pPr>
              <w:pStyle w:val="144"/>
              <w:bidi w:val="0"/>
              <w:rPr>
                <w:b/>
                <w:bCs/>
              </w:rPr>
            </w:pPr>
          </w:p>
        </w:tc>
        <w:tc>
          <w:tcPr>
            <w:tcW w:w="1719" w:type="dxa"/>
            <w:vAlign w:val="center"/>
          </w:tcPr>
          <w:p w14:paraId="70D54E6D">
            <w:pPr>
              <w:pStyle w:val="144"/>
              <w:bidi w:val="0"/>
              <w:rPr>
                <w:b/>
                <w:bCs/>
              </w:rPr>
            </w:pPr>
          </w:p>
        </w:tc>
      </w:tr>
      <w:tr w14:paraId="13BB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3" w:type="dxa"/>
            <w:vAlign w:val="center"/>
          </w:tcPr>
          <w:p w14:paraId="7649CEA0">
            <w:pPr>
              <w:pStyle w:val="144"/>
              <w:bidi w:val="0"/>
              <w:rPr>
                <w:b/>
                <w:bCs/>
              </w:rPr>
            </w:pPr>
            <w:r>
              <w:rPr>
                <w:rFonts w:hint="eastAsia"/>
                <w:b/>
                <w:bCs/>
              </w:rPr>
              <w:t>2</w:t>
            </w:r>
          </w:p>
        </w:tc>
        <w:tc>
          <w:tcPr>
            <w:tcW w:w="1183" w:type="dxa"/>
            <w:vAlign w:val="center"/>
          </w:tcPr>
          <w:p w14:paraId="4552FACF">
            <w:pPr>
              <w:pStyle w:val="144"/>
              <w:bidi w:val="0"/>
              <w:rPr>
                <w:b/>
                <w:bCs/>
              </w:rPr>
            </w:pPr>
          </w:p>
        </w:tc>
        <w:tc>
          <w:tcPr>
            <w:tcW w:w="1496" w:type="dxa"/>
            <w:vAlign w:val="center"/>
          </w:tcPr>
          <w:p w14:paraId="70AC9A8F">
            <w:pPr>
              <w:pStyle w:val="144"/>
              <w:bidi w:val="0"/>
              <w:rPr>
                <w:b/>
                <w:bCs/>
              </w:rPr>
            </w:pPr>
          </w:p>
        </w:tc>
        <w:tc>
          <w:tcPr>
            <w:tcW w:w="1574" w:type="dxa"/>
            <w:vAlign w:val="center"/>
          </w:tcPr>
          <w:p w14:paraId="6E40589B">
            <w:pPr>
              <w:pStyle w:val="144"/>
              <w:bidi w:val="0"/>
              <w:rPr>
                <w:b/>
                <w:bCs/>
              </w:rPr>
            </w:pPr>
          </w:p>
        </w:tc>
        <w:tc>
          <w:tcPr>
            <w:tcW w:w="993" w:type="dxa"/>
            <w:vAlign w:val="center"/>
          </w:tcPr>
          <w:p w14:paraId="29C3AC7F">
            <w:pPr>
              <w:pStyle w:val="144"/>
              <w:bidi w:val="0"/>
              <w:rPr>
                <w:b/>
                <w:bCs/>
              </w:rPr>
            </w:pPr>
          </w:p>
        </w:tc>
        <w:tc>
          <w:tcPr>
            <w:tcW w:w="990" w:type="dxa"/>
            <w:vAlign w:val="center"/>
          </w:tcPr>
          <w:p w14:paraId="113C3A27">
            <w:pPr>
              <w:pStyle w:val="144"/>
              <w:bidi w:val="0"/>
              <w:rPr>
                <w:b/>
                <w:bCs/>
              </w:rPr>
            </w:pPr>
          </w:p>
        </w:tc>
        <w:tc>
          <w:tcPr>
            <w:tcW w:w="1115" w:type="dxa"/>
            <w:vAlign w:val="center"/>
          </w:tcPr>
          <w:p w14:paraId="6515F1AF">
            <w:pPr>
              <w:pStyle w:val="144"/>
              <w:bidi w:val="0"/>
              <w:rPr>
                <w:b/>
                <w:bCs/>
              </w:rPr>
            </w:pPr>
          </w:p>
        </w:tc>
        <w:tc>
          <w:tcPr>
            <w:tcW w:w="1719" w:type="dxa"/>
            <w:vAlign w:val="center"/>
          </w:tcPr>
          <w:p w14:paraId="39B6C134">
            <w:pPr>
              <w:pStyle w:val="144"/>
              <w:bidi w:val="0"/>
              <w:rPr>
                <w:b/>
                <w:bCs/>
              </w:rPr>
            </w:pPr>
          </w:p>
        </w:tc>
      </w:tr>
      <w:tr w14:paraId="2852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3" w:type="dxa"/>
            <w:vAlign w:val="center"/>
          </w:tcPr>
          <w:p w14:paraId="2E2C1568">
            <w:pPr>
              <w:pStyle w:val="144"/>
              <w:bidi w:val="0"/>
              <w:rPr>
                <w:b/>
                <w:bCs/>
              </w:rPr>
            </w:pPr>
            <w:r>
              <w:rPr>
                <w:rFonts w:hint="eastAsia"/>
                <w:b/>
                <w:bCs/>
              </w:rPr>
              <w:t>…</w:t>
            </w:r>
          </w:p>
        </w:tc>
        <w:tc>
          <w:tcPr>
            <w:tcW w:w="1183" w:type="dxa"/>
            <w:vAlign w:val="center"/>
          </w:tcPr>
          <w:p w14:paraId="34576494">
            <w:pPr>
              <w:pStyle w:val="144"/>
              <w:bidi w:val="0"/>
              <w:rPr>
                <w:b/>
                <w:bCs/>
              </w:rPr>
            </w:pPr>
          </w:p>
        </w:tc>
        <w:tc>
          <w:tcPr>
            <w:tcW w:w="1496" w:type="dxa"/>
            <w:vAlign w:val="center"/>
          </w:tcPr>
          <w:p w14:paraId="62A4D9D9">
            <w:pPr>
              <w:pStyle w:val="144"/>
              <w:bidi w:val="0"/>
              <w:rPr>
                <w:b/>
                <w:bCs/>
              </w:rPr>
            </w:pPr>
          </w:p>
        </w:tc>
        <w:tc>
          <w:tcPr>
            <w:tcW w:w="1574" w:type="dxa"/>
            <w:vAlign w:val="center"/>
          </w:tcPr>
          <w:p w14:paraId="1C9E0CF9">
            <w:pPr>
              <w:pStyle w:val="144"/>
              <w:bidi w:val="0"/>
              <w:rPr>
                <w:b/>
                <w:bCs/>
              </w:rPr>
            </w:pPr>
          </w:p>
        </w:tc>
        <w:tc>
          <w:tcPr>
            <w:tcW w:w="993" w:type="dxa"/>
            <w:vAlign w:val="center"/>
          </w:tcPr>
          <w:p w14:paraId="15EB1BDE">
            <w:pPr>
              <w:pStyle w:val="144"/>
              <w:bidi w:val="0"/>
              <w:rPr>
                <w:b/>
                <w:bCs/>
              </w:rPr>
            </w:pPr>
          </w:p>
        </w:tc>
        <w:tc>
          <w:tcPr>
            <w:tcW w:w="990" w:type="dxa"/>
            <w:vAlign w:val="center"/>
          </w:tcPr>
          <w:p w14:paraId="12219A07">
            <w:pPr>
              <w:pStyle w:val="144"/>
              <w:bidi w:val="0"/>
              <w:rPr>
                <w:b/>
                <w:bCs/>
              </w:rPr>
            </w:pPr>
          </w:p>
        </w:tc>
        <w:tc>
          <w:tcPr>
            <w:tcW w:w="1115" w:type="dxa"/>
            <w:vAlign w:val="center"/>
          </w:tcPr>
          <w:p w14:paraId="40F19190">
            <w:pPr>
              <w:pStyle w:val="144"/>
              <w:bidi w:val="0"/>
              <w:rPr>
                <w:b/>
                <w:bCs/>
              </w:rPr>
            </w:pPr>
          </w:p>
        </w:tc>
        <w:tc>
          <w:tcPr>
            <w:tcW w:w="1719" w:type="dxa"/>
            <w:vAlign w:val="center"/>
          </w:tcPr>
          <w:p w14:paraId="578BE337">
            <w:pPr>
              <w:pStyle w:val="144"/>
              <w:bidi w:val="0"/>
              <w:rPr>
                <w:b/>
                <w:bCs/>
              </w:rPr>
            </w:pPr>
          </w:p>
        </w:tc>
      </w:tr>
      <w:tr w14:paraId="59EE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059" w:type="dxa"/>
            <w:gridSpan w:val="5"/>
            <w:vAlign w:val="center"/>
          </w:tcPr>
          <w:p w14:paraId="4A282887">
            <w:pPr>
              <w:pStyle w:val="144"/>
              <w:bidi w:val="0"/>
              <w:rPr>
                <w:b/>
                <w:bCs/>
              </w:rPr>
            </w:pPr>
            <w:r>
              <w:rPr>
                <w:rFonts w:hint="eastAsia"/>
                <w:b/>
                <w:bCs/>
              </w:rPr>
              <w:t>投标报价（小写）</w:t>
            </w:r>
          </w:p>
        </w:tc>
        <w:tc>
          <w:tcPr>
            <w:tcW w:w="3824" w:type="dxa"/>
            <w:gridSpan w:val="3"/>
            <w:vAlign w:val="center"/>
          </w:tcPr>
          <w:p w14:paraId="5EA8C5A3">
            <w:pPr>
              <w:pStyle w:val="144"/>
              <w:bidi w:val="0"/>
              <w:rPr>
                <w:b/>
                <w:bCs/>
              </w:rPr>
            </w:pPr>
          </w:p>
        </w:tc>
      </w:tr>
      <w:tr w14:paraId="4365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059" w:type="dxa"/>
            <w:gridSpan w:val="5"/>
            <w:vAlign w:val="center"/>
          </w:tcPr>
          <w:p w14:paraId="7632CCF8">
            <w:pPr>
              <w:pStyle w:val="144"/>
              <w:bidi w:val="0"/>
              <w:rPr>
                <w:b/>
                <w:bCs/>
              </w:rPr>
            </w:pPr>
            <w:r>
              <w:rPr>
                <w:rFonts w:hint="eastAsia"/>
                <w:b/>
                <w:bCs/>
              </w:rPr>
              <w:t>投标报价（大写）</w:t>
            </w:r>
          </w:p>
        </w:tc>
        <w:tc>
          <w:tcPr>
            <w:tcW w:w="3824" w:type="dxa"/>
            <w:gridSpan w:val="3"/>
            <w:vAlign w:val="center"/>
          </w:tcPr>
          <w:p w14:paraId="33C93BD1">
            <w:pPr>
              <w:pStyle w:val="144"/>
              <w:bidi w:val="0"/>
              <w:rPr>
                <w:b/>
                <w:bCs/>
              </w:rPr>
            </w:pPr>
          </w:p>
        </w:tc>
      </w:tr>
      <w:tr w14:paraId="517E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059" w:type="dxa"/>
            <w:gridSpan w:val="5"/>
            <w:vAlign w:val="center"/>
          </w:tcPr>
          <w:p w14:paraId="0CE035EA">
            <w:pPr>
              <w:pStyle w:val="144"/>
              <w:bidi w:val="0"/>
              <w:rPr>
                <w:rFonts w:hint="eastAsia"/>
                <w:b/>
                <w:bCs/>
                <w:lang w:val="en-US" w:eastAsia="zh-CN"/>
              </w:rPr>
            </w:pPr>
            <w:r>
              <w:rPr>
                <w:rFonts w:hint="eastAsia"/>
                <w:b/>
                <w:bCs/>
                <w:lang w:val="en-US" w:eastAsia="zh-CN"/>
              </w:rPr>
              <w:t>供货服务期</w:t>
            </w:r>
          </w:p>
        </w:tc>
        <w:tc>
          <w:tcPr>
            <w:tcW w:w="3824" w:type="dxa"/>
            <w:gridSpan w:val="3"/>
            <w:vAlign w:val="center"/>
          </w:tcPr>
          <w:p w14:paraId="106B9EF1">
            <w:pPr>
              <w:pStyle w:val="144"/>
              <w:bidi w:val="0"/>
              <w:rPr>
                <w:b/>
                <w:bCs/>
              </w:rPr>
            </w:pPr>
          </w:p>
        </w:tc>
      </w:tr>
    </w:tbl>
    <w:p w14:paraId="6D11240A">
      <w:pPr>
        <w:snapToGrid w:val="0"/>
        <w:spacing w:line="360" w:lineRule="auto"/>
        <w:ind w:left="0" w:leftChars="0" w:firstLine="0" w:firstLineChars="0"/>
        <w:rPr>
          <w:rFonts w:ascii="宋体" w:hAnsi="宋体" w:cs="宋体"/>
          <w:b/>
          <w:kern w:val="0"/>
          <w:sz w:val="24"/>
          <w:lang w:val="zh-CN"/>
        </w:rPr>
      </w:pPr>
      <w:r>
        <w:rPr>
          <w:rFonts w:hint="eastAsia" w:ascii="宋体" w:hAnsi="宋体" w:cs="宋体"/>
          <w:b/>
          <w:kern w:val="0"/>
          <w:sz w:val="24"/>
          <w:lang w:val="zh-CN"/>
        </w:rPr>
        <w:t>注：</w:t>
      </w:r>
    </w:p>
    <w:p w14:paraId="4CD5F1A3">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p>
    <w:p w14:paraId="2B86B6A1">
      <w:pPr>
        <w:spacing w:line="360" w:lineRule="auto"/>
        <w:ind w:firstLine="480" w:firstLineChars="200"/>
        <w:rPr>
          <w:rFonts w:ascii="宋体" w:hAnsi="宋体" w:cs="宋体"/>
          <w:kern w:val="0"/>
          <w:sz w:val="24"/>
        </w:rPr>
      </w:pPr>
      <w:r>
        <w:rPr>
          <w:rFonts w:hint="eastAsia" w:ascii="宋体" w:hAnsi="宋体" w:cs="宋体"/>
          <w:kern w:val="0"/>
          <w:sz w:val="24"/>
          <w:lang w:val="zh-CN"/>
        </w:rPr>
        <w:t>2、</w:t>
      </w:r>
      <w:r>
        <w:rPr>
          <w:rFonts w:hint="eastAsia" w:ascii="宋体" w:hAnsi="宋体" w:cs="宋体"/>
          <w:color w:val="auto"/>
          <w:kern w:val="0"/>
          <w:sz w:val="24"/>
          <w:highlight w:val="none"/>
          <w:lang w:val="zh-CN"/>
        </w:rPr>
        <w:t>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p>
    <w:p w14:paraId="71BB4084">
      <w:pPr>
        <w:spacing w:line="360" w:lineRule="auto"/>
        <w:ind w:firstLine="4080" w:firstLineChars="1700"/>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2BC181A6">
      <w:pPr>
        <w:spacing w:line="360" w:lineRule="auto"/>
        <w:ind w:firstLine="4080" w:firstLineChars="17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7497D681">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2D21897">
      <w:pPr>
        <w:pStyle w:val="3"/>
        <w:bidi w:val="0"/>
        <w:rPr>
          <w:color w:val="auto"/>
        </w:rPr>
      </w:pPr>
      <w:bookmarkStart w:id="472" w:name="_Toc1047"/>
      <w:bookmarkStart w:id="473" w:name="_Toc19337"/>
      <w:r>
        <w:rPr>
          <w:rFonts w:hint="eastAsia"/>
          <w:color w:val="auto"/>
        </w:rPr>
        <w:t>二、</w:t>
      </w:r>
      <w:r>
        <w:rPr>
          <w:rFonts w:hint="eastAsia"/>
          <w:color w:val="auto"/>
          <w:lang w:eastAsia="zh-CN"/>
        </w:rPr>
        <w:t>报价情况说明</w:t>
      </w:r>
      <w:r>
        <w:rPr>
          <w:rFonts w:hint="eastAsia"/>
          <w:color w:val="auto"/>
        </w:rPr>
        <w:t>（如有）</w:t>
      </w:r>
    </w:p>
    <w:p w14:paraId="2A2E480E">
      <w:pPr>
        <w:widowControl/>
        <w:spacing w:line="360" w:lineRule="auto"/>
        <w:ind w:firstLine="120" w:firstLineChars="50"/>
        <w:jc w:val="center"/>
        <w:rPr>
          <w:rFonts w:ascii="宋体" w:hAnsi="宋体" w:cs="宋体"/>
          <w:b/>
          <w:color w:val="auto"/>
          <w:sz w:val="24"/>
        </w:rPr>
      </w:pPr>
      <w:r>
        <w:rPr>
          <w:rFonts w:hint="eastAsia" w:ascii="宋体" w:hAnsi="宋体" w:cs="宋体"/>
          <w:b/>
          <w:color w:val="auto"/>
          <w:sz w:val="24"/>
        </w:rPr>
        <w:t>[</w:t>
      </w:r>
      <w:r>
        <w:rPr>
          <w:rFonts w:hint="eastAsia" w:ascii="宋体" w:hAnsi="宋体" w:eastAsia="宋体" w:cs="宋体"/>
          <w:color w:val="auto"/>
          <w:sz w:val="24"/>
        </w:rPr>
        <w:t>如供应商报价</w:t>
      </w:r>
      <w:r>
        <w:rPr>
          <w:rFonts w:hint="eastAsia" w:ascii="宋体" w:hAnsi="宋体" w:cs="宋体"/>
          <w:color w:val="auto"/>
          <w:sz w:val="24"/>
          <w:lang w:val="en-US" w:eastAsia="zh-CN"/>
        </w:rPr>
        <w:t>出现</w:t>
      </w:r>
      <w:r>
        <w:rPr>
          <w:rFonts w:hint="default" w:ascii="Times New Roman" w:hAnsi="Times New Roman" w:cs="Times New Roman"/>
          <w:color w:val="auto"/>
          <w:kern w:val="2"/>
          <w:szCs w:val="24"/>
          <w:highlight w:val="none"/>
        </w:rPr>
        <w:t>异常低价投标审查程序</w:t>
      </w:r>
      <w:r>
        <w:rPr>
          <w:rFonts w:hint="eastAsia" w:ascii="Times New Roman" w:hAnsi="Times New Roman" w:cs="Times New Roman"/>
          <w:color w:val="auto"/>
          <w:kern w:val="2"/>
          <w:szCs w:val="24"/>
          <w:highlight w:val="none"/>
          <w:lang w:val="en-US" w:eastAsia="zh-CN"/>
        </w:rPr>
        <w:t>的要求</w:t>
      </w:r>
      <w:r>
        <w:rPr>
          <w:rFonts w:hint="eastAsia" w:cs="Times New Roman"/>
          <w:color w:val="auto"/>
          <w:kern w:val="2"/>
          <w:szCs w:val="24"/>
          <w:highlight w:val="none"/>
          <w:lang w:val="en-US" w:eastAsia="zh-CN"/>
        </w:rPr>
        <w:t>（</w:t>
      </w:r>
      <w:r>
        <w:rPr>
          <w:rFonts w:hint="eastAsia"/>
          <w:color w:val="auto"/>
          <w:highlight w:val="none"/>
        </w:rPr>
        <w:t>低于采购项目最高限价45%的</w:t>
      </w:r>
      <w:r>
        <w:rPr>
          <w:rFonts w:hint="eastAsia" w:cs="Times New Roman"/>
          <w:color w:val="auto"/>
          <w:kern w:val="2"/>
          <w:szCs w:val="24"/>
          <w:highlight w:val="none"/>
          <w:lang w:val="en-US" w:eastAsia="zh-CN"/>
        </w:rPr>
        <w:t>）</w:t>
      </w:r>
      <w:r>
        <w:rPr>
          <w:rFonts w:hint="eastAsia" w:ascii="宋体" w:hAnsi="宋体" w:cs="宋体"/>
          <w:color w:val="auto"/>
          <w:sz w:val="24"/>
          <w:lang w:val="en-US" w:eastAsia="zh-CN"/>
        </w:rPr>
        <w:t>时</w:t>
      </w:r>
      <w:r>
        <w:rPr>
          <w:rFonts w:hint="eastAsia" w:ascii="宋体" w:hAnsi="宋体" w:eastAsia="宋体" w:cs="宋体"/>
          <w:color w:val="auto"/>
          <w:sz w:val="24"/>
        </w:rPr>
        <w:t>，应当提交本文档，详细阐述不影响产品质量或者诚信履约的具体原因</w:t>
      </w:r>
      <w:r>
        <w:rPr>
          <w:rFonts w:hint="eastAsia" w:ascii="宋体" w:hAnsi="宋体" w:cs="宋体"/>
          <w:b/>
          <w:color w:val="auto"/>
          <w:sz w:val="24"/>
        </w:rPr>
        <w:t>]</w:t>
      </w:r>
    </w:p>
    <w:bookmarkEnd w:id="472"/>
    <w:bookmarkEnd w:id="473"/>
    <w:p w14:paraId="6EA129F2">
      <w:pPr>
        <w:spacing w:line="360" w:lineRule="auto"/>
        <w:ind w:right="420" w:firstLine="3614" w:firstLineChars="1000"/>
        <w:rPr>
          <w:rFonts w:ascii="宋体" w:hAnsi="宋体" w:cs="宋体"/>
          <w:b/>
          <w:color w:val="auto"/>
          <w:kern w:val="0"/>
          <w:sz w:val="36"/>
          <w:szCs w:val="36"/>
        </w:rPr>
      </w:pPr>
    </w:p>
    <w:p w14:paraId="0DE92B3A">
      <w:pPr>
        <w:spacing w:line="360" w:lineRule="auto"/>
        <w:ind w:right="420" w:firstLine="3614" w:firstLineChars="1000"/>
        <w:rPr>
          <w:rFonts w:ascii="宋体" w:hAnsi="宋体" w:cs="宋体"/>
          <w:b/>
          <w:kern w:val="0"/>
          <w:sz w:val="36"/>
          <w:szCs w:val="36"/>
        </w:rPr>
      </w:pPr>
    </w:p>
    <w:p w14:paraId="545CBBD1">
      <w:pPr>
        <w:spacing w:line="360" w:lineRule="auto"/>
        <w:ind w:right="420" w:firstLine="3614" w:firstLineChars="1000"/>
        <w:rPr>
          <w:rFonts w:ascii="宋体" w:hAnsi="宋体" w:cs="宋体"/>
          <w:b/>
          <w:kern w:val="0"/>
          <w:sz w:val="36"/>
          <w:szCs w:val="36"/>
        </w:rPr>
      </w:pPr>
    </w:p>
    <w:p w14:paraId="47A25BBA">
      <w:pPr>
        <w:spacing w:line="360" w:lineRule="auto"/>
        <w:ind w:right="420" w:firstLine="3614" w:firstLineChars="1000"/>
        <w:rPr>
          <w:rFonts w:ascii="宋体" w:hAnsi="宋体" w:cs="宋体"/>
          <w:b/>
          <w:kern w:val="0"/>
          <w:sz w:val="36"/>
          <w:szCs w:val="36"/>
        </w:rPr>
      </w:pPr>
    </w:p>
    <w:p w14:paraId="27347E96">
      <w:pPr>
        <w:spacing w:line="360" w:lineRule="auto"/>
        <w:ind w:right="420" w:firstLine="3614" w:firstLineChars="1000"/>
        <w:rPr>
          <w:rFonts w:ascii="宋体" w:hAnsi="宋体" w:cs="宋体"/>
          <w:b/>
          <w:kern w:val="0"/>
          <w:sz w:val="36"/>
          <w:szCs w:val="36"/>
        </w:rPr>
      </w:pPr>
    </w:p>
    <w:p w14:paraId="62A63685">
      <w:pPr>
        <w:spacing w:line="360" w:lineRule="auto"/>
        <w:ind w:right="420" w:firstLine="3614" w:firstLineChars="1000"/>
        <w:rPr>
          <w:rFonts w:ascii="宋体" w:hAnsi="宋体" w:cs="宋体"/>
          <w:b/>
          <w:kern w:val="0"/>
          <w:sz w:val="36"/>
          <w:szCs w:val="36"/>
        </w:rPr>
      </w:pPr>
    </w:p>
    <w:p w14:paraId="46F31F32">
      <w:pPr>
        <w:spacing w:line="360" w:lineRule="auto"/>
        <w:ind w:right="420" w:firstLine="3614" w:firstLineChars="1000"/>
        <w:rPr>
          <w:rFonts w:ascii="宋体" w:hAnsi="宋体" w:cs="宋体"/>
          <w:b/>
          <w:kern w:val="0"/>
          <w:sz w:val="36"/>
          <w:szCs w:val="36"/>
        </w:rPr>
      </w:pPr>
    </w:p>
    <w:p w14:paraId="55F17107">
      <w:pPr>
        <w:spacing w:line="360" w:lineRule="auto"/>
        <w:ind w:right="420" w:firstLine="3614" w:firstLineChars="1000"/>
        <w:rPr>
          <w:rFonts w:ascii="宋体" w:hAnsi="宋体" w:cs="宋体"/>
          <w:b/>
          <w:kern w:val="0"/>
          <w:sz w:val="36"/>
          <w:szCs w:val="36"/>
        </w:rPr>
      </w:pPr>
    </w:p>
    <w:p w14:paraId="0036B1F1">
      <w:pPr>
        <w:spacing w:line="360" w:lineRule="auto"/>
        <w:ind w:right="420" w:firstLine="3614" w:firstLineChars="1000"/>
        <w:rPr>
          <w:rFonts w:ascii="宋体" w:hAnsi="宋体" w:cs="宋体"/>
          <w:b/>
          <w:kern w:val="0"/>
          <w:sz w:val="36"/>
          <w:szCs w:val="36"/>
        </w:rPr>
      </w:pPr>
    </w:p>
    <w:p w14:paraId="2BC2F431">
      <w:pPr>
        <w:spacing w:line="360" w:lineRule="auto"/>
        <w:ind w:right="420" w:firstLine="3614" w:firstLineChars="1000"/>
        <w:rPr>
          <w:rFonts w:ascii="宋体" w:hAnsi="宋体" w:cs="宋体"/>
          <w:b/>
          <w:kern w:val="0"/>
          <w:sz w:val="36"/>
          <w:szCs w:val="36"/>
        </w:rPr>
      </w:pPr>
    </w:p>
    <w:p w14:paraId="744850AD">
      <w:pPr>
        <w:spacing w:line="360" w:lineRule="auto"/>
        <w:ind w:right="420" w:firstLine="3614" w:firstLineChars="1000"/>
        <w:rPr>
          <w:rFonts w:ascii="宋体" w:hAnsi="宋体" w:cs="宋体"/>
          <w:b/>
          <w:kern w:val="0"/>
          <w:sz w:val="36"/>
          <w:szCs w:val="36"/>
        </w:rPr>
      </w:pPr>
    </w:p>
    <w:p w14:paraId="471F0D70">
      <w:pPr>
        <w:spacing w:line="360" w:lineRule="auto"/>
        <w:ind w:right="420" w:firstLine="3614" w:firstLineChars="1000"/>
        <w:rPr>
          <w:rFonts w:ascii="宋体" w:hAnsi="宋体" w:cs="宋体"/>
          <w:b/>
          <w:kern w:val="0"/>
          <w:sz w:val="36"/>
          <w:szCs w:val="36"/>
        </w:rPr>
      </w:pPr>
    </w:p>
    <w:p w14:paraId="058255AB">
      <w:pPr>
        <w:spacing w:line="360" w:lineRule="auto"/>
        <w:ind w:right="420" w:firstLine="3614" w:firstLineChars="1000"/>
        <w:rPr>
          <w:rFonts w:ascii="宋体" w:hAnsi="宋体" w:cs="宋体"/>
          <w:b/>
          <w:kern w:val="0"/>
          <w:sz w:val="36"/>
          <w:szCs w:val="36"/>
        </w:rPr>
      </w:pPr>
    </w:p>
    <w:p w14:paraId="7F702314">
      <w:pPr>
        <w:spacing w:line="360" w:lineRule="auto"/>
        <w:ind w:right="420" w:firstLine="3614" w:firstLineChars="1000"/>
        <w:rPr>
          <w:rFonts w:ascii="宋体" w:hAnsi="宋体" w:cs="宋体"/>
          <w:b/>
          <w:kern w:val="0"/>
          <w:sz w:val="36"/>
          <w:szCs w:val="36"/>
        </w:rPr>
      </w:pPr>
    </w:p>
    <w:p w14:paraId="52BC7649">
      <w:pPr>
        <w:pStyle w:val="3"/>
        <w:bidi w:val="0"/>
        <w:rPr>
          <w:rFonts w:hint="eastAsia"/>
        </w:rPr>
        <w:sectPr>
          <w:headerReference r:id="rId27" w:type="first"/>
          <w:footerReference r:id="rId29" w:type="first"/>
          <w:headerReference r:id="rId26" w:type="default"/>
          <w:footerReference r:id="rId28"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474" w:name="_Toc465665161"/>
      <w:bookmarkStart w:id="475" w:name="_Toc29378"/>
      <w:bookmarkStart w:id="476" w:name="_Toc30052"/>
    </w:p>
    <w:p w14:paraId="13B8A8D2">
      <w:pPr>
        <w:pStyle w:val="3"/>
        <w:bidi w:val="0"/>
      </w:pPr>
      <w:r>
        <w:rPr>
          <w:rFonts w:hint="eastAsia"/>
        </w:rPr>
        <w:t>附件</w:t>
      </w:r>
      <w:bookmarkEnd w:id="474"/>
      <w:bookmarkEnd w:id="475"/>
      <w:bookmarkEnd w:id="476"/>
    </w:p>
    <w:p w14:paraId="0A200A34">
      <w:pPr>
        <w:pStyle w:val="4"/>
        <w:bidi w:val="0"/>
      </w:pPr>
      <w:r>
        <w:rPr>
          <w:rFonts w:hint="eastAsia"/>
        </w:rPr>
        <w:t>附件1：残疾人福利性单位声明函</w:t>
      </w:r>
    </w:p>
    <w:p w14:paraId="3C76FCD3">
      <w:pPr>
        <w:spacing w:line="360" w:lineRule="auto"/>
        <w:rPr>
          <w:rFonts w:ascii="宋体" w:hAnsi="宋体" w:cs="宋体"/>
          <w:b/>
          <w:spacing w:val="6"/>
          <w:sz w:val="32"/>
          <w:szCs w:val="32"/>
        </w:rPr>
      </w:pPr>
    </w:p>
    <w:p w14:paraId="351C9C9A">
      <w:pPr>
        <w:spacing w:line="360" w:lineRule="auto"/>
        <w:jc w:val="center"/>
        <w:rPr>
          <w:rFonts w:ascii="宋体" w:hAnsi="宋体" w:cs="宋体"/>
          <w:b/>
          <w:spacing w:val="6"/>
          <w:sz w:val="32"/>
          <w:szCs w:val="32"/>
        </w:rPr>
      </w:pPr>
      <w:bookmarkStart w:id="477" w:name="OLE_LINK14"/>
      <w:bookmarkStart w:id="478" w:name="OLE_LINK13"/>
      <w:r>
        <w:rPr>
          <w:rFonts w:hint="eastAsia" w:ascii="宋体" w:hAnsi="宋体" w:cs="宋体"/>
          <w:b/>
          <w:spacing w:val="6"/>
          <w:sz w:val="32"/>
          <w:szCs w:val="32"/>
        </w:rPr>
        <w:t>残疾人福利性单位声明函</w:t>
      </w:r>
    </w:p>
    <w:bookmarkEnd w:id="477"/>
    <w:bookmarkEnd w:id="478"/>
    <w:p w14:paraId="7008A38C">
      <w:pPr>
        <w:spacing w:line="360" w:lineRule="auto"/>
        <w:rPr>
          <w:rFonts w:ascii="宋体" w:hAnsi="宋体" w:cs="宋体"/>
          <w:b/>
          <w:spacing w:val="6"/>
          <w:sz w:val="30"/>
          <w:szCs w:val="30"/>
        </w:rPr>
      </w:pPr>
    </w:p>
    <w:p w14:paraId="596B7413">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w:t>
      </w:r>
      <w:r>
        <w:rPr>
          <w:rFonts w:hint="eastAsia" w:ascii="宋体" w:hAnsi="宋体" w:cs="宋体"/>
          <w:color w:val="auto"/>
          <w:sz w:val="24"/>
        </w:rPr>
        <w:t>》（财库〔2017〕 141号）的规定，本单位为符合条件的残疾人福利性单位，且本单位参加_</w:t>
      </w:r>
      <w:r>
        <w:rPr>
          <w:rFonts w:hint="eastAsia" w:ascii="宋体" w:hAnsi="宋体" w:cs="宋体"/>
          <w:color w:val="auto"/>
          <w:sz w:val="24"/>
          <w:u w:val="single"/>
        </w:rPr>
        <w:t>（采购人）</w:t>
      </w:r>
      <w:r>
        <w:rPr>
          <w:rFonts w:hint="eastAsia" w:ascii="宋体" w:hAnsi="宋体" w:cs="宋体"/>
          <w:color w:val="auto"/>
          <w:sz w:val="24"/>
        </w:rPr>
        <w:t>_单位的_</w:t>
      </w:r>
      <w:r>
        <w:rPr>
          <w:rFonts w:hint="eastAsia" w:ascii="宋体" w:hAnsi="宋体" w:cs="宋体"/>
          <w:color w:val="auto"/>
          <w:sz w:val="24"/>
          <w:u w:val="single"/>
        </w:rPr>
        <w:t>（项目名称）</w:t>
      </w:r>
      <w:r>
        <w:rPr>
          <w:rFonts w:hint="eastAsia" w:ascii="宋体" w:hAnsi="宋体" w:cs="宋体"/>
          <w:color w:val="auto"/>
          <w:sz w:val="24"/>
        </w:rPr>
        <w:t>__项目采购活动提供本单位制造的货物（由本单位承担工程/提供服务），或者提供其他残疾人福利</w:t>
      </w:r>
      <w:r>
        <w:rPr>
          <w:rFonts w:hint="eastAsia" w:ascii="宋体" w:hAnsi="宋体" w:cs="宋体"/>
          <w:sz w:val="24"/>
        </w:rPr>
        <w:t>性单位制造的货物（不包括使用非残疾人福利性单位注册商标的货物）。</w:t>
      </w:r>
    </w:p>
    <w:p w14:paraId="15349B1C">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5FA34FF3">
      <w:pPr>
        <w:spacing w:line="360" w:lineRule="auto"/>
        <w:ind w:firstLine="480" w:firstLineChars="200"/>
        <w:rPr>
          <w:rFonts w:ascii="宋体" w:hAnsi="宋体" w:cs="宋体"/>
          <w:sz w:val="24"/>
        </w:rPr>
      </w:pPr>
    </w:p>
    <w:p w14:paraId="43763814">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09EF0798">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66F93211">
      <w:pPr>
        <w:spacing w:line="360" w:lineRule="auto"/>
        <w:ind w:firstLine="480" w:firstLineChars="200"/>
        <w:rPr>
          <w:rFonts w:ascii="宋体" w:hAnsi="宋体" w:cs="宋体"/>
          <w:sz w:val="24"/>
        </w:rPr>
      </w:pPr>
    </w:p>
    <w:p w14:paraId="4EFE17B5">
      <w:pPr>
        <w:spacing w:line="360" w:lineRule="auto"/>
        <w:ind w:firstLine="480" w:firstLineChars="200"/>
        <w:rPr>
          <w:rFonts w:ascii="宋体" w:hAnsi="宋体" w:cs="宋体"/>
        </w:rPr>
      </w:pPr>
    </w:p>
    <w:p w14:paraId="642E12EC">
      <w:pPr>
        <w:spacing w:line="360" w:lineRule="auto"/>
        <w:ind w:firstLine="480" w:firstLineChars="200"/>
        <w:rPr>
          <w:rFonts w:ascii="宋体" w:hAnsi="宋体" w:cs="宋体"/>
        </w:rPr>
      </w:pPr>
    </w:p>
    <w:p w14:paraId="65D5B727">
      <w:pPr>
        <w:spacing w:line="360" w:lineRule="auto"/>
        <w:ind w:firstLine="480" w:firstLineChars="200"/>
        <w:rPr>
          <w:rFonts w:ascii="宋体" w:hAnsi="宋体" w:cs="宋体"/>
        </w:rPr>
      </w:pPr>
    </w:p>
    <w:p w14:paraId="0AC95831">
      <w:pPr>
        <w:spacing w:line="360" w:lineRule="auto"/>
        <w:ind w:firstLine="480" w:firstLineChars="200"/>
        <w:rPr>
          <w:rFonts w:ascii="宋体" w:hAnsi="宋体" w:cs="宋体"/>
        </w:rPr>
      </w:pPr>
    </w:p>
    <w:p w14:paraId="4535CDC1">
      <w:pPr>
        <w:spacing w:line="360" w:lineRule="auto"/>
        <w:rPr>
          <w:rFonts w:ascii="宋体" w:hAnsi="宋体" w:cs="宋体"/>
          <w:b/>
          <w:sz w:val="24"/>
        </w:rPr>
      </w:pPr>
    </w:p>
    <w:p w14:paraId="0F2DAFDE">
      <w:pPr>
        <w:spacing w:line="360" w:lineRule="auto"/>
        <w:rPr>
          <w:rFonts w:ascii="宋体" w:hAnsi="宋体" w:cs="宋体"/>
          <w:b/>
          <w:sz w:val="24"/>
        </w:rPr>
      </w:pPr>
    </w:p>
    <w:p w14:paraId="0178CF89">
      <w:pPr>
        <w:spacing w:line="360" w:lineRule="auto"/>
        <w:rPr>
          <w:rFonts w:ascii="宋体" w:hAnsi="宋体" w:cs="宋体"/>
          <w:b/>
          <w:sz w:val="24"/>
        </w:rPr>
      </w:pPr>
    </w:p>
    <w:p w14:paraId="35AC6574">
      <w:pPr>
        <w:spacing w:line="360" w:lineRule="auto"/>
        <w:rPr>
          <w:rFonts w:ascii="宋体" w:hAnsi="宋体" w:cs="宋体"/>
          <w:b/>
          <w:sz w:val="24"/>
        </w:rPr>
      </w:pPr>
    </w:p>
    <w:p w14:paraId="445354E7">
      <w:pPr>
        <w:spacing w:line="360" w:lineRule="auto"/>
        <w:rPr>
          <w:rFonts w:ascii="宋体" w:hAnsi="宋体" w:cs="宋体"/>
          <w:b/>
          <w:sz w:val="24"/>
        </w:rPr>
      </w:pPr>
    </w:p>
    <w:p w14:paraId="47288981">
      <w:pPr>
        <w:spacing w:line="360" w:lineRule="auto"/>
        <w:rPr>
          <w:rFonts w:ascii="宋体" w:hAnsi="宋体" w:cs="宋体"/>
          <w:b/>
          <w:sz w:val="24"/>
        </w:rPr>
      </w:pPr>
    </w:p>
    <w:p w14:paraId="254B1B54">
      <w:pPr>
        <w:spacing w:line="360" w:lineRule="auto"/>
        <w:rPr>
          <w:rFonts w:ascii="宋体" w:hAnsi="宋体" w:cs="宋体"/>
          <w:b/>
          <w:sz w:val="24"/>
        </w:rPr>
      </w:pPr>
    </w:p>
    <w:p w14:paraId="36592FE5">
      <w:pPr>
        <w:spacing w:line="360" w:lineRule="auto"/>
        <w:rPr>
          <w:rFonts w:ascii="宋体" w:hAnsi="宋体" w:cs="宋体"/>
          <w:b/>
          <w:sz w:val="24"/>
        </w:rPr>
      </w:pPr>
    </w:p>
    <w:p w14:paraId="554077E7">
      <w:pPr>
        <w:spacing w:line="360" w:lineRule="auto"/>
        <w:jc w:val="left"/>
        <w:rPr>
          <w:rFonts w:hint="eastAsia" w:ascii="宋体" w:hAnsi="宋体" w:cs="宋体"/>
          <w:b/>
          <w:spacing w:val="6"/>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61F25903">
      <w:pPr>
        <w:pStyle w:val="4"/>
        <w:bidi w:val="0"/>
      </w:pPr>
      <w:r>
        <w:rPr>
          <w:rFonts w:hint="eastAsia"/>
        </w:rPr>
        <w:t>附件2：质疑函范本及制作说明</w:t>
      </w:r>
    </w:p>
    <w:p w14:paraId="20234443">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1A164CD">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769C0F27">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04EF5924">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7320708">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E0563E0">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30B1868">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r>
        <w:rPr>
          <w:rFonts w:hint="eastAsia" w:ascii="宋体" w:hAnsi="宋体" w:cs="宋体"/>
          <w:sz w:val="24"/>
          <w:u w:val="dotted"/>
        </w:rPr>
        <w:t xml:space="preserve">      </w:t>
      </w:r>
    </w:p>
    <w:p w14:paraId="4C8D9A3F">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ACC7639">
      <w:pPr>
        <w:snapToGrid w:val="0"/>
        <w:spacing w:line="360" w:lineRule="auto"/>
        <w:rPr>
          <w:rFonts w:ascii="宋体" w:hAnsi="宋体" w:cs="宋体"/>
          <w:bCs/>
          <w:sz w:val="24"/>
        </w:rPr>
      </w:pPr>
      <w:r>
        <w:rPr>
          <w:rFonts w:hint="eastAsia" w:ascii="宋体" w:hAnsi="宋体" w:cs="宋体"/>
          <w:bCs/>
          <w:sz w:val="24"/>
        </w:rPr>
        <w:t>二、质疑项目基本情况</w:t>
      </w:r>
    </w:p>
    <w:p w14:paraId="29FE961D">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3686AC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BA94DD2">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3EE39728">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6127A096">
      <w:pPr>
        <w:snapToGrid w:val="0"/>
        <w:spacing w:line="360" w:lineRule="auto"/>
        <w:rPr>
          <w:rFonts w:ascii="宋体" w:hAnsi="宋体" w:cs="宋体"/>
          <w:bCs/>
          <w:sz w:val="24"/>
        </w:rPr>
      </w:pPr>
      <w:r>
        <w:rPr>
          <w:rFonts w:hint="eastAsia" w:ascii="宋体" w:hAnsi="宋体" w:cs="宋体"/>
          <w:bCs/>
          <w:sz w:val="24"/>
        </w:rPr>
        <w:t>三、质疑事项具体内容</w:t>
      </w:r>
    </w:p>
    <w:p w14:paraId="77D40400">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77D29492">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18365BC0">
      <w:pPr>
        <w:snapToGrid w:val="0"/>
        <w:spacing w:line="360" w:lineRule="auto"/>
        <w:rPr>
          <w:rFonts w:ascii="宋体" w:hAnsi="宋体" w:cs="宋体"/>
          <w:sz w:val="24"/>
        </w:rPr>
      </w:pPr>
      <w:r>
        <w:rPr>
          <w:rFonts w:hint="eastAsia" w:ascii="宋体" w:hAnsi="宋体" w:cs="宋体"/>
          <w:sz w:val="24"/>
          <w:u w:val="dotted"/>
        </w:rPr>
        <w:t xml:space="preserve">                                                                         </w:t>
      </w:r>
    </w:p>
    <w:p w14:paraId="4FE9CEA5">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441A6DF">
      <w:pPr>
        <w:snapToGrid w:val="0"/>
        <w:spacing w:line="360" w:lineRule="auto"/>
        <w:rPr>
          <w:rFonts w:ascii="宋体" w:hAnsi="宋体" w:cs="宋体"/>
          <w:sz w:val="24"/>
          <w:u w:val="dotted"/>
        </w:rPr>
      </w:pPr>
      <w:r>
        <w:rPr>
          <w:rFonts w:hint="eastAsia" w:ascii="宋体" w:hAnsi="宋体" w:cs="宋体"/>
          <w:sz w:val="24"/>
          <w:u w:val="dotted"/>
        </w:rPr>
        <w:t xml:space="preserve">                                                                       </w:t>
      </w:r>
    </w:p>
    <w:p w14:paraId="68AF500D">
      <w:pPr>
        <w:snapToGrid w:val="0"/>
        <w:spacing w:line="360" w:lineRule="auto"/>
        <w:rPr>
          <w:rFonts w:ascii="宋体" w:hAnsi="宋体" w:cs="宋体"/>
          <w:sz w:val="24"/>
          <w:u w:val="dotted"/>
        </w:rPr>
      </w:pPr>
      <w:r>
        <w:rPr>
          <w:rFonts w:hint="eastAsia" w:ascii="宋体" w:hAnsi="宋体" w:cs="宋体"/>
          <w:sz w:val="24"/>
        </w:rPr>
        <w:t>质疑事项2</w:t>
      </w:r>
    </w:p>
    <w:p w14:paraId="2EA46C6C">
      <w:pPr>
        <w:snapToGrid w:val="0"/>
        <w:spacing w:line="360" w:lineRule="auto"/>
        <w:rPr>
          <w:rFonts w:ascii="宋体" w:hAnsi="宋体" w:cs="宋体"/>
          <w:sz w:val="24"/>
        </w:rPr>
      </w:pPr>
      <w:r>
        <w:rPr>
          <w:rFonts w:hint="eastAsia" w:ascii="宋体" w:hAnsi="宋体" w:cs="宋体"/>
          <w:sz w:val="24"/>
        </w:rPr>
        <w:t>……</w:t>
      </w:r>
    </w:p>
    <w:p w14:paraId="6733FD2B">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4B9C6204">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51FD4851">
      <w:pPr>
        <w:spacing w:line="360" w:lineRule="auto"/>
        <w:rPr>
          <w:rFonts w:ascii="宋体" w:hAnsi="宋体" w:cs="宋体"/>
          <w:sz w:val="24"/>
        </w:rPr>
      </w:pPr>
      <w:r>
        <w:rPr>
          <w:rFonts w:hint="eastAsia" w:ascii="宋体" w:hAnsi="宋体" w:cs="宋体"/>
          <w:sz w:val="24"/>
        </w:rPr>
        <w:t xml:space="preserve">签字(签章)：                   公章：                      </w:t>
      </w:r>
    </w:p>
    <w:p w14:paraId="2A119D40">
      <w:pPr>
        <w:spacing w:line="360" w:lineRule="auto"/>
        <w:rPr>
          <w:rFonts w:ascii="宋体" w:hAnsi="宋体" w:cs="宋体"/>
          <w:sz w:val="24"/>
        </w:rPr>
      </w:pPr>
      <w:r>
        <w:rPr>
          <w:rFonts w:hint="eastAsia" w:ascii="宋体" w:hAnsi="宋体" w:cs="宋体"/>
          <w:sz w:val="24"/>
        </w:rPr>
        <w:t xml:space="preserve">日期：    </w:t>
      </w:r>
    </w:p>
    <w:p w14:paraId="2DFD588B">
      <w:pPr>
        <w:spacing w:line="360" w:lineRule="auto"/>
        <w:jc w:val="center"/>
        <w:rPr>
          <w:rFonts w:ascii="宋体" w:hAnsi="宋体" w:cs="宋体"/>
          <w:b/>
          <w:bCs/>
          <w:sz w:val="24"/>
        </w:rPr>
      </w:pPr>
    </w:p>
    <w:p w14:paraId="7B81EED1">
      <w:pPr>
        <w:spacing w:line="360" w:lineRule="auto"/>
        <w:rPr>
          <w:rFonts w:ascii="宋体" w:hAnsi="宋体" w:cs="宋体"/>
          <w:b/>
          <w:sz w:val="24"/>
        </w:rPr>
      </w:pPr>
    </w:p>
    <w:p w14:paraId="364F858F">
      <w:pPr>
        <w:spacing w:line="360" w:lineRule="auto"/>
        <w:rPr>
          <w:rFonts w:ascii="宋体" w:hAnsi="宋体" w:cs="宋体"/>
          <w:b/>
          <w:sz w:val="24"/>
        </w:rPr>
      </w:pPr>
    </w:p>
    <w:p w14:paraId="73F6682E">
      <w:pPr>
        <w:spacing w:line="360" w:lineRule="auto"/>
        <w:rPr>
          <w:rFonts w:ascii="宋体" w:hAnsi="宋体" w:cs="宋体"/>
          <w:b/>
          <w:sz w:val="24"/>
        </w:rPr>
      </w:pPr>
      <w:r>
        <w:rPr>
          <w:rFonts w:hint="eastAsia" w:ascii="宋体" w:hAnsi="宋体" w:cs="宋体"/>
          <w:b/>
          <w:sz w:val="24"/>
        </w:rPr>
        <w:t>质疑函制作说明：</w:t>
      </w:r>
    </w:p>
    <w:p w14:paraId="5DD840E9">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350F337">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2AB7BCE2">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4E8C2CF">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3022FEC5">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2609C9C1">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4FE77DE8">
      <w:pPr>
        <w:widowControl/>
        <w:spacing w:line="360" w:lineRule="auto"/>
        <w:ind w:firstLine="600" w:firstLineChars="200"/>
        <w:jc w:val="left"/>
        <w:rPr>
          <w:rFonts w:ascii="宋体" w:hAnsi="宋体" w:cs="宋体"/>
          <w:sz w:val="30"/>
          <w:szCs w:val="30"/>
        </w:rPr>
      </w:pPr>
    </w:p>
    <w:p w14:paraId="41D3D3A6">
      <w:pPr>
        <w:spacing w:line="360" w:lineRule="auto"/>
        <w:jc w:val="center"/>
        <w:rPr>
          <w:rFonts w:ascii="宋体" w:hAnsi="宋体" w:cs="宋体"/>
          <w:b/>
          <w:spacing w:val="6"/>
          <w:sz w:val="32"/>
          <w:szCs w:val="32"/>
        </w:rPr>
      </w:pPr>
    </w:p>
    <w:p w14:paraId="58797EE8">
      <w:pPr>
        <w:spacing w:line="360" w:lineRule="auto"/>
        <w:jc w:val="center"/>
        <w:rPr>
          <w:rFonts w:ascii="宋体" w:hAnsi="宋体" w:cs="宋体"/>
          <w:b/>
          <w:spacing w:val="6"/>
          <w:sz w:val="32"/>
          <w:szCs w:val="32"/>
        </w:rPr>
      </w:pPr>
    </w:p>
    <w:p w14:paraId="66859D7F">
      <w:pPr>
        <w:spacing w:line="360" w:lineRule="auto"/>
        <w:jc w:val="center"/>
        <w:rPr>
          <w:rFonts w:ascii="宋体" w:hAnsi="宋体" w:cs="宋体"/>
          <w:b/>
          <w:spacing w:val="6"/>
          <w:sz w:val="32"/>
          <w:szCs w:val="32"/>
        </w:rPr>
      </w:pPr>
    </w:p>
    <w:p w14:paraId="170CE23C">
      <w:pPr>
        <w:spacing w:line="360" w:lineRule="auto"/>
        <w:jc w:val="center"/>
        <w:rPr>
          <w:rFonts w:ascii="宋体" w:hAnsi="宋体" w:cs="宋体"/>
          <w:b/>
          <w:spacing w:val="6"/>
          <w:sz w:val="32"/>
          <w:szCs w:val="32"/>
        </w:rPr>
      </w:pPr>
    </w:p>
    <w:p w14:paraId="7B1D0AAF">
      <w:pPr>
        <w:spacing w:line="360" w:lineRule="auto"/>
        <w:jc w:val="center"/>
        <w:rPr>
          <w:rFonts w:ascii="宋体" w:hAnsi="宋体" w:cs="宋体"/>
          <w:b/>
          <w:spacing w:val="6"/>
          <w:sz w:val="32"/>
          <w:szCs w:val="32"/>
        </w:rPr>
      </w:pPr>
    </w:p>
    <w:p w14:paraId="5F46E2E9">
      <w:pPr>
        <w:spacing w:line="360" w:lineRule="auto"/>
        <w:jc w:val="center"/>
        <w:rPr>
          <w:rFonts w:ascii="宋体" w:hAnsi="宋体" w:cs="宋体"/>
          <w:b/>
          <w:spacing w:val="6"/>
          <w:sz w:val="32"/>
          <w:szCs w:val="32"/>
        </w:rPr>
      </w:pPr>
    </w:p>
    <w:p w14:paraId="6940A50B">
      <w:pPr>
        <w:spacing w:line="360" w:lineRule="auto"/>
        <w:jc w:val="center"/>
        <w:rPr>
          <w:rFonts w:ascii="宋体" w:hAnsi="宋体" w:cs="宋体"/>
          <w:b/>
          <w:spacing w:val="6"/>
          <w:sz w:val="32"/>
          <w:szCs w:val="32"/>
        </w:rPr>
      </w:pPr>
    </w:p>
    <w:p w14:paraId="498343D6">
      <w:pPr>
        <w:spacing w:line="360" w:lineRule="auto"/>
        <w:jc w:val="center"/>
        <w:rPr>
          <w:rFonts w:ascii="宋体" w:hAnsi="宋体" w:cs="宋体"/>
          <w:b/>
          <w:spacing w:val="6"/>
          <w:sz w:val="32"/>
          <w:szCs w:val="32"/>
        </w:rPr>
      </w:pPr>
    </w:p>
    <w:p w14:paraId="253E8E24">
      <w:pPr>
        <w:spacing w:line="360" w:lineRule="auto"/>
        <w:jc w:val="center"/>
        <w:rPr>
          <w:rFonts w:ascii="宋体" w:hAnsi="宋体" w:cs="宋体"/>
          <w:b/>
          <w:spacing w:val="6"/>
          <w:sz w:val="32"/>
          <w:szCs w:val="32"/>
        </w:rPr>
      </w:pPr>
    </w:p>
    <w:p w14:paraId="53C32E79">
      <w:pPr>
        <w:spacing w:line="360" w:lineRule="auto"/>
        <w:jc w:val="center"/>
        <w:rPr>
          <w:rFonts w:ascii="宋体" w:hAnsi="宋体" w:cs="宋体"/>
          <w:b/>
          <w:spacing w:val="6"/>
          <w:sz w:val="32"/>
          <w:szCs w:val="32"/>
        </w:rPr>
      </w:pPr>
    </w:p>
    <w:p w14:paraId="51414078">
      <w:pPr>
        <w:spacing w:line="360" w:lineRule="auto"/>
        <w:jc w:val="center"/>
        <w:rPr>
          <w:rFonts w:ascii="宋体" w:hAnsi="宋体" w:cs="宋体"/>
          <w:b/>
          <w:spacing w:val="6"/>
          <w:sz w:val="32"/>
          <w:szCs w:val="32"/>
        </w:rPr>
      </w:pPr>
    </w:p>
    <w:p w14:paraId="321430BA">
      <w:pPr>
        <w:spacing w:line="360" w:lineRule="auto"/>
        <w:jc w:val="center"/>
        <w:rPr>
          <w:rFonts w:ascii="宋体" w:hAnsi="宋体" w:cs="宋体"/>
          <w:b/>
          <w:spacing w:val="6"/>
          <w:sz w:val="32"/>
          <w:szCs w:val="32"/>
        </w:rPr>
      </w:pPr>
    </w:p>
    <w:p w14:paraId="23D75739">
      <w:pPr>
        <w:spacing w:line="360" w:lineRule="auto"/>
        <w:jc w:val="left"/>
        <w:rPr>
          <w:rFonts w:ascii="宋体" w:hAnsi="宋体" w:cs="宋体"/>
          <w:b/>
          <w:spacing w:val="6"/>
          <w:sz w:val="32"/>
          <w:szCs w:val="32"/>
        </w:rPr>
      </w:pPr>
    </w:p>
    <w:p w14:paraId="36869C89">
      <w:pPr>
        <w:pStyle w:val="4"/>
        <w:bidi w:val="0"/>
      </w:pPr>
      <w:r>
        <w:rPr>
          <w:rFonts w:hint="eastAsia"/>
        </w:rPr>
        <w:t>附件3：投诉书范本及制作说明</w:t>
      </w:r>
    </w:p>
    <w:p w14:paraId="5425C8BC">
      <w:pPr>
        <w:spacing w:line="360" w:lineRule="auto"/>
        <w:jc w:val="center"/>
        <w:rPr>
          <w:rFonts w:ascii="宋体" w:hAnsi="宋体" w:cs="宋体"/>
          <w:b/>
          <w:sz w:val="24"/>
        </w:rPr>
      </w:pPr>
    </w:p>
    <w:p w14:paraId="0DCEA1B8">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05790AB7">
      <w:pPr>
        <w:spacing w:line="360" w:lineRule="auto"/>
        <w:rPr>
          <w:rFonts w:ascii="宋体" w:hAnsi="宋体" w:cs="宋体"/>
          <w:sz w:val="24"/>
        </w:rPr>
      </w:pPr>
      <w:r>
        <w:rPr>
          <w:rFonts w:hint="eastAsia" w:ascii="宋体" w:hAnsi="宋体" w:cs="宋体"/>
          <w:sz w:val="24"/>
        </w:rPr>
        <w:t>一、投诉相关主体基本情况</w:t>
      </w:r>
    </w:p>
    <w:p w14:paraId="70422045">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7367F3B7">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72CD6CF">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277E1697">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3FFCB14E">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2067AF3">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78427BFC">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p>
    <w:p w14:paraId="0B335172">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E62328C">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E7F3862">
      <w:pPr>
        <w:spacing w:line="360" w:lineRule="auto"/>
        <w:rPr>
          <w:rFonts w:ascii="宋体" w:hAnsi="宋体" w:cs="宋体"/>
          <w:sz w:val="24"/>
        </w:rPr>
      </w:pPr>
      <w:r>
        <w:rPr>
          <w:rFonts w:hint="eastAsia" w:ascii="宋体" w:hAnsi="宋体" w:cs="宋体"/>
          <w:sz w:val="24"/>
        </w:rPr>
        <w:t>被投诉人2</w:t>
      </w:r>
    </w:p>
    <w:p w14:paraId="0654250F">
      <w:pPr>
        <w:spacing w:line="360" w:lineRule="auto"/>
        <w:rPr>
          <w:rFonts w:ascii="宋体" w:hAnsi="宋体" w:cs="宋体"/>
          <w:sz w:val="24"/>
          <w:u w:val="dotted"/>
        </w:rPr>
      </w:pPr>
      <w:r>
        <w:rPr>
          <w:rFonts w:hint="eastAsia" w:ascii="宋体" w:hAnsi="宋体" w:cs="宋体"/>
          <w:sz w:val="24"/>
        </w:rPr>
        <w:t>……</w:t>
      </w:r>
    </w:p>
    <w:p w14:paraId="211B4B80">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p>
    <w:p w14:paraId="79F27C8D">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6068731">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E44459F">
      <w:pPr>
        <w:spacing w:line="360" w:lineRule="auto"/>
        <w:rPr>
          <w:rFonts w:ascii="宋体" w:hAnsi="宋体" w:cs="宋体"/>
          <w:sz w:val="24"/>
        </w:rPr>
      </w:pPr>
      <w:r>
        <w:rPr>
          <w:rFonts w:hint="eastAsia" w:ascii="宋体" w:hAnsi="宋体" w:cs="宋体"/>
          <w:sz w:val="24"/>
        </w:rPr>
        <w:t>二、投诉项目基本情况</w:t>
      </w:r>
    </w:p>
    <w:p w14:paraId="0191EBD5">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1A1E10A6">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80F23D">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p>
    <w:p w14:paraId="1ACCABCC">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649FE75A">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13BFFD88">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05DA436E">
      <w:pPr>
        <w:spacing w:line="360" w:lineRule="auto"/>
        <w:rPr>
          <w:rFonts w:ascii="宋体" w:hAnsi="宋体" w:cs="宋体"/>
          <w:sz w:val="24"/>
        </w:rPr>
      </w:pPr>
      <w:r>
        <w:rPr>
          <w:rFonts w:hint="eastAsia" w:ascii="宋体" w:hAnsi="宋体" w:cs="宋体"/>
          <w:sz w:val="24"/>
        </w:rPr>
        <w:t>三、质疑基本情况</w:t>
      </w:r>
    </w:p>
    <w:p w14:paraId="49940B1D">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625B5467">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590FEC6D">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537051D2">
      <w:pPr>
        <w:spacing w:line="360" w:lineRule="auto"/>
        <w:rPr>
          <w:rFonts w:ascii="宋体" w:hAnsi="宋体" w:cs="宋体"/>
          <w:sz w:val="24"/>
        </w:rPr>
      </w:pPr>
      <w:r>
        <w:rPr>
          <w:rFonts w:hint="eastAsia" w:ascii="宋体" w:hAnsi="宋体" w:cs="宋体"/>
          <w:sz w:val="24"/>
        </w:rPr>
        <w:t>四、投诉事项具体内容</w:t>
      </w:r>
    </w:p>
    <w:p w14:paraId="2F80F800">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6EA4BF70">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37B26A68">
      <w:pPr>
        <w:spacing w:line="360" w:lineRule="auto"/>
        <w:rPr>
          <w:rFonts w:ascii="宋体" w:hAnsi="宋体" w:cs="宋体"/>
          <w:sz w:val="24"/>
          <w:u w:val="dotted"/>
        </w:rPr>
      </w:pPr>
      <w:r>
        <w:rPr>
          <w:rFonts w:hint="eastAsia" w:ascii="宋体" w:hAnsi="宋体" w:cs="宋体"/>
          <w:sz w:val="24"/>
          <w:u w:val="dotted"/>
        </w:rPr>
        <w:t xml:space="preserve">                                                                        </w:t>
      </w:r>
    </w:p>
    <w:p w14:paraId="72DB763A">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6BDE8C92">
      <w:pPr>
        <w:spacing w:line="360" w:lineRule="auto"/>
        <w:rPr>
          <w:rFonts w:ascii="宋体" w:hAnsi="宋体" w:cs="宋体"/>
          <w:sz w:val="24"/>
          <w:u w:val="dotted"/>
        </w:rPr>
      </w:pPr>
      <w:r>
        <w:rPr>
          <w:rFonts w:hint="eastAsia" w:ascii="宋体" w:hAnsi="宋体" w:cs="宋体"/>
          <w:sz w:val="24"/>
          <w:u w:val="dotted"/>
        </w:rPr>
        <w:t xml:space="preserve">                                                                        </w:t>
      </w:r>
    </w:p>
    <w:p w14:paraId="6B612733">
      <w:pPr>
        <w:spacing w:line="360" w:lineRule="auto"/>
        <w:rPr>
          <w:rFonts w:ascii="宋体" w:hAnsi="宋体" w:cs="宋体"/>
          <w:sz w:val="24"/>
        </w:rPr>
      </w:pPr>
      <w:r>
        <w:rPr>
          <w:rFonts w:hint="eastAsia" w:ascii="宋体" w:hAnsi="宋体" w:cs="宋体"/>
          <w:sz w:val="24"/>
        </w:rPr>
        <w:t>投诉事项2</w:t>
      </w:r>
    </w:p>
    <w:p w14:paraId="6E2D57CC">
      <w:pPr>
        <w:spacing w:line="360" w:lineRule="auto"/>
        <w:rPr>
          <w:rFonts w:ascii="宋体" w:hAnsi="宋体" w:cs="宋体"/>
          <w:sz w:val="24"/>
          <w:u w:val="dotted"/>
        </w:rPr>
      </w:pPr>
      <w:r>
        <w:rPr>
          <w:rFonts w:hint="eastAsia" w:ascii="宋体" w:hAnsi="宋体" w:cs="宋体"/>
          <w:sz w:val="24"/>
        </w:rPr>
        <w:t>……</w:t>
      </w:r>
    </w:p>
    <w:p w14:paraId="684FA2ED">
      <w:pPr>
        <w:spacing w:line="360" w:lineRule="auto"/>
        <w:rPr>
          <w:rFonts w:ascii="宋体" w:hAnsi="宋体" w:cs="宋体"/>
          <w:sz w:val="24"/>
        </w:rPr>
      </w:pPr>
      <w:r>
        <w:rPr>
          <w:rFonts w:hint="eastAsia" w:ascii="宋体" w:hAnsi="宋体" w:cs="宋体"/>
          <w:sz w:val="24"/>
        </w:rPr>
        <w:t>五、与投诉事项相关的投诉请求</w:t>
      </w:r>
    </w:p>
    <w:p w14:paraId="202EBA64">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65D09D5A">
      <w:pPr>
        <w:spacing w:line="360" w:lineRule="auto"/>
        <w:rPr>
          <w:rFonts w:ascii="宋体" w:hAnsi="宋体" w:cs="宋体"/>
          <w:sz w:val="24"/>
          <w:u w:val="single"/>
        </w:rPr>
      </w:pPr>
      <w:r>
        <w:rPr>
          <w:rFonts w:hint="eastAsia" w:ascii="宋体" w:hAnsi="宋体" w:cs="宋体"/>
          <w:sz w:val="24"/>
        </w:rPr>
        <w:t xml:space="preserve">                                                                                                    </w:t>
      </w:r>
    </w:p>
    <w:p w14:paraId="34B5917B">
      <w:pPr>
        <w:spacing w:line="360" w:lineRule="auto"/>
        <w:rPr>
          <w:rFonts w:ascii="宋体" w:hAnsi="宋体" w:cs="宋体"/>
          <w:sz w:val="24"/>
        </w:rPr>
      </w:pPr>
      <w:r>
        <w:rPr>
          <w:rFonts w:hint="eastAsia" w:ascii="宋体" w:hAnsi="宋体" w:cs="宋体"/>
          <w:sz w:val="24"/>
        </w:rPr>
        <w:t xml:space="preserve">签字(签章)：                   公章：                      </w:t>
      </w:r>
    </w:p>
    <w:p w14:paraId="6288E755">
      <w:pPr>
        <w:spacing w:line="360" w:lineRule="auto"/>
        <w:rPr>
          <w:rFonts w:ascii="宋体" w:hAnsi="宋体" w:cs="宋体"/>
          <w:sz w:val="24"/>
        </w:rPr>
      </w:pPr>
      <w:r>
        <w:rPr>
          <w:rFonts w:hint="eastAsia" w:ascii="宋体" w:hAnsi="宋体" w:cs="宋体"/>
          <w:sz w:val="24"/>
        </w:rPr>
        <w:t xml:space="preserve">日期：    </w:t>
      </w:r>
    </w:p>
    <w:p w14:paraId="0E8CC077">
      <w:pPr>
        <w:spacing w:line="360" w:lineRule="auto"/>
        <w:rPr>
          <w:rFonts w:ascii="宋体" w:hAnsi="宋体" w:cs="宋体"/>
          <w:b/>
          <w:sz w:val="24"/>
        </w:rPr>
      </w:pPr>
    </w:p>
    <w:p w14:paraId="661B9363">
      <w:pPr>
        <w:spacing w:line="360" w:lineRule="auto"/>
        <w:rPr>
          <w:rFonts w:ascii="宋体" w:hAnsi="宋体" w:cs="宋体"/>
          <w:b/>
          <w:sz w:val="24"/>
        </w:rPr>
      </w:pPr>
    </w:p>
    <w:p w14:paraId="6CD5E86E">
      <w:pPr>
        <w:spacing w:line="360" w:lineRule="auto"/>
        <w:rPr>
          <w:rFonts w:hint="eastAsia" w:ascii="宋体" w:hAnsi="宋体" w:cs="宋体"/>
          <w:b/>
          <w:sz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4A409E2">
      <w:pPr>
        <w:spacing w:line="360" w:lineRule="auto"/>
        <w:rPr>
          <w:rFonts w:ascii="宋体" w:hAnsi="宋体" w:cs="宋体"/>
          <w:b/>
          <w:sz w:val="24"/>
        </w:rPr>
      </w:pPr>
      <w:r>
        <w:rPr>
          <w:rFonts w:hint="eastAsia" w:ascii="宋体" w:hAnsi="宋体" w:cs="宋体"/>
          <w:b/>
          <w:sz w:val="24"/>
        </w:rPr>
        <w:t>投诉书制作说明：</w:t>
      </w:r>
    </w:p>
    <w:p w14:paraId="07FA524F">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4CB3381F">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34C43476">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52290B26">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4B214850">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1515EC9D">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5AE5D068">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15CF5594">
      <w:pPr>
        <w:spacing w:line="360" w:lineRule="auto"/>
        <w:rPr>
          <w:rFonts w:ascii="宋体" w:hAnsi="宋体" w:cs="宋体"/>
          <w:b/>
          <w:sz w:val="24"/>
        </w:rPr>
      </w:pPr>
    </w:p>
    <w:p w14:paraId="475E03BD">
      <w:pPr>
        <w:autoSpaceDE w:val="0"/>
        <w:autoSpaceDN w:val="0"/>
        <w:jc w:val="center"/>
        <w:rPr>
          <w:rFonts w:ascii="宋体" w:hAnsi="宋体" w:cs="宋体"/>
          <w:b/>
          <w:spacing w:val="6"/>
          <w:sz w:val="32"/>
          <w:szCs w:val="32"/>
        </w:rPr>
      </w:pPr>
    </w:p>
    <w:p w14:paraId="356D3819">
      <w:pPr>
        <w:autoSpaceDE w:val="0"/>
        <w:autoSpaceDN w:val="0"/>
        <w:jc w:val="center"/>
        <w:rPr>
          <w:rFonts w:ascii="宋体" w:hAnsi="宋体" w:cs="宋体"/>
          <w:b/>
          <w:spacing w:val="6"/>
          <w:sz w:val="32"/>
          <w:szCs w:val="32"/>
        </w:rPr>
      </w:pPr>
    </w:p>
    <w:p w14:paraId="56951B16">
      <w:pPr>
        <w:pStyle w:val="3"/>
        <w:bidi w:val="0"/>
        <w:rPr>
          <w:rFonts w:hint="eastAsia" w:ascii="宋体" w:hAnsi="宋体" w:cs="宋体"/>
          <w:b/>
          <w:spacing w:val="6"/>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ABE5FFC">
      <w:pPr>
        <w:pStyle w:val="4"/>
        <w:bidi w:val="0"/>
        <w:ind w:left="0" w:firstLine="0"/>
        <w:rPr>
          <w:rFonts w:hint="eastAsia" w:ascii="Times New Roman" w:hAnsi="Times New Roman" w:eastAsia="宋体" w:cs="Times New Roman"/>
        </w:rPr>
      </w:pPr>
      <w:r>
        <w:rPr>
          <w:rFonts w:hint="eastAsia" w:ascii="Times New Roman" w:hAnsi="Times New Roman" w:eastAsia="宋体" w:cs="Times New Roman"/>
        </w:rPr>
        <w:t>附件4：业务专用章使用说明函</w:t>
      </w:r>
    </w:p>
    <w:p w14:paraId="0D1C0268">
      <w:pPr>
        <w:spacing w:line="360" w:lineRule="auto"/>
        <w:rPr>
          <w:rFonts w:ascii="宋体" w:hAnsi="宋体" w:cs="宋体"/>
          <w:sz w:val="24"/>
        </w:rPr>
      </w:pPr>
      <w:r>
        <w:rPr>
          <w:rFonts w:hint="eastAsia" w:ascii="宋体" w:hAnsi="宋体" w:cs="宋体"/>
          <w:sz w:val="24"/>
          <w:u w:val="single"/>
        </w:rPr>
        <w:t>（采购人）、（采购代理机构）</w:t>
      </w:r>
    </w:p>
    <w:p w14:paraId="631B7DB2">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你方组织的（项目名称）项目【招标编号：（采购编号）】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60F0ABAA">
      <w:pPr>
        <w:spacing w:line="360" w:lineRule="auto"/>
        <w:ind w:firstLine="480" w:firstLineChars="200"/>
        <w:rPr>
          <w:rFonts w:ascii="宋体" w:hAnsi="宋体" w:cs="宋体"/>
          <w:sz w:val="24"/>
        </w:rPr>
      </w:pPr>
      <w:r>
        <w:rPr>
          <w:rFonts w:hint="eastAsia" w:ascii="宋体" w:hAnsi="宋体" w:cs="宋体"/>
          <w:sz w:val="24"/>
        </w:rPr>
        <w:t>特此说明。</w:t>
      </w:r>
    </w:p>
    <w:p w14:paraId="0273460A">
      <w:pPr>
        <w:spacing w:line="360" w:lineRule="auto"/>
        <w:ind w:firstLine="494"/>
        <w:rPr>
          <w:rFonts w:ascii="宋体" w:hAnsi="宋体" w:cs="宋体"/>
          <w:sz w:val="24"/>
        </w:rPr>
      </w:pPr>
    </w:p>
    <w:p w14:paraId="5D2E7221">
      <w:pPr>
        <w:spacing w:line="360" w:lineRule="auto"/>
        <w:ind w:firstLine="494"/>
        <w:rPr>
          <w:rFonts w:ascii="宋体" w:hAnsi="宋体" w:cs="宋体"/>
          <w:sz w:val="24"/>
        </w:rPr>
      </w:pPr>
    </w:p>
    <w:p w14:paraId="0A277FA4">
      <w:pPr>
        <w:spacing w:line="360" w:lineRule="auto"/>
        <w:ind w:firstLine="494"/>
        <w:rPr>
          <w:rFonts w:ascii="宋体" w:hAnsi="宋体" w:cs="宋体"/>
          <w:sz w:val="24"/>
        </w:rPr>
      </w:pPr>
    </w:p>
    <w:p w14:paraId="274B8EED">
      <w:pPr>
        <w:spacing w:line="360" w:lineRule="auto"/>
        <w:ind w:firstLine="494"/>
        <w:rPr>
          <w:rFonts w:ascii="宋体" w:hAnsi="宋体" w:cs="宋体"/>
          <w:sz w:val="24"/>
        </w:rPr>
      </w:pPr>
    </w:p>
    <w:p w14:paraId="20FCA844">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4E8422C4">
      <w:pPr>
        <w:ind w:right="1440" w:firstLine="494"/>
        <w:jc w:val="center"/>
        <w:rPr>
          <w:rFonts w:ascii="宋体" w:hAnsi="宋体" w:cs="宋体"/>
          <w:sz w:val="24"/>
        </w:rPr>
      </w:pPr>
      <w:r>
        <w:rPr>
          <w:rFonts w:hint="eastAsia" w:ascii="宋体" w:hAnsi="宋体" w:cs="宋体"/>
          <w:sz w:val="24"/>
        </w:rPr>
        <w:t xml:space="preserve">                         日期：  年   月 日</w:t>
      </w:r>
    </w:p>
    <w:p w14:paraId="52F656F2">
      <w:pPr>
        <w:rPr>
          <w:rFonts w:ascii="宋体" w:hAnsi="宋体" w:cs="宋体"/>
          <w:sz w:val="24"/>
        </w:rPr>
      </w:pPr>
      <w:r>
        <w:rPr>
          <w:rFonts w:hint="eastAsia" w:ascii="宋体" w:hAnsi="宋体" w:cs="宋体"/>
          <w:b/>
          <w:bCs/>
          <w:sz w:val="24"/>
        </w:rPr>
        <w:t>附：</w:t>
      </w:r>
    </w:p>
    <w:p w14:paraId="07A96581">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01EA3031">
      <w:pPr>
        <w:autoSpaceDE w:val="0"/>
        <w:autoSpaceDN w:val="0"/>
        <w:jc w:val="center"/>
        <w:rPr>
          <w:rFonts w:ascii="宋体" w:hAnsi="宋体" w:cs="宋体"/>
          <w:b/>
          <w:spacing w:val="6"/>
          <w:sz w:val="32"/>
          <w:szCs w:val="32"/>
        </w:rPr>
      </w:pPr>
    </w:p>
    <w:p w14:paraId="33C9A858">
      <w:pPr>
        <w:autoSpaceDE w:val="0"/>
        <w:autoSpaceDN w:val="0"/>
        <w:jc w:val="center"/>
        <w:rPr>
          <w:rFonts w:ascii="宋体" w:hAnsi="宋体" w:cs="宋体"/>
          <w:b/>
          <w:spacing w:val="6"/>
          <w:sz w:val="32"/>
          <w:szCs w:val="32"/>
        </w:rPr>
      </w:pPr>
    </w:p>
    <w:p w14:paraId="5B70BEEE">
      <w:pPr>
        <w:autoSpaceDE w:val="0"/>
        <w:autoSpaceDN w:val="0"/>
        <w:jc w:val="center"/>
        <w:rPr>
          <w:rFonts w:ascii="宋体" w:hAnsi="宋体" w:cs="宋体"/>
          <w:b/>
          <w:spacing w:val="6"/>
          <w:sz w:val="32"/>
          <w:szCs w:val="32"/>
        </w:rPr>
      </w:pPr>
    </w:p>
    <w:p w14:paraId="49920E48">
      <w:pPr>
        <w:autoSpaceDE w:val="0"/>
        <w:autoSpaceDN w:val="0"/>
        <w:jc w:val="center"/>
        <w:rPr>
          <w:rFonts w:ascii="宋体" w:hAnsi="宋体" w:cs="宋体"/>
          <w:b/>
          <w:spacing w:val="6"/>
          <w:sz w:val="32"/>
          <w:szCs w:val="32"/>
        </w:rPr>
      </w:pPr>
    </w:p>
    <w:p w14:paraId="2384FBFA">
      <w:pPr>
        <w:autoSpaceDE w:val="0"/>
        <w:autoSpaceDN w:val="0"/>
        <w:jc w:val="center"/>
        <w:rPr>
          <w:rFonts w:ascii="宋体" w:hAnsi="宋体" w:cs="宋体"/>
          <w:b/>
          <w:spacing w:val="6"/>
          <w:sz w:val="32"/>
          <w:szCs w:val="32"/>
        </w:rPr>
      </w:pPr>
    </w:p>
    <w:p w14:paraId="1DF30F6D">
      <w:pPr>
        <w:autoSpaceDE w:val="0"/>
        <w:autoSpaceDN w:val="0"/>
        <w:jc w:val="center"/>
        <w:rPr>
          <w:rFonts w:ascii="宋体" w:hAnsi="宋体" w:cs="宋体"/>
          <w:b/>
          <w:spacing w:val="6"/>
          <w:sz w:val="32"/>
          <w:szCs w:val="32"/>
        </w:rPr>
      </w:pPr>
    </w:p>
    <w:p w14:paraId="0A0656EC">
      <w:pPr>
        <w:autoSpaceDE w:val="0"/>
        <w:autoSpaceDN w:val="0"/>
        <w:jc w:val="center"/>
        <w:rPr>
          <w:rFonts w:ascii="宋体" w:hAnsi="宋体" w:cs="宋体"/>
          <w:b/>
          <w:spacing w:val="6"/>
          <w:sz w:val="32"/>
          <w:szCs w:val="32"/>
        </w:rPr>
      </w:pPr>
    </w:p>
    <w:p w14:paraId="5B10429C">
      <w:pPr>
        <w:autoSpaceDE w:val="0"/>
        <w:autoSpaceDN w:val="0"/>
        <w:jc w:val="center"/>
        <w:rPr>
          <w:rFonts w:ascii="宋体" w:hAnsi="宋体" w:cs="宋体"/>
          <w:b/>
          <w:spacing w:val="6"/>
          <w:sz w:val="32"/>
          <w:szCs w:val="32"/>
        </w:rPr>
      </w:pPr>
    </w:p>
    <w:p w14:paraId="6BC8F957">
      <w:pPr>
        <w:autoSpaceDE w:val="0"/>
        <w:autoSpaceDN w:val="0"/>
        <w:jc w:val="center"/>
        <w:rPr>
          <w:rFonts w:ascii="宋体" w:hAnsi="宋体" w:cs="宋体"/>
          <w:b/>
          <w:spacing w:val="6"/>
          <w:sz w:val="32"/>
          <w:szCs w:val="32"/>
        </w:rPr>
      </w:pPr>
    </w:p>
    <w:p w14:paraId="34E7B9F7">
      <w:pPr>
        <w:autoSpaceDE w:val="0"/>
        <w:autoSpaceDN w:val="0"/>
        <w:jc w:val="center"/>
        <w:rPr>
          <w:rFonts w:ascii="宋体" w:hAnsi="宋体" w:cs="宋体"/>
          <w:b/>
          <w:spacing w:val="6"/>
          <w:sz w:val="32"/>
          <w:szCs w:val="32"/>
        </w:rPr>
      </w:pPr>
    </w:p>
    <w:p w14:paraId="746BBF00">
      <w:pPr>
        <w:pStyle w:val="4"/>
        <w:bidi w:val="0"/>
        <w:ind w:left="0" w:firstLine="0"/>
        <w:rPr>
          <w:rFonts w:hint="eastAsia" w:ascii="Times New Roman" w:hAnsi="Times New Roman" w:eastAsia="宋体" w:cs="Times New Roman"/>
          <w:lang w:val="zh-CN"/>
        </w:rPr>
      </w:pPr>
      <w:r>
        <w:rPr>
          <w:rFonts w:hint="eastAsia" w:ascii="Times New Roman" w:hAnsi="Times New Roman" w:eastAsia="宋体" w:cs="Times New Roman"/>
        </w:rPr>
        <w:t>附件5：</w:t>
      </w:r>
      <w:r>
        <w:rPr>
          <w:rFonts w:hint="eastAsia" w:ascii="Times New Roman" w:hAnsi="Times New Roman" w:eastAsia="宋体" w:cs="Times New Roman"/>
          <w:lang w:val="zh-CN"/>
        </w:rPr>
        <w:t>联合协议</w:t>
      </w:r>
    </w:p>
    <w:p w14:paraId="206292E8">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7EC7162F">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组成一个联合体，以一个投标人的身份</w:t>
      </w:r>
      <w:r>
        <w:rPr>
          <w:rFonts w:hint="eastAsia" w:ascii="宋体" w:hAnsi="宋体" w:cs="宋体"/>
          <w:color w:val="auto"/>
          <w:kern w:val="0"/>
          <w:sz w:val="24"/>
        </w:rPr>
        <w:t>参加</w:t>
      </w:r>
      <w:r>
        <w:rPr>
          <w:rFonts w:hint="eastAsia" w:ascii="宋体" w:hAnsi="宋体" w:cs="宋体"/>
          <w:color w:val="auto"/>
          <w:sz w:val="24"/>
        </w:rPr>
        <w:t>（项目名称）【招标编号：（采购编号）】</w:t>
      </w:r>
      <w:r>
        <w:rPr>
          <w:rFonts w:hint="eastAsia" w:ascii="宋体" w:hAnsi="宋体" w:cs="宋体"/>
          <w:color w:val="auto"/>
          <w:kern w:val="0"/>
          <w:sz w:val="24"/>
          <w:lang w:val="zh-CN"/>
        </w:rPr>
        <w:t xml:space="preserve">投标。 </w:t>
      </w:r>
    </w:p>
    <w:p w14:paraId="613E33B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14:paraId="7E9B5922">
      <w:pPr>
        <w:snapToGrid w:val="0"/>
        <w:spacing w:line="360" w:lineRule="auto"/>
        <w:ind w:firstLine="576"/>
        <w:rPr>
          <w:rFonts w:ascii="宋体" w:hAnsi="宋体" w:cs="宋体"/>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授权代表根据招标文件规定及投标内容而对采购人、采购代理机构所作的任何合法承诺，包括书</w:t>
      </w:r>
      <w:r>
        <w:rPr>
          <w:rFonts w:hint="eastAsia" w:ascii="宋体" w:hAnsi="宋体" w:cs="宋体"/>
          <w:kern w:val="0"/>
          <w:sz w:val="24"/>
          <w:lang w:val="zh-CN"/>
        </w:rPr>
        <w:t>面澄清及相应等均对联合投标各方产生约束力。</w:t>
      </w:r>
    </w:p>
    <w:p w14:paraId="7C9B9C5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273BD44C">
      <w:pPr>
        <w:snapToGrid w:val="0"/>
        <w:spacing w:line="360" w:lineRule="auto"/>
        <w:ind w:firstLine="576"/>
        <w:rPr>
          <w:rFonts w:ascii="宋体" w:hAnsi="宋体" w:cs="宋体"/>
          <w:kern w:val="0"/>
          <w:sz w:val="24"/>
          <w:lang w:val="zh-CN"/>
        </w:rPr>
      </w:pPr>
      <w:bookmarkStart w:id="479"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1A902B8F">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7A1AE835">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lang w:val="zh-CN"/>
        </w:rPr>
        <w:t>……</w:t>
      </w:r>
    </w:p>
    <w:bookmarkEnd w:id="479"/>
    <w:p w14:paraId="6AEF322E">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四、联合体成员中小企业合同份额。</w:t>
      </w:r>
    </w:p>
    <w:p w14:paraId="656A6AA3">
      <w:pPr>
        <w:snapToGrid w:val="0"/>
        <w:spacing w:line="360" w:lineRule="auto"/>
        <w:ind w:firstLine="576"/>
        <w:rPr>
          <w:rFonts w:ascii="宋体" w:hAnsi="宋体" w:cs="宋体"/>
          <w:b/>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u w:val="single"/>
        </w:rPr>
        <w:t>（联合体成员</w:t>
      </w:r>
      <w:r>
        <w:rPr>
          <w:rFonts w:ascii="宋体" w:hAnsi="宋体" w:cs="宋体"/>
          <w:kern w:val="0"/>
          <w:sz w:val="24"/>
          <w:highlight w:val="none"/>
          <w:u w:val="single"/>
        </w:rPr>
        <w:t>X,</w:t>
      </w:r>
      <w:r>
        <w:rPr>
          <w:rFonts w:hint="eastAsia" w:ascii="宋体" w:hAnsi="宋体" w:cs="宋体"/>
          <w:kern w:val="0"/>
          <w:sz w:val="24"/>
          <w:highlight w:val="none"/>
          <w:u w:val="single"/>
        </w:rPr>
        <w:t>……）</w:t>
      </w:r>
      <w:r>
        <w:rPr>
          <w:rFonts w:hint="eastAsia" w:ascii="宋体" w:hAnsi="宋体" w:cs="宋体"/>
          <w:kern w:val="0"/>
          <w:sz w:val="24"/>
          <w:highlight w:val="none"/>
        </w:rPr>
        <w:t>提供的</w:t>
      </w:r>
      <w:r>
        <w:rPr>
          <w:rFonts w:hint="eastAsia" w:ascii="宋体" w:hAnsi="宋体"/>
          <w:sz w:val="24"/>
          <w:highlight w:val="none"/>
        </w:rPr>
        <w:t>全部</w:t>
      </w:r>
      <w:r>
        <w:rPr>
          <w:rFonts w:hint="eastAsia" w:ascii="宋体" w:hAnsi="宋体"/>
          <w:sz w:val="24"/>
          <w:highlight w:val="none"/>
          <w:u w:val="single"/>
        </w:rPr>
        <w:t>货物</w:t>
      </w:r>
      <w:r>
        <w:rPr>
          <w:rFonts w:hint="eastAsia" w:ascii="宋体" w:hAnsi="宋体"/>
          <w:sz w:val="24"/>
          <w:highlight w:val="none"/>
        </w:rPr>
        <w:t>由小微企业</w:t>
      </w:r>
      <w:r>
        <w:rPr>
          <w:rFonts w:hint="eastAsia" w:ascii="宋体" w:hAnsi="宋体"/>
          <w:sz w:val="24"/>
          <w:highlight w:val="none"/>
          <w:u w:val="single"/>
        </w:rPr>
        <w:t>制造</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w:t>
      </w:r>
      <w:r>
        <w:rPr>
          <w:rFonts w:hint="eastAsia" w:ascii="宋体" w:hAnsi="宋体" w:cs="宋体"/>
          <w:b/>
          <w:kern w:val="0"/>
          <w:sz w:val="24"/>
          <w:highlight w:val="none"/>
          <w:lang w:val="en-US" w:eastAsia="zh-CN"/>
        </w:rPr>
        <w:t>招标文件</w:t>
      </w:r>
      <w:r>
        <w:rPr>
          <w:rFonts w:hint="eastAsia" w:ascii="宋体" w:hAnsi="宋体" w:cs="宋体"/>
          <w:b/>
          <w:kern w:val="0"/>
          <w:sz w:val="24"/>
          <w:highlight w:val="none"/>
          <w:lang w:val="zh-CN"/>
        </w:rPr>
        <w:t>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14:paraId="4A4F8C80">
      <w:pPr>
        <w:snapToGrid w:val="0"/>
        <w:spacing w:line="360" w:lineRule="auto"/>
        <w:ind w:firstLine="576"/>
        <w:rPr>
          <w:rFonts w:hint="eastAsia" w:ascii="宋体" w:hAnsi="宋体" w:cs="宋体"/>
          <w:kern w:val="0"/>
          <w:sz w:val="24"/>
          <w:highlight w:val="none"/>
          <w:lang w:val="zh-CN"/>
        </w:rPr>
      </w:pPr>
      <w:r>
        <w:rPr>
          <w:rFonts w:hint="eastAsia" w:ascii="宋体" w:hAnsi="宋体" w:cs="宋体"/>
          <w:sz w:val="24"/>
          <w:highlight w:val="none"/>
        </w:rPr>
        <w:t>2、中小企业合同金额达到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val="en-US" w:eastAsia="zh-CN"/>
        </w:rPr>
        <w:t>其中</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p>
    <w:p w14:paraId="7FA507F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1A0C15D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650B495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77CA6FE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631E1F2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4AD24210">
      <w:pPr>
        <w:snapToGrid w:val="0"/>
        <w:spacing w:line="360" w:lineRule="auto"/>
        <w:rPr>
          <w:rFonts w:hint="eastAsia" w:ascii="宋体" w:hAnsi="宋体" w:cs="宋体"/>
          <w:kern w:val="0"/>
          <w:sz w:val="24"/>
          <w:lang w:val="zh-CN"/>
        </w:rPr>
      </w:pPr>
    </w:p>
    <w:p w14:paraId="43749D38">
      <w:pPr>
        <w:snapToGrid w:val="0"/>
        <w:spacing w:line="360" w:lineRule="auto"/>
        <w:ind w:firstLine="4560" w:firstLineChars="1900"/>
        <w:rPr>
          <w:rFonts w:ascii="宋体" w:hAnsi="宋体" w:cs="宋体"/>
          <w:kern w:val="0"/>
          <w:sz w:val="24"/>
          <w:lang w:val="zh-CN"/>
        </w:rPr>
      </w:pPr>
      <w:r>
        <w:rPr>
          <w:rFonts w:hint="eastAsia" w:ascii="宋体" w:hAnsi="宋体" w:cs="宋体"/>
          <w:kern w:val="0"/>
          <w:sz w:val="24"/>
          <w:lang w:val="zh-CN"/>
        </w:rPr>
        <w:t>联合体成员名称(电子签名/公章)：</w:t>
      </w:r>
    </w:p>
    <w:p w14:paraId="6660C2E5">
      <w:pPr>
        <w:snapToGrid w:val="0"/>
        <w:spacing w:line="360" w:lineRule="auto"/>
        <w:ind w:firstLine="4560" w:firstLineChars="1900"/>
        <w:rPr>
          <w:rFonts w:ascii="宋体" w:hAnsi="宋体" w:cs="宋体"/>
          <w:kern w:val="0"/>
          <w:sz w:val="24"/>
          <w:lang w:val="zh-CN"/>
        </w:rPr>
      </w:pPr>
      <w:r>
        <w:rPr>
          <w:rFonts w:hint="eastAsia" w:ascii="宋体" w:hAnsi="宋体" w:cs="宋体"/>
          <w:kern w:val="0"/>
          <w:sz w:val="24"/>
          <w:lang w:val="zh-CN"/>
        </w:rPr>
        <w:t>联合体成员名称(电子签名/公章)：</w:t>
      </w:r>
    </w:p>
    <w:p w14:paraId="62A1838E">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140743A8">
      <w:pPr>
        <w:snapToGrid w:val="0"/>
        <w:spacing w:line="360" w:lineRule="auto"/>
        <w:jc w:val="center"/>
        <w:rPr>
          <w:rFonts w:ascii="宋体" w:hAnsi="宋体" w:cs="宋体"/>
          <w:kern w:val="0"/>
          <w:sz w:val="24"/>
          <w:lang w:val="zh-CN"/>
        </w:rPr>
      </w:pPr>
      <w:r>
        <w:rPr>
          <w:rFonts w:hint="eastAsia" w:ascii="宋体" w:hAnsi="宋体" w:cs="宋体"/>
          <w:kern w:val="0"/>
          <w:sz w:val="24"/>
          <w:lang w:val="en-US" w:eastAsia="zh-CN"/>
        </w:rPr>
        <w:t xml:space="preserve">                      </w:t>
      </w:r>
      <w:r>
        <w:rPr>
          <w:rFonts w:hint="eastAsia" w:ascii="宋体" w:hAnsi="宋体" w:cs="宋体"/>
          <w:kern w:val="0"/>
          <w:sz w:val="24"/>
          <w:lang w:val="zh-CN"/>
        </w:rPr>
        <w:t>日期：  年  月   日</w:t>
      </w:r>
    </w:p>
    <w:p w14:paraId="7E647EE7">
      <w:pPr>
        <w:spacing w:line="360" w:lineRule="auto"/>
        <w:ind w:right="420"/>
        <w:rPr>
          <w:rFonts w:ascii="宋体" w:hAnsi="宋体" w:cs="宋体"/>
          <w:sz w:val="24"/>
        </w:rPr>
      </w:pPr>
      <w:r>
        <w:rPr>
          <w:rFonts w:hint="eastAsia" w:ascii="宋体" w:hAnsi="宋体" w:cs="宋体"/>
          <w:sz w:val="24"/>
        </w:rPr>
        <w:t>注：按本格式和要求提供。</w:t>
      </w:r>
    </w:p>
    <w:p w14:paraId="08477013">
      <w:pPr>
        <w:autoSpaceDE w:val="0"/>
        <w:autoSpaceDN w:val="0"/>
        <w:jc w:val="center"/>
        <w:rPr>
          <w:rFonts w:ascii="宋体" w:hAnsi="宋体" w:cs="宋体"/>
          <w:b/>
          <w:spacing w:val="6"/>
          <w:sz w:val="32"/>
          <w:szCs w:val="32"/>
        </w:rPr>
      </w:pPr>
    </w:p>
    <w:p w14:paraId="0CBEFF42">
      <w:pPr>
        <w:autoSpaceDE w:val="0"/>
        <w:autoSpaceDN w:val="0"/>
        <w:jc w:val="center"/>
        <w:rPr>
          <w:rFonts w:ascii="宋体" w:hAnsi="宋体" w:cs="宋体"/>
          <w:b/>
          <w:spacing w:val="6"/>
          <w:sz w:val="32"/>
          <w:szCs w:val="32"/>
        </w:rPr>
      </w:pPr>
    </w:p>
    <w:p w14:paraId="6390B3F9">
      <w:pPr>
        <w:autoSpaceDE w:val="0"/>
        <w:autoSpaceDN w:val="0"/>
        <w:jc w:val="center"/>
        <w:rPr>
          <w:rFonts w:ascii="宋体" w:hAnsi="宋体" w:cs="宋体"/>
          <w:b/>
          <w:spacing w:val="6"/>
          <w:sz w:val="32"/>
          <w:szCs w:val="32"/>
        </w:rPr>
      </w:pPr>
    </w:p>
    <w:p w14:paraId="754F3332">
      <w:pPr>
        <w:autoSpaceDE w:val="0"/>
        <w:autoSpaceDN w:val="0"/>
        <w:jc w:val="center"/>
        <w:rPr>
          <w:rFonts w:ascii="宋体" w:hAnsi="宋体" w:cs="宋体"/>
          <w:b/>
          <w:spacing w:val="6"/>
          <w:sz w:val="32"/>
          <w:szCs w:val="32"/>
        </w:rPr>
      </w:pPr>
    </w:p>
    <w:p w14:paraId="4C85F6C4">
      <w:pPr>
        <w:autoSpaceDE w:val="0"/>
        <w:autoSpaceDN w:val="0"/>
        <w:jc w:val="center"/>
        <w:rPr>
          <w:rFonts w:ascii="宋体" w:hAnsi="宋体" w:cs="宋体"/>
          <w:b/>
          <w:spacing w:val="6"/>
          <w:sz w:val="32"/>
          <w:szCs w:val="32"/>
        </w:rPr>
      </w:pPr>
    </w:p>
    <w:p w14:paraId="0AB870BA">
      <w:pPr>
        <w:autoSpaceDE w:val="0"/>
        <w:autoSpaceDN w:val="0"/>
        <w:jc w:val="center"/>
        <w:rPr>
          <w:rFonts w:ascii="宋体" w:hAnsi="宋体" w:cs="宋体"/>
          <w:b/>
          <w:spacing w:val="6"/>
          <w:sz w:val="32"/>
          <w:szCs w:val="32"/>
        </w:rPr>
      </w:pPr>
    </w:p>
    <w:p w14:paraId="29D31822">
      <w:pPr>
        <w:autoSpaceDE w:val="0"/>
        <w:autoSpaceDN w:val="0"/>
        <w:jc w:val="center"/>
        <w:rPr>
          <w:rFonts w:ascii="宋体" w:hAnsi="宋体" w:cs="宋体"/>
          <w:b/>
          <w:spacing w:val="6"/>
          <w:sz w:val="32"/>
          <w:szCs w:val="32"/>
        </w:rPr>
      </w:pPr>
    </w:p>
    <w:p w14:paraId="4A381BB3">
      <w:pPr>
        <w:autoSpaceDE w:val="0"/>
        <w:autoSpaceDN w:val="0"/>
        <w:jc w:val="center"/>
        <w:rPr>
          <w:rFonts w:ascii="宋体" w:hAnsi="宋体" w:cs="宋体"/>
          <w:b/>
          <w:spacing w:val="6"/>
          <w:sz w:val="32"/>
          <w:szCs w:val="32"/>
        </w:rPr>
      </w:pPr>
    </w:p>
    <w:p w14:paraId="021BBC88">
      <w:pPr>
        <w:autoSpaceDE w:val="0"/>
        <w:autoSpaceDN w:val="0"/>
        <w:jc w:val="center"/>
        <w:rPr>
          <w:rFonts w:ascii="宋体" w:hAnsi="宋体" w:cs="宋体"/>
          <w:b/>
          <w:spacing w:val="6"/>
          <w:sz w:val="32"/>
          <w:szCs w:val="32"/>
        </w:rPr>
      </w:pPr>
    </w:p>
    <w:p w14:paraId="3D0BB082">
      <w:pPr>
        <w:autoSpaceDE w:val="0"/>
        <w:autoSpaceDN w:val="0"/>
        <w:jc w:val="center"/>
        <w:rPr>
          <w:rFonts w:ascii="宋体" w:hAnsi="宋体" w:cs="宋体"/>
          <w:b/>
          <w:spacing w:val="6"/>
          <w:sz w:val="32"/>
          <w:szCs w:val="32"/>
        </w:rPr>
      </w:pPr>
    </w:p>
    <w:p w14:paraId="311BC637">
      <w:pPr>
        <w:autoSpaceDE w:val="0"/>
        <w:autoSpaceDN w:val="0"/>
        <w:jc w:val="center"/>
        <w:rPr>
          <w:rFonts w:ascii="宋体" w:hAnsi="宋体" w:cs="宋体"/>
          <w:b/>
          <w:spacing w:val="6"/>
          <w:sz w:val="32"/>
          <w:szCs w:val="32"/>
        </w:rPr>
      </w:pPr>
    </w:p>
    <w:p w14:paraId="34731BFF">
      <w:pPr>
        <w:autoSpaceDE w:val="0"/>
        <w:autoSpaceDN w:val="0"/>
        <w:jc w:val="center"/>
        <w:rPr>
          <w:rFonts w:ascii="宋体" w:hAnsi="宋体" w:cs="宋体"/>
          <w:b/>
          <w:spacing w:val="6"/>
          <w:sz w:val="32"/>
          <w:szCs w:val="32"/>
        </w:rPr>
      </w:pPr>
    </w:p>
    <w:p w14:paraId="6BDBC4AE">
      <w:pPr>
        <w:autoSpaceDE w:val="0"/>
        <w:autoSpaceDN w:val="0"/>
        <w:jc w:val="center"/>
        <w:rPr>
          <w:rFonts w:ascii="宋体" w:hAnsi="宋体" w:cs="宋体"/>
          <w:b/>
          <w:spacing w:val="6"/>
          <w:sz w:val="32"/>
          <w:szCs w:val="32"/>
        </w:rPr>
      </w:pPr>
    </w:p>
    <w:p w14:paraId="1911AE8A">
      <w:pPr>
        <w:autoSpaceDE w:val="0"/>
        <w:autoSpaceDN w:val="0"/>
        <w:jc w:val="center"/>
        <w:rPr>
          <w:rFonts w:ascii="宋体" w:hAnsi="宋体" w:cs="宋体"/>
          <w:b/>
          <w:spacing w:val="6"/>
          <w:sz w:val="32"/>
          <w:szCs w:val="32"/>
        </w:rPr>
      </w:pPr>
    </w:p>
    <w:p w14:paraId="268AB6CC">
      <w:pPr>
        <w:autoSpaceDE w:val="0"/>
        <w:autoSpaceDN w:val="0"/>
        <w:jc w:val="center"/>
        <w:rPr>
          <w:rFonts w:ascii="宋体" w:hAnsi="宋体" w:cs="宋体"/>
          <w:b/>
          <w:spacing w:val="6"/>
          <w:sz w:val="32"/>
          <w:szCs w:val="32"/>
        </w:rPr>
      </w:pPr>
    </w:p>
    <w:p w14:paraId="7C09E585">
      <w:pPr>
        <w:autoSpaceDE w:val="0"/>
        <w:autoSpaceDN w:val="0"/>
        <w:jc w:val="center"/>
        <w:rPr>
          <w:rFonts w:ascii="宋体" w:hAnsi="宋体" w:cs="宋体"/>
          <w:b/>
          <w:spacing w:val="6"/>
          <w:sz w:val="32"/>
          <w:szCs w:val="32"/>
        </w:rPr>
      </w:pPr>
    </w:p>
    <w:p w14:paraId="7C91337F">
      <w:pPr>
        <w:autoSpaceDE w:val="0"/>
        <w:autoSpaceDN w:val="0"/>
        <w:jc w:val="both"/>
        <w:rPr>
          <w:rFonts w:ascii="宋体" w:hAnsi="宋体" w:cs="宋体"/>
          <w:b/>
          <w:spacing w:val="6"/>
          <w:sz w:val="32"/>
          <w:szCs w:val="32"/>
        </w:rPr>
      </w:pPr>
    </w:p>
    <w:p w14:paraId="1F636119">
      <w:pPr>
        <w:pStyle w:val="3"/>
        <w:bidi w:val="0"/>
        <w:rPr>
          <w:rFonts w:hint="eastAsia" w:ascii="宋体" w:hAnsi="宋体" w:cs="宋体"/>
          <w:b/>
          <w:spacing w:val="6"/>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E46CDCE">
      <w:pPr>
        <w:pStyle w:val="4"/>
        <w:bidi w:val="0"/>
        <w:ind w:left="0" w:firstLine="0"/>
        <w:rPr>
          <w:rFonts w:hint="eastAsia" w:ascii="Times New Roman" w:hAnsi="Times New Roman" w:eastAsia="宋体" w:cs="Times New Roman"/>
        </w:rPr>
      </w:pPr>
      <w:r>
        <w:rPr>
          <w:rFonts w:hint="eastAsia" w:ascii="Times New Roman" w:hAnsi="Times New Roman" w:eastAsia="宋体" w:cs="Times New Roman"/>
        </w:rPr>
        <w:t>附件6：分包意向协议</w:t>
      </w:r>
    </w:p>
    <w:p w14:paraId="1B460B43">
      <w:pPr>
        <w:widowControl/>
        <w:spacing w:line="360" w:lineRule="auto"/>
        <w:ind w:firstLine="120" w:firstLineChars="50"/>
        <w:jc w:val="left"/>
        <w:rPr>
          <w:rFonts w:hint="eastAsia"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2DE4B36F">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若成为</w:t>
      </w:r>
      <w:r>
        <w:rPr>
          <w:rFonts w:hint="eastAsia" w:ascii="宋体" w:hAnsi="宋体" w:cs="宋体"/>
          <w:color w:val="auto"/>
          <w:sz w:val="24"/>
        </w:rPr>
        <w:t>（项目名称）【招标编号：（采购编号）】</w:t>
      </w:r>
      <w:r>
        <w:rPr>
          <w:rFonts w:hint="eastAsia" w:ascii="宋体" w:hAnsi="宋体" w:cs="宋体"/>
          <w:color w:val="auto"/>
          <w:kern w:val="0"/>
          <w:sz w:val="24"/>
          <w:lang w:val="zh-CN"/>
        </w:rPr>
        <w:t>的中标供应商，将依法采取分包方式履行合同。</w:t>
      </w:r>
      <w:r>
        <w:rPr>
          <w:rFonts w:hint="eastAsia" w:ascii="宋体" w:hAnsi="宋体" w:cs="宋体"/>
          <w:color w:val="auto"/>
          <w:kern w:val="0"/>
          <w:sz w:val="24"/>
          <w:u w:val="single"/>
        </w:rPr>
        <w:t>（投标人名称）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 xml:space="preserve">。 </w:t>
      </w:r>
    </w:p>
    <w:p w14:paraId="74FA586D">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一、分包标的及数量</w:t>
      </w:r>
    </w:p>
    <w:p w14:paraId="0090E205">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4E0107BB">
      <w:pPr>
        <w:keepNext w:val="0"/>
        <w:keepLines w:val="0"/>
        <w:pageBreakBefore w:val="0"/>
        <w:widowControl w:val="0"/>
        <w:kinsoku/>
        <w:wordWrap/>
        <w:overflowPunct/>
        <w:topLinePunct w:val="0"/>
        <w:autoSpaceDE/>
        <w:autoSpaceDN/>
        <w:bidi w:val="0"/>
        <w:spacing w:line="420" w:lineRule="atLeast"/>
        <w:textAlignment w:val="auto"/>
        <w:rPr>
          <w:highlight w:val="none"/>
        </w:rPr>
      </w:pPr>
      <w:r>
        <w:rPr>
          <w:rFonts w:hint="eastAsia"/>
          <w:highlight w:val="none"/>
        </w:rPr>
        <w:t>……</w:t>
      </w:r>
    </w:p>
    <w:p w14:paraId="43649C9C">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二</w:t>
      </w:r>
      <w:r>
        <w:rPr>
          <w:rFonts w:hint="eastAsia" w:ascii="宋体" w:hAnsi="宋体" w:cs="宋体"/>
          <w:kern w:val="0"/>
          <w:sz w:val="24"/>
          <w:lang w:val="zh-CN"/>
        </w:rPr>
        <w:t>、分包工作履行期限、地点、方式</w:t>
      </w:r>
    </w:p>
    <w:p w14:paraId="761078DE">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u w:val="single"/>
        </w:rPr>
      </w:pPr>
      <w:r>
        <w:rPr>
          <w:rFonts w:hint="eastAsia" w:ascii="宋体" w:hAnsi="宋体" w:cs="宋体"/>
          <w:u w:val="single"/>
        </w:rPr>
        <w:t xml:space="preserve">                                                                                  </w:t>
      </w:r>
    </w:p>
    <w:p w14:paraId="0699172E">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三</w:t>
      </w:r>
      <w:r>
        <w:rPr>
          <w:rFonts w:hint="eastAsia" w:ascii="宋体" w:hAnsi="宋体" w:cs="宋体"/>
          <w:kern w:val="0"/>
          <w:sz w:val="24"/>
          <w:lang w:val="zh-CN"/>
        </w:rPr>
        <w:t>、质量</w:t>
      </w:r>
    </w:p>
    <w:p w14:paraId="598781CA">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u w:val="single"/>
        </w:rPr>
        <w:t xml:space="preserve">                                                                                       </w:t>
      </w:r>
    </w:p>
    <w:p w14:paraId="0EB4F3F8">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四</w:t>
      </w:r>
      <w:r>
        <w:rPr>
          <w:rFonts w:hint="eastAsia" w:ascii="宋体" w:hAnsi="宋体" w:cs="宋体"/>
          <w:kern w:val="0"/>
          <w:sz w:val="24"/>
          <w:lang w:val="zh-CN"/>
        </w:rPr>
        <w:t>、价款或者报酬</w:t>
      </w:r>
    </w:p>
    <w:p w14:paraId="1BE0424E">
      <w:pPr>
        <w:keepNext w:val="0"/>
        <w:keepLines w:val="0"/>
        <w:pageBreakBefore w:val="0"/>
        <w:widowControl w:val="0"/>
        <w:kinsoku/>
        <w:wordWrap/>
        <w:overflowPunct/>
        <w:topLinePunct w:val="0"/>
        <w:autoSpaceDE/>
        <w:autoSpaceDN/>
        <w:bidi w:val="0"/>
        <w:snapToGrid w:val="0"/>
        <w:spacing w:line="420" w:lineRule="atLeast"/>
        <w:textAlignment w:val="auto"/>
        <w:rPr>
          <w:rFonts w:ascii="宋体" w:hAnsi="宋体" w:cs="宋体"/>
          <w:kern w:val="0"/>
          <w:sz w:val="24"/>
          <w:lang w:val="zh-CN"/>
        </w:rPr>
      </w:pPr>
      <w:r>
        <w:rPr>
          <w:rFonts w:hint="eastAsia" w:ascii="宋体" w:hAnsi="宋体" w:cs="宋体"/>
          <w:u w:val="single"/>
        </w:rPr>
        <w:t xml:space="preserve">                                                                                     </w:t>
      </w:r>
    </w:p>
    <w:p w14:paraId="649742C3">
      <w:pPr>
        <w:keepNext w:val="0"/>
        <w:keepLines w:val="0"/>
        <w:pageBreakBefore w:val="0"/>
        <w:widowControl w:val="0"/>
        <w:kinsoku/>
        <w:wordWrap/>
        <w:overflowPunct/>
        <w:topLinePunct w:val="0"/>
        <w:autoSpaceDE/>
        <w:autoSpaceDN/>
        <w:bidi w:val="0"/>
        <w:snapToGrid w:val="0"/>
        <w:spacing w:line="420" w:lineRule="atLeast"/>
        <w:textAlignment w:val="auto"/>
        <w:rPr>
          <w:rFonts w:ascii="宋体" w:hAnsi="宋体" w:cs="宋体"/>
          <w:kern w:val="0"/>
          <w:sz w:val="24"/>
          <w:lang w:val="zh-CN"/>
        </w:rPr>
      </w:pPr>
      <w:r>
        <w:rPr>
          <w:rFonts w:hint="eastAsia" w:ascii="宋体" w:hAnsi="宋体" w:cs="宋体"/>
          <w:kern w:val="0"/>
          <w:sz w:val="24"/>
          <w:lang w:val="en-US" w:eastAsia="zh-CN"/>
        </w:rPr>
        <w:t>五</w:t>
      </w:r>
      <w:r>
        <w:rPr>
          <w:rFonts w:hint="eastAsia" w:ascii="宋体" w:hAnsi="宋体" w:cs="宋体"/>
          <w:kern w:val="0"/>
          <w:sz w:val="24"/>
          <w:lang w:val="zh-CN"/>
        </w:rPr>
        <w:t>、违约责任</w:t>
      </w:r>
    </w:p>
    <w:p w14:paraId="07ECD982">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u w:val="single"/>
        </w:rPr>
        <w:t xml:space="preserve">                                                                                     </w:t>
      </w:r>
    </w:p>
    <w:p w14:paraId="6B6F8497">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六</w:t>
      </w:r>
      <w:r>
        <w:rPr>
          <w:rFonts w:hint="eastAsia" w:ascii="宋体" w:hAnsi="宋体" w:cs="宋体"/>
          <w:kern w:val="0"/>
          <w:sz w:val="24"/>
          <w:lang w:val="zh-CN"/>
        </w:rPr>
        <w:t>、争议解决的办法</w:t>
      </w:r>
    </w:p>
    <w:p w14:paraId="621837E3">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u w:val="single"/>
        </w:rPr>
        <w:t xml:space="preserve">                                                                                  </w:t>
      </w:r>
    </w:p>
    <w:p w14:paraId="0A4427E5">
      <w:pPr>
        <w:keepNext w:val="0"/>
        <w:keepLines w:val="0"/>
        <w:pageBreakBefore w:val="0"/>
        <w:widowControl w:val="0"/>
        <w:numPr>
          <w:ilvl w:val="0"/>
          <w:numId w:val="5"/>
        </w:numPr>
        <w:kinsoku/>
        <w:wordWrap/>
        <w:overflowPunct/>
        <w:topLinePunct w:val="0"/>
        <w:autoSpaceDE/>
        <w:autoSpaceDN/>
        <w:bidi w:val="0"/>
        <w:snapToGrid w:val="0"/>
        <w:spacing w:line="420" w:lineRule="atLeast"/>
        <w:ind w:firstLine="576"/>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其他</w:t>
      </w:r>
    </w:p>
    <w:p w14:paraId="095156B3">
      <w:pPr>
        <w:keepNext w:val="0"/>
        <w:keepLines w:val="0"/>
        <w:pageBreakBefore w:val="0"/>
        <w:widowControl w:val="0"/>
        <w:numPr>
          <w:ilvl w:val="0"/>
          <w:numId w:val="0"/>
        </w:numPr>
        <w:kinsoku/>
        <w:wordWrap/>
        <w:overflowPunct/>
        <w:topLinePunct w:val="0"/>
        <w:autoSpaceDE/>
        <w:autoSpaceDN/>
        <w:bidi w:val="0"/>
        <w:snapToGrid w:val="0"/>
        <w:spacing w:line="420" w:lineRule="atLeast"/>
        <w:ind w:firstLine="720" w:firstLineChars="300"/>
        <w:textAlignment w:val="auto"/>
        <w:rPr>
          <w:rFonts w:ascii="宋体" w:hAnsi="宋体" w:cs="宋体"/>
          <w:b/>
          <w:kern w:val="0"/>
          <w:sz w:val="24"/>
          <w:lang w:val="zh-CN"/>
        </w:rPr>
      </w:pPr>
      <w:r>
        <w:rPr>
          <w:rFonts w:ascii="宋体" w:hAnsi="宋体" w:cs="宋体"/>
          <w:kern w:val="0"/>
          <w:sz w:val="24"/>
          <w:highlight w:val="none"/>
        </w:rPr>
        <w:t>1、</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w:t>
      </w:r>
      <w:r>
        <w:rPr>
          <w:rFonts w:hint="eastAsia" w:ascii="宋体" w:hAnsi="宋体"/>
          <w:sz w:val="24"/>
          <w:highlight w:val="none"/>
          <w:u w:val="single"/>
        </w:rPr>
        <w:t>货物</w:t>
      </w:r>
      <w:r>
        <w:rPr>
          <w:rFonts w:hint="eastAsia" w:ascii="宋体" w:hAnsi="宋体"/>
          <w:sz w:val="24"/>
          <w:highlight w:val="none"/>
        </w:rPr>
        <w:t>由小微企业</w:t>
      </w:r>
      <w:r>
        <w:rPr>
          <w:rFonts w:hint="eastAsia" w:ascii="宋体" w:hAnsi="宋体"/>
          <w:sz w:val="24"/>
          <w:highlight w:val="none"/>
          <w:u w:val="single"/>
        </w:rPr>
        <w:t>制造</w:t>
      </w:r>
      <w:r>
        <w:rPr>
          <w:rFonts w:hint="eastAsia" w:ascii="宋体" w:hAnsi="宋体" w:cs="宋体"/>
          <w:kern w:val="0"/>
          <w:sz w:val="24"/>
          <w:highlight w:val="none"/>
          <w:u w:val="single"/>
        </w:rPr>
        <w:t>，</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w:t>
      </w:r>
      <w:r>
        <w:rPr>
          <w:rFonts w:hint="eastAsia" w:ascii="宋体" w:hAnsi="宋体" w:cs="宋体"/>
          <w:b/>
          <w:kern w:val="0"/>
          <w:sz w:val="24"/>
          <w:highlight w:val="none"/>
          <w:lang w:val="en-US" w:eastAsia="zh-CN"/>
        </w:rPr>
        <w:t>招标文件</w:t>
      </w:r>
      <w:r>
        <w:rPr>
          <w:rFonts w:hint="eastAsia" w:ascii="宋体" w:hAnsi="宋体" w:cs="宋体"/>
          <w:b/>
          <w:kern w:val="0"/>
          <w:sz w:val="24"/>
          <w:highlight w:val="none"/>
          <w:lang w:val="zh-CN"/>
        </w:rPr>
        <w:t>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lang w:val="zh-CN"/>
        </w:rPr>
        <w:t>）</w:t>
      </w:r>
    </w:p>
    <w:p w14:paraId="09CD3A35">
      <w:pPr>
        <w:keepNext w:val="0"/>
        <w:keepLines w:val="0"/>
        <w:pageBreakBefore w:val="0"/>
        <w:widowControl w:val="0"/>
        <w:kinsoku/>
        <w:wordWrap/>
        <w:overflowPunct/>
        <w:topLinePunct w:val="0"/>
        <w:autoSpaceDE/>
        <w:autoSpaceDN/>
        <w:bidi w:val="0"/>
        <w:spacing w:line="420" w:lineRule="atLeast"/>
        <w:ind w:firstLine="720" w:firstLineChars="300"/>
        <w:textAlignment w:val="auto"/>
        <w:rPr>
          <w:rFonts w:hint="eastAsia"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其中</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p>
    <w:p w14:paraId="6E7FE3C9">
      <w:pPr>
        <w:keepNext w:val="0"/>
        <w:keepLines w:val="0"/>
        <w:pageBreakBefore w:val="0"/>
        <w:widowControl w:val="0"/>
        <w:kinsoku/>
        <w:wordWrap/>
        <w:overflowPunct/>
        <w:topLinePunct w:val="0"/>
        <w:autoSpaceDE/>
        <w:autoSpaceDN/>
        <w:bidi w:val="0"/>
        <w:snapToGrid w:val="0"/>
        <w:spacing w:line="420" w:lineRule="atLeast"/>
        <w:ind w:left="5861" w:leftChars="342" w:hanging="5040" w:hangingChars="2100"/>
        <w:textAlignment w:val="auto"/>
        <w:rPr>
          <w:rFonts w:ascii="宋体" w:hAnsi="宋体" w:cs="宋体"/>
          <w:kern w:val="0"/>
          <w:sz w:val="24"/>
          <w:lang w:val="zh-CN"/>
        </w:rPr>
      </w:pPr>
      <w:r>
        <w:rPr>
          <w:rFonts w:hint="eastAsia" w:ascii="宋体" w:hAnsi="宋体" w:cs="宋体"/>
          <w:kern w:val="0"/>
          <w:sz w:val="24"/>
          <w:lang w:val="zh-CN"/>
        </w:rPr>
        <w:t xml:space="preserve">                                投标人名称(电子签名)：</w:t>
      </w:r>
    </w:p>
    <w:p w14:paraId="170FF081">
      <w:pPr>
        <w:keepNext w:val="0"/>
        <w:keepLines w:val="0"/>
        <w:pageBreakBefore w:val="0"/>
        <w:widowControl w:val="0"/>
        <w:kinsoku/>
        <w:wordWrap/>
        <w:overflowPunct/>
        <w:topLinePunct w:val="0"/>
        <w:autoSpaceDE/>
        <w:autoSpaceDN/>
        <w:bidi w:val="0"/>
        <w:snapToGrid w:val="0"/>
        <w:spacing w:line="420" w:lineRule="atLeast"/>
        <w:jc w:val="right"/>
        <w:textAlignment w:val="auto"/>
        <w:rPr>
          <w:rFonts w:ascii="宋体" w:hAnsi="宋体" w:cs="宋体"/>
          <w:kern w:val="0"/>
          <w:sz w:val="24"/>
          <w:lang w:val="zh-CN"/>
        </w:rPr>
      </w:pPr>
      <w:r>
        <w:rPr>
          <w:rFonts w:hint="eastAsia" w:ascii="宋体" w:hAnsi="宋体" w:cs="宋体"/>
          <w:kern w:val="0"/>
          <w:sz w:val="24"/>
          <w:lang w:val="zh-CN"/>
        </w:rPr>
        <w:t>分包供应商名称(电子签名/公章)：</w:t>
      </w:r>
    </w:p>
    <w:p w14:paraId="039335A9">
      <w:pPr>
        <w:keepNext w:val="0"/>
        <w:keepLines w:val="0"/>
        <w:pageBreakBefore w:val="0"/>
        <w:widowControl w:val="0"/>
        <w:kinsoku/>
        <w:wordWrap/>
        <w:overflowPunct/>
        <w:topLinePunct w:val="0"/>
        <w:autoSpaceDE/>
        <w:autoSpaceDN/>
        <w:bidi w:val="0"/>
        <w:snapToGrid w:val="0"/>
        <w:spacing w:line="420" w:lineRule="atLeast"/>
        <w:ind w:firstLine="5760" w:firstLineChars="2400"/>
        <w:textAlignment w:val="auto"/>
        <w:rPr>
          <w:rFonts w:ascii="宋体" w:hAnsi="宋体" w:cs="宋体"/>
        </w:rPr>
      </w:pPr>
      <w:r>
        <w:rPr>
          <w:rFonts w:hint="eastAsia" w:ascii="宋体" w:hAnsi="宋体" w:cs="宋体"/>
          <w:kern w:val="0"/>
          <w:sz w:val="24"/>
          <w:lang w:val="zh-CN"/>
        </w:rPr>
        <w:t>……</w:t>
      </w:r>
    </w:p>
    <w:p w14:paraId="1AD99914">
      <w:pPr>
        <w:keepNext w:val="0"/>
        <w:keepLines w:val="0"/>
        <w:pageBreakBefore w:val="0"/>
        <w:widowControl w:val="0"/>
        <w:kinsoku/>
        <w:wordWrap/>
        <w:overflowPunct/>
        <w:topLinePunct w:val="0"/>
        <w:autoSpaceDE/>
        <w:autoSpaceDN/>
        <w:bidi w:val="0"/>
        <w:spacing w:line="420" w:lineRule="atLeast"/>
        <w:jc w:val="center"/>
        <w:textAlignment w:val="auto"/>
        <w:rPr>
          <w:rFonts w:ascii="宋体" w:hAnsi="宋体" w:cs="宋体"/>
          <w:kern w:val="0"/>
          <w:sz w:val="24"/>
          <w:lang w:val="zh-CN"/>
        </w:rPr>
      </w:pPr>
      <w:r>
        <w:rPr>
          <w:rFonts w:hint="eastAsia" w:ascii="宋体" w:hAnsi="宋体" w:cs="宋体"/>
          <w:kern w:val="0"/>
          <w:sz w:val="24"/>
          <w:lang w:val="zh-CN"/>
        </w:rPr>
        <w:t xml:space="preserve">                          日期：  年  月   日</w:t>
      </w:r>
    </w:p>
    <w:p w14:paraId="7805D272">
      <w:pPr>
        <w:keepNext w:val="0"/>
        <w:keepLines w:val="0"/>
        <w:pageBreakBefore w:val="0"/>
        <w:widowControl w:val="0"/>
        <w:kinsoku/>
        <w:wordWrap/>
        <w:overflowPunct/>
        <w:topLinePunct w:val="0"/>
        <w:autoSpaceDE/>
        <w:autoSpaceDN/>
        <w:bidi w:val="0"/>
        <w:spacing w:line="420" w:lineRule="atLeast"/>
        <w:ind w:right="420"/>
        <w:textAlignment w:val="auto"/>
        <w:rPr>
          <w:rFonts w:ascii="宋体" w:hAnsi="宋体" w:cs="宋体"/>
          <w:b/>
          <w:spacing w:val="6"/>
          <w:sz w:val="32"/>
          <w:szCs w:val="32"/>
        </w:rPr>
      </w:pPr>
      <w:r>
        <w:rPr>
          <w:rFonts w:hint="eastAsia" w:ascii="宋体" w:hAnsi="宋体" w:cs="宋体"/>
          <w:sz w:val="24"/>
        </w:rPr>
        <w:t>注：按本格式和要求提供。</w:t>
      </w:r>
    </w:p>
    <w:p w14:paraId="21A7D3F9">
      <w:pPr>
        <w:pStyle w:val="4"/>
        <w:bidi w:val="0"/>
        <w:ind w:left="0" w:firstLine="0"/>
        <w:rPr>
          <w:rFonts w:hint="eastAsia" w:ascii="Times New Roman" w:hAnsi="Times New Roman" w:eastAsia="宋体" w:cs="Times New Roman"/>
        </w:rPr>
      </w:pPr>
      <w:r>
        <w:rPr>
          <w:rFonts w:hint="eastAsia" w:ascii="Times New Roman" w:hAnsi="Times New Roman" w:eastAsia="宋体" w:cs="Times New Roman"/>
        </w:rPr>
        <w:t>附件7：中小企业声明函</w:t>
      </w:r>
    </w:p>
    <w:p w14:paraId="082641C1">
      <w:pPr>
        <w:spacing w:line="360" w:lineRule="auto"/>
        <w:jc w:val="center"/>
        <w:rPr>
          <w:rFonts w:ascii="宋体" w:hAnsi="宋体" w:cs="宋体"/>
          <w:sz w:val="24"/>
          <w:u w:val="single"/>
        </w:rPr>
      </w:pPr>
    </w:p>
    <w:p w14:paraId="79B2DC37">
      <w:pPr>
        <w:spacing w:line="360" w:lineRule="auto"/>
        <w:jc w:val="center"/>
        <w:rPr>
          <w:rFonts w:ascii="宋体" w:hAnsi="宋体" w:cs="宋体"/>
          <w:b/>
          <w:sz w:val="32"/>
          <w:szCs w:val="32"/>
        </w:rPr>
      </w:pPr>
      <w:r>
        <w:rPr>
          <w:rFonts w:hint="eastAsia" w:ascii="宋体" w:hAnsi="宋体" w:cs="宋体"/>
          <w:b/>
          <w:sz w:val="32"/>
          <w:szCs w:val="32"/>
        </w:rPr>
        <w:t>中小企业声明函（</w:t>
      </w:r>
      <w:r>
        <w:rPr>
          <w:rFonts w:hint="eastAsia" w:ascii="宋体" w:hAnsi="宋体" w:cs="宋体"/>
          <w:b/>
          <w:sz w:val="32"/>
          <w:szCs w:val="32"/>
          <w:lang w:val="en-US" w:eastAsia="zh-CN"/>
        </w:rPr>
        <w:t>货物</w:t>
      </w:r>
      <w:r>
        <w:rPr>
          <w:rFonts w:hint="eastAsia" w:ascii="宋体" w:hAnsi="宋体" w:cs="宋体"/>
          <w:b/>
          <w:sz w:val="32"/>
          <w:szCs w:val="32"/>
        </w:rPr>
        <w:t>）</w:t>
      </w:r>
    </w:p>
    <w:p w14:paraId="01AC7415">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rPr>
        <w:t xml:space="preserve">（采购人） </w:t>
      </w:r>
      <w:r>
        <w:rPr>
          <w:rFonts w:hint="eastAsia" w:ascii="宋体" w:hAnsi="宋体" w:cs="宋体"/>
          <w:color w:val="auto"/>
          <w:sz w:val="24"/>
        </w:rPr>
        <w:t xml:space="preserve">的 </w:t>
      </w:r>
      <w:r>
        <w:rPr>
          <w:rFonts w:hint="eastAsia" w:ascii="宋体" w:hAnsi="宋体" w:cs="宋体"/>
          <w:color w:val="auto"/>
          <w:sz w:val="24"/>
          <w:u w:val="single"/>
        </w:rPr>
        <w:t>（项目名称）</w:t>
      </w:r>
      <w:r>
        <w:rPr>
          <w:rFonts w:hint="eastAsia" w:ascii="宋体" w:hAnsi="宋体" w:cs="宋体"/>
          <w:color w:val="auto"/>
          <w:sz w:val="24"/>
        </w:rPr>
        <w:t xml:space="preserve"> 采购活动，提供的货物全部由符合政策要求的中小企业制造。相关企业（含联合体中的中小企业、签订分包意向协议的中小企业）的具体情况如下：</w:t>
      </w:r>
    </w:p>
    <w:p w14:paraId="4A9E189F">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14:paraId="204B3BE5">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14:paraId="545B081A">
      <w:pPr>
        <w:spacing w:line="360" w:lineRule="auto"/>
        <w:ind w:firstLine="480" w:firstLineChars="200"/>
        <w:rPr>
          <w:rFonts w:ascii="宋体" w:hAnsi="宋体" w:cs="宋体"/>
          <w:color w:val="auto"/>
          <w:sz w:val="24"/>
        </w:rPr>
      </w:pPr>
      <w:r>
        <w:rPr>
          <w:rFonts w:hint="eastAsia" w:ascii="宋体" w:hAnsi="宋体" w:cs="宋体"/>
          <w:color w:val="auto"/>
          <w:sz w:val="24"/>
        </w:rPr>
        <w:t>……</w:t>
      </w:r>
    </w:p>
    <w:p w14:paraId="44586F26">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03F6F0C2">
      <w:pPr>
        <w:spacing w:line="360" w:lineRule="auto"/>
        <w:ind w:firstLine="480" w:firstLineChars="200"/>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102F088C">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157DDA1E">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DFBE49F">
      <w:pPr>
        <w:spacing w:line="360" w:lineRule="auto"/>
        <w:ind w:right="420" w:firstLine="480" w:firstLineChars="200"/>
        <w:rPr>
          <w:rFonts w:ascii="宋体" w:hAnsi="宋体" w:cs="宋体"/>
          <w:sz w:val="24"/>
        </w:rPr>
      </w:pPr>
      <w:r>
        <w:rPr>
          <w:rFonts w:hint="eastAsia" w:ascii="宋体" w:hAnsi="宋体" w:cs="宋体"/>
          <w:sz w:val="24"/>
        </w:rPr>
        <w:t>注：</w:t>
      </w:r>
    </w:p>
    <w:p w14:paraId="7E4D696F">
      <w:pPr>
        <w:numPr>
          <w:ilvl w:val="0"/>
          <w:numId w:val="6"/>
        </w:num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sz w:val="24"/>
        </w:rPr>
        <w:t>填写要求：</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r>
        <w:rPr>
          <w:rFonts w:hint="eastAsia" w:ascii="宋体" w:hAnsi="宋体" w:cs="宋体"/>
          <w:color w:val="auto"/>
          <w:sz w:val="24"/>
          <w:highlight w:val="none"/>
        </w:rPr>
        <w:t>③</w:t>
      </w:r>
      <w:r>
        <w:rPr>
          <w:rFonts w:hint="eastAsia" w:ascii="宋体" w:hAnsi="宋体" w:eastAsia="宋体" w:cs="宋体"/>
          <w:color w:val="auto"/>
          <w:sz w:val="24"/>
          <w:highlight w:val="none"/>
        </w:rPr>
        <w:t>中小企业应当按照《政府采购促进中小企业发展管理办法》规定和《中小企业划型标准规定》（工信部联企业〔2011〕300号），如实填写并提交《中小企业声明函》。未按要求出具声明函的，声明函</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不予</w:t>
      </w:r>
      <w:r>
        <w:rPr>
          <w:rFonts w:hint="eastAsia" w:ascii="宋体" w:hAnsi="宋体" w:eastAsia="宋体" w:cs="宋体"/>
          <w:color w:val="auto"/>
          <w:sz w:val="24"/>
          <w:highlight w:val="none"/>
          <w:lang w:val="en-US" w:eastAsia="zh-CN"/>
        </w:rPr>
        <w:t>认可</w:t>
      </w:r>
      <w:r>
        <w:rPr>
          <w:rFonts w:hint="eastAsia" w:ascii="宋体" w:hAnsi="宋体" w:eastAsia="宋体" w:cs="宋体"/>
          <w:color w:val="auto"/>
          <w:sz w:val="24"/>
          <w:highlight w:val="none"/>
        </w:rPr>
        <w:t>。</w:t>
      </w:r>
      <w:r>
        <w:rPr>
          <w:rFonts w:hint="eastAsia" w:ascii="宋体" w:hAnsi="宋体" w:cs="宋体"/>
          <w:color w:val="auto"/>
          <w:sz w:val="24"/>
          <w:highlight w:val="none"/>
        </w:rPr>
        <w:t>④</w:t>
      </w:r>
      <w:r>
        <w:rPr>
          <w:rFonts w:hint="eastAsia" w:ascii="宋体" w:hAnsi="宋体" w:eastAsia="宋体" w:cs="宋体"/>
          <w:color w:val="auto"/>
          <w:sz w:val="24"/>
          <w:highlight w:val="none"/>
        </w:rPr>
        <w:t>中小企业对其声明内容的真实性负责，声明函内容不实的，属于提供虚假材料谋取中标、成交，依照《中华人民共和国政府采购法》等国家有关规定追究相应责任。</w:t>
      </w:r>
    </w:p>
    <w:p w14:paraId="09259A0B">
      <w:pPr>
        <w:spacing w:line="360" w:lineRule="auto"/>
        <w:jc w:val="left"/>
        <w:rPr>
          <w:rFonts w:hint="eastAsia" w:ascii="宋体" w:hAnsi="宋体" w:cs="宋体"/>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rPr>
        <w:t>2、符合《关于促进残疾人就业政府采购政策的通知》（财库〔2017〕141号）规定的条件并提供《残疾人福利性单位声明函》（附件</w:t>
      </w:r>
      <w:r>
        <w:rPr>
          <w:rFonts w:hint="eastAsia" w:ascii="宋体" w:hAnsi="宋体" w:cs="宋体"/>
          <w:lang w:val="en-US" w:eastAsia="zh-CN"/>
        </w:rPr>
        <w:t>1</w:t>
      </w:r>
      <w:r>
        <w:rPr>
          <w:rFonts w:hint="eastAsia" w:ascii="宋体" w:hAnsi="宋体" w:cs="宋体"/>
        </w:rPr>
        <w:t>）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2F154D45">
      <w:pPr>
        <w:pStyle w:val="4"/>
        <w:bidi w:val="0"/>
        <w:ind w:left="0" w:firstLine="0"/>
        <w:rPr>
          <w:rFonts w:hint="eastAsia" w:ascii="Times New Roman" w:hAnsi="Times New Roman" w:eastAsia="宋体" w:cs="Times New Roman"/>
        </w:rPr>
      </w:pPr>
      <w:r>
        <w:rPr>
          <w:rFonts w:hint="eastAsia" w:ascii="Times New Roman" w:hAnsi="Times New Roman" w:eastAsia="宋体" w:cs="Times New Roman"/>
        </w:rPr>
        <w:t>附件</w:t>
      </w:r>
      <w:r>
        <w:rPr>
          <w:rFonts w:hint="eastAsia" w:ascii="Times New Roman" w:hAnsi="Times New Roman" w:cs="Times New Roman"/>
          <w:lang w:val="en-US" w:eastAsia="zh-CN"/>
        </w:rPr>
        <w:t>8</w:t>
      </w:r>
      <w:r>
        <w:rPr>
          <w:rFonts w:hint="eastAsia" w:ascii="Times New Roman" w:hAnsi="Times New Roman" w:eastAsia="宋体" w:cs="Times New Roman"/>
        </w:rPr>
        <w:t xml:space="preserve">：关于符合本国产品标准的声明函 </w:t>
      </w:r>
    </w:p>
    <w:p w14:paraId="349BC4B1">
      <w:pPr>
        <w:rPr>
          <w:rFonts w:hint="eastAsia" w:ascii="Times New Roman" w:hAnsi="Times New Roman" w:cs="Times New Roman"/>
          <w:lang w:val="en-US" w:eastAsia="zh-CN"/>
        </w:rPr>
      </w:pPr>
    </w:p>
    <w:p w14:paraId="618ADDB1">
      <w:pPr>
        <w:spacing w:line="360" w:lineRule="auto"/>
        <w:jc w:val="center"/>
        <w:rPr>
          <w:rFonts w:hint="eastAsia" w:ascii="宋体" w:hAnsi="宋体" w:eastAsia="宋体" w:cs="宋体"/>
          <w:b/>
          <w:i w:val="0"/>
          <w:iCs w:val="0"/>
          <w:caps w:val="0"/>
          <w:color w:val="auto"/>
          <w:spacing w:val="0"/>
          <w:sz w:val="32"/>
          <w:szCs w:val="32"/>
          <w:shd w:val="clear" w:fill="auto"/>
        </w:rPr>
      </w:pPr>
      <w:r>
        <w:rPr>
          <w:rFonts w:hint="eastAsia" w:ascii="宋体" w:hAnsi="宋体" w:eastAsia="宋体" w:cs="宋体"/>
          <w:b/>
          <w:i w:val="0"/>
          <w:iCs w:val="0"/>
          <w:caps w:val="0"/>
          <w:color w:val="auto"/>
          <w:spacing w:val="0"/>
          <w:sz w:val="32"/>
          <w:szCs w:val="32"/>
          <w:shd w:val="clear" w:fill="auto"/>
        </w:rPr>
        <w:t>关于符合本国产品标准的声明函</w:t>
      </w:r>
    </w:p>
    <w:p w14:paraId="04DB1473">
      <w:pPr>
        <w:spacing w:line="360" w:lineRule="auto"/>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本公司（单位）郑重声明，根据《国务院办公厅关于在政府采购中实施本国产品标准及相关政策的通知》（国办发〔2025〕34号）的规定，本公司（单位）提供的以下产品属于本国产品。具体情况如下： </w:t>
      </w:r>
    </w:p>
    <w:p w14:paraId="5CCB2E59">
      <w:pPr>
        <w:numPr>
          <w:ilvl w:val="0"/>
          <w:numId w:val="7"/>
        </w:numPr>
        <w:spacing w:line="360" w:lineRule="auto"/>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Fonts w:hint="eastAsia" w:ascii="宋体" w:hAnsi="宋体" w:eastAsia="宋体" w:cs="宋体"/>
          <w:i w:val="0"/>
          <w:iCs w:val="0"/>
          <w:caps w:val="0"/>
          <w:color w:val="333333"/>
          <w:spacing w:val="0"/>
          <w:sz w:val="24"/>
          <w:szCs w:val="24"/>
          <w:u w:val="single"/>
          <w:shd w:val="clear" w:fill="FFFFFF"/>
        </w:rPr>
        <w:t>（厂名）</w:t>
      </w:r>
      <w:r>
        <w:rPr>
          <w:rFonts w:hint="eastAsia" w:ascii="宋体" w:hAnsi="宋体" w:eastAsia="宋体" w:cs="宋体"/>
          <w:i w:val="0"/>
          <w:iCs w:val="0"/>
          <w:caps w:val="0"/>
          <w:color w:val="333333"/>
          <w:spacing w:val="0"/>
          <w:sz w:val="24"/>
          <w:szCs w:val="24"/>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的中国境内生产的组件成本占比≥</w:t>
      </w:r>
      <w:r>
        <w:rPr>
          <w:rFonts w:hint="eastAsia" w:ascii="宋体" w:hAnsi="宋体" w:eastAsia="宋体" w:cs="宋体"/>
          <w:i w:val="0"/>
          <w:iCs w:val="0"/>
          <w:caps w:val="0"/>
          <w:color w:val="333333"/>
          <w:spacing w:val="0"/>
          <w:sz w:val="24"/>
          <w:szCs w:val="24"/>
          <w:u w:val="single"/>
          <w:shd w:val="clear" w:fill="FFFFFF"/>
        </w:rPr>
        <w:t>（规定比例）</w:t>
      </w:r>
      <w:r>
        <w:rPr>
          <w:rFonts w:hint="eastAsia" w:ascii="宋体" w:hAnsi="宋体" w:eastAsia="宋体" w:cs="宋体"/>
          <w:i w:val="0"/>
          <w:iCs w:val="0"/>
          <w:caps w:val="0"/>
          <w:color w:val="333333"/>
          <w:spacing w:val="0"/>
          <w:sz w:val="24"/>
          <w:szCs w:val="24"/>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（关键组件）</w:t>
      </w:r>
      <w:r>
        <w:rPr>
          <w:rFonts w:hint="eastAsia" w:ascii="宋体" w:hAnsi="宋体" w:eastAsia="宋体" w:cs="宋体"/>
          <w:i w:val="0"/>
          <w:iCs w:val="0"/>
          <w:caps w:val="0"/>
          <w:color w:val="333333"/>
          <w:spacing w:val="0"/>
          <w:sz w:val="24"/>
          <w:szCs w:val="24"/>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（关键工序）</w:t>
      </w:r>
      <w:r>
        <w:rPr>
          <w:rFonts w:hint="eastAsia" w:ascii="宋体" w:hAnsi="宋体" w:eastAsia="宋体" w:cs="宋体"/>
          <w:i w:val="0"/>
          <w:iCs w:val="0"/>
          <w:caps w:val="0"/>
          <w:color w:val="333333"/>
          <w:spacing w:val="0"/>
          <w:sz w:val="24"/>
          <w:szCs w:val="24"/>
          <w:shd w:val="clear" w:fill="FFFFFF"/>
          <w:vertAlign w:val="superscript"/>
        </w:rPr>
        <w:t>5</w:t>
      </w:r>
      <w:r>
        <w:rPr>
          <w:rFonts w:hint="eastAsia" w:ascii="宋体" w:hAnsi="宋体" w:eastAsia="宋体" w:cs="宋体"/>
          <w:i w:val="0"/>
          <w:iCs w:val="0"/>
          <w:caps w:val="0"/>
          <w:color w:val="333333"/>
          <w:spacing w:val="0"/>
          <w:sz w:val="24"/>
          <w:szCs w:val="24"/>
          <w:shd w:val="clear" w:fill="FFFFFF"/>
        </w:rPr>
        <w:t xml:space="preserve">在中国境内完成。 </w:t>
      </w:r>
    </w:p>
    <w:p w14:paraId="3D95EADE">
      <w:pPr>
        <w:numPr>
          <w:ilvl w:val="0"/>
          <w:numId w:val="7"/>
        </w:numPr>
        <w:spacing w:line="360" w:lineRule="auto"/>
        <w:jc w:val="left"/>
        <w:rPr>
          <w:rFonts w:hint="eastAsia" w:ascii="宋体" w:hAnsi="宋体" w:cs="宋体"/>
        </w:rPr>
      </w:pP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Fonts w:hint="eastAsia" w:ascii="宋体" w:hAnsi="宋体" w:eastAsia="宋体" w:cs="宋体"/>
          <w:i w:val="0"/>
          <w:iCs w:val="0"/>
          <w:caps w:val="0"/>
          <w:color w:val="333333"/>
          <w:spacing w:val="0"/>
          <w:sz w:val="24"/>
          <w:szCs w:val="24"/>
          <w:u w:val="single"/>
          <w:shd w:val="clear" w:fill="FFFFFF"/>
        </w:rPr>
        <w:t>（厂名）</w:t>
      </w:r>
      <w:r>
        <w:rPr>
          <w:rFonts w:hint="eastAsia" w:ascii="宋体" w:hAnsi="宋体" w:eastAsia="宋体" w:cs="宋体"/>
          <w:i w:val="0"/>
          <w:iCs w:val="0"/>
          <w:caps w:val="0"/>
          <w:color w:val="333333"/>
          <w:spacing w:val="0"/>
          <w:sz w:val="24"/>
          <w:szCs w:val="24"/>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的中国境内生产的组件成本占比≥</w:t>
      </w:r>
      <w:r>
        <w:rPr>
          <w:rFonts w:hint="eastAsia" w:ascii="宋体" w:hAnsi="宋体" w:eastAsia="宋体" w:cs="宋体"/>
          <w:i w:val="0"/>
          <w:iCs w:val="0"/>
          <w:caps w:val="0"/>
          <w:color w:val="333333"/>
          <w:spacing w:val="0"/>
          <w:sz w:val="24"/>
          <w:szCs w:val="24"/>
          <w:u w:val="single"/>
          <w:shd w:val="clear" w:fill="FFFFFF"/>
        </w:rPr>
        <w:t>（规定比例）</w:t>
      </w:r>
      <w:r>
        <w:rPr>
          <w:rFonts w:hint="eastAsia" w:ascii="宋体" w:hAnsi="宋体" w:eastAsia="宋体" w:cs="宋体"/>
          <w:i w:val="0"/>
          <w:iCs w:val="0"/>
          <w:caps w:val="0"/>
          <w:color w:val="333333"/>
          <w:spacing w:val="0"/>
          <w:sz w:val="24"/>
          <w:szCs w:val="24"/>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（关键组件）</w:t>
      </w:r>
      <w:r>
        <w:rPr>
          <w:rFonts w:hint="eastAsia" w:ascii="宋体" w:hAnsi="宋体" w:eastAsia="宋体" w:cs="宋体"/>
          <w:i w:val="0"/>
          <w:iCs w:val="0"/>
          <w:caps w:val="0"/>
          <w:color w:val="333333"/>
          <w:spacing w:val="0"/>
          <w:sz w:val="24"/>
          <w:szCs w:val="24"/>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（关键工序）</w:t>
      </w:r>
      <w:r>
        <w:rPr>
          <w:rFonts w:hint="eastAsia" w:ascii="宋体" w:hAnsi="宋体" w:eastAsia="宋体" w:cs="宋体"/>
          <w:i w:val="0"/>
          <w:iCs w:val="0"/>
          <w:caps w:val="0"/>
          <w:color w:val="333333"/>
          <w:spacing w:val="0"/>
          <w:sz w:val="24"/>
          <w:szCs w:val="24"/>
          <w:shd w:val="clear" w:fill="FFFFFF"/>
          <w:vertAlign w:val="superscript"/>
        </w:rPr>
        <w:t>5</w:t>
      </w:r>
      <w:r>
        <w:rPr>
          <w:rFonts w:hint="eastAsia" w:ascii="宋体" w:hAnsi="宋体" w:eastAsia="宋体" w:cs="宋体"/>
          <w:i w:val="0"/>
          <w:iCs w:val="0"/>
          <w:caps w:val="0"/>
          <w:color w:val="333333"/>
          <w:spacing w:val="0"/>
          <w:sz w:val="24"/>
          <w:szCs w:val="24"/>
          <w:shd w:val="clear" w:fill="FFFFFF"/>
        </w:rPr>
        <w:t xml:space="preserve">在中国境内完成。 </w:t>
      </w:r>
    </w:p>
    <w:p w14:paraId="55B7AD3A">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w:t>
      </w:r>
    </w:p>
    <w:p w14:paraId="23B3980D">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本公司（单位）对上述声明内容的真实性负责。如有虚假，愿承担相应法律责任。 </w:t>
      </w:r>
    </w:p>
    <w:p w14:paraId="319046C6">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p>
    <w:p w14:paraId="046EAF18">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公司（单位）名称（盖章）：       </w:t>
      </w:r>
    </w:p>
    <w:p w14:paraId="4E7A20EC">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日期：　　　　　年　　月　日     </w:t>
      </w:r>
    </w:p>
    <w:p w14:paraId="2341C409">
      <w:pPr>
        <w:numPr>
          <w:ilvl w:val="-1"/>
          <w:numId w:val="0"/>
        </w:numPr>
        <w:spacing w:line="360" w:lineRule="auto"/>
        <w:ind w:firstLine="480"/>
        <w:jc w:val="left"/>
        <w:rPr>
          <w:rFonts w:hint="eastAsia" w:ascii="宋体" w:hAnsi="宋体" w:cs="宋体"/>
        </w:rPr>
      </w:pPr>
    </w:p>
    <w:p w14:paraId="68B30AE1">
      <w:pPr>
        <w:spacing w:line="360" w:lineRule="auto"/>
        <w:jc w:val="center"/>
        <w:rPr>
          <w:rFonts w:ascii="宋体" w:hAnsi="宋体" w:cs="宋体"/>
          <w:b/>
          <w:sz w:val="32"/>
          <w:szCs w:val="32"/>
        </w:rPr>
      </w:pPr>
    </w:p>
    <w:p w14:paraId="63F7AEAB">
      <w:pPr>
        <w:spacing w:line="360" w:lineRule="auto"/>
        <w:jc w:val="center"/>
        <w:rPr>
          <w:rFonts w:ascii="宋体" w:hAnsi="宋体" w:cs="宋体"/>
          <w:b/>
          <w:sz w:val="32"/>
          <w:szCs w:val="32"/>
        </w:rPr>
      </w:pPr>
    </w:p>
    <w:p w14:paraId="0D83A5A7">
      <w:pPr>
        <w:spacing w:line="360" w:lineRule="auto"/>
        <w:ind w:right="420"/>
        <w:rPr>
          <w:rFonts w:ascii="宋体" w:hAnsi="宋体" w:cs="宋体"/>
        </w:rPr>
      </w:pPr>
    </w:p>
    <w:p w14:paraId="27C5EE90">
      <w:pPr>
        <w:numPr>
          <w:ilvl w:val="-1"/>
          <w:numId w:val="0"/>
        </w:numPr>
        <w:ind w:firstLine="480" w:firstLineChars="200"/>
        <w:rPr>
          <w:rFonts w:hint="eastAsia"/>
        </w:rPr>
      </w:pPr>
      <w:r>
        <w:rPr>
          <w:rFonts w:hint="eastAsia"/>
          <w:lang w:val="en-US" w:eastAsia="zh-CN"/>
        </w:rPr>
        <w:t>1.</w:t>
      </w:r>
      <w:r>
        <w:rPr>
          <w:rFonts w:hint="eastAsia"/>
        </w:rPr>
        <w:t xml:space="preserve">产品如有型号，请在“产品名称”栏一并填写。 </w:t>
      </w:r>
    </w:p>
    <w:p w14:paraId="21975F97">
      <w:pPr>
        <w:numPr>
          <w:ilvl w:val="-1"/>
          <w:numId w:val="0"/>
        </w:numPr>
        <w:ind w:firstLine="480" w:firstLineChars="200"/>
      </w:pPr>
      <w:r>
        <w:rPr>
          <w:rFonts w:hint="eastAsia"/>
          <w:lang w:val="en-US" w:eastAsia="zh-CN"/>
        </w:rPr>
        <w:t>2.</w:t>
      </w:r>
      <w:r>
        <w:rPr>
          <w:rFonts w:hint="eastAsia"/>
        </w:rPr>
        <w:t xml:space="preserve">生产厂名与厂址应与生产厂营业执照载明的相关信息保持一致。 </w:t>
      </w:r>
    </w:p>
    <w:p w14:paraId="5F06934D">
      <w:pPr>
        <w:numPr>
          <w:ilvl w:val="-1"/>
          <w:numId w:val="0"/>
        </w:numPr>
        <w:ind w:firstLine="480" w:firstLineChars="200"/>
      </w:pPr>
      <w:r>
        <w:rPr>
          <w:rFonts w:hint="eastAsia"/>
          <w:lang w:val="en-US" w:eastAsia="zh-CN"/>
        </w:rPr>
        <w:t>3.</w:t>
      </w:r>
      <w:r>
        <w:rPr>
          <w:rFonts w:hint="eastAsia"/>
        </w:rPr>
        <w:t xml:space="preserve">该产品的中国境内生产的组件成本占比相关要求实施前，“规定比例”栏可不填，下同。 </w:t>
      </w:r>
    </w:p>
    <w:p w14:paraId="57FAA8B2">
      <w:pPr>
        <w:numPr>
          <w:ilvl w:val="-1"/>
          <w:numId w:val="0"/>
        </w:numPr>
        <w:ind w:firstLine="480" w:firstLineChars="200"/>
      </w:pPr>
      <w:r>
        <w:rPr>
          <w:rFonts w:hint="eastAsia"/>
          <w:lang w:val="en-US" w:eastAsia="zh-CN"/>
        </w:rPr>
        <w:t>4.</w:t>
      </w:r>
      <w:r>
        <w:rPr>
          <w:rFonts w:hint="eastAsia"/>
        </w:rPr>
        <w:t xml:space="preserve">该产品的关键组件要求实施前，“关键组件”栏可不填，下同。 </w:t>
      </w:r>
    </w:p>
    <w:p w14:paraId="63983D84">
      <w:pPr>
        <w:numPr>
          <w:ilvl w:val="-1"/>
          <w:numId w:val="0"/>
        </w:numPr>
        <w:ind w:firstLine="480" w:firstLineChars="200"/>
      </w:pPr>
      <w:r>
        <w:rPr>
          <w:rFonts w:hint="eastAsia"/>
          <w:lang w:val="en-US" w:eastAsia="zh-CN"/>
        </w:rPr>
        <w:t>5.</w:t>
      </w:r>
      <w:r>
        <w:rPr>
          <w:rFonts w:hint="eastAsia"/>
        </w:rPr>
        <w:t>该产品的关键工序要求实施前，“关键工序”栏可不填，下同。</w:t>
      </w:r>
    </w:p>
    <w:p w14:paraId="7B92DD6D">
      <w:pPr>
        <w:ind w:firstLine="0" w:firstLineChars="0"/>
      </w:pPr>
    </w:p>
    <w:p w14:paraId="40DDBB37"/>
    <w:p w14:paraId="6561CFF2"/>
    <w:p w14:paraId="5840C2E8"/>
    <w:p w14:paraId="40EA3619"/>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0000000000000000000"/>
    <w:charset w:val="00"/>
    <w:family w:val="swiss"/>
    <w:pitch w:val="default"/>
    <w:sig w:usb0="00000000" w:usb1="00000000" w:usb2="00000000" w:usb3="00000000" w:csb0="2000019F" w:csb1="4F01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PMingLiU-ExtB"/>
    <w:panose1 w:val="02020503050405090304"/>
    <w:charset w:val="00"/>
    <w:family w:val="modern"/>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MS UI Gothic"/>
    <w:panose1 w:val="02020609040205080304"/>
    <w:charset w:val="80"/>
    <w:family w:val="roman"/>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0037">
    <w:pPr>
      <w:pStyle w:val="41"/>
      <w:framePr w:wrap="around" w:vAnchor="text" w:hAnchor="margin" w:xAlign="right" w:y="1"/>
      <w:rPr>
        <w:rStyle w:val="72"/>
      </w:rPr>
    </w:pPr>
    <w:r>
      <w:fldChar w:fldCharType="begin"/>
    </w:r>
    <w:r>
      <w:rPr>
        <w:rStyle w:val="72"/>
      </w:rPr>
      <w:instrText xml:space="preserve">PAGE  </w:instrText>
    </w:r>
    <w:r>
      <w:fldChar w:fldCharType="end"/>
    </w:r>
  </w:p>
  <w:p w14:paraId="17E0ED33">
    <w:pPr>
      <w:pStyle w:val="4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11419">
    <w:pPr>
      <w:pStyle w:val="41"/>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54420">
                          <w:pPr>
                            <w:pStyle w:val="41"/>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C954420">
                    <w:pPr>
                      <w:pStyle w:val="41"/>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p w14:paraId="7D899422">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29082">
    <w:pPr>
      <w:pStyle w:val="41"/>
      <w:jc w:val="center"/>
      <w:rPr>
        <w:rFonts w:ascii="仿宋_GB2312" w:eastAsia="仿宋_GB2312"/>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8C1">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80F58C1">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53DB393">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88573">
    <w:pPr>
      <w:pStyle w:val="41"/>
      <w:jc w:val="center"/>
      <w:rPr>
        <w:rFonts w:ascii="仿宋_GB2312" w:eastAsia="仿宋_GB2312"/>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E8959">
                          <w:pPr>
                            <w:pStyle w:val="41"/>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A4E8959">
                    <w:pPr>
                      <w:pStyle w:val="41"/>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7B5D0">
    <w:pPr>
      <w:pStyle w:val="41"/>
      <w:jc w:val="center"/>
      <w:rPr>
        <w:rFonts w:ascii="仿宋_GB2312" w:eastAsia="仿宋_GB2312"/>
        <w:szCs w:val="24"/>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7DF43">
                          <w:pPr>
                            <w:pStyle w:val="41"/>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A47DF43">
                    <w:pPr>
                      <w:pStyle w:val="41"/>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4AE49">
    <w:pPr>
      <w:pStyle w:val="41"/>
      <w:jc w:val="center"/>
      <w:rPr>
        <w:rFonts w:ascii="仿宋_GB2312" w:eastAsia="仿宋_GB2312"/>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CD2EB">
                          <w:pPr>
                            <w:pStyle w:val="41"/>
                          </w:pPr>
                          <w:r>
                            <w:t xml:space="preserve">第 </w:t>
                          </w:r>
                          <w:r>
                            <w:fldChar w:fldCharType="begin"/>
                          </w:r>
                          <w:r>
                            <w:instrText xml:space="preserve"> PAGE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19CD2EB">
                    <w:pPr>
                      <w:pStyle w:val="41"/>
                    </w:pPr>
                    <w:r>
                      <w:t xml:space="preserve">第 </w:t>
                    </w:r>
                    <w:r>
                      <w:fldChar w:fldCharType="begin"/>
                    </w:r>
                    <w:r>
                      <w:instrText xml:space="preserve"> PAGE  \* MERGEFORMAT </w:instrText>
                    </w:r>
                    <w:r>
                      <w:fldChar w:fldCharType="separate"/>
                    </w:r>
                    <w:r>
                      <w:t>68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17694">
    <w:pPr>
      <w:pStyle w:val="4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CD48D">
                          <w:pPr>
                            <w:pStyle w:val="41"/>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1CD48D">
                    <w:pPr>
                      <w:pStyle w:val="41"/>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76921">
    <w:pPr>
      <w:pStyle w:val="41"/>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FAA8B">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3FAA8B">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AE635">
    <w:pPr>
      <w:pStyle w:val="41"/>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4C634">
                          <w:pPr>
                            <w:pStyle w:val="41"/>
                            <w:ind w:firstLine="360"/>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74C634">
                    <w:pPr>
                      <w:pStyle w:val="41"/>
                      <w:ind w:firstLine="360"/>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E5D29">
    <w:pPr>
      <w:pStyle w:val="41"/>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CD9DA6">
                          <w:pPr>
                            <w:pStyle w:val="41"/>
                            <w:ind w:firstLine="360"/>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2CD9DA6">
                    <w:pPr>
                      <w:pStyle w:val="41"/>
                      <w:ind w:firstLine="360"/>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F7FF6">
    <w:pPr>
      <w:pStyle w:val="41"/>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DCECB">
                          <w:pPr>
                            <w:pStyle w:val="41"/>
                            <w:ind w:firstLine="360"/>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11DCECB">
                    <w:pPr>
                      <w:pStyle w:val="41"/>
                      <w:ind w:firstLine="36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18AF">
    <w:pPr>
      <w:pStyle w:val="41"/>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8491C">
                          <w:pPr>
                            <w:pStyle w:val="41"/>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68491C">
                    <w:pPr>
                      <w:pStyle w:val="41"/>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p w14:paraId="1285C646">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F52EB">
    <w:pPr>
      <w:pStyle w:val="41"/>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630D2">
                          <w:pPr>
                            <w:pStyle w:val="41"/>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09630D2">
                    <w:pPr>
                      <w:pStyle w:val="41"/>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p w14:paraId="1DFED6CF">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F606">
    <w:pPr>
      <w:pStyle w:val="41"/>
      <w:jc w:val="center"/>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068C3">
                          <w:pPr>
                            <w:pStyle w:val="41"/>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B2068C3">
                    <w:pPr>
                      <w:pStyle w:val="41"/>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p w14:paraId="74CB635C">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8496D">
    <w:r>
      <w:t></w:t>
    </w:r>
    <w:r>
      <w:rPr>
        <w:rFonts w:hint="eastAsia"/>
      </w:rPr>
      <w:t xml:space="preserve">            </w:t>
    </w:r>
  </w:p>
  <w:p w14:paraId="2CD4E35E">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FE483">
    <w: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0B78F">
    <w:r>
      <w:t></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35DDE">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7F5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FC03">
    <w:r>
      <w:t></w:t>
    </w:r>
    <w:r>
      <w:rPr>
        <w:rFonts w:hint="eastAsia"/>
      </w:rPr>
      <w:t xml:space="preserve">                                                  </w:t>
    </w:r>
    <w:r>
      <w:t xml:space="preserve">                     </w:t>
    </w:r>
  </w:p>
  <w:p w14:paraId="7B0932D3">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A30EA">
    <w:r>
      <w:t></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E028">
    <w:pPr>
      <w:rPr>
        <w:rFonts w:ascii="仿宋_GB2312" w:eastAsia="仿宋_GB2312"/>
        <w:b/>
        <w:i/>
        <w:sz w:val="18"/>
        <w:u w:val="single"/>
      </w:rPr>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31D8E">
    <w:r>
      <w:t></w:t>
    </w:r>
    <w:r>
      <w:rPr>
        <w:rFonts w:hint="eastAsia"/>
      </w:rPr>
      <w:t xml:space="preserve">                 </w:t>
    </w: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83451">
    <w:pPr>
      <w:rPr>
        <w:rFonts w:ascii="仿宋_GB2312" w:eastAsia="仿宋_GB2312"/>
        <w:b/>
        <w:i/>
        <w:sz w:val="18"/>
        <w:u w:val="single"/>
      </w:rPr>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53905">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77F"/>
    <w:multiLevelType w:val="singleLevel"/>
    <w:tmpl w:val="937EB77F"/>
    <w:lvl w:ilvl="0" w:tentative="0">
      <w:start w:val="3"/>
      <w:numFmt w:val="decimal"/>
      <w:lvlText w:val="%1."/>
      <w:lvlJc w:val="left"/>
      <w:pPr>
        <w:tabs>
          <w:tab w:val="left" w:pos="312"/>
        </w:tabs>
      </w:pPr>
    </w:lvl>
  </w:abstractNum>
  <w:abstractNum w:abstractNumId="1">
    <w:nsid w:val="B3EC2C3D"/>
    <w:multiLevelType w:val="singleLevel"/>
    <w:tmpl w:val="B3EC2C3D"/>
    <w:lvl w:ilvl="0" w:tentative="0">
      <w:start w:val="1"/>
      <w:numFmt w:val="decimal"/>
      <w:suff w:val="nothing"/>
      <w:lvlText w:val="%1、"/>
      <w:lvlJc w:val="left"/>
    </w:lvl>
  </w:abstractNum>
  <w:abstractNum w:abstractNumId="2">
    <w:nsid w:val="B67E8A90"/>
    <w:multiLevelType w:val="singleLevel"/>
    <w:tmpl w:val="B67E8A90"/>
    <w:lvl w:ilvl="0" w:tentative="0">
      <w:start w:val="1"/>
      <w:numFmt w:val="decimal"/>
      <w:suff w:val="nothing"/>
      <w:lvlText w:val="（%1）"/>
      <w:lvlJc w:val="left"/>
    </w:lvl>
  </w:abstractNum>
  <w:abstractNum w:abstractNumId="3">
    <w:nsid w:val="F08B1065"/>
    <w:multiLevelType w:val="singleLevel"/>
    <w:tmpl w:val="F08B1065"/>
    <w:lvl w:ilvl="0" w:tentative="0">
      <w:start w:val="1"/>
      <w:numFmt w:val="chineseCounting"/>
      <w:suff w:val="nothing"/>
      <w:lvlText w:val="%1、"/>
      <w:lvlJc w:val="left"/>
      <w:rPr>
        <w:rFonts w:hint="eastAsia"/>
      </w:rPr>
    </w:lvl>
  </w:abstractNum>
  <w:abstractNum w:abstractNumId="4">
    <w:nsid w:val="17813490"/>
    <w:multiLevelType w:val="singleLevel"/>
    <w:tmpl w:val="17813490"/>
    <w:lvl w:ilvl="0" w:tentative="0">
      <w:start w:val="7"/>
      <w:numFmt w:val="chineseCounting"/>
      <w:suff w:val="nothing"/>
      <w:lvlText w:val="%1、"/>
      <w:lvlJc w:val="left"/>
      <w:rPr>
        <w:rFonts w:hint="eastAsia"/>
      </w:rPr>
    </w:lvl>
  </w:abstractNum>
  <w:abstractNum w:abstractNumId="5">
    <w:nsid w:val="1EB1CFFA"/>
    <w:multiLevelType w:val="singleLevel"/>
    <w:tmpl w:val="1EB1CFFA"/>
    <w:lvl w:ilvl="0" w:tentative="0">
      <w:start w:val="8"/>
      <w:numFmt w:val="decimal"/>
      <w:lvlText w:val="%1."/>
      <w:lvlJc w:val="left"/>
      <w:pPr>
        <w:tabs>
          <w:tab w:val="left" w:pos="312"/>
        </w:tabs>
      </w:pPr>
    </w:lvl>
  </w:abstractNum>
  <w:abstractNum w:abstractNumId="6">
    <w:nsid w:val="457FDAB1"/>
    <w:multiLevelType w:val="singleLevel"/>
    <w:tmpl w:val="457FDAB1"/>
    <w:lvl w:ilvl="0" w:tentative="0">
      <w:start w:val="1"/>
      <w:numFmt w:val="decimal"/>
      <w:lvlText w:val="%1."/>
      <w:lvlJc w:val="left"/>
      <w:pPr>
        <w:tabs>
          <w:tab w:val="left" w:pos="312"/>
        </w:tabs>
      </w:p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NGEyYWMxYzkzMzRjY2U2ODU1M2E5MTEwZDJiZjk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1B"/>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0F47"/>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25A"/>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BFE"/>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2309"/>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FBD"/>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6CE"/>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76E"/>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B77E8"/>
    <w:rsid w:val="007C029E"/>
    <w:rsid w:val="007C0636"/>
    <w:rsid w:val="007C10E4"/>
    <w:rsid w:val="007C17B4"/>
    <w:rsid w:val="007C20F8"/>
    <w:rsid w:val="007C21C5"/>
    <w:rsid w:val="007C2229"/>
    <w:rsid w:val="007C2313"/>
    <w:rsid w:val="007C296B"/>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63F"/>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268"/>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4B2F"/>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7308"/>
    <w:rsid w:val="00EA7474"/>
    <w:rsid w:val="00EA7C70"/>
    <w:rsid w:val="00EB0831"/>
    <w:rsid w:val="00EB089C"/>
    <w:rsid w:val="00EB0AA8"/>
    <w:rsid w:val="00EB0B65"/>
    <w:rsid w:val="00EB0C65"/>
    <w:rsid w:val="00EB1566"/>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53D"/>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728"/>
    <w:rsid w:val="00FF49B4"/>
    <w:rsid w:val="00FF49F4"/>
    <w:rsid w:val="00FF5C6A"/>
    <w:rsid w:val="00FF651D"/>
    <w:rsid w:val="00FF6843"/>
    <w:rsid w:val="00FF6C25"/>
    <w:rsid w:val="010651D9"/>
    <w:rsid w:val="010A5926"/>
    <w:rsid w:val="010F3B4F"/>
    <w:rsid w:val="011C626C"/>
    <w:rsid w:val="011F6449"/>
    <w:rsid w:val="01236AFB"/>
    <w:rsid w:val="01475A35"/>
    <w:rsid w:val="015B4A06"/>
    <w:rsid w:val="01665986"/>
    <w:rsid w:val="01695B1A"/>
    <w:rsid w:val="01951217"/>
    <w:rsid w:val="019F7441"/>
    <w:rsid w:val="01B37585"/>
    <w:rsid w:val="01B76F0F"/>
    <w:rsid w:val="01BB4E57"/>
    <w:rsid w:val="01D55165"/>
    <w:rsid w:val="01DF5C17"/>
    <w:rsid w:val="01DF6BF8"/>
    <w:rsid w:val="01EC2C57"/>
    <w:rsid w:val="02151639"/>
    <w:rsid w:val="02213098"/>
    <w:rsid w:val="022F4655"/>
    <w:rsid w:val="025F0711"/>
    <w:rsid w:val="026B2E25"/>
    <w:rsid w:val="02824D4D"/>
    <w:rsid w:val="02824DFC"/>
    <w:rsid w:val="0294008E"/>
    <w:rsid w:val="02976980"/>
    <w:rsid w:val="02D12E1C"/>
    <w:rsid w:val="02DC4B10"/>
    <w:rsid w:val="02DD76CE"/>
    <w:rsid w:val="02EA06AE"/>
    <w:rsid w:val="02F36323"/>
    <w:rsid w:val="02F5619C"/>
    <w:rsid w:val="0314419D"/>
    <w:rsid w:val="0326446A"/>
    <w:rsid w:val="032D5555"/>
    <w:rsid w:val="034A50BF"/>
    <w:rsid w:val="036634D2"/>
    <w:rsid w:val="03787FA7"/>
    <w:rsid w:val="03824D80"/>
    <w:rsid w:val="03B11A9D"/>
    <w:rsid w:val="03DD35E4"/>
    <w:rsid w:val="04076900"/>
    <w:rsid w:val="041A5A3B"/>
    <w:rsid w:val="04221DEB"/>
    <w:rsid w:val="042311BA"/>
    <w:rsid w:val="04250279"/>
    <w:rsid w:val="042B157A"/>
    <w:rsid w:val="046B6852"/>
    <w:rsid w:val="048F763B"/>
    <w:rsid w:val="049B529E"/>
    <w:rsid w:val="049F330E"/>
    <w:rsid w:val="04AA775C"/>
    <w:rsid w:val="04AF1889"/>
    <w:rsid w:val="04B57B90"/>
    <w:rsid w:val="04C630A7"/>
    <w:rsid w:val="04C737B8"/>
    <w:rsid w:val="04D3209A"/>
    <w:rsid w:val="04EE7C6A"/>
    <w:rsid w:val="04F66F48"/>
    <w:rsid w:val="051E25B2"/>
    <w:rsid w:val="05251E14"/>
    <w:rsid w:val="052B1BC6"/>
    <w:rsid w:val="05432019"/>
    <w:rsid w:val="054776DC"/>
    <w:rsid w:val="055B4188"/>
    <w:rsid w:val="056423E3"/>
    <w:rsid w:val="0587093E"/>
    <w:rsid w:val="058A3B66"/>
    <w:rsid w:val="058E7FF7"/>
    <w:rsid w:val="05A16594"/>
    <w:rsid w:val="05A65FD8"/>
    <w:rsid w:val="05A7762D"/>
    <w:rsid w:val="05B021BF"/>
    <w:rsid w:val="05C173E2"/>
    <w:rsid w:val="05D22492"/>
    <w:rsid w:val="05F67935"/>
    <w:rsid w:val="060E5941"/>
    <w:rsid w:val="06110FAF"/>
    <w:rsid w:val="06493CA7"/>
    <w:rsid w:val="065A6178"/>
    <w:rsid w:val="066F1CF3"/>
    <w:rsid w:val="067425A5"/>
    <w:rsid w:val="06930BB8"/>
    <w:rsid w:val="06CA1CAF"/>
    <w:rsid w:val="06CC603E"/>
    <w:rsid w:val="06F35CC1"/>
    <w:rsid w:val="06F47BA9"/>
    <w:rsid w:val="070E35AC"/>
    <w:rsid w:val="07245D42"/>
    <w:rsid w:val="07264C62"/>
    <w:rsid w:val="07506F87"/>
    <w:rsid w:val="07514512"/>
    <w:rsid w:val="0779354C"/>
    <w:rsid w:val="077C0C7C"/>
    <w:rsid w:val="07DF61E6"/>
    <w:rsid w:val="07F169A1"/>
    <w:rsid w:val="08061376"/>
    <w:rsid w:val="082223BA"/>
    <w:rsid w:val="0839318B"/>
    <w:rsid w:val="08452D77"/>
    <w:rsid w:val="085244A0"/>
    <w:rsid w:val="086329D2"/>
    <w:rsid w:val="086401F8"/>
    <w:rsid w:val="08751CAA"/>
    <w:rsid w:val="087E4C40"/>
    <w:rsid w:val="08A871D0"/>
    <w:rsid w:val="08CF57E6"/>
    <w:rsid w:val="08D66AD6"/>
    <w:rsid w:val="08DA33A3"/>
    <w:rsid w:val="08DC68C1"/>
    <w:rsid w:val="08E80F13"/>
    <w:rsid w:val="08EC0C19"/>
    <w:rsid w:val="09160D90"/>
    <w:rsid w:val="09335624"/>
    <w:rsid w:val="0944690F"/>
    <w:rsid w:val="09535675"/>
    <w:rsid w:val="095F057D"/>
    <w:rsid w:val="09642282"/>
    <w:rsid w:val="09733572"/>
    <w:rsid w:val="09772C16"/>
    <w:rsid w:val="098353B5"/>
    <w:rsid w:val="09A92330"/>
    <w:rsid w:val="09B06B87"/>
    <w:rsid w:val="09B174F4"/>
    <w:rsid w:val="09C13146"/>
    <w:rsid w:val="09E04166"/>
    <w:rsid w:val="09E518F1"/>
    <w:rsid w:val="0A1C0718"/>
    <w:rsid w:val="0A1D552E"/>
    <w:rsid w:val="0A387C03"/>
    <w:rsid w:val="0A3E7710"/>
    <w:rsid w:val="0A590531"/>
    <w:rsid w:val="0A5B7E63"/>
    <w:rsid w:val="0A7632C5"/>
    <w:rsid w:val="0A9A6B7F"/>
    <w:rsid w:val="0AA374A5"/>
    <w:rsid w:val="0AAB7649"/>
    <w:rsid w:val="0ABC5606"/>
    <w:rsid w:val="0AEA214C"/>
    <w:rsid w:val="0AF56886"/>
    <w:rsid w:val="0B30404E"/>
    <w:rsid w:val="0B4C6C14"/>
    <w:rsid w:val="0B547599"/>
    <w:rsid w:val="0B610AB1"/>
    <w:rsid w:val="0B631A88"/>
    <w:rsid w:val="0B683D45"/>
    <w:rsid w:val="0B7F3F11"/>
    <w:rsid w:val="0B8438D5"/>
    <w:rsid w:val="0B884417"/>
    <w:rsid w:val="0B9943CA"/>
    <w:rsid w:val="0B9C164B"/>
    <w:rsid w:val="0BCA0C05"/>
    <w:rsid w:val="0BD87233"/>
    <w:rsid w:val="0BE65DF4"/>
    <w:rsid w:val="0BF6188C"/>
    <w:rsid w:val="0BF73C91"/>
    <w:rsid w:val="0BFE25BF"/>
    <w:rsid w:val="0C057D3E"/>
    <w:rsid w:val="0C115D59"/>
    <w:rsid w:val="0C170175"/>
    <w:rsid w:val="0C4253CA"/>
    <w:rsid w:val="0C571A41"/>
    <w:rsid w:val="0C5C1171"/>
    <w:rsid w:val="0C5E1CBC"/>
    <w:rsid w:val="0C615B50"/>
    <w:rsid w:val="0C632FA1"/>
    <w:rsid w:val="0C82094D"/>
    <w:rsid w:val="0C8445DA"/>
    <w:rsid w:val="0C87121B"/>
    <w:rsid w:val="0C9144C5"/>
    <w:rsid w:val="0CBC03F1"/>
    <w:rsid w:val="0CC007F7"/>
    <w:rsid w:val="0CC617AC"/>
    <w:rsid w:val="0CD717A0"/>
    <w:rsid w:val="0CE618DF"/>
    <w:rsid w:val="0CEB1914"/>
    <w:rsid w:val="0CEE5710"/>
    <w:rsid w:val="0CFB3869"/>
    <w:rsid w:val="0CFE707A"/>
    <w:rsid w:val="0D063BDA"/>
    <w:rsid w:val="0D08375F"/>
    <w:rsid w:val="0D0962F1"/>
    <w:rsid w:val="0D184CFB"/>
    <w:rsid w:val="0D1D3133"/>
    <w:rsid w:val="0D251768"/>
    <w:rsid w:val="0D270472"/>
    <w:rsid w:val="0D3D6507"/>
    <w:rsid w:val="0D4A7419"/>
    <w:rsid w:val="0D692839"/>
    <w:rsid w:val="0D6A180E"/>
    <w:rsid w:val="0D731AF0"/>
    <w:rsid w:val="0D7A4A46"/>
    <w:rsid w:val="0D827401"/>
    <w:rsid w:val="0D84094E"/>
    <w:rsid w:val="0D8A00E9"/>
    <w:rsid w:val="0D8D589E"/>
    <w:rsid w:val="0D914EAB"/>
    <w:rsid w:val="0DA01C73"/>
    <w:rsid w:val="0DD63300"/>
    <w:rsid w:val="0DDC300B"/>
    <w:rsid w:val="0DF50604"/>
    <w:rsid w:val="0DF702FE"/>
    <w:rsid w:val="0E060E51"/>
    <w:rsid w:val="0E207BB1"/>
    <w:rsid w:val="0E5604B2"/>
    <w:rsid w:val="0E622B45"/>
    <w:rsid w:val="0E6D5D79"/>
    <w:rsid w:val="0E7117D9"/>
    <w:rsid w:val="0E7A68BA"/>
    <w:rsid w:val="0E9D0089"/>
    <w:rsid w:val="0EB803EE"/>
    <w:rsid w:val="0ED87C76"/>
    <w:rsid w:val="0ED9097C"/>
    <w:rsid w:val="0EE57BBF"/>
    <w:rsid w:val="0EF94D4B"/>
    <w:rsid w:val="0F4958DC"/>
    <w:rsid w:val="0F4C27CC"/>
    <w:rsid w:val="0F4E2742"/>
    <w:rsid w:val="0F515DF7"/>
    <w:rsid w:val="0F596BA8"/>
    <w:rsid w:val="0F5A2BFE"/>
    <w:rsid w:val="0F6248D2"/>
    <w:rsid w:val="0F693536"/>
    <w:rsid w:val="0F7B0511"/>
    <w:rsid w:val="0F7B76D9"/>
    <w:rsid w:val="0F816ACD"/>
    <w:rsid w:val="0F971E23"/>
    <w:rsid w:val="0F9832DB"/>
    <w:rsid w:val="0FA47B23"/>
    <w:rsid w:val="0FBF3FD2"/>
    <w:rsid w:val="0FBF7FF3"/>
    <w:rsid w:val="0FD10D03"/>
    <w:rsid w:val="0FD84E0B"/>
    <w:rsid w:val="10433B10"/>
    <w:rsid w:val="10545A22"/>
    <w:rsid w:val="10646583"/>
    <w:rsid w:val="107D4B15"/>
    <w:rsid w:val="1081433D"/>
    <w:rsid w:val="108A3C80"/>
    <w:rsid w:val="10A67900"/>
    <w:rsid w:val="10C26171"/>
    <w:rsid w:val="10F33360"/>
    <w:rsid w:val="10FC16EA"/>
    <w:rsid w:val="110F1D40"/>
    <w:rsid w:val="111A1620"/>
    <w:rsid w:val="1122342A"/>
    <w:rsid w:val="11266F33"/>
    <w:rsid w:val="11302E58"/>
    <w:rsid w:val="118963A1"/>
    <w:rsid w:val="118F2D20"/>
    <w:rsid w:val="11C6522A"/>
    <w:rsid w:val="11E104CC"/>
    <w:rsid w:val="11E20309"/>
    <w:rsid w:val="122338FE"/>
    <w:rsid w:val="12255233"/>
    <w:rsid w:val="12530213"/>
    <w:rsid w:val="12611ACB"/>
    <w:rsid w:val="127723A9"/>
    <w:rsid w:val="127810A3"/>
    <w:rsid w:val="12862074"/>
    <w:rsid w:val="12863E8D"/>
    <w:rsid w:val="12883966"/>
    <w:rsid w:val="129C3D23"/>
    <w:rsid w:val="129E45B4"/>
    <w:rsid w:val="12AE4934"/>
    <w:rsid w:val="12B5455B"/>
    <w:rsid w:val="12D81596"/>
    <w:rsid w:val="12E14FB0"/>
    <w:rsid w:val="13072A44"/>
    <w:rsid w:val="133B6DF8"/>
    <w:rsid w:val="13481143"/>
    <w:rsid w:val="134A310C"/>
    <w:rsid w:val="135409A7"/>
    <w:rsid w:val="135F4BE2"/>
    <w:rsid w:val="139B1A0A"/>
    <w:rsid w:val="139D25C7"/>
    <w:rsid w:val="13BF3CE4"/>
    <w:rsid w:val="13D8531B"/>
    <w:rsid w:val="140D7E52"/>
    <w:rsid w:val="141008D8"/>
    <w:rsid w:val="14125FE6"/>
    <w:rsid w:val="146D271E"/>
    <w:rsid w:val="14982588"/>
    <w:rsid w:val="149A5AD9"/>
    <w:rsid w:val="14A7619D"/>
    <w:rsid w:val="14B72CF4"/>
    <w:rsid w:val="14BA2CD9"/>
    <w:rsid w:val="14D01265"/>
    <w:rsid w:val="14FA3973"/>
    <w:rsid w:val="15001BC6"/>
    <w:rsid w:val="150536C3"/>
    <w:rsid w:val="150C1963"/>
    <w:rsid w:val="151447A0"/>
    <w:rsid w:val="152807B7"/>
    <w:rsid w:val="154A6454"/>
    <w:rsid w:val="15762120"/>
    <w:rsid w:val="158626FD"/>
    <w:rsid w:val="158C5316"/>
    <w:rsid w:val="15B92460"/>
    <w:rsid w:val="15D33E82"/>
    <w:rsid w:val="15E36674"/>
    <w:rsid w:val="15F60C24"/>
    <w:rsid w:val="16382D92"/>
    <w:rsid w:val="168B3880"/>
    <w:rsid w:val="16A8729C"/>
    <w:rsid w:val="16AD3796"/>
    <w:rsid w:val="16B33777"/>
    <w:rsid w:val="16BC70A7"/>
    <w:rsid w:val="16C6339E"/>
    <w:rsid w:val="16E74130"/>
    <w:rsid w:val="172F2D79"/>
    <w:rsid w:val="17557BEF"/>
    <w:rsid w:val="17D349C1"/>
    <w:rsid w:val="1830729E"/>
    <w:rsid w:val="18314FC0"/>
    <w:rsid w:val="1870062C"/>
    <w:rsid w:val="187A3B4C"/>
    <w:rsid w:val="187F6506"/>
    <w:rsid w:val="18817102"/>
    <w:rsid w:val="18830A15"/>
    <w:rsid w:val="18852B28"/>
    <w:rsid w:val="188B5321"/>
    <w:rsid w:val="189A58E9"/>
    <w:rsid w:val="18FC0A05"/>
    <w:rsid w:val="19412058"/>
    <w:rsid w:val="194D1260"/>
    <w:rsid w:val="195061BB"/>
    <w:rsid w:val="196501B8"/>
    <w:rsid w:val="198A0A74"/>
    <w:rsid w:val="19932372"/>
    <w:rsid w:val="19A20DD5"/>
    <w:rsid w:val="19AE03F1"/>
    <w:rsid w:val="19CC6629"/>
    <w:rsid w:val="1A045DC3"/>
    <w:rsid w:val="1A071A03"/>
    <w:rsid w:val="1A0A00C9"/>
    <w:rsid w:val="1A1F16AE"/>
    <w:rsid w:val="1A3B5C77"/>
    <w:rsid w:val="1A5E71D6"/>
    <w:rsid w:val="1A984BAD"/>
    <w:rsid w:val="1AB8220E"/>
    <w:rsid w:val="1ACB4904"/>
    <w:rsid w:val="1AE4166C"/>
    <w:rsid w:val="1AE914E9"/>
    <w:rsid w:val="1AF06CFB"/>
    <w:rsid w:val="1AF11B8D"/>
    <w:rsid w:val="1B11359C"/>
    <w:rsid w:val="1B196286"/>
    <w:rsid w:val="1B251A22"/>
    <w:rsid w:val="1B2A271F"/>
    <w:rsid w:val="1B4346C9"/>
    <w:rsid w:val="1B530544"/>
    <w:rsid w:val="1B6237D6"/>
    <w:rsid w:val="1B713184"/>
    <w:rsid w:val="1B8076CB"/>
    <w:rsid w:val="1BA209CF"/>
    <w:rsid w:val="1BB4777D"/>
    <w:rsid w:val="1BD75AB8"/>
    <w:rsid w:val="1BF01073"/>
    <w:rsid w:val="1C0459C2"/>
    <w:rsid w:val="1C1B3B4A"/>
    <w:rsid w:val="1C3A035E"/>
    <w:rsid w:val="1C7104B7"/>
    <w:rsid w:val="1C88086E"/>
    <w:rsid w:val="1CA41E93"/>
    <w:rsid w:val="1CC03DE6"/>
    <w:rsid w:val="1CC40E9D"/>
    <w:rsid w:val="1D1727ED"/>
    <w:rsid w:val="1D266CE1"/>
    <w:rsid w:val="1D3963AF"/>
    <w:rsid w:val="1D3F13B8"/>
    <w:rsid w:val="1D554554"/>
    <w:rsid w:val="1D5F7333"/>
    <w:rsid w:val="1D6A673C"/>
    <w:rsid w:val="1D9247AE"/>
    <w:rsid w:val="1DB567EC"/>
    <w:rsid w:val="1DC77523"/>
    <w:rsid w:val="1DD772F4"/>
    <w:rsid w:val="1DE2702B"/>
    <w:rsid w:val="1DE53C6C"/>
    <w:rsid w:val="1DF51A98"/>
    <w:rsid w:val="1DF83E91"/>
    <w:rsid w:val="1E3D060F"/>
    <w:rsid w:val="1E3F7D2E"/>
    <w:rsid w:val="1E4134E4"/>
    <w:rsid w:val="1E5062B3"/>
    <w:rsid w:val="1E523514"/>
    <w:rsid w:val="1E6F4038"/>
    <w:rsid w:val="1E714A66"/>
    <w:rsid w:val="1E7B3D90"/>
    <w:rsid w:val="1E7C6FB9"/>
    <w:rsid w:val="1E802593"/>
    <w:rsid w:val="1E8474D2"/>
    <w:rsid w:val="1E8B6156"/>
    <w:rsid w:val="1EA416D1"/>
    <w:rsid w:val="1EA703CC"/>
    <w:rsid w:val="1EB7330C"/>
    <w:rsid w:val="1EBB1037"/>
    <w:rsid w:val="1EE008AE"/>
    <w:rsid w:val="1F0A0FF3"/>
    <w:rsid w:val="1F3D3B25"/>
    <w:rsid w:val="1F5771FF"/>
    <w:rsid w:val="1F6146A4"/>
    <w:rsid w:val="1F7774AB"/>
    <w:rsid w:val="1FD013DE"/>
    <w:rsid w:val="1FD2426D"/>
    <w:rsid w:val="1FD67D2B"/>
    <w:rsid w:val="1FE868A9"/>
    <w:rsid w:val="1FF468DA"/>
    <w:rsid w:val="1FF52CDF"/>
    <w:rsid w:val="20034907"/>
    <w:rsid w:val="20144886"/>
    <w:rsid w:val="20173E4B"/>
    <w:rsid w:val="20174376"/>
    <w:rsid w:val="20436D85"/>
    <w:rsid w:val="204E48BC"/>
    <w:rsid w:val="204F58BE"/>
    <w:rsid w:val="208921B3"/>
    <w:rsid w:val="20973DEB"/>
    <w:rsid w:val="20A63420"/>
    <w:rsid w:val="20B26522"/>
    <w:rsid w:val="20B44310"/>
    <w:rsid w:val="20DF1613"/>
    <w:rsid w:val="20E97AC1"/>
    <w:rsid w:val="20ED311F"/>
    <w:rsid w:val="20F41B9B"/>
    <w:rsid w:val="2103170F"/>
    <w:rsid w:val="211116EB"/>
    <w:rsid w:val="214D1CF5"/>
    <w:rsid w:val="216133FC"/>
    <w:rsid w:val="216C51F8"/>
    <w:rsid w:val="219536BB"/>
    <w:rsid w:val="21AC0D29"/>
    <w:rsid w:val="21BB6B29"/>
    <w:rsid w:val="21C267AA"/>
    <w:rsid w:val="21D56769"/>
    <w:rsid w:val="21E52EF3"/>
    <w:rsid w:val="21F901D7"/>
    <w:rsid w:val="21FB5D7B"/>
    <w:rsid w:val="22015E94"/>
    <w:rsid w:val="220B1C3D"/>
    <w:rsid w:val="22156E7A"/>
    <w:rsid w:val="221C3808"/>
    <w:rsid w:val="221D1D20"/>
    <w:rsid w:val="2227421F"/>
    <w:rsid w:val="22334A87"/>
    <w:rsid w:val="22483EC5"/>
    <w:rsid w:val="224865E6"/>
    <w:rsid w:val="22591518"/>
    <w:rsid w:val="226E3AF7"/>
    <w:rsid w:val="22750198"/>
    <w:rsid w:val="2289377F"/>
    <w:rsid w:val="22BE6801"/>
    <w:rsid w:val="22E744D4"/>
    <w:rsid w:val="22FD3CF7"/>
    <w:rsid w:val="232F4EF8"/>
    <w:rsid w:val="233500BF"/>
    <w:rsid w:val="23377FF7"/>
    <w:rsid w:val="23454FED"/>
    <w:rsid w:val="23651E2C"/>
    <w:rsid w:val="236B425F"/>
    <w:rsid w:val="236C43ED"/>
    <w:rsid w:val="23811D37"/>
    <w:rsid w:val="23836192"/>
    <w:rsid w:val="23901F29"/>
    <w:rsid w:val="239C0061"/>
    <w:rsid w:val="23B908A4"/>
    <w:rsid w:val="23E95BEF"/>
    <w:rsid w:val="23FD0064"/>
    <w:rsid w:val="241906BD"/>
    <w:rsid w:val="2438774A"/>
    <w:rsid w:val="245375B0"/>
    <w:rsid w:val="245A2A83"/>
    <w:rsid w:val="24642C0A"/>
    <w:rsid w:val="246A53BC"/>
    <w:rsid w:val="24704055"/>
    <w:rsid w:val="24A24583"/>
    <w:rsid w:val="24B22173"/>
    <w:rsid w:val="24B95AD9"/>
    <w:rsid w:val="24BE24DA"/>
    <w:rsid w:val="24CC07F0"/>
    <w:rsid w:val="24CF5825"/>
    <w:rsid w:val="24D663E6"/>
    <w:rsid w:val="24D77F2B"/>
    <w:rsid w:val="24F56F32"/>
    <w:rsid w:val="251E56BC"/>
    <w:rsid w:val="25395D40"/>
    <w:rsid w:val="256102F5"/>
    <w:rsid w:val="25627E42"/>
    <w:rsid w:val="256C6F12"/>
    <w:rsid w:val="258B00E2"/>
    <w:rsid w:val="25A917A6"/>
    <w:rsid w:val="25BE27CC"/>
    <w:rsid w:val="25D105C8"/>
    <w:rsid w:val="25D71527"/>
    <w:rsid w:val="25F74A5C"/>
    <w:rsid w:val="26270255"/>
    <w:rsid w:val="2628662C"/>
    <w:rsid w:val="262D45DE"/>
    <w:rsid w:val="26871DC8"/>
    <w:rsid w:val="269B4641"/>
    <w:rsid w:val="26A53EF9"/>
    <w:rsid w:val="26A94201"/>
    <w:rsid w:val="26AC274F"/>
    <w:rsid w:val="26F47146"/>
    <w:rsid w:val="27044A29"/>
    <w:rsid w:val="271D34C8"/>
    <w:rsid w:val="27215795"/>
    <w:rsid w:val="274B7E0A"/>
    <w:rsid w:val="274F6984"/>
    <w:rsid w:val="275053D0"/>
    <w:rsid w:val="27514BC5"/>
    <w:rsid w:val="27606603"/>
    <w:rsid w:val="276142BF"/>
    <w:rsid w:val="27783712"/>
    <w:rsid w:val="277B51EB"/>
    <w:rsid w:val="27907362"/>
    <w:rsid w:val="27947DB7"/>
    <w:rsid w:val="27BB0BF2"/>
    <w:rsid w:val="27F82B28"/>
    <w:rsid w:val="28333E1D"/>
    <w:rsid w:val="28454BD6"/>
    <w:rsid w:val="28455253"/>
    <w:rsid w:val="28551971"/>
    <w:rsid w:val="285B1C53"/>
    <w:rsid w:val="285F44BB"/>
    <w:rsid w:val="285F671D"/>
    <w:rsid w:val="28724840"/>
    <w:rsid w:val="28834C9E"/>
    <w:rsid w:val="289F7086"/>
    <w:rsid w:val="28A45D52"/>
    <w:rsid w:val="28AC0642"/>
    <w:rsid w:val="28C32028"/>
    <w:rsid w:val="28CC490F"/>
    <w:rsid w:val="28DB3F5E"/>
    <w:rsid w:val="28DE40AA"/>
    <w:rsid w:val="29192396"/>
    <w:rsid w:val="29345E77"/>
    <w:rsid w:val="294C5091"/>
    <w:rsid w:val="294C65AD"/>
    <w:rsid w:val="29573B46"/>
    <w:rsid w:val="295938E3"/>
    <w:rsid w:val="29806583"/>
    <w:rsid w:val="298B3C4C"/>
    <w:rsid w:val="298E38FB"/>
    <w:rsid w:val="29997FEA"/>
    <w:rsid w:val="29B153F8"/>
    <w:rsid w:val="29D67050"/>
    <w:rsid w:val="29F26D24"/>
    <w:rsid w:val="2A021BF3"/>
    <w:rsid w:val="2A077EA1"/>
    <w:rsid w:val="2A15033F"/>
    <w:rsid w:val="2A1662C1"/>
    <w:rsid w:val="2A1C7367"/>
    <w:rsid w:val="2A2815FA"/>
    <w:rsid w:val="2A4F6D47"/>
    <w:rsid w:val="2A522B7B"/>
    <w:rsid w:val="2A6D6092"/>
    <w:rsid w:val="2A7059AD"/>
    <w:rsid w:val="2A7D76B4"/>
    <w:rsid w:val="2A8C0B17"/>
    <w:rsid w:val="2A945420"/>
    <w:rsid w:val="2AC646EF"/>
    <w:rsid w:val="2ACE5934"/>
    <w:rsid w:val="2AFA4BDA"/>
    <w:rsid w:val="2AFE7BD8"/>
    <w:rsid w:val="2B304CE3"/>
    <w:rsid w:val="2B4324C3"/>
    <w:rsid w:val="2B437463"/>
    <w:rsid w:val="2B53744F"/>
    <w:rsid w:val="2B651BED"/>
    <w:rsid w:val="2B7807EE"/>
    <w:rsid w:val="2B9D3AD8"/>
    <w:rsid w:val="2BA50BF7"/>
    <w:rsid w:val="2BAA2542"/>
    <w:rsid w:val="2BAC6FF8"/>
    <w:rsid w:val="2BBF00EC"/>
    <w:rsid w:val="2BC37CFD"/>
    <w:rsid w:val="2BC639DD"/>
    <w:rsid w:val="2BD5237F"/>
    <w:rsid w:val="2BD81687"/>
    <w:rsid w:val="2BE536CE"/>
    <w:rsid w:val="2BE758D9"/>
    <w:rsid w:val="2BEF4AE8"/>
    <w:rsid w:val="2C09049E"/>
    <w:rsid w:val="2C0A653C"/>
    <w:rsid w:val="2C191F85"/>
    <w:rsid w:val="2C3D7BB8"/>
    <w:rsid w:val="2C7460FF"/>
    <w:rsid w:val="2C750989"/>
    <w:rsid w:val="2C9E14C2"/>
    <w:rsid w:val="2C9F3729"/>
    <w:rsid w:val="2CA73354"/>
    <w:rsid w:val="2CE82D6F"/>
    <w:rsid w:val="2CED6B8B"/>
    <w:rsid w:val="2D031F0A"/>
    <w:rsid w:val="2D12214D"/>
    <w:rsid w:val="2D343236"/>
    <w:rsid w:val="2DAA74E0"/>
    <w:rsid w:val="2DCE5BE2"/>
    <w:rsid w:val="2DD15014"/>
    <w:rsid w:val="2DF72DE4"/>
    <w:rsid w:val="2E0220AF"/>
    <w:rsid w:val="2E3A0EE3"/>
    <w:rsid w:val="2E426A62"/>
    <w:rsid w:val="2E4B082A"/>
    <w:rsid w:val="2E5D4E86"/>
    <w:rsid w:val="2E5D790B"/>
    <w:rsid w:val="2E742A02"/>
    <w:rsid w:val="2E9A3C18"/>
    <w:rsid w:val="2EA80FBB"/>
    <w:rsid w:val="2EBB0FEE"/>
    <w:rsid w:val="2EC63002"/>
    <w:rsid w:val="2F0A6B38"/>
    <w:rsid w:val="2F0F0341"/>
    <w:rsid w:val="2F946CCB"/>
    <w:rsid w:val="2FA06539"/>
    <w:rsid w:val="2FB45B8C"/>
    <w:rsid w:val="2FBD48E2"/>
    <w:rsid w:val="2FD25781"/>
    <w:rsid w:val="2FDC745C"/>
    <w:rsid w:val="2FFD7934"/>
    <w:rsid w:val="30045057"/>
    <w:rsid w:val="301744FA"/>
    <w:rsid w:val="3023122B"/>
    <w:rsid w:val="305407BD"/>
    <w:rsid w:val="30733ACD"/>
    <w:rsid w:val="308C3862"/>
    <w:rsid w:val="3092452F"/>
    <w:rsid w:val="30931AAA"/>
    <w:rsid w:val="309379D8"/>
    <w:rsid w:val="30A270F7"/>
    <w:rsid w:val="30DF1478"/>
    <w:rsid w:val="30EC586F"/>
    <w:rsid w:val="31615451"/>
    <w:rsid w:val="319C6071"/>
    <w:rsid w:val="31A16195"/>
    <w:rsid w:val="31AC537E"/>
    <w:rsid w:val="31B20215"/>
    <w:rsid w:val="31E3679B"/>
    <w:rsid w:val="31E732FD"/>
    <w:rsid w:val="32070E04"/>
    <w:rsid w:val="3212150D"/>
    <w:rsid w:val="32462AB5"/>
    <w:rsid w:val="32517576"/>
    <w:rsid w:val="32523D7F"/>
    <w:rsid w:val="32543208"/>
    <w:rsid w:val="32811B31"/>
    <w:rsid w:val="329F4B49"/>
    <w:rsid w:val="32AF46F6"/>
    <w:rsid w:val="32BE5C2C"/>
    <w:rsid w:val="32DF6C24"/>
    <w:rsid w:val="32FB6478"/>
    <w:rsid w:val="33263B3F"/>
    <w:rsid w:val="33387117"/>
    <w:rsid w:val="33564149"/>
    <w:rsid w:val="336963EB"/>
    <w:rsid w:val="33702C7B"/>
    <w:rsid w:val="33783B53"/>
    <w:rsid w:val="33816EEB"/>
    <w:rsid w:val="339C09C3"/>
    <w:rsid w:val="33A658D0"/>
    <w:rsid w:val="33AB1655"/>
    <w:rsid w:val="33EB55CD"/>
    <w:rsid w:val="33EC4C02"/>
    <w:rsid w:val="33FE78CF"/>
    <w:rsid w:val="34006087"/>
    <w:rsid w:val="340D2360"/>
    <w:rsid w:val="3410665D"/>
    <w:rsid w:val="34211214"/>
    <w:rsid w:val="342E63AB"/>
    <w:rsid w:val="3491604D"/>
    <w:rsid w:val="34950E68"/>
    <w:rsid w:val="34986E94"/>
    <w:rsid w:val="34AF62C9"/>
    <w:rsid w:val="34C06EA1"/>
    <w:rsid w:val="34CB4388"/>
    <w:rsid w:val="34FA31E1"/>
    <w:rsid w:val="34FA6E12"/>
    <w:rsid w:val="351463D7"/>
    <w:rsid w:val="354D7158"/>
    <w:rsid w:val="357243A5"/>
    <w:rsid w:val="358D5588"/>
    <w:rsid w:val="35A40002"/>
    <w:rsid w:val="35B31528"/>
    <w:rsid w:val="35BD6C3B"/>
    <w:rsid w:val="35C51944"/>
    <w:rsid w:val="363A3B40"/>
    <w:rsid w:val="36440F63"/>
    <w:rsid w:val="365302AE"/>
    <w:rsid w:val="36607A0A"/>
    <w:rsid w:val="366239F2"/>
    <w:rsid w:val="36696099"/>
    <w:rsid w:val="366E227C"/>
    <w:rsid w:val="366F2E0D"/>
    <w:rsid w:val="367571F9"/>
    <w:rsid w:val="367B6A5C"/>
    <w:rsid w:val="3695256C"/>
    <w:rsid w:val="36956745"/>
    <w:rsid w:val="36A74ADA"/>
    <w:rsid w:val="36AD60D5"/>
    <w:rsid w:val="36B224F9"/>
    <w:rsid w:val="36D84407"/>
    <w:rsid w:val="36E83DDF"/>
    <w:rsid w:val="36EC0CC9"/>
    <w:rsid w:val="372A08D8"/>
    <w:rsid w:val="373F410B"/>
    <w:rsid w:val="374B2155"/>
    <w:rsid w:val="37515F68"/>
    <w:rsid w:val="37985945"/>
    <w:rsid w:val="379D6311"/>
    <w:rsid w:val="37CF301E"/>
    <w:rsid w:val="37DF4236"/>
    <w:rsid w:val="37EE7094"/>
    <w:rsid w:val="37EF5ABE"/>
    <w:rsid w:val="37F23F5C"/>
    <w:rsid w:val="38196A86"/>
    <w:rsid w:val="38296C89"/>
    <w:rsid w:val="382D0E39"/>
    <w:rsid w:val="383002EB"/>
    <w:rsid w:val="383218F5"/>
    <w:rsid w:val="384A10CB"/>
    <w:rsid w:val="385616DA"/>
    <w:rsid w:val="38586797"/>
    <w:rsid w:val="38653F8D"/>
    <w:rsid w:val="38AA1DD4"/>
    <w:rsid w:val="38B44A00"/>
    <w:rsid w:val="38BC0149"/>
    <w:rsid w:val="38D87D1C"/>
    <w:rsid w:val="394418E0"/>
    <w:rsid w:val="39461906"/>
    <w:rsid w:val="39557407"/>
    <w:rsid w:val="39636459"/>
    <w:rsid w:val="396B7F6C"/>
    <w:rsid w:val="39706B79"/>
    <w:rsid w:val="39B417A9"/>
    <w:rsid w:val="39CD63CE"/>
    <w:rsid w:val="39EE5889"/>
    <w:rsid w:val="39FC5695"/>
    <w:rsid w:val="3A006D8E"/>
    <w:rsid w:val="3A2C7DDF"/>
    <w:rsid w:val="3A3651E5"/>
    <w:rsid w:val="3A744481"/>
    <w:rsid w:val="3A8655F3"/>
    <w:rsid w:val="3A887EF3"/>
    <w:rsid w:val="3A8C7BEF"/>
    <w:rsid w:val="3A906246"/>
    <w:rsid w:val="3A9315A8"/>
    <w:rsid w:val="3AD745E2"/>
    <w:rsid w:val="3ADF2954"/>
    <w:rsid w:val="3B031466"/>
    <w:rsid w:val="3B2349B7"/>
    <w:rsid w:val="3B2C087E"/>
    <w:rsid w:val="3B2C2A77"/>
    <w:rsid w:val="3B3B6D13"/>
    <w:rsid w:val="3B616CFF"/>
    <w:rsid w:val="3B6259F6"/>
    <w:rsid w:val="3B9005FB"/>
    <w:rsid w:val="3B976654"/>
    <w:rsid w:val="3BC01EFC"/>
    <w:rsid w:val="3BCA786A"/>
    <w:rsid w:val="3BD31E2F"/>
    <w:rsid w:val="3BF15831"/>
    <w:rsid w:val="3C041233"/>
    <w:rsid w:val="3C105946"/>
    <w:rsid w:val="3C3F64CE"/>
    <w:rsid w:val="3C471448"/>
    <w:rsid w:val="3C5F759A"/>
    <w:rsid w:val="3C6C18CE"/>
    <w:rsid w:val="3C6C525A"/>
    <w:rsid w:val="3C922C1B"/>
    <w:rsid w:val="3CA13886"/>
    <w:rsid w:val="3CC91C6A"/>
    <w:rsid w:val="3CCE23CB"/>
    <w:rsid w:val="3CD17D17"/>
    <w:rsid w:val="3D3C7F39"/>
    <w:rsid w:val="3D440F09"/>
    <w:rsid w:val="3D4504A0"/>
    <w:rsid w:val="3D5D4772"/>
    <w:rsid w:val="3D6702AE"/>
    <w:rsid w:val="3D8734BB"/>
    <w:rsid w:val="3D8A7047"/>
    <w:rsid w:val="3D9A11D4"/>
    <w:rsid w:val="3DA16D89"/>
    <w:rsid w:val="3DA364BE"/>
    <w:rsid w:val="3DA908AC"/>
    <w:rsid w:val="3DC34C62"/>
    <w:rsid w:val="3DDB1283"/>
    <w:rsid w:val="3DE041CB"/>
    <w:rsid w:val="3DEB6CB2"/>
    <w:rsid w:val="3DF11A29"/>
    <w:rsid w:val="3E0D48F6"/>
    <w:rsid w:val="3E131A40"/>
    <w:rsid w:val="3E1868B4"/>
    <w:rsid w:val="3E377251"/>
    <w:rsid w:val="3E42664B"/>
    <w:rsid w:val="3E5659BB"/>
    <w:rsid w:val="3E5A7334"/>
    <w:rsid w:val="3E7B5D6B"/>
    <w:rsid w:val="3E843E66"/>
    <w:rsid w:val="3E8F51FE"/>
    <w:rsid w:val="3E926F87"/>
    <w:rsid w:val="3E9A59DE"/>
    <w:rsid w:val="3E9B4876"/>
    <w:rsid w:val="3EAF4836"/>
    <w:rsid w:val="3EBC460F"/>
    <w:rsid w:val="3EC33DFA"/>
    <w:rsid w:val="3ECF480C"/>
    <w:rsid w:val="3F060E16"/>
    <w:rsid w:val="3F141D55"/>
    <w:rsid w:val="3F1D1096"/>
    <w:rsid w:val="3F2F0234"/>
    <w:rsid w:val="3F570AE4"/>
    <w:rsid w:val="3F6363FE"/>
    <w:rsid w:val="3F6C179B"/>
    <w:rsid w:val="3F756B8F"/>
    <w:rsid w:val="3F95482B"/>
    <w:rsid w:val="3FA94F62"/>
    <w:rsid w:val="3FB35A12"/>
    <w:rsid w:val="3FC0345D"/>
    <w:rsid w:val="3FFC231A"/>
    <w:rsid w:val="3FFC538D"/>
    <w:rsid w:val="4001677D"/>
    <w:rsid w:val="4019356B"/>
    <w:rsid w:val="403A1C8F"/>
    <w:rsid w:val="40421A8A"/>
    <w:rsid w:val="404544F3"/>
    <w:rsid w:val="404552A0"/>
    <w:rsid w:val="40592157"/>
    <w:rsid w:val="40650F09"/>
    <w:rsid w:val="406C796F"/>
    <w:rsid w:val="406E1CAE"/>
    <w:rsid w:val="408B7271"/>
    <w:rsid w:val="40A0133A"/>
    <w:rsid w:val="40AC64D2"/>
    <w:rsid w:val="40C31A53"/>
    <w:rsid w:val="40C615C5"/>
    <w:rsid w:val="40D47A68"/>
    <w:rsid w:val="40FF545D"/>
    <w:rsid w:val="410067C8"/>
    <w:rsid w:val="411A1543"/>
    <w:rsid w:val="417A621E"/>
    <w:rsid w:val="418F0D2A"/>
    <w:rsid w:val="41996E28"/>
    <w:rsid w:val="41D01505"/>
    <w:rsid w:val="41E10065"/>
    <w:rsid w:val="41FC65D1"/>
    <w:rsid w:val="42145339"/>
    <w:rsid w:val="423065A7"/>
    <w:rsid w:val="42474939"/>
    <w:rsid w:val="424C3C57"/>
    <w:rsid w:val="42613FF3"/>
    <w:rsid w:val="42660D96"/>
    <w:rsid w:val="428667D2"/>
    <w:rsid w:val="429C4E56"/>
    <w:rsid w:val="42CD1CE0"/>
    <w:rsid w:val="42E1381E"/>
    <w:rsid w:val="42EB2656"/>
    <w:rsid w:val="42ED6459"/>
    <w:rsid w:val="42F76310"/>
    <w:rsid w:val="42FE58DD"/>
    <w:rsid w:val="43174B3D"/>
    <w:rsid w:val="434B790E"/>
    <w:rsid w:val="43516679"/>
    <w:rsid w:val="4360274F"/>
    <w:rsid w:val="43977AB6"/>
    <w:rsid w:val="43A3342B"/>
    <w:rsid w:val="43A63197"/>
    <w:rsid w:val="43C77C27"/>
    <w:rsid w:val="43D877F5"/>
    <w:rsid w:val="43DE09EE"/>
    <w:rsid w:val="43F108B7"/>
    <w:rsid w:val="44002FAD"/>
    <w:rsid w:val="440A1978"/>
    <w:rsid w:val="440E1469"/>
    <w:rsid w:val="449101DD"/>
    <w:rsid w:val="44950109"/>
    <w:rsid w:val="44DD0888"/>
    <w:rsid w:val="44DD24C2"/>
    <w:rsid w:val="44DE1391"/>
    <w:rsid w:val="450E0CAE"/>
    <w:rsid w:val="451B225C"/>
    <w:rsid w:val="452410C9"/>
    <w:rsid w:val="452B2968"/>
    <w:rsid w:val="45317DFB"/>
    <w:rsid w:val="453A3ACD"/>
    <w:rsid w:val="456D3CE4"/>
    <w:rsid w:val="456F23DB"/>
    <w:rsid w:val="4579042C"/>
    <w:rsid w:val="457F0571"/>
    <w:rsid w:val="45851176"/>
    <w:rsid w:val="45C63B94"/>
    <w:rsid w:val="45D24718"/>
    <w:rsid w:val="45EC271D"/>
    <w:rsid w:val="460E7DA5"/>
    <w:rsid w:val="461A21A5"/>
    <w:rsid w:val="46422483"/>
    <w:rsid w:val="46492F0F"/>
    <w:rsid w:val="46542911"/>
    <w:rsid w:val="46584C1D"/>
    <w:rsid w:val="4659254A"/>
    <w:rsid w:val="465B0637"/>
    <w:rsid w:val="465E3F0D"/>
    <w:rsid w:val="466A16E6"/>
    <w:rsid w:val="46893F2B"/>
    <w:rsid w:val="469E49A5"/>
    <w:rsid w:val="46B53CF5"/>
    <w:rsid w:val="46C4686E"/>
    <w:rsid w:val="46CA2574"/>
    <w:rsid w:val="46F96400"/>
    <w:rsid w:val="474402DF"/>
    <w:rsid w:val="474457CE"/>
    <w:rsid w:val="475F1DC4"/>
    <w:rsid w:val="476C2789"/>
    <w:rsid w:val="47706278"/>
    <w:rsid w:val="477B778F"/>
    <w:rsid w:val="478203EC"/>
    <w:rsid w:val="47B025FA"/>
    <w:rsid w:val="47D3281F"/>
    <w:rsid w:val="4809698F"/>
    <w:rsid w:val="4811697D"/>
    <w:rsid w:val="485B6724"/>
    <w:rsid w:val="487A3E25"/>
    <w:rsid w:val="488B5503"/>
    <w:rsid w:val="48937E21"/>
    <w:rsid w:val="489A0361"/>
    <w:rsid w:val="48B94FF3"/>
    <w:rsid w:val="48E37AAB"/>
    <w:rsid w:val="48EB718D"/>
    <w:rsid w:val="48FD4B4C"/>
    <w:rsid w:val="490A68E0"/>
    <w:rsid w:val="491055FE"/>
    <w:rsid w:val="493A685C"/>
    <w:rsid w:val="494871CB"/>
    <w:rsid w:val="495F5B3E"/>
    <w:rsid w:val="496F77D7"/>
    <w:rsid w:val="49704F0A"/>
    <w:rsid w:val="497654FD"/>
    <w:rsid w:val="49832AB5"/>
    <w:rsid w:val="49A607E1"/>
    <w:rsid w:val="49B64211"/>
    <w:rsid w:val="49F6167F"/>
    <w:rsid w:val="4A064FA0"/>
    <w:rsid w:val="4A16615C"/>
    <w:rsid w:val="4A4424D7"/>
    <w:rsid w:val="4A6B76DF"/>
    <w:rsid w:val="4AA62243"/>
    <w:rsid w:val="4AB82D0F"/>
    <w:rsid w:val="4AC20427"/>
    <w:rsid w:val="4AEB7664"/>
    <w:rsid w:val="4AFD7C19"/>
    <w:rsid w:val="4B0567D1"/>
    <w:rsid w:val="4B1F1F0B"/>
    <w:rsid w:val="4B236AAE"/>
    <w:rsid w:val="4B3F553C"/>
    <w:rsid w:val="4B4614E8"/>
    <w:rsid w:val="4B5F25AA"/>
    <w:rsid w:val="4B707271"/>
    <w:rsid w:val="4B89356C"/>
    <w:rsid w:val="4B9739F7"/>
    <w:rsid w:val="4BB11B2A"/>
    <w:rsid w:val="4BEA1283"/>
    <w:rsid w:val="4BEE2503"/>
    <w:rsid w:val="4C157304"/>
    <w:rsid w:val="4C245A30"/>
    <w:rsid w:val="4C371995"/>
    <w:rsid w:val="4C80445A"/>
    <w:rsid w:val="4C871B54"/>
    <w:rsid w:val="4C87625C"/>
    <w:rsid w:val="4CB14CA1"/>
    <w:rsid w:val="4CB6685F"/>
    <w:rsid w:val="4CC367FE"/>
    <w:rsid w:val="4CEE4DC5"/>
    <w:rsid w:val="4D077F3C"/>
    <w:rsid w:val="4D123355"/>
    <w:rsid w:val="4D2A3B31"/>
    <w:rsid w:val="4D312C52"/>
    <w:rsid w:val="4D905305"/>
    <w:rsid w:val="4D964A72"/>
    <w:rsid w:val="4D9C1254"/>
    <w:rsid w:val="4DB84D64"/>
    <w:rsid w:val="4DE03227"/>
    <w:rsid w:val="4DE31BE0"/>
    <w:rsid w:val="4E1A6AB1"/>
    <w:rsid w:val="4E630603"/>
    <w:rsid w:val="4E793892"/>
    <w:rsid w:val="4E800872"/>
    <w:rsid w:val="4E8D1FA1"/>
    <w:rsid w:val="4E9751B5"/>
    <w:rsid w:val="4E9D1D67"/>
    <w:rsid w:val="4EC569ED"/>
    <w:rsid w:val="4ED50EA1"/>
    <w:rsid w:val="4EEC050C"/>
    <w:rsid w:val="4F104EC3"/>
    <w:rsid w:val="4F47354A"/>
    <w:rsid w:val="4F4A4F90"/>
    <w:rsid w:val="4F6468B0"/>
    <w:rsid w:val="4F911C54"/>
    <w:rsid w:val="4F912F4E"/>
    <w:rsid w:val="4FA03191"/>
    <w:rsid w:val="4FB235F0"/>
    <w:rsid w:val="4FB81CB8"/>
    <w:rsid w:val="4FE625E0"/>
    <w:rsid w:val="50175B49"/>
    <w:rsid w:val="5021480F"/>
    <w:rsid w:val="50407605"/>
    <w:rsid w:val="507117F6"/>
    <w:rsid w:val="507E6F02"/>
    <w:rsid w:val="50962ECB"/>
    <w:rsid w:val="509972D5"/>
    <w:rsid w:val="50A42E38"/>
    <w:rsid w:val="50A4577F"/>
    <w:rsid w:val="50B73D1F"/>
    <w:rsid w:val="50BD5BC9"/>
    <w:rsid w:val="50C11EEE"/>
    <w:rsid w:val="50E97CFC"/>
    <w:rsid w:val="50EF1BED"/>
    <w:rsid w:val="50FA4028"/>
    <w:rsid w:val="51010FDA"/>
    <w:rsid w:val="510D65B7"/>
    <w:rsid w:val="511157AB"/>
    <w:rsid w:val="51336AE3"/>
    <w:rsid w:val="5142540C"/>
    <w:rsid w:val="514C5AD9"/>
    <w:rsid w:val="51501312"/>
    <w:rsid w:val="51676856"/>
    <w:rsid w:val="518832C8"/>
    <w:rsid w:val="518F1137"/>
    <w:rsid w:val="519D3C50"/>
    <w:rsid w:val="51A0432A"/>
    <w:rsid w:val="51A86090"/>
    <w:rsid w:val="51AD6B85"/>
    <w:rsid w:val="51B7396D"/>
    <w:rsid w:val="51CB2747"/>
    <w:rsid w:val="522E4CC3"/>
    <w:rsid w:val="52331D7F"/>
    <w:rsid w:val="5244713B"/>
    <w:rsid w:val="52615633"/>
    <w:rsid w:val="526679D0"/>
    <w:rsid w:val="526D6413"/>
    <w:rsid w:val="526F4DE4"/>
    <w:rsid w:val="528C5C89"/>
    <w:rsid w:val="52977FD4"/>
    <w:rsid w:val="52A25790"/>
    <w:rsid w:val="52A42173"/>
    <w:rsid w:val="52A96B6F"/>
    <w:rsid w:val="52B34185"/>
    <w:rsid w:val="52B45975"/>
    <w:rsid w:val="52C8312A"/>
    <w:rsid w:val="52D94AA4"/>
    <w:rsid w:val="52DA1E8F"/>
    <w:rsid w:val="52EA3A62"/>
    <w:rsid w:val="52F50BB8"/>
    <w:rsid w:val="53097272"/>
    <w:rsid w:val="530A525A"/>
    <w:rsid w:val="531360AD"/>
    <w:rsid w:val="53544462"/>
    <w:rsid w:val="5397158E"/>
    <w:rsid w:val="53C95979"/>
    <w:rsid w:val="54013861"/>
    <w:rsid w:val="54136627"/>
    <w:rsid w:val="54302D35"/>
    <w:rsid w:val="54487265"/>
    <w:rsid w:val="544D6070"/>
    <w:rsid w:val="54605E1E"/>
    <w:rsid w:val="546F2119"/>
    <w:rsid w:val="54773FDF"/>
    <w:rsid w:val="549C4FA2"/>
    <w:rsid w:val="54A71741"/>
    <w:rsid w:val="54B3506A"/>
    <w:rsid w:val="54B434F8"/>
    <w:rsid w:val="54CA0D16"/>
    <w:rsid w:val="54DD4057"/>
    <w:rsid w:val="54E7490F"/>
    <w:rsid w:val="550764A4"/>
    <w:rsid w:val="550B2BF6"/>
    <w:rsid w:val="551B4873"/>
    <w:rsid w:val="55214EB5"/>
    <w:rsid w:val="552611C2"/>
    <w:rsid w:val="55364EFD"/>
    <w:rsid w:val="555D4828"/>
    <w:rsid w:val="5575108B"/>
    <w:rsid w:val="557A4C8B"/>
    <w:rsid w:val="558931E1"/>
    <w:rsid w:val="558B30E5"/>
    <w:rsid w:val="558E060E"/>
    <w:rsid w:val="55923347"/>
    <w:rsid w:val="55925180"/>
    <w:rsid w:val="55980179"/>
    <w:rsid w:val="55983B1B"/>
    <w:rsid w:val="55A8376B"/>
    <w:rsid w:val="55B17915"/>
    <w:rsid w:val="55DC29B6"/>
    <w:rsid w:val="55DD4241"/>
    <w:rsid w:val="55FC5866"/>
    <w:rsid w:val="56044479"/>
    <w:rsid w:val="561D2654"/>
    <w:rsid w:val="564E44A8"/>
    <w:rsid w:val="56526390"/>
    <w:rsid w:val="56646524"/>
    <w:rsid w:val="566B6D1E"/>
    <w:rsid w:val="56772E9D"/>
    <w:rsid w:val="568338FF"/>
    <w:rsid w:val="568A2F88"/>
    <w:rsid w:val="56FC33A3"/>
    <w:rsid w:val="57030BD5"/>
    <w:rsid w:val="57032A2C"/>
    <w:rsid w:val="570F346D"/>
    <w:rsid w:val="570F5219"/>
    <w:rsid w:val="57514A6B"/>
    <w:rsid w:val="575D12B5"/>
    <w:rsid w:val="57610A87"/>
    <w:rsid w:val="576974C0"/>
    <w:rsid w:val="57770C7B"/>
    <w:rsid w:val="577B1140"/>
    <w:rsid w:val="577B7F21"/>
    <w:rsid w:val="577F181B"/>
    <w:rsid w:val="57825270"/>
    <w:rsid w:val="578A6CD9"/>
    <w:rsid w:val="57921984"/>
    <w:rsid w:val="579737F0"/>
    <w:rsid w:val="57AA3701"/>
    <w:rsid w:val="57AB7B30"/>
    <w:rsid w:val="57AF5251"/>
    <w:rsid w:val="57B26373"/>
    <w:rsid w:val="57B63F04"/>
    <w:rsid w:val="57B95737"/>
    <w:rsid w:val="57CD20C2"/>
    <w:rsid w:val="57D569F4"/>
    <w:rsid w:val="57D675AB"/>
    <w:rsid w:val="57D95FDD"/>
    <w:rsid w:val="57EE1A40"/>
    <w:rsid w:val="58005114"/>
    <w:rsid w:val="58341B9D"/>
    <w:rsid w:val="583D3C73"/>
    <w:rsid w:val="58900D36"/>
    <w:rsid w:val="58917D2F"/>
    <w:rsid w:val="5894085C"/>
    <w:rsid w:val="58AE4F0C"/>
    <w:rsid w:val="58B407D6"/>
    <w:rsid w:val="58B85899"/>
    <w:rsid w:val="58BE5EC7"/>
    <w:rsid w:val="58CE7696"/>
    <w:rsid w:val="58E363A9"/>
    <w:rsid w:val="59070578"/>
    <w:rsid w:val="590E0CB2"/>
    <w:rsid w:val="59265E4F"/>
    <w:rsid w:val="59564225"/>
    <w:rsid w:val="595E1678"/>
    <w:rsid w:val="59684D1F"/>
    <w:rsid w:val="596D5BD4"/>
    <w:rsid w:val="597E3DD8"/>
    <w:rsid w:val="59A901A3"/>
    <w:rsid w:val="59AD5BF5"/>
    <w:rsid w:val="59B87FA6"/>
    <w:rsid w:val="59F80043"/>
    <w:rsid w:val="5A09252F"/>
    <w:rsid w:val="5A0B2778"/>
    <w:rsid w:val="5A1716AB"/>
    <w:rsid w:val="5A2A7C7B"/>
    <w:rsid w:val="5A3E2560"/>
    <w:rsid w:val="5A42686F"/>
    <w:rsid w:val="5A5D3B6E"/>
    <w:rsid w:val="5A625C12"/>
    <w:rsid w:val="5A637A76"/>
    <w:rsid w:val="5A6D33BA"/>
    <w:rsid w:val="5A6E746B"/>
    <w:rsid w:val="5A704A21"/>
    <w:rsid w:val="5A792B1F"/>
    <w:rsid w:val="5A874767"/>
    <w:rsid w:val="5AA85BE2"/>
    <w:rsid w:val="5AAD6F28"/>
    <w:rsid w:val="5AB04370"/>
    <w:rsid w:val="5ABE3BC9"/>
    <w:rsid w:val="5AD21814"/>
    <w:rsid w:val="5AD63A24"/>
    <w:rsid w:val="5AD66C47"/>
    <w:rsid w:val="5B2E1A1D"/>
    <w:rsid w:val="5B330FD0"/>
    <w:rsid w:val="5B4269DA"/>
    <w:rsid w:val="5B447282"/>
    <w:rsid w:val="5B4C4E85"/>
    <w:rsid w:val="5B843A1C"/>
    <w:rsid w:val="5B873E3F"/>
    <w:rsid w:val="5B8B7D36"/>
    <w:rsid w:val="5BA770FE"/>
    <w:rsid w:val="5BB74E83"/>
    <w:rsid w:val="5BBD2EFD"/>
    <w:rsid w:val="5BE30FD5"/>
    <w:rsid w:val="5C02690E"/>
    <w:rsid w:val="5C040204"/>
    <w:rsid w:val="5C196DA7"/>
    <w:rsid w:val="5C2A048C"/>
    <w:rsid w:val="5C530A93"/>
    <w:rsid w:val="5C713B4F"/>
    <w:rsid w:val="5C80234E"/>
    <w:rsid w:val="5C8026E5"/>
    <w:rsid w:val="5C8A680C"/>
    <w:rsid w:val="5C961040"/>
    <w:rsid w:val="5CAF6A84"/>
    <w:rsid w:val="5CC55041"/>
    <w:rsid w:val="5CF20D97"/>
    <w:rsid w:val="5D0C4701"/>
    <w:rsid w:val="5D0F0395"/>
    <w:rsid w:val="5D1859F9"/>
    <w:rsid w:val="5D221076"/>
    <w:rsid w:val="5D397964"/>
    <w:rsid w:val="5D40082C"/>
    <w:rsid w:val="5D5A391C"/>
    <w:rsid w:val="5D5F10C0"/>
    <w:rsid w:val="5D8131F5"/>
    <w:rsid w:val="5D891B7B"/>
    <w:rsid w:val="5D8B1FAD"/>
    <w:rsid w:val="5D99669E"/>
    <w:rsid w:val="5DA84041"/>
    <w:rsid w:val="5DAD38EE"/>
    <w:rsid w:val="5DEC0837"/>
    <w:rsid w:val="5E006862"/>
    <w:rsid w:val="5E0207B9"/>
    <w:rsid w:val="5E1834A1"/>
    <w:rsid w:val="5E261785"/>
    <w:rsid w:val="5E4A7017"/>
    <w:rsid w:val="5E552BBA"/>
    <w:rsid w:val="5E611C10"/>
    <w:rsid w:val="5E733EB6"/>
    <w:rsid w:val="5E7471C5"/>
    <w:rsid w:val="5E7A0F3F"/>
    <w:rsid w:val="5EE17A4E"/>
    <w:rsid w:val="5EFC7377"/>
    <w:rsid w:val="5F06174D"/>
    <w:rsid w:val="5F3A3602"/>
    <w:rsid w:val="5F45733B"/>
    <w:rsid w:val="5F6277C6"/>
    <w:rsid w:val="5F6D0B1D"/>
    <w:rsid w:val="5F772160"/>
    <w:rsid w:val="5F8D0B82"/>
    <w:rsid w:val="5FBC4017"/>
    <w:rsid w:val="5FCC5339"/>
    <w:rsid w:val="5FE34A5B"/>
    <w:rsid w:val="5FFE1E36"/>
    <w:rsid w:val="600E4517"/>
    <w:rsid w:val="60232584"/>
    <w:rsid w:val="607330CE"/>
    <w:rsid w:val="60825176"/>
    <w:rsid w:val="608D10A6"/>
    <w:rsid w:val="60937EE0"/>
    <w:rsid w:val="609F2AC4"/>
    <w:rsid w:val="60D96770"/>
    <w:rsid w:val="60F44FE8"/>
    <w:rsid w:val="60FA2EE8"/>
    <w:rsid w:val="61054A27"/>
    <w:rsid w:val="610A52BC"/>
    <w:rsid w:val="611D2366"/>
    <w:rsid w:val="61421856"/>
    <w:rsid w:val="615227C4"/>
    <w:rsid w:val="61654E3F"/>
    <w:rsid w:val="617D37C2"/>
    <w:rsid w:val="617D4CFF"/>
    <w:rsid w:val="6182292A"/>
    <w:rsid w:val="618229A0"/>
    <w:rsid w:val="619F7F92"/>
    <w:rsid w:val="61DD3E1F"/>
    <w:rsid w:val="61F94C26"/>
    <w:rsid w:val="61FE4CDC"/>
    <w:rsid w:val="62000E56"/>
    <w:rsid w:val="624F3E49"/>
    <w:rsid w:val="62632286"/>
    <w:rsid w:val="62885958"/>
    <w:rsid w:val="6297324D"/>
    <w:rsid w:val="629F1105"/>
    <w:rsid w:val="62E26C7B"/>
    <w:rsid w:val="62F40B65"/>
    <w:rsid w:val="62FC2CFE"/>
    <w:rsid w:val="63024505"/>
    <w:rsid w:val="63097D09"/>
    <w:rsid w:val="633E4CE0"/>
    <w:rsid w:val="635600A5"/>
    <w:rsid w:val="635B1DB5"/>
    <w:rsid w:val="63711FED"/>
    <w:rsid w:val="637D5B70"/>
    <w:rsid w:val="63880DDC"/>
    <w:rsid w:val="638D750D"/>
    <w:rsid w:val="63AC6CC0"/>
    <w:rsid w:val="63B079EF"/>
    <w:rsid w:val="63CB1C7B"/>
    <w:rsid w:val="64055776"/>
    <w:rsid w:val="64240056"/>
    <w:rsid w:val="643E143A"/>
    <w:rsid w:val="64491666"/>
    <w:rsid w:val="648B6EEF"/>
    <w:rsid w:val="64C158BF"/>
    <w:rsid w:val="64CE2EAA"/>
    <w:rsid w:val="64D5566B"/>
    <w:rsid w:val="64E624BC"/>
    <w:rsid w:val="64F8789F"/>
    <w:rsid w:val="650A5C8A"/>
    <w:rsid w:val="652F4898"/>
    <w:rsid w:val="653C3090"/>
    <w:rsid w:val="653C4FAA"/>
    <w:rsid w:val="65425461"/>
    <w:rsid w:val="65854376"/>
    <w:rsid w:val="658767BE"/>
    <w:rsid w:val="65892531"/>
    <w:rsid w:val="658F6D0E"/>
    <w:rsid w:val="65951872"/>
    <w:rsid w:val="65B33BEC"/>
    <w:rsid w:val="65B37C6A"/>
    <w:rsid w:val="65EB11B2"/>
    <w:rsid w:val="65EE7166"/>
    <w:rsid w:val="66195831"/>
    <w:rsid w:val="662E75B1"/>
    <w:rsid w:val="66342C2E"/>
    <w:rsid w:val="663E784C"/>
    <w:rsid w:val="6678210A"/>
    <w:rsid w:val="668B6A45"/>
    <w:rsid w:val="66A40E14"/>
    <w:rsid w:val="672243F5"/>
    <w:rsid w:val="672F3F24"/>
    <w:rsid w:val="673E055F"/>
    <w:rsid w:val="67450E58"/>
    <w:rsid w:val="67551CE3"/>
    <w:rsid w:val="67577E13"/>
    <w:rsid w:val="677C33DE"/>
    <w:rsid w:val="67A22552"/>
    <w:rsid w:val="67A50097"/>
    <w:rsid w:val="67B22DCC"/>
    <w:rsid w:val="67B87FD6"/>
    <w:rsid w:val="67BE71AA"/>
    <w:rsid w:val="67C90458"/>
    <w:rsid w:val="67C91DE0"/>
    <w:rsid w:val="67D90273"/>
    <w:rsid w:val="67DE5875"/>
    <w:rsid w:val="67E55852"/>
    <w:rsid w:val="67EB1AB4"/>
    <w:rsid w:val="67FA1285"/>
    <w:rsid w:val="68084FB1"/>
    <w:rsid w:val="68441F4C"/>
    <w:rsid w:val="68551F4F"/>
    <w:rsid w:val="686E75CF"/>
    <w:rsid w:val="687C10C9"/>
    <w:rsid w:val="68840C16"/>
    <w:rsid w:val="68876EFB"/>
    <w:rsid w:val="68884654"/>
    <w:rsid w:val="6888718C"/>
    <w:rsid w:val="688B7757"/>
    <w:rsid w:val="689F444F"/>
    <w:rsid w:val="68B96DBB"/>
    <w:rsid w:val="68BA4E6C"/>
    <w:rsid w:val="68BE670A"/>
    <w:rsid w:val="68CA2805"/>
    <w:rsid w:val="68D53B46"/>
    <w:rsid w:val="68D56DB4"/>
    <w:rsid w:val="68E937A3"/>
    <w:rsid w:val="68EB61B0"/>
    <w:rsid w:val="68F81CDA"/>
    <w:rsid w:val="69041BF3"/>
    <w:rsid w:val="693E15D3"/>
    <w:rsid w:val="694B32C2"/>
    <w:rsid w:val="694F2375"/>
    <w:rsid w:val="695F2F1B"/>
    <w:rsid w:val="69627681"/>
    <w:rsid w:val="69664CCB"/>
    <w:rsid w:val="6977531D"/>
    <w:rsid w:val="69877256"/>
    <w:rsid w:val="69926EAA"/>
    <w:rsid w:val="699410ED"/>
    <w:rsid w:val="699F1009"/>
    <w:rsid w:val="69B83AA1"/>
    <w:rsid w:val="69CC2BFF"/>
    <w:rsid w:val="69D03A8B"/>
    <w:rsid w:val="69FD55B8"/>
    <w:rsid w:val="6A0B1C62"/>
    <w:rsid w:val="6A2358EB"/>
    <w:rsid w:val="6A2406C8"/>
    <w:rsid w:val="6A3603B7"/>
    <w:rsid w:val="6A6F1742"/>
    <w:rsid w:val="6AD17EDC"/>
    <w:rsid w:val="6ADE0BD1"/>
    <w:rsid w:val="6ADF0BB9"/>
    <w:rsid w:val="6AE96859"/>
    <w:rsid w:val="6B147746"/>
    <w:rsid w:val="6B1B5180"/>
    <w:rsid w:val="6B24787C"/>
    <w:rsid w:val="6B3D425E"/>
    <w:rsid w:val="6B573233"/>
    <w:rsid w:val="6B5B6274"/>
    <w:rsid w:val="6B8B1CC1"/>
    <w:rsid w:val="6B935D53"/>
    <w:rsid w:val="6B9E2823"/>
    <w:rsid w:val="6BA65DA8"/>
    <w:rsid w:val="6BC524A5"/>
    <w:rsid w:val="6BE4390F"/>
    <w:rsid w:val="6C107C57"/>
    <w:rsid w:val="6C1119E5"/>
    <w:rsid w:val="6C196F71"/>
    <w:rsid w:val="6C20148A"/>
    <w:rsid w:val="6C226FCB"/>
    <w:rsid w:val="6C31226F"/>
    <w:rsid w:val="6C552F0B"/>
    <w:rsid w:val="6C8815DE"/>
    <w:rsid w:val="6C8C67B7"/>
    <w:rsid w:val="6C9B0852"/>
    <w:rsid w:val="6C9D744C"/>
    <w:rsid w:val="6CAB52CB"/>
    <w:rsid w:val="6CDE7E4F"/>
    <w:rsid w:val="6CE10C19"/>
    <w:rsid w:val="6D0E5786"/>
    <w:rsid w:val="6D167928"/>
    <w:rsid w:val="6D26299B"/>
    <w:rsid w:val="6D4772EC"/>
    <w:rsid w:val="6D6A50B2"/>
    <w:rsid w:val="6D77157D"/>
    <w:rsid w:val="6D9078AF"/>
    <w:rsid w:val="6DAA3FEF"/>
    <w:rsid w:val="6DC0172B"/>
    <w:rsid w:val="6DCB690C"/>
    <w:rsid w:val="6DD41A5B"/>
    <w:rsid w:val="6DF43C2E"/>
    <w:rsid w:val="6DF51CA3"/>
    <w:rsid w:val="6E063CFD"/>
    <w:rsid w:val="6E0C6A78"/>
    <w:rsid w:val="6E0D6A99"/>
    <w:rsid w:val="6E173084"/>
    <w:rsid w:val="6E25722B"/>
    <w:rsid w:val="6E5F098F"/>
    <w:rsid w:val="6E8335BD"/>
    <w:rsid w:val="6E8E12EF"/>
    <w:rsid w:val="6E972936"/>
    <w:rsid w:val="6ECB1154"/>
    <w:rsid w:val="6ECD0DD4"/>
    <w:rsid w:val="6ECD7A78"/>
    <w:rsid w:val="6ED446C5"/>
    <w:rsid w:val="6EEF260E"/>
    <w:rsid w:val="6EFF5CCE"/>
    <w:rsid w:val="6F213E96"/>
    <w:rsid w:val="6F2A7D94"/>
    <w:rsid w:val="6F2D20F2"/>
    <w:rsid w:val="6F4446A3"/>
    <w:rsid w:val="6F8331F1"/>
    <w:rsid w:val="6FAE1A09"/>
    <w:rsid w:val="6FCE5D0B"/>
    <w:rsid w:val="6FD35191"/>
    <w:rsid w:val="6FD75BF8"/>
    <w:rsid w:val="6FE54EC4"/>
    <w:rsid w:val="70075CC4"/>
    <w:rsid w:val="704915C5"/>
    <w:rsid w:val="70507A6D"/>
    <w:rsid w:val="707723D0"/>
    <w:rsid w:val="70AA6167"/>
    <w:rsid w:val="70AB7EBB"/>
    <w:rsid w:val="70BB1A19"/>
    <w:rsid w:val="70BE583B"/>
    <w:rsid w:val="70C06A1D"/>
    <w:rsid w:val="70C54F37"/>
    <w:rsid w:val="70C57A65"/>
    <w:rsid w:val="70E66662"/>
    <w:rsid w:val="70F5661B"/>
    <w:rsid w:val="70F77D0A"/>
    <w:rsid w:val="71290E87"/>
    <w:rsid w:val="71360107"/>
    <w:rsid w:val="713B688E"/>
    <w:rsid w:val="71926986"/>
    <w:rsid w:val="71BC1C54"/>
    <w:rsid w:val="71D43752"/>
    <w:rsid w:val="71E61768"/>
    <w:rsid w:val="71E846CF"/>
    <w:rsid w:val="71EC683B"/>
    <w:rsid w:val="71F1796A"/>
    <w:rsid w:val="71FC56EB"/>
    <w:rsid w:val="72154626"/>
    <w:rsid w:val="72233A82"/>
    <w:rsid w:val="72262B5D"/>
    <w:rsid w:val="72283FF7"/>
    <w:rsid w:val="722E7212"/>
    <w:rsid w:val="723A0474"/>
    <w:rsid w:val="725923E4"/>
    <w:rsid w:val="72686882"/>
    <w:rsid w:val="72864BF7"/>
    <w:rsid w:val="729023FC"/>
    <w:rsid w:val="734E4B2E"/>
    <w:rsid w:val="736B7EE9"/>
    <w:rsid w:val="73720D0C"/>
    <w:rsid w:val="737A5923"/>
    <w:rsid w:val="73A50197"/>
    <w:rsid w:val="73AF7192"/>
    <w:rsid w:val="73C0646E"/>
    <w:rsid w:val="73E3796C"/>
    <w:rsid w:val="741325D9"/>
    <w:rsid w:val="741743EB"/>
    <w:rsid w:val="742222F5"/>
    <w:rsid w:val="74476126"/>
    <w:rsid w:val="746D05CC"/>
    <w:rsid w:val="74706664"/>
    <w:rsid w:val="74790B89"/>
    <w:rsid w:val="747F3682"/>
    <w:rsid w:val="748E78D8"/>
    <w:rsid w:val="749C4185"/>
    <w:rsid w:val="74CB2696"/>
    <w:rsid w:val="75067759"/>
    <w:rsid w:val="752E6DCD"/>
    <w:rsid w:val="7551380D"/>
    <w:rsid w:val="75600BE5"/>
    <w:rsid w:val="7564475C"/>
    <w:rsid w:val="757C7FD0"/>
    <w:rsid w:val="7583797F"/>
    <w:rsid w:val="75D20F1D"/>
    <w:rsid w:val="75DA2C18"/>
    <w:rsid w:val="75F43EC6"/>
    <w:rsid w:val="75F54412"/>
    <w:rsid w:val="761D08E0"/>
    <w:rsid w:val="76360227"/>
    <w:rsid w:val="765C54A6"/>
    <w:rsid w:val="765D347C"/>
    <w:rsid w:val="766B1082"/>
    <w:rsid w:val="76826699"/>
    <w:rsid w:val="76AE4262"/>
    <w:rsid w:val="76C87133"/>
    <w:rsid w:val="76CD08D5"/>
    <w:rsid w:val="76D70AD3"/>
    <w:rsid w:val="76DB4B92"/>
    <w:rsid w:val="76E45ED5"/>
    <w:rsid w:val="77044208"/>
    <w:rsid w:val="77052AA4"/>
    <w:rsid w:val="77136511"/>
    <w:rsid w:val="771F2A69"/>
    <w:rsid w:val="77340A39"/>
    <w:rsid w:val="77351FD0"/>
    <w:rsid w:val="77472422"/>
    <w:rsid w:val="777E5ECB"/>
    <w:rsid w:val="777F31F2"/>
    <w:rsid w:val="779D6649"/>
    <w:rsid w:val="77AA3C51"/>
    <w:rsid w:val="77AF3E74"/>
    <w:rsid w:val="77B63CFE"/>
    <w:rsid w:val="77C6711F"/>
    <w:rsid w:val="77D1700D"/>
    <w:rsid w:val="77E918D9"/>
    <w:rsid w:val="77EC04CC"/>
    <w:rsid w:val="78300CA6"/>
    <w:rsid w:val="787725EF"/>
    <w:rsid w:val="78775729"/>
    <w:rsid w:val="78A42DB0"/>
    <w:rsid w:val="78A656AB"/>
    <w:rsid w:val="78B2245C"/>
    <w:rsid w:val="78E172CC"/>
    <w:rsid w:val="78EA1D1F"/>
    <w:rsid w:val="78EF5FF6"/>
    <w:rsid w:val="7904172F"/>
    <w:rsid w:val="790F7E27"/>
    <w:rsid w:val="792A231A"/>
    <w:rsid w:val="79316829"/>
    <w:rsid w:val="797E66A9"/>
    <w:rsid w:val="798518A4"/>
    <w:rsid w:val="79916E2D"/>
    <w:rsid w:val="79A97383"/>
    <w:rsid w:val="79BA1B31"/>
    <w:rsid w:val="79E27E8B"/>
    <w:rsid w:val="79F850CE"/>
    <w:rsid w:val="79FD443C"/>
    <w:rsid w:val="7A1D1975"/>
    <w:rsid w:val="7A304C30"/>
    <w:rsid w:val="7A3E5150"/>
    <w:rsid w:val="7A4670D6"/>
    <w:rsid w:val="7A534B63"/>
    <w:rsid w:val="7A605E80"/>
    <w:rsid w:val="7A615382"/>
    <w:rsid w:val="7A67303B"/>
    <w:rsid w:val="7A80770E"/>
    <w:rsid w:val="7A9B34D4"/>
    <w:rsid w:val="7AAB1D04"/>
    <w:rsid w:val="7ABA4368"/>
    <w:rsid w:val="7AD05746"/>
    <w:rsid w:val="7AE76131"/>
    <w:rsid w:val="7B035A61"/>
    <w:rsid w:val="7B257FFD"/>
    <w:rsid w:val="7B2F6C85"/>
    <w:rsid w:val="7B343476"/>
    <w:rsid w:val="7B5A2978"/>
    <w:rsid w:val="7B5A7E4C"/>
    <w:rsid w:val="7B607AF4"/>
    <w:rsid w:val="7B667AF9"/>
    <w:rsid w:val="7B6D3E0C"/>
    <w:rsid w:val="7B7468F8"/>
    <w:rsid w:val="7B910B48"/>
    <w:rsid w:val="7B974734"/>
    <w:rsid w:val="7BA13B58"/>
    <w:rsid w:val="7BA656AB"/>
    <w:rsid w:val="7BBC740E"/>
    <w:rsid w:val="7BC425AA"/>
    <w:rsid w:val="7BEE0103"/>
    <w:rsid w:val="7BF15121"/>
    <w:rsid w:val="7C0A0FE4"/>
    <w:rsid w:val="7C254906"/>
    <w:rsid w:val="7C590818"/>
    <w:rsid w:val="7C7C10F6"/>
    <w:rsid w:val="7C853BEA"/>
    <w:rsid w:val="7C881368"/>
    <w:rsid w:val="7C932828"/>
    <w:rsid w:val="7C9B5288"/>
    <w:rsid w:val="7CB023B6"/>
    <w:rsid w:val="7CBA3AAE"/>
    <w:rsid w:val="7CD06DFF"/>
    <w:rsid w:val="7CE27788"/>
    <w:rsid w:val="7CE62623"/>
    <w:rsid w:val="7D0C32F1"/>
    <w:rsid w:val="7D0F408D"/>
    <w:rsid w:val="7D1D5F09"/>
    <w:rsid w:val="7D2343BE"/>
    <w:rsid w:val="7D2D17A9"/>
    <w:rsid w:val="7D491C6C"/>
    <w:rsid w:val="7D5429C0"/>
    <w:rsid w:val="7D6E6D43"/>
    <w:rsid w:val="7D77201B"/>
    <w:rsid w:val="7DA27AAD"/>
    <w:rsid w:val="7DB57A34"/>
    <w:rsid w:val="7DDF73F6"/>
    <w:rsid w:val="7DE60973"/>
    <w:rsid w:val="7DEF0916"/>
    <w:rsid w:val="7E0E49B1"/>
    <w:rsid w:val="7E102FFF"/>
    <w:rsid w:val="7E1E5218"/>
    <w:rsid w:val="7E484F9C"/>
    <w:rsid w:val="7E5C7A06"/>
    <w:rsid w:val="7E610966"/>
    <w:rsid w:val="7E750A33"/>
    <w:rsid w:val="7E795122"/>
    <w:rsid w:val="7E9A4E1F"/>
    <w:rsid w:val="7EA7723A"/>
    <w:rsid w:val="7EDF3993"/>
    <w:rsid w:val="7EE718FB"/>
    <w:rsid w:val="7EEF4326"/>
    <w:rsid w:val="7EF56FBB"/>
    <w:rsid w:val="7F0768EB"/>
    <w:rsid w:val="7F143BEC"/>
    <w:rsid w:val="7F3B48A0"/>
    <w:rsid w:val="7F482D79"/>
    <w:rsid w:val="7F6D458E"/>
    <w:rsid w:val="7F715AF2"/>
    <w:rsid w:val="7F886E69"/>
    <w:rsid w:val="7FC627FF"/>
    <w:rsid w:val="7FDB3BED"/>
    <w:rsid w:val="ABF3FB3E"/>
    <w:rsid w:val="BB7FA927"/>
    <w:rsid w:val="EFFDE80E"/>
    <w:rsid w:val="F3F7480B"/>
    <w:rsid w:val="F5FFD31F"/>
    <w:rsid w:val="FB2ED46B"/>
    <w:rsid w:val="FCDF2F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2"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86"/>
    <w:qFormat/>
    <w:uiPriority w:val="9"/>
    <w:pPr>
      <w:keepNext/>
      <w:keepLines/>
      <w:tabs>
        <w:tab w:val="left" w:pos="432"/>
      </w:tabs>
      <w:snapToGrid w:val="0"/>
      <w:spacing w:line="360" w:lineRule="auto"/>
      <w:ind w:left="0" w:firstLine="0" w:firstLineChars="0"/>
      <w:jc w:val="center"/>
      <w:outlineLvl w:val="0"/>
    </w:pPr>
    <w:rPr>
      <w:b/>
      <w:bCs/>
      <w:kern w:val="44"/>
      <w:sz w:val="36"/>
      <w:szCs w:val="44"/>
    </w:rPr>
  </w:style>
  <w:style w:type="paragraph" w:styleId="3">
    <w:name w:val="heading 2"/>
    <w:basedOn w:val="1"/>
    <w:next w:val="1"/>
    <w:qFormat/>
    <w:uiPriority w:val="0"/>
    <w:pPr>
      <w:keepNext/>
      <w:keepLines/>
      <w:tabs>
        <w:tab w:val="left" w:pos="432"/>
      </w:tabs>
      <w:adjustRightInd w:val="0"/>
      <w:snapToGrid w:val="0"/>
      <w:spacing w:line="360" w:lineRule="auto"/>
      <w:ind w:left="0" w:firstLine="0" w:firstLineChars="0"/>
      <w:jc w:val="center"/>
      <w:outlineLvl w:val="1"/>
    </w:pPr>
    <w:rPr>
      <w:rFonts w:ascii="仿宋_GB2312" w:hAnsi="仿宋_GB2312"/>
      <w:b/>
      <w:bCs/>
      <w:sz w:val="36"/>
      <w:szCs w:val="32"/>
      <w:lang w:val="zh-CN"/>
    </w:rPr>
  </w:style>
  <w:style w:type="paragraph" w:styleId="4">
    <w:name w:val="heading 3"/>
    <w:basedOn w:val="1"/>
    <w:next w:val="1"/>
    <w:qFormat/>
    <w:uiPriority w:val="0"/>
    <w:pPr>
      <w:keepNext/>
      <w:keepLines/>
      <w:tabs>
        <w:tab w:val="left" w:pos="900"/>
      </w:tabs>
      <w:snapToGrid w:val="0"/>
      <w:spacing w:line="360" w:lineRule="auto"/>
      <w:ind w:left="0" w:firstLine="0" w:firstLineChars="0"/>
      <w:jc w:val="left"/>
      <w:outlineLvl w:val="2"/>
    </w:pPr>
    <w:rPr>
      <w:b/>
      <w:bCs/>
      <w:szCs w:val="32"/>
    </w:rPr>
  </w:style>
  <w:style w:type="paragraph" w:styleId="5">
    <w:name w:val="heading 4"/>
    <w:basedOn w:val="1"/>
    <w:next w:val="1"/>
    <w:link w:val="330"/>
    <w:qFormat/>
    <w:uiPriority w:val="0"/>
    <w:pPr>
      <w:keepNext/>
      <w:keepLines/>
      <w:tabs>
        <w:tab w:val="left" w:pos="864"/>
      </w:tabs>
      <w:spacing w:line="360" w:lineRule="auto"/>
      <w:ind w:left="0" w:firstLine="241" w:firstLineChars="100"/>
      <w:jc w:val="left"/>
      <w:outlineLvl w:val="3"/>
    </w:pPr>
    <w:rPr>
      <w:rFonts w:ascii="宋体" w:hAnsi="宋体" w:cs="宋体"/>
      <w:b/>
      <w:bCs/>
      <w:szCs w:val="28"/>
      <w:lang w:val="zh-CN"/>
    </w:rPr>
  </w:style>
  <w:style w:type="paragraph" w:styleId="6">
    <w:name w:val="heading 5"/>
    <w:basedOn w:val="1"/>
    <w:next w:val="1"/>
    <w:link w:val="296"/>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5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10"/>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6"/>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197"/>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33"/>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6"/>
    <w:qFormat/>
    <w:uiPriority w:val="0"/>
    <w:pPr>
      <w:shd w:val="clear" w:color="auto" w:fill="000080"/>
    </w:pPr>
  </w:style>
  <w:style w:type="paragraph" w:styleId="19">
    <w:name w:val="annotation text"/>
    <w:basedOn w:val="1"/>
    <w:link w:val="347"/>
    <w:qFormat/>
    <w:uiPriority w:val="99"/>
    <w:pPr>
      <w:jc w:val="left"/>
    </w:pPr>
  </w:style>
  <w:style w:type="paragraph" w:styleId="20">
    <w:name w:val="Salutation"/>
    <w:basedOn w:val="1"/>
    <w:next w:val="1"/>
    <w:link w:val="301"/>
    <w:qFormat/>
    <w:uiPriority w:val="0"/>
    <w:rPr>
      <w:rFonts w:ascii="仿宋_GB2312" w:eastAsia="仿宋_GB2312"/>
      <w:sz w:val="28"/>
      <w:szCs w:val="20"/>
    </w:rPr>
  </w:style>
  <w:style w:type="paragraph" w:styleId="21">
    <w:name w:val="Body Text 3"/>
    <w:basedOn w:val="1"/>
    <w:link w:val="333"/>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3"/>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25"/>
    <w:link w:val="324"/>
    <w:qFormat/>
    <w:uiPriority w:val="0"/>
    <w:pPr>
      <w:ind w:firstLine="420"/>
    </w:pPr>
    <w:rPr>
      <w:rFonts w:hAnsi="Calibri" w:cs="Times New Roman"/>
      <w:snapToGrid/>
      <w:szCs w:val="20"/>
    </w:rPr>
  </w:style>
  <w:style w:type="paragraph" w:styleId="25">
    <w:name w:val="toc 6"/>
    <w:basedOn w:val="1"/>
    <w:next w:val="1"/>
    <w:qFormat/>
    <w:uiPriority w:val="0"/>
    <w:pPr>
      <w:ind w:left="2100" w:leftChars="1000"/>
    </w:pPr>
  </w:style>
  <w:style w:type="paragraph" w:styleId="26">
    <w:name w:val="Body Text Indent"/>
    <w:basedOn w:val="1"/>
    <w:link w:val="268"/>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3"/>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9"/>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5"/>
    <w:qFormat/>
    <w:uiPriority w:val="0"/>
    <w:pPr>
      <w:ind w:left="100" w:leftChars="2500"/>
    </w:pPr>
    <w:rPr>
      <w:rFonts w:ascii="宋体"/>
      <w:sz w:val="24"/>
      <w:szCs w:val="21"/>
      <w:lang w:val="zh-CN"/>
    </w:rPr>
  </w:style>
  <w:style w:type="paragraph" w:styleId="38">
    <w:name w:val="Body Text Indent 2"/>
    <w:basedOn w:val="1"/>
    <w:link w:val="311"/>
    <w:qFormat/>
    <w:uiPriority w:val="0"/>
    <w:pPr>
      <w:spacing w:line="360" w:lineRule="auto"/>
      <w:ind w:firstLine="601"/>
      <w:textAlignment w:val="baseline"/>
    </w:pPr>
    <w:rPr>
      <w:rFonts w:ascii="宋体"/>
      <w:kern w:val="0"/>
      <w:sz w:val="28"/>
      <w:szCs w:val="20"/>
    </w:rPr>
  </w:style>
  <w:style w:type="paragraph" w:styleId="39">
    <w:name w:val="endnote text"/>
    <w:basedOn w:val="1"/>
    <w:link w:val="934"/>
    <w:qFormat/>
    <w:uiPriority w:val="0"/>
    <w:rPr>
      <w:lang w:val="zh-CN"/>
    </w:rPr>
  </w:style>
  <w:style w:type="paragraph" w:styleId="40">
    <w:name w:val="Balloon Text"/>
    <w:basedOn w:val="1"/>
    <w:link w:val="192"/>
    <w:qFormat/>
    <w:uiPriority w:val="0"/>
    <w:rPr>
      <w:sz w:val="18"/>
      <w:szCs w:val="18"/>
    </w:rPr>
  </w:style>
  <w:style w:type="paragraph" w:styleId="41">
    <w:name w:val="footer"/>
    <w:basedOn w:val="1"/>
    <w:link w:val="386"/>
    <w:qFormat/>
    <w:uiPriority w:val="99"/>
    <w:pPr>
      <w:tabs>
        <w:tab w:val="center" w:pos="4153"/>
        <w:tab w:val="right" w:pos="8306"/>
      </w:tabs>
      <w:snapToGrid w:val="0"/>
      <w:jc w:val="left"/>
    </w:pPr>
    <w:rPr>
      <w:sz w:val="18"/>
      <w:szCs w:val="18"/>
    </w:rPr>
  </w:style>
  <w:style w:type="paragraph" w:styleId="42">
    <w:name w:val="header"/>
    <w:basedOn w:val="1"/>
    <w:link w:val="395"/>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8"/>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rPr>
      <w:rFonts w:ascii="Times New Roman" w:hAnsi="Times New Roman" w:eastAsia="宋体"/>
    </w:rPr>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5"/>
    <w:link w:val="313"/>
    <w:qFormat/>
    <w:uiPriority w:val="0"/>
    <w:pPr>
      <w:adjustRightInd/>
      <w:snapToGrid/>
      <w:spacing w:before="60" w:after="60" w:line="300" w:lineRule="exact"/>
      <w:ind w:firstLine="0"/>
    </w:pPr>
    <w:rPr>
      <w:rFonts w:ascii="Calibri"/>
      <w:snapToGrid/>
      <w:color w:val="0000FF"/>
      <w:kern w:val="0"/>
      <w:sz w:val="21"/>
    </w:r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8"/>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5"/>
    <w:qFormat/>
    <w:uiPriority w:val="0"/>
    <w:pPr>
      <w:spacing w:after="120" w:line="480" w:lineRule="auto"/>
    </w:pPr>
  </w:style>
  <w:style w:type="paragraph" w:styleId="57">
    <w:name w:val="HTML Preformatted"/>
    <w:basedOn w:val="1"/>
    <w:link w:val="3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9"/>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100"/>
    <w:qFormat/>
    <w:uiPriority w:val="0"/>
    <w:rPr>
      <w:b/>
      <w:bCs/>
    </w:rPr>
  </w:style>
  <w:style w:type="paragraph" w:styleId="61">
    <w:name w:val="Body Text First Indent 2"/>
    <w:basedOn w:val="26"/>
    <w:next w:val="24"/>
    <w:link w:val="125"/>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styleId="79">
    <w:name w:val="footnote reference"/>
    <w:basedOn w:val="69"/>
    <w:qFormat/>
    <w:uiPriority w:val="0"/>
    <w:rPr>
      <w:vertAlign w:val="superscript"/>
    </w:rPr>
  </w:style>
  <w:style w:type="paragraph" w:customStyle="1" w:styleId="80">
    <w:name w:val="Body Text First Indent 21"/>
    <w:basedOn w:val="81"/>
    <w:qFormat/>
    <w:uiPriority w:val="0"/>
    <w:pPr>
      <w:spacing w:after="120" w:line="240" w:lineRule="auto"/>
      <w:ind w:left="420" w:leftChars="200" w:firstLine="420" w:firstLineChars="200"/>
    </w:pPr>
    <w:rPr>
      <w:rFonts w:ascii="宋体" w:hAnsi="Courier New" w:eastAsia="宋体"/>
      <w:spacing w:val="-4"/>
      <w:kern w:val="2"/>
      <w:sz w:val="21"/>
      <w:lang w:val="en-US" w:eastAsia="zh-CN" w:bidi="ar-SA"/>
    </w:rPr>
  </w:style>
  <w:style w:type="paragraph" w:customStyle="1" w:styleId="81">
    <w:name w:val="Body Text Indent1"/>
    <w:basedOn w:val="1"/>
    <w:qFormat/>
    <w:uiPriority w:val="0"/>
    <w:pPr>
      <w:spacing w:line="200" w:lineRule="exact"/>
      <w:ind w:left="0" w:leftChars="0" w:firstLine="301" w:firstLineChars="200"/>
    </w:pPr>
    <w:rPr>
      <w:rFonts w:ascii="宋体" w:hAnsi="Courier New" w:eastAsia="宋体" w:cs="Times New Roman"/>
      <w:snapToGrid w:val="0"/>
      <w:spacing w:val="-4"/>
      <w:kern w:val="2"/>
      <w:sz w:val="18"/>
      <w:szCs w:val="20"/>
      <w:lang w:val="en-US" w:eastAsia="zh-CN" w:bidi="ar-SA"/>
    </w:rPr>
  </w:style>
  <w:style w:type="paragraph" w:customStyle="1" w:styleId="82">
    <w:name w:val="Default"/>
    <w:next w:val="83"/>
    <w:link w:val="23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5">
    <w:name w:val="_Style 3"/>
    <w:basedOn w:val="1"/>
    <w:next w:val="1"/>
    <w:qFormat/>
    <w:uiPriority w:val="0"/>
    <w:pPr>
      <w:adjustRightInd/>
      <w:ind w:firstLine="420" w:firstLineChars="200"/>
    </w:pPr>
    <w:rPr>
      <w:rFonts w:eastAsia="仿宋_GB2312"/>
      <w:sz w:val="28"/>
    </w:rPr>
  </w:style>
  <w:style w:type="character" w:customStyle="1" w:styleId="86">
    <w:name w:val="表格非标题文字 Char"/>
    <w:link w:val="87"/>
    <w:qFormat/>
    <w:uiPriority w:val="0"/>
    <w:rPr>
      <w:rFonts w:ascii="Futura Bk" w:hAnsi="Futura Bk"/>
      <w:kern w:val="2"/>
      <w:sz w:val="18"/>
      <w:szCs w:val="21"/>
      <w:lang w:val="en-US" w:eastAsia="zh-CN" w:bidi="ar-SA"/>
    </w:rPr>
  </w:style>
  <w:style w:type="paragraph" w:customStyle="1" w:styleId="87">
    <w:name w:val="表格非标题文字"/>
    <w:link w:val="8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8">
    <w:name w:val="*正文 Char"/>
    <w:link w:val="89"/>
    <w:qFormat/>
    <w:locked/>
    <w:uiPriority w:val="0"/>
    <w:rPr>
      <w:rFonts w:ascii="宋体" w:hAnsi="宋体"/>
      <w:sz w:val="24"/>
    </w:rPr>
  </w:style>
  <w:style w:type="paragraph" w:customStyle="1" w:styleId="89">
    <w:name w:val="*正文"/>
    <w:basedOn w:val="1"/>
    <w:link w:val="88"/>
    <w:qFormat/>
    <w:uiPriority w:val="0"/>
    <w:pPr>
      <w:snapToGrid w:val="0"/>
      <w:spacing w:line="360" w:lineRule="auto"/>
      <w:ind w:firstLine="482"/>
      <w:jc w:val="left"/>
    </w:pPr>
    <w:rPr>
      <w:rFonts w:ascii="宋体" w:hAnsi="宋体"/>
      <w:kern w:val="0"/>
      <w:sz w:val="24"/>
      <w:szCs w:val="20"/>
    </w:rPr>
  </w:style>
  <w:style w:type="character" w:customStyle="1" w:styleId="90">
    <w:name w:val="Char Char71"/>
    <w:semiHidden/>
    <w:qFormat/>
    <w:uiPriority w:val="0"/>
    <w:rPr>
      <w:rFonts w:eastAsia="宋体"/>
      <w:kern w:val="2"/>
      <w:sz w:val="21"/>
      <w:szCs w:val="24"/>
      <w:lang w:val="en-US" w:eastAsia="zh-CN" w:bidi="ar-SA"/>
    </w:rPr>
  </w:style>
  <w:style w:type="character" w:customStyle="1" w:styleId="91">
    <w:name w:val="Char Char6"/>
    <w:qFormat/>
    <w:uiPriority w:val="0"/>
    <w:rPr>
      <w:rFonts w:eastAsia="宋体"/>
      <w:kern w:val="2"/>
      <w:sz w:val="21"/>
      <w:szCs w:val="24"/>
      <w:lang w:val="en-US" w:eastAsia="zh-CN" w:bidi="ar-SA"/>
    </w:rPr>
  </w:style>
  <w:style w:type="character" w:customStyle="1" w:styleId="92">
    <w:name w:val="正文缩进 Char"/>
    <w:qFormat/>
    <w:uiPriority w:val="0"/>
    <w:rPr>
      <w:rFonts w:eastAsia="宋体"/>
      <w:kern w:val="2"/>
      <w:sz w:val="21"/>
      <w:lang w:val="en-US" w:eastAsia="zh-CN"/>
    </w:rPr>
  </w:style>
  <w:style w:type="character" w:customStyle="1" w:styleId="93">
    <w:name w:val="正文首行缩进 Char1"/>
    <w:qFormat/>
    <w:uiPriority w:val="0"/>
    <w:rPr>
      <w:rFonts w:ascii="宋体" w:hAnsi="Times New Roman" w:eastAsia="宋体" w:cs="Times New Roman"/>
      <w:snapToGrid w:val="0"/>
      <w:kern w:val="2"/>
      <w:sz w:val="24"/>
      <w:szCs w:val="21"/>
      <w:lang w:val="zh-CN"/>
    </w:rPr>
  </w:style>
  <w:style w:type="character" w:customStyle="1" w:styleId="94">
    <w:name w:val="Char Char28"/>
    <w:qFormat/>
    <w:uiPriority w:val="6"/>
    <w:rPr>
      <w:rFonts w:ascii="仿宋_GB2312" w:hAnsi="仿宋_GB2312" w:eastAsia="仿宋_GB2312"/>
      <w:kern w:val="1"/>
      <w:sz w:val="28"/>
    </w:rPr>
  </w:style>
  <w:style w:type="character" w:customStyle="1" w:styleId="9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6">
    <w:name w:val="Heading 1 Char"/>
    <w:qFormat/>
    <w:uiPriority w:val="6"/>
    <w:rPr>
      <w:rFonts w:ascii="Times New Roman" w:hAnsi="Times New Roman" w:eastAsia="黑体" w:cs="Times New Roman"/>
      <w:b/>
      <w:kern w:val="0"/>
      <w:sz w:val="24"/>
      <w:szCs w:val="24"/>
    </w:rPr>
  </w:style>
  <w:style w:type="character" w:customStyle="1" w:styleId="97">
    <w:name w:val="U_正文 Char"/>
    <w:link w:val="98"/>
    <w:qFormat/>
    <w:uiPriority w:val="0"/>
    <w:rPr>
      <w:sz w:val="24"/>
      <w:szCs w:val="24"/>
    </w:rPr>
  </w:style>
  <w:style w:type="paragraph" w:customStyle="1" w:styleId="98">
    <w:name w:val="U_正文"/>
    <w:basedOn w:val="1"/>
    <w:link w:val="97"/>
    <w:qFormat/>
    <w:uiPriority w:val="0"/>
    <w:pPr>
      <w:adjustRightInd/>
      <w:spacing w:beforeLines="20" w:afterLines="20" w:line="300" w:lineRule="auto"/>
      <w:ind w:firstLine="200" w:firstLineChars="200"/>
    </w:pPr>
    <w:rPr>
      <w:kern w:val="0"/>
      <w:sz w:val="24"/>
    </w:rPr>
  </w:style>
  <w:style w:type="character" w:customStyle="1" w:styleId="99">
    <w:name w:val="HTML 地址 Char1"/>
    <w:qFormat/>
    <w:uiPriority w:val="0"/>
    <w:rPr>
      <w:rFonts w:ascii="Times New Roman" w:hAnsi="Times New Roman" w:eastAsia="宋体" w:cs="Times New Roman"/>
      <w:i/>
      <w:iCs/>
      <w:szCs w:val="24"/>
    </w:rPr>
  </w:style>
  <w:style w:type="character" w:customStyle="1" w:styleId="100">
    <w:name w:val="批注主题 Char1"/>
    <w:link w:val="60"/>
    <w:qFormat/>
    <w:uiPriority w:val="0"/>
    <w:rPr>
      <w:b/>
      <w:bCs/>
      <w:kern w:val="2"/>
      <w:sz w:val="21"/>
      <w:szCs w:val="24"/>
    </w:rPr>
  </w:style>
  <w:style w:type="character" w:customStyle="1" w:styleId="101">
    <w:name w:val="Char Char51"/>
    <w:qFormat/>
    <w:uiPriority w:val="0"/>
    <w:rPr>
      <w:rFonts w:ascii="宋体" w:hAnsi="Courier New" w:eastAsia="宋体"/>
      <w:kern w:val="2"/>
      <w:sz w:val="21"/>
      <w:lang w:val="en-US" w:eastAsia="zh-CN"/>
    </w:rPr>
  </w:style>
  <w:style w:type="character" w:customStyle="1" w:styleId="102">
    <w:name w:val="表正文 Char"/>
    <w:qFormat/>
    <w:uiPriority w:val="0"/>
    <w:rPr>
      <w:rFonts w:ascii="宋体" w:eastAsia="宋体"/>
      <w:snapToGrid w:val="0"/>
      <w:color w:val="000000"/>
      <w:kern w:val="28"/>
      <w:sz w:val="28"/>
      <w:lang w:val="en-US" w:eastAsia="zh-CN" w:bidi="ar-SA"/>
    </w:rPr>
  </w:style>
  <w:style w:type="character" w:customStyle="1" w:styleId="103">
    <w:name w:val="Char Char34"/>
    <w:qFormat/>
    <w:uiPriority w:val="6"/>
    <w:rPr>
      <w:b/>
      <w:kern w:val="1"/>
      <w:sz w:val="28"/>
      <w:szCs w:val="28"/>
    </w:rPr>
  </w:style>
  <w:style w:type="character" w:customStyle="1" w:styleId="104">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5">
    <w:name w:val="哈哈正文 Char"/>
    <w:link w:val="106"/>
    <w:qFormat/>
    <w:uiPriority w:val="0"/>
    <w:rPr>
      <w:rFonts w:ascii="宋体" w:hAnsi="宋体" w:eastAsia="宋体"/>
      <w:kern w:val="2"/>
      <w:sz w:val="24"/>
      <w:lang w:bidi="ar-SA"/>
    </w:rPr>
  </w:style>
  <w:style w:type="paragraph" w:customStyle="1" w:styleId="106">
    <w:name w:val="哈哈正文"/>
    <w:basedOn w:val="1"/>
    <w:link w:val="105"/>
    <w:qFormat/>
    <w:uiPriority w:val="0"/>
    <w:pPr>
      <w:adjustRightInd/>
      <w:spacing w:line="360" w:lineRule="auto"/>
      <w:ind w:firstLine="200" w:firstLineChars="200"/>
    </w:pPr>
    <w:rPr>
      <w:rFonts w:ascii="宋体" w:hAnsi="宋体"/>
      <w:sz w:val="24"/>
      <w:szCs w:val="20"/>
    </w:rPr>
  </w:style>
  <w:style w:type="character" w:customStyle="1" w:styleId="107">
    <w:name w:val="未处理的提及1"/>
    <w:qFormat/>
    <w:uiPriority w:val="0"/>
    <w:rPr>
      <w:color w:val="808080"/>
      <w:shd w:val="clear" w:color="auto" w:fill="E6E6E6"/>
    </w:rPr>
  </w:style>
  <w:style w:type="character" w:customStyle="1" w:styleId="108">
    <w:name w:val="txt"/>
    <w:qFormat/>
    <w:uiPriority w:val="0"/>
    <w:rPr>
      <w:rFonts w:ascii="仿宋_GB2312" w:eastAsia="微软雅黑"/>
      <w:b/>
      <w:kern w:val="2"/>
      <w:sz w:val="32"/>
      <w:szCs w:val="32"/>
      <w:lang w:val="en-US" w:eastAsia="zh-CN" w:bidi="ar-SA"/>
    </w:rPr>
  </w:style>
  <w:style w:type="character" w:customStyle="1" w:styleId="109">
    <w:name w:val="二级标题 Char Char"/>
    <w:qFormat/>
    <w:uiPriority w:val="0"/>
    <w:rPr>
      <w:rFonts w:ascii="宋体" w:hAnsi="宋体" w:eastAsia="宋体"/>
      <w:b/>
      <w:snapToGrid w:val="0"/>
      <w:kern w:val="2"/>
      <w:sz w:val="24"/>
      <w:szCs w:val="24"/>
      <w:lang w:val="en-US" w:eastAsia="zh-CN" w:bidi="ar-SA"/>
    </w:rPr>
  </w:style>
  <w:style w:type="character" w:customStyle="1" w:styleId="110">
    <w:name w:val="Char Char32"/>
    <w:qFormat/>
    <w:uiPriority w:val="6"/>
    <w:rPr>
      <w:b/>
      <w:kern w:val="1"/>
      <w:sz w:val="24"/>
      <w:szCs w:val="24"/>
    </w:rPr>
  </w:style>
  <w:style w:type="character" w:customStyle="1" w:styleId="111">
    <w:name w:val="PI Char1"/>
    <w:qFormat/>
    <w:uiPriority w:val="0"/>
    <w:rPr>
      <w:rFonts w:ascii="宋体" w:hAnsi="宋体"/>
      <w:kern w:val="2"/>
      <w:sz w:val="24"/>
      <w:szCs w:val="24"/>
    </w:rPr>
  </w:style>
  <w:style w:type="character" w:customStyle="1" w:styleId="112">
    <w:name w:val="tw4winTerm"/>
    <w:qFormat/>
    <w:uiPriority w:val="0"/>
    <w:rPr>
      <w:color w:val="0000FF"/>
    </w:rPr>
  </w:style>
  <w:style w:type="character" w:customStyle="1" w:styleId="113">
    <w:name w:val="Footer Char"/>
    <w:qFormat/>
    <w:locked/>
    <w:uiPriority w:val="0"/>
    <w:rPr>
      <w:rFonts w:eastAsia="宋体"/>
      <w:kern w:val="2"/>
      <w:sz w:val="18"/>
      <w:lang w:val="en-US" w:eastAsia="zh-CN" w:bidi="ar-SA"/>
    </w:rPr>
  </w:style>
  <w:style w:type="character" w:customStyle="1" w:styleId="114">
    <w:name w:val="普通文字 Char Char1"/>
    <w:qFormat/>
    <w:uiPriority w:val="0"/>
    <w:rPr>
      <w:rFonts w:ascii="宋体" w:hAnsi="Courier New"/>
      <w:kern w:val="2"/>
      <w:sz w:val="21"/>
    </w:rPr>
  </w:style>
  <w:style w:type="character" w:customStyle="1" w:styleId="115">
    <w:name w:val="Char Char101"/>
    <w:qFormat/>
    <w:uiPriority w:val="6"/>
    <w:rPr>
      <w:rFonts w:ascii="宋体" w:hAnsi="宋体"/>
      <w:kern w:val="2"/>
      <w:sz w:val="21"/>
      <w:szCs w:val="24"/>
      <w:lang w:val="en-US" w:eastAsia="zh-CN"/>
    </w:rPr>
  </w:style>
  <w:style w:type="character" w:customStyle="1" w:styleId="116">
    <w:name w:val="标题 4 Char"/>
    <w:qFormat/>
    <w:uiPriority w:val="0"/>
    <w:rPr>
      <w:rFonts w:ascii="Arial" w:hAnsi="Arial" w:eastAsia="黑体"/>
      <w:b/>
      <w:kern w:val="2"/>
      <w:sz w:val="28"/>
    </w:rPr>
  </w:style>
  <w:style w:type="character" w:customStyle="1" w:styleId="117">
    <w:name w:val="链接"/>
    <w:qFormat/>
    <w:uiPriority w:val="0"/>
    <w:rPr>
      <w:color w:val="0000FF"/>
      <w:sz w:val="21"/>
      <w:szCs w:val="21"/>
      <w:u w:val="single"/>
    </w:rPr>
  </w:style>
  <w:style w:type="character" w:customStyle="1" w:styleId="118">
    <w:name w:val="h4 Char"/>
    <w:qFormat/>
    <w:uiPriority w:val="0"/>
    <w:rPr>
      <w:rFonts w:ascii="Arial" w:hAnsi="Arial" w:eastAsia="黑体"/>
      <w:b/>
      <w:bCs/>
      <w:kern w:val="2"/>
      <w:sz w:val="28"/>
      <w:szCs w:val="28"/>
      <w:lang w:val="zh-CN" w:eastAsia="zh-CN" w:bidi="ar-SA"/>
    </w:rPr>
  </w:style>
  <w:style w:type="character" w:customStyle="1" w:styleId="119">
    <w:name w:val="5正文 Char"/>
    <w:link w:val="120"/>
    <w:qFormat/>
    <w:uiPriority w:val="0"/>
    <w:rPr>
      <w:rFonts w:ascii="仿宋_GB2312" w:hAnsi="微软雅黑" w:eastAsia="仿宋_GB2312"/>
      <w:sz w:val="28"/>
      <w:szCs w:val="21"/>
    </w:rPr>
  </w:style>
  <w:style w:type="paragraph" w:customStyle="1" w:styleId="120">
    <w:name w:val="5正文"/>
    <w:basedOn w:val="1"/>
    <w:link w:val="119"/>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1">
    <w:name w:val="标题 3 字符"/>
    <w:qFormat/>
    <w:uiPriority w:val="9"/>
    <w:rPr>
      <w:b/>
      <w:bCs/>
      <w:kern w:val="2"/>
      <w:sz w:val="32"/>
      <w:szCs w:val="32"/>
    </w:rPr>
  </w:style>
  <w:style w:type="character" w:customStyle="1" w:styleId="122">
    <w:name w:val="样式6 Char"/>
    <w:qFormat/>
    <w:uiPriority w:val="0"/>
    <w:rPr>
      <w:rFonts w:ascii="仿宋_GB2312" w:hAnsi="宋体" w:eastAsia="仿宋_GB2312"/>
      <w:b/>
      <w:bCs/>
      <w:kern w:val="2"/>
      <w:sz w:val="24"/>
      <w:szCs w:val="24"/>
      <w:lang w:val="en-US" w:eastAsia="zh-CN" w:bidi="ar-SA"/>
    </w:rPr>
  </w:style>
  <w:style w:type="character" w:customStyle="1" w:styleId="123">
    <w:name w:val="Char Char14"/>
    <w:qFormat/>
    <w:uiPriority w:val="6"/>
    <w:rPr>
      <w:rFonts w:ascii="黑体" w:hAnsi="黑体" w:eastAsia="黑体"/>
    </w:rPr>
  </w:style>
  <w:style w:type="character" w:customStyle="1" w:styleId="124">
    <w:name w:val="Heading 2 Hidden Char"/>
    <w:qFormat/>
    <w:uiPriority w:val="0"/>
    <w:rPr>
      <w:rFonts w:ascii="仿宋_GB2312" w:eastAsia="仿宋_GB2312"/>
      <w:b/>
      <w:bCs/>
      <w:kern w:val="2"/>
      <w:sz w:val="24"/>
      <w:szCs w:val="24"/>
      <w:lang w:val="zh-CN" w:eastAsia="zh-CN" w:bidi="ar-SA"/>
    </w:rPr>
  </w:style>
  <w:style w:type="character" w:customStyle="1" w:styleId="125">
    <w:name w:val="正文首行缩进 2 Char"/>
    <w:link w:val="61"/>
    <w:qFormat/>
    <w:uiPriority w:val="0"/>
    <w:rPr>
      <w:rFonts w:ascii="宋体" w:hAnsi="宋体"/>
      <w:kern w:val="2"/>
      <w:sz w:val="21"/>
      <w:szCs w:val="24"/>
    </w:rPr>
  </w:style>
  <w:style w:type="character" w:customStyle="1" w:styleId="126">
    <w:name w:val="font11"/>
    <w:qFormat/>
    <w:uiPriority w:val="0"/>
    <w:rPr>
      <w:rFonts w:hint="default" w:ascii="Times New Roman" w:hAnsi="Times New Roman" w:cs="Times New Roman"/>
      <w:color w:val="000000"/>
      <w:sz w:val="22"/>
      <w:szCs w:val="22"/>
      <w:u w:val="none"/>
    </w:rPr>
  </w:style>
  <w:style w:type="character" w:customStyle="1" w:styleId="127">
    <w:name w:val="表正文 Char1"/>
    <w:qFormat/>
    <w:uiPriority w:val="0"/>
    <w:rPr>
      <w:rFonts w:ascii="宋体" w:eastAsia="宋体"/>
      <w:snapToGrid w:val="0"/>
      <w:color w:val="000000"/>
      <w:kern w:val="28"/>
      <w:sz w:val="28"/>
    </w:rPr>
  </w:style>
  <w:style w:type="character" w:customStyle="1" w:styleId="128">
    <w:name w:val="blue1"/>
    <w:basedOn w:val="69"/>
    <w:qFormat/>
    <w:uiPriority w:val="0"/>
    <w:rPr>
      <w:rFonts w:ascii="Arial" w:hAnsi="Arial" w:eastAsia="黑体" w:cs="Arial"/>
      <w:snapToGrid w:val="0"/>
      <w:kern w:val="0"/>
      <w:szCs w:val="21"/>
    </w:rPr>
  </w:style>
  <w:style w:type="character" w:customStyle="1" w:styleId="129">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30">
    <w:name w:val="标书1 Char"/>
    <w:qFormat/>
    <w:uiPriority w:val="0"/>
    <w:rPr>
      <w:rFonts w:eastAsia="宋体"/>
      <w:b/>
      <w:bCs/>
      <w:kern w:val="44"/>
      <w:sz w:val="44"/>
      <w:szCs w:val="44"/>
      <w:lang w:val="en-US" w:eastAsia="zh-CN" w:bidi="ar-SA"/>
    </w:rPr>
  </w:style>
  <w:style w:type="character" w:customStyle="1" w:styleId="131">
    <w:name w:val="样式5 Char"/>
    <w:qFormat/>
    <w:uiPriority w:val="0"/>
    <w:rPr>
      <w:rFonts w:ascii="仿宋_GB2312" w:hAnsi="仿宋" w:eastAsia="仿宋_GB2312"/>
      <w:kern w:val="2"/>
      <w:sz w:val="24"/>
      <w:szCs w:val="24"/>
    </w:rPr>
  </w:style>
  <w:style w:type="character" w:customStyle="1" w:styleId="132">
    <w:name w:val="样式4 Char"/>
    <w:qFormat/>
    <w:uiPriority w:val="0"/>
    <w:rPr>
      <w:rFonts w:ascii="仿宋_GB2312" w:hAnsi="仿宋" w:eastAsia="仿宋_GB2312"/>
      <w:b/>
      <w:kern w:val="2"/>
      <w:sz w:val="32"/>
      <w:szCs w:val="32"/>
      <w:lang w:bidi="ar-SA"/>
    </w:rPr>
  </w:style>
  <w:style w:type="character" w:customStyle="1" w:styleId="133">
    <w:name w:val="插图说明 Char"/>
    <w:qFormat/>
    <w:uiPriority w:val="0"/>
    <w:rPr>
      <w:rFonts w:eastAsia="黑体"/>
      <w:sz w:val="24"/>
      <w:lang w:val="en-US" w:eastAsia="zh-CN"/>
    </w:rPr>
  </w:style>
  <w:style w:type="character" w:customStyle="1" w:styleId="134">
    <w:name w:val="正文2 Char Char"/>
    <w:link w:val="135"/>
    <w:qFormat/>
    <w:uiPriority w:val="0"/>
    <w:rPr>
      <w:rFonts w:eastAsia="宋体"/>
      <w:kern w:val="2"/>
      <w:sz w:val="24"/>
      <w:lang w:val="en-US" w:eastAsia="zh-CN" w:bidi="ar-SA"/>
    </w:rPr>
  </w:style>
  <w:style w:type="paragraph" w:customStyle="1" w:styleId="135">
    <w:name w:val="正文2"/>
    <w:basedOn w:val="1"/>
    <w:link w:val="134"/>
    <w:qFormat/>
    <w:uiPriority w:val="0"/>
    <w:pPr>
      <w:spacing w:before="156" w:line="360" w:lineRule="auto"/>
      <w:ind w:firstLine="510" w:firstLineChars="200"/>
    </w:pPr>
    <w:rPr>
      <w:sz w:val="24"/>
      <w:szCs w:val="20"/>
    </w:rPr>
  </w:style>
  <w:style w:type="character" w:customStyle="1" w:styleId="136">
    <w:name w:val="Char Char24"/>
    <w:qFormat/>
    <w:uiPriority w:val="6"/>
    <w:rPr>
      <w:kern w:val="1"/>
      <w:sz w:val="21"/>
    </w:rPr>
  </w:style>
  <w:style w:type="character" w:customStyle="1" w:styleId="137">
    <w:name w:val="副标题 Char"/>
    <w:link w:val="48"/>
    <w:qFormat/>
    <w:uiPriority w:val="0"/>
    <w:rPr>
      <w:rFonts w:ascii="Arial" w:hAnsi="Arial" w:eastAsia="隶书"/>
      <w:b/>
      <w:bCs/>
      <w:kern w:val="28"/>
      <w:sz w:val="44"/>
      <w:szCs w:val="32"/>
      <w:lang w:val="en-US" w:eastAsia="zh-CN" w:bidi="ar-SA"/>
    </w:rPr>
  </w:style>
  <w:style w:type="character" w:customStyle="1" w:styleId="138">
    <w:name w:val="普通文字 Char1 Char"/>
    <w:qFormat/>
    <w:uiPriority w:val="0"/>
    <w:rPr>
      <w:rFonts w:ascii="宋体" w:hAnsi="Courier New" w:eastAsia="宋体"/>
      <w:kern w:val="2"/>
      <w:sz w:val="21"/>
      <w:szCs w:val="24"/>
      <w:lang w:val="en-US" w:eastAsia="zh-CN" w:bidi="ar-SA"/>
    </w:rPr>
  </w:style>
  <w:style w:type="character" w:customStyle="1" w:styleId="139">
    <w:name w:val="h3 Char1"/>
    <w:qFormat/>
    <w:uiPriority w:val="0"/>
    <w:rPr>
      <w:rFonts w:eastAsia="宋体"/>
      <w:b/>
      <w:bCs/>
      <w:kern w:val="2"/>
      <w:sz w:val="32"/>
      <w:szCs w:val="32"/>
      <w:lang w:bidi="ar-SA"/>
    </w:rPr>
  </w:style>
  <w:style w:type="character" w:customStyle="1" w:styleId="140">
    <w:name w:val="标题 Char1"/>
    <w:qFormat/>
    <w:uiPriority w:val="0"/>
    <w:rPr>
      <w:rFonts w:ascii="Cambria" w:hAnsi="Cambria" w:eastAsia="宋体" w:cs="Times New Roman"/>
      <w:b/>
      <w:bCs/>
      <w:sz w:val="32"/>
      <w:szCs w:val="32"/>
      <w:lang w:bidi="ar-SA"/>
    </w:rPr>
  </w:style>
  <w:style w:type="character" w:customStyle="1" w:styleId="141">
    <w:name w:val="gf正文1 Char"/>
    <w:qFormat/>
    <w:uiPriority w:val="0"/>
    <w:rPr>
      <w:rFonts w:ascii="宋体" w:hAnsi="宋体" w:eastAsia="宋体" w:cs="宋体"/>
      <w:kern w:val="2"/>
      <w:sz w:val="24"/>
      <w:szCs w:val="24"/>
      <w:lang w:val="en-US" w:eastAsia="zh-CN" w:bidi="ar-SA"/>
    </w:rPr>
  </w:style>
  <w:style w:type="character" w:customStyle="1" w:styleId="142">
    <w:name w:val="正文文本缩进 Char1"/>
    <w:qFormat/>
    <w:uiPriority w:val="0"/>
    <w:rPr>
      <w:rFonts w:ascii="Calibri" w:hAnsi="Calibri"/>
      <w:sz w:val="28"/>
    </w:rPr>
  </w:style>
  <w:style w:type="character" w:customStyle="1" w:styleId="143">
    <w:name w:val="No Spacing Char"/>
    <w:link w:val="144"/>
    <w:qFormat/>
    <w:uiPriority w:val="1"/>
    <w:rPr>
      <w:rFonts w:ascii="Times New Roman" w:hAnsi="Times New Roman" w:eastAsia="宋体"/>
      <w:sz w:val="24"/>
      <w:szCs w:val="22"/>
      <w:lang w:val="en-US" w:eastAsia="zh-CN" w:bidi="ar-SA"/>
    </w:rPr>
  </w:style>
  <w:style w:type="paragraph" w:customStyle="1" w:styleId="144">
    <w:name w:val="无间隔1"/>
    <w:link w:val="143"/>
    <w:qFormat/>
    <w:uiPriority w:val="1"/>
    <w:pPr>
      <w:autoSpaceDE w:val="0"/>
      <w:autoSpaceDN w:val="0"/>
      <w:adjustRightInd w:val="0"/>
      <w:snapToGrid w:val="0"/>
      <w:spacing w:line="360" w:lineRule="auto"/>
      <w:jc w:val="center"/>
    </w:pPr>
    <w:rPr>
      <w:rFonts w:ascii="Times New Roman" w:hAnsi="Times New Roman" w:eastAsia="宋体" w:cs="Times New Roman"/>
      <w:sz w:val="24"/>
      <w:szCs w:val="22"/>
      <w:lang w:val="en-US" w:eastAsia="zh-CN" w:bidi="ar-SA"/>
    </w:rPr>
  </w:style>
  <w:style w:type="character" w:customStyle="1" w:styleId="145">
    <w:name w:val="样式7 Char"/>
    <w:qFormat/>
    <w:uiPriority w:val="0"/>
    <w:rPr>
      <w:rFonts w:ascii="仿宋_GB2312" w:hAnsi="仿宋" w:eastAsia="仿宋_GB2312"/>
      <w:b/>
      <w:kern w:val="2"/>
      <w:sz w:val="24"/>
      <w:szCs w:val="24"/>
    </w:rPr>
  </w:style>
  <w:style w:type="character" w:customStyle="1" w:styleId="146">
    <w:name w:val="font12gray1"/>
    <w:qFormat/>
    <w:uiPriority w:val="0"/>
    <w:rPr>
      <w:rFonts w:ascii="仿宋_GB2312" w:eastAsia="微软雅黑"/>
      <w:b/>
      <w:spacing w:val="300"/>
      <w:kern w:val="2"/>
      <w:sz w:val="18"/>
      <w:szCs w:val="18"/>
      <w:lang w:val="en-US" w:eastAsia="zh-CN" w:bidi="ar-SA"/>
    </w:rPr>
  </w:style>
  <w:style w:type="character" w:customStyle="1" w:styleId="147">
    <w:name w:val="Char Char7"/>
    <w:semiHidden/>
    <w:qFormat/>
    <w:uiPriority w:val="0"/>
    <w:rPr>
      <w:rFonts w:eastAsia="宋体"/>
      <w:kern w:val="2"/>
      <w:sz w:val="21"/>
      <w:szCs w:val="24"/>
      <w:lang w:val="en-US" w:eastAsia="zh-CN" w:bidi="ar-SA"/>
    </w:rPr>
  </w:style>
  <w:style w:type="character" w:customStyle="1" w:styleId="148">
    <w:name w:val="表名 Char"/>
    <w:qFormat/>
    <w:uiPriority w:val="0"/>
    <w:rPr>
      <w:rFonts w:eastAsia="宋体"/>
      <w:b/>
      <w:bCs/>
      <w:kern w:val="2"/>
      <w:sz w:val="24"/>
      <w:szCs w:val="24"/>
      <w:lang w:val="en-US" w:eastAsia="zh-CN" w:bidi="ar-SA"/>
    </w:rPr>
  </w:style>
  <w:style w:type="character" w:customStyle="1" w:styleId="149">
    <w:name w:val="Document Map Char"/>
    <w:qFormat/>
    <w:locked/>
    <w:uiPriority w:val="0"/>
    <w:rPr>
      <w:rFonts w:eastAsia="宋体"/>
      <w:kern w:val="2"/>
      <w:sz w:val="21"/>
      <w:szCs w:val="24"/>
      <w:lang w:val="en-US" w:eastAsia="zh-CN" w:bidi="ar-SA"/>
    </w:rPr>
  </w:style>
  <w:style w:type="character" w:customStyle="1" w:styleId="150">
    <w:name w:val="font41"/>
    <w:qFormat/>
    <w:uiPriority w:val="0"/>
    <w:rPr>
      <w:rFonts w:hint="eastAsia" w:ascii="仿宋_GB2312" w:eastAsia="仿宋_GB2312" w:cs="仿宋_GB2312"/>
      <w:color w:val="000000"/>
      <w:sz w:val="22"/>
      <w:szCs w:val="22"/>
      <w:u w:val="none"/>
    </w:rPr>
  </w:style>
  <w:style w:type="character" w:customStyle="1" w:styleId="151">
    <w:name w:val="标题 6 Char"/>
    <w:link w:val="7"/>
    <w:qFormat/>
    <w:uiPriority w:val="0"/>
    <w:rPr>
      <w:rFonts w:ascii="Arial" w:hAnsi="Arial" w:eastAsia="黑体"/>
      <w:b/>
      <w:bCs/>
      <w:kern w:val="2"/>
      <w:sz w:val="24"/>
      <w:szCs w:val="24"/>
    </w:rPr>
  </w:style>
  <w:style w:type="character" w:customStyle="1" w:styleId="152">
    <w:name w:val="纯文本 Char_0"/>
    <w:link w:val="153"/>
    <w:qFormat/>
    <w:uiPriority w:val="0"/>
    <w:rPr>
      <w:rFonts w:ascii="宋体" w:hAnsi="Courier New"/>
      <w:kern w:val="2"/>
      <w:sz w:val="21"/>
      <w:szCs w:val="21"/>
      <w:lang w:val="en-US" w:eastAsia="zh-CN"/>
    </w:rPr>
  </w:style>
  <w:style w:type="paragraph" w:customStyle="1" w:styleId="153">
    <w:name w:val="纯文本_0_0"/>
    <w:basedOn w:val="154"/>
    <w:link w:val="152"/>
    <w:qFormat/>
    <w:uiPriority w:val="0"/>
    <w:rPr>
      <w:rFonts w:ascii="宋体" w:hAnsi="Courier New"/>
      <w:szCs w:val="21"/>
    </w:rPr>
  </w:style>
  <w:style w:type="paragraph" w:customStyle="1" w:styleId="15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qFormat/>
    <w:locked/>
    <w:uiPriority w:val="0"/>
    <w:rPr>
      <w:rFonts w:eastAsia="宋体"/>
      <w:kern w:val="2"/>
      <w:sz w:val="18"/>
      <w:szCs w:val="18"/>
      <w:lang w:val="en-US" w:eastAsia="zh-CN" w:bidi="ar-SA"/>
    </w:rPr>
  </w:style>
  <w:style w:type="character" w:customStyle="1" w:styleId="156">
    <w:name w:val="正文 项目2 Char"/>
    <w:basedOn w:val="157"/>
    <w:qFormat/>
    <w:uiPriority w:val="0"/>
    <w:rPr>
      <w:rFonts w:ascii="仿宋_GB2312" w:hAnsi="仿宋_GB2312" w:eastAsia="仿宋_GB2312"/>
      <w:kern w:val="2"/>
      <w:sz w:val="24"/>
      <w:lang w:bidi="ar-SA"/>
    </w:rPr>
  </w:style>
  <w:style w:type="character" w:customStyle="1" w:styleId="157">
    <w:name w:val="正文 项目 Char"/>
    <w:qFormat/>
    <w:uiPriority w:val="0"/>
    <w:rPr>
      <w:rFonts w:ascii="仿宋_GB2312" w:hAnsi="仿宋_GB2312" w:eastAsia="仿宋_GB2312"/>
      <w:kern w:val="2"/>
      <w:sz w:val="24"/>
      <w:lang w:bidi="ar-SA"/>
    </w:rPr>
  </w:style>
  <w:style w:type="character" w:customStyle="1" w:styleId="158">
    <w:name w:val="h Char Char1"/>
    <w:qFormat/>
    <w:uiPriority w:val="0"/>
    <w:rPr>
      <w:rFonts w:eastAsia="宋体"/>
      <w:kern w:val="2"/>
      <w:sz w:val="18"/>
      <w:szCs w:val="18"/>
      <w:lang w:val="en-US" w:eastAsia="zh-CN" w:bidi="ar-SA"/>
    </w:rPr>
  </w:style>
  <w:style w:type="character" w:customStyle="1" w:styleId="159">
    <w:name w:val="Char Char27"/>
    <w:qFormat/>
    <w:uiPriority w:val="6"/>
    <w:rPr>
      <w:rFonts w:ascii="宋体" w:hAnsi="宋体" w:eastAsia="宋体"/>
      <w:color w:val="000000"/>
      <w:kern w:val="1"/>
      <w:sz w:val="28"/>
      <w:lang w:val="en-US" w:eastAsia="zh-CN" w:bidi="ar-SA"/>
    </w:rPr>
  </w:style>
  <w:style w:type="character" w:customStyle="1" w:styleId="160">
    <w:name w:val="px14"/>
    <w:qFormat/>
    <w:uiPriority w:val="0"/>
    <w:rPr>
      <w:rFonts w:ascii="仿宋_GB2312" w:eastAsia="微软雅黑" w:cs="Times New Roman"/>
      <w:b/>
      <w:kern w:val="2"/>
      <w:sz w:val="32"/>
      <w:szCs w:val="32"/>
      <w:lang w:val="en-US" w:eastAsia="zh-CN" w:bidi="ar-SA"/>
    </w:rPr>
  </w:style>
  <w:style w:type="character" w:customStyle="1" w:styleId="161">
    <w:name w:val="HTML 预设格式 Char1"/>
    <w:qFormat/>
    <w:uiPriority w:val="0"/>
    <w:rPr>
      <w:rFonts w:ascii="Courier New" w:hAnsi="Courier New" w:eastAsia="宋体" w:cs="Courier New"/>
      <w:sz w:val="20"/>
      <w:szCs w:val="20"/>
    </w:rPr>
  </w:style>
  <w:style w:type="character" w:customStyle="1" w:styleId="162">
    <w:name w:val="普通文字 Char1"/>
    <w:qFormat/>
    <w:uiPriority w:val="0"/>
    <w:rPr>
      <w:rFonts w:ascii="宋体" w:hAnsi="Courier New" w:eastAsia="宋体"/>
      <w:kern w:val="2"/>
      <w:sz w:val="21"/>
      <w:lang w:val="en-US" w:eastAsia="zh-CN"/>
    </w:rPr>
  </w:style>
  <w:style w:type="character" w:customStyle="1" w:styleId="163">
    <w:name w:val="hei16b1"/>
    <w:qFormat/>
    <w:uiPriority w:val="0"/>
    <w:rPr>
      <w:rFonts w:hint="default" w:ascii="Arial" w:hAnsi="Arial" w:cs="Arial"/>
      <w:b/>
      <w:bCs/>
      <w:color w:val="000000"/>
      <w:sz w:val="24"/>
      <w:szCs w:val="24"/>
    </w:rPr>
  </w:style>
  <w:style w:type="character" w:customStyle="1" w:styleId="164">
    <w:name w:val="正文（绿盟科技） Char"/>
    <w:link w:val="165"/>
    <w:qFormat/>
    <w:uiPriority w:val="0"/>
    <w:rPr>
      <w:rFonts w:ascii="Arial" w:hAnsi="Arial"/>
      <w:sz w:val="21"/>
      <w:szCs w:val="21"/>
    </w:rPr>
  </w:style>
  <w:style w:type="paragraph" w:customStyle="1" w:styleId="165">
    <w:name w:val="正文（绿盟科技）"/>
    <w:link w:val="164"/>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qFormat/>
    <w:uiPriority w:val="6"/>
    <w:rPr>
      <w:rFonts w:ascii="宋体" w:hAnsi="宋体"/>
      <w:i/>
      <w:sz w:val="24"/>
      <w:szCs w:val="24"/>
    </w:rPr>
  </w:style>
  <w:style w:type="character" w:customStyle="1" w:styleId="167">
    <w:name w:val="页脚 Char"/>
    <w:qFormat/>
    <w:uiPriority w:val="0"/>
    <w:rPr>
      <w:rFonts w:eastAsia="仿宋_GB2312"/>
      <w:kern w:val="2"/>
      <w:sz w:val="18"/>
      <w:lang w:val="en-US" w:eastAsia="zh-CN"/>
    </w:rPr>
  </w:style>
  <w:style w:type="character" w:customStyle="1" w:styleId="168">
    <w:name w:val="批注主题 Char"/>
    <w:qFormat/>
    <w:uiPriority w:val="0"/>
    <w:rPr>
      <w:rFonts w:eastAsia="宋体"/>
      <w:b/>
      <w:bCs/>
      <w:kern w:val="2"/>
      <w:sz w:val="21"/>
      <w:szCs w:val="24"/>
      <w:lang w:val="en-US" w:eastAsia="zh-CN" w:bidi="ar-SA"/>
    </w:rPr>
  </w:style>
  <w:style w:type="character" w:customStyle="1" w:styleId="169">
    <w:name w:val="Comment Text Char"/>
    <w:qFormat/>
    <w:locked/>
    <w:uiPriority w:val="0"/>
    <w:rPr>
      <w:rFonts w:ascii="宋体" w:hAnsi="宋体" w:eastAsia="宋体"/>
      <w:kern w:val="2"/>
      <w:sz w:val="24"/>
      <w:lang w:val="en-US" w:eastAsia="zh-CN" w:bidi="ar-SA"/>
    </w:rPr>
  </w:style>
  <w:style w:type="character" w:customStyle="1" w:styleId="170">
    <w:name w:val="标题 2 字符"/>
    <w:qFormat/>
    <w:uiPriority w:val="1"/>
    <w:rPr>
      <w:rFonts w:ascii="仿宋_GB2312" w:hAnsi="Times New Roman" w:eastAsia="仿宋_GB2312" w:cs="Times New Roman"/>
      <w:b/>
      <w:kern w:val="2"/>
      <w:sz w:val="24"/>
      <w:lang w:val="zh-CN"/>
    </w:rPr>
  </w:style>
  <w:style w:type="character" w:customStyle="1" w:styleId="171">
    <w:name w:val="Char Char72"/>
    <w:qFormat/>
    <w:uiPriority w:val="0"/>
    <w:rPr>
      <w:rFonts w:eastAsia="宋体"/>
      <w:kern w:val="2"/>
      <w:sz w:val="21"/>
      <w:szCs w:val="24"/>
      <w:lang w:val="en-US" w:eastAsia="zh-CN" w:bidi="ar-SA"/>
    </w:rPr>
  </w:style>
  <w:style w:type="character" w:customStyle="1" w:styleId="172">
    <w:name w:val="正文文本缩进 Char2"/>
    <w:qFormat/>
    <w:uiPriority w:val="0"/>
    <w:rPr>
      <w:rFonts w:ascii="Times New Roman" w:hAnsi="Times New Roman" w:eastAsia="宋体" w:cs="Times New Roman"/>
      <w:snapToGrid w:val="0"/>
      <w:kern w:val="0"/>
      <w:szCs w:val="24"/>
    </w:rPr>
  </w:style>
  <w:style w:type="character" w:customStyle="1" w:styleId="173">
    <w:name w:val="样式2 Char"/>
    <w:qFormat/>
    <w:uiPriority w:val="0"/>
    <w:rPr>
      <w:rFonts w:ascii="仿宋_GB2312" w:hAnsi="仿宋" w:eastAsia="仿宋_GB2312" w:cs="仿宋_GB2312"/>
      <w:b/>
      <w:bCs/>
      <w:sz w:val="32"/>
      <w:szCs w:val="30"/>
      <w:lang w:val="zh-CN"/>
    </w:rPr>
  </w:style>
  <w:style w:type="character" w:customStyle="1" w:styleId="174">
    <w:name w:val="表格名称[858D7CFB-ED40-4347-BF05-701D383B685F]"/>
    <w:link w:val="175"/>
    <w:qFormat/>
    <w:uiPriority w:val="0"/>
    <w:rPr>
      <w:sz w:val="32"/>
    </w:rPr>
  </w:style>
  <w:style w:type="paragraph" w:customStyle="1" w:styleId="175">
    <w:name w:val="表格名称"/>
    <w:basedOn w:val="3"/>
    <w:link w:val="174"/>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6">
    <w:name w:val="Char Char4"/>
    <w:qFormat/>
    <w:uiPriority w:val="0"/>
    <w:rPr>
      <w:rFonts w:eastAsia="宋体"/>
      <w:b/>
      <w:sz w:val="24"/>
      <w:lang w:val="en-GB" w:eastAsia="zh-CN" w:bidi="ar-SA"/>
    </w:rPr>
  </w:style>
  <w:style w:type="character" w:customStyle="1" w:styleId="177">
    <w:name w:val="c7 style3"/>
    <w:qFormat/>
    <w:uiPriority w:val="0"/>
  </w:style>
  <w:style w:type="character" w:customStyle="1" w:styleId="178">
    <w:name w:val="正文文本 3 Char1"/>
    <w:semiHidden/>
    <w:qFormat/>
    <w:uiPriority w:val="99"/>
    <w:rPr>
      <w:rFonts w:ascii="Times New Roman" w:hAnsi="Times New Roman" w:eastAsia="宋体" w:cs="Times New Roman"/>
      <w:sz w:val="16"/>
      <w:szCs w:val="16"/>
    </w:rPr>
  </w:style>
  <w:style w:type="character" w:customStyle="1" w:styleId="179">
    <w:name w:val="tw4winInternal"/>
    <w:qFormat/>
    <w:uiPriority w:val="0"/>
    <w:rPr>
      <w:rFonts w:ascii="Courier New" w:hAnsi="Courier New" w:cs="Courier New"/>
      <w:color w:val="FF0000"/>
      <w:lang w:val="en-US" w:eastAsia="zh-CN"/>
    </w:rPr>
  </w:style>
  <w:style w:type="character" w:customStyle="1" w:styleId="180">
    <w:name w:val="Char Char10"/>
    <w:semiHidden/>
    <w:qFormat/>
    <w:uiPriority w:val="0"/>
    <w:rPr>
      <w:rFonts w:ascii="宋体" w:hAnsi="宋体"/>
      <w:kern w:val="2"/>
      <w:sz w:val="21"/>
      <w:szCs w:val="24"/>
      <w:lang w:val="en-US" w:eastAsia="zh-CN"/>
    </w:rPr>
  </w:style>
  <w:style w:type="character" w:customStyle="1" w:styleId="181">
    <w:name w:val="shadow11"/>
    <w:qFormat/>
    <w:uiPriority w:val="0"/>
    <w:rPr>
      <w:color w:val="000000"/>
      <w:sz w:val="21"/>
    </w:rPr>
  </w:style>
  <w:style w:type="character" w:customStyle="1" w:styleId="182">
    <w:name w:val="正文非缩进 Char3"/>
    <w:qFormat/>
    <w:uiPriority w:val="0"/>
    <w:rPr>
      <w:rFonts w:ascii="宋体" w:eastAsia="宋体"/>
      <w:snapToGrid w:val="0"/>
      <w:color w:val="000000"/>
      <w:kern w:val="28"/>
      <w:sz w:val="28"/>
      <w:lang w:val="en-US" w:eastAsia="zh-CN" w:bidi="ar-SA"/>
    </w:rPr>
  </w:style>
  <w:style w:type="character" w:customStyle="1" w:styleId="183">
    <w:name w:val="Char Char"/>
    <w:qFormat/>
    <w:uiPriority w:val="0"/>
    <w:rPr>
      <w:rFonts w:ascii="宋体" w:hAnsi="Courier New" w:eastAsia="宋体"/>
      <w:kern w:val="2"/>
      <w:sz w:val="21"/>
      <w:lang w:val="en-US" w:eastAsia="zh-CN" w:bidi="ar-SA"/>
    </w:rPr>
  </w:style>
  <w:style w:type="character" w:customStyle="1" w:styleId="184">
    <w:name w:val="签名 Char1"/>
    <w:qFormat/>
    <w:uiPriority w:val="0"/>
    <w:rPr>
      <w:rFonts w:ascii="Times New Roman" w:hAnsi="Times New Roman" w:eastAsia="宋体" w:cs="Times New Roman"/>
      <w:szCs w:val="24"/>
    </w:rPr>
  </w:style>
  <w:style w:type="character" w:customStyle="1" w:styleId="185">
    <w:name w:val="日期 Char"/>
    <w:link w:val="37"/>
    <w:qFormat/>
    <w:uiPriority w:val="0"/>
    <w:rPr>
      <w:rFonts w:ascii="宋体"/>
      <w:kern w:val="2"/>
      <w:sz w:val="24"/>
      <w:szCs w:val="21"/>
      <w:lang w:val="zh-CN"/>
    </w:rPr>
  </w:style>
  <w:style w:type="character" w:customStyle="1" w:styleId="186">
    <w:name w:val="标题 9 Char"/>
    <w:link w:val="10"/>
    <w:qFormat/>
    <w:uiPriority w:val="0"/>
    <w:rPr>
      <w:rFonts w:ascii="Arial" w:hAnsi="Arial" w:eastAsia="黑体"/>
      <w:kern w:val="2"/>
      <w:sz w:val="21"/>
      <w:szCs w:val="21"/>
    </w:rPr>
  </w:style>
  <w:style w:type="character" w:customStyle="1" w:styleId="187">
    <w:name w:val="Char Char18"/>
    <w:qFormat/>
    <w:uiPriority w:val="6"/>
    <w:rPr>
      <w:rFonts w:ascii="宋体" w:hAnsi="宋体"/>
      <w:sz w:val="28"/>
    </w:rPr>
  </w:style>
  <w:style w:type="character" w:customStyle="1" w:styleId="188">
    <w:name w:val="批注文字 Char"/>
    <w:qFormat/>
    <w:uiPriority w:val="99"/>
    <w:rPr>
      <w:kern w:val="2"/>
      <w:sz w:val="21"/>
      <w:szCs w:val="24"/>
    </w:rPr>
  </w:style>
  <w:style w:type="character" w:customStyle="1" w:styleId="189">
    <w:name w:val="Char Char22"/>
    <w:qFormat/>
    <w:uiPriority w:val="6"/>
    <w:rPr>
      <w:rFonts w:ascii="宋体" w:hAnsi="宋体"/>
      <w:kern w:val="1"/>
      <w:sz w:val="24"/>
      <w:szCs w:val="24"/>
    </w:rPr>
  </w:style>
  <w:style w:type="character" w:customStyle="1" w:styleId="190">
    <w:name w:val="pt141"/>
    <w:qFormat/>
    <w:uiPriority w:val="0"/>
    <w:rPr>
      <w:color w:val="330066"/>
      <w:sz w:val="22"/>
      <w:szCs w:val="22"/>
    </w:rPr>
  </w:style>
  <w:style w:type="character" w:customStyle="1" w:styleId="191">
    <w:name w:val="正文文本缩进 2 Char1"/>
    <w:semiHidden/>
    <w:qFormat/>
    <w:uiPriority w:val="99"/>
    <w:rPr>
      <w:rFonts w:ascii="Times New Roman" w:hAnsi="Times New Roman" w:eastAsia="宋体" w:cs="Times New Roman"/>
      <w:szCs w:val="24"/>
    </w:rPr>
  </w:style>
  <w:style w:type="character" w:customStyle="1" w:styleId="192">
    <w:name w:val="批注框文本 Char"/>
    <w:link w:val="40"/>
    <w:qFormat/>
    <w:uiPriority w:val="0"/>
    <w:rPr>
      <w:kern w:val="2"/>
      <w:sz w:val="18"/>
      <w:szCs w:val="18"/>
    </w:rPr>
  </w:style>
  <w:style w:type="character" w:customStyle="1" w:styleId="193">
    <w:name w:val="Char Char611"/>
    <w:qFormat/>
    <w:uiPriority w:val="0"/>
    <w:rPr>
      <w:rFonts w:eastAsia="宋体"/>
      <w:kern w:val="2"/>
      <w:sz w:val="21"/>
      <w:szCs w:val="24"/>
      <w:lang w:val="en-US" w:eastAsia="zh-CN" w:bidi="ar-SA"/>
    </w:rPr>
  </w:style>
  <w:style w:type="character" w:customStyle="1" w:styleId="194">
    <w:name w:val="highlight1"/>
    <w:qFormat/>
    <w:uiPriority w:val="0"/>
    <w:rPr>
      <w:rFonts w:ascii="仿宋_GB2312" w:eastAsia="微软雅黑"/>
      <w:b/>
      <w:kern w:val="2"/>
      <w:sz w:val="23"/>
      <w:szCs w:val="23"/>
      <w:lang w:val="en-US" w:eastAsia="zh-CN" w:bidi="ar-SA"/>
    </w:rPr>
  </w:style>
  <w:style w:type="character" w:customStyle="1" w:styleId="195">
    <w:name w:val="my正文 Char"/>
    <w:link w:val="196"/>
    <w:qFormat/>
    <w:locked/>
    <w:uiPriority w:val="0"/>
    <w:rPr>
      <w:rFonts w:ascii="Tahoma" w:hAnsi="Tahoma"/>
      <w:sz w:val="24"/>
      <w:szCs w:val="24"/>
    </w:rPr>
  </w:style>
  <w:style w:type="paragraph" w:customStyle="1" w:styleId="196">
    <w:name w:val="my正文"/>
    <w:basedOn w:val="1"/>
    <w:link w:val="195"/>
    <w:qFormat/>
    <w:uiPriority w:val="0"/>
    <w:pPr>
      <w:adjustRightInd/>
      <w:spacing w:line="360" w:lineRule="auto"/>
      <w:ind w:firstLine="480" w:firstLineChars="200"/>
    </w:pPr>
    <w:rPr>
      <w:rFonts w:ascii="Tahoma" w:hAnsi="Tahoma"/>
      <w:kern w:val="0"/>
      <w:sz w:val="24"/>
    </w:rPr>
  </w:style>
  <w:style w:type="character" w:customStyle="1" w:styleId="197">
    <w:name w:val="正文缩进 Char2"/>
    <w:link w:val="15"/>
    <w:qFormat/>
    <w:uiPriority w:val="0"/>
    <w:rPr>
      <w:rFonts w:ascii="宋体" w:eastAsia="宋体"/>
      <w:snapToGrid w:val="0"/>
      <w:color w:val="000000"/>
      <w:kern w:val="28"/>
      <w:sz w:val="28"/>
      <w:lang w:val="en-US" w:eastAsia="zh-CN" w:bidi="ar-SA"/>
    </w:rPr>
  </w:style>
  <w:style w:type="character" w:customStyle="1" w:styleId="198">
    <w:name w:val="Used by Word for text of Help footnotes Char Char1"/>
    <w:qFormat/>
    <w:uiPriority w:val="0"/>
    <w:rPr>
      <w:color w:val="0000FF"/>
      <w:sz w:val="21"/>
    </w:rPr>
  </w:style>
  <w:style w:type="character" w:customStyle="1" w:styleId="199">
    <w:name w:val="页眉 Char"/>
    <w:qFormat/>
    <w:uiPriority w:val="0"/>
    <w:rPr>
      <w:rFonts w:eastAsia="仿宋_GB2312"/>
      <w:kern w:val="2"/>
      <w:sz w:val="18"/>
      <w:lang w:val="en-US" w:eastAsia="zh-CN"/>
    </w:rPr>
  </w:style>
  <w:style w:type="character" w:customStyle="1" w:styleId="200">
    <w:name w:val="FA正文 Char Char"/>
    <w:qFormat/>
    <w:uiPriority w:val="0"/>
    <w:rPr>
      <w:rFonts w:hAnsi="宋体"/>
      <w:kern w:val="2"/>
      <w:sz w:val="24"/>
      <w:lang w:bidi="ar-SA"/>
    </w:rPr>
  </w:style>
  <w:style w:type="character" w:customStyle="1" w:styleId="201">
    <w:name w:val="纯文本 字符"/>
    <w:qFormat/>
    <w:uiPriority w:val="0"/>
    <w:rPr>
      <w:rFonts w:ascii="宋体" w:hAnsi="Courier New" w:eastAsia="宋体" w:cs="Arial"/>
      <w:snapToGrid w:val="0"/>
      <w:kern w:val="2"/>
      <w:sz w:val="21"/>
      <w:szCs w:val="21"/>
      <w:lang w:val="en-US" w:eastAsia="zh-CN" w:bidi="ar-SA"/>
    </w:rPr>
  </w:style>
  <w:style w:type="character" w:customStyle="1" w:styleId="202">
    <w:name w:val="3级 Char"/>
    <w:link w:val="203"/>
    <w:qFormat/>
    <w:uiPriority w:val="0"/>
    <w:rPr>
      <w:rFonts w:ascii="宋体" w:hAnsi="宋体"/>
      <w:b/>
      <w:bCs/>
      <w:snapToGrid/>
      <w:sz w:val="28"/>
    </w:rPr>
  </w:style>
  <w:style w:type="paragraph" w:customStyle="1" w:styleId="203">
    <w:name w:val="3级"/>
    <w:basedOn w:val="204"/>
    <w:link w:val="202"/>
    <w:qFormat/>
    <w:uiPriority w:val="0"/>
    <w:pPr>
      <w:ind w:left="0" w:right="466" w:firstLine="288"/>
    </w:pPr>
    <w:rPr>
      <w:rFonts w:hAnsi="宋体"/>
      <w:snapToGrid/>
    </w:rPr>
  </w:style>
  <w:style w:type="paragraph" w:customStyle="1" w:styleId="204">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5">
    <w:name w:val="myp11"/>
    <w:qFormat/>
    <w:uiPriority w:val="0"/>
    <w:rPr>
      <w:rFonts w:ascii="仿宋_GB2312" w:eastAsia="微软雅黑"/>
      <w:b/>
      <w:kern w:val="2"/>
      <w:sz w:val="32"/>
      <w:szCs w:val="32"/>
      <w:lang w:val="en-US" w:eastAsia="zh-CN" w:bidi="ar-SA"/>
    </w:rPr>
  </w:style>
  <w:style w:type="character" w:customStyle="1" w:styleId="206">
    <w:name w:val="文档结构图 Char1"/>
    <w:link w:val="18"/>
    <w:qFormat/>
    <w:uiPriority w:val="0"/>
    <w:rPr>
      <w:kern w:val="2"/>
      <w:sz w:val="21"/>
      <w:szCs w:val="24"/>
      <w:shd w:val="clear" w:color="auto" w:fill="000080"/>
    </w:rPr>
  </w:style>
  <w:style w:type="character" w:customStyle="1" w:styleId="207">
    <w:name w:val="H6 Char"/>
    <w:qFormat/>
    <w:uiPriority w:val="0"/>
    <w:rPr>
      <w:rFonts w:ascii="Arial" w:hAnsi="Arial" w:eastAsia="黑体"/>
      <w:b/>
      <w:bCs/>
      <w:kern w:val="2"/>
      <w:sz w:val="24"/>
      <w:szCs w:val="24"/>
    </w:rPr>
  </w:style>
  <w:style w:type="character" w:customStyle="1" w:styleId="208">
    <w:name w:val="Char Char91"/>
    <w:qFormat/>
    <w:uiPriority w:val="0"/>
    <w:rPr>
      <w:rFonts w:eastAsia="宋体"/>
      <w:kern w:val="2"/>
      <w:sz w:val="18"/>
      <w:szCs w:val="18"/>
      <w:lang w:val="en-US" w:eastAsia="zh-CN" w:bidi="ar-SA"/>
    </w:rPr>
  </w:style>
  <w:style w:type="character" w:customStyle="1" w:styleId="209">
    <w:name w:val="副标题 Char1"/>
    <w:qFormat/>
    <w:uiPriority w:val="0"/>
    <w:rPr>
      <w:rFonts w:ascii="Cambria" w:hAnsi="Cambria" w:eastAsia="宋体" w:cs="Times New Roman"/>
      <w:b/>
      <w:bCs/>
      <w:snapToGrid w:val="0"/>
      <w:kern w:val="28"/>
      <w:sz w:val="32"/>
      <w:szCs w:val="32"/>
    </w:rPr>
  </w:style>
  <w:style w:type="character" w:customStyle="1" w:styleId="210">
    <w:name w:val="font61"/>
    <w:qFormat/>
    <w:uiPriority w:val="0"/>
    <w:rPr>
      <w:rFonts w:hint="eastAsia" w:ascii="仿宋" w:hAnsi="仿宋" w:eastAsia="仿宋" w:cs="仿宋"/>
      <w:color w:val="000000"/>
      <w:sz w:val="20"/>
      <w:szCs w:val="20"/>
      <w:u w:val="none"/>
    </w:rPr>
  </w:style>
  <w:style w:type="character" w:customStyle="1" w:styleId="21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2">
    <w:name w:val="Char Char211"/>
    <w:qFormat/>
    <w:uiPriority w:val="0"/>
    <w:rPr>
      <w:rFonts w:eastAsia="宋体"/>
      <w:b/>
      <w:bCs/>
      <w:kern w:val="2"/>
      <w:sz w:val="21"/>
      <w:szCs w:val="24"/>
      <w:lang w:val="en-US" w:eastAsia="zh-CN" w:bidi="ar-SA"/>
    </w:rPr>
  </w:style>
  <w:style w:type="character" w:customStyle="1" w:styleId="213">
    <w:name w:val="标题 2 Char"/>
    <w:qFormat/>
    <w:uiPriority w:val="0"/>
    <w:rPr>
      <w:rFonts w:ascii="Arial" w:hAnsi="Arial" w:eastAsia="黑体"/>
      <w:b/>
      <w:kern w:val="2"/>
      <w:sz w:val="32"/>
      <w:lang w:val="en-US" w:eastAsia="zh-CN"/>
    </w:rPr>
  </w:style>
  <w:style w:type="character" w:customStyle="1" w:styleId="214">
    <w:name w:val="maywed421"/>
    <w:qFormat/>
    <w:uiPriority w:val="0"/>
    <w:rPr>
      <w:color w:val="366FB6"/>
      <w:u w:val="none"/>
    </w:rPr>
  </w:style>
  <w:style w:type="character" w:customStyle="1" w:styleId="215">
    <w:name w:val="正文文本缩进 Char"/>
    <w:qFormat/>
    <w:uiPriority w:val="0"/>
    <w:rPr>
      <w:rFonts w:ascii="宋体" w:hAnsi="宋体"/>
      <w:kern w:val="2"/>
      <w:sz w:val="24"/>
      <w:szCs w:val="24"/>
    </w:rPr>
  </w:style>
  <w:style w:type="character" w:customStyle="1" w:styleId="216">
    <w:name w:val="Char Char102"/>
    <w:semiHidden/>
    <w:qFormat/>
    <w:uiPriority w:val="0"/>
    <w:rPr>
      <w:rFonts w:ascii="宋体" w:hAnsi="宋体"/>
      <w:kern w:val="2"/>
      <w:sz w:val="21"/>
      <w:szCs w:val="24"/>
      <w:lang w:val="en-US" w:eastAsia="zh-CN"/>
    </w:rPr>
  </w:style>
  <w:style w:type="character" w:customStyle="1" w:styleId="217">
    <w:name w:val="页眉 Char1"/>
    <w:qFormat/>
    <w:uiPriority w:val="0"/>
    <w:rPr>
      <w:rFonts w:eastAsia="宋体"/>
      <w:kern w:val="2"/>
      <w:sz w:val="18"/>
      <w:szCs w:val="18"/>
      <w:lang w:val="en-US" w:eastAsia="zh-CN" w:bidi="ar-SA"/>
    </w:rPr>
  </w:style>
  <w:style w:type="character" w:customStyle="1" w:styleId="218">
    <w:name w:val="md"/>
    <w:basedOn w:val="69"/>
    <w:qFormat/>
    <w:uiPriority w:val="0"/>
    <w:rPr>
      <w:rFonts w:ascii="Arial" w:hAnsi="Arial" w:eastAsia="黑体" w:cs="Arial"/>
      <w:snapToGrid w:val="0"/>
      <w:kern w:val="0"/>
      <w:szCs w:val="21"/>
    </w:rPr>
  </w:style>
  <w:style w:type="character" w:customStyle="1" w:styleId="219">
    <w:name w:val="big1"/>
    <w:qFormat/>
    <w:uiPriority w:val="0"/>
    <w:rPr>
      <w:rFonts w:hint="eastAsia" w:ascii="宋体" w:hAnsi="宋体" w:eastAsia="宋体"/>
      <w:color w:val="333333"/>
      <w:sz w:val="22"/>
      <w:szCs w:val="22"/>
    </w:rPr>
  </w:style>
  <w:style w:type="character" w:customStyle="1" w:styleId="220">
    <w:name w:val="Char Char311"/>
    <w:qFormat/>
    <w:uiPriority w:val="0"/>
    <w:rPr>
      <w:rFonts w:eastAsia="宋体"/>
      <w:kern w:val="2"/>
      <w:sz w:val="21"/>
      <w:szCs w:val="24"/>
      <w:lang w:val="en-US" w:eastAsia="zh-CN" w:bidi="ar-SA"/>
    </w:rPr>
  </w:style>
  <w:style w:type="character" w:customStyle="1" w:styleId="221">
    <w:name w:val="Char Char81"/>
    <w:qFormat/>
    <w:uiPriority w:val="6"/>
    <w:rPr>
      <w:rFonts w:eastAsia="宋体"/>
      <w:b/>
      <w:sz w:val="24"/>
      <w:lang w:val="en-GB" w:eastAsia="zh-CN"/>
    </w:rPr>
  </w:style>
  <w:style w:type="character" w:customStyle="1" w:styleId="222">
    <w:name w:val="样式3 Char"/>
    <w:basedOn w:val="173"/>
    <w:qFormat/>
    <w:uiPriority w:val="0"/>
    <w:rPr>
      <w:rFonts w:ascii="仿宋_GB2312" w:hAnsi="仿宋" w:eastAsia="仿宋_GB2312" w:cs="仿宋_GB2312"/>
      <w:sz w:val="32"/>
      <w:szCs w:val="30"/>
      <w:lang w:val="zh-CN"/>
    </w:rPr>
  </w:style>
  <w:style w:type="character" w:customStyle="1" w:styleId="223">
    <w:name w:val="HTML 地址 Char"/>
    <w:link w:val="31"/>
    <w:qFormat/>
    <w:uiPriority w:val="0"/>
    <w:rPr>
      <w:rFonts w:ascii="宋体" w:hAnsi="宋体"/>
      <w:i/>
      <w:iCs/>
      <w:sz w:val="24"/>
      <w:szCs w:val="24"/>
    </w:rPr>
  </w:style>
  <w:style w:type="character" w:customStyle="1" w:styleId="224">
    <w:name w:val="正文首行缩进 2 Char1"/>
    <w:qFormat/>
    <w:uiPriority w:val="0"/>
    <w:rPr>
      <w:rFonts w:ascii="Times New Roman" w:hAnsi="Times New Roman" w:eastAsia="宋体" w:cs="Times New Roman"/>
      <w:kern w:val="2"/>
      <w:sz w:val="24"/>
      <w:szCs w:val="24"/>
    </w:rPr>
  </w:style>
  <w:style w:type="character" w:customStyle="1" w:styleId="225">
    <w:name w:val="副标题 Char2"/>
    <w:qFormat/>
    <w:uiPriority w:val="0"/>
    <w:rPr>
      <w:rFonts w:ascii="Cambria" w:hAnsi="Cambria" w:eastAsia="宋体" w:cs="Times New Roman"/>
      <w:b/>
      <w:bCs/>
      <w:snapToGrid w:val="0"/>
      <w:kern w:val="28"/>
      <w:sz w:val="32"/>
      <w:szCs w:val="32"/>
    </w:rPr>
  </w:style>
  <w:style w:type="character" w:customStyle="1" w:styleId="226">
    <w:name w:val="标题4-dyf Char"/>
    <w:link w:val="227"/>
    <w:qFormat/>
    <w:uiPriority w:val="0"/>
    <w:rPr>
      <w:rFonts w:ascii="Cambria" w:hAnsi="Cambria"/>
      <w:b/>
      <w:bCs/>
      <w:color w:val="000000"/>
      <w:kern w:val="2"/>
      <w:sz w:val="21"/>
      <w:szCs w:val="21"/>
    </w:rPr>
  </w:style>
  <w:style w:type="paragraph" w:customStyle="1" w:styleId="227">
    <w:name w:val="标题4-dyf"/>
    <w:basedOn w:val="5"/>
    <w:link w:val="226"/>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8">
    <w:name w:val="dectext1"/>
    <w:qFormat/>
    <w:uiPriority w:val="0"/>
    <w:rPr>
      <w:rFonts w:ascii="宋体" w:hAnsi="宋体" w:eastAsia="宋体"/>
      <w:color w:val="333333"/>
      <w:sz w:val="21"/>
      <w:szCs w:val="21"/>
      <w:u w:val="none"/>
    </w:rPr>
  </w:style>
  <w:style w:type="character" w:customStyle="1" w:styleId="229">
    <w:name w:val="冯 Char"/>
    <w:link w:val="230"/>
    <w:qFormat/>
    <w:uiPriority w:val="0"/>
    <w:rPr>
      <w:rFonts w:ascii="宋体" w:hAnsi="宋体"/>
      <w:color w:val="000000"/>
      <w:sz w:val="24"/>
      <w:szCs w:val="24"/>
    </w:rPr>
  </w:style>
  <w:style w:type="paragraph" w:customStyle="1" w:styleId="230">
    <w:name w:val="冯"/>
    <w:basedOn w:val="1"/>
    <w:link w:val="229"/>
    <w:qFormat/>
    <w:uiPriority w:val="0"/>
    <w:pPr>
      <w:widowControl/>
      <w:adjustRightInd/>
      <w:spacing w:line="360" w:lineRule="auto"/>
      <w:ind w:firstLine="480" w:firstLineChars="200"/>
    </w:pPr>
    <w:rPr>
      <w:rFonts w:ascii="宋体" w:hAnsi="宋体"/>
      <w:color w:val="000000"/>
      <w:kern w:val="0"/>
      <w:sz w:val="24"/>
    </w:rPr>
  </w:style>
  <w:style w:type="character" w:customStyle="1" w:styleId="231">
    <w:name w:val="Header Char"/>
    <w:qFormat/>
    <w:locked/>
    <w:uiPriority w:val="0"/>
    <w:rPr>
      <w:rFonts w:eastAsia="宋体"/>
      <w:kern w:val="2"/>
      <w:sz w:val="18"/>
      <w:szCs w:val="18"/>
      <w:lang w:val="en-US" w:eastAsia="zh-CN" w:bidi="ar-SA"/>
    </w:rPr>
  </w:style>
  <w:style w:type="character" w:customStyle="1" w:styleId="232">
    <w:name w:val="Char Char12"/>
    <w:qFormat/>
    <w:uiPriority w:val="0"/>
    <w:rPr>
      <w:rFonts w:ascii="仿宋_GB2312" w:eastAsia="仿宋_GB2312"/>
      <w:b/>
      <w:bCs/>
      <w:kern w:val="2"/>
      <w:sz w:val="24"/>
      <w:szCs w:val="24"/>
      <w:lang w:val="zh-CN" w:eastAsia="zh-CN" w:bidi="ar-SA"/>
    </w:rPr>
  </w:style>
  <w:style w:type="character" w:customStyle="1" w:styleId="233">
    <w:name w:val="题注 Char"/>
    <w:link w:val="16"/>
    <w:qFormat/>
    <w:uiPriority w:val="0"/>
    <w:rPr>
      <w:b/>
      <w:kern w:val="2"/>
      <w:sz w:val="28"/>
    </w:rPr>
  </w:style>
  <w:style w:type="character" w:customStyle="1" w:styleId="234">
    <w:name w:val="普通文字 Char3"/>
    <w:qFormat/>
    <w:uiPriority w:val="0"/>
    <w:rPr>
      <w:rFonts w:ascii="宋体" w:hAnsi="Courier New" w:eastAsia="宋体"/>
      <w:kern w:val="2"/>
      <w:sz w:val="21"/>
      <w:lang w:val="en-US" w:eastAsia="zh-CN" w:bidi="ar-SA"/>
    </w:rPr>
  </w:style>
  <w:style w:type="character" w:customStyle="1" w:styleId="235">
    <w:name w:val="公文正文 Char"/>
    <w:qFormat/>
    <w:uiPriority w:val="0"/>
    <w:rPr>
      <w:rFonts w:ascii="仿宋_GB2312" w:eastAsia="仿宋_GB2312"/>
      <w:kern w:val="2"/>
      <w:sz w:val="24"/>
      <w:szCs w:val="24"/>
      <w:lang w:val="en-US" w:eastAsia="zh-CN" w:bidi="ar-SA"/>
    </w:rPr>
  </w:style>
  <w:style w:type="character" w:customStyle="1" w:styleId="236">
    <w:name w:val="正文首行缩进 Char Char Char Char Char"/>
    <w:qFormat/>
    <w:uiPriority w:val="0"/>
    <w:rPr>
      <w:rFonts w:ascii="宋体"/>
      <w:kern w:val="2"/>
      <w:sz w:val="24"/>
      <w:lang w:val="zh-CN"/>
    </w:rPr>
  </w:style>
  <w:style w:type="character" w:customStyle="1" w:styleId="237">
    <w:name w:val="PI Char"/>
    <w:qFormat/>
    <w:uiPriority w:val="0"/>
    <w:rPr>
      <w:rFonts w:ascii="宋体" w:hAnsi="宋体" w:eastAsia="宋体"/>
      <w:kern w:val="2"/>
      <w:sz w:val="24"/>
      <w:szCs w:val="24"/>
      <w:lang w:val="en-US" w:eastAsia="zh-CN" w:bidi="ar-SA"/>
    </w:rPr>
  </w:style>
  <w:style w:type="character" w:customStyle="1" w:styleId="238">
    <w:name w:val="Default Char"/>
    <w:link w:val="82"/>
    <w:qFormat/>
    <w:uiPriority w:val="0"/>
    <w:rPr>
      <w:rFonts w:ascii="仿宋_GB2312" w:eastAsia="仿宋_GB2312" w:cs="仿宋_GB2312"/>
      <w:color w:val="000000"/>
      <w:sz w:val="24"/>
      <w:szCs w:val="24"/>
      <w:lang w:val="en-US" w:eastAsia="zh-CN" w:bidi="ar-SA"/>
    </w:rPr>
  </w:style>
  <w:style w:type="character" w:customStyle="1" w:styleId="239">
    <w:name w:val="style91"/>
    <w:qFormat/>
    <w:uiPriority w:val="0"/>
    <w:rPr>
      <w:color w:val="333333"/>
    </w:rPr>
  </w:style>
  <w:style w:type="character" w:customStyle="1" w:styleId="240">
    <w:name w:val="列出段落 Char2"/>
    <w:qFormat/>
    <w:uiPriority w:val="34"/>
    <w:rPr>
      <w:rFonts w:ascii="Calibri" w:hAnsi="Calibri"/>
      <w:kern w:val="2"/>
      <w:sz w:val="28"/>
    </w:rPr>
  </w:style>
  <w:style w:type="character" w:customStyle="1" w:styleId="241">
    <w:name w:val="mdeck"/>
    <w:qFormat/>
    <w:uiPriority w:val="0"/>
    <w:rPr>
      <w:rFonts w:ascii="仿宋_GB2312" w:eastAsia="微软雅黑"/>
      <w:b/>
      <w:kern w:val="2"/>
      <w:sz w:val="32"/>
      <w:szCs w:val="32"/>
      <w:lang w:val="en-US" w:eastAsia="zh-CN" w:bidi="ar-SA"/>
    </w:rPr>
  </w:style>
  <w:style w:type="character" w:customStyle="1" w:styleId="242">
    <w:name w:val="unnamed11"/>
    <w:qFormat/>
    <w:uiPriority w:val="0"/>
    <w:rPr>
      <w:sz w:val="20"/>
      <w:szCs w:val="20"/>
    </w:rPr>
  </w:style>
  <w:style w:type="character" w:customStyle="1" w:styleId="243">
    <w:name w:val="正文文本 Char2"/>
    <w:semiHidden/>
    <w:qFormat/>
    <w:uiPriority w:val="99"/>
    <w:rPr>
      <w:rFonts w:ascii="Times New Roman" w:hAnsi="Times New Roman" w:eastAsia="宋体" w:cs="Times New Roman"/>
      <w:snapToGrid w:val="0"/>
      <w:kern w:val="0"/>
      <w:szCs w:val="24"/>
    </w:rPr>
  </w:style>
  <w:style w:type="character" w:customStyle="1" w:styleId="244">
    <w:name w:val="标书正文格式 Char"/>
    <w:qFormat/>
    <w:uiPriority w:val="0"/>
    <w:rPr>
      <w:rFonts w:eastAsia="楷体_GB2312"/>
      <w:kern w:val="2"/>
      <w:sz w:val="24"/>
      <w:szCs w:val="24"/>
      <w:lang w:bidi="ar-SA"/>
    </w:rPr>
  </w:style>
  <w:style w:type="character" w:customStyle="1" w:styleId="245">
    <w:name w:val="Char Char11"/>
    <w:qFormat/>
    <w:locked/>
    <w:uiPriority w:val="0"/>
    <w:rPr>
      <w:rFonts w:ascii="宋体" w:hAnsi="宋体" w:eastAsia="宋体"/>
      <w:b/>
      <w:kern w:val="2"/>
      <w:sz w:val="24"/>
      <w:szCs w:val="24"/>
      <w:lang w:val="en-US" w:eastAsia="zh-CN" w:bidi="ar-SA"/>
    </w:rPr>
  </w:style>
  <w:style w:type="character" w:customStyle="1" w:styleId="246">
    <w:name w:val="ca-131"/>
    <w:qFormat/>
    <w:uiPriority w:val="0"/>
    <w:rPr>
      <w:rFonts w:hint="eastAsia" w:ascii="仿宋_GB2312" w:eastAsia="仿宋_GB2312"/>
      <w:b/>
      <w:bCs/>
      <w:color w:val="000000"/>
      <w:spacing w:val="-20"/>
      <w:sz w:val="24"/>
      <w:szCs w:val="24"/>
    </w:rPr>
  </w:style>
  <w:style w:type="character" w:customStyle="1" w:styleId="247">
    <w:name w:val="tw4winMark"/>
    <w:qFormat/>
    <w:uiPriority w:val="0"/>
    <w:rPr>
      <w:rFonts w:ascii="Courier New" w:hAnsi="Courier New" w:cs="Courier New"/>
      <w:vanish/>
      <w:color w:val="800080"/>
      <w:sz w:val="24"/>
      <w:szCs w:val="24"/>
      <w:vertAlign w:val="subscript"/>
    </w:rPr>
  </w:style>
  <w:style w:type="character" w:customStyle="1" w:styleId="248">
    <w:name w:val="正文样式 Char"/>
    <w:link w:val="249"/>
    <w:qFormat/>
    <w:uiPriority w:val="0"/>
    <w:rPr>
      <w:rFonts w:ascii="Calibri" w:hAnsi="Calibri"/>
      <w:sz w:val="24"/>
      <w:szCs w:val="24"/>
    </w:rPr>
  </w:style>
  <w:style w:type="paragraph" w:customStyle="1" w:styleId="249">
    <w:name w:val="正文样式"/>
    <w:basedOn w:val="1"/>
    <w:link w:val="248"/>
    <w:qFormat/>
    <w:uiPriority w:val="0"/>
    <w:pPr>
      <w:adjustRightInd/>
      <w:spacing w:line="360" w:lineRule="auto"/>
      <w:ind w:firstLine="480" w:firstLineChars="200"/>
    </w:pPr>
    <w:rPr>
      <w:kern w:val="0"/>
      <w:sz w:val="24"/>
    </w:rPr>
  </w:style>
  <w:style w:type="character" w:customStyle="1" w:styleId="250">
    <w:name w:val="表正文 Char3"/>
    <w:qFormat/>
    <w:uiPriority w:val="0"/>
    <w:rPr>
      <w:rFonts w:eastAsia="宋体"/>
    </w:rPr>
  </w:style>
  <w:style w:type="character" w:customStyle="1" w:styleId="251">
    <w:name w:val="H5 Char"/>
    <w:qFormat/>
    <w:uiPriority w:val="0"/>
    <w:rPr>
      <w:b/>
      <w:bCs/>
      <w:kern w:val="2"/>
      <w:sz w:val="28"/>
      <w:szCs w:val="28"/>
    </w:rPr>
  </w:style>
  <w:style w:type="character" w:customStyle="1" w:styleId="252">
    <w:name w:val="Char Char3"/>
    <w:qFormat/>
    <w:uiPriority w:val="0"/>
    <w:rPr>
      <w:rFonts w:eastAsia="宋体"/>
      <w:kern w:val="2"/>
      <w:sz w:val="21"/>
      <w:szCs w:val="24"/>
      <w:lang w:val="en-US" w:eastAsia="zh-CN" w:bidi="ar-SA"/>
    </w:rPr>
  </w:style>
  <w:style w:type="character" w:customStyle="1" w:styleId="253">
    <w:name w:val="正文 编号 Char"/>
    <w:qFormat/>
    <w:uiPriority w:val="0"/>
    <w:rPr>
      <w:rFonts w:ascii="仿宋_GB2312" w:hAnsi="仿宋_GB2312" w:eastAsia="仿宋_GB2312"/>
      <w:kern w:val="2"/>
      <w:sz w:val="24"/>
      <w:lang w:bidi="ar-SA"/>
    </w:rPr>
  </w:style>
  <w:style w:type="character" w:customStyle="1" w:styleId="254">
    <w:name w:val="question-title2"/>
    <w:qFormat/>
    <w:uiPriority w:val="6"/>
    <w:rPr>
      <w:rFonts w:ascii="Arial" w:hAnsi="Arial" w:eastAsia="黑体" w:cs="Arial"/>
      <w:snapToGrid w:val="0"/>
      <w:kern w:val="0"/>
      <w:szCs w:val="21"/>
    </w:rPr>
  </w:style>
  <w:style w:type="character" w:customStyle="1" w:styleId="255">
    <w:name w:val="gf正文1 Char Char"/>
    <w:link w:val="256"/>
    <w:qFormat/>
    <w:uiPriority w:val="0"/>
    <w:rPr>
      <w:rFonts w:ascii="宋体" w:hAnsi="宋体" w:cs="宋体"/>
      <w:kern w:val="2"/>
      <w:sz w:val="24"/>
      <w:szCs w:val="24"/>
    </w:rPr>
  </w:style>
  <w:style w:type="paragraph" w:customStyle="1" w:styleId="256">
    <w:name w:val="gf正文1"/>
    <w:basedOn w:val="1"/>
    <w:link w:val="255"/>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qFormat/>
    <w:uiPriority w:val="6"/>
    <w:rPr>
      <w:rFonts w:ascii="宋体" w:hAnsi="宋体"/>
      <w:kern w:val="1"/>
      <w:sz w:val="21"/>
    </w:rPr>
  </w:style>
  <w:style w:type="character" w:customStyle="1" w:styleId="258">
    <w:name w:val="正文缩进 Char3"/>
    <w:qFormat/>
    <w:uiPriority w:val="0"/>
    <w:rPr>
      <w:rFonts w:ascii="宋体" w:eastAsia="宋体"/>
      <w:snapToGrid w:val="0"/>
      <w:color w:val="000000"/>
      <w:kern w:val="28"/>
      <w:sz w:val="28"/>
      <w:lang w:val="en-US" w:eastAsia="zh-CN" w:bidi="ar-SA"/>
    </w:rPr>
  </w:style>
  <w:style w:type="character" w:customStyle="1" w:styleId="259">
    <w:name w:val="列出段落 Char1"/>
    <w:link w:val="260"/>
    <w:qFormat/>
    <w:uiPriority w:val="0"/>
    <w:rPr>
      <w:rFonts w:ascii="Calibri" w:hAnsi="Calibri"/>
      <w:sz w:val="24"/>
      <w:lang w:eastAsia="en-US"/>
    </w:rPr>
  </w:style>
  <w:style w:type="paragraph" w:customStyle="1" w:styleId="260">
    <w:name w:val="列表1"/>
    <w:basedOn w:val="1"/>
    <w:next w:val="261"/>
    <w:link w:val="259"/>
    <w:qFormat/>
    <w:uiPriority w:val="0"/>
    <w:pPr>
      <w:widowControl/>
      <w:adjustRightInd/>
      <w:spacing w:after="200" w:line="360" w:lineRule="auto"/>
      <w:ind w:left="720" w:firstLine="200" w:firstLineChars="200"/>
      <w:jc w:val="left"/>
    </w:pPr>
    <w:rPr>
      <w:kern w:val="0"/>
      <w:sz w:val="24"/>
      <w:szCs w:val="20"/>
      <w:lang w:eastAsia="en-US"/>
    </w:rPr>
  </w:style>
  <w:style w:type="paragraph" w:styleId="261">
    <w:name w:val="List Paragraph"/>
    <w:basedOn w:val="1"/>
    <w:qFormat/>
    <w:uiPriority w:val="34"/>
    <w:pPr>
      <w:spacing w:line="360" w:lineRule="auto"/>
      <w:ind w:firstLine="200" w:firstLineChars="200"/>
    </w:pPr>
    <w:rPr>
      <w:rFonts w:eastAsia="楷体_GB2312" w:cs="Lucida Sans"/>
      <w:sz w:val="24"/>
    </w:rPr>
  </w:style>
  <w:style w:type="character" w:customStyle="1" w:styleId="262">
    <w:name w:val="Char Char8"/>
    <w:qFormat/>
    <w:uiPriority w:val="0"/>
    <w:rPr>
      <w:rFonts w:eastAsia="宋体"/>
      <w:b/>
      <w:sz w:val="24"/>
      <w:lang w:val="en-GB" w:eastAsia="zh-CN"/>
    </w:rPr>
  </w:style>
  <w:style w:type="character" w:customStyle="1" w:styleId="263">
    <w:name w:val="Normal Indent Char Char"/>
    <w:qFormat/>
    <w:uiPriority w:val="0"/>
    <w:rPr>
      <w:rFonts w:eastAsia="宋体"/>
      <w:kern w:val="2"/>
      <w:sz w:val="21"/>
      <w:lang w:val="en-US" w:eastAsia="zh-CN" w:bidi="ar-SA"/>
    </w:rPr>
  </w:style>
  <w:style w:type="character" w:customStyle="1" w:styleId="264">
    <w:name w:val="列表段落 字符"/>
    <w:qFormat/>
    <w:uiPriority w:val="99"/>
  </w:style>
  <w:style w:type="character" w:customStyle="1" w:styleId="265">
    <w:name w:val="Ò³Ã¼ Char Char1"/>
    <w:qFormat/>
    <w:uiPriority w:val="0"/>
    <w:rPr>
      <w:rFonts w:eastAsia="宋体"/>
      <w:kern w:val="2"/>
      <w:sz w:val="18"/>
      <w:szCs w:val="18"/>
      <w:lang w:val="en-US" w:eastAsia="zh-CN" w:bidi="ar-SA"/>
    </w:rPr>
  </w:style>
  <w:style w:type="character" w:customStyle="1" w:styleId="266">
    <w:name w:val="方案正文 Char"/>
    <w:qFormat/>
    <w:uiPriority w:val="0"/>
    <w:rPr>
      <w:rFonts w:ascii="仿宋_GB2312" w:eastAsia="仿宋_GB2312"/>
      <w:b/>
      <w:color w:val="000000"/>
      <w:kern w:val="2"/>
      <w:sz w:val="24"/>
      <w:lang w:val="en-US" w:eastAsia="zh-CN" w:bidi="ar-SA"/>
    </w:rPr>
  </w:style>
  <w:style w:type="character" w:customStyle="1" w:styleId="267">
    <w:name w:val="Char Char30"/>
    <w:qFormat/>
    <w:uiPriority w:val="6"/>
    <w:rPr>
      <w:rFonts w:ascii="Arial" w:hAnsi="Arial" w:eastAsia="黑体"/>
      <w:kern w:val="1"/>
      <w:sz w:val="21"/>
      <w:szCs w:val="21"/>
    </w:rPr>
  </w:style>
  <w:style w:type="character" w:customStyle="1" w:styleId="268">
    <w:name w:val="正文文本缩进 Char3"/>
    <w:link w:val="26"/>
    <w:qFormat/>
    <w:uiPriority w:val="0"/>
    <w:rPr>
      <w:rFonts w:ascii="宋体" w:hAnsi="宋体"/>
      <w:kern w:val="2"/>
      <w:sz w:val="24"/>
      <w:szCs w:val="24"/>
    </w:rPr>
  </w:style>
  <w:style w:type="character" w:customStyle="1" w:styleId="269">
    <w:name w:val="font01"/>
    <w:qFormat/>
    <w:uiPriority w:val="0"/>
    <w:rPr>
      <w:rFonts w:hint="eastAsia" w:ascii="微软雅黑" w:hAnsi="微软雅黑" w:eastAsia="微软雅黑" w:cs="微软雅黑"/>
      <w:color w:val="000000"/>
      <w:sz w:val="20"/>
      <w:szCs w:val="20"/>
      <w:u w:val="none"/>
    </w:rPr>
  </w:style>
  <w:style w:type="character" w:customStyle="1" w:styleId="270">
    <w:name w:val="Char Char20"/>
    <w:qFormat/>
    <w:uiPriority w:val="6"/>
    <w:rPr>
      <w:kern w:val="1"/>
      <w:sz w:val="24"/>
    </w:rPr>
  </w:style>
  <w:style w:type="character" w:customStyle="1" w:styleId="271">
    <w:name w:val="tw4winExternal"/>
    <w:qFormat/>
    <w:uiPriority w:val="0"/>
    <w:rPr>
      <w:rFonts w:ascii="Courier New" w:hAnsi="Courier New" w:cs="Courier New"/>
      <w:color w:val="808080"/>
      <w:lang w:val="en-US" w:eastAsia="zh-CN"/>
    </w:rPr>
  </w:style>
  <w:style w:type="character" w:customStyle="1" w:styleId="272">
    <w:name w:val="标题 4 Char1"/>
    <w:qFormat/>
    <w:uiPriority w:val="9"/>
    <w:rPr>
      <w:rFonts w:ascii="Cambria" w:hAnsi="Cambria" w:eastAsia="宋体" w:cs="Times New Roman"/>
      <w:b/>
      <w:bCs/>
      <w:kern w:val="2"/>
      <w:sz w:val="28"/>
      <w:szCs w:val="28"/>
    </w:rPr>
  </w:style>
  <w:style w:type="character" w:customStyle="1" w:styleId="273">
    <w:name w:val="批注文字 Char2"/>
    <w:qFormat/>
    <w:uiPriority w:val="99"/>
    <w:rPr>
      <w:rFonts w:ascii="Times New Roman" w:hAnsi="Times New Roman" w:eastAsia="宋体" w:cs="Times New Roman"/>
      <w:snapToGrid w:val="0"/>
      <w:kern w:val="0"/>
      <w:szCs w:val="24"/>
    </w:rPr>
  </w:style>
  <w:style w:type="character" w:customStyle="1" w:styleId="274">
    <w:name w:val="正文文本 2 Char"/>
    <w:qFormat/>
    <w:uiPriority w:val="0"/>
    <w:rPr>
      <w:rFonts w:eastAsia="宋体"/>
      <w:kern w:val="2"/>
      <w:sz w:val="21"/>
      <w:szCs w:val="24"/>
      <w:lang w:val="en-US" w:eastAsia="zh-CN" w:bidi="ar-SA"/>
    </w:rPr>
  </w:style>
  <w:style w:type="character" w:customStyle="1" w:styleId="275">
    <w:name w:val="Ò³Ã¼ Char Char"/>
    <w:qFormat/>
    <w:uiPriority w:val="0"/>
    <w:rPr>
      <w:rFonts w:eastAsia="宋体"/>
      <w:kern w:val="2"/>
      <w:sz w:val="18"/>
      <w:lang w:val="en-US" w:eastAsia="zh-CN" w:bidi="ar-SA"/>
    </w:rPr>
  </w:style>
  <w:style w:type="character" w:customStyle="1" w:styleId="276">
    <w:name w:val="message1"/>
    <w:qFormat/>
    <w:uiPriority w:val="0"/>
    <w:rPr>
      <w:rFonts w:hint="default" w:ascii="Tahoma" w:hAnsi="Tahoma" w:cs="Tahoma"/>
      <w:sz w:val="18"/>
      <w:szCs w:val="18"/>
    </w:rPr>
  </w:style>
  <w:style w:type="character" w:customStyle="1" w:styleId="277">
    <w:name w:val="Char Char23"/>
    <w:qFormat/>
    <w:uiPriority w:val="6"/>
    <w:rPr>
      <w:color w:val="0000FF"/>
      <w:sz w:val="21"/>
    </w:rPr>
  </w:style>
  <w:style w:type="character" w:customStyle="1" w:styleId="278">
    <w:name w:val="批注框文本 字符"/>
    <w:qFormat/>
    <w:uiPriority w:val="0"/>
    <w:rPr>
      <w:rFonts w:ascii="Arial" w:hAnsi="Arial" w:eastAsia="黑体" w:cs="Arial"/>
      <w:snapToGrid w:val="0"/>
      <w:kern w:val="0"/>
      <w:sz w:val="18"/>
      <w:szCs w:val="18"/>
    </w:rPr>
  </w:style>
  <w:style w:type="character" w:customStyle="1" w:styleId="279">
    <w:name w:val="纯文本 Char2"/>
    <w:semiHidden/>
    <w:qFormat/>
    <w:uiPriority w:val="99"/>
    <w:rPr>
      <w:rFonts w:ascii="宋体" w:hAnsi="Courier New" w:eastAsia="宋体" w:cs="Courier New"/>
    </w:rPr>
  </w:style>
  <w:style w:type="character" w:customStyle="1" w:styleId="280">
    <w:name w:val="Char Char25"/>
    <w:qFormat/>
    <w:uiPriority w:val="6"/>
    <w:rPr>
      <w:rFonts w:ascii="宋体" w:hAnsi="宋体"/>
      <w:kern w:val="1"/>
      <w:sz w:val="24"/>
      <w:lang w:val="zh-CN"/>
    </w:rPr>
  </w:style>
  <w:style w:type="character" w:customStyle="1" w:styleId="281">
    <w:name w:val="Char Char411"/>
    <w:qFormat/>
    <w:uiPriority w:val="0"/>
    <w:rPr>
      <w:rFonts w:eastAsia="宋体"/>
      <w:b/>
      <w:sz w:val="24"/>
      <w:lang w:val="en-GB" w:eastAsia="zh-CN" w:bidi="ar-SA"/>
    </w:rPr>
  </w:style>
  <w:style w:type="character" w:customStyle="1" w:styleId="282">
    <w:name w:val="Heading 7 Char"/>
    <w:qFormat/>
    <w:locked/>
    <w:uiPriority w:val="0"/>
    <w:rPr>
      <w:rFonts w:ascii="宋体" w:hAnsi="宋体" w:eastAsia="宋体"/>
      <w:b/>
      <w:bCs/>
      <w:kern w:val="2"/>
      <w:sz w:val="24"/>
      <w:szCs w:val="24"/>
      <w:lang w:val="en-US" w:eastAsia="zh-CN" w:bidi="ar-SA"/>
    </w:rPr>
  </w:style>
  <w:style w:type="character" w:customStyle="1" w:styleId="283">
    <w:name w:val="此正文 Char"/>
    <w:link w:val="284"/>
    <w:qFormat/>
    <w:uiPriority w:val="0"/>
    <w:rPr>
      <w:kern w:val="2"/>
      <w:sz w:val="24"/>
      <w:szCs w:val="24"/>
    </w:rPr>
  </w:style>
  <w:style w:type="paragraph" w:customStyle="1" w:styleId="284">
    <w:name w:val="此正文"/>
    <w:basedOn w:val="1"/>
    <w:link w:val="283"/>
    <w:qFormat/>
    <w:uiPriority w:val="0"/>
    <w:pPr>
      <w:adjustRightInd/>
      <w:spacing w:line="360" w:lineRule="auto"/>
      <w:ind w:firstLine="200" w:firstLineChars="200"/>
    </w:pPr>
    <w:rPr>
      <w:sz w:val="24"/>
    </w:rPr>
  </w:style>
  <w:style w:type="character" w:customStyle="1" w:styleId="285">
    <w:name w:val="Char Char2"/>
    <w:qFormat/>
    <w:uiPriority w:val="0"/>
    <w:rPr>
      <w:rFonts w:eastAsia="宋体"/>
      <w:b/>
      <w:bCs/>
      <w:kern w:val="2"/>
      <w:sz w:val="21"/>
      <w:szCs w:val="24"/>
      <w:lang w:val="en-US" w:eastAsia="zh-CN" w:bidi="ar-SA"/>
    </w:rPr>
  </w:style>
  <w:style w:type="character" w:customStyle="1" w:styleId="286">
    <w:name w:val="标题 1 Char"/>
    <w:link w:val="2"/>
    <w:qFormat/>
    <w:uiPriority w:val="9"/>
    <w:rPr>
      <w:rFonts w:ascii="Times New Roman" w:hAnsi="Times New Roman" w:eastAsia="宋体"/>
      <w:b/>
      <w:bCs/>
      <w:kern w:val="44"/>
      <w:sz w:val="36"/>
      <w:szCs w:val="44"/>
    </w:rPr>
  </w:style>
  <w:style w:type="character" w:customStyle="1" w:styleId="287">
    <w:name w:val="Footer-Even Char1"/>
    <w:qFormat/>
    <w:uiPriority w:val="0"/>
    <w:rPr>
      <w:rFonts w:eastAsia="宋体"/>
      <w:kern w:val="2"/>
      <w:sz w:val="18"/>
      <w:szCs w:val="18"/>
      <w:lang w:val="en-US" w:eastAsia="zh-CN" w:bidi="ar-SA"/>
    </w:rPr>
  </w:style>
  <w:style w:type="character" w:customStyle="1" w:styleId="288">
    <w:name w:val="Char Char29"/>
    <w:qFormat/>
    <w:uiPriority w:val="6"/>
    <w:rPr>
      <w:rFonts w:ascii="Arial" w:hAnsi="Arial" w:eastAsia="微软雅黑"/>
      <w:b/>
      <w:kern w:val="1"/>
      <w:sz w:val="44"/>
      <w:szCs w:val="32"/>
      <w:lang w:val="en-US" w:eastAsia="zh-CN" w:bidi="ar-SA"/>
    </w:rPr>
  </w:style>
  <w:style w:type="character" w:customStyle="1" w:styleId="289">
    <w:name w:val="标题 Char2"/>
    <w:link w:val="59"/>
    <w:qFormat/>
    <w:uiPriority w:val="10"/>
    <w:rPr>
      <w:b/>
      <w:sz w:val="24"/>
      <w:lang w:val="en-GB"/>
    </w:rPr>
  </w:style>
  <w:style w:type="character" w:customStyle="1" w:styleId="290">
    <w:name w:val="font81"/>
    <w:qFormat/>
    <w:uiPriority w:val="0"/>
    <w:rPr>
      <w:rFonts w:ascii="微软雅黑" w:hAnsi="微软雅黑" w:eastAsia="微软雅黑" w:cs="微软雅黑"/>
      <w:color w:val="000000"/>
      <w:sz w:val="20"/>
      <w:szCs w:val="20"/>
      <w:u w:val="none"/>
    </w:rPr>
  </w:style>
  <w:style w:type="character" w:customStyle="1" w:styleId="291">
    <w:name w:val="Char Char312"/>
    <w:qFormat/>
    <w:uiPriority w:val="0"/>
    <w:rPr>
      <w:rFonts w:ascii="Times New Roman" w:hAnsi="Times New Roman" w:eastAsia="宋体" w:cs="Times New Roman"/>
      <w:b/>
      <w:kern w:val="2"/>
      <w:sz w:val="32"/>
      <w:szCs w:val="24"/>
      <w:lang w:val="en-US" w:eastAsia="zh-CN" w:bidi="ar-SA"/>
    </w:rPr>
  </w:style>
  <w:style w:type="character" w:customStyle="1" w:styleId="292">
    <w:name w:val="t21"/>
    <w:qFormat/>
    <w:uiPriority w:val="0"/>
    <w:rPr>
      <w:rFonts w:ascii="仿宋_GB2312" w:eastAsia="微软雅黑"/>
      <w:b/>
      <w:kern w:val="2"/>
      <w:sz w:val="23"/>
      <w:szCs w:val="23"/>
      <w:lang w:val="en-US" w:eastAsia="zh-CN" w:bidi="ar-SA"/>
    </w:rPr>
  </w:style>
  <w:style w:type="character" w:customStyle="1" w:styleId="293">
    <w:name w:val="样式8 Char"/>
    <w:qFormat/>
    <w:uiPriority w:val="0"/>
    <w:rPr>
      <w:rFonts w:ascii="仿宋_GB2312" w:hAnsi="宋体" w:eastAsia="仿宋_GB2312"/>
      <w:b/>
      <w:bCs/>
      <w:kern w:val="2"/>
      <w:sz w:val="24"/>
      <w:szCs w:val="24"/>
    </w:rPr>
  </w:style>
  <w:style w:type="character" w:customStyle="1" w:styleId="294">
    <w:name w:val="表格 Char Char"/>
    <w:qFormat/>
    <w:uiPriority w:val="0"/>
    <w:rPr>
      <w:rFonts w:ascii="宋体" w:hAnsi="宋体" w:eastAsia="宋体"/>
      <w:lang w:bidi="ar-SA"/>
    </w:rPr>
  </w:style>
  <w:style w:type="character" w:customStyle="1" w:styleId="295">
    <w:name w:val="正文文本 字符1"/>
    <w:qFormat/>
    <w:uiPriority w:val="0"/>
    <w:rPr>
      <w:rFonts w:ascii="Calibri" w:hAnsi="Calibri" w:eastAsia="黑体" w:cs="Arial"/>
      <w:snapToGrid w:val="0"/>
      <w:kern w:val="2"/>
      <w:sz w:val="28"/>
      <w:szCs w:val="21"/>
    </w:rPr>
  </w:style>
  <w:style w:type="character" w:customStyle="1" w:styleId="296">
    <w:name w:val="标题 5 Char"/>
    <w:link w:val="6"/>
    <w:qFormat/>
    <w:uiPriority w:val="9"/>
    <w:rPr>
      <w:b/>
      <w:bCs/>
      <w:kern w:val="2"/>
      <w:sz w:val="28"/>
      <w:szCs w:val="28"/>
    </w:rPr>
  </w:style>
  <w:style w:type="character" w:customStyle="1" w:styleId="297">
    <w:name w:val="标题 6 Char1"/>
    <w:qFormat/>
    <w:uiPriority w:val="0"/>
    <w:rPr>
      <w:rFonts w:ascii="Arial" w:hAnsi="Arial" w:eastAsia="黑体" w:cs="Times New Roman"/>
      <w:b/>
      <w:sz w:val="24"/>
      <w:szCs w:val="20"/>
      <w:lang w:bidi="ar-SA"/>
    </w:rPr>
  </w:style>
  <w:style w:type="character" w:customStyle="1" w:styleId="298">
    <w:name w:val="带编号样式 Char"/>
    <w:qFormat/>
    <w:uiPriority w:val="0"/>
    <w:rPr>
      <w:rFonts w:ascii="仿宋_GB2312" w:eastAsia="仿宋_GB2312"/>
      <w:color w:val="000000"/>
      <w:sz w:val="24"/>
      <w:lang w:bidi="ar-SA"/>
    </w:rPr>
  </w:style>
  <w:style w:type="character" w:customStyle="1" w:styleId="299">
    <w:name w:val="unnamed31"/>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qFormat/>
    <w:uiPriority w:val="0"/>
    <w:rPr>
      <w:rFonts w:ascii="宋体" w:eastAsia="宋体"/>
      <w:kern w:val="2"/>
      <w:sz w:val="24"/>
      <w:szCs w:val="24"/>
      <w:lang w:val="zh-CN" w:bidi="ar-SA"/>
    </w:rPr>
  </w:style>
  <w:style w:type="character" w:customStyle="1" w:styleId="301">
    <w:name w:val="称呼 Char"/>
    <w:link w:val="20"/>
    <w:qFormat/>
    <w:uiPriority w:val="0"/>
    <w:rPr>
      <w:rFonts w:ascii="仿宋_GB2312" w:eastAsia="仿宋_GB2312"/>
      <w:kern w:val="2"/>
      <w:sz w:val="28"/>
    </w:rPr>
  </w:style>
  <w:style w:type="character" w:customStyle="1" w:styleId="302">
    <w:name w:val="文本正文 Char Char"/>
    <w:qFormat/>
    <w:locked/>
    <w:uiPriority w:val="0"/>
    <w:rPr>
      <w:sz w:val="24"/>
      <w:lang w:bidi="ar-SA"/>
    </w:rPr>
  </w:style>
  <w:style w:type="character" w:customStyle="1" w:styleId="303">
    <w:name w:val="正文缩进 字符"/>
    <w:qFormat/>
    <w:uiPriority w:val="0"/>
    <w:rPr>
      <w:rFonts w:ascii="宋体" w:eastAsia="宋体"/>
      <w:snapToGrid w:val="0"/>
      <w:color w:val="000000"/>
      <w:kern w:val="28"/>
      <w:sz w:val="28"/>
      <w:lang w:val="en-US" w:eastAsia="zh-CN" w:bidi="ar-SA"/>
    </w:rPr>
  </w:style>
  <w:style w:type="character" w:customStyle="1" w:styleId="304">
    <w:name w:val="HTML 预设格式 Char"/>
    <w:link w:val="57"/>
    <w:qFormat/>
    <w:uiPriority w:val="0"/>
    <w:rPr>
      <w:rFonts w:ascii="黑体" w:hAnsi="Courier New" w:eastAsia="黑体"/>
    </w:rPr>
  </w:style>
  <w:style w:type="character" w:customStyle="1" w:styleId="305">
    <w:name w:val="正文文本 2 Char1"/>
    <w:link w:val="56"/>
    <w:qFormat/>
    <w:uiPriority w:val="0"/>
    <w:rPr>
      <w:kern w:val="2"/>
      <w:sz w:val="21"/>
      <w:szCs w:val="24"/>
    </w:rPr>
  </w:style>
  <w:style w:type="character" w:customStyle="1" w:styleId="306">
    <w:name w:val="样式 样式 标题 4h4H4Fab-4T5Ref Heading 1rh1Heading sqlsect 1.2.3.... +... Char"/>
    <w:link w:val="307"/>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qFormat/>
    <w:uiPriority w:val="0"/>
    <w:pPr>
      <w:tabs>
        <w:tab w:val="left" w:pos="2356"/>
      </w:tabs>
    </w:pPr>
  </w:style>
  <w:style w:type="paragraph" w:customStyle="1" w:styleId="308">
    <w:name w:val="样式 标题 4h4H4Fab-4T5Ref Heading 1rh1Heading sqlsect 1.2.3...."/>
    <w:basedOn w:val="5"/>
    <w:link w:val="416"/>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qFormat/>
    <w:uiPriority w:val="0"/>
    <w:rPr>
      <w:rFonts w:ascii="宋体" w:eastAsia="宋体"/>
      <w:snapToGrid w:val="0"/>
      <w:color w:val="000000"/>
      <w:kern w:val="28"/>
      <w:sz w:val="28"/>
      <w:lang w:val="en-US" w:eastAsia="zh-CN" w:bidi="ar-SA"/>
    </w:rPr>
  </w:style>
  <w:style w:type="character" w:customStyle="1" w:styleId="310">
    <w:name w:val="标题 7 Char"/>
    <w:link w:val="8"/>
    <w:qFormat/>
    <w:uiPriority w:val="0"/>
    <w:rPr>
      <w:b/>
      <w:bCs/>
      <w:kern w:val="2"/>
      <w:sz w:val="24"/>
      <w:szCs w:val="24"/>
    </w:rPr>
  </w:style>
  <w:style w:type="character" w:customStyle="1" w:styleId="311">
    <w:name w:val="正文文本缩进 2 Char"/>
    <w:link w:val="38"/>
    <w:qFormat/>
    <w:uiPriority w:val="0"/>
    <w:rPr>
      <w:rFonts w:ascii="宋体"/>
      <w:sz w:val="28"/>
    </w:rPr>
  </w:style>
  <w:style w:type="character" w:customStyle="1" w:styleId="312">
    <w:name w:val="Char Char5"/>
    <w:qFormat/>
    <w:uiPriority w:val="0"/>
    <w:rPr>
      <w:rFonts w:ascii="宋体" w:hAnsi="Courier New" w:eastAsia="宋体"/>
      <w:kern w:val="2"/>
      <w:sz w:val="21"/>
      <w:lang w:val="en-US" w:eastAsia="zh-CN"/>
    </w:rPr>
  </w:style>
  <w:style w:type="character" w:customStyle="1" w:styleId="313">
    <w:name w:val="脚注文本 Char"/>
    <w:link w:val="51"/>
    <w:qFormat/>
    <w:uiPriority w:val="0"/>
    <w:rPr>
      <w:color w:val="0000FF"/>
      <w:sz w:val="21"/>
    </w:rPr>
  </w:style>
  <w:style w:type="character" w:customStyle="1" w:styleId="314">
    <w:name w:val="称呼 Char1"/>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snapToGrid w:val="0"/>
      <w:color w:val="000000"/>
      <w:kern w:val="28"/>
      <w:sz w:val="28"/>
      <w:lang w:val="en-US" w:eastAsia="zh-CN" w:bidi="ar-SA"/>
    </w:rPr>
  </w:style>
  <w:style w:type="character" w:customStyle="1" w:styleId="316">
    <w:name w:val="正文缩进 Char1"/>
    <w:qFormat/>
    <w:uiPriority w:val="0"/>
    <w:rPr>
      <w:rFonts w:ascii="宋体" w:eastAsia="宋体"/>
      <w:snapToGrid w:val="0"/>
      <w:color w:val="000000"/>
      <w:kern w:val="28"/>
      <w:sz w:val="28"/>
      <w:lang w:val="en-US" w:eastAsia="zh-CN" w:bidi="ar-SA"/>
    </w:rPr>
  </w:style>
  <w:style w:type="character" w:customStyle="1" w:styleId="317">
    <w:name w:val="font21"/>
    <w:qFormat/>
    <w:uiPriority w:val="0"/>
    <w:rPr>
      <w:rFonts w:hint="eastAsia" w:ascii="宋体" w:hAnsi="宋体" w:eastAsia="宋体"/>
      <w:kern w:val="2"/>
      <w:sz w:val="28"/>
      <w:szCs w:val="28"/>
      <w:lang w:val="en-US" w:eastAsia="zh-CN" w:bidi="ar-SA"/>
    </w:rPr>
  </w:style>
  <w:style w:type="character" w:customStyle="1" w:styleId="318">
    <w:name w:val="Char Char26"/>
    <w:qFormat/>
    <w:uiPriority w:val="6"/>
    <w:rPr>
      <w:kern w:val="1"/>
      <w:sz w:val="21"/>
      <w:szCs w:val="24"/>
    </w:rPr>
  </w:style>
  <w:style w:type="character" w:customStyle="1" w:styleId="319">
    <w:name w:val="Item List Char"/>
    <w:link w:val="320"/>
    <w:qFormat/>
    <w:uiPriority w:val="0"/>
    <w:rPr>
      <w:rFonts w:ascii="Arial"/>
      <w:bCs/>
      <w:sz w:val="21"/>
      <w:szCs w:val="21"/>
      <w:lang w:val="en-US" w:eastAsia="zh-CN" w:bidi="ar-SA"/>
    </w:rPr>
  </w:style>
  <w:style w:type="paragraph" w:customStyle="1" w:styleId="320">
    <w:name w:val="Item List"/>
    <w:link w:val="31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qFormat/>
    <w:uiPriority w:val="0"/>
    <w:rPr>
      <w:rFonts w:ascii="Times New Roman" w:hAnsi="Times New Roman" w:eastAsia="宋体" w:cs="Times New Roman"/>
      <w:sz w:val="18"/>
      <w:szCs w:val="18"/>
    </w:rPr>
  </w:style>
  <w:style w:type="character" w:customStyle="1" w:styleId="322">
    <w:name w:val="纯文本 Char1"/>
    <w:link w:val="323"/>
    <w:qFormat/>
    <w:uiPriority w:val="0"/>
    <w:rPr>
      <w:rFonts w:ascii="宋体" w:hAnsi="Courier New"/>
    </w:rPr>
  </w:style>
  <w:style w:type="paragraph" w:customStyle="1" w:styleId="323">
    <w:name w:val="纯文本1"/>
    <w:basedOn w:val="1"/>
    <w:link w:val="322"/>
    <w:qFormat/>
    <w:uiPriority w:val="0"/>
    <w:pPr>
      <w:adjustRightInd/>
    </w:pPr>
    <w:rPr>
      <w:rFonts w:ascii="宋体" w:hAnsi="Courier New"/>
      <w:kern w:val="0"/>
      <w:sz w:val="20"/>
      <w:szCs w:val="20"/>
    </w:rPr>
  </w:style>
  <w:style w:type="character" w:customStyle="1" w:styleId="324">
    <w:name w:val="正文首行缩进 Char"/>
    <w:link w:val="24"/>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Char2"/>
    <w:link w:val="5"/>
    <w:qFormat/>
    <w:uiPriority w:val="9"/>
    <w:rPr>
      <w:rFonts w:ascii="宋体" w:hAnsi="宋体" w:eastAsia="宋体" w:cs="宋体"/>
      <w:b/>
      <w:bCs/>
      <w:kern w:val="2"/>
      <w:sz w:val="24"/>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Char"/>
    <w:link w:val="21"/>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sz w:val="24"/>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sz w:val="24"/>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Char1"/>
    <w:link w:val="19"/>
    <w:qFormat/>
    <w:uiPriority w:val="99"/>
    <w:rPr>
      <w:kern w:val="2"/>
      <w:sz w:val="21"/>
      <w:szCs w:val="24"/>
    </w:rPr>
  </w:style>
  <w:style w:type="character" w:customStyle="1" w:styleId="348">
    <w:name w:val="签名 Char"/>
    <w:link w:val="43"/>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标题 4 字符"/>
    <w:qFormat/>
    <w:uiPriority w:val="9"/>
    <w:rPr>
      <w:rFonts w:ascii="等线 Light" w:hAnsi="等线 Light" w:eastAsia="等线 Light" w:cs="Times New Roman"/>
      <w:b/>
      <w:bCs/>
      <w:snapToGrid w:val="0"/>
      <w:kern w:val="0"/>
      <w:sz w:val="28"/>
      <w:szCs w:val="28"/>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semiHidden/>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Char"/>
    <w:link w:val="9"/>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正文文本 Char"/>
    <w:qFormat/>
    <w:uiPriority w:val="0"/>
    <w:rPr>
      <w:rFonts w:eastAsia="宋体"/>
      <w:kern w:val="2"/>
      <w:sz w:val="24"/>
      <w:szCs w:val="24"/>
      <w:lang w:val="en-US" w:eastAsia="zh-CN" w:bidi="ar-SA"/>
    </w:rPr>
  </w:style>
  <w:style w:type="character" w:customStyle="1" w:styleId="367">
    <w:name w:val="文档结构图 字符1"/>
    <w:qFormat/>
    <w:uiPriority w:val="0"/>
    <w:rPr>
      <w:rFonts w:ascii="宋体" w:hAnsi="Calibri" w:eastAsia="黑体" w:cs="Arial"/>
      <w:snapToGrid w:val="0"/>
      <w:kern w:val="2"/>
      <w:sz w:val="18"/>
      <w:szCs w:val="18"/>
    </w:rPr>
  </w:style>
  <w:style w:type="character" w:customStyle="1" w:styleId="368">
    <w:name w:val="content"/>
    <w:qFormat/>
    <w:uiPriority w:val="0"/>
  </w:style>
  <w:style w:type="character" w:customStyle="1" w:styleId="369">
    <w:name w:val="tw4winPopup"/>
    <w:qFormat/>
    <w:uiPriority w:val="0"/>
    <w:rPr>
      <w:rFonts w:ascii="Courier New" w:hAnsi="Courier New" w:cs="Courier New"/>
      <w:color w:val="008000"/>
      <w:lang w:val="en-US" w:eastAsia="zh-CN"/>
    </w:rPr>
  </w:style>
  <w:style w:type="character" w:customStyle="1" w:styleId="370">
    <w:name w:val="param-name"/>
    <w:qFormat/>
    <w:uiPriority w:val="99"/>
    <w:rPr>
      <w:rFonts w:ascii="Arial" w:hAnsi="Arial" w:eastAsia="黑体" w:cs="Arial"/>
      <w:snapToGrid w:val="0"/>
      <w:kern w:val="0"/>
      <w:szCs w:val="21"/>
    </w:rPr>
  </w:style>
  <w:style w:type="character" w:customStyle="1" w:styleId="371">
    <w:name w:val="标准正文格式 Char"/>
    <w:qFormat/>
    <w:uiPriority w:val="0"/>
    <w:rPr>
      <w:rFonts w:ascii="宋体" w:eastAsia="仿宋_GB2312" w:cs="宋体"/>
      <w:color w:val="000000"/>
      <w:sz w:val="24"/>
      <w:lang w:val="en-US" w:eastAsia="zh-CN" w:bidi="ar-SA"/>
    </w:rPr>
  </w:style>
  <w:style w:type="character" w:customStyle="1" w:styleId="372">
    <w:name w:val="Char Char212"/>
    <w:qFormat/>
    <w:uiPriority w:val="0"/>
    <w:rPr>
      <w:rFonts w:eastAsia="宋体"/>
      <w:b/>
      <w:bCs/>
      <w:kern w:val="2"/>
      <w:sz w:val="21"/>
      <w:szCs w:val="24"/>
      <w:lang w:val="en-US" w:eastAsia="zh-CN" w:bidi="ar-SA"/>
    </w:rPr>
  </w:style>
  <w:style w:type="character" w:customStyle="1" w:styleId="373">
    <w:name w:val="文档结构图 Char"/>
    <w:qFormat/>
    <w:uiPriority w:val="0"/>
    <w:rPr>
      <w:rFonts w:eastAsia="宋体"/>
      <w:kern w:val="2"/>
      <w:sz w:val="21"/>
      <w:szCs w:val="24"/>
      <w:lang w:val="en-US" w:eastAsia="zh-CN" w:bidi="ar-SA"/>
    </w:rPr>
  </w:style>
  <w:style w:type="character" w:customStyle="1" w:styleId="374">
    <w:name w:val="zbggmain style9"/>
    <w:qFormat/>
    <w:uiPriority w:val="0"/>
  </w:style>
  <w:style w:type="character" w:customStyle="1" w:styleId="375">
    <w:name w:val="Char Char16"/>
    <w:qFormat/>
    <w:uiPriority w:val="6"/>
    <w:rPr>
      <w:kern w:val="1"/>
      <w:sz w:val="18"/>
      <w:szCs w:val="18"/>
    </w:rPr>
  </w:style>
  <w:style w:type="character" w:customStyle="1" w:styleId="376">
    <w:name w:val="font51"/>
    <w:qFormat/>
    <w:uiPriority w:val="0"/>
    <w:rPr>
      <w:rFonts w:hint="eastAsia" w:ascii="仿宋" w:hAnsi="仿宋" w:eastAsia="仿宋" w:cs="仿宋"/>
      <w:color w:val="000000"/>
      <w:sz w:val="20"/>
      <w:szCs w:val="20"/>
      <w:u w:val="none"/>
    </w:rPr>
  </w:style>
  <w:style w:type="character" w:customStyle="1" w:styleId="377">
    <w:name w:val="Char Char82"/>
    <w:qFormat/>
    <w:uiPriority w:val="0"/>
    <w:rPr>
      <w:rFonts w:eastAsia="宋体"/>
      <w:b/>
      <w:sz w:val="24"/>
      <w:lang w:val="en-GB" w:eastAsia="zh-CN"/>
    </w:rPr>
  </w:style>
  <w:style w:type="character" w:customStyle="1" w:styleId="378">
    <w:name w:val="正文文本缩进 3 Char"/>
    <w:link w:val="53"/>
    <w:qFormat/>
    <w:uiPriority w:val="0"/>
    <w:rPr>
      <w:kern w:val="2"/>
      <w:sz w:val="24"/>
    </w:rPr>
  </w:style>
  <w:style w:type="character" w:customStyle="1" w:styleId="379">
    <w:name w:val="日期 Char1"/>
    <w:semiHidden/>
    <w:qFormat/>
    <w:uiPriority w:val="99"/>
    <w:rPr>
      <w:rFonts w:ascii="Times New Roman" w:hAnsi="Times New Roman" w:eastAsia="宋体" w:cs="Times New Roman"/>
      <w:szCs w:val="24"/>
    </w:rPr>
  </w:style>
  <w:style w:type="character" w:customStyle="1" w:styleId="380">
    <w:name w:val="页眉 字符"/>
    <w:qFormat/>
    <w:uiPriority w:val="99"/>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next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页脚 Char2"/>
    <w:link w:val="41"/>
    <w:qFormat/>
    <w:locked/>
    <w:uiPriority w:val="99"/>
    <w:rPr>
      <w:kern w:val="2"/>
      <w:sz w:val="18"/>
      <w:szCs w:val="18"/>
    </w:rPr>
  </w:style>
  <w:style w:type="character" w:customStyle="1" w:styleId="387">
    <w:name w:val="Char Char36"/>
    <w:qFormat/>
    <w:uiPriority w:val="6"/>
    <w:rPr>
      <w:rFonts w:ascii="仿宋_GB2312" w:hAnsi="仿宋_GB2312" w:eastAsia="仿宋_GB2312" w:cs="Arial"/>
      <w:b/>
      <w:kern w:val="1"/>
      <w:sz w:val="32"/>
      <w:szCs w:val="32"/>
      <w:lang w:val="zh-CN" w:eastAsia="zh-CN" w:bidi="ar-SA"/>
    </w:rPr>
  </w:style>
  <w:style w:type="character" w:customStyle="1" w:styleId="388">
    <w:name w:val="Char Char61"/>
    <w:qFormat/>
    <w:uiPriority w:val="6"/>
    <w:rPr>
      <w:rFonts w:eastAsia="宋体"/>
      <w:kern w:val="2"/>
      <w:sz w:val="21"/>
      <w:szCs w:val="24"/>
      <w:lang w:val="en-US" w:eastAsia="zh-CN" w:bidi="ar-SA"/>
    </w:rPr>
  </w:style>
  <w:style w:type="character" w:customStyle="1" w:styleId="389">
    <w:name w:val="正文文字缩进 2 Char Char"/>
    <w:qFormat/>
    <w:uiPriority w:val="0"/>
    <w:rPr>
      <w:rFonts w:ascii="宋体"/>
      <w:sz w:val="28"/>
    </w:rPr>
  </w:style>
  <w:style w:type="character" w:customStyle="1" w:styleId="390">
    <w:name w:val="f141"/>
    <w:qFormat/>
    <w:uiPriority w:val="0"/>
    <w:rPr>
      <w:rFonts w:ascii="Tahoma" w:hAnsi="Tahoma" w:eastAsia="宋体"/>
      <w:b/>
      <w:kern w:val="2"/>
      <w:sz w:val="21"/>
      <w:szCs w:val="21"/>
      <w:lang w:val="en-US" w:eastAsia="zh-CN" w:bidi="ar-SA"/>
    </w:rPr>
  </w:style>
  <w:style w:type="character" w:customStyle="1" w:styleId="391">
    <w:name w:val="段落 Char Char"/>
    <w:link w:val="392"/>
    <w:qFormat/>
    <w:uiPriority w:val="0"/>
    <w:rPr>
      <w:rFonts w:ascii="宋体" w:hAnsi="宋体"/>
      <w:sz w:val="24"/>
    </w:rPr>
  </w:style>
  <w:style w:type="paragraph" w:customStyle="1" w:styleId="392">
    <w:name w:val="段落"/>
    <w:basedOn w:val="1"/>
    <w:link w:val="391"/>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qFormat/>
    <w:uiPriority w:val="0"/>
    <w:rPr>
      <w:rFonts w:eastAsia="宋体"/>
      <w:b/>
      <w:bCs/>
      <w:kern w:val="2"/>
      <w:sz w:val="32"/>
      <w:szCs w:val="32"/>
      <w:lang w:val="en-US" w:eastAsia="zh-CN" w:bidi="ar-SA"/>
    </w:rPr>
  </w:style>
  <w:style w:type="character" w:customStyle="1" w:styleId="394">
    <w:name w:val="apple-converted-space"/>
    <w:qFormat/>
    <w:uiPriority w:val="0"/>
  </w:style>
  <w:style w:type="character" w:customStyle="1" w:styleId="395">
    <w:name w:val="页眉 Char2"/>
    <w:link w:val="42"/>
    <w:qFormat/>
    <w:uiPriority w:val="99"/>
    <w:rPr>
      <w:kern w:val="2"/>
      <w:sz w:val="18"/>
      <w:szCs w:val="18"/>
    </w:rPr>
  </w:style>
  <w:style w:type="character" w:customStyle="1" w:styleId="396">
    <w:name w:val="Char Char9"/>
    <w:qFormat/>
    <w:uiPriority w:val="0"/>
    <w:rPr>
      <w:rFonts w:eastAsia="宋体"/>
      <w:kern w:val="2"/>
      <w:sz w:val="18"/>
      <w:szCs w:val="18"/>
      <w:lang w:val="en-US" w:eastAsia="zh-CN" w:bidi="ar-SA"/>
    </w:rPr>
  </w:style>
  <w:style w:type="character" w:customStyle="1" w:styleId="397">
    <w:name w:val="Char Char41"/>
    <w:qFormat/>
    <w:uiPriority w:val="0"/>
    <w:rPr>
      <w:rFonts w:eastAsia="宋体"/>
      <w:b/>
      <w:sz w:val="24"/>
      <w:lang w:val="en-GB" w:eastAsia="zh-CN" w:bidi="ar-SA"/>
    </w:rPr>
  </w:style>
  <w:style w:type="character" w:customStyle="1" w:styleId="398">
    <w:name w:val="large1"/>
    <w:qFormat/>
    <w:uiPriority w:val="0"/>
    <w:rPr>
      <w:rFonts w:hint="eastAsia" w:ascii="宋体" w:hAnsi="宋体" w:eastAsia="宋体"/>
      <w:sz w:val="21"/>
      <w:szCs w:val="21"/>
    </w:rPr>
  </w:style>
  <w:style w:type="character" w:customStyle="1" w:styleId="399">
    <w:name w:val="正文段 Char"/>
    <w:link w:val="400"/>
    <w:qFormat/>
    <w:uiPriority w:val="0"/>
    <w:rPr>
      <w:sz w:val="24"/>
    </w:rPr>
  </w:style>
  <w:style w:type="paragraph" w:customStyle="1" w:styleId="400">
    <w:name w:val="正文段"/>
    <w:basedOn w:val="1"/>
    <w:link w:val="399"/>
    <w:qFormat/>
    <w:uiPriority w:val="0"/>
    <w:pPr>
      <w:widowControl/>
      <w:snapToGrid w:val="0"/>
      <w:spacing w:after="156" w:afterLines="50"/>
      <w:ind w:firstLine="200" w:firstLineChars="200"/>
    </w:pPr>
    <w:rPr>
      <w:kern w:val="0"/>
      <w:sz w:val="24"/>
      <w:szCs w:val="20"/>
    </w:rPr>
  </w:style>
  <w:style w:type="character" w:customStyle="1" w:styleId="401">
    <w:name w:val="Char Char13"/>
    <w:qFormat/>
    <w:uiPriority w:val="6"/>
    <w:rPr>
      <w:rFonts w:ascii="宋体" w:hAnsi="宋体"/>
      <w:kern w:val="1"/>
      <w:sz w:val="21"/>
      <w:szCs w:val="24"/>
    </w:rPr>
  </w:style>
  <w:style w:type="character" w:customStyle="1" w:styleId="4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qFormat/>
    <w:uiPriority w:val="0"/>
    <w:rPr>
      <w:rFonts w:ascii="宋体" w:hAnsi="宋体"/>
      <w:kern w:val="2"/>
      <w:sz w:val="24"/>
      <w:szCs w:val="22"/>
    </w:rPr>
  </w:style>
  <w:style w:type="paragraph" w:customStyle="1" w:styleId="404">
    <w:name w:val="冯广丽"/>
    <w:basedOn w:val="1"/>
    <w:link w:val="403"/>
    <w:qFormat/>
    <w:uiPriority w:val="0"/>
    <w:pPr>
      <w:adjustRightInd/>
      <w:spacing w:line="360" w:lineRule="auto"/>
      <w:ind w:firstLine="480" w:firstLineChars="200"/>
    </w:pPr>
    <w:rPr>
      <w:rFonts w:ascii="宋体" w:hAnsi="宋体"/>
      <w:sz w:val="24"/>
      <w:szCs w:val="22"/>
    </w:rPr>
  </w:style>
  <w:style w:type="character" w:customStyle="1" w:styleId="405">
    <w:name w:val="批注文字 字符"/>
    <w:qFormat/>
    <w:uiPriority w:val="0"/>
    <w:rPr>
      <w:rFonts w:ascii="Arial" w:hAnsi="Arial" w:eastAsia="黑体" w:cs="Arial"/>
      <w:snapToGrid w:val="0"/>
      <w:kern w:val="0"/>
      <w:szCs w:val="21"/>
    </w:rPr>
  </w:style>
  <w:style w:type="character" w:customStyle="1" w:styleId="406">
    <w:name w:val="Char Char161"/>
    <w:qFormat/>
    <w:uiPriority w:val="0"/>
    <w:rPr>
      <w:rFonts w:eastAsia="宋体"/>
      <w:b/>
      <w:kern w:val="2"/>
      <w:sz w:val="32"/>
      <w:lang w:val="en-US" w:eastAsia="zh-CN"/>
    </w:rPr>
  </w:style>
  <w:style w:type="character" w:customStyle="1" w:styleId="407">
    <w:name w:val="javascript"/>
    <w:qFormat/>
    <w:uiPriority w:val="0"/>
  </w:style>
  <w:style w:type="character" w:customStyle="1" w:styleId="408">
    <w:name w:val="图名 Char"/>
    <w:qFormat/>
    <w:uiPriority w:val="0"/>
    <w:rPr>
      <w:rFonts w:ascii="Arial" w:hAnsi="Arial" w:eastAsia="黑体"/>
      <w:kern w:val="2"/>
      <w:sz w:val="24"/>
      <w:szCs w:val="24"/>
      <w:lang w:val="en-US" w:eastAsia="zh-CN" w:bidi="ar-SA"/>
    </w:rPr>
  </w:style>
  <w:style w:type="character" w:customStyle="1" w:styleId="409">
    <w:name w:val="Used by Word for text of Help footnotes Char Char"/>
    <w:qFormat/>
    <w:uiPriority w:val="0"/>
    <w:rPr>
      <w:rFonts w:ascii="Times New Roman" w:hAnsi="Times New Roman" w:eastAsia="宋体" w:cs="Times New Roman"/>
      <w:sz w:val="20"/>
      <w:szCs w:val="20"/>
    </w:rPr>
  </w:style>
  <w:style w:type="character" w:customStyle="1" w:styleId="410">
    <w:name w:val="编号，小四 Char"/>
    <w:link w:val="411"/>
    <w:qFormat/>
    <w:uiPriority w:val="0"/>
    <w:rPr>
      <w:rFonts w:ascii="Arial" w:hAnsi="Arial"/>
      <w:sz w:val="24"/>
    </w:rPr>
  </w:style>
  <w:style w:type="paragraph" w:customStyle="1" w:styleId="411">
    <w:name w:val="编号，小四"/>
    <w:basedOn w:val="1"/>
    <w:link w:val="410"/>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s="宋体"/>
      <w:color w:val="000000"/>
      <w:sz w:val="14"/>
      <w:szCs w:val="14"/>
    </w:rPr>
  </w:style>
  <w:style w:type="character" w:customStyle="1" w:styleId="413">
    <w:name w:val="标题 2 Char Char"/>
    <w:qFormat/>
    <w:uiPriority w:val="0"/>
    <w:rPr>
      <w:rFonts w:ascii="楷体_GB2312" w:hAnsi="Arial" w:eastAsia="楷体_GB2312"/>
      <w:b/>
      <w:bCs/>
      <w:kern w:val="2"/>
      <w:sz w:val="24"/>
      <w:szCs w:val="32"/>
      <w:lang w:val="en-US" w:eastAsia="zh-CN" w:bidi="ar-SA"/>
    </w:rPr>
  </w:style>
  <w:style w:type="character" w:customStyle="1" w:styleId="414">
    <w:name w:val="未用 Char"/>
    <w:qFormat/>
    <w:uiPriority w:val="0"/>
    <w:rPr>
      <w:rFonts w:ascii="Arial" w:hAnsi="Arial" w:eastAsia="黑体"/>
      <w:kern w:val="2"/>
      <w:sz w:val="21"/>
      <w:szCs w:val="21"/>
      <w:lang w:val="en-US" w:eastAsia="zh-CN" w:bidi="ar-SA"/>
    </w:rPr>
  </w:style>
  <w:style w:type="character" w:customStyle="1" w:styleId="415">
    <w:name w:val="myp1111"/>
    <w:qFormat/>
    <w:uiPriority w:val="0"/>
    <w:rPr>
      <w:rFonts w:hint="default" w:ascii="ˎ̥" w:hAnsi="ˎ̥"/>
      <w:color w:val="000000"/>
      <w:sz w:val="20"/>
      <w:szCs w:val="20"/>
      <w:u w:val="none"/>
    </w:rPr>
  </w:style>
  <w:style w:type="character" w:customStyle="1" w:styleId="416">
    <w:name w:val="样式 标题 4h4H4Fab-4T5Ref Heading 1rh1Heading sqlsect 1.2.3.... Char"/>
    <w:link w:val="308"/>
    <w:qFormat/>
    <w:uiPriority w:val="0"/>
    <w:rPr>
      <w:rFonts w:ascii="微软雅黑" w:hAnsi="微软雅黑" w:eastAsia="微软雅黑"/>
      <w:b/>
      <w:bCs/>
      <w:kern w:val="2"/>
      <w:sz w:val="24"/>
      <w:szCs w:val="28"/>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标题 1 字符"/>
    <w:qFormat/>
    <w:uiPriority w:val="9"/>
    <w:rPr>
      <w:rFonts w:ascii="Arial" w:hAnsi="Arial" w:eastAsia="黑体" w:cs="Arial"/>
      <w:b/>
      <w:bCs/>
      <w:snapToGrid w:val="0"/>
      <w:kern w:val="44"/>
      <w:sz w:val="44"/>
      <w:szCs w:val="44"/>
    </w:rPr>
  </w:style>
  <w:style w:type="character" w:customStyle="1" w:styleId="424">
    <w:name w:val="style36"/>
    <w:basedOn w:val="69"/>
    <w:qFormat/>
    <w:uiPriority w:val="0"/>
    <w:rPr>
      <w:rFonts w:ascii="Arial" w:hAnsi="Arial" w:eastAsia="黑体" w:cs="Arial"/>
      <w:snapToGrid w:val="0"/>
      <w:kern w:val="0"/>
      <w:szCs w:val="21"/>
    </w:rPr>
  </w:style>
  <w:style w:type="character" w:customStyle="1" w:styleId="425">
    <w:name w:val="pt9"/>
    <w:qFormat/>
    <w:uiPriority w:val="0"/>
    <w:rPr>
      <w:rFonts w:ascii="仿宋_GB2312" w:eastAsia="微软雅黑"/>
      <w:b/>
      <w:kern w:val="2"/>
      <w:sz w:val="32"/>
      <w:szCs w:val="32"/>
      <w:lang w:val="en-US" w:eastAsia="zh-CN" w:bidi="ar-SA"/>
    </w:rPr>
  </w:style>
  <w:style w:type="character" w:customStyle="1" w:styleId="426">
    <w:name w:val="DO_NOT_TRANSLATE"/>
    <w:qFormat/>
    <w:uiPriority w:val="0"/>
    <w:rPr>
      <w:rFonts w:ascii="Courier New" w:hAnsi="Courier New" w:cs="Courier New"/>
      <w:color w:val="800000"/>
      <w:lang w:val="en-US" w:eastAsia="zh-CN"/>
    </w:rPr>
  </w:style>
  <w:style w:type="character" w:customStyle="1" w:styleId="427">
    <w:name w:val="标书1 Char1"/>
    <w:qFormat/>
    <w:uiPriority w:val="0"/>
    <w:rPr>
      <w:rFonts w:eastAsia="宋体"/>
      <w:b/>
      <w:bCs/>
      <w:kern w:val="44"/>
      <w:sz w:val="44"/>
      <w:szCs w:val="44"/>
      <w:lang w:val="en-US" w:eastAsia="zh-CN" w:bidi="ar-SA"/>
    </w:rPr>
  </w:style>
  <w:style w:type="character" w:customStyle="1" w:styleId="428">
    <w:name w:val="页脚 字符"/>
    <w:qFormat/>
    <w:uiPriority w:val="99"/>
    <w:rPr>
      <w:kern w:val="2"/>
      <w:sz w:val="18"/>
      <w:szCs w:val="18"/>
    </w:rPr>
  </w:style>
  <w:style w:type="character" w:customStyle="1" w:styleId="429">
    <w:name w:val="正文2 Char"/>
    <w:qFormat/>
    <w:uiPriority w:val="0"/>
    <w:rPr>
      <w:rFonts w:eastAsia="宋体"/>
      <w:kern w:val="2"/>
      <w:sz w:val="24"/>
      <w:lang w:val="en-US" w:eastAsia="zh-CN" w:bidi="ar-SA"/>
    </w:rPr>
  </w:style>
  <w:style w:type="character" w:customStyle="1" w:styleId="430">
    <w:name w:val="Char Char21"/>
    <w:qFormat/>
    <w:uiPriority w:val="6"/>
    <w:rPr>
      <w:rFonts w:ascii="宋体" w:hAnsi="宋体"/>
      <w:kern w:val="1"/>
      <w:sz w:val="24"/>
      <w:szCs w:val="21"/>
      <w:lang w:val="zh-CN"/>
    </w:rPr>
  </w:style>
  <w:style w:type="character" w:customStyle="1" w:styleId="431">
    <w:name w:val="样式 正文缩进 + 首行缩进:  2 字符 Char Char"/>
    <w:link w:val="432"/>
    <w:qFormat/>
    <w:uiPriority w:val="0"/>
    <w:rPr>
      <w:rFonts w:cs="宋体"/>
      <w:kern w:val="2"/>
      <w:sz w:val="24"/>
    </w:rPr>
  </w:style>
  <w:style w:type="paragraph" w:customStyle="1" w:styleId="432">
    <w:name w:val="样式 正文缩进 + 首行缩进:  2 字符"/>
    <w:basedOn w:val="15"/>
    <w:link w:val="431"/>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3">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4">
    <w:name w:val="gray6"/>
    <w:basedOn w:val="69"/>
    <w:qFormat/>
    <w:uiPriority w:val="0"/>
    <w:rPr>
      <w:rFonts w:ascii="Arial" w:hAnsi="Arial" w:eastAsia="黑体" w:cs="Arial"/>
      <w:snapToGrid w:val="0"/>
      <w:kern w:val="0"/>
      <w:szCs w:val="21"/>
    </w:rPr>
  </w:style>
  <w:style w:type="character" w:customStyle="1" w:styleId="435">
    <w:name w:val="hui"/>
    <w:basedOn w:val="69"/>
    <w:qFormat/>
    <w:uiPriority w:val="0"/>
    <w:rPr>
      <w:rFonts w:ascii="Arial" w:hAnsi="Arial" w:eastAsia="黑体" w:cs="Arial"/>
      <w:snapToGrid w:val="0"/>
      <w:kern w:val="0"/>
      <w:szCs w:val="21"/>
    </w:rPr>
  </w:style>
  <w:style w:type="character" w:customStyle="1" w:styleId="436">
    <w:name w:val="哈哈正文 Char Char"/>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5"/>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qFormat/>
    <w:uiPriority w:val="0"/>
    <w:pPr>
      <w:spacing w:before="120" w:line="360" w:lineRule="auto"/>
      <w:ind w:firstLine="567"/>
    </w:pPr>
    <w:rPr>
      <w:rFonts w:ascii="Arial" w:hAnsi="Arial"/>
      <w:sz w:val="20"/>
      <w:szCs w:val="20"/>
    </w:rPr>
  </w:style>
  <w:style w:type="paragraph" w:customStyle="1" w:styleId="44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next w:val="45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qFormat/>
    <w:uiPriority w:val="0"/>
    <w:pPr>
      <w:adjustRightInd/>
      <w:ind w:firstLine="200" w:firstLineChars="200"/>
    </w:pPr>
    <w:rPr>
      <w:rFonts w:ascii="Tahoma" w:hAnsi="Tahoma"/>
      <w:sz w:val="24"/>
      <w:szCs w:val="20"/>
    </w:rPr>
  </w:style>
  <w:style w:type="paragraph" w:customStyle="1" w:styleId="4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qFormat/>
    <w:uiPriority w:val="0"/>
    <w:pPr>
      <w:tabs>
        <w:tab w:val="left" w:pos="360"/>
      </w:tabs>
    </w:pPr>
    <w:rPr>
      <w:sz w:val="24"/>
      <w:szCs w:val="20"/>
    </w:rPr>
  </w:style>
  <w:style w:type="paragraph" w:customStyle="1" w:styleId="459">
    <w:name w:val="Char Char11 Char Char Char"/>
    <w:basedOn w:val="1"/>
    <w:qFormat/>
    <w:uiPriority w:val="0"/>
    <w:pPr>
      <w:spacing w:line="360" w:lineRule="auto"/>
    </w:pPr>
    <w:rPr>
      <w:szCs w:val="20"/>
    </w:rPr>
  </w:style>
  <w:style w:type="paragraph" w:customStyle="1" w:styleId="46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2">
    <w:name w:val="样式3"/>
    <w:basedOn w:val="463"/>
    <w:qFormat/>
    <w:uiPriority w:val="0"/>
    <w:pPr>
      <w:tabs>
        <w:tab w:val="left" w:pos="2790"/>
        <w:tab w:val="left" w:pos="4230"/>
      </w:tabs>
      <w:spacing w:before="312" w:beforeLines="100"/>
      <w:jc w:val="left"/>
    </w:pPr>
  </w:style>
  <w:style w:type="paragraph" w:customStyle="1" w:styleId="46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4">
    <w:name w:val="Char Char1 Char Char1 Char Char1"/>
    <w:basedOn w:val="1"/>
    <w:qFormat/>
    <w:uiPriority w:val="0"/>
    <w:pPr>
      <w:tabs>
        <w:tab w:val="left" w:pos="840"/>
      </w:tabs>
      <w:ind w:left="840" w:hanging="420"/>
    </w:pPr>
    <w:rPr>
      <w:rFonts w:ascii="Tahoma" w:hAnsi="Tahoma"/>
      <w:sz w:val="24"/>
    </w:rPr>
  </w:style>
  <w:style w:type="paragraph" w:customStyle="1" w:styleId="46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6">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8">
    <w:name w:val="正文21"/>
    <w:basedOn w:val="1"/>
    <w:qFormat/>
    <w:uiPriority w:val="0"/>
    <w:pPr>
      <w:adjustRightInd/>
      <w:spacing w:before="156" w:line="360" w:lineRule="auto"/>
      <w:ind w:firstLine="510" w:firstLineChars="200"/>
    </w:pPr>
    <w:rPr>
      <w:sz w:val="24"/>
      <w:szCs w:val="20"/>
    </w:rPr>
  </w:style>
  <w:style w:type="paragraph" w:customStyle="1" w:styleId="469">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1">
    <w:name w:val="Char1"/>
    <w:basedOn w:val="1"/>
    <w:qFormat/>
    <w:uiPriority w:val="0"/>
    <w:rPr>
      <w:rFonts w:ascii="仿宋_GB2312" w:eastAsia="仿宋_GB2312"/>
      <w:b/>
      <w:sz w:val="32"/>
      <w:szCs w:val="32"/>
    </w:rPr>
  </w:style>
  <w:style w:type="paragraph" w:customStyle="1" w:styleId="47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5">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6">
    <w:name w:val="6级标题"/>
    <w:basedOn w:val="477"/>
    <w:qFormat/>
    <w:uiPriority w:val="0"/>
    <w:pPr>
      <w:keepNext/>
      <w:tabs>
        <w:tab w:val="left" w:pos="360"/>
      </w:tabs>
      <w:spacing w:before="0" w:after="0"/>
      <w:outlineLvl w:val="5"/>
    </w:pPr>
  </w:style>
  <w:style w:type="paragraph" w:customStyle="1" w:styleId="477">
    <w:name w:val="5级标题"/>
    <w:basedOn w:val="478"/>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8">
    <w:name w:val="4级标题"/>
    <w:basedOn w:val="26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9">
    <w:name w:val="样式 正文文本缩进 + 段前: 2 字符"/>
    <w:basedOn w:val="1"/>
    <w:qFormat/>
    <w:uiPriority w:val="0"/>
    <w:pPr>
      <w:adjustRightInd/>
      <w:ind w:left="420" w:leftChars="200"/>
      <w:jc w:val="left"/>
    </w:pPr>
    <w:rPr>
      <w:sz w:val="28"/>
      <w:szCs w:val="20"/>
      <w:lang w:eastAsia="zh-TW"/>
    </w:rPr>
  </w:style>
  <w:style w:type="paragraph" w:customStyle="1" w:styleId="480">
    <w:name w:val="Char2 Char Char"/>
    <w:basedOn w:val="1"/>
    <w:qFormat/>
    <w:uiPriority w:val="0"/>
    <w:pPr>
      <w:adjustRightInd/>
    </w:pPr>
    <w:rPr>
      <w:rFonts w:ascii="Tahoma" w:hAnsi="Tahoma"/>
      <w:sz w:val="24"/>
      <w:szCs w:val="20"/>
    </w:rPr>
  </w:style>
  <w:style w:type="paragraph" w:customStyle="1" w:styleId="481">
    <w:name w:val="_Style 11"/>
    <w:basedOn w:val="1"/>
    <w:qFormat/>
    <w:uiPriority w:val="34"/>
    <w:pPr>
      <w:adjustRightInd/>
      <w:ind w:firstLine="420" w:firstLineChars="200"/>
    </w:pPr>
    <w:rPr>
      <w:rFonts w:eastAsia="仿宋_GB2312"/>
      <w:sz w:val="28"/>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3">
    <w:name w:val="Char Char Char"/>
    <w:basedOn w:val="1"/>
    <w:qFormat/>
    <w:uiPriority w:val="0"/>
    <w:rPr>
      <w:rFonts w:ascii="Tahoma" w:hAnsi="Tahoma"/>
      <w:sz w:val="24"/>
      <w:szCs w:val="20"/>
    </w:rPr>
  </w:style>
  <w:style w:type="paragraph" w:customStyle="1" w:styleId="484">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6">
    <w:name w:val="No Spacing"/>
    <w:basedOn w:val="1"/>
    <w:link w:val="935"/>
    <w:qFormat/>
    <w:uiPriority w:val="99"/>
    <w:rPr>
      <w:szCs w:val="22"/>
    </w:rPr>
  </w:style>
  <w:style w:type="paragraph" w:customStyle="1" w:styleId="48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qFormat/>
    <w:uiPriority w:val="6"/>
    <w:rPr>
      <w:rFonts w:ascii="Tahoma" w:hAnsi="Tahoma" w:cs="仿宋_GB2312"/>
      <w:sz w:val="24"/>
      <w:szCs w:val="20"/>
    </w:rPr>
  </w:style>
  <w:style w:type="paragraph" w:customStyle="1" w:styleId="48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3"/>
    <w:qFormat/>
    <w:uiPriority w:val="0"/>
    <w:pPr>
      <w:tabs>
        <w:tab w:val="left" w:pos="1260"/>
      </w:tabs>
      <w:ind w:left="1260" w:hanging="420"/>
    </w:pPr>
    <w:rPr>
      <w:rFonts w:ascii="Arial" w:hAnsi="Arial" w:eastAsia="黑体"/>
      <w:lang w:val="en-US"/>
    </w:rPr>
  </w:style>
  <w:style w:type="paragraph" w:customStyle="1" w:styleId="493">
    <w:name w:val="五级无标题条"/>
    <w:basedOn w:val="1"/>
    <w:qFormat/>
    <w:uiPriority w:val="0"/>
    <w:pPr>
      <w:adjustRightInd/>
    </w:pPr>
  </w:style>
  <w:style w:type="paragraph" w:customStyle="1" w:styleId="494">
    <w:name w:val="Char5"/>
    <w:basedOn w:val="1"/>
    <w:qFormat/>
    <w:uiPriority w:val="0"/>
    <w:rPr>
      <w:rFonts w:ascii="仿宋_GB2312" w:eastAsia="仿宋_GB2312"/>
      <w:b/>
      <w:sz w:val="32"/>
      <w:szCs w:val="32"/>
    </w:rPr>
  </w:style>
  <w:style w:type="paragraph" w:customStyle="1" w:styleId="495">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6">
    <w:name w:val="彩色列表 - 强调文字颜色 12"/>
    <w:basedOn w:val="1"/>
    <w:qFormat/>
    <w:uiPriority w:val="0"/>
    <w:pPr>
      <w:adjustRightInd/>
      <w:ind w:firstLine="420" w:firstLineChars="200"/>
    </w:pPr>
    <w:rPr>
      <w:rFonts w:ascii="Calibri" w:hAnsi="Calibri"/>
      <w:szCs w:val="22"/>
    </w:rPr>
  </w:style>
  <w:style w:type="paragraph" w:customStyle="1" w:styleId="497">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8">
    <w:name w:val="Char2"/>
    <w:basedOn w:val="1"/>
    <w:qFormat/>
    <w:uiPriority w:val="0"/>
    <w:rPr>
      <w:rFonts w:ascii="仿宋_GB2312" w:eastAsia="仿宋_GB2312"/>
      <w:b/>
      <w:sz w:val="32"/>
      <w:szCs w:val="32"/>
    </w:rPr>
  </w:style>
  <w:style w:type="paragraph" w:customStyle="1" w:styleId="499">
    <w:name w:val="数字标题3"/>
    <w:basedOn w:val="4"/>
    <w:next w:val="1"/>
    <w:qFormat/>
    <w:uiPriority w:val="0"/>
    <w:pPr>
      <w:spacing w:line="240" w:lineRule="auto"/>
    </w:pPr>
    <w:rPr>
      <w:sz w:val="28"/>
      <w:szCs w:val="28"/>
    </w:rPr>
  </w:style>
  <w:style w:type="paragraph" w:customStyle="1" w:styleId="500">
    <w:name w:val="FA正文"/>
    <w:basedOn w:val="1"/>
    <w:qFormat/>
    <w:uiPriority w:val="0"/>
    <w:pPr>
      <w:spacing w:line="360" w:lineRule="auto"/>
      <w:ind w:firstLine="480" w:firstLineChars="200"/>
    </w:pPr>
    <w:rPr>
      <w:rFonts w:hAnsi="宋体"/>
      <w:sz w:val="24"/>
      <w:szCs w:val="20"/>
    </w:rPr>
  </w:style>
  <w:style w:type="paragraph" w:customStyle="1" w:styleId="501">
    <w:name w:val="MM Topic 5"/>
    <w:basedOn w:val="6"/>
    <w:qFormat/>
    <w:uiPriority w:val="0"/>
    <w:pPr>
      <w:tabs>
        <w:tab w:val="left" w:pos="2520"/>
      </w:tabs>
      <w:adjustRightInd/>
      <w:ind w:left="2520" w:hanging="420"/>
    </w:pPr>
  </w:style>
  <w:style w:type="paragraph" w:customStyle="1" w:styleId="502">
    <w:name w:val="Char Char Char Char Char Char Char Char Char Char1"/>
    <w:basedOn w:val="1"/>
    <w:qFormat/>
    <w:uiPriority w:val="0"/>
    <w:rPr>
      <w:rFonts w:ascii="仿宋_GB2312" w:eastAsia="仿宋_GB2312"/>
      <w:b/>
      <w:sz w:val="32"/>
      <w:szCs w:val="32"/>
    </w:rPr>
  </w:style>
  <w:style w:type="paragraph" w:customStyle="1" w:styleId="50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qFormat/>
    <w:uiPriority w:val="0"/>
    <w:rPr>
      <w:rFonts w:ascii="仿宋_GB2312" w:eastAsia="仿宋_GB2312"/>
      <w:b/>
      <w:sz w:val="32"/>
      <w:szCs w:val="32"/>
    </w:rPr>
  </w:style>
  <w:style w:type="paragraph" w:customStyle="1" w:styleId="506">
    <w:name w:val="Char2 Char Char Char1"/>
    <w:basedOn w:val="1"/>
    <w:qFormat/>
    <w:uiPriority w:val="6"/>
    <w:rPr>
      <w:rFonts w:ascii="仿宋_GB2312" w:eastAsia="仿宋_GB2312"/>
      <w:b/>
      <w:sz w:val="32"/>
      <w:szCs w:val="32"/>
    </w:rPr>
  </w:style>
  <w:style w:type="paragraph" w:customStyle="1" w:styleId="507">
    <w:name w:val="默认段落样式"/>
    <w:basedOn w:val="135"/>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qFormat/>
    <w:uiPriority w:val="0"/>
    <w:pPr>
      <w:snapToGrid w:val="0"/>
      <w:spacing w:line="0" w:lineRule="atLeast"/>
      <w:ind w:firstLine="200" w:firstLineChars="200"/>
      <w:jc w:val="center"/>
    </w:pPr>
    <w:rPr>
      <w:sz w:val="24"/>
      <w:szCs w:val="20"/>
    </w:rPr>
  </w:style>
  <w:style w:type="paragraph" w:customStyle="1" w:styleId="5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4"/>
    <w:qFormat/>
    <w:uiPriority w:val="0"/>
    <w:pPr>
      <w:tabs>
        <w:tab w:val="left" w:pos="1680"/>
      </w:tabs>
      <w:adjustRightInd/>
      <w:ind w:left="1680" w:hanging="420"/>
    </w:pPr>
  </w:style>
  <w:style w:type="paragraph" w:customStyle="1" w:styleId="511">
    <w:name w:val="标准小四"/>
    <w:basedOn w:val="1"/>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qFormat/>
    <w:uiPriority w:val="0"/>
    <w:pPr>
      <w:adjustRightInd/>
      <w:snapToGrid w:val="0"/>
      <w:spacing w:line="300" w:lineRule="auto"/>
    </w:pPr>
    <w:rPr>
      <w:rFonts w:eastAsia="仿宋"/>
      <w:szCs w:val="21"/>
    </w:rPr>
  </w:style>
  <w:style w:type="paragraph" w:customStyle="1" w:styleId="5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qFormat/>
    <w:uiPriority w:val="6"/>
    <w:pPr>
      <w:adjustRightInd/>
    </w:pPr>
    <w:rPr>
      <w:rFonts w:ascii="Tahoma" w:hAnsi="Tahoma"/>
      <w:sz w:val="24"/>
      <w:szCs w:val="20"/>
    </w:rPr>
  </w:style>
  <w:style w:type="paragraph" w:customStyle="1" w:styleId="516">
    <w:name w:val="列出段落5"/>
    <w:basedOn w:val="1"/>
    <w:qFormat/>
    <w:uiPriority w:val="0"/>
    <w:pPr>
      <w:spacing w:line="360" w:lineRule="auto"/>
      <w:ind w:firstLine="200" w:firstLineChars="200"/>
    </w:pPr>
    <w:rPr>
      <w:rFonts w:eastAsia="楷体_GB2312" w:cs="Lucida Sans"/>
      <w:sz w:val="24"/>
    </w:rPr>
  </w:style>
  <w:style w:type="paragraph" w:customStyle="1" w:styleId="51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9">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0">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5"/>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82"/>
    <w:next w:val="82"/>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82"/>
    <w:next w:val="82"/>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6"/>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2"/>
    <w:qFormat/>
    <w:uiPriority w:val="0"/>
    <w:pPr>
      <w:tabs>
        <w:tab w:val="left" w:pos="840"/>
      </w:tabs>
      <w:adjustRightInd/>
      <w:ind w:left="840" w:hanging="420"/>
    </w:pPr>
  </w:style>
  <w:style w:type="paragraph" w:customStyle="1" w:styleId="628">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3"/>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beforeLines="0" w:after="0" w:afterLines="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5"/>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8"/>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4"/>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18"/>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1"/>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0"/>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1"/>
    <w:qFormat/>
    <w:uiPriority w:val="0"/>
    <w:rPr>
      <w:b w:val="0"/>
      <w:sz w:val="20"/>
    </w:rPr>
  </w:style>
  <w:style w:type="paragraph" w:customStyle="1" w:styleId="8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6"/>
    <w:next w:val="1"/>
    <w:qFormat/>
    <w:uiPriority w:val="0"/>
    <w:pPr>
      <w:tabs>
        <w:tab w:val="left" w:pos="1080"/>
      </w:tabs>
      <w:ind w:left="1080" w:hanging="1080"/>
    </w:pPr>
  </w:style>
  <w:style w:type="paragraph" w:customStyle="1" w:styleId="899">
    <w:name w:val="数字标题1"/>
    <w:basedOn w:val="2"/>
    <w:next w:val="1"/>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6"/>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4"/>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qFormat/>
    <w:uiPriority w:val="0"/>
    <w:rPr>
      <w:rFonts w:ascii="宋体" w:eastAsia="宋体"/>
      <w:snapToGrid w:val="0"/>
      <w:color w:val="000000"/>
      <w:kern w:val="28"/>
      <w:sz w:val="28"/>
      <w:lang w:val="en-US" w:eastAsia="zh-CN" w:bidi="ar-SA"/>
    </w:rPr>
  </w:style>
  <w:style w:type="character" w:customStyle="1" w:styleId="932">
    <w:name w:val="页脚 字符1"/>
    <w:qFormat/>
    <w:locked/>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Char"/>
    <w:link w:val="39"/>
    <w:qFormat/>
    <w:uiPriority w:val="0"/>
    <w:rPr>
      <w:kern w:val="2"/>
      <w:sz w:val="21"/>
      <w:szCs w:val="24"/>
      <w:lang w:val="zh-CN"/>
    </w:rPr>
  </w:style>
  <w:style w:type="character" w:customStyle="1" w:styleId="935">
    <w:name w:val="无间隔 Char"/>
    <w:link w:val="486"/>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snapToGrid w:val="0"/>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snapToGrid w:val="0"/>
      <w:kern w:val="0"/>
      <w:szCs w:val="21"/>
    </w:rPr>
  </w:style>
  <w:style w:type="character" w:customStyle="1" w:styleId="948">
    <w:name w:val="zbggtop11 style5"/>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next w:val="261"/>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69"/>
    <w:qFormat/>
    <w:uiPriority w:val="0"/>
    <w:rPr>
      <w:color w:val="000000"/>
      <w:shd w:val="clear" w:color="auto" w:fill="EFD200"/>
    </w:rPr>
  </w:style>
  <w:style w:type="character" w:customStyle="1" w:styleId="964">
    <w:name w:val="font71"/>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7">
    <w:name w:val="bookmark-item"/>
    <w:basedOn w:val="69"/>
    <w:qFormat/>
    <w:uiPriority w:val="0"/>
  </w:style>
  <w:style w:type="paragraph" w:customStyle="1" w:styleId="968">
    <w:name w:val="无间隔"/>
    <w:basedOn w:val="1"/>
    <w:qFormat/>
    <w:uiPriority w:val="0"/>
    <w:pPr>
      <w:snapToGrid w:val="0"/>
      <w:spacing w:line="240" w:lineRule="auto"/>
      <w:jc w:val="center"/>
      <w:outlineLvl w:val="0"/>
    </w:pPr>
    <w:rPr>
      <w:rFonts w:hint="eastAsia" w:ascii="宋体" w:hAnsi="宋体" w:cs="宋体"/>
      <w:bCs/>
      <w:sz w:val="24"/>
    </w:rPr>
  </w:style>
  <w:style w:type="character" w:customStyle="1" w:styleId="969">
    <w:name w:val="NormalCharacter"/>
    <w:qFormat/>
    <w:uiPriority w:val="0"/>
  </w:style>
  <w:style w:type="paragraph" w:customStyle="1" w:styleId="970">
    <w:name w:val="无间隔3"/>
    <w:basedOn w:val="1"/>
    <w:qFormat/>
    <w:uiPriority w:val="0"/>
    <w:pPr>
      <w:autoSpaceDE w:val="0"/>
      <w:autoSpaceDN w:val="0"/>
      <w:ind w:firstLine="0" w:firstLineChars="0"/>
      <w:jc w:val="center"/>
    </w:pPr>
    <w:rPr>
      <w:rFonts w:hint="eastAsia" w:ascii="宋体" w:hAnsi="宋体" w:cs="宋体"/>
      <w:lang w:val="zh-CN"/>
    </w:rPr>
  </w:style>
  <w:style w:type="paragraph" w:customStyle="1" w:styleId="9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72">
    <w:name w:val="kpk:正文"/>
    <w:basedOn w:val="1"/>
    <w:qFormat/>
    <w:uiPriority w:val="0"/>
    <w:pPr>
      <w:wordWrap w:val="0"/>
      <w:spacing w:line="300" w:lineRule="auto"/>
      <w:ind w:firstLine="480"/>
      <w:jc w:val="left"/>
    </w:pPr>
    <w:rPr>
      <w:lang w:val="en-GB"/>
    </w:rPr>
  </w:style>
  <w:style w:type="character" w:customStyle="1" w:styleId="973">
    <w:name w:val="font112"/>
    <w:basedOn w:val="69"/>
    <w:qFormat/>
    <w:uiPriority w:val="0"/>
    <w:rPr>
      <w:rFonts w:hint="eastAsia" w:ascii="宋体" w:hAnsi="宋体" w:eastAsia="宋体" w:cs="宋体"/>
      <w:b/>
      <w:bCs/>
      <w:color w:val="000000"/>
      <w:sz w:val="22"/>
      <w:szCs w:val="22"/>
      <w:u w:val="none"/>
    </w:rPr>
  </w:style>
  <w:style w:type="character" w:customStyle="1" w:styleId="974">
    <w:name w:val="font121"/>
    <w:basedOn w:val="69"/>
    <w:qFormat/>
    <w:uiPriority w:val="0"/>
    <w:rPr>
      <w:rFonts w:ascii="Calibri" w:hAnsi="Calibri" w:cs="Calibri"/>
      <w:color w:val="000000"/>
      <w:sz w:val="22"/>
      <w:szCs w:val="22"/>
      <w:u w:val="none"/>
    </w:rPr>
  </w:style>
  <w:style w:type="character" w:customStyle="1" w:styleId="975">
    <w:name w:val="font131"/>
    <w:basedOn w:val="69"/>
    <w:qFormat/>
    <w:uiPriority w:val="0"/>
    <w:rPr>
      <w:rFonts w:ascii="新宋体" w:hAnsi="新宋体" w:eastAsia="新宋体" w:cs="新宋体"/>
      <w:color w:val="000000"/>
      <w:sz w:val="22"/>
      <w:szCs w:val="22"/>
      <w:u w:val="none"/>
    </w:rPr>
  </w:style>
  <w:style w:type="character" w:customStyle="1" w:styleId="976">
    <w:name w:val="font141"/>
    <w:basedOn w:val="69"/>
    <w:qFormat/>
    <w:uiPriority w:val="0"/>
    <w:rPr>
      <w:rFonts w:ascii="宋体" w:hAnsi="宋体" w:eastAsia="宋体" w:cs="宋体"/>
      <w:color w:val="FF0000"/>
      <w:sz w:val="22"/>
      <w:szCs w:val="22"/>
      <w:u w:val="none"/>
    </w:rPr>
  </w:style>
  <w:style w:type="character" w:customStyle="1" w:styleId="977">
    <w:name w:val="font151"/>
    <w:basedOn w:val="69"/>
    <w:qFormat/>
    <w:uiPriority w:val="0"/>
    <w:rPr>
      <w:rFonts w:hint="eastAsia" w:ascii="新宋体" w:hAnsi="新宋体" w:eastAsia="新宋体" w:cs="新宋体"/>
      <w:color w:val="000000"/>
      <w:sz w:val="20"/>
      <w:szCs w:val="20"/>
      <w:u w:val="none"/>
    </w:rPr>
  </w:style>
  <w:style w:type="character" w:customStyle="1" w:styleId="978">
    <w:name w:val="font161"/>
    <w:basedOn w:val="69"/>
    <w:qFormat/>
    <w:uiPriority w:val="0"/>
    <w:rPr>
      <w:rFonts w:hint="eastAsia" w:ascii="宋体" w:hAnsi="宋体" w:eastAsia="宋体" w:cs="宋体"/>
      <w:color w:val="000000"/>
      <w:sz w:val="20"/>
      <w:szCs w:val="20"/>
      <w:u w:val="none"/>
    </w:rPr>
  </w:style>
  <w:style w:type="paragraph" w:customStyle="1" w:styleId="979">
    <w:name w:val="正文@中勤招标"/>
    <w:basedOn w:val="1"/>
    <w:qFormat/>
    <w:uiPriority w:val="0"/>
    <w:pPr>
      <w:spacing w:line="360" w:lineRule="auto"/>
      <w:ind w:firstLine="200" w:firstLineChars="200"/>
    </w:pPr>
    <w:rPr>
      <w:rFonts w:ascii="宋体" w:hAnsi="宋体"/>
      <w:sz w:val="24"/>
      <w:lang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121</Pages>
  <Words>3856</Words>
  <Characters>4617</Characters>
  <Lines>1</Lines>
  <Paragraphs>1</Paragraphs>
  <TotalTime>1</TotalTime>
  <ScaleCrop>false</ScaleCrop>
  <LinksUpToDate>false</LinksUpToDate>
  <CharactersWithSpaces>4844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2021-08-01T08:22:00Z</dcterms:created>
  <dc:creator>玥</dc:creator>
  <cp:lastModifiedBy>broccoliiiiiii</cp:lastModifiedBy>
  <cp:lastPrinted>2025-09-18T10:56:00Z</cp:lastPrinted>
  <dcterms:modified xsi:type="dcterms:W3CDTF">2026-05-29T01:12:39Z</dcterms:modified>
  <dc:title>杭州市市民卡扩大发卡工程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6E521ABBD94241CC9FC7679162E9AFDB_13</vt:lpwstr>
  </property>
  <property fmtid="{D5CDD505-2E9C-101B-9397-08002B2CF9AE}" pid="5" name="KSOTemplateDocerSaveRecord">
    <vt:lpwstr>eyJoZGlkIjoiZjE1YzM4N2RkZjQ1MmQwYWQ5NDFiYmU3Y2M3Yjc0ZmQiLCJ1c2VySWQiOiIyMDY5NDcyOTMifQ==</vt:lpwstr>
  </property>
</Properties>
</file>