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highlight w:val="none"/>
          <w:lang w:val="en-US" w:eastAsia="zh-CN"/>
        </w:rPr>
        <w:t>昆明市盘龙职高2026计算机设备采购与安装项目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highlight w:val="none"/>
        </w:rPr>
        <w:t>竞争性谈判招标公告</w:t>
      </w:r>
    </w:p>
    <w:tbl>
      <w:tblPr>
        <w:tblStyle w:val="3"/>
        <w:tblpPr w:leftFromText="180" w:rightFromText="180" w:vertAnchor="text" w:horzAnchor="page" w:tblpX="1807" w:tblpY="344"/>
        <w:tblOverlap w:val="never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8880" w:type="dxa"/>
          </w:tcPr>
          <w:p>
            <w:pPr>
              <w:spacing w:line="360" w:lineRule="exact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项目概况：</w:t>
            </w:r>
          </w:p>
          <w:p>
            <w:pPr>
              <w:spacing w:line="360" w:lineRule="exact"/>
              <w:ind w:firstLine="630" w:firstLineChars="300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u w:val="single"/>
                <w:lang w:val="en-US" w:eastAsia="zh-CN"/>
              </w:rPr>
              <w:t>昆明市盘龙职高2026计算机设备采购与安装项目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的潜在供应商应在（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www.zcygov.cn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）获取竞争性谈判招标文件，并于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2026年7月10日09点00分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（北京时间）前提交投标（响应）文件。</w:t>
            </w:r>
          </w:p>
        </w:tc>
      </w:tr>
    </w:tbl>
    <w:p>
      <w:pPr>
        <w:spacing w:line="360" w:lineRule="exact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bookmarkStart w:id="0" w:name="_Toc35393629"/>
      <w:bookmarkStart w:id="1" w:name="_Toc28359012"/>
      <w:bookmarkStart w:id="2" w:name="_Toc35393798"/>
      <w:bookmarkStart w:id="3" w:name="_Toc28359089"/>
    </w:p>
    <w:p>
      <w:pPr>
        <w:spacing w:line="360" w:lineRule="exact"/>
        <w:ind w:firstLine="420" w:firstLineChars="200"/>
        <w:rPr>
          <w:rFonts w:hint="eastAsia" w:ascii="黑体" w:hAnsi="黑体" w:eastAsia="黑体" w:cs="宋体"/>
          <w:szCs w:val="21"/>
          <w:highlight w:val="none"/>
        </w:rPr>
      </w:pPr>
      <w:r>
        <w:rPr>
          <w:rFonts w:hint="eastAsia" w:ascii="黑体" w:hAnsi="黑体" w:eastAsia="黑体" w:cs="宋体"/>
          <w:szCs w:val="21"/>
          <w:highlight w:val="none"/>
        </w:rPr>
        <w:t>一、项目基本情况</w:t>
      </w:r>
      <w:bookmarkEnd w:id="0"/>
      <w:bookmarkEnd w:id="1"/>
      <w:bookmarkEnd w:id="2"/>
      <w:bookmarkEnd w:id="3"/>
    </w:p>
    <w:p>
      <w:pPr>
        <w:spacing w:line="360" w:lineRule="exact"/>
        <w:ind w:firstLine="420" w:firstLineChars="200"/>
        <w:rPr>
          <w:rFonts w:hint="default" w:ascii="宋体" w:hAnsi="宋体" w:eastAsia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</w:rPr>
        <w:t>1.项目编号：</w:t>
      </w:r>
      <w:r>
        <w:rPr>
          <w:rFonts w:hint="eastAsia" w:ascii="宋体" w:hAnsi="宋体" w:cs="宋体"/>
          <w:szCs w:val="21"/>
          <w:highlight w:val="none"/>
          <w:lang w:eastAsia="zh-CN"/>
        </w:rPr>
        <w:t>PLCGZX-H-202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6</w:t>
      </w:r>
      <w:r>
        <w:rPr>
          <w:rFonts w:hint="eastAsia" w:ascii="宋体" w:hAnsi="宋体" w:cs="宋体"/>
          <w:szCs w:val="21"/>
          <w:highlight w:val="none"/>
          <w:lang w:eastAsia="zh-CN"/>
        </w:rPr>
        <w:t>-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17</w:t>
      </w:r>
    </w:p>
    <w:p>
      <w:pPr>
        <w:spacing w:line="36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2.项目名称：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昆明市盘龙职高2026计算机设备采购与安装项目</w:t>
      </w:r>
    </w:p>
    <w:p>
      <w:pPr>
        <w:spacing w:line="360" w:lineRule="exact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3.采购方式：</w:t>
      </w:r>
      <w:r>
        <w:rPr>
          <w:rFonts w:hint="eastAsia" w:ascii="宋体" w:hAnsi="宋体" w:cs="宋体"/>
          <w:color w:val="000000"/>
          <w:szCs w:val="21"/>
          <w:highlight w:val="none"/>
        </w:rPr>
        <w:sym w:font="Wingdings 2" w:char="0052"/>
      </w:r>
      <w:r>
        <w:rPr>
          <w:rFonts w:hint="eastAsia" w:ascii="宋体" w:hAnsi="宋体" w:cs="宋体"/>
          <w:color w:val="000000"/>
          <w:szCs w:val="21"/>
          <w:highlight w:val="none"/>
        </w:rPr>
        <w:t xml:space="preserve">竞争性谈判 </w:t>
      </w:r>
    </w:p>
    <w:p>
      <w:pPr>
        <w:spacing w:line="360" w:lineRule="exact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4.预算金额：</w:t>
      </w:r>
      <w:r>
        <w:rPr>
          <w:rFonts w:hint="eastAsia"/>
          <w:color w:val="000000"/>
          <w:szCs w:val="21"/>
          <w:highlight w:val="none"/>
          <w:lang w:val="en-US" w:eastAsia="zh-CN"/>
        </w:rPr>
        <w:t>1,919,800.00元</w:t>
      </w:r>
    </w:p>
    <w:p>
      <w:pPr>
        <w:spacing w:line="360" w:lineRule="exact"/>
        <w:ind w:firstLine="420" w:firstLineChars="200"/>
        <w:rPr>
          <w:color w:val="000000"/>
          <w:szCs w:val="21"/>
          <w:highlight w:val="none"/>
        </w:rPr>
      </w:pPr>
      <w:r>
        <w:rPr>
          <w:color w:val="000000"/>
          <w:szCs w:val="21"/>
          <w:highlight w:val="none"/>
        </w:rPr>
        <w:t>5</w:t>
      </w:r>
      <w:r>
        <w:rPr>
          <w:rFonts w:hint="eastAsia" w:ascii="宋体" w:hAnsi="宋体" w:cs="宋体"/>
          <w:color w:val="000000"/>
          <w:szCs w:val="21"/>
          <w:highlight w:val="none"/>
        </w:rPr>
        <w:t>.</w:t>
      </w:r>
      <w:r>
        <w:rPr>
          <w:color w:val="000000"/>
          <w:szCs w:val="21"/>
          <w:highlight w:val="none"/>
        </w:rPr>
        <w:t>最高限价：</w:t>
      </w:r>
      <w:r>
        <w:rPr>
          <w:rFonts w:hint="eastAsia"/>
          <w:color w:val="000000"/>
          <w:szCs w:val="21"/>
          <w:highlight w:val="none"/>
          <w:lang w:val="en-US" w:eastAsia="zh-CN"/>
        </w:rPr>
        <w:t>1,919,800.00</w:t>
      </w:r>
      <w:r>
        <w:rPr>
          <w:rFonts w:hint="eastAsia" w:cs="宋体" w:asciiTheme="minorEastAsia" w:hAnsiTheme="minorEastAsia" w:eastAsiaTheme="minorEastAsia"/>
          <w:szCs w:val="21"/>
          <w:highlight w:val="none"/>
        </w:rPr>
        <w:t>元</w:t>
      </w:r>
    </w:p>
    <w:p>
      <w:pPr>
        <w:spacing w:line="360" w:lineRule="exact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6.采购需求：</w:t>
      </w:r>
      <w:bookmarkStart w:id="4" w:name="OLE_LINK8"/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计算机（云终端）及配套软硬件等设备。</w:t>
      </w:r>
      <w:r>
        <w:rPr>
          <w:rFonts w:hint="eastAsia" w:ascii="宋体" w:hAnsi="宋体" w:cs="宋体"/>
          <w:color w:val="000000"/>
          <w:szCs w:val="21"/>
          <w:highlight w:val="none"/>
        </w:rPr>
        <w:t>以“第三章 采购清单与技术参数”为准。</w:t>
      </w:r>
    </w:p>
    <w:bookmarkEnd w:id="4"/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2031"/>
        <w:gridCol w:w="1542"/>
        <w:gridCol w:w="1420"/>
        <w:gridCol w:w="1420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9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04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3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计量单位</w:t>
            </w:r>
          </w:p>
        </w:tc>
        <w:tc>
          <w:tcPr>
            <w:tcW w:w="83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834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3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3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8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9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8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计算机（云终端）及配套软硬件（一）</w:t>
            </w:r>
          </w:p>
        </w:tc>
        <w:tc>
          <w:tcPr>
            <w:tcW w:w="9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8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8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8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8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10300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8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597400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8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19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8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计算机（云终端）及配套软硬件（二）</w:t>
            </w:r>
          </w:p>
        </w:tc>
        <w:tc>
          <w:tcPr>
            <w:tcW w:w="9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8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8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8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8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22800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8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1322400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9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2500" w:type="pct"/>
            <w:gridSpan w:val="3"/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小写：1919800</w:t>
            </w:r>
          </w:p>
        </w:tc>
      </w:tr>
    </w:tbl>
    <w:p>
      <w:pPr>
        <w:pStyle w:val="2"/>
        <w:rPr>
          <w:highlight w:val="none"/>
        </w:rPr>
      </w:pPr>
    </w:p>
    <w:p>
      <w:pPr>
        <w:spacing w:line="400" w:lineRule="exact"/>
        <w:ind w:firstLine="420" w:firstLineChars="200"/>
        <w:rPr>
          <w:rFonts w:hint="default" w:hAnsi="宋体" w:cs="宋体"/>
          <w:color w:val="000000"/>
          <w:szCs w:val="21"/>
          <w:highlight w:val="none"/>
          <w:lang w:val="en-US" w:eastAsia="zh-CN"/>
        </w:rPr>
      </w:pPr>
      <w:r>
        <w:rPr>
          <w:rFonts w:hint="eastAsia" w:hAnsi="宋体" w:cs="宋体"/>
          <w:color w:val="000000"/>
          <w:szCs w:val="21"/>
          <w:highlight w:val="none"/>
        </w:rPr>
        <w:t>7.合同履行期限：</w:t>
      </w:r>
      <w:bookmarkStart w:id="39" w:name="_GoBack"/>
      <w:bookmarkEnd w:id="39"/>
      <w:r>
        <w:rPr>
          <w:rFonts w:hint="eastAsia" w:hAnsi="宋体" w:cs="宋体"/>
          <w:color w:val="000000"/>
          <w:szCs w:val="21"/>
          <w:highlight w:val="none"/>
          <w:lang w:val="en-US" w:eastAsia="zh-CN"/>
        </w:rPr>
        <w:t>严格遵守学校常态化管理，签订合同后30个工作日内完成。</w:t>
      </w:r>
    </w:p>
    <w:p>
      <w:pPr>
        <w:spacing w:line="400" w:lineRule="exact"/>
        <w:ind w:firstLine="420" w:firstLineChars="200"/>
        <w:rPr>
          <w:rFonts w:hint="eastAsia" w:ascii="宋体" w:hAnsi="宋体" w:eastAsia="宋体"/>
          <w:szCs w:val="21"/>
          <w:highlight w:val="none"/>
          <w:lang w:eastAsia="zh-CN"/>
        </w:rPr>
      </w:pPr>
      <w:r>
        <w:rPr>
          <w:rFonts w:hint="eastAsia" w:hAnsi="宋体" w:cs="宋体"/>
          <w:color w:val="000000"/>
          <w:szCs w:val="21"/>
          <w:highlight w:val="none"/>
        </w:rPr>
        <w:t>8.项目交货地点：</w:t>
      </w:r>
      <w:bookmarkStart w:id="5" w:name="_Toc35393799"/>
      <w:bookmarkStart w:id="6" w:name="_Toc28359090"/>
      <w:bookmarkStart w:id="7" w:name="_Toc28359013"/>
      <w:bookmarkStart w:id="8" w:name="_Toc35393630"/>
      <w:r>
        <w:rPr>
          <w:rFonts w:hint="eastAsia" w:hAnsi="宋体" w:cs="宋体"/>
          <w:color w:val="000000"/>
          <w:szCs w:val="21"/>
          <w:highlight w:val="none"/>
          <w:lang w:val="en-US" w:eastAsia="zh-CN"/>
        </w:rPr>
        <w:t>昆明市环城北路66号，昆明市盘龙职业高级中学，知行楼六楼。</w:t>
      </w:r>
    </w:p>
    <w:p>
      <w:pPr>
        <w:pStyle w:val="2"/>
        <w:spacing w:line="400" w:lineRule="exact"/>
        <w:ind w:firstLine="420" w:firstLineChars="200"/>
        <w:rPr>
          <w:rFonts w:hint="eastAsia" w:hAnsi="宋体" w:eastAsia="宋体" w:cs="仿宋"/>
          <w:sz w:val="21"/>
          <w:szCs w:val="21"/>
          <w:highlight w:val="none"/>
          <w:lang w:eastAsia="zh-CN"/>
        </w:rPr>
      </w:pPr>
      <w:r>
        <w:rPr>
          <w:rFonts w:hint="eastAsia" w:hAnsi="宋体" w:cs="仿宋"/>
          <w:sz w:val="21"/>
          <w:szCs w:val="21"/>
          <w:highlight w:val="none"/>
        </w:rPr>
        <w:t>9.本项目（是/否）接受联合体：本项目不接受联合体</w:t>
      </w:r>
      <w:r>
        <w:rPr>
          <w:rFonts w:hint="eastAsia" w:hAnsi="宋体" w:cs="仿宋"/>
          <w:sz w:val="21"/>
          <w:szCs w:val="21"/>
          <w:highlight w:val="none"/>
          <w:lang w:eastAsia="zh-CN"/>
        </w:rPr>
        <w:t>。</w:t>
      </w:r>
    </w:p>
    <w:p>
      <w:pPr>
        <w:pStyle w:val="2"/>
        <w:spacing w:line="400" w:lineRule="exact"/>
        <w:ind w:firstLine="360" w:firstLineChars="200"/>
        <w:rPr>
          <w:rFonts w:hint="eastAsia" w:hAnsi="宋体" w:cs="宋体"/>
          <w:color w:val="000000"/>
          <w:szCs w:val="21"/>
          <w:highlight w:val="none"/>
        </w:rPr>
      </w:pPr>
    </w:p>
    <w:p>
      <w:pPr>
        <w:spacing w:line="360" w:lineRule="exact"/>
        <w:ind w:firstLine="420" w:firstLineChars="200"/>
        <w:rPr>
          <w:rFonts w:hint="eastAsia" w:ascii="黑体" w:hAnsi="黑体" w:eastAsia="黑体" w:cs="黑体"/>
          <w:color w:val="000000"/>
          <w:szCs w:val="21"/>
          <w:highlight w:val="none"/>
        </w:rPr>
      </w:pPr>
      <w:r>
        <w:rPr>
          <w:rFonts w:hint="eastAsia" w:ascii="黑体" w:hAnsi="黑体" w:eastAsia="黑体" w:cs="黑体"/>
          <w:color w:val="000000"/>
          <w:szCs w:val="21"/>
          <w:highlight w:val="none"/>
        </w:rPr>
        <w:t>二、投标人的资格要求：</w:t>
      </w:r>
      <w:bookmarkEnd w:id="5"/>
      <w:bookmarkEnd w:id="6"/>
      <w:bookmarkEnd w:id="7"/>
      <w:bookmarkEnd w:id="8"/>
    </w:p>
    <w:p>
      <w:pPr>
        <w:spacing w:line="360" w:lineRule="exact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1. 满足《中华人民共和国政府采购法》第二十二条规定；</w:t>
      </w:r>
    </w:p>
    <w:p>
      <w:pPr>
        <w:spacing w:line="360" w:lineRule="exact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bookmarkStart w:id="9" w:name="_Toc28359091"/>
      <w:bookmarkStart w:id="10" w:name="_Toc28359014"/>
      <w:r>
        <w:rPr>
          <w:rFonts w:hint="eastAsia" w:ascii="宋体" w:hAnsi="宋体" w:cs="宋体"/>
          <w:color w:val="000000"/>
          <w:szCs w:val="21"/>
          <w:highlight w:val="none"/>
        </w:rPr>
        <w:t>2. 落实政府采购政策需满足的资格要求：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根据《财政部关于进一步加大政府采购支持中小企业力度》的通知（财库〔2022〕19号），对符合条件的小型和微型投标单位，在价格评比时给予二次报价（即最终报价）10%的扣除，用扣除后的价格参与价格评比。</w:t>
      </w:r>
    </w:p>
    <w:p>
      <w:pPr>
        <w:ind w:firstLine="420" w:firstLineChars="200"/>
        <w:rPr>
          <w:rFonts w:hint="eastAsia" w:ascii="黑体" w:hAnsi="黑体" w:eastAsia="黑体" w:cs="黑体"/>
          <w:color w:val="000000"/>
          <w:highlight w:val="none"/>
        </w:rPr>
      </w:pPr>
      <w:r>
        <w:rPr>
          <w:rFonts w:hint="eastAsia" w:ascii="黑体" w:hAnsi="黑体" w:eastAsia="黑体" w:cs="黑体"/>
          <w:color w:val="000000"/>
          <w:highlight w:val="none"/>
        </w:rPr>
        <w:t>3. 本项目的特定资格要求：</w:t>
      </w:r>
    </w:p>
    <w:p>
      <w:pPr>
        <w:spacing w:line="360" w:lineRule="exact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 xml:space="preserve">3.1  </w:t>
      </w:r>
      <w:r>
        <w:rPr>
          <w:rFonts w:hint="eastAsia" w:eastAsiaTheme="minorEastAsia"/>
          <w:szCs w:val="21"/>
          <w:highlight w:val="none"/>
        </w:rPr>
        <w:t>投标（供应商）</w:t>
      </w:r>
      <w:r>
        <w:rPr>
          <w:rFonts w:hint="eastAsia" w:ascii="宋体" w:hAnsi="宋体" w:cs="宋体"/>
          <w:color w:val="000000"/>
          <w:szCs w:val="21"/>
          <w:highlight w:val="none"/>
        </w:rPr>
        <w:t>必须符合《中华人民共和国政府采购法实施条例》第十七条规定的全部条件。</w:t>
      </w:r>
    </w:p>
    <w:p>
      <w:pPr>
        <w:spacing w:line="360" w:lineRule="exact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 xml:space="preserve">3.2  </w:t>
      </w:r>
      <w:r>
        <w:rPr>
          <w:rFonts w:hint="eastAsia" w:eastAsiaTheme="minorEastAsia"/>
          <w:szCs w:val="21"/>
          <w:highlight w:val="none"/>
        </w:rPr>
        <w:t>投标（供应商）</w:t>
      </w:r>
      <w:r>
        <w:rPr>
          <w:rFonts w:hint="eastAsia" w:ascii="宋体" w:hAnsi="宋体" w:cs="宋体"/>
          <w:color w:val="000000"/>
          <w:szCs w:val="21"/>
          <w:highlight w:val="none"/>
        </w:rPr>
        <w:t>提供本企业具有统一社会信用代码的营业执照。</w:t>
      </w:r>
    </w:p>
    <w:p>
      <w:pPr>
        <w:spacing w:line="360" w:lineRule="exact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 xml:space="preserve">3.3  </w:t>
      </w:r>
      <w:r>
        <w:rPr>
          <w:rFonts w:hint="eastAsia" w:eastAsiaTheme="minorEastAsia"/>
          <w:szCs w:val="21"/>
          <w:highlight w:val="none"/>
        </w:rPr>
        <w:t>投标（供应商）</w:t>
      </w:r>
      <w:r>
        <w:rPr>
          <w:rFonts w:hint="eastAsia" w:ascii="宋体" w:hAnsi="宋体" w:cs="宋体"/>
          <w:color w:val="000000"/>
          <w:szCs w:val="21"/>
          <w:highlight w:val="none"/>
        </w:rPr>
        <w:t>提供本企业</w:t>
      </w:r>
      <w:r>
        <w:rPr>
          <w:rFonts w:hint="eastAsia" w:ascii="宋体" w:hAnsi="宋体" w:cs="宋体"/>
          <w:color w:val="000000"/>
          <w:szCs w:val="21"/>
          <w:highlight w:val="none"/>
          <w:lang w:eastAsia="zh-CN"/>
        </w:rPr>
        <w:t>2024年或2025年</w:t>
      </w:r>
      <w:r>
        <w:rPr>
          <w:rFonts w:hint="eastAsia" w:ascii="宋体" w:hAnsi="宋体" w:cs="宋体"/>
          <w:color w:val="000000"/>
          <w:szCs w:val="21"/>
          <w:highlight w:val="none"/>
        </w:rPr>
        <w:t>度经会计师事务所或审计机构审计的审计报告及财务报表（注：新成立的公司按实际成立月份提供）。</w:t>
      </w:r>
    </w:p>
    <w:p>
      <w:pPr>
        <w:spacing w:line="360" w:lineRule="exact"/>
        <w:ind w:firstLine="420" w:firstLineChars="200"/>
        <w:rPr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3.3.1</w:t>
      </w:r>
      <w:r>
        <w:rPr>
          <w:rFonts w:hint="eastAsia" w:eastAsiaTheme="minorEastAsia"/>
          <w:szCs w:val="21"/>
          <w:highlight w:val="none"/>
        </w:rPr>
        <w:t>投标（供应商）</w:t>
      </w:r>
      <w:r>
        <w:rPr>
          <w:rFonts w:hint="eastAsia" w:ascii="宋体" w:hAnsi="宋体" w:cs="宋体"/>
          <w:color w:val="000000"/>
          <w:szCs w:val="21"/>
          <w:highlight w:val="none"/>
        </w:rPr>
        <w:t>按照《财政部 国务院国资委 金融监管总局关于加强审计报告查验工作的通知》（财会〔2023〕15号）的规定提交符合要求的审计报告。</w:t>
      </w:r>
    </w:p>
    <w:p>
      <w:pPr>
        <w:spacing w:line="360" w:lineRule="exact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 xml:space="preserve">3.4  </w:t>
      </w:r>
      <w:r>
        <w:rPr>
          <w:rFonts w:hint="eastAsia" w:eastAsiaTheme="minorEastAsia"/>
          <w:szCs w:val="21"/>
          <w:highlight w:val="none"/>
        </w:rPr>
        <w:t>投标（供应商）</w:t>
      </w:r>
      <w:r>
        <w:rPr>
          <w:rFonts w:hint="eastAsia" w:ascii="宋体" w:hAnsi="宋体" w:cs="宋体"/>
          <w:color w:val="000000"/>
          <w:szCs w:val="21"/>
          <w:highlight w:val="none"/>
        </w:rPr>
        <w:t>提供</w:t>
      </w:r>
      <w:r>
        <w:rPr>
          <w:rFonts w:hint="eastAsia" w:ascii="宋体" w:hAnsi="宋体" w:cs="宋体"/>
          <w:color w:val="000000"/>
          <w:szCs w:val="21"/>
          <w:highlight w:val="none"/>
          <w:lang w:eastAsia="zh-CN"/>
        </w:rPr>
        <w:t>本企业2025年度至递交竞争性谈判投标</w:t>
      </w:r>
      <w:r>
        <w:rPr>
          <w:rFonts w:hint="eastAsia" w:ascii="宋体" w:hAnsi="宋体" w:cs="宋体"/>
          <w:color w:val="000000"/>
          <w:szCs w:val="21"/>
          <w:highlight w:val="none"/>
        </w:rPr>
        <w:t>（响应）文件截止时间前任意一个月的：①税务机关出具的《税收通用缴款书》、《银行电子缴税（费）凭证》、纳税情况的相关证明，其中任意一种。依法免税的，应提供依法免税的相关证明文件；②《社会保险费缴款书》、《银行电子缴税（费）凭证》、社保管理部门出具的有效的缴款证明，其中任意一种。依法免缴的，应提供依法免缴的相关证明文件。</w:t>
      </w:r>
    </w:p>
    <w:p>
      <w:pPr>
        <w:spacing w:line="360" w:lineRule="exact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 xml:space="preserve">3.5  </w:t>
      </w:r>
      <w:r>
        <w:rPr>
          <w:rFonts w:hint="eastAsia" w:eastAsiaTheme="minorEastAsia"/>
          <w:szCs w:val="21"/>
          <w:highlight w:val="none"/>
        </w:rPr>
        <w:t>投标（供应商）</w:t>
      </w:r>
      <w:r>
        <w:rPr>
          <w:rFonts w:hint="eastAsia" w:ascii="宋体" w:hAnsi="宋体" w:cs="宋体"/>
          <w:color w:val="000000"/>
          <w:szCs w:val="21"/>
          <w:highlight w:val="none"/>
        </w:rPr>
        <w:t>提供本企业近三年（在投标截止时间前）经营活动中无重大违法记录承诺或相关证明材料。无违约或不恰当履约引起的合同中止、纠纷、争议、仲裁和诉讼记录,且当前未因不良记录被相关行政主管部门停止投标资格的。</w:t>
      </w:r>
    </w:p>
    <w:p>
      <w:pPr>
        <w:spacing w:line="360" w:lineRule="exact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 xml:space="preserve">3.6  </w:t>
      </w:r>
      <w:r>
        <w:rPr>
          <w:rFonts w:hint="eastAsia" w:eastAsiaTheme="minorEastAsia"/>
          <w:szCs w:val="21"/>
          <w:highlight w:val="none"/>
        </w:rPr>
        <w:t>投标（供应商）</w:t>
      </w:r>
      <w:r>
        <w:rPr>
          <w:rFonts w:hint="eastAsia" w:ascii="宋体" w:hAnsi="宋体" w:cs="宋体"/>
          <w:color w:val="000000"/>
          <w:szCs w:val="21"/>
          <w:highlight w:val="none"/>
        </w:rPr>
        <w:t>未被列入“信用中国”网站（www.creditchina.gov.cn）：失信被执行人、重大税收违法案件当事人名单、企业经营异常名录名单以及中国政府采购网（www.ccgp.gov.cn）：“政府采购严重违法失信行为信息记录”（最终以采购人/集中采购机构现场查询为准）。</w:t>
      </w:r>
    </w:p>
    <w:p>
      <w:pPr>
        <w:spacing w:line="360" w:lineRule="exact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 xml:space="preserve">3.7  </w:t>
      </w:r>
      <w:r>
        <w:rPr>
          <w:rFonts w:hint="eastAsia" w:eastAsiaTheme="minorEastAsia"/>
          <w:szCs w:val="21"/>
          <w:highlight w:val="none"/>
        </w:rPr>
        <w:t>投标（供应商）</w:t>
      </w:r>
      <w:r>
        <w:rPr>
          <w:rFonts w:hint="eastAsia" w:ascii="宋体" w:hAnsi="宋体" w:cs="宋体"/>
          <w:color w:val="000000"/>
          <w:szCs w:val="21"/>
          <w:highlight w:val="none"/>
        </w:rPr>
        <w:t>应具有独立承担民事责任的能力，提供相关承诺书。</w:t>
      </w:r>
    </w:p>
    <w:p>
      <w:pPr>
        <w:spacing w:line="360" w:lineRule="exact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 xml:space="preserve">3.8  </w:t>
      </w:r>
      <w:r>
        <w:rPr>
          <w:rFonts w:hint="eastAsia" w:eastAsiaTheme="minorEastAsia"/>
          <w:szCs w:val="21"/>
          <w:highlight w:val="none"/>
        </w:rPr>
        <w:t>投标（供应商）</w:t>
      </w:r>
      <w:r>
        <w:rPr>
          <w:rFonts w:hint="eastAsia" w:ascii="宋体" w:hAnsi="宋体" w:cs="宋体"/>
          <w:color w:val="000000"/>
          <w:szCs w:val="21"/>
          <w:highlight w:val="none"/>
        </w:rPr>
        <w:t>应具有履行合同所必需的设备和专业技术能力，提供相关承诺书。</w:t>
      </w:r>
    </w:p>
    <w:p>
      <w:pPr>
        <w:spacing w:line="360" w:lineRule="exact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 xml:space="preserve">3.9  </w:t>
      </w:r>
      <w:r>
        <w:rPr>
          <w:rFonts w:hint="eastAsia" w:eastAsiaTheme="minorEastAsia"/>
          <w:szCs w:val="21"/>
          <w:highlight w:val="none"/>
        </w:rPr>
        <w:t>投标（供应商）</w:t>
      </w:r>
      <w:r>
        <w:rPr>
          <w:rFonts w:hint="eastAsia" w:ascii="宋体" w:hAnsi="宋体" w:cs="宋体"/>
          <w:color w:val="000000"/>
          <w:szCs w:val="21"/>
          <w:highlight w:val="none"/>
        </w:rPr>
        <w:t>不得存在以下情形：单位负责人为同一人或者存在直接控股、管理关系的不同供应商，不得参加同一合同项下的政府采购活动，提供相关承诺书。</w:t>
      </w:r>
    </w:p>
    <w:p>
      <w:pPr>
        <w:spacing w:line="360" w:lineRule="exact"/>
        <w:ind w:firstLine="420" w:firstLineChars="200"/>
        <w:rPr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 xml:space="preserve">3.10 本项目不接受联合体。   </w:t>
      </w:r>
    </w:p>
    <w:p>
      <w:pPr>
        <w:spacing w:line="360" w:lineRule="exact"/>
        <w:rPr>
          <w:rFonts w:hint="eastAsia" w:ascii="宋体" w:hAnsi="宋体" w:cs="宋体"/>
          <w:color w:val="000000"/>
          <w:szCs w:val="21"/>
          <w:highlight w:val="none"/>
        </w:rPr>
      </w:pPr>
    </w:p>
    <w:p>
      <w:pPr>
        <w:ind w:firstLine="420" w:firstLineChars="200"/>
        <w:rPr>
          <w:rFonts w:hint="eastAsia" w:ascii="黑体" w:hAnsi="黑体" w:eastAsia="黑体" w:cs="黑体"/>
          <w:color w:val="000000"/>
          <w:highlight w:val="none"/>
        </w:rPr>
      </w:pPr>
      <w:bookmarkStart w:id="11" w:name="_Toc35393631"/>
      <w:bookmarkStart w:id="12" w:name="_Toc35393800"/>
      <w:r>
        <w:rPr>
          <w:rFonts w:hint="eastAsia" w:ascii="黑体" w:hAnsi="黑体" w:eastAsia="黑体" w:cs="黑体"/>
          <w:color w:val="000000"/>
          <w:highlight w:val="none"/>
        </w:rPr>
        <w:t>三、获取谈判（招标）文件</w:t>
      </w:r>
      <w:bookmarkEnd w:id="9"/>
      <w:bookmarkEnd w:id="10"/>
      <w:bookmarkEnd w:id="11"/>
      <w:bookmarkEnd w:id="12"/>
      <w:r>
        <w:rPr>
          <w:rFonts w:hint="eastAsia" w:ascii="黑体" w:hAnsi="黑体" w:eastAsia="黑体" w:cs="黑体"/>
          <w:color w:val="000000"/>
          <w:highlight w:val="none"/>
        </w:rPr>
        <w:t>：</w:t>
      </w:r>
    </w:p>
    <w:p>
      <w:pPr>
        <w:ind w:firstLine="420" w:firstLineChars="200"/>
        <w:rPr>
          <w:rFonts w:hint="eastAsia" w:ascii="宋体" w:hAnsi="宋体" w:cs="宋体"/>
          <w:highlight w:val="none"/>
        </w:rPr>
      </w:pPr>
      <w:r>
        <w:rPr>
          <w:rFonts w:hint="eastAsia" w:ascii="黑体" w:hAnsi="黑体" w:eastAsia="黑体" w:cs="黑体"/>
          <w:color w:val="000000"/>
          <w:highlight w:val="none"/>
        </w:rPr>
        <w:t>1.时间</w:t>
      </w:r>
      <w:r>
        <w:rPr>
          <w:rFonts w:hint="eastAsia" w:ascii="宋体" w:hAnsi="宋体" w:cs="宋体"/>
          <w:color w:val="000000"/>
          <w:highlight w:val="none"/>
        </w:rPr>
        <w:t>：</w:t>
      </w:r>
      <w:r>
        <w:rPr>
          <w:rFonts w:hint="eastAsia" w:ascii="宋体" w:hAnsi="宋体" w:cs="宋体"/>
          <w:highlight w:val="none"/>
        </w:rPr>
        <w:t xml:space="preserve"> 202</w:t>
      </w:r>
      <w:r>
        <w:rPr>
          <w:rFonts w:hint="eastAsia" w:ascii="宋体" w:hAnsi="宋体" w:cs="宋体"/>
          <w:highlight w:val="none"/>
          <w:lang w:val="en-US" w:eastAsia="zh-CN"/>
        </w:rPr>
        <w:t>6</w:t>
      </w:r>
      <w:r>
        <w:rPr>
          <w:rFonts w:hint="eastAsia" w:ascii="宋体" w:hAnsi="宋体" w:cs="宋体"/>
          <w:highlight w:val="none"/>
        </w:rPr>
        <w:t>年</w:t>
      </w:r>
      <w:r>
        <w:rPr>
          <w:rFonts w:hint="eastAsia" w:ascii="宋体" w:hAnsi="宋体" w:cs="宋体"/>
          <w:highlight w:val="none"/>
          <w:lang w:val="en-US" w:eastAsia="zh-CN"/>
        </w:rPr>
        <w:t>7</w:t>
      </w:r>
      <w:r>
        <w:rPr>
          <w:rFonts w:hint="eastAsia" w:ascii="宋体" w:hAnsi="宋体" w:cs="宋体"/>
          <w:highlight w:val="none"/>
        </w:rPr>
        <w:t>月</w:t>
      </w:r>
      <w:r>
        <w:rPr>
          <w:rFonts w:hint="eastAsia" w:ascii="宋体" w:hAnsi="宋体" w:cs="宋体"/>
          <w:highlight w:val="none"/>
          <w:lang w:val="en-US" w:eastAsia="zh-CN"/>
        </w:rPr>
        <w:t>6</w:t>
      </w:r>
      <w:r>
        <w:rPr>
          <w:rFonts w:hint="eastAsia" w:ascii="宋体" w:hAnsi="宋体" w:cs="宋体"/>
          <w:highlight w:val="none"/>
        </w:rPr>
        <w:t>日至202</w:t>
      </w:r>
      <w:r>
        <w:rPr>
          <w:rFonts w:hint="eastAsia" w:ascii="宋体" w:hAnsi="宋体" w:cs="宋体"/>
          <w:highlight w:val="none"/>
          <w:lang w:val="en-US" w:eastAsia="zh-CN"/>
        </w:rPr>
        <w:t>6</w:t>
      </w:r>
      <w:r>
        <w:rPr>
          <w:rFonts w:hint="eastAsia" w:ascii="宋体" w:hAnsi="宋体" w:cs="宋体"/>
          <w:highlight w:val="none"/>
        </w:rPr>
        <w:t>年</w:t>
      </w:r>
      <w:r>
        <w:rPr>
          <w:rFonts w:hint="eastAsia" w:ascii="宋体" w:hAnsi="宋体" w:cs="宋体"/>
          <w:highlight w:val="none"/>
          <w:lang w:val="en-US" w:eastAsia="zh-CN"/>
        </w:rPr>
        <w:t>7</w:t>
      </w:r>
      <w:r>
        <w:rPr>
          <w:rFonts w:hint="eastAsia" w:ascii="宋体" w:hAnsi="宋体" w:cs="宋体"/>
          <w:highlight w:val="none"/>
        </w:rPr>
        <w:t>月</w:t>
      </w:r>
      <w:r>
        <w:rPr>
          <w:rFonts w:hint="eastAsia" w:ascii="宋体" w:hAnsi="宋体" w:cs="宋体"/>
          <w:highlight w:val="none"/>
          <w:lang w:val="en-US" w:eastAsia="zh-CN"/>
        </w:rPr>
        <w:t>8</w:t>
      </w:r>
      <w:r>
        <w:rPr>
          <w:rFonts w:hint="eastAsia" w:ascii="宋体" w:hAnsi="宋体" w:cs="宋体"/>
          <w:highlight w:val="none"/>
        </w:rPr>
        <w:t>日 每天上午：</w:t>
      </w:r>
      <w:r>
        <w:rPr>
          <w:rFonts w:hint="eastAsia" w:ascii="宋体" w:hAnsi="宋体" w:cs="宋体"/>
          <w:highlight w:val="none"/>
          <w:u w:val="single"/>
        </w:rPr>
        <w:t xml:space="preserve"> 09:00-12:00  </w:t>
      </w:r>
      <w:r>
        <w:rPr>
          <w:rFonts w:hint="eastAsia" w:ascii="宋体" w:hAnsi="宋体" w:cs="宋体"/>
          <w:highlight w:val="none"/>
        </w:rPr>
        <w:t>下午：</w:t>
      </w:r>
      <w:r>
        <w:rPr>
          <w:rFonts w:hint="eastAsia" w:ascii="宋体" w:hAnsi="宋体" w:cs="宋体"/>
          <w:highlight w:val="none"/>
          <w:u w:val="single"/>
        </w:rPr>
        <w:t xml:space="preserve"> 12:00-17:00</w:t>
      </w:r>
      <w:r>
        <w:rPr>
          <w:rFonts w:hint="eastAsia" w:ascii="宋体" w:hAnsi="宋体" w:cs="宋体"/>
          <w:highlight w:val="none"/>
        </w:rPr>
        <w:t>（北京时间，法定节假日除外）</w:t>
      </w:r>
    </w:p>
    <w:p>
      <w:pPr>
        <w:ind w:firstLine="420" w:firstLineChars="200"/>
        <w:rPr>
          <w:rFonts w:hint="eastAsia" w:ascii="宋体" w:hAnsi="宋体" w:cs="宋体"/>
          <w:highlight w:val="none"/>
        </w:rPr>
      </w:pPr>
      <w:r>
        <w:rPr>
          <w:rFonts w:hint="eastAsia" w:ascii="黑体" w:hAnsi="黑体" w:eastAsia="黑体" w:cs="黑体"/>
          <w:highlight w:val="none"/>
        </w:rPr>
        <w:t>2.地点：</w:t>
      </w:r>
      <w:r>
        <w:rPr>
          <w:rFonts w:hint="eastAsia" w:ascii="宋体" w:hAnsi="宋体" w:cs="宋体"/>
          <w:highlight w:val="none"/>
        </w:rPr>
        <w:t>政府采购云平台（</w:t>
      </w:r>
      <w:r>
        <w:rPr>
          <w:rFonts w:hint="eastAsia" w:ascii="宋体" w:hAnsi="宋体" w:cs="宋体"/>
          <w:b/>
          <w:bCs/>
          <w:highlight w:val="none"/>
        </w:rPr>
        <w:t>www.zcygov.cn</w:t>
      </w:r>
      <w:r>
        <w:rPr>
          <w:rFonts w:hint="eastAsia" w:ascii="宋体" w:hAnsi="宋体" w:cs="宋体"/>
          <w:highlight w:val="none"/>
        </w:rPr>
        <w:t>）</w:t>
      </w:r>
    </w:p>
    <w:p>
      <w:pPr>
        <w:ind w:firstLine="420" w:firstLineChars="200"/>
        <w:rPr>
          <w:rFonts w:hint="eastAsia" w:ascii="黑体" w:hAnsi="黑体" w:eastAsia="黑体" w:cs="黑体"/>
          <w:color w:val="000000"/>
          <w:highlight w:val="none"/>
        </w:rPr>
      </w:pPr>
      <w:r>
        <w:rPr>
          <w:rFonts w:hint="eastAsia" w:ascii="黑体" w:hAnsi="黑体" w:eastAsia="黑体" w:cs="黑体"/>
          <w:color w:val="000000"/>
          <w:highlight w:val="none"/>
        </w:rPr>
        <w:t>3.方式：</w:t>
      </w:r>
    </w:p>
    <w:p>
      <w:pPr>
        <w:ind w:firstLine="420" w:firstLineChars="200"/>
        <w:rPr>
          <w:rFonts w:hint="eastAsia" w:ascii="宋体" w:hAnsi="宋体" w:cs="宋体"/>
          <w:color w:val="000000"/>
          <w:highlight w:val="none"/>
        </w:rPr>
      </w:pPr>
      <w:r>
        <w:rPr>
          <w:rFonts w:hint="eastAsia" w:ascii="宋体" w:hAnsi="宋体" w:cs="宋体"/>
          <w:color w:val="000000"/>
          <w:highlight w:val="none"/>
        </w:rPr>
        <w:t>(1) 云南CA证书申请平台地址：https://cap.yunnanca.net/login;</w:t>
      </w:r>
    </w:p>
    <w:p>
      <w:pPr>
        <w:ind w:firstLine="420" w:firstLineChars="200"/>
        <w:rPr>
          <w:rFonts w:hint="eastAsia" w:ascii="宋体" w:hAnsi="宋体" w:cs="宋体"/>
          <w:color w:val="000000"/>
          <w:highlight w:val="none"/>
        </w:rPr>
      </w:pPr>
      <w:r>
        <w:rPr>
          <w:rFonts w:hint="eastAsia" w:ascii="宋体" w:hAnsi="宋体" w:cs="宋体"/>
          <w:color w:val="000000"/>
          <w:highlight w:val="none"/>
        </w:rPr>
        <w:t>或壹证通申领链接：http://yzt.ynsmartcert.cn/，线下办理可直接联系CA客服：0871-67276028（紧急联系19988166369）。数字证书（CA）办理完成后需在政采云平台绑定数字证书(CA)并在平台获取采购文件及其它采购资料。</w:t>
      </w:r>
    </w:p>
    <w:p>
      <w:pPr>
        <w:ind w:firstLine="420" w:firstLineChars="200"/>
        <w:rPr>
          <w:rFonts w:hint="eastAsia" w:ascii="宋体" w:hAnsi="宋体" w:cs="宋体"/>
          <w:color w:val="000000"/>
          <w:highlight w:val="none"/>
        </w:rPr>
      </w:pPr>
      <w:r>
        <w:rPr>
          <w:rFonts w:hint="eastAsia" w:ascii="宋体" w:hAnsi="宋体" w:cs="宋体"/>
          <w:color w:val="000000"/>
          <w:highlight w:val="none"/>
        </w:rPr>
        <w:t>注:按上述要求获取文件的</w:t>
      </w:r>
      <w:r>
        <w:rPr>
          <w:rFonts w:hint="eastAsia" w:eastAsiaTheme="minorEastAsia"/>
          <w:szCs w:val="21"/>
          <w:highlight w:val="none"/>
        </w:rPr>
        <w:t>投标（供应商）</w:t>
      </w:r>
      <w:r>
        <w:rPr>
          <w:rFonts w:hint="eastAsia" w:ascii="宋体" w:hAnsi="宋体" w:cs="宋体"/>
          <w:color w:val="000000"/>
          <w:highlight w:val="none"/>
        </w:rPr>
        <w:t>视为合法获取了本项目采购文件，具备本项目的投标资格。各</w:t>
      </w:r>
      <w:r>
        <w:rPr>
          <w:rFonts w:hint="eastAsia" w:eastAsiaTheme="minorEastAsia"/>
          <w:szCs w:val="21"/>
          <w:highlight w:val="none"/>
        </w:rPr>
        <w:t>投标（供应商）</w:t>
      </w:r>
      <w:r>
        <w:rPr>
          <w:rFonts w:hint="eastAsia" w:ascii="宋体" w:hAnsi="宋体" w:cs="宋体"/>
          <w:color w:val="000000"/>
          <w:highlight w:val="none"/>
        </w:rPr>
        <w:t>应在开标前确保成为政采云平台供应商，并完成CA数字证书申领。因未注册入库，未办理CA数字证书等原因造成无法投标或投标失败等由</w:t>
      </w:r>
      <w:r>
        <w:rPr>
          <w:rFonts w:hint="eastAsia" w:eastAsiaTheme="minorEastAsia"/>
          <w:szCs w:val="21"/>
          <w:highlight w:val="none"/>
        </w:rPr>
        <w:t>投标（供应商）</w:t>
      </w:r>
      <w:r>
        <w:rPr>
          <w:rFonts w:hint="eastAsia" w:ascii="宋体" w:hAnsi="宋体" w:cs="宋体"/>
          <w:color w:val="000000"/>
          <w:highlight w:val="none"/>
        </w:rPr>
        <w:t>自行承担。</w:t>
      </w:r>
    </w:p>
    <w:p>
      <w:pPr>
        <w:ind w:firstLine="420" w:firstLineChars="200"/>
        <w:rPr>
          <w:rFonts w:hint="eastAsia" w:ascii="宋体" w:hAnsi="宋体" w:cs="宋体"/>
          <w:color w:val="000000"/>
          <w:highlight w:val="none"/>
        </w:rPr>
      </w:pPr>
      <w:r>
        <w:rPr>
          <w:rFonts w:hint="eastAsia" w:ascii="宋体" w:hAnsi="宋体" w:cs="宋体"/>
          <w:color w:val="000000"/>
          <w:highlight w:val="none"/>
        </w:rPr>
        <w:t>如有问题可拨打政采云客户服务热线95763进行咨询，数字证书问题可咨询云南壹证通CA：0871-67276028（紧急可拨19988166369）。如因</w:t>
      </w:r>
      <w:r>
        <w:rPr>
          <w:rFonts w:hint="eastAsia" w:eastAsiaTheme="minorEastAsia"/>
          <w:szCs w:val="21"/>
          <w:highlight w:val="none"/>
        </w:rPr>
        <w:t>投标（供应商）</w:t>
      </w:r>
      <w:r>
        <w:rPr>
          <w:rFonts w:hint="eastAsia" w:ascii="宋体" w:hAnsi="宋体" w:cs="宋体"/>
          <w:color w:val="000000"/>
          <w:highlight w:val="none"/>
        </w:rPr>
        <w:t>自身原因导致在规定时间内无法正常解密的(如:浏览器故障、未安装相关驱动、网络故障、加密CA与解密CA不一致等），视为</w:t>
      </w:r>
      <w:r>
        <w:rPr>
          <w:rFonts w:hint="eastAsia" w:eastAsiaTheme="minorEastAsia"/>
          <w:szCs w:val="21"/>
          <w:highlight w:val="none"/>
        </w:rPr>
        <w:t>投标（供应商）</w:t>
      </w:r>
      <w:r>
        <w:rPr>
          <w:rFonts w:hint="eastAsia" w:ascii="宋体" w:hAnsi="宋体" w:cs="宋体"/>
          <w:color w:val="000000"/>
          <w:highlight w:val="none"/>
        </w:rPr>
        <w:t>自动弃标，代理机构不予处理。</w:t>
      </w:r>
    </w:p>
    <w:p>
      <w:pPr>
        <w:ind w:firstLine="420" w:firstLineChars="200"/>
        <w:rPr>
          <w:rFonts w:hint="eastAsia" w:ascii="宋体" w:hAnsi="宋体" w:cs="宋体"/>
          <w:color w:val="000000"/>
          <w:highlight w:val="none"/>
        </w:rPr>
      </w:pPr>
      <w:r>
        <w:rPr>
          <w:rFonts w:hint="eastAsia" w:ascii="宋体" w:hAnsi="宋体" w:cs="宋体"/>
          <w:color w:val="000000"/>
          <w:highlight w:val="none"/>
        </w:rPr>
        <w:t>(2) 注册政采云供应商帐号，即可通过公告进行报名制作投标（响应）文件。</w:t>
      </w:r>
    </w:p>
    <w:p>
      <w:pPr>
        <w:ind w:firstLine="420" w:firstLineChars="200"/>
        <w:rPr>
          <w:rFonts w:hint="eastAsia" w:ascii="宋体" w:hAnsi="宋体" w:cs="宋体"/>
          <w:color w:val="000000"/>
          <w:highlight w:val="none"/>
        </w:rPr>
      </w:pPr>
      <w:r>
        <w:rPr>
          <w:rFonts w:hint="eastAsia" w:ascii="宋体" w:hAnsi="宋体" w:cs="宋体"/>
          <w:color w:val="000000"/>
          <w:highlight w:val="none"/>
        </w:rPr>
        <w:t>(3) 下载政采云电子投标客户端并进行安装，通过帐号密码或CA登录客户端制作投标（响应）文件。</w:t>
      </w:r>
    </w:p>
    <w:p>
      <w:pPr>
        <w:ind w:firstLine="420" w:firstLineChars="200"/>
        <w:rPr>
          <w:rFonts w:hint="eastAsia" w:ascii="宋体" w:hAnsi="宋体" w:cs="宋体"/>
          <w:color w:val="000000"/>
          <w:highlight w:val="none"/>
        </w:rPr>
      </w:pPr>
      <w:r>
        <w:rPr>
          <w:rFonts w:hint="eastAsia" w:ascii="宋体" w:hAnsi="宋体" w:cs="宋体"/>
          <w:color w:val="000000"/>
          <w:spacing w:val="0"/>
          <w:kern w:val="0"/>
          <w:highlight w:val="none"/>
          <w:fitText w:val="1050" w:id="948312958"/>
        </w:rPr>
        <w:t>下载路径：</w:t>
      </w:r>
      <w:r>
        <w:rPr>
          <w:rFonts w:hint="eastAsia" w:ascii="宋体" w:hAnsi="宋体" w:cs="宋体"/>
          <w:color w:val="000000"/>
          <w:highlight w:val="none"/>
        </w:rPr>
        <w:t>https:customer.zcygov.cn/CA-driver-download?Utm=wed-ca-front.3ddc8fbb.0.0.87133ef035611eca03abdd942cbc4e6；</w:t>
      </w:r>
      <w:r>
        <w:rPr>
          <w:rFonts w:hint="eastAsia" w:eastAsiaTheme="minorEastAsia"/>
          <w:szCs w:val="21"/>
          <w:highlight w:val="none"/>
        </w:rPr>
        <w:t>投标（供应商）</w:t>
      </w:r>
      <w:r>
        <w:rPr>
          <w:rFonts w:hint="eastAsia" w:ascii="宋体" w:hAnsi="宋体" w:cs="宋体"/>
          <w:color w:val="000000"/>
          <w:highlight w:val="none"/>
        </w:rPr>
        <w:t>（CA）账号登陆进入后，下载并获取谈判（招标）文件（免费）。采购人不提供邮购谈判（招标）文件服务。</w:t>
      </w:r>
    </w:p>
    <w:p>
      <w:pPr>
        <w:pStyle w:val="2"/>
        <w:ind w:firstLine="420" w:firstLineChars="200"/>
        <w:rPr>
          <w:rFonts w:hint="eastAsia" w:ascii="黑体" w:hAnsi="黑体" w:eastAsia="黑体" w:cs="黑体"/>
          <w:color w:val="000000"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color w:val="000000"/>
          <w:sz w:val="21"/>
          <w:szCs w:val="21"/>
          <w:highlight w:val="none"/>
        </w:rPr>
        <w:t>（4）本项目编</w:t>
      </w:r>
      <w:r>
        <w:rPr>
          <w:rFonts w:hint="eastAsia" w:ascii="黑体" w:hAnsi="黑体" w:eastAsia="黑体" w:cs="黑体"/>
          <w:sz w:val="21"/>
          <w:szCs w:val="21"/>
          <w:highlight w:val="none"/>
        </w:rPr>
        <w:t>号:</w:t>
      </w:r>
      <w:r>
        <w:rPr>
          <w:rFonts w:hint="eastAsia" w:hAnsi="宋体" w:eastAsia="黑体" w:cs="宋体"/>
          <w:sz w:val="21"/>
          <w:szCs w:val="22"/>
          <w:highlight w:val="none"/>
          <w:u w:val="single"/>
          <w:lang w:eastAsia="zh-CN"/>
        </w:rPr>
        <w:t>PLCGZX-H-202</w:t>
      </w:r>
      <w:r>
        <w:rPr>
          <w:rFonts w:hint="eastAsia" w:hAnsi="宋体" w:eastAsia="黑体" w:cs="宋体"/>
          <w:sz w:val="21"/>
          <w:szCs w:val="22"/>
          <w:highlight w:val="none"/>
          <w:u w:val="single"/>
          <w:lang w:val="en-US" w:eastAsia="zh-CN"/>
        </w:rPr>
        <w:t>6</w:t>
      </w:r>
      <w:r>
        <w:rPr>
          <w:rFonts w:hint="eastAsia" w:hAnsi="宋体" w:eastAsia="黑体" w:cs="宋体"/>
          <w:sz w:val="21"/>
          <w:szCs w:val="22"/>
          <w:highlight w:val="none"/>
          <w:u w:val="single"/>
          <w:lang w:eastAsia="zh-CN"/>
        </w:rPr>
        <w:t>-</w:t>
      </w:r>
      <w:r>
        <w:rPr>
          <w:rFonts w:hint="eastAsia" w:hAnsi="宋体" w:eastAsia="黑体" w:cs="宋体"/>
          <w:sz w:val="21"/>
          <w:szCs w:val="22"/>
          <w:highlight w:val="none"/>
          <w:u w:val="single"/>
          <w:lang w:val="en-US" w:eastAsia="zh-CN"/>
        </w:rPr>
        <w:t>17</w:t>
      </w:r>
      <w:r>
        <w:rPr>
          <w:rFonts w:hint="eastAsia" w:ascii="黑体" w:hAnsi="黑体" w:eastAsia="黑体" w:cs="黑体"/>
          <w:sz w:val="21"/>
          <w:szCs w:val="21"/>
          <w:highlight w:val="none"/>
        </w:rPr>
        <w:t>；</w:t>
      </w:r>
      <w:r>
        <w:rPr>
          <w:rFonts w:hint="eastAsia" w:ascii="黑体" w:hAnsi="黑体" w:eastAsia="黑体" w:cs="黑体"/>
          <w:color w:val="000000"/>
          <w:sz w:val="21"/>
          <w:szCs w:val="21"/>
          <w:highlight w:val="none"/>
        </w:rPr>
        <w:t>24小时技术支持电话：010-8648308。</w:t>
      </w:r>
    </w:p>
    <w:p>
      <w:pPr>
        <w:spacing w:line="360" w:lineRule="exact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黑体" w:hAnsi="黑体" w:eastAsia="黑体" w:cs="黑体"/>
          <w:color w:val="000000"/>
          <w:szCs w:val="21"/>
          <w:highlight w:val="none"/>
        </w:rPr>
        <w:t>4.售价：</w:t>
      </w:r>
      <w:r>
        <w:rPr>
          <w:rFonts w:hint="eastAsia" w:ascii="宋体" w:hAnsi="宋体" w:cs="宋体"/>
          <w:color w:val="000000"/>
          <w:szCs w:val="21"/>
          <w:highlight w:val="none"/>
        </w:rPr>
        <w:t>无</w:t>
      </w:r>
    </w:p>
    <w:p>
      <w:pPr>
        <w:spacing w:line="360" w:lineRule="exact"/>
        <w:rPr>
          <w:rFonts w:hint="eastAsia" w:ascii="黑体" w:hAnsi="黑体" w:eastAsia="黑体" w:cs="黑体"/>
          <w:color w:val="000000"/>
          <w:szCs w:val="21"/>
          <w:highlight w:val="none"/>
        </w:rPr>
      </w:pPr>
      <w:bookmarkStart w:id="13" w:name="_Toc28359092"/>
      <w:bookmarkStart w:id="14" w:name="_Toc35393801"/>
      <w:bookmarkStart w:id="15" w:name="_Toc28359015"/>
      <w:bookmarkStart w:id="16" w:name="_Toc35393632"/>
    </w:p>
    <w:p>
      <w:pPr>
        <w:spacing w:line="360" w:lineRule="exact"/>
        <w:ind w:firstLine="420" w:firstLineChars="200"/>
        <w:rPr>
          <w:rFonts w:hint="eastAsia" w:ascii="黑体" w:hAnsi="黑体" w:eastAsia="黑体" w:cs="黑体"/>
          <w:color w:val="000000"/>
          <w:szCs w:val="21"/>
          <w:highlight w:val="none"/>
        </w:rPr>
      </w:pPr>
      <w:r>
        <w:rPr>
          <w:rFonts w:hint="eastAsia" w:ascii="黑体" w:hAnsi="黑体" w:eastAsia="黑体" w:cs="黑体"/>
          <w:color w:val="000000"/>
          <w:szCs w:val="21"/>
          <w:highlight w:val="none"/>
        </w:rPr>
        <w:t>四、投标（响应）文件提交</w:t>
      </w:r>
      <w:bookmarkEnd w:id="13"/>
      <w:bookmarkEnd w:id="14"/>
      <w:bookmarkEnd w:id="15"/>
      <w:bookmarkEnd w:id="16"/>
    </w:p>
    <w:p>
      <w:pPr>
        <w:spacing w:line="360" w:lineRule="exact"/>
        <w:ind w:firstLine="420" w:firstLineChars="200"/>
        <w:rPr>
          <w:rFonts w:hint="eastAsia" w:ascii="黑体" w:hAnsi="黑体" w:eastAsia="黑体" w:cs="黑体"/>
          <w:szCs w:val="21"/>
          <w:highlight w:val="none"/>
        </w:rPr>
      </w:pPr>
      <w:r>
        <w:rPr>
          <w:rFonts w:hint="eastAsia" w:ascii="黑体" w:hAnsi="黑体" w:eastAsia="黑体" w:cs="黑体"/>
          <w:color w:val="000000"/>
          <w:szCs w:val="21"/>
          <w:highlight w:val="none"/>
        </w:rPr>
        <w:t>★本竞争性谈判项目将采用远程电子化开评标方式。投标（供应商）的投标（响应）文件制作完成后并生成电子加密标书，进入政采云平台的“政采云投标客户端”在投标截止时间前上传，并在规定</w:t>
      </w:r>
      <w:r>
        <w:rPr>
          <w:rFonts w:hint="eastAsia" w:ascii="黑体" w:hAnsi="黑体" w:eastAsia="黑体" w:cs="黑体"/>
          <w:szCs w:val="21"/>
          <w:highlight w:val="none"/>
        </w:rPr>
        <w:t>时间内完成电子加密标书的解密。</w:t>
      </w:r>
    </w:p>
    <w:p>
      <w:pPr>
        <w:spacing w:line="360" w:lineRule="exact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黑体" w:hAnsi="黑体" w:eastAsia="黑体" w:cs="黑体"/>
          <w:szCs w:val="21"/>
          <w:highlight w:val="none"/>
        </w:rPr>
        <w:t>提交投标（响应）文件的截止时间：</w:t>
      </w:r>
      <w:r>
        <w:rPr>
          <w:rFonts w:hint="eastAsia" w:ascii="宋体" w:hAnsi="宋体" w:eastAsia="黑体"/>
          <w:szCs w:val="21"/>
          <w:highlight w:val="none"/>
          <w:lang w:eastAsia="zh-CN"/>
        </w:rPr>
        <w:t>2026年7月10日09点00分</w:t>
      </w:r>
      <w:r>
        <w:rPr>
          <w:rFonts w:hint="eastAsia" w:ascii="宋体" w:hAnsi="宋体" w:cs="宋体"/>
          <w:szCs w:val="21"/>
          <w:highlight w:val="none"/>
        </w:rPr>
        <w:t>（北京时间）（从谈判（招标）文件开始发出之日起至</w:t>
      </w:r>
      <w:r>
        <w:rPr>
          <w:rFonts w:hint="eastAsia" w:eastAsiaTheme="minorEastAsia"/>
          <w:szCs w:val="21"/>
          <w:highlight w:val="none"/>
        </w:rPr>
        <w:t>投标（供应商）</w:t>
      </w:r>
      <w:r>
        <w:rPr>
          <w:rFonts w:hint="eastAsia" w:ascii="宋体" w:hAnsi="宋体" w:cs="宋体"/>
          <w:szCs w:val="21"/>
          <w:highlight w:val="none"/>
        </w:rPr>
        <w:t>提交首次投标（响应）文件截止之日止不得少于3个工作日）</w:t>
      </w:r>
    </w:p>
    <w:p>
      <w:pPr>
        <w:spacing w:line="360" w:lineRule="exact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黑体" w:hAnsi="黑体" w:eastAsia="黑体" w:cs="黑体"/>
          <w:szCs w:val="21"/>
          <w:highlight w:val="none"/>
        </w:rPr>
        <w:t>提交投标（响应）文件的方式：</w:t>
      </w:r>
      <w:r>
        <w:rPr>
          <w:rFonts w:hint="eastAsia" w:ascii="宋体" w:hAnsi="宋体" w:cs="宋体"/>
          <w:szCs w:val="21"/>
          <w:highlight w:val="none"/>
        </w:rPr>
        <w:t>投标（供应商）在政采云平台供应商客户端点击对应项目。（注意事项：投标（供应商）在政采云平台客户端“标书检查”页面，系统将对投标（响应）文件完整性进行检查，如系统检查到问题，根据页面提示的具体问题进行修改，修改检测竞争性谈判投标（响应）文件无误后，制作完成并生成加密标书，投标（供应商）需在开标前将“电子加密标书”（后缀：“.jmbs”）上传至政采云平台。菜单路径：应用中心—项目采购—投标文件上传，并仔细阅读“开标必读”并下载打印投标回执）</w:t>
      </w:r>
    </w:p>
    <w:p>
      <w:pPr>
        <w:pStyle w:val="2"/>
        <w:rPr>
          <w:rFonts w:hint="eastAsia" w:hAnsi="宋体" w:cs="宋体"/>
          <w:sz w:val="21"/>
          <w:szCs w:val="21"/>
          <w:highlight w:val="none"/>
        </w:rPr>
      </w:pPr>
      <w:r>
        <w:rPr>
          <w:rFonts w:hint="eastAsia" w:hAnsi="宋体" w:cs="宋体"/>
          <w:sz w:val="21"/>
          <w:szCs w:val="21"/>
          <w:highlight w:val="none"/>
        </w:rPr>
        <w:t xml:space="preserve">  说明：在投标截止时间前，投标（供应商）可撤回</w:t>
      </w:r>
      <w:r>
        <w:rPr>
          <w:rFonts w:hint="eastAsia" w:hAnsi="宋体" w:cs="宋体"/>
          <w:color w:val="000000"/>
          <w:sz w:val="21"/>
          <w:szCs w:val="21"/>
          <w:highlight w:val="none"/>
        </w:rPr>
        <w:t>投标（响应）文件</w:t>
      </w:r>
      <w:r>
        <w:rPr>
          <w:rFonts w:hint="eastAsia" w:hAnsi="宋体" w:cs="宋体"/>
          <w:sz w:val="21"/>
          <w:szCs w:val="21"/>
          <w:highlight w:val="none"/>
        </w:rPr>
        <w:t>，修改内容。</w:t>
      </w:r>
    </w:p>
    <w:p>
      <w:pPr>
        <w:pStyle w:val="2"/>
        <w:rPr>
          <w:highlight w:val="none"/>
        </w:rPr>
      </w:pPr>
    </w:p>
    <w:p>
      <w:pPr>
        <w:spacing w:line="360" w:lineRule="exact"/>
        <w:ind w:firstLine="420" w:firstLineChars="200"/>
        <w:rPr>
          <w:rFonts w:hint="eastAsia" w:ascii="黑体" w:hAnsi="黑体" w:eastAsia="黑体" w:cs="黑体"/>
          <w:szCs w:val="21"/>
          <w:highlight w:val="none"/>
        </w:rPr>
      </w:pPr>
      <w:bookmarkStart w:id="17" w:name="_Toc28359016"/>
      <w:bookmarkStart w:id="18" w:name="_Toc28359093"/>
      <w:bookmarkStart w:id="19" w:name="_Toc35393633"/>
      <w:bookmarkStart w:id="20" w:name="_Toc35393802"/>
      <w:r>
        <w:rPr>
          <w:rFonts w:hint="eastAsia" w:ascii="黑体" w:hAnsi="黑体" w:eastAsia="黑体" w:cs="黑体"/>
          <w:szCs w:val="21"/>
          <w:highlight w:val="none"/>
        </w:rPr>
        <w:t>五、开启</w:t>
      </w:r>
      <w:bookmarkEnd w:id="17"/>
      <w:bookmarkEnd w:id="18"/>
      <w:bookmarkEnd w:id="19"/>
      <w:bookmarkEnd w:id="20"/>
    </w:p>
    <w:p>
      <w:pPr>
        <w:spacing w:line="360" w:lineRule="exact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黑体" w:hAnsi="黑体" w:eastAsia="黑体" w:cs="黑体"/>
          <w:szCs w:val="21"/>
          <w:highlight w:val="none"/>
        </w:rPr>
        <w:t>时间：</w:t>
      </w:r>
      <w:r>
        <w:rPr>
          <w:rFonts w:hint="eastAsia" w:ascii="宋体" w:hAnsi="宋体" w:cs="宋体"/>
          <w:szCs w:val="21"/>
          <w:highlight w:val="none"/>
        </w:rPr>
        <w:t xml:space="preserve"> </w:t>
      </w:r>
      <w:r>
        <w:rPr>
          <w:rFonts w:hint="eastAsia" w:ascii="宋体" w:hAnsi="宋体" w:cs="宋体"/>
          <w:szCs w:val="21"/>
          <w:highlight w:val="none"/>
          <w:lang w:eastAsia="zh-CN"/>
        </w:rPr>
        <w:t>2026年7月10日09点00分</w:t>
      </w:r>
      <w:r>
        <w:rPr>
          <w:rFonts w:hint="eastAsia" w:ascii="宋体" w:hAnsi="宋体" w:cs="宋体"/>
          <w:szCs w:val="21"/>
          <w:highlight w:val="none"/>
        </w:rPr>
        <w:t>（北京时间）</w:t>
      </w:r>
    </w:p>
    <w:p>
      <w:pPr>
        <w:spacing w:line="360" w:lineRule="exact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黑体" w:hAnsi="黑体" w:eastAsia="黑体" w:cs="黑体"/>
          <w:szCs w:val="21"/>
          <w:highlight w:val="none"/>
        </w:rPr>
        <w:t>方式：</w:t>
      </w:r>
      <w:r>
        <w:rPr>
          <w:rFonts w:hint="eastAsia" w:ascii="宋体" w:hAnsi="宋体" w:cs="宋体"/>
          <w:szCs w:val="21"/>
          <w:highlight w:val="none"/>
        </w:rPr>
        <w:t>政采云客户端：www.zcygov.cn</w:t>
      </w:r>
      <w:r>
        <w:rPr>
          <w:rFonts w:hint="eastAsia" w:ascii="宋体" w:hAnsi="宋体" w:cs="宋体"/>
          <w:color w:val="000000"/>
          <w:szCs w:val="21"/>
          <w:highlight w:val="none"/>
        </w:rPr>
        <w:t>；投标（供应商）（CA）账号登陆进入，在线解密开启。</w:t>
      </w:r>
    </w:p>
    <w:p>
      <w:pPr>
        <w:spacing w:line="360" w:lineRule="exact"/>
        <w:ind w:firstLine="420" w:firstLineChars="200"/>
        <w:rPr>
          <w:rFonts w:hint="eastAsia" w:ascii="宋体" w:hAnsi="宋体" w:cs="宋体"/>
          <w:b/>
          <w:bCs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开标解密路径：投标（供应商）登录政采云平台，进入【项目采购】应用菜单→【进入开标大厅】页面，找到当天开标项目。在规定时间内进行解密。→插入（CA锁）解密→投标（响应）文件，并在规定时间内完成电子加密标书的上传解密工作。</w:t>
      </w:r>
    </w:p>
    <w:p>
      <w:pPr>
        <w:spacing w:line="360" w:lineRule="exact"/>
        <w:ind w:firstLine="422" w:firstLineChars="200"/>
        <w:rPr>
          <w:rFonts w:hint="eastAsia" w:ascii="宋体" w:hAnsi="宋体" w:cs="宋体"/>
          <w:b/>
          <w:bCs/>
          <w:color w:val="000000"/>
          <w:szCs w:val="21"/>
          <w:highlight w:val="none"/>
        </w:rPr>
      </w:pPr>
    </w:p>
    <w:p>
      <w:pPr>
        <w:spacing w:line="360" w:lineRule="exact"/>
        <w:ind w:firstLine="420" w:firstLineChars="200"/>
        <w:rPr>
          <w:rFonts w:hint="eastAsia" w:ascii="黑体" w:hAnsi="黑体" w:eastAsia="黑体" w:cs="黑体"/>
          <w:color w:val="000000"/>
          <w:szCs w:val="21"/>
          <w:highlight w:val="none"/>
        </w:rPr>
      </w:pPr>
      <w:bookmarkStart w:id="21" w:name="_Toc28359094"/>
      <w:bookmarkStart w:id="22" w:name="_Toc35393634"/>
      <w:bookmarkStart w:id="23" w:name="_Toc28359017"/>
      <w:bookmarkStart w:id="24" w:name="_Toc35393803"/>
      <w:r>
        <w:rPr>
          <w:rFonts w:hint="eastAsia" w:ascii="黑体" w:hAnsi="黑体" w:eastAsia="黑体" w:cs="黑体"/>
          <w:color w:val="000000"/>
          <w:szCs w:val="21"/>
          <w:highlight w:val="none"/>
        </w:rPr>
        <w:t>六、 公告期限</w:t>
      </w:r>
      <w:bookmarkEnd w:id="21"/>
      <w:bookmarkEnd w:id="22"/>
      <w:bookmarkEnd w:id="23"/>
      <w:bookmarkEnd w:id="24"/>
    </w:p>
    <w:p>
      <w:pPr>
        <w:spacing w:line="360" w:lineRule="exact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自本公告发布之日起3个工作日。</w:t>
      </w:r>
    </w:p>
    <w:p>
      <w:pPr>
        <w:spacing w:line="360" w:lineRule="exact"/>
        <w:rPr>
          <w:rFonts w:hint="eastAsia" w:ascii="宋体" w:hAnsi="宋体" w:cs="宋体"/>
          <w:color w:val="000000"/>
          <w:szCs w:val="21"/>
          <w:highlight w:val="none"/>
        </w:rPr>
      </w:pPr>
      <w:bookmarkStart w:id="25" w:name="_Toc35393804"/>
      <w:bookmarkStart w:id="26" w:name="_Toc35393635"/>
    </w:p>
    <w:p>
      <w:pPr>
        <w:spacing w:line="360" w:lineRule="exact"/>
        <w:ind w:firstLine="420" w:firstLineChars="200"/>
        <w:rPr>
          <w:rFonts w:hint="eastAsia" w:ascii="黑体" w:hAnsi="黑体" w:eastAsia="黑体" w:cs="黑体"/>
          <w:color w:val="000000"/>
          <w:szCs w:val="21"/>
          <w:highlight w:val="none"/>
        </w:rPr>
      </w:pPr>
      <w:r>
        <w:rPr>
          <w:rFonts w:hint="eastAsia" w:ascii="黑体" w:hAnsi="黑体" w:eastAsia="黑体" w:cs="黑体"/>
          <w:color w:val="000000"/>
          <w:szCs w:val="21"/>
          <w:highlight w:val="none"/>
        </w:rPr>
        <w:t>七、其他补充事宜</w:t>
      </w:r>
      <w:bookmarkEnd w:id="25"/>
      <w:bookmarkEnd w:id="26"/>
      <w:r>
        <w:rPr>
          <w:rFonts w:hint="eastAsia" w:ascii="黑体" w:hAnsi="黑体" w:eastAsia="黑体" w:cs="黑体"/>
          <w:color w:val="000000"/>
          <w:szCs w:val="21"/>
          <w:highlight w:val="none"/>
        </w:rPr>
        <w:t>（有或无）</w:t>
      </w:r>
    </w:p>
    <w:p>
      <w:pPr>
        <w:spacing w:line="360" w:lineRule="exact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发布公告的媒介：本项目公告在云南省政府采购网（http://www.yngp.com/）、政府采购云平台（https://www.zcygov.cn/）上发布，我单位对其他网站或媒体转载的公告及公告内容不承担任何责任。</w:t>
      </w:r>
    </w:p>
    <w:p>
      <w:pPr>
        <w:spacing w:line="360" w:lineRule="exact"/>
        <w:rPr>
          <w:rFonts w:hint="eastAsia" w:ascii="黑体" w:hAnsi="黑体" w:eastAsia="黑体" w:cs="黑体"/>
          <w:color w:val="000000"/>
          <w:szCs w:val="21"/>
          <w:highlight w:val="none"/>
        </w:rPr>
      </w:pPr>
      <w:bookmarkStart w:id="27" w:name="_Toc35393636"/>
      <w:bookmarkStart w:id="28" w:name="_Toc28359018"/>
      <w:bookmarkStart w:id="29" w:name="_Toc35393805"/>
      <w:bookmarkStart w:id="30" w:name="_Toc28359095"/>
    </w:p>
    <w:p>
      <w:pPr>
        <w:spacing w:line="360" w:lineRule="exact"/>
        <w:ind w:firstLine="420" w:firstLineChars="200"/>
        <w:rPr>
          <w:rFonts w:hint="eastAsia" w:ascii="黑体" w:hAnsi="黑体" w:eastAsia="黑体" w:cs="黑体"/>
          <w:color w:val="000000"/>
          <w:szCs w:val="21"/>
          <w:highlight w:val="none"/>
        </w:rPr>
      </w:pPr>
      <w:r>
        <w:rPr>
          <w:rFonts w:hint="eastAsia" w:ascii="黑体" w:hAnsi="黑体" w:eastAsia="黑体" w:cs="黑体"/>
          <w:color w:val="000000"/>
          <w:szCs w:val="21"/>
          <w:highlight w:val="none"/>
        </w:rPr>
        <w:t>八、凡对本次采购提出询问，请按以下方式联系</w:t>
      </w:r>
      <w:bookmarkEnd w:id="27"/>
      <w:bookmarkEnd w:id="28"/>
      <w:bookmarkEnd w:id="29"/>
      <w:bookmarkEnd w:id="30"/>
    </w:p>
    <w:p>
      <w:pPr>
        <w:spacing w:line="360" w:lineRule="exact"/>
        <w:ind w:firstLine="420" w:firstLineChars="200"/>
        <w:rPr>
          <w:rFonts w:hint="eastAsia" w:ascii="黑体" w:hAnsi="黑体" w:eastAsia="黑体" w:cs="黑体"/>
          <w:color w:val="000000"/>
          <w:szCs w:val="21"/>
          <w:highlight w:val="none"/>
        </w:rPr>
      </w:pPr>
      <w:bookmarkStart w:id="31" w:name="_Toc28359096"/>
      <w:bookmarkStart w:id="32" w:name="_Toc28359019"/>
      <w:bookmarkStart w:id="33" w:name="_Toc35393637"/>
      <w:bookmarkStart w:id="34" w:name="_Toc35393806"/>
      <w:r>
        <w:rPr>
          <w:rFonts w:hint="eastAsia" w:ascii="黑体" w:hAnsi="黑体" w:eastAsia="黑体" w:cs="黑体"/>
          <w:color w:val="000000"/>
          <w:szCs w:val="21"/>
          <w:highlight w:val="none"/>
        </w:rPr>
        <w:t>1. 采购人信息</w:t>
      </w:r>
      <w:bookmarkEnd w:id="31"/>
      <w:bookmarkEnd w:id="32"/>
      <w:bookmarkEnd w:id="33"/>
      <w:bookmarkEnd w:id="3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cs="宋体"/>
          <w:highlight w:val="none"/>
        </w:rPr>
        <w:t>名    称：</w:t>
      </w:r>
      <w:r>
        <w:rPr>
          <w:rFonts w:hint="eastAsia" w:ascii="宋体" w:hAnsi="宋体" w:cs="宋体"/>
          <w:highlight w:val="none"/>
          <w:lang w:val="en-US" w:eastAsia="zh-CN"/>
        </w:rPr>
        <w:t>昆明市盘龙职业高级中学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cs="宋体"/>
          <w:highlight w:val="none"/>
        </w:rPr>
        <w:t>地    址：</w:t>
      </w:r>
      <w:r>
        <w:rPr>
          <w:rFonts w:hint="eastAsia" w:ascii="宋体" w:hAnsi="宋体"/>
          <w:highlight w:val="none"/>
          <w:lang w:val="en-US" w:eastAsia="zh-CN"/>
        </w:rPr>
        <w:t xml:space="preserve">昆明市环城北路66号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</w:rPr>
        <w:t>联系方式：</w:t>
      </w:r>
      <w:r>
        <w:rPr>
          <w:rFonts w:hint="eastAsia" w:ascii="宋体" w:hAnsi="宋体" w:cs="宋体"/>
          <w:highlight w:val="none"/>
          <w:lang w:val="en-US" w:eastAsia="zh-CN"/>
        </w:rPr>
        <w:t>张</w:t>
      </w:r>
      <w:r>
        <w:rPr>
          <w:rFonts w:hint="eastAsia" w:ascii="宋体" w:hAnsi="宋体" w:cs="宋体"/>
          <w:highlight w:val="none"/>
        </w:rPr>
        <w:t>老师0871-67156028</w:t>
      </w:r>
    </w:p>
    <w:p>
      <w:pPr>
        <w:rPr>
          <w:rFonts w:hint="eastAsia" w:ascii="黑体" w:hAnsi="黑体" w:eastAsia="黑体" w:cs="黑体"/>
          <w:color w:val="000000"/>
          <w:szCs w:val="21"/>
          <w:highlight w:val="none"/>
        </w:rPr>
      </w:pPr>
      <w:r>
        <w:rPr>
          <w:rFonts w:hint="eastAsia"/>
          <w:color w:val="000000"/>
          <w:highlight w:val="none"/>
        </w:rPr>
        <w:t xml:space="preserve">　　　　　　 　　　 </w:t>
      </w:r>
      <w:bookmarkStart w:id="35" w:name="_Toc35393638"/>
      <w:bookmarkStart w:id="36" w:name="_Toc28359097"/>
      <w:bookmarkStart w:id="37" w:name="_Toc28359020"/>
      <w:bookmarkStart w:id="38" w:name="_Toc35393807"/>
    </w:p>
    <w:p>
      <w:pPr>
        <w:spacing w:line="360" w:lineRule="exact"/>
        <w:ind w:firstLine="420" w:firstLineChars="200"/>
        <w:rPr>
          <w:rFonts w:hint="eastAsia" w:ascii="黑体" w:hAnsi="黑体" w:eastAsia="黑体" w:cs="黑体"/>
          <w:color w:val="000000"/>
          <w:szCs w:val="21"/>
          <w:highlight w:val="none"/>
        </w:rPr>
      </w:pPr>
      <w:r>
        <w:rPr>
          <w:rFonts w:hint="eastAsia" w:ascii="黑体" w:hAnsi="黑体" w:eastAsia="黑体" w:cs="黑体"/>
          <w:color w:val="000000"/>
          <w:szCs w:val="21"/>
          <w:highlight w:val="none"/>
        </w:rPr>
        <w:t>2. 集中采购机构</w:t>
      </w:r>
      <w:bookmarkEnd w:id="35"/>
      <w:bookmarkEnd w:id="36"/>
      <w:bookmarkEnd w:id="37"/>
      <w:bookmarkEnd w:id="38"/>
      <w:r>
        <w:rPr>
          <w:rFonts w:hint="eastAsia" w:ascii="黑体" w:hAnsi="黑体" w:eastAsia="黑体" w:cs="黑体"/>
          <w:color w:val="000000"/>
          <w:szCs w:val="21"/>
          <w:highlight w:val="none"/>
        </w:rPr>
        <w:t>信息</w:t>
      </w:r>
    </w:p>
    <w:p>
      <w:pPr>
        <w:spacing w:line="360" w:lineRule="exact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名    称：昆明市盘龙区机关事务管理服务中心政府采购办公室</w:t>
      </w:r>
    </w:p>
    <w:p>
      <w:pPr>
        <w:spacing w:line="360" w:lineRule="exact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地　　址：昆明市盘龙区北京路2198号1-124办公室</w:t>
      </w:r>
    </w:p>
    <w:p>
      <w:pPr>
        <w:spacing w:line="360" w:lineRule="exact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联系方式：0871-63137506</w:t>
      </w:r>
    </w:p>
    <w:p>
      <w:pPr>
        <w:spacing w:line="360" w:lineRule="exact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项目联系人：张老师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C7ECD"/>
    <w:rsid w:val="4ABC7ECD"/>
    <w:rsid w:val="6990098E"/>
    <w:rsid w:val="7113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rPr>
      <w:rFonts w:ascii="宋体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昆明市盘龙区党政机关单位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2026-07-03T01:12:00Z</dcterms:created>
  <dc:creator>Administrator</dc:creator>
  <cp:lastModifiedBy>Administrator</cp:lastModifiedBy>
  <dcterms:modified xsi:type="dcterms:W3CDTF">2026-07-03T02:30:05Z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61E749D1D5624EFDBF50A2A84E688B8E</vt:lpwstr>
  </property>
</Properties>
</file>