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441901-2026-04797</w:t>
      </w:r>
    </w:p>
    <w:p>
      <w:pPr>
        <w:pStyle w:val="null3"/>
        <w:jc w:val="center"/>
        <w:outlineLvl w:val="3"/>
      </w:pPr>
      <w:r>
        <w:rPr>
          <w:sz w:val="24"/>
          <w:b/>
        </w:rPr>
        <w:t>采购项目编号：</w:t>
      </w:r>
      <w:r>
        <w:rPr>
          <w:sz w:val="24"/>
          <w:b/>
        </w:rPr>
        <w:t>441901-2026-04797</w:t>
      </w:r>
    </w:p>
    <w:p>
      <w:pPr>
        <w:pStyle w:val="null3"/>
        <w:jc w:val="center"/>
        <w:outlineLvl w:val="3"/>
      </w:pPr>
      <w:r>
        <w:rPr>
          <w:sz w:val="24"/>
          <w:b/>
        </w:rPr>
        <w:t>项目名称：</w:t>
      </w:r>
      <w:r>
        <w:rPr>
          <w:sz w:val="24"/>
          <w:b/>
        </w:rPr>
        <w:t>东莞市第九高级中学云终端设备采购项目</w:t>
      </w:r>
    </w:p>
    <w:p>
      <w:pPr>
        <w:pStyle w:val="null3"/>
        <w:jc w:val="center"/>
        <w:outlineLvl w:val="3"/>
      </w:pPr>
      <w:r>
        <w:rPr>
          <w:sz w:val="24"/>
          <w:b/>
        </w:rPr>
        <w:t>采购人：</w:t>
      </w:r>
      <w:r>
        <w:rPr>
          <w:sz w:val="24"/>
          <w:b/>
        </w:rPr>
        <w:t>东莞市第九高级中学</w:t>
      </w:r>
    </w:p>
    <w:p>
      <w:pPr>
        <w:pStyle w:val="null3"/>
        <w:jc w:val="center"/>
        <w:outlineLvl w:val="3"/>
      </w:pPr>
      <w:r>
        <w:rPr>
          <w:sz w:val="24"/>
          <w:b/>
        </w:rPr>
        <w:t>采购代理机构：</w:t>
      </w:r>
      <w:r>
        <w:rPr>
          <w:sz w:val="24"/>
          <w:b/>
        </w:rPr>
        <w:t>广东正德招标有限公司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广东正德招标有限公司</w:t>
      </w:r>
      <w:r>
        <w:rPr/>
        <w:t>受</w:t>
      </w:r>
      <w:r>
        <w:rPr/>
        <w:t>东莞市第九高级中学</w:t>
      </w:r>
      <w:r>
        <w:rPr/>
        <w:t>的委托，采用</w:t>
      </w:r>
      <w:r>
        <w:rPr/>
        <w:t>公开招标</w:t>
      </w:r>
      <w:r>
        <w:rPr/>
        <w:t>方式组织采购</w:t>
      </w:r>
      <w:r>
        <w:rPr/>
        <w:t>东莞市第九高级中学云终端设备采购项目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东莞市第九高级中学云终端设备采购项目</w:t>
      </w:r>
    </w:p>
    <w:p>
      <w:pPr>
        <w:pStyle w:val="null3"/>
        <w:ind w:firstLine="480"/>
      </w:pPr>
      <w:r>
        <w:rPr/>
        <w:t>采购计划编号：</w:t>
      </w:r>
      <w:r>
        <w:rPr/>
        <w:t>441901-2026-04797</w:t>
      </w:r>
    </w:p>
    <w:p>
      <w:pPr>
        <w:pStyle w:val="null3"/>
        <w:ind w:firstLine="480"/>
      </w:pPr>
      <w:r>
        <w:rPr/>
        <w:t>采购项目编号：</w:t>
      </w:r>
      <w:r>
        <w:rPr/>
        <w:t>441901-2026-04797</w:t>
      </w:r>
    </w:p>
    <w:p>
      <w:pPr>
        <w:pStyle w:val="null3"/>
        <w:ind w:firstLine="480"/>
      </w:pPr>
      <w:r>
        <w:rPr/>
        <w:t>采购方式：</w:t>
      </w:r>
      <w:r>
        <w:rPr/>
        <w:t>公开招标</w:t>
      </w:r>
    </w:p>
    <w:p>
      <w:pPr>
        <w:pStyle w:val="null3"/>
        <w:ind w:firstLine="480"/>
      </w:pPr>
      <w:r>
        <w:rPr/>
        <w:t>预算金额：</w:t>
      </w:r>
      <w:r>
        <w:rPr/>
        <w:t>2,334,015.65</w:t>
      </w:r>
      <w:r>
        <w:rPr/>
        <w:t>元</w:t>
      </w:r>
    </w:p>
    <w:p>
      <w:pPr>
        <w:pStyle w:val="null3"/>
        <w:outlineLvl w:val="3"/>
      </w:pPr>
      <w:r>
        <w:rPr>
          <w:sz w:val="24"/>
          <w:b/>
        </w:rPr>
        <w:t>2.项目内容及需求情况（采购项目技术规格、参数及要求）</w:t>
      </w:r>
    </w:p>
    <w:p>
      <w:pPr>
        <w:pStyle w:val="null3"/>
      </w:pPr>
      <w:r>
        <w:rPr/>
        <w:t>采购包1(东莞市第九高级中学云终端设备采购项目):</w:t>
      </w:r>
    </w:p>
    <w:p>
      <w:pPr>
        <w:pStyle w:val="null3"/>
      </w:pPr>
      <w:r>
        <w:rPr/>
        <w:t>采购包预算金额：2,334,015.65元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其他计算机</w:t>
            </w:r>
          </w:p>
        </w:tc>
        <w:tc>
          <w:tcPr>
            <w:tcW w:type="dxa" w:w="2052"/>
          </w:tcPr>
          <w:p>
            <w:pPr>
              <w:pStyle w:val="null3"/>
            </w:pPr>
            <w:r>
              <w:rPr/>
              <w:t>东莞市第九高级中学云终端设备采购项目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72,882.07</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其他计算机</w:t>
            </w:r>
          </w:p>
        </w:tc>
        <w:tc>
          <w:tcPr>
            <w:tcW w:type="dxa" w:w="2052"/>
          </w:tcPr>
          <w:p>
            <w:pPr>
              <w:pStyle w:val="null3"/>
            </w:pPr>
            <w:r>
              <w:rPr/>
              <w:t>云终端</w:t>
            </w:r>
          </w:p>
        </w:tc>
        <w:tc>
          <w:tcPr>
            <w:tcW w:type="dxa" w:w="977"/>
          </w:tcPr>
          <w:p>
            <w:pPr>
              <w:pStyle w:val="null3"/>
            </w:pPr>
            <w:r>
              <w:rPr/>
              <w:t>471(台)</w:t>
            </w:r>
          </w:p>
        </w:tc>
        <w:tc>
          <w:tcPr>
            <w:tcW w:type="dxa" w:w="977"/>
          </w:tcPr>
          <w:p>
            <w:pPr>
              <w:pStyle w:val="null3"/>
            </w:pPr>
            <w:r>
              <w:rPr/>
              <w:t>详见第二章</w:t>
            </w:r>
          </w:p>
        </w:tc>
        <w:tc>
          <w:tcPr>
            <w:tcW w:type="dxa" w:w="977"/>
          </w:tcPr>
          <w:p>
            <w:pPr>
              <w:pStyle w:val="null3"/>
            </w:pPr>
            <w:r>
              <w:rPr/>
              <w:t>2,261,133.58</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合同履行期限：接到采购人进场通知之日起30个日历日内完成交货、安装及调试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如依法免税或不需要缴纳社会保障资金的，提供相应证明材料。（或提供《资格条件承诺函》）</w:t>
      </w:r>
    </w:p>
    <w:p>
      <w:pPr>
        <w:pStyle w:val="null3"/>
      </w:pPr>
      <w:r>
        <w:rPr/>
        <w:t>3）具有良好的商业信誉和健全的财务会计制度：供应商必须具有良好的商业信誉和健全的财务会计制度（提供2025年度财务状况报告或基本开户行出具的资信证明）。（或提供《资格条件承诺函》）</w:t>
      </w:r>
    </w:p>
    <w:p>
      <w:pPr>
        <w:pStyle w:val="null3"/>
      </w:pPr>
      <w:r>
        <w:rPr/>
        <w:t>4）履行合同所必需的设备和专业技术能力：按投标（响应）文件格式填报设备及专业技术能力情况。（或提供《资格条件承诺函》）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采购包1（东莞市第九高级中学云终端设备采购项目）：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东莞市第九高级中学</w:t>
      </w:r>
    </w:p>
    <w:p>
      <w:pPr>
        <w:pStyle w:val="null3"/>
        <w:ind w:firstLine="480"/>
      </w:pPr>
      <w:r>
        <w:rPr/>
        <w:t xml:space="preserve"> 地址：</w:t>
      </w:r>
      <w:r>
        <w:rPr/>
        <w:t>广东省东莞市清溪镇香山路118号</w:t>
      </w:r>
    </w:p>
    <w:p>
      <w:pPr>
        <w:pStyle w:val="null3"/>
        <w:ind w:firstLine="480"/>
      </w:pPr>
      <w:r>
        <w:rPr/>
        <w:t xml:space="preserve"> 联系方式：</w:t>
      </w:r>
      <w:r>
        <w:rPr/>
        <w:t>0769-87386126</w:t>
      </w:r>
    </w:p>
    <w:p>
      <w:pPr>
        <w:pStyle w:val="null3"/>
        <w:outlineLvl w:val="3"/>
      </w:pPr>
      <w:r>
        <w:rPr>
          <w:sz w:val="24"/>
          <w:b/>
        </w:rPr>
        <w:t xml:space="preserve"> 2.采购代理机构信息</w:t>
      </w:r>
    </w:p>
    <w:p>
      <w:pPr>
        <w:pStyle w:val="null3"/>
        <w:ind w:firstLine="480"/>
      </w:pPr>
      <w:r>
        <w:rPr/>
        <w:t xml:space="preserve"> 名称：</w:t>
      </w:r>
      <w:r>
        <w:rPr/>
        <w:t>广东正德招标有限公司</w:t>
      </w:r>
    </w:p>
    <w:p>
      <w:pPr>
        <w:pStyle w:val="null3"/>
        <w:ind w:firstLine="480"/>
      </w:pPr>
      <w:r>
        <w:rPr/>
        <w:t xml:space="preserve"> 地址：</w:t>
      </w:r>
      <w:r>
        <w:rPr/>
        <w:t>广东省东莞市南城街道西平社区西平下手新村一巷17号</w:t>
      </w:r>
    </w:p>
    <w:p>
      <w:pPr>
        <w:pStyle w:val="null3"/>
        <w:ind w:firstLine="480"/>
      </w:pPr>
      <w:r>
        <w:rPr/>
        <w:t xml:space="preserve"> 联系方式：</w:t>
      </w:r>
      <w:r>
        <w:rPr/>
        <w:t>0769-22682666</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0769-22682666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广东正德招标有限公司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东莞市第九高级中学云终端设备采购项目。</w:t>
      </w:r>
    </w:p>
    <w:p>
      <w:pPr>
        <w:pStyle w:val="null3"/>
        <w:jc w:val="both"/>
      </w:pPr>
      <w:r>
        <w:rPr>
          <w:sz w:val="21"/>
          <w:b/>
        </w:rPr>
        <w:t>二、相关符号说明</w:t>
      </w:r>
    </w:p>
    <w:p>
      <w:pPr>
        <w:pStyle w:val="null3"/>
        <w:ind w:firstLine="424"/>
        <w:jc w:val="both"/>
      </w:pPr>
      <w:r>
        <w:rPr>
          <w:sz w:val="21"/>
        </w:rPr>
        <w:t>说明：凡带“△”号的为主要采购标的（核心产品），供应商应在其投标报价明细表中清晰列明核心产品的“品牌、名称、规格型号、数量和单价”。</w:t>
      </w:r>
    </w:p>
    <w:p>
      <w:pPr>
        <w:pStyle w:val="null3"/>
        <w:ind w:firstLine="424"/>
        <w:jc w:val="both"/>
      </w:pPr>
      <w:r>
        <w:rPr>
          <w:sz w:val="21"/>
          <w:b/>
        </w:rPr>
        <w:t>本项目核心产品：云终端。</w:t>
      </w:r>
    </w:p>
    <w:p>
      <w:pPr>
        <w:pStyle w:val="null3"/>
        <w:ind w:firstLine="424"/>
        <w:jc w:val="both"/>
      </w:pPr>
      <w:r>
        <w:rPr>
          <w:sz w:val="21"/>
        </w:rPr>
        <w:t>注：多家供应商提供的核心产品中任意一个产品品牌相同的，按一家供应商计算。供应商必须在投标文件中填写所投核心产品的品牌，否则按无效投标处理。</w:t>
      </w:r>
    </w:p>
    <w:p>
      <w:pPr>
        <w:pStyle w:val="null3"/>
        <w:jc w:val="both"/>
      </w:pPr>
      <w:r>
        <w:rPr>
          <w:sz w:val="21"/>
          <w:b/>
        </w:rPr>
        <w:t>三、货物清单一览表</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设备名称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技术参数要求</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单位</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实物展台</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壁挂式安装，防盗防破坏。</w:t>
            </w:r>
          </w:p>
          <w:p>
            <w:pPr>
              <w:pStyle w:val="null3"/>
              <w:jc w:val="both"/>
            </w:pPr>
            <w:r>
              <w:rPr>
                <w:sz w:val="21"/>
                <w:color w:val="000000"/>
              </w:rPr>
              <w:t>2.</w:t>
            </w:r>
            <w:r>
              <w:rPr>
                <w:sz w:val="21"/>
                <w:color w:val="000000"/>
              </w:rPr>
              <w:t>无锐角无利边设计，有效防止师生碰伤、划伤。</w:t>
            </w:r>
          </w:p>
          <w:p>
            <w:pPr>
              <w:pStyle w:val="null3"/>
              <w:jc w:val="both"/>
            </w:pPr>
            <w:r>
              <w:rPr>
                <w:sz w:val="21"/>
                <w:color w:val="000000"/>
              </w:rPr>
              <w:t>3.</w:t>
            </w:r>
            <w:r>
              <w:rPr>
                <w:sz w:val="21"/>
                <w:color w:val="000000"/>
              </w:rPr>
              <w:t>展开后托板尺寸≥</w:t>
            </w:r>
            <w:r>
              <w:rPr>
                <w:sz w:val="21"/>
                <w:color w:val="000000"/>
              </w:rPr>
              <w:t>A4</w:t>
            </w:r>
            <w:r>
              <w:rPr>
                <w:sz w:val="21"/>
                <w:color w:val="000000"/>
              </w:rPr>
              <w:t>面积，收起时小巧不占空间，高效利用挂墙面积。</w:t>
            </w:r>
          </w:p>
          <w:p>
            <w:pPr>
              <w:pStyle w:val="null3"/>
              <w:jc w:val="both"/>
            </w:pPr>
            <w:r>
              <w:rPr>
                <w:sz w:val="21"/>
                <w:color w:val="000000"/>
              </w:rPr>
              <w:t>4.</w:t>
            </w:r>
            <w:r>
              <w:rPr>
                <w:sz w:val="21"/>
                <w:color w:val="000000"/>
              </w:rPr>
              <w:t>采用</w:t>
            </w:r>
            <w:r>
              <w:rPr>
                <w:sz w:val="21"/>
                <w:color w:val="000000"/>
              </w:rPr>
              <w:t>USB</w:t>
            </w:r>
            <w:r>
              <w:rPr>
                <w:sz w:val="21"/>
                <w:color w:val="000000"/>
              </w:rPr>
              <w:t>高速接口，单根</w:t>
            </w:r>
            <w:r>
              <w:rPr>
                <w:sz w:val="21"/>
                <w:color w:val="000000"/>
              </w:rPr>
              <w:t>USB</w:t>
            </w:r>
            <w:r>
              <w:rPr>
                <w:sz w:val="21"/>
                <w:color w:val="000000"/>
              </w:rPr>
              <w:t>线实现供电、高清数据传输需求。</w:t>
            </w:r>
          </w:p>
          <w:p>
            <w:pPr>
              <w:pStyle w:val="null3"/>
              <w:jc w:val="both"/>
            </w:pPr>
            <w:r>
              <w:rPr>
                <w:sz w:val="21"/>
                <w:color w:val="000000"/>
              </w:rPr>
              <w:t>5.</w:t>
            </w:r>
            <w:r>
              <w:rPr>
                <w:sz w:val="21"/>
                <w:color w:val="000000"/>
              </w:rPr>
              <w:t>采用≥</w:t>
            </w:r>
            <w:r>
              <w:rPr>
                <w:sz w:val="21"/>
                <w:color w:val="000000"/>
              </w:rPr>
              <w:t>800W</w:t>
            </w:r>
            <w:r>
              <w:rPr>
                <w:sz w:val="21"/>
                <w:color w:val="000000"/>
              </w:rPr>
              <w:t>像素自动对焦摄像头，可拍摄</w:t>
            </w:r>
            <w:r>
              <w:rPr>
                <w:sz w:val="21"/>
                <w:color w:val="000000"/>
              </w:rPr>
              <w:t>A4</w:t>
            </w:r>
            <w:r>
              <w:rPr>
                <w:sz w:val="21"/>
                <w:color w:val="000000"/>
              </w:rPr>
              <w:t>画幅。</w:t>
            </w:r>
          </w:p>
          <w:p>
            <w:pPr>
              <w:pStyle w:val="null3"/>
              <w:jc w:val="both"/>
            </w:pPr>
            <w:r>
              <w:rPr>
                <w:sz w:val="21"/>
                <w:color w:val="000000"/>
              </w:rPr>
              <w:t>6.</w:t>
            </w:r>
            <w:r>
              <w:rPr>
                <w:sz w:val="21"/>
                <w:color w:val="000000"/>
              </w:rPr>
              <w:t>采用</w:t>
            </w:r>
            <w:r>
              <w:rPr>
                <w:sz w:val="21"/>
                <w:color w:val="000000"/>
              </w:rPr>
              <w:t>PDAF</w:t>
            </w:r>
            <w:r>
              <w:rPr>
                <w:sz w:val="21"/>
                <w:color w:val="000000"/>
              </w:rPr>
              <w:t>相位对焦技术，自动对焦速度低于</w:t>
            </w:r>
            <w:r>
              <w:rPr>
                <w:sz w:val="21"/>
                <w:color w:val="000000"/>
              </w:rPr>
              <w:t>300ms</w:t>
            </w:r>
            <w:r>
              <w:rPr>
                <w:sz w:val="21"/>
                <w:color w:val="000000"/>
              </w:rPr>
              <w:t>，减少对焦过程时间，提高教学效率。</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一体化有源音箱</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采用功放与有源音箱一体化设计，内置麦克风无线接收模块，帮助教师实现多媒体扩音以及本地扩声功能。</w:t>
            </w:r>
          </w:p>
          <w:p>
            <w:pPr>
              <w:pStyle w:val="null3"/>
              <w:jc w:val="both"/>
            </w:pPr>
            <w:r>
              <w:rPr>
                <w:sz w:val="21"/>
                <w:color w:val="000000"/>
              </w:rPr>
              <w:t>2.</w:t>
            </w:r>
            <w:r>
              <w:rPr>
                <w:sz w:val="21"/>
                <w:color w:val="000000"/>
              </w:rPr>
              <w:t>输出额定功率≥</w:t>
            </w:r>
            <w:r>
              <w:rPr>
                <w:sz w:val="21"/>
                <w:color w:val="000000"/>
              </w:rPr>
              <w:t>2x40W</w:t>
            </w:r>
            <w:r>
              <w:rPr>
                <w:sz w:val="21"/>
                <w:color w:val="000000"/>
              </w:rPr>
              <w:t>。</w:t>
            </w:r>
          </w:p>
          <w:p>
            <w:pPr>
              <w:pStyle w:val="null3"/>
              <w:jc w:val="both"/>
            </w:pPr>
            <w:r>
              <w:rPr>
                <w:sz w:val="21"/>
                <w:color w:val="000000"/>
              </w:rPr>
              <w:t>3.</w:t>
            </w:r>
            <w:r>
              <w:rPr>
                <w:sz w:val="21"/>
                <w:color w:val="000000"/>
              </w:rPr>
              <w:t>音箱灵敏度≥</w:t>
            </w:r>
            <w:r>
              <w:rPr>
                <w:sz w:val="21"/>
                <w:color w:val="000000"/>
              </w:rPr>
              <w:t>85dB</w:t>
            </w:r>
            <w:r>
              <w:rPr>
                <w:sz w:val="21"/>
                <w:color w:val="000000"/>
              </w:rPr>
              <w:t>，</w:t>
            </w:r>
            <w:r>
              <w:rPr>
                <w:sz w:val="21"/>
                <w:color w:val="000000"/>
              </w:rPr>
              <w:t>1W/1M</w:t>
            </w:r>
            <w:r>
              <w:rPr>
                <w:sz w:val="21"/>
                <w:color w:val="000000"/>
              </w:rPr>
              <w:t>。</w:t>
            </w:r>
          </w:p>
          <w:p>
            <w:pPr>
              <w:pStyle w:val="null3"/>
              <w:jc w:val="both"/>
            </w:pPr>
            <w:r>
              <w:rPr>
                <w:sz w:val="21"/>
                <w:color w:val="000000"/>
              </w:rPr>
              <w:t>4.</w:t>
            </w:r>
            <w:r>
              <w:rPr>
                <w:sz w:val="21"/>
                <w:color w:val="000000"/>
              </w:rPr>
              <w:t>信噪比≥</w:t>
            </w:r>
            <w:r>
              <w:rPr>
                <w:sz w:val="21"/>
                <w:color w:val="000000"/>
              </w:rPr>
              <w:t>83dB@</w:t>
            </w:r>
            <w:r>
              <w:rPr>
                <w:sz w:val="21"/>
                <w:color w:val="000000"/>
              </w:rPr>
              <w:t>额定功率、</w:t>
            </w:r>
            <w:r>
              <w:rPr>
                <w:sz w:val="21"/>
                <w:color w:val="000000"/>
              </w:rPr>
              <w:t>A</w:t>
            </w:r>
            <w:r>
              <w:rPr>
                <w:sz w:val="21"/>
                <w:color w:val="000000"/>
              </w:rPr>
              <w:t>计权。</w:t>
            </w:r>
          </w:p>
          <w:p>
            <w:pPr>
              <w:pStyle w:val="null3"/>
              <w:jc w:val="both"/>
            </w:pPr>
            <w:r>
              <w:rPr>
                <w:sz w:val="21"/>
                <w:color w:val="000000"/>
              </w:rPr>
              <w:t>5.</w:t>
            </w:r>
            <w:r>
              <w:rPr>
                <w:sz w:val="21"/>
                <w:color w:val="000000"/>
              </w:rPr>
              <w:t>全频喇叭单元尺寸≥</w:t>
            </w:r>
            <w:r>
              <w:rPr>
                <w:sz w:val="21"/>
                <w:color w:val="000000"/>
              </w:rPr>
              <w:t>6.5</w:t>
            </w:r>
            <w:r>
              <w:rPr>
                <w:sz w:val="21"/>
                <w:color w:val="000000"/>
              </w:rPr>
              <w:t>英寸；高音喇叭单元尺寸≥</w:t>
            </w:r>
            <w:r>
              <w:rPr>
                <w:sz w:val="21"/>
                <w:color w:val="000000"/>
              </w:rPr>
              <w:t>3</w:t>
            </w:r>
            <w:r>
              <w:rPr>
                <w:sz w:val="21"/>
                <w:color w:val="000000"/>
              </w:rPr>
              <w:t>英寸。</w:t>
            </w:r>
          </w:p>
          <w:p>
            <w:pPr>
              <w:pStyle w:val="null3"/>
              <w:jc w:val="both"/>
            </w:pPr>
            <w:r>
              <w:rPr>
                <w:sz w:val="21"/>
                <w:color w:val="000000"/>
              </w:rPr>
              <w:t>6.THD+N</w:t>
            </w:r>
            <w:r>
              <w:rPr>
                <w:sz w:val="21"/>
                <w:color w:val="000000"/>
              </w:rPr>
              <w:t>≤</w:t>
            </w:r>
            <w:r>
              <w:rPr>
                <w:sz w:val="21"/>
                <w:color w:val="000000"/>
              </w:rPr>
              <w:t>1%</w:t>
            </w:r>
            <w:r>
              <w:rPr>
                <w:sz w:val="21"/>
                <w:color w:val="000000"/>
              </w:rPr>
              <w:t>。</w:t>
            </w:r>
          </w:p>
          <w:p>
            <w:pPr>
              <w:pStyle w:val="null3"/>
              <w:jc w:val="both"/>
            </w:pPr>
            <w:r>
              <w:rPr>
                <w:sz w:val="21"/>
                <w:color w:val="000000"/>
              </w:rPr>
              <w:t>7.</w:t>
            </w:r>
            <w:r>
              <w:rPr>
                <w:sz w:val="21"/>
                <w:color w:val="000000"/>
              </w:rPr>
              <w:t>声频响</w:t>
            </w:r>
            <w:r>
              <w:rPr>
                <w:sz w:val="21"/>
                <w:color w:val="000000"/>
              </w:rPr>
              <w:t>70Hz-18kHz</w:t>
            </w:r>
            <w:r>
              <w:rPr>
                <w:sz w:val="21"/>
                <w:color w:val="000000"/>
              </w:rPr>
              <w:t>。</w:t>
            </w:r>
          </w:p>
          <w:p>
            <w:pPr>
              <w:pStyle w:val="null3"/>
              <w:jc w:val="both"/>
            </w:pPr>
            <w:r>
              <w:rPr>
                <w:sz w:val="21"/>
                <w:color w:val="000000"/>
              </w:rPr>
              <w:t>8.</w:t>
            </w:r>
            <w:r>
              <w:rPr>
                <w:sz w:val="21"/>
                <w:color w:val="000000"/>
              </w:rPr>
              <w:t>距离音箱</w:t>
            </w:r>
            <w:r>
              <w:rPr>
                <w:sz w:val="21"/>
                <w:color w:val="000000"/>
              </w:rPr>
              <w:t>10</w:t>
            </w:r>
            <w:r>
              <w:rPr>
                <w:sz w:val="21"/>
                <w:color w:val="000000"/>
              </w:rPr>
              <w:t>米处声压级≥</w:t>
            </w:r>
            <w:r>
              <w:rPr>
                <w:sz w:val="21"/>
                <w:color w:val="000000"/>
              </w:rPr>
              <w:t>75dB</w:t>
            </w:r>
            <w:r>
              <w:rPr>
                <w:sz w:val="21"/>
                <w:color w:val="000000"/>
              </w:rPr>
              <w:t>。</w:t>
            </w:r>
          </w:p>
          <w:p>
            <w:pPr>
              <w:pStyle w:val="null3"/>
              <w:jc w:val="both"/>
            </w:pPr>
            <w:r>
              <w:rPr>
                <w:sz w:val="21"/>
                <w:color w:val="000000"/>
              </w:rPr>
              <w:t>9.</w:t>
            </w:r>
            <w:r>
              <w:rPr>
                <w:sz w:val="21"/>
                <w:color w:val="000000"/>
              </w:rPr>
              <w:t>具备≥</w:t>
            </w:r>
            <w:r>
              <w:rPr>
                <w:sz w:val="21"/>
                <w:color w:val="000000"/>
              </w:rPr>
              <w:t>1</w:t>
            </w:r>
            <w:r>
              <w:rPr>
                <w:sz w:val="21"/>
                <w:color w:val="000000"/>
              </w:rPr>
              <w:t>路电源开关、</w:t>
            </w:r>
            <w:r>
              <w:rPr>
                <w:sz w:val="21"/>
                <w:color w:val="000000"/>
              </w:rPr>
              <w:t>1</w:t>
            </w:r>
            <w:r>
              <w:rPr>
                <w:sz w:val="21"/>
                <w:color w:val="000000"/>
              </w:rPr>
              <w:t>路</w:t>
            </w:r>
            <w:r>
              <w:rPr>
                <w:sz w:val="21"/>
                <w:color w:val="000000"/>
              </w:rPr>
              <w:t>Audio in</w:t>
            </w:r>
            <w:r>
              <w:rPr>
                <w:sz w:val="21"/>
                <w:color w:val="000000"/>
              </w:rPr>
              <w:t>、</w:t>
            </w:r>
            <w:r>
              <w:rPr>
                <w:sz w:val="21"/>
                <w:color w:val="000000"/>
              </w:rPr>
              <w:t>1</w:t>
            </w:r>
            <w:r>
              <w:rPr>
                <w:sz w:val="21"/>
                <w:color w:val="000000"/>
              </w:rPr>
              <w:t>路</w:t>
            </w:r>
            <w:r>
              <w:rPr>
                <w:sz w:val="21"/>
                <w:color w:val="000000"/>
              </w:rPr>
              <w:t>Audio out</w:t>
            </w:r>
            <w:r>
              <w:rPr>
                <w:sz w:val="21"/>
                <w:color w:val="000000"/>
              </w:rPr>
              <w:t>、</w:t>
            </w:r>
            <w:r>
              <w:rPr>
                <w:sz w:val="21"/>
                <w:color w:val="000000"/>
              </w:rPr>
              <w:t>1</w:t>
            </w:r>
            <w:r>
              <w:rPr>
                <w:sz w:val="21"/>
                <w:color w:val="000000"/>
              </w:rPr>
              <w:t>路</w:t>
            </w:r>
            <w:r>
              <w:rPr>
                <w:sz w:val="21"/>
                <w:color w:val="000000"/>
              </w:rPr>
              <w:t>Mic in</w:t>
            </w:r>
            <w:r>
              <w:rPr>
                <w:sz w:val="21"/>
                <w:color w:val="000000"/>
              </w:rPr>
              <w:t>、</w:t>
            </w:r>
            <w:r>
              <w:rPr>
                <w:sz w:val="21"/>
                <w:color w:val="000000"/>
              </w:rPr>
              <w:t>1</w:t>
            </w:r>
            <w:r>
              <w:rPr>
                <w:sz w:val="21"/>
                <w:color w:val="000000"/>
              </w:rPr>
              <w:t>路</w:t>
            </w:r>
            <w:r>
              <w:rPr>
                <w:sz w:val="21"/>
                <w:color w:val="000000"/>
              </w:rPr>
              <w:t xml:space="preserve">USB </w:t>
            </w:r>
            <w:r>
              <w:rPr>
                <w:sz w:val="21"/>
                <w:color w:val="000000"/>
              </w:rPr>
              <w:t>接口。</w:t>
            </w:r>
            <w:r>
              <w:rPr>
                <w:sz w:val="21"/>
                <w:color w:val="000000"/>
              </w:rPr>
              <w:t>USB</w:t>
            </w:r>
            <w:r>
              <w:rPr>
                <w:sz w:val="21"/>
                <w:color w:val="000000"/>
              </w:rPr>
              <w:t>接口可外接</w:t>
            </w:r>
            <w:r>
              <w:rPr>
                <w:sz w:val="21"/>
                <w:color w:val="000000"/>
              </w:rPr>
              <w:t>U</w:t>
            </w:r>
            <w:r>
              <w:rPr>
                <w:sz w:val="21"/>
                <w:color w:val="000000"/>
              </w:rPr>
              <w:t>盘设备对音箱固件进行升级。</w:t>
            </w:r>
          </w:p>
          <w:p>
            <w:pPr>
              <w:pStyle w:val="null3"/>
              <w:jc w:val="both"/>
            </w:pPr>
            <w:r>
              <w:rPr>
                <w:sz w:val="21"/>
                <w:color w:val="000000"/>
              </w:rPr>
              <w:t>10.</w:t>
            </w:r>
            <w:r>
              <w:rPr>
                <w:sz w:val="21"/>
                <w:color w:val="000000"/>
              </w:rPr>
              <w:t>▲支持无线麦克风扩音接收，采用</w:t>
            </w:r>
            <w:r>
              <w:rPr>
                <w:sz w:val="21"/>
                <w:color w:val="000000"/>
              </w:rPr>
              <w:t>Wi-Fi</w:t>
            </w:r>
            <w:r>
              <w:rPr>
                <w:sz w:val="21"/>
                <w:color w:val="000000"/>
              </w:rPr>
              <w:t>射频</w:t>
            </w:r>
            <w:r>
              <w:rPr>
                <w:sz w:val="21"/>
                <w:color w:val="000000"/>
              </w:rPr>
              <w:t>2.4GHz</w:t>
            </w:r>
            <w:r>
              <w:rPr>
                <w:sz w:val="21"/>
                <w:color w:val="000000"/>
              </w:rPr>
              <w:t>与</w:t>
            </w:r>
            <w:r>
              <w:rPr>
                <w:sz w:val="21"/>
                <w:color w:val="000000"/>
              </w:rPr>
              <w:t xml:space="preserve"> 5GHz</w:t>
            </w:r>
            <w:r>
              <w:rPr>
                <w:sz w:val="21"/>
                <w:color w:val="000000"/>
              </w:rPr>
              <w:t>双频段传输，有效避免环境中运营商</w:t>
            </w:r>
            <w:r>
              <w:rPr>
                <w:sz w:val="21"/>
                <w:color w:val="000000"/>
              </w:rPr>
              <w:t>U</w:t>
            </w:r>
            <w:r>
              <w:rPr>
                <w:sz w:val="21"/>
                <w:color w:val="000000"/>
              </w:rPr>
              <w:t>段（</w:t>
            </w:r>
            <w:r>
              <w:rPr>
                <w:sz w:val="21"/>
                <w:color w:val="000000"/>
              </w:rPr>
              <w:t>700MHz</w:t>
            </w:r>
            <w:r>
              <w:rPr>
                <w:sz w:val="21"/>
                <w:color w:val="000000"/>
              </w:rPr>
              <w:t>）的信号干扰。（提供第三方检测机构出具的检测报告复印件加盖投标人公章）</w:t>
            </w:r>
          </w:p>
          <w:p>
            <w:pPr>
              <w:pStyle w:val="null3"/>
              <w:jc w:val="both"/>
            </w:pPr>
            <w:r>
              <w:rPr>
                <w:sz w:val="21"/>
                <w:color w:val="000000"/>
              </w:rPr>
              <w:t>11.</w:t>
            </w:r>
            <w:r>
              <w:rPr>
                <w:sz w:val="21"/>
                <w:color w:val="000000"/>
              </w:rPr>
              <w:t>采用红外对码方式，避免连接到其他教室音箱。可快速完成与教学扩声麦克风对码，无需繁琐操作。</w:t>
            </w:r>
          </w:p>
          <w:p>
            <w:pPr>
              <w:pStyle w:val="null3"/>
              <w:jc w:val="both"/>
            </w:pPr>
            <w:r>
              <w:rPr>
                <w:sz w:val="21"/>
                <w:color w:val="000000"/>
              </w:rPr>
              <w:t>12.</w:t>
            </w:r>
            <w:r>
              <w:rPr>
                <w:sz w:val="21"/>
                <w:color w:val="000000"/>
              </w:rPr>
              <w:t>配置独立音频数字信号处理芯片，支持啸叫抑制功能。</w:t>
            </w:r>
          </w:p>
          <w:p>
            <w:pPr>
              <w:pStyle w:val="null3"/>
              <w:jc w:val="both"/>
            </w:pPr>
            <w:r>
              <w:rPr>
                <w:sz w:val="21"/>
                <w:color w:val="000000"/>
              </w:rPr>
              <w:t>13.</w:t>
            </w:r>
            <w:r>
              <w:rPr>
                <w:sz w:val="21"/>
                <w:color w:val="000000"/>
              </w:rPr>
              <w:t>支持蓝牙无线接收，可分享移动设备上的音频。支持密码模式，防止学生连接。</w:t>
            </w:r>
          </w:p>
          <w:p>
            <w:pPr>
              <w:pStyle w:val="null3"/>
              <w:jc w:val="both"/>
            </w:pPr>
            <w:r>
              <w:rPr>
                <w:sz w:val="21"/>
                <w:color w:val="000000"/>
              </w:rPr>
              <w:t>14.</w:t>
            </w:r>
            <w:r>
              <w:rPr>
                <w:sz w:val="21"/>
                <w:color w:val="000000"/>
              </w:rPr>
              <w:t>支持安卓手机通过蓝牙无线连接音箱，实现控制有源音箱的音量、设置蓝牙名称、设置蓝牙密码等功能，方便教师对音箱的管控。</w:t>
            </w:r>
          </w:p>
          <w:p>
            <w:pPr>
              <w:pStyle w:val="null3"/>
              <w:jc w:val="both"/>
            </w:pPr>
            <w:r>
              <w:rPr>
                <w:sz w:val="21"/>
                <w:color w:val="000000"/>
              </w:rPr>
              <w:t>15.</w:t>
            </w:r>
            <w:r>
              <w:rPr>
                <w:sz w:val="21"/>
                <w:color w:val="000000"/>
              </w:rPr>
              <w:t>支持交互智能平板显示设备通过蓝牙无线连接音箱，实现控制有源音箱的音量的功能（需要交互智能平板及有源音箱为同一品牌）。</w:t>
            </w:r>
          </w:p>
          <w:p>
            <w:pPr>
              <w:pStyle w:val="null3"/>
              <w:jc w:val="both"/>
            </w:pPr>
            <w:r>
              <w:rPr>
                <w:sz w:val="21"/>
                <w:color w:val="000000"/>
              </w:rPr>
              <w:t>16.</w:t>
            </w:r>
            <w:r>
              <w:rPr>
                <w:sz w:val="21"/>
                <w:color w:val="000000"/>
              </w:rPr>
              <w:t>支持扩音和输入音源叠加输出，方便与录播等系统结合，或者通过串联功放支持更大环境扩音。</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对</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无线麦克风</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▲用</w:t>
            </w:r>
            <w:r>
              <w:rPr>
                <w:sz w:val="21"/>
                <w:color w:val="000000"/>
              </w:rPr>
              <w:t>Wi-Fi</w:t>
            </w:r>
            <w:r>
              <w:rPr>
                <w:sz w:val="21"/>
                <w:color w:val="000000"/>
              </w:rPr>
              <w:t>射频频段传输，有效避免环境中运营商</w:t>
            </w:r>
            <w:r>
              <w:rPr>
                <w:sz w:val="21"/>
                <w:color w:val="000000"/>
              </w:rPr>
              <w:t>U</w:t>
            </w:r>
            <w:r>
              <w:rPr>
                <w:sz w:val="21"/>
                <w:color w:val="000000"/>
              </w:rPr>
              <w:t>段（</w:t>
            </w:r>
            <w:r>
              <w:rPr>
                <w:sz w:val="21"/>
                <w:color w:val="000000"/>
              </w:rPr>
              <w:t>700MHz</w:t>
            </w:r>
            <w:r>
              <w:rPr>
                <w:sz w:val="21"/>
                <w:color w:val="000000"/>
              </w:rPr>
              <w:t>）信号干扰。（提供第三方检测机构出具的检测报告复印件加盖投标人公章）</w:t>
            </w:r>
          </w:p>
          <w:p>
            <w:pPr>
              <w:pStyle w:val="null3"/>
              <w:jc w:val="both"/>
            </w:pPr>
            <w:r>
              <w:rPr>
                <w:sz w:val="21"/>
                <w:color w:val="000000"/>
              </w:rPr>
              <w:t>2.</w:t>
            </w:r>
            <w:r>
              <w:rPr>
                <w:sz w:val="21"/>
                <w:color w:val="000000"/>
              </w:rPr>
              <w:t>▲支持</w:t>
            </w:r>
            <w:r>
              <w:rPr>
                <w:sz w:val="21"/>
                <w:color w:val="000000"/>
              </w:rPr>
              <w:t>2.4GHz</w:t>
            </w:r>
            <w:r>
              <w:rPr>
                <w:sz w:val="21"/>
                <w:color w:val="000000"/>
              </w:rPr>
              <w:t>与</w:t>
            </w:r>
            <w:r>
              <w:rPr>
                <w:sz w:val="21"/>
                <w:color w:val="000000"/>
              </w:rPr>
              <w:t>5GHz</w:t>
            </w:r>
            <w:r>
              <w:rPr>
                <w:sz w:val="21"/>
                <w:color w:val="000000"/>
              </w:rPr>
              <w:t>双频段工作，信道数量≥</w:t>
            </w:r>
            <w:r>
              <w:rPr>
                <w:sz w:val="21"/>
                <w:color w:val="000000"/>
              </w:rPr>
              <w:t>26</w:t>
            </w:r>
            <w:r>
              <w:rPr>
                <w:sz w:val="21"/>
                <w:color w:val="000000"/>
              </w:rPr>
              <w:t>个。（提供第三方检测机构出具的检测报告复印件加盖投标人公章）</w:t>
            </w:r>
          </w:p>
          <w:p>
            <w:pPr>
              <w:pStyle w:val="null3"/>
              <w:jc w:val="both"/>
            </w:pPr>
            <w:r>
              <w:rPr>
                <w:sz w:val="21"/>
                <w:color w:val="000000"/>
              </w:rPr>
              <w:t>3.</w:t>
            </w:r>
            <w:r>
              <w:rPr>
                <w:sz w:val="21"/>
                <w:color w:val="000000"/>
              </w:rPr>
              <w:t>电续航时间≥</w:t>
            </w:r>
            <w:r>
              <w:rPr>
                <w:sz w:val="21"/>
                <w:color w:val="000000"/>
              </w:rPr>
              <w:t>7</w:t>
            </w:r>
            <w:r>
              <w:rPr>
                <w:sz w:val="21"/>
                <w:color w:val="000000"/>
              </w:rPr>
              <w:t>小时，满电状态可满足一天内</w:t>
            </w:r>
            <w:r>
              <w:rPr>
                <w:sz w:val="21"/>
                <w:color w:val="000000"/>
              </w:rPr>
              <w:t>10</w:t>
            </w:r>
            <w:r>
              <w:rPr>
                <w:sz w:val="21"/>
                <w:color w:val="000000"/>
              </w:rPr>
              <w:t>节课（</w:t>
            </w:r>
            <w:r>
              <w:rPr>
                <w:sz w:val="21"/>
                <w:color w:val="000000"/>
              </w:rPr>
              <w:t>45</w:t>
            </w:r>
            <w:r>
              <w:rPr>
                <w:sz w:val="21"/>
                <w:color w:val="000000"/>
              </w:rPr>
              <w:t>分钟</w:t>
            </w:r>
            <w:r>
              <w:rPr>
                <w:sz w:val="21"/>
                <w:color w:val="000000"/>
              </w:rPr>
              <w:t>/</w:t>
            </w:r>
            <w:r>
              <w:rPr>
                <w:sz w:val="21"/>
                <w:color w:val="000000"/>
              </w:rPr>
              <w:t>一节课）的高频授课，充电</w:t>
            </w:r>
            <w:r>
              <w:rPr>
                <w:sz w:val="21"/>
                <w:color w:val="000000"/>
              </w:rPr>
              <w:t>10</w:t>
            </w:r>
            <w:r>
              <w:rPr>
                <w:sz w:val="21"/>
                <w:color w:val="000000"/>
              </w:rPr>
              <w:t>分钟满足一节课（</w:t>
            </w:r>
            <w:r>
              <w:rPr>
                <w:sz w:val="21"/>
                <w:color w:val="000000"/>
              </w:rPr>
              <w:t>45</w:t>
            </w:r>
            <w:r>
              <w:rPr>
                <w:sz w:val="21"/>
                <w:color w:val="000000"/>
              </w:rPr>
              <w:t>分钟</w:t>
            </w:r>
            <w:r>
              <w:rPr>
                <w:sz w:val="21"/>
                <w:color w:val="000000"/>
              </w:rPr>
              <w:t>/</w:t>
            </w:r>
            <w:r>
              <w:rPr>
                <w:sz w:val="21"/>
                <w:color w:val="000000"/>
              </w:rPr>
              <w:t>一节课）授课时间。</w:t>
            </w:r>
          </w:p>
          <w:p>
            <w:pPr>
              <w:pStyle w:val="null3"/>
              <w:jc w:val="both"/>
            </w:pPr>
            <w:r>
              <w:rPr>
                <w:sz w:val="21"/>
                <w:color w:val="000000"/>
              </w:rPr>
              <w:t>4.</w:t>
            </w:r>
            <w:r>
              <w:rPr>
                <w:sz w:val="21"/>
                <w:color w:val="000000"/>
              </w:rPr>
              <w:t>采用红外对码方式连接，避免连接到其他教室音箱。可在</w:t>
            </w:r>
            <w:r>
              <w:rPr>
                <w:sz w:val="21"/>
                <w:color w:val="000000"/>
              </w:rPr>
              <w:t>5S</w:t>
            </w:r>
            <w:r>
              <w:rPr>
                <w:sz w:val="21"/>
                <w:color w:val="000000"/>
              </w:rPr>
              <w:t>内快速完成与教学扩声音箱对码，无需繁琐操作。</w:t>
            </w:r>
          </w:p>
          <w:p>
            <w:pPr>
              <w:pStyle w:val="null3"/>
              <w:jc w:val="both"/>
            </w:pPr>
            <w:r>
              <w:rPr>
                <w:sz w:val="21"/>
                <w:color w:val="000000"/>
              </w:rPr>
              <w:t>5.</w:t>
            </w:r>
            <w:r>
              <w:rPr>
                <w:sz w:val="21"/>
                <w:color w:val="000000"/>
              </w:rPr>
              <w:t>支持两个无线麦克风同时配对一套一体化有源音箱使用，实现两个麦克风混音输出进行扩音。</w:t>
            </w:r>
          </w:p>
          <w:p>
            <w:pPr>
              <w:pStyle w:val="null3"/>
              <w:jc w:val="both"/>
            </w:pPr>
            <w:r>
              <w:rPr>
                <w:sz w:val="21"/>
                <w:color w:val="000000"/>
              </w:rPr>
              <w:t>6.</w:t>
            </w:r>
            <w:r>
              <w:rPr>
                <w:sz w:val="21"/>
                <w:color w:val="000000"/>
              </w:rPr>
              <w:t>具备</w:t>
            </w:r>
            <w:r>
              <w:rPr>
                <w:sz w:val="21"/>
                <w:color w:val="000000"/>
              </w:rPr>
              <w:t>3.5mm</w:t>
            </w:r>
            <w:r>
              <w:rPr>
                <w:sz w:val="21"/>
                <w:color w:val="000000"/>
              </w:rPr>
              <w:t>外置麦克风接口，可搭配其他麦克风进行使用，比如头戴式、挂耳式的外置麦克风。</w:t>
            </w:r>
          </w:p>
          <w:p>
            <w:pPr>
              <w:pStyle w:val="null3"/>
              <w:jc w:val="both"/>
            </w:pPr>
            <w:r>
              <w:rPr>
                <w:sz w:val="21"/>
                <w:color w:val="000000"/>
              </w:rPr>
              <w:t>7.</w:t>
            </w:r>
            <w:r>
              <w:rPr>
                <w:sz w:val="21"/>
                <w:color w:val="000000"/>
              </w:rPr>
              <w:t>空旷无干扰的环境，无线传输有效距离≥</w:t>
            </w:r>
            <w:r>
              <w:rPr>
                <w:sz w:val="21"/>
                <w:color w:val="000000"/>
              </w:rPr>
              <w:t xml:space="preserve">15 </w:t>
            </w:r>
            <w:r>
              <w:rPr>
                <w:sz w:val="21"/>
                <w:color w:val="000000"/>
              </w:rPr>
              <w:t>米。</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安装人工及辅材</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设备安装、调试、系统培训、远程服务、电话服务、售后服务含线材</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云终端</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硬件部分</w:t>
            </w:r>
          </w:p>
          <w:p>
            <w:pPr>
              <w:pStyle w:val="null3"/>
              <w:jc w:val="both"/>
            </w:pPr>
            <w:r>
              <w:rPr>
                <w:sz w:val="21"/>
                <w:color w:val="000000"/>
              </w:rPr>
              <w:t>1.</w:t>
            </w:r>
            <w:r>
              <w:rPr>
                <w:sz w:val="21"/>
                <w:color w:val="000000"/>
              </w:rPr>
              <w:t>整机采用一体化设计，实现显示屏幕与计算单元的一体化集成设计。</w:t>
            </w:r>
          </w:p>
          <w:p>
            <w:pPr>
              <w:pStyle w:val="null3"/>
              <w:jc w:val="both"/>
            </w:pPr>
            <w:r>
              <w:rPr>
                <w:sz w:val="21"/>
                <w:color w:val="000000"/>
              </w:rPr>
              <w:t>2.</w:t>
            </w:r>
            <w:r>
              <w:rPr>
                <w:sz w:val="21"/>
                <w:color w:val="000000"/>
              </w:rPr>
              <w:t>处理器主频≥</w:t>
            </w:r>
            <w:r>
              <w:rPr>
                <w:sz w:val="21"/>
                <w:color w:val="000000"/>
              </w:rPr>
              <w:t>2.1GHz</w:t>
            </w:r>
            <w:r>
              <w:rPr>
                <w:sz w:val="21"/>
                <w:color w:val="000000"/>
              </w:rPr>
              <w:t>、处理器≥</w:t>
            </w:r>
            <w:r>
              <w:rPr>
                <w:sz w:val="21"/>
                <w:color w:val="000000"/>
              </w:rPr>
              <w:t>8</w:t>
            </w:r>
            <w:r>
              <w:rPr>
                <w:sz w:val="21"/>
                <w:color w:val="000000"/>
              </w:rPr>
              <w:t>核，≥</w:t>
            </w:r>
            <w:r>
              <w:rPr>
                <w:sz w:val="21"/>
                <w:color w:val="000000"/>
              </w:rPr>
              <w:t>12</w:t>
            </w:r>
            <w:r>
              <w:rPr>
                <w:sz w:val="21"/>
                <w:color w:val="000000"/>
              </w:rPr>
              <w:t>线程，三级缓存≥</w:t>
            </w:r>
            <w:r>
              <w:rPr>
                <w:sz w:val="21"/>
                <w:color w:val="000000"/>
              </w:rPr>
              <w:t>12MB</w:t>
            </w:r>
            <w:r>
              <w:rPr>
                <w:sz w:val="21"/>
                <w:color w:val="000000"/>
              </w:rPr>
              <w:t>。</w:t>
            </w:r>
          </w:p>
          <w:p>
            <w:pPr>
              <w:pStyle w:val="null3"/>
              <w:jc w:val="both"/>
            </w:pPr>
            <w:r>
              <w:rPr>
                <w:sz w:val="21"/>
                <w:color w:val="000000"/>
              </w:rPr>
              <w:t>3.</w:t>
            </w:r>
            <w:r>
              <w:rPr>
                <w:sz w:val="21"/>
                <w:color w:val="000000"/>
              </w:rPr>
              <w:t>集成显卡，</w:t>
            </w:r>
            <w:r>
              <w:rPr>
                <w:sz w:val="21"/>
                <w:color w:val="000000"/>
              </w:rPr>
              <w:t>GPU</w:t>
            </w:r>
            <w:r>
              <w:rPr>
                <w:sz w:val="21"/>
                <w:color w:val="000000"/>
              </w:rPr>
              <w:t>处理单元数≥</w:t>
            </w:r>
            <w:r>
              <w:rPr>
                <w:sz w:val="21"/>
                <w:color w:val="000000"/>
              </w:rPr>
              <w:t>48</w:t>
            </w:r>
            <w:r>
              <w:rPr>
                <w:sz w:val="21"/>
                <w:color w:val="000000"/>
              </w:rPr>
              <w:t>个，最大主频≥</w:t>
            </w:r>
            <w:r>
              <w:rPr>
                <w:sz w:val="21"/>
                <w:color w:val="000000"/>
              </w:rPr>
              <w:t>1.2GHz</w:t>
            </w:r>
            <w:r>
              <w:rPr>
                <w:sz w:val="21"/>
                <w:color w:val="000000"/>
              </w:rPr>
              <w:t>。</w:t>
            </w:r>
          </w:p>
          <w:p>
            <w:pPr>
              <w:pStyle w:val="null3"/>
              <w:jc w:val="both"/>
            </w:pPr>
            <w:r>
              <w:rPr>
                <w:sz w:val="21"/>
                <w:color w:val="000000"/>
              </w:rPr>
              <w:t>4.</w:t>
            </w:r>
            <w:r>
              <w:rPr>
                <w:sz w:val="21"/>
                <w:color w:val="000000"/>
              </w:rPr>
              <w:t>内存：≥</w:t>
            </w:r>
            <w:r>
              <w:rPr>
                <w:sz w:val="21"/>
                <w:color w:val="000000"/>
              </w:rPr>
              <w:t>16GB So-DIMM DDR4 3200MT/s</w:t>
            </w:r>
            <w:r>
              <w:rPr>
                <w:sz w:val="21"/>
                <w:color w:val="000000"/>
              </w:rPr>
              <w:t>。</w:t>
            </w:r>
          </w:p>
          <w:p>
            <w:pPr>
              <w:pStyle w:val="null3"/>
              <w:jc w:val="both"/>
            </w:pPr>
            <w:r>
              <w:rPr>
                <w:sz w:val="21"/>
                <w:color w:val="000000"/>
              </w:rPr>
              <w:t>5.</w:t>
            </w:r>
            <w:r>
              <w:rPr>
                <w:sz w:val="21"/>
                <w:color w:val="000000"/>
              </w:rPr>
              <w:t>存储：≥</w:t>
            </w:r>
            <w:r>
              <w:rPr>
                <w:sz w:val="21"/>
                <w:color w:val="000000"/>
              </w:rPr>
              <w:t>512GB M.2 SSD Nvme</w:t>
            </w:r>
            <w:r>
              <w:rPr>
                <w:sz w:val="21"/>
                <w:color w:val="000000"/>
              </w:rPr>
              <w:t>硬盘。</w:t>
            </w:r>
          </w:p>
          <w:p>
            <w:pPr>
              <w:pStyle w:val="null3"/>
              <w:jc w:val="both"/>
            </w:pPr>
            <w:r>
              <w:rPr>
                <w:sz w:val="21"/>
                <w:color w:val="000000"/>
              </w:rPr>
              <w:t>6.</w:t>
            </w:r>
            <w:r>
              <w:rPr>
                <w:sz w:val="21"/>
                <w:color w:val="000000"/>
              </w:rPr>
              <w:t>侧面接口：</w:t>
            </w:r>
            <w:r>
              <w:rPr>
                <w:sz w:val="21"/>
                <w:color w:val="000000"/>
              </w:rPr>
              <w:t>USB 3.0</w:t>
            </w:r>
            <w:r>
              <w:rPr>
                <w:sz w:val="21"/>
                <w:color w:val="000000"/>
              </w:rPr>
              <w:t>≥</w:t>
            </w:r>
            <w:r>
              <w:rPr>
                <w:sz w:val="21"/>
                <w:color w:val="000000"/>
              </w:rPr>
              <w:t>1</w:t>
            </w:r>
            <w:r>
              <w:rPr>
                <w:sz w:val="21"/>
                <w:color w:val="000000"/>
              </w:rPr>
              <w:t>个；</w:t>
            </w:r>
            <w:r>
              <w:rPr>
                <w:sz w:val="21"/>
                <w:color w:val="000000"/>
              </w:rPr>
              <w:t>Type C</w:t>
            </w:r>
            <w:r>
              <w:rPr>
                <w:sz w:val="21"/>
                <w:color w:val="000000"/>
              </w:rPr>
              <w:t>≥</w:t>
            </w:r>
            <w:r>
              <w:rPr>
                <w:sz w:val="21"/>
                <w:color w:val="000000"/>
              </w:rPr>
              <w:t>1</w:t>
            </w:r>
            <w:r>
              <w:rPr>
                <w:sz w:val="21"/>
                <w:color w:val="000000"/>
              </w:rPr>
              <w:t>个；接口（</w:t>
            </w:r>
            <w:r>
              <w:rPr>
                <w:sz w:val="21"/>
                <w:color w:val="000000"/>
              </w:rPr>
              <w:t>USB</w:t>
            </w:r>
            <w:r>
              <w:rPr>
                <w:sz w:val="21"/>
                <w:color w:val="000000"/>
              </w:rPr>
              <w:t>、</w:t>
            </w:r>
            <w:r>
              <w:rPr>
                <w:sz w:val="21"/>
                <w:color w:val="000000"/>
              </w:rPr>
              <w:t>Type-C</w:t>
            </w:r>
            <w:r>
              <w:rPr>
                <w:sz w:val="21"/>
                <w:color w:val="000000"/>
              </w:rPr>
              <w:t>）支持关机充电。</w:t>
            </w:r>
          </w:p>
          <w:p>
            <w:pPr>
              <w:pStyle w:val="null3"/>
              <w:jc w:val="both"/>
            </w:pPr>
            <w:r>
              <w:rPr>
                <w:sz w:val="21"/>
                <w:color w:val="000000"/>
              </w:rPr>
              <w:t>7.</w:t>
            </w:r>
            <w:r>
              <w:rPr>
                <w:sz w:val="21"/>
                <w:color w:val="000000"/>
              </w:rPr>
              <w:t>后置接口：</w:t>
            </w:r>
            <w:r>
              <w:rPr>
                <w:sz w:val="21"/>
                <w:color w:val="000000"/>
              </w:rPr>
              <w:t>USB 3.0</w:t>
            </w:r>
            <w:r>
              <w:rPr>
                <w:sz w:val="21"/>
                <w:color w:val="000000"/>
              </w:rPr>
              <w:t>≥</w:t>
            </w:r>
            <w:r>
              <w:rPr>
                <w:sz w:val="21"/>
                <w:color w:val="000000"/>
              </w:rPr>
              <w:t>2</w:t>
            </w:r>
            <w:r>
              <w:rPr>
                <w:sz w:val="21"/>
                <w:color w:val="000000"/>
              </w:rPr>
              <w:t>个；</w:t>
            </w:r>
            <w:r>
              <w:rPr>
                <w:sz w:val="21"/>
                <w:color w:val="000000"/>
              </w:rPr>
              <w:t>USB 2.0</w:t>
            </w:r>
            <w:r>
              <w:rPr>
                <w:sz w:val="21"/>
                <w:color w:val="000000"/>
              </w:rPr>
              <w:t>≥</w:t>
            </w:r>
            <w:r>
              <w:rPr>
                <w:sz w:val="21"/>
                <w:color w:val="000000"/>
              </w:rPr>
              <w:t>3</w:t>
            </w:r>
            <w:r>
              <w:rPr>
                <w:sz w:val="21"/>
                <w:color w:val="000000"/>
              </w:rPr>
              <w:t>个。所有</w:t>
            </w:r>
            <w:r>
              <w:rPr>
                <w:sz w:val="21"/>
                <w:color w:val="000000"/>
              </w:rPr>
              <w:t>USB</w:t>
            </w:r>
            <w:r>
              <w:rPr>
                <w:sz w:val="21"/>
                <w:color w:val="000000"/>
              </w:rPr>
              <w:t>接口支持关机充电。</w:t>
            </w:r>
          </w:p>
          <w:p>
            <w:pPr>
              <w:pStyle w:val="null3"/>
              <w:jc w:val="both"/>
            </w:pPr>
            <w:r>
              <w:rPr>
                <w:sz w:val="21"/>
                <w:color w:val="000000"/>
              </w:rPr>
              <w:t>8.</w:t>
            </w:r>
            <w:r>
              <w:rPr>
                <w:sz w:val="21"/>
                <w:color w:val="000000"/>
              </w:rPr>
              <w:t>接口：</w:t>
            </w:r>
            <w:r>
              <w:rPr>
                <w:sz w:val="21"/>
                <w:color w:val="000000"/>
              </w:rPr>
              <w:t>3.5mm</w:t>
            </w:r>
            <w:r>
              <w:rPr>
                <w:sz w:val="21"/>
                <w:color w:val="000000"/>
              </w:rPr>
              <w:t>二合一音频接口≥</w:t>
            </w:r>
            <w:r>
              <w:rPr>
                <w:sz w:val="21"/>
                <w:color w:val="000000"/>
              </w:rPr>
              <w:t>1</w:t>
            </w:r>
            <w:r>
              <w:rPr>
                <w:sz w:val="21"/>
                <w:color w:val="000000"/>
              </w:rPr>
              <w:t>个，麦克风输入≥</w:t>
            </w:r>
            <w:r>
              <w:rPr>
                <w:sz w:val="21"/>
                <w:color w:val="000000"/>
              </w:rPr>
              <w:t>1</w:t>
            </w:r>
            <w:r>
              <w:rPr>
                <w:sz w:val="21"/>
                <w:color w:val="000000"/>
              </w:rPr>
              <w:t>个，音频输出≥</w:t>
            </w:r>
            <w:r>
              <w:rPr>
                <w:sz w:val="21"/>
                <w:color w:val="000000"/>
              </w:rPr>
              <w:t>1</w:t>
            </w:r>
            <w:r>
              <w:rPr>
                <w:sz w:val="21"/>
                <w:color w:val="000000"/>
              </w:rPr>
              <w:t>个。</w:t>
            </w:r>
            <w:r>
              <w:rPr>
                <w:sz w:val="21"/>
                <w:color w:val="000000"/>
              </w:rPr>
              <w:t>HDMI</w:t>
            </w:r>
            <w:r>
              <w:rPr>
                <w:sz w:val="21"/>
                <w:color w:val="000000"/>
              </w:rPr>
              <w:t>输出接口≥</w:t>
            </w:r>
            <w:r>
              <w:rPr>
                <w:sz w:val="21"/>
                <w:color w:val="000000"/>
              </w:rPr>
              <w:t>1</w:t>
            </w:r>
            <w:r>
              <w:rPr>
                <w:sz w:val="21"/>
                <w:color w:val="000000"/>
              </w:rPr>
              <w:t>，</w:t>
            </w:r>
            <w:r>
              <w:rPr>
                <w:sz w:val="21"/>
                <w:color w:val="000000"/>
              </w:rPr>
              <w:t>RJ45</w:t>
            </w:r>
            <w:r>
              <w:rPr>
                <w:sz w:val="21"/>
                <w:color w:val="000000"/>
              </w:rPr>
              <w:t>≥</w:t>
            </w:r>
            <w:r>
              <w:rPr>
                <w:sz w:val="21"/>
                <w:color w:val="000000"/>
              </w:rPr>
              <w:t>1</w:t>
            </w:r>
            <w:r>
              <w:rPr>
                <w:sz w:val="21"/>
                <w:color w:val="000000"/>
              </w:rPr>
              <w:t>。</w:t>
            </w:r>
          </w:p>
          <w:p>
            <w:pPr>
              <w:pStyle w:val="null3"/>
              <w:jc w:val="both"/>
            </w:pPr>
            <w:r>
              <w:rPr>
                <w:sz w:val="21"/>
                <w:color w:val="000000"/>
              </w:rPr>
              <w:t>9.</w:t>
            </w:r>
            <w:r>
              <w:rPr>
                <w:sz w:val="21"/>
                <w:color w:val="000000"/>
              </w:rPr>
              <w:t>▲机身机构具备网口锁，可通过配件工具解锁。机身具有凹槽设计，可定位耳机挂钩安装位置。（提供第三方检测机构出具的检测报告复印件加盖投标人公章）</w:t>
            </w:r>
          </w:p>
          <w:p>
            <w:pPr>
              <w:pStyle w:val="null3"/>
              <w:jc w:val="both"/>
            </w:pPr>
            <w:r>
              <w:rPr>
                <w:sz w:val="21"/>
                <w:color w:val="000000"/>
              </w:rPr>
              <w:t>10.</w:t>
            </w:r>
            <w:r>
              <w:rPr>
                <w:sz w:val="21"/>
                <w:color w:val="000000"/>
              </w:rPr>
              <w:t>≥</w:t>
            </w:r>
            <w:r>
              <w:rPr>
                <w:sz w:val="21"/>
                <w:color w:val="000000"/>
              </w:rPr>
              <w:t>23.8</w:t>
            </w:r>
            <w:r>
              <w:rPr>
                <w:sz w:val="21"/>
                <w:color w:val="000000"/>
              </w:rPr>
              <w:t>英寸</w:t>
            </w:r>
            <w:r>
              <w:rPr>
                <w:sz w:val="21"/>
                <w:color w:val="000000"/>
              </w:rPr>
              <w:t>IPS</w:t>
            </w:r>
            <w:r>
              <w:rPr>
                <w:sz w:val="21"/>
                <w:color w:val="000000"/>
              </w:rPr>
              <w:t>显示屏幕，屏幕分辨率≥</w:t>
            </w:r>
            <w:r>
              <w:rPr>
                <w:sz w:val="21"/>
                <w:color w:val="000000"/>
              </w:rPr>
              <w:t>1920*1080</w:t>
            </w:r>
            <w:r>
              <w:rPr>
                <w:sz w:val="21"/>
                <w:color w:val="000000"/>
              </w:rPr>
              <w:t>，屏幕亮度≥</w:t>
            </w:r>
            <w:r>
              <w:rPr>
                <w:sz w:val="21"/>
                <w:color w:val="000000"/>
              </w:rPr>
              <w:t>250cd/m2</w:t>
            </w:r>
            <w:r>
              <w:rPr>
                <w:sz w:val="21"/>
                <w:color w:val="000000"/>
              </w:rPr>
              <w:t>，屏幕比例</w:t>
            </w:r>
            <w:r>
              <w:rPr>
                <w:sz w:val="21"/>
                <w:color w:val="000000"/>
              </w:rPr>
              <w:t>16</w:t>
            </w:r>
            <w:r>
              <w:rPr>
                <w:sz w:val="21"/>
                <w:color w:val="000000"/>
              </w:rPr>
              <w:t>：</w:t>
            </w:r>
            <w:r>
              <w:rPr>
                <w:sz w:val="21"/>
                <w:color w:val="000000"/>
              </w:rPr>
              <w:t>9</w:t>
            </w:r>
            <w:r>
              <w:rPr>
                <w:sz w:val="21"/>
                <w:color w:val="000000"/>
              </w:rPr>
              <w:t>。</w:t>
            </w:r>
          </w:p>
          <w:p>
            <w:pPr>
              <w:pStyle w:val="null3"/>
              <w:jc w:val="both"/>
            </w:pPr>
            <w:r>
              <w:rPr>
                <w:sz w:val="21"/>
                <w:color w:val="000000"/>
              </w:rPr>
              <w:t>11.</w:t>
            </w:r>
            <w:r>
              <w:rPr>
                <w:sz w:val="21"/>
                <w:color w:val="000000"/>
              </w:rPr>
              <w:t>屏占比≥</w:t>
            </w:r>
            <w:r>
              <w:rPr>
                <w:sz w:val="21"/>
                <w:color w:val="000000"/>
              </w:rPr>
              <w:t>90%</w:t>
            </w:r>
            <w:r>
              <w:rPr>
                <w:sz w:val="21"/>
                <w:color w:val="000000"/>
              </w:rPr>
              <w:t>。</w:t>
            </w:r>
          </w:p>
          <w:p>
            <w:pPr>
              <w:pStyle w:val="null3"/>
              <w:jc w:val="both"/>
            </w:pPr>
            <w:r>
              <w:rPr>
                <w:sz w:val="21"/>
                <w:color w:val="000000"/>
              </w:rPr>
              <w:t>12.</w:t>
            </w:r>
            <w:r>
              <w:rPr>
                <w:sz w:val="21"/>
                <w:color w:val="000000"/>
              </w:rPr>
              <w:t>显示屏幕</w:t>
            </w:r>
            <w:r>
              <w:rPr>
                <w:sz w:val="21"/>
                <w:color w:val="000000"/>
              </w:rPr>
              <w:t>sRGB</w:t>
            </w:r>
            <w:r>
              <w:rPr>
                <w:sz w:val="21"/>
                <w:color w:val="000000"/>
              </w:rPr>
              <w:t>色域覆盖率≥</w:t>
            </w:r>
            <w:r>
              <w:rPr>
                <w:sz w:val="21"/>
                <w:color w:val="000000"/>
              </w:rPr>
              <w:t>99%</w:t>
            </w:r>
            <w:r>
              <w:rPr>
                <w:sz w:val="21"/>
                <w:color w:val="000000"/>
              </w:rPr>
              <w:t>。</w:t>
            </w:r>
          </w:p>
          <w:p>
            <w:pPr>
              <w:pStyle w:val="null3"/>
              <w:jc w:val="both"/>
            </w:pPr>
            <w:r>
              <w:rPr>
                <w:sz w:val="21"/>
                <w:color w:val="000000"/>
              </w:rPr>
              <w:t>13.</w:t>
            </w:r>
            <w:r>
              <w:rPr>
                <w:sz w:val="21"/>
                <w:color w:val="000000"/>
              </w:rPr>
              <w:t>屏幕背光采用无频闪的</w:t>
            </w:r>
            <w:r>
              <w:rPr>
                <w:sz w:val="21"/>
                <w:color w:val="000000"/>
              </w:rPr>
              <w:t>DC</w:t>
            </w:r>
            <w:r>
              <w:rPr>
                <w:sz w:val="21"/>
                <w:color w:val="000000"/>
              </w:rPr>
              <w:t>调光技术。</w:t>
            </w:r>
          </w:p>
          <w:p>
            <w:pPr>
              <w:pStyle w:val="null3"/>
              <w:jc w:val="both"/>
            </w:pPr>
            <w:r>
              <w:rPr>
                <w:sz w:val="21"/>
                <w:color w:val="000000"/>
              </w:rPr>
              <w:t>14.</w:t>
            </w:r>
            <w:r>
              <w:rPr>
                <w:sz w:val="21"/>
                <w:color w:val="000000"/>
              </w:rPr>
              <w:t>屏幕支持硬件低蓝光。</w:t>
            </w:r>
          </w:p>
          <w:p>
            <w:pPr>
              <w:pStyle w:val="null3"/>
              <w:jc w:val="both"/>
            </w:pPr>
            <w:r>
              <w:rPr>
                <w:sz w:val="21"/>
                <w:color w:val="000000"/>
              </w:rPr>
              <w:t>15.</w:t>
            </w:r>
            <w:r>
              <w:rPr>
                <w:sz w:val="21"/>
                <w:color w:val="000000"/>
              </w:rPr>
              <w:t>取得低噪声认证。</w:t>
            </w:r>
          </w:p>
          <w:p>
            <w:pPr>
              <w:pStyle w:val="null3"/>
              <w:jc w:val="both"/>
            </w:pPr>
            <w:r>
              <w:rPr>
                <w:sz w:val="21"/>
                <w:color w:val="000000"/>
              </w:rPr>
              <w:t>16.</w:t>
            </w:r>
            <w:r>
              <w:rPr>
                <w:sz w:val="21"/>
                <w:color w:val="000000"/>
              </w:rPr>
              <w:t>▲可通过应用软件关闭屏幕背光，使屏幕黑屏。电源指示灯为双色，屏幕管控时变换颜色，可通过应用软件控制，使电脑扬声器外放输出无声或扬声器外放和耳机音频输出同时无声，控制时调节扬声器音量条无法打开声音。（提供第三方检测机构出具的检测报告复印件加盖投标人公章）</w:t>
            </w:r>
          </w:p>
          <w:p>
            <w:pPr>
              <w:pStyle w:val="null3"/>
              <w:jc w:val="both"/>
            </w:pPr>
            <w:r>
              <w:rPr>
                <w:sz w:val="21"/>
                <w:color w:val="000000"/>
              </w:rPr>
              <w:t>17.</w:t>
            </w:r>
            <w:r>
              <w:rPr>
                <w:sz w:val="21"/>
                <w:color w:val="000000"/>
              </w:rPr>
              <w:t>整机集成</w:t>
            </w:r>
            <w:r>
              <w:rPr>
                <w:sz w:val="21"/>
                <w:color w:val="000000"/>
              </w:rPr>
              <w:t>2*3W</w:t>
            </w:r>
            <w:r>
              <w:rPr>
                <w:sz w:val="21"/>
                <w:color w:val="000000"/>
              </w:rPr>
              <w:t>扬声器，双阵列麦克风。</w:t>
            </w:r>
          </w:p>
          <w:p>
            <w:pPr>
              <w:pStyle w:val="null3"/>
              <w:jc w:val="both"/>
            </w:pPr>
            <w:r>
              <w:rPr>
                <w:sz w:val="21"/>
                <w:color w:val="000000"/>
              </w:rPr>
              <w:t>18.</w:t>
            </w:r>
            <w:r>
              <w:rPr>
                <w:sz w:val="21"/>
                <w:color w:val="000000"/>
              </w:rPr>
              <w:t>整机摄像头分辨率≥</w:t>
            </w:r>
            <w:r>
              <w:rPr>
                <w:sz w:val="21"/>
                <w:color w:val="000000"/>
              </w:rPr>
              <w:t>1920X1080</w:t>
            </w:r>
            <w:r>
              <w:rPr>
                <w:sz w:val="21"/>
                <w:color w:val="000000"/>
              </w:rPr>
              <w:t>。</w:t>
            </w:r>
          </w:p>
          <w:p>
            <w:pPr>
              <w:pStyle w:val="null3"/>
              <w:jc w:val="both"/>
            </w:pPr>
            <w:r>
              <w:rPr>
                <w:sz w:val="21"/>
                <w:color w:val="000000"/>
              </w:rPr>
              <w:t>二、软件部分</w:t>
            </w:r>
          </w:p>
          <w:p>
            <w:pPr>
              <w:pStyle w:val="null3"/>
              <w:jc w:val="both"/>
            </w:pPr>
            <w:r>
              <w:rPr>
                <w:sz w:val="21"/>
                <w:color w:val="000000"/>
              </w:rPr>
              <w:t>1.</w:t>
            </w:r>
            <w:r>
              <w:rPr>
                <w:sz w:val="21"/>
                <w:color w:val="000000"/>
              </w:rPr>
              <w:t>▲便携部署</w:t>
            </w:r>
            <w:r>
              <w:rPr>
                <w:sz w:val="21"/>
                <w:color w:val="000000"/>
              </w:rPr>
              <w:t>:</w:t>
            </w:r>
            <w:r>
              <w:rPr>
                <w:sz w:val="21"/>
                <w:color w:val="000000"/>
              </w:rPr>
              <w:t>为便于云桌面设备的快速部署和维护，支持无操作系统裸机部署模式，通过</w:t>
            </w:r>
            <w:r>
              <w:rPr>
                <w:sz w:val="21"/>
                <w:color w:val="000000"/>
              </w:rPr>
              <w:t>U</w:t>
            </w:r>
            <w:r>
              <w:rPr>
                <w:sz w:val="21"/>
                <w:color w:val="000000"/>
              </w:rPr>
              <w:t>盘、</w:t>
            </w:r>
            <w:r>
              <w:rPr>
                <w:sz w:val="21"/>
                <w:color w:val="000000"/>
              </w:rPr>
              <w:t>PXE</w:t>
            </w:r>
            <w:r>
              <w:rPr>
                <w:sz w:val="21"/>
                <w:color w:val="000000"/>
              </w:rPr>
              <w:t>方式将终端部署成云桌面终端；支持带操作系统的物理机部署模式，将</w:t>
            </w:r>
            <w:r>
              <w:rPr>
                <w:sz w:val="21"/>
                <w:color w:val="000000"/>
              </w:rPr>
              <w:t>Windows</w:t>
            </w:r>
            <w:r>
              <w:rPr>
                <w:sz w:val="21"/>
                <w:color w:val="000000"/>
              </w:rPr>
              <w:t>、统信</w:t>
            </w:r>
            <w:r>
              <w:rPr>
                <w:sz w:val="21"/>
                <w:color w:val="000000"/>
              </w:rPr>
              <w:t>UOS</w:t>
            </w:r>
            <w:r>
              <w:rPr>
                <w:sz w:val="21"/>
                <w:color w:val="000000"/>
              </w:rPr>
              <w:t>、银河麒麟等操作系统的物理机批量部署成云桌面终端。（提供第三方检测机构出具的检测报告复印件加盖投标人公章）</w:t>
            </w:r>
          </w:p>
          <w:p>
            <w:pPr>
              <w:pStyle w:val="null3"/>
              <w:jc w:val="both"/>
            </w:pPr>
            <w:r>
              <w:rPr>
                <w:sz w:val="21"/>
                <w:color w:val="000000"/>
              </w:rPr>
              <w:t>2.</w:t>
            </w:r>
            <w:r>
              <w:rPr>
                <w:sz w:val="21"/>
                <w:color w:val="000000"/>
              </w:rPr>
              <w:t>镜像同传</w:t>
            </w:r>
            <w:r>
              <w:rPr>
                <w:sz w:val="21"/>
                <w:color w:val="000000"/>
              </w:rPr>
              <w:t>:</w:t>
            </w:r>
            <w:r>
              <w:rPr>
                <w:sz w:val="21"/>
                <w:color w:val="000000"/>
              </w:rPr>
              <w:t>为简化管理员的维护，支持任意终端作为发送端将自身镜像同传给其他设备，同传时可在同传界面直观显示传输信息；支持镜像同传给局域网内其他终端设备，支持辨别其他终端的设备型号、</w:t>
            </w:r>
            <w:r>
              <w:rPr>
                <w:sz w:val="21"/>
                <w:color w:val="000000"/>
              </w:rPr>
              <w:t>IP</w:t>
            </w:r>
            <w:r>
              <w:rPr>
                <w:sz w:val="21"/>
                <w:color w:val="000000"/>
              </w:rPr>
              <w:t>地址、剩余磁盘容量、网卡速率等信息，支持同传过程中查看进度、传输速度等信息；支持手拉手和</w:t>
            </w:r>
            <w:r>
              <w:rPr>
                <w:sz w:val="21"/>
                <w:color w:val="000000"/>
              </w:rPr>
              <w:t>P2P</w:t>
            </w:r>
            <w:r>
              <w:rPr>
                <w:sz w:val="21"/>
                <w:color w:val="000000"/>
              </w:rPr>
              <w:t>同传方式；支持增量同传和断点续传。</w:t>
            </w:r>
          </w:p>
          <w:p>
            <w:pPr>
              <w:pStyle w:val="null3"/>
              <w:jc w:val="both"/>
            </w:pPr>
            <w:r>
              <w:rPr>
                <w:sz w:val="21"/>
                <w:color w:val="000000"/>
              </w:rPr>
              <w:t>3.</w:t>
            </w:r>
            <w:r>
              <w:rPr>
                <w:sz w:val="21"/>
                <w:color w:val="000000"/>
              </w:rPr>
              <w:t>▲同传速度</w:t>
            </w:r>
            <w:r>
              <w:rPr>
                <w:sz w:val="21"/>
                <w:color w:val="000000"/>
              </w:rPr>
              <w:t>:</w:t>
            </w:r>
            <w:r>
              <w:rPr>
                <w:sz w:val="21"/>
                <w:color w:val="000000"/>
              </w:rPr>
              <w:t>千兆环境（千兆网线、千兆网卡、千兆交换机）下的同传峰值速度不低于</w:t>
            </w:r>
            <w:r>
              <w:rPr>
                <w:sz w:val="21"/>
                <w:color w:val="000000"/>
              </w:rPr>
              <w:t>261MB/S</w:t>
            </w:r>
            <w:r>
              <w:rPr>
                <w:sz w:val="21"/>
                <w:color w:val="000000"/>
              </w:rPr>
              <w:t>（</w:t>
            </w:r>
            <w:r>
              <w:rPr>
                <w:sz w:val="21"/>
                <w:color w:val="000000"/>
              </w:rPr>
              <w:t>2088Mb/S</w:t>
            </w:r>
            <w:r>
              <w:rPr>
                <w:sz w:val="21"/>
                <w:color w:val="000000"/>
              </w:rPr>
              <w:t>），平均速度不低于</w:t>
            </w:r>
            <w:r>
              <w:rPr>
                <w:sz w:val="21"/>
                <w:color w:val="000000"/>
              </w:rPr>
              <w:t>150MB/S</w:t>
            </w:r>
            <w:r>
              <w:rPr>
                <w:sz w:val="21"/>
                <w:color w:val="000000"/>
              </w:rPr>
              <w:t>（</w:t>
            </w:r>
            <w:r>
              <w:rPr>
                <w:sz w:val="21"/>
                <w:color w:val="000000"/>
              </w:rPr>
              <w:t>1200Mb/S</w:t>
            </w:r>
            <w:r>
              <w:rPr>
                <w:sz w:val="21"/>
                <w:color w:val="000000"/>
              </w:rPr>
              <w:t>）；百兆环境（百兆网线、百兆网卡、百兆交换机）下的同传峰值速度不低于</w:t>
            </w:r>
            <w:r>
              <w:rPr>
                <w:sz w:val="21"/>
                <w:color w:val="000000"/>
              </w:rPr>
              <w:t>40MB/S</w:t>
            </w:r>
            <w:r>
              <w:rPr>
                <w:sz w:val="21"/>
                <w:color w:val="000000"/>
              </w:rPr>
              <w:t>（</w:t>
            </w:r>
            <w:r>
              <w:rPr>
                <w:sz w:val="21"/>
                <w:color w:val="000000"/>
              </w:rPr>
              <w:t>320Mb/S</w:t>
            </w:r>
            <w:r>
              <w:rPr>
                <w:sz w:val="21"/>
                <w:color w:val="000000"/>
              </w:rPr>
              <w:t>），平均速度不低于</w:t>
            </w:r>
            <w:r>
              <w:rPr>
                <w:sz w:val="21"/>
                <w:color w:val="000000"/>
              </w:rPr>
              <w:t>20MB/S</w:t>
            </w:r>
            <w:r>
              <w:rPr>
                <w:sz w:val="21"/>
                <w:color w:val="000000"/>
              </w:rPr>
              <w:t>（</w:t>
            </w:r>
            <w:r>
              <w:rPr>
                <w:sz w:val="21"/>
                <w:color w:val="000000"/>
              </w:rPr>
              <w:t>160Mb/S</w:t>
            </w:r>
            <w:r>
              <w:rPr>
                <w:sz w:val="21"/>
                <w:color w:val="000000"/>
              </w:rPr>
              <w:t>）。（提供第三方检测机构出具的检测报告复印件加盖投标人公章）</w:t>
            </w:r>
          </w:p>
          <w:p>
            <w:pPr>
              <w:pStyle w:val="null3"/>
              <w:jc w:val="both"/>
            </w:pPr>
            <w:r>
              <w:rPr>
                <w:sz w:val="21"/>
                <w:color w:val="000000"/>
              </w:rPr>
              <w:t>4.</w:t>
            </w:r>
            <w:r>
              <w:rPr>
                <w:sz w:val="21"/>
                <w:color w:val="000000"/>
              </w:rPr>
              <w:t>同传模式</w:t>
            </w:r>
            <w:r>
              <w:rPr>
                <w:sz w:val="21"/>
                <w:color w:val="000000"/>
              </w:rPr>
              <w:t>:</w:t>
            </w:r>
            <w:r>
              <w:rPr>
                <w:sz w:val="21"/>
                <w:color w:val="000000"/>
              </w:rPr>
              <w:t>支持任意终端作为发送端在云桌面系统和操作系统界面下均可直接发起镜像同传，接收端在云桌面系统和操作系统界面下直接接收镜像，无需重启或者进入特定运行模式接收镜像。</w:t>
            </w:r>
          </w:p>
          <w:p>
            <w:pPr>
              <w:pStyle w:val="null3"/>
              <w:jc w:val="both"/>
            </w:pPr>
            <w:r>
              <w:rPr>
                <w:sz w:val="21"/>
                <w:color w:val="000000"/>
              </w:rPr>
              <w:t>5.</w:t>
            </w:r>
            <w:r>
              <w:rPr>
                <w:sz w:val="21"/>
                <w:color w:val="000000"/>
              </w:rPr>
              <w:t>镜像下发</w:t>
            </w:r>
            <w:r>
              <w:rPr>
                <w:sz w:val="21"/>
                <w:color w:val="000000"/>
              </w:rPr>
              <w:t>:</w:t>
            </w:r>
            <w:r>
              <w:rPr>
                <w:sz w:val="21"/>
                <w:color w:val="000000"/>
              </w:rPr>
              <w:t>支持静默下发镜像，实现用户无感知下发镜像；支持终端显示下发进度，用户可以实时了解下发进度；支持镜像下发完成后终端停留在当前系统不打断用户的当前操作；支持镜像下发完成后终端自动重启，进入新镜像；支持镜像下发完成后终端自动关机。</w:t>
            </w:r>
          </w:p>
          <w:p>
            <w:pPr>
              <w:pStyle w:val="null3"/>
              <w:jc w:val="both"/>
            </w:pPr>
            <w:r>
              <w:rPr>
                <w:sz w:val="21"/>
                <w:color w:val="000000"/>
              </w:rPr>
              <w:t>6.</w:t>
            </w:r>
            <w:r>
              <w:rPr>
                <w:sz w:val="21"/>
                <w:color w:val="000000"/>
              </w:rPr>
              <w:t>多镜像</w:t>
            </w:r>
            <w:r>
              <w:rPr>
                <w:sz w:val="21"/>
                <w:color w:val="000000"/>
              </w:rPr>
              <w:t>:</w:t>
            </w:r>
            <w:r>
              <w:rPr>
                <w:sz w:val="21"/>
                <w:color w:val="000000"/>
              </w:rPr>
              <w:t>为便于不同场景、环境下的使用，支持单个终端部署多个系统镜像，多个系统镜像共享整个磁盘空间，系统运行互不影响；在云桌面系统、</w:t>
            </w:r>
            <w:r>
              <w:rPr>
                <w:sz w:val="21"/>
                <w:color w:val="000000"/>
              </w:rPr>
              <w:t>Windows</w:t>
            </w:r>
            <w:r>
              <w:rPr>
                <w:sz w:val="21"/>
                <w:color w:val="000000"/>
              </w:rPr>
              <w:t>、统信</w:t>
            </w:r>
            <w:r>
              <w:rPr>
                <w:sz w:val="21"/>
                <w:color w:val="000000"/>
              </w:rPr>
              <w:t>UOS</w:t>
            </w:r>
            <w:r>
              <w:rPr>
                <w:sz w:val="21"/>
                <w:color w:val="000000"/>
              </w:rPr>
              <w:t>、银河麒麟等操作系统下都可实现直接切换到目标系统镜像；支持镜像灵活快速复制，修改复制后的新镜像满足镜像差异化需求。</w:t>
            </w:r>
          </w:p>
          <w:p>
            <w:pPr>
              <w:pStyle w:val="null3"/>
              <w:jc w:val="both"/>
            </w:pPr>
            <w:r>
              <w:rPr>
                <w:sz w:val="21"/>
                <w:color w:val="000000"/>
              </w:rPr>
              <w:t>7.</w:t>
            </w:r>
            <w:r>
              <w:rPr>
                <w:sz w:val="21"/>
                <w:color w:val="000000"/>
              </w:rPr>
              <w:t>▲多磁盘、多盘符</w:t>
            </w:r>
            <w:r>
              <w:rPr>
                <w:sz w:val="21"/>
                <w:color w:val="000000"/>
              </w:rPr>
              <w:t>:</w:t>
            </w:r>
            <w:r>
              <w:rPr>
                <w:sz w:val="21"/>
                <w:color w:val="000000"/>
              </w:rPr>
              <w:t>支持多磁盘管理，单个镜像可以设置多个磁盘占用和多个盘符，支持固态磁盘和机械磁盘的混合使用，每个磁盘可设置多个盘符，盘符可删除和重新分配；镜像同传保持磁盘与盘符的对应关系；支持物理磁盘和云桌面磁盘类型的动态转换。（提供第三方检测机构出具的检测报告复印件加盖投标人公章）</w:t>
            </w:r>
          </w:p>
          <w:p>
            <w:pPr>
              <w:pStyle w:val="null3"/>
              <w:jc w:val="both"/>
            </w:pPr>
            <w:r>
              <w:rPr>
                <w:sz w:val="21"/>
                <w:color w:val="000000"/>
              </w:rPr>
              <w:t>8.</w:t>
            </w:r>
            <w:r>
              <w:rPr>
                <w:sz w:val="21"/>
                <w:color w:val="000000"/>
              </w:rPr>
              <w:t>局域网网盘——共享空间</w:t>
            </w:r>
            <w:r>
              <w:rPr>
                <w:sz w:val="21"/>
                <w:color w:val="000000"/>
              </w:rPr>
              <w:t>:</w:t>
            </w:r>
            <w:r>
              <w:rPr>
                <w:sz w:val="21"/>
                <w:color w:val="000000"/>
              </w:rPr>
              <w:t>为便于分享文件，集成局域网内网盘功能，可直接访问局域网网盘管理端；并根据不同的年级、班级或者需求，创建多个共享空间，每个共享空间可独立设置单文件大小限制、空间总大小限制、文件保护类型和设置用户操作权限，用户操作权限包括：上传、下载、删除、重命名、移动、回收站、新建文件夹。</w:t>
            </w:r>
          </w:p>
          <w:p>
            <w:pPr>
              <w:pStyle w:val="null3"/>
              <w:jc w:val="both"/>
            </w:pPr>
            <w:r>
              <w:rPr>
                <w:sz w:val="21"/>
                <w:color w:val="000000"/>
              </w:rPr>
              <w:t>9.</w:t>
            </w:r>
            <w:r>
              <w:rPr>
                <w:sz w:val="21"/>
                <w:color w:val="000000"/>
              </w:rPr>
              <w:t>▲局域网网盘——个人空间</w:t>
            </w:r>
            <w:r>
              <w:rPr>
                <w:sz w:val="21"/>
                <w:color w:val="000000"/>
              </w:rPr>
              <w:t>:</w:t>
            </w:r>
            <w:r>
              <w:rPr>
                <w:sz w:val="21"/>
                <w:color w:val="000000"/>
              </w:rPr>
              <w:t>支持局域网网盘的个人空间，为便于使用访问入口集成在资源管理器中；网盘管理端支持用户创建、编辑、禁用、设置密码、重置密码和删除操作，并支持管理端设置用户的文件大小限制、总空间限制，每个用户拥有自己独立的个人空间，在终端打开个人空间，输入用户名、密码登录后可以访问个人空间的资源；为方便用户个人使用，支持用户自主注册个人账号。（提供第三方检测机构出具的检测报告复印件加盖投标人公章）</w:t>
            </w:r>
          </w:p>
          <w:p>
            <w:pPr>
              <w:pStyle w:val="null3"/>
              <w:jc w:val="both"/>
            </w:pPr>
            <w:r>
              <w:rPr>
                <w:sz w:val="21"/>
                <w:color w:val="000000"/>
              </w:rPr>
              <w:t>10.</w:t>
            </w:r>
            <w:r>
              <w:rPr>
                <w:sz w:val="21"/>
                <w:color w:val="000000"/>
              </w:rPr>
              <w:t>局域网网盘——统计</w:t>
            </w:r>
            <w:r>
              <w:rPr>
                <w:sz w:val="21"/>
                <w:color w:val="000000"/>
              </w:rPr>
              <w:t>&amp;</w:t>
            </w:r>
            <w:r>
              <w:rPr>
                <w:sz w:val="21"/>
                <w:color w:val="000000"/>
              </w:rPr>
              <w:t>设置</w:t>
            </w:r>
            <w:r>
              <w:rPr>
                <w:sz w:val="21"/>
                <w:color w:val="000000"/>
              </w:rPr>
              <w:t>:</w:t>
            </w:r>
            <w:r>
              <w:rPr>
                <w:sz w:val="21"/>
                <w:color w:val="000000"/>
              </w:rPr>
              <w:t>支持局域网网盘监控统计，可统计</w:t>
            </w:r>
            <w:r>
              <w:rPr>
                <w:sz w:val="21"/>
                <w:color w:val="000000"/>
              </w:rPr>
              <w:t>PV</w:t>
            </w:r>
            <w:r>
              <w:rPr>
                <w:sz w:val="21"/>
                <w:color w:val="000000"/>
              </w:rPr>
              <w:t>、</w:t>
            </w:r>
            <w:r>
              <w:rPr>
                <w:sz w:val="21"/>
                <w:color w:val="000000"/>
              </w:rPr>
              <w:t>UV</w:t>
            </w:r>
            <w:r>
              <w:rPr>
                <w:sz w:val="21"/>
                <w:color w:val="000000"/>
              </w:rPr>
              <w:t>、总文件数、文件总大小以及对应的周环比和日环比指标；支持统计下载量</w:t>
            </w:r>
            <w:r>
              <w:rPr>
                <w:sz w:val="21"/>
                <w:color w:val="000000"/>
              </w:rPr>
              <w:t>TOP10</w:t>
            </w:r>
            <w:r>
              <w:rPr>
                <w:sz w:val="21"/>
                <w:color w:val="000000"/>
              </w:rPr>
              <w:t>的文件和活跃</w:t>
            </w:r>
            <w:r>
              <w:rPr>
                <w:sz w:val="21"/>
                <w:color w:val="000000"/>
              </w:rPr>
              <w:t>TOP10</w:t>
            </w:r>
            <w:r>
              <w:rPr>
                <w:sz w:val="21"/>
                <w:color w:val="000000"/>
              </w:rPr>
              <w:t>的</w:t>
            </w:r>
            <w:r>
              <w:rPr>
                <w:sz w:val="21"/>
                <w:color w:val="000000"/>
              </w:rPr>
              <w:t>IP</w:t>
            </w:r>
            <w:r>
              <w:rPr>
                <w:sz w:val="21"/>
                <w:color w:val="000000"/>
              </w:rPr>
              <w:t>；支持修改网盘存储目录，修改后可迁移或删除之前文件；支持网盘容量显示；支持设置回收站保留天数。</w:t>
            </w:r>
          </w:p>
          <w:p>
            <w:pPr>
              <w:pStyle w:val="null3"/>
              <w:jc w:val="both"/>
            </w:pPr>
            <w:r>
              <w:rPr>
                <w:sz w:val="21"/>
                <w:color w:val="000000"/>
              </w:rPr>
              <w:t>11.</w:t>
            </w:r>
            <w:r>
              <w:rPr>
                <w:sz w:val="21"/>
                <w:color w:val="000000"/>
              </w:rPr>
              <w:t>▲屏幕水印</w:t>
            </w:r>
            <w:r>
              <w:rPr>
                <w:sz w:val="21"/>
                <w:color w:val="000000"/>
              </w:rPr>
              <w:t>:</w:t>
            </w:r>
            <w:r>
              <w:rPr>
                <w:sz w:val="21"/>
                <w:color w:val="000000"/>
              </w:rPr>
              <w:t>支持设置屏幕水印的显示和隐藏，显示内容模式有设备信息模式和自定义内容模式；设备信息模式无需手动配置，默认显示元素有设备名称、座位编号、</w:t>
            </w:r>
            <w:r>
              <w:rPr>
                <w:sz w:val="21"/>
                <w:color w:val="000000"/>
              </w:rPr>
              <w:t>IP</w:t>
            </w:r>
            <w:r>
              <w:rPr>
                <w:sz w:val="21"/>
                <w:color w:val="000000"/>
              </w:rPr>
              <w:t>地址、</w:t>
            </w:r>
            <w:r>
              <w:rPr>
                <w:sz w:val="21"/>
                <w:color w:val="000000"/>
              </w:rPr>
              <w:t>MAC</w:t>
            </w:r>
            <w:r>
              <w:rPr>
                <w:sz w:val="21"/>
                <w:color w:val="000000"/>
              </w:rPr>
              <w:t>地址、启动方式、磁盘还原模式、当前镜像等信息，支持设置单个元素的显示和隐藏；自定义内容模式支持富文本编辑，可实现自定义设置字号、加粗、斜体、颜色以及属性占位符；支持水印显示区域的宽高设置。（提供第三方检测机构出具的检测报告复印件加盖投标人公章）</w:t>
            </w:r>
          </w:p>
          <w:p>
            <w:pPr>
              <w:pStyle w:val="null3"/>
              <w:jc w:val="both"/>
            </w:pPr>
            <w:r>
              <w:rPr>
                <w:sz w:val="21"/>
                <w:color w:val="000000"/>
              </w:rPr>
              <w:t>12.</w:t>
            </w:r>
            <w:r>
              <w:rPr>
                <w:sz w:val="21"/>
                <w:color w:val="000000"/>
              </w:rPr>
              <w:t>计划任务</w:t>
            </w:r>
            <w:r>
              <w:rPr>
                <w:sz w:val="21"/>
                <w:color w:val="000000"/>
              </w:rPr>
              <w:t>:</w:t>
            </w:r>
            <w:r>
              <w:rPr>
                <w:sz w:val="21"/>
                <w:color w:val="000000"/>
              </w:rPr>
              <w:t>支持计划任务设置，可以设置每日、每周、每月、指定日期和指定时间点进行定时执行各种任务类型，包括开机、关机、还原、切换镜像等。</w:t>
            </w:r>
          </w:p>
          <w:p>
            <w:pPr>
              <w:pStyle w:val="null3"/>
              <w:jc w:val="both"/>
            </w:pPr>
            <w:r>
              <w:rPr>
                <w:sz w:val="21"/>
                <w:color w:val="000000"/>
              </w:rPr>
              <w:t>13.</w:t>
            </w:r>
            <w:r>
              <w:rPr>
                <w:sz w:val="21"/>
                <w:color w:val="000000"/>
              </w:rPr>
              <w:t>批量配置</w:t>
            </w:r>
            <w:r>
              <w:rPr>
                <w:sz w:val="21"/>
                <w:color w:val="000000"/>
              </w:rPr>
              <w:t>:</w:t>
            </w:r>
            <w:r>
              <w:rPr>
                <w:sz w:val="21"/>
                <w:color w:val="000000"/>
              </w:rPr>
              <w:t>支持设备的座位编号、设备名称、</w:t>
            </w:r>
            <w:r>
              <w:rPr>
                <w:sz w:val="21"/>
                <w:color w:val="000000"/>
              </w:rPr>
              <w:t>IP</w:t>
            </w:r>
            <w:r>
              <w:rPr>
                <w:sz w:val="21"/>
                <w:color w:val="000000"/>
              </w:rPr>
              <w:t>地址、子网掩码、网关地址、</w:t>
            </w:r>
            <w:r>
              <w:rPr>
                <w:sz w:val="21"/>
                <w:color w:val="000000"/>
              </w:rPr>
              <w:t>DNS</w:t>
            </w:r>
            <w:r>
              <w:rPr>
                <w:sz w:val="21"/>
                <w:color w:val="000000"/>
              </w:rPr>
              <w:t>的批量配置，通过表格方式批量编辑设备相应信息，拖动单元格可自动按顺序生成设备信息，设备信息互相独立，编辑好信息后一键批量下发给对应多台设备；支持批量配置表格内容的导出、导入，以满足设备环境的临时变更和快速还原到之前的配置。</w:t>
            </w:r>
          </w:p>
          <w:p>
            <w:pPr>
              <w:pStyle w:val="null3"/>
              <w:jc w:val="both"/>
            </w:pPr>
            <w:r>
              <w:rPr>
                <w:sz w:val="21"/>
                <w:color w:val="000000"/>
              </w:rPr>
              <w:t>14.</w:t>
            </w:r>
            <w:r>
              <w:rPr>
                <w:sz w:val="21"/>
                <w:color w:val="000000"/>
              </w:rPr>
              <w:t>设备信息查看</w:t>
            </w:r>
            <w:r>
              <w:rPr>
                <w:sz w:val="21"/>
                <w:color w:val="000000"/>
              </w:rPr>
              <w:t>:</w:t>
            </w:r>
            <w:r>
              <w:rPr>
                <w:sz w:val="21"/>
                <w:color w:val="000000"/>
              </w:rPr>
              <w:t>支持查看设备的相关信息，包括设备名称、连接状态、当前系统、设备类型、</w:t>
            </w:r>
            <w:r>
              <w:rPr>
                <w:sz w:val="21"/>
                <w:color w:val="000000"/>
              </w:rPr>
              <w:t>IP</w:t>
            </w:r>
            <w:r>
              <w:rPr>
                <w:sz w:val="21"/>
                <w:color w:val="000000"/>
              </w:rPr>
              <w:t>地址、软件版本、座位编号、分组信息、固件版本、设备型号、</w:t>
            </w:r>
            <w:r>
              <w:rPr>
                <w:sz w:val="21"/>
                <w:color w:val="000000"/>
              </w:rPr>
              <w:t>MAC</w:t>
            </w:r>
            <w:r>
              <w:rPr>
                <w:sz w:val="21"/>
                <w:color w:val="000000"/>
              </w:rPr>
              <w:t>地址、网卡速率、</w:t>
            </w:r>
            <w:r>
              <w:rPr>
                <w:sz w:val="21"/>
                <w:color w:val="000000"/>
              </w:rPr>
              <w:t>SN</w:t>
            </w:r>
            <w:r>
              <w:rPr>
                <w:sz w:val="21"/>
                <w:color w:val="000000"/>
              </w:rPr>
              <w:t>号码、</w:t>
            </w:r>
            <w:r>
              <w:rPr>
                <w:sz w:val="21"/>
                <w:color w:val="000000"/>
              </w:rPr>
              <w:t>CPU</w:t>
            </w:r>
            <w:r>
              <w:rPr>
                <w:sz w:val="21"/>
                <w:color w:val="000000"/>
              </w:rPr>
              <w:t>型号、内存容量、磁盘型号、开机时间、最近运行时长、合计运行时长、</w:t>
            </w:r>
            <w:r>
              <w:rPr>
                <w:sz w:val="21"/>
                <w:color w:val="000000"/>
              </w:rPr>
              <w:t>CPU</w:t>
            </w:r>
            <w:r>
              <w:rPr>
                <w:sz w:val="21"/>
                <w:color w:val="000000"/>
              </w:rPr>
              <w:t>温度、</w:t>
            </w:r>
            <w:r>
              <w:rPr>
                <w:sz w:val="21"/>
                <w:color w:val="000000"/>
              </w:rPr>
              <w:t>USB</w:t>
            </w:r>
            <w:r>
              <w:rPr>
                <w:sz w:val="21"/>
                <w:color w:val="000000"/>
              </w:rPr>
              <w:t>设备等信息，支持列表数据的排序、筛选与自动更新。</w:t>
            </w:r>
          </w:p>
          <w:p>
            <w:pPr>
              <w:pStyle w:val="null3"/>
              <w:jc w:val="both"/>
            </w:pPr>
            <w:r>
              <w:rPr>
                <w:sz w:val="21"/>
                <w:color w:val="000000"/>
              </w:rPr>
              <w:t>15.USB</w:t>
            </w:r>
            <w:r>
              <w:rPr>
                <w:sz w:val="21"/>
                <w:color w:val="000000"/>
              </w:rPr>
              <w:t>禁用</w:t>
            </w:r>
            <w:r>
              <w:rPr>
                <w:sz w:val="21"/>
                <w:color w:val="000000"/>
              </w:rPr>
              <w:t>:</w:t>
            </w:r>
            <w:r>
              <w:rPr>
                <w:sz w:val="21"/>
                <w:color w:val="000000"/>
              </w:rPr>
              <w:t>支持多种</w:t>
            </w:r>
            <w:r>
              <w:rPr>
                <w:sz w:val="21"/>
                <w:color w:val="000000"/>
              </w:rPr>
              <w:t>USB</w:t>
            </w:r>
            <w:r>
              <w:rPr>
                <w:sz w:val="21"/>
                <w:color w:val="000000"/>
              </w:rPr>
              <w:t>禁用模式和策略，支持一键快速禁用除键鼠外的</w:t>
            </w:r>
            <w:r>
              <w:rPr>
                <w:sz w:val="21"/>
                <w:color w:val="000000"/>
              </w:rPr>
              <w:t>USB</w:t>
            </w:r>
            <w:r>
              <w:rPr>
                <w:sz w:val="21"/>
                <w:color w:val="000000"/>
              </w:rPr>
              <w:t>设备；支持设置</w:t>
            </w:r>
            <w:r>
              <w:rPr>
                <w:sz w:val="21"/>
                <w:color w:val="000000"/>
              </w:rPr>
              <w:t>USB</w:t>
            </w:r>
            <w:r>
              <w:rPr>
                <w:sz w:val="21"/>
                <w:color w:val="000000"/>
              </w:rPr>
              <w:t>类型设备的白名单策略，支持定向某种或某些特定类型的</w:t>
            </w:r>
            <w:r>
              <w:rPr>
                <w:sz w:val="21"/>
                <w:color w:val="000000"/>
              </w:rPr>
              <w:t>USB</w:t>
            </w:r>
            <w:r>
              <w:rPr>
                <w:sz w:val="21"/>
                <w:color w:val="000000"/>
              </w:rPr>
              <w:t>设备；支持按照指定设备设置终端的</w:t>
            </w:r>
            <w:r>
              <w:rPr>
                <w:sz w:val="21"/>
                <w:color w:val="000000"/>
              </w:rPr>
              <w:t>USB</w:t>
            </w:r>
            <w:r>
              <w:rPr>
                <w:sz w:val="21"/>
                <w:color w:val="000000"/>
              </w:rPr>
              <w:t>权限；支持查看终端</w:t>
            </w:r>
            <w:r>
              <w:rPr>
                <w:sz w:val="21"/>
                <w:color w:val="000000"/>
              </w:rPr>
              <w:t>USB</w:t>
            </w:r>
            <w:r>
              <w:rPr>
                <w:sz w:val="21"/>
                <w:color w:val="000000"/>
              </w:rPr>
              <w:t>设备信息，包括</w:t>
            </w:r>
            <w:r>
              <w:rPr>
                <w:sz w:val="21"/>
                <w:color w:val="000000"/>
              </w:rPr>
              <w:t>USB</w:t>
            </w:r>
            <w:r>
              <w:rPr>
                <w:sz w:val="21"/>
                <w:color w:val="000000"/>
              </w:rPr>
              <w:t>名称、</w:t>
            </w:r>
            <w:r>
              <w:rPr>
                <w:sz w:val="21"/>
                <w:color w:val="000000"/>
              </w:rPr>
              <w:t>USB</w:t>
            </w:r>
            <w:r>
              <w:rPr>
                <w:sz w:val="21"/>
                <w:color w:val="000000"/>
              </w:rPr>
              <w:t>类型、</w:t>
            </w:r>
            <w:r>
              <w:rPr>
                <w:sz w:val="21"/>
                <w:color w:val="000000"/>
              </w:rPr>
              <w:t>PID</w:t>
            </w:r>
            <w:r>
              <w:rPr>
                <w:sz w:val="21"/>
                <w:color w:val="000000"/>
              </w:rPr>
              <w:t>、</w:t>
            </w:r>
            <w:r>
              <w:rPr>
                <w:sz w:val="21"/>
                <w:color w:val="000000"/>
              </w:rPr>
              <w:t>VID</w:t>
            </w:r>
            <w:r>
              <w:rPr>
                <w:sz w:val="21"/>
                <w:color w:val="000000"/>
              </w:rPr>
              <w:t>与状态。</w:t>
            </w:r>
          </w:p>
          <w:p>
            <w:pPr>
              <w:pStyle w:val="null3"/>
              <w:jc w:val="both"/>
            </w:pPr>
            <w:r>
              <w:rPr>
                <w:sz w:val="21"/>
                <w:color w:val="000000"/>
              </w:rPr>
              <w:t>16.</w:t>
            </w:r>
            <w:r>
              <w:rPr>
                <w:sz w:val="21"/>
                <w:color w:val="000000"/>
              </w:rPr>
              <w:t>外网访问禁用</w:t>
            </w:r>
            <w:r>
              <w:rPr>
                <w:sz w:val="21"/>
                <w:color w:val="000000"/>
              </w:rPr>
              <w:t>:</w:t>
            </w:r>
            <w:r>
              <w:rPr>
                <w:sz w:val="21"/>
                <w:color w:val="000000"/>
              </w:rPr>
              <w:t>支持外网访问禁用，禁用后</w:t>
            </w:r>
            <w:r>
              <w:rPr>
                <w:sz w:val="21"/>
                <w:color w:val="000000"/>
              </w:rPr>
              <w:t>Windows</w:t>
            </w:r>
            <w:r>
              <w:rPr>
                <w:sz w:val="21"/>
                <w:color w:val="000000"/>
              </w:rPr>
              <w:t>、统信、麒麟等操作系统将无法访问外网，局域网不影响访问，设置实时生效。</w:t>
            </w:r>
          </w:p>
          <w:p>
            <w:pPr>
              <w:pStyle w:val="null3"/>
              <w:jc w:val="both"/>
            </w:pPr>
            <w:r>
              <w:rPr>
                <w:sz w:val="21"/>
                <w:color w:val="000000"/>
              </w:rPr>
              <w:t>17.</w:t>
            </w:r>
            <w:r>
              <w:rPr>
                <w:sz w:val="21"/>
                <w:color w:val="000000"/>
              </w:rPr>
              <w:t>系统升级</w:t>
            </w:r>
            <w:r>
              <w:rPr>
                <w:sz w:val="21"/>
                <w:color w:val="000000"/>
              </w:rPr>
              <w:t>:</w:t>
            </w:r>
            <w:r>
              <w:rPr>
                <w:sz w:val="21"/>
                <w:color w:val="000000"/>
              </w:rPr>
              <w:t>支持更新终端设备软件，支持传输指定的软件版本给设备更新系统，支持软件版本的升级与降级。</w:t>
            </w:r>
          </w:p>
          <w:p>
            <w:pPr>
              <w:pStyle w:val="null3"/>
              <w:jc w:val="both"/>
            </w:pPr>
            <w:r>
              <w:rPr>
                <w:sz w:val="21"/>
                <w:color w:val="000000"/>
              </w:rPr>
              <w:t>18.</w:t>
            </w:r>
            <w:r>
              <w:rPr>
                <w:sz w:val="21"/>
                <w:color w:val="000000"/>
              </w:rPr>
              <w:t>镜像仓库</w:t>
            </w:r>
            <w:r>
              <w:rPr>
                <w:sz w:val="21"/>
                <w:color w:val="000000"/>
              </w:rPr>
              <w:t>:</w:t>
            </w:r>
            <w:r>
              <w:rPr>
                <w:sz w:val="21"/>
                <w:color w:val="000000"/>
              </w:rPr>
              <w:t>支持将终端镜像上传并存储到镜像仓库，管理员可以将镜像模板保存至镜像仓库，需要更新时再下发到终端进行更新；镜像仓库支持上传、删除，显示镜像大小、更新时间信息；支持设置镜像存储位置。</w:t>
            </w:r>
          </w:p>
          <w:p>
            <w:pPr>
              <w:pStyle w:val="null3"/>
              <w:jc w:val="both"/>
            </w:pPr>
            <w:r>
              <w:rPr>
                <w:sz w:val="21"/>
                <w:color w:val="000000"/>
              </w:rPr>
              <w:t>19.</w:t>
            </w:r>
            <w:r>
              <w:rPr>
                <w:sz w:val="21"/>
                <w:color w:val="000000"/>
              </w:rPr>
              <w:t>镜像管理</w:t>
            </w:r>
            <w:r>
              <w:rPr>
                <w:sz w:val="21"/>
                <w:color w:val="000000"/>
              </w:rPr>
              <w:t>:</w:t>
            </w:r>
            <w:r>
              <w:rPr>
                <w:sz w:val="21"/>
                <w:color w:val="000000"/>
              </w:rPr>
              <w:t>支持设置终端默认镜像，可设置存在多个镜像时优先引导默认镜像；支持删除镜像、隐藏镜像、修改镜像名称、查看镜像详情。</w:t>
            </w:r>
          </w:p>
          <w:p>
            <w:pPr>
              <w:pStyle w:val="null3"/>
              <w:jc w:val="both"/>
            </w:pPr>
            <w:r>
              <w:rPr>
                <w:sz w:val="21"/>
                <w:color w:val="000000"/>
              </w:rPr>
              <w:t>20.</w:t>
            </w:r>
            <w:r>
              <w:rPr>
                <w:sz w:val="21"/>
                <w:color w:val="000000"/>
              </w:rPr>
              <w:t>镜像扩容</w:t>
            </w:r>
            <w:r>
              <w:rPr>
                <w:sz w:val="21"/>
                <w:color w:val="000000"/>
              </w:rPr>
              <w:t>:</w:t>
            </w:r>
            <w:r>
              <w:rPr>
                <w:sz w:val="21"/>
                <w:color w:val="000000"/>
              </w:rPr>
              <w:t>支持镜像扩容，可将系统盘空间扩大，以满足日常大型软件的安装需求。</w:t>
            </w:r>
          </w:p>
          <w:p>
            <w:pPr>
              <w:pStyle w:val="null3"/>
              <w:jc w:val="both"/>
            </w:pPr>
            <w:r>
              <w:rPr>
                <w:sz w:val="21"/>
                <w:color w:val="000000"/>
              </w:rPr>
              <w:t>21.</w:t>
            </w:r>
            <w:r>
              <w:rPr>
                <w:sz w:val="21"/>
                <w:color w:val="000000"/>
              </w:rPr>
              <w:t>镜像复制</w:t>
            </w:r>
            <w:r>
              <w:rPr>
                <w:sz w:val="21"/>
                <w:color w:val="000000"/>
              </w:rPr>
              <w:t>:</w:t>
            </w:r>
            <w:r>
              <w:rPr>
                <w:sz w:val="21"/>
                <w:color w:val="000000"/>
              </w:rPr>
              <w:t>支持镜像复制，可快速实现镜像复制，新镜像与原始镜像互相隔离，在镜像中安装、更新、卸载软件互不影响，满足不同场景使用不同的镜像和策略的需求。</w:t>
            </w:r>
          </w:p>
          <w:p>
            <w:pPr>
              <w:pStyle w:val="null3"/>
              <w:jc w:val="both"/>
            </w:pPr>
            <w:r>
              <w:rPr>
                <w:sz w:val="21"/>
                <w:color w:val="000000"/>
              </w:rPr>
              <w:t>22.</w:t>
            </w:r>
            <w:r>
              <w:rPr>
                <w:sz w:val="21"/>
                <w:color w:val="000000"/>
              </w:rPr>
              <w:t>导入导出镜像</w:t>
            </w:r>
            <w:r>
              <w:rPr>
                <w:sz w:val="21"/>
                <w:color w:val="000000"/>
              </w:rPr>
              <w:t>:</w:t>
            </w:r>
            <w:r>
              <w:rPr>
                <w:sz w:val="21"/>
                <w:color w:val="000000"/>
              </w:rPr>
              <w:t>支持管理员从</w:t>
            </w:r>
            <w:r>
              <w:rPr>
                <w:sz w:val="21"/>
                <w:color w:val="000000"/>
              </w:rPr>
              <w:t>USB</w:t>
            </w:r>
            <w:r>
              <w:rPr>
                <w:sz w:val="21"/>
                <w:color w:val="000000"/>
              </w:rPr>
              <w:t>移动存储设备中导入云桌面镜像系统镜像，支持编辑云桌面镜像的名称、自动识别操作系统类型；支持管理员导出指定云桌面镜像至</w:t>
            </w:r>
            <w:r>
              <w:rPr>
                <w:sz w:val="21"/>
                <w:color w:val="000000"/>
              </w:rPr>
              <w:t>USB</w:t>
            </w:r>
            <w:r>
              <w:rPr>
                <w:sz w:val="21"/>
                <w:color w:val="000000"/>
              </w:rPr>
              <w:t>移动存储设备，支持选择导出纯净镜像或包含自定义修改内容更新的镜像；支持导入导出过程中查看进度、传输速度等信息。</w:t>
            </w:r>
          </w:p>
          <w:p>
            <w:pPr>
              <w:pStyle w:val="null3"/>
              <w:jc w:val="both"/>
            </w:pPr>
            <w:r>
              <w:rPr>
                <w:sz w:val="21"/>
                <w:color w:val="000000"/>
              </w:rPr>
              <w:t>23.</w:t>
            </w:r>
            <w:r>
              <w:rPr>
                <w:sz w:val="21"/>
                <w:color w:val="000000"/>
              </w:rPr>
              <w:t>远程控制</w:t>
            </w:r>
            <w:r>
              <w:rPr>
                <w:sz w:val="21"/>
                <w:color w:val="000000"/>
              </w:rPr>
              <w:t>:</w:t>
            </w:r>
            <w:r>
              <w:rPr>
                <w:sz w:val="21"/>
                <w:color w:val="000000"/>
              </w:rPr>
              <w:t>支持对终端进行远程桌面操作，支持云桌面系统或</w:t>
            </w:r>
            <w:r>
              <w:rPr>
                <w:sz w:val="21"/>
                <w:color w:val="000000"/>
              </w:rPr>
              <w:t>Windows</w:t>
            </w:r>
            <w:r>
              <w:rPr>
                <w:sz w:val="21"/>
                <w:color w:val="000000"/>
              </w:rPr>
              <w:t>、统信</w:t>
            </w:r>
            <w:r>
              <w:rPr>
                <w:sz w:val="21"/>
                <w:color w:val="000000"/>
              </w:rPr>
              <w:t>UOS</w:t>
            </w:r>
            <w:r>
              <w:rPr>
                <w:sz w:val="21"/>
                <w:color w:val="000000"/>
              </w:rPr>
              <w:t>、银河麒麟等操作系统的远程操作；支持远程终端镜像管理、镜像更新、镜像同传、应用软件安装等操作。</w:t>
            </w:r>
          </w:p>
          <w:p>
            <w:pPr>
              <w:pStyle w:val="null3"/>
              <w:jc w:val="both"/>
            </w:pPr>
            <w:r>
              <w:rPr>
                <w:sz w:val="21"/>
                <w:color w:val="000000"/>
              </w:rPr>
              <w:t>24.</w:t>
            </w:r>
            <w:r>
              <w:rPr>
                <w:sz w:val="21"/>
                <w:color w:val="000000"/>
              </w:rPr>
              <w:t>软件下发</w:t>
            </w:r>
            <w:r>
              <w:rPr>
                <w:sz w:val="21"/>
                <w:color w:val="000000"/>
              </w:rPr>
              <w:t>:</w:t>
            </w:r>
            <w:r>
              <w:rPr>
                <w:sz w:val="21"/>
                <w:color w:val="000000"/>
              </w:rPr>
              <w:t>支持批量下发软件到终端安装；支持自定义软件安装参数；支持下发后合并且更新镜像，适用于软件永久使用场景，还原后依然可以保留下发的软件更新；支持静默下发且不更新镜像，适用于软件临时使用场景，终端重启还原后删除软件更新内容。</w:t>
            </w:r>
          </w:p>
          <w:p>
            <w:pPr>
              <w:pStyle w:val="null3"/>
              <w:jc w:val="both"/>
            </w:pPr>
            <w:r>
              <w:rPr>
                <w:sz w:val="21"/>
                <w:color w:val="000000"/>
              </w:rPr>
              <w:t>25.</w:t>
            </w:r>
            <w:r>
              <w:rPr>
                <w:sz w:val="21"/>
                <w:color w:val="000000"/>
              </w:rPr>
              <w:t>设备定位</w:t>
            </w:r>
            <w:r>
              <w:rPr>
                <w:sz w:val="21"/>
                <w:color w:val="000000"/>
              </w:rPr>
              <w:t>:</w:t>
            </w:r>
            <w:r>
              <w:rPr>
                <w:sz w:val="21"/>
                <w:color w:val="000000"/>
              </w:rPr>
              <w:t>支持远程设备定位与取消定位，开启定位后，被定位设备会显示已被定位的特殊界面，便于快速找到设备位置。</w:t>
            </w:r>
          </w:p>
          <w:p>
            <w:pPr>
              <w:pStyle w:val="null3"/>
              <w:jc w:val="both"/>
            </w:pPr>
            <w:r>
              <w:rPr>
                <w:sz w:val="21"/>
                <w:color w:val="000000"/>
              </w:rPr>
              <w:t>26.</w:t>
            </w:r>
            <w:r>
              <w:rPr>
                <w:sz w:val="21"/>
                <w:color w:val="000000"/>
              </w:rPr>
              <w:t>启动方式</w:t>
            </w:r>
            <w:r>
              <w:rPr>
                <w:sz w:val="21"/>
                <w:color w:val="000000"/>
              </w:rPr>
              <w:t>:</w:t>
            </w:r>
            <w:r>
              <w:rPr>
                <w:sz w:val="21"/>
                <w:color w:val="000000"/>
              </w:rPr>
              <w:t>支持系统启动方式配置，可配置成开机自动启动操作系统或进入云桌面系统；支持在操作系统中通过托盘程序直接切换其他镜像；支持配置使用该功能的鉴权密码使用方式：无需鉴权即可使用、密码验证后使用、禁止切换等模式。</w:t>
            </w:r>
          </w:p>
          <w:p>
            <w:pPr>
              <w:pStyle w:val="null3"/>
              <w:jc w:val="both"/>
            </w:pPr>
            <w:r>
              <w:rPr>
                <w:sz w:val="21"/>
                <w:color w:val="000000"/>
              </w:rPr>
              <w:t>27.</w:t>
            </w:r>
            <w:r>
              <w:rPr>
                <w:sz w:val="21"/>
                <w:color w:val="000000"/>
              </w:rPr>
              <w:t>还原设置</w:t>
            </w:r>
            <w:r>
              <w:rPr>
                <w:sz w:val="21"/>
                <w:color w:val="000000"/>
              </w:rPr>
              <w:t>:</w:t>
            </w:r>
            <w:r>
              <w:rPr>
                <w:sz w:val="21"/>
                <w:color w:val="000000"/>
              </w:rPr>
              <w:t>支持批量下发还原策略，不同盘符可单独设置还原策略，支持不还原</w:t>
            </w:r>
            <w:r>
              <w:rPr>
                <w:sz w:val="21"/>
                <w:color w:val="000000"/>
              </w:rPr>
              <w:t>/</w:t>
            </w:r>
            <w:r>
              <w:rPr>
                <w:sz w:val="21"/>
                <w:color w:val="000000"/>
              </w:rPr>
              <w:t>每次还原</w:t>
            </w:r>
            <w:r>
              <w:rPr>
                <w:sz w:val="21"/>
                <w:color w:val="000000"/>
              </w:rPr>
              <w:t>/</w:t>
            </w:r>
            <w:r>
              <w:rPr>
                <w:sz w:val="21"/>
                <w:color w:val="000000"/>
              </w:rPr>
              <w:t>每周还原</w:t>
            </w:r>
            <w:r>
              <w:rPr>
                <w:sz w:val="21"/>
                <w:color w:val="000000"/>
              </w:rPr>
              <w:t>/</w:t>
            </w:r>
            <w:r>
              <w:rPr>
                <w:sz w:val="21"/>
                <w:color w:val="000000"/>
              </w:rPr>
              <w:t>每月还原；支持镜像还原白名单设置，白名单的镜像将不受还原策略影响；还原策略的下发实时响应，不需要重启终端、不需要下发镜像。</w:t>
            </w:r>
          </w:p>
          <w:p>
            <w:pPr>
              <w:pStyle w:val="null3"/>
              <w:jc w:val="both"/>
            </w:pPr>
            <w:r>
              <w:rPr>
                <w:sz w:val="21"/>
                <w:color w:val="000000"/>
              </w:rPr>
              <w:t>28.</w:t>
            </w:r>
            <w:r>
              <w:rPr>
                <w:sz w:val="21"/>
                <w:color w:val="000000"/>
              </w:rPr>
              <w:t>▲多方式登录</w:t>
            </w:r>
            <w:r>
              <w:rPr>
                <w:sz w:val="21"/>
                <w:color w:val="000000"/>
              </w:rPr>
              <w:t>:</w:t>
            </w:r>
            <w:r>
              <w:rPr>
                <w:sz w:val="21"/>
                <w:color w:val="000000"/>
              </w:rPr>
              <w:t>终端设备配置管理平台后，提供用户统一登录认证功能，支持通过账号登录、手机扫码登录、本地管理密码登录。（提供第三方检测机构出具的检测报告复印件加盖投标人公章）</w:t>
            </w:r>
          </w:p>
          <w:p>
            <w:pPr>
              <w:pStyle w:val="null3"/>
              <w:jc w:val="both"/>
            </w:pPr>
            <w:r>
              <w:rPr>
                <w:sz w:val="21"/>
                <w:color w:val="000000"/>
              </w:rPr>
              <w:t>29.</w:t>
            </w:r>
            <w:r>
              <w:rPr>
                <w:sz w:val="21"/>
                <w:color w:val="000000"/>
              </w:rPr>
              <w:t>云桌面管理平台</w:t>
            </w:r>
            <w:r>
              <w:rPr>
                <w:sz w:val="21"/>
                <w:color w:val="000000"/>
              </w:rPr>
              <w:t>:</w:t>
            </w:r>
            <w:r>
              <w:rPr>
                <w:sz w:val="21"/>
                <w:color w:val="000000"/>
              </w:rPr>
              <w:t>同时支持</w:t>
            </w:r>
            <w:r>
              <w:rPr>
                <w:sz w:val="21"/>
                <w:color w:val="000000"/>
              </w:rPr>
              <w:t>C/S</w:t>
            </w:r>
            <w:r>
              <w:rPr>
                <w:sz w:val="21"/>
                <w:color w:val="000000"/>
              </w:rPr>
              <w:t>架构</w:t>
            </w:r>
            <w:r>
              <w:rPr>
                <w:sz w:val="21"/>
                <w:color w:val="000000"/>
              </w:rPr>
              <w:t>B/S</w:t>
            </w:r>
            <w:r>
              <w:rPr>
                <w:sz w:val="21"/>
                <w:color w:val="000000"/>
              </w:rPr>
              <w:t>架构协同管理；支持通过公网访问管理终端，也可以通过浏览器、客户端访问管理后台进行管理，满足管理员不同网络下的远程管理需求。</w:t>
            </w:r>
          </w:p>
          <w:p>
            <w:pPr>
              <w:pStyle w:val="null3"/>
              <w:jc w:val="both"/>
            </w:pPr>
            <w:r>
              <w:rPr>
                <w:sz w:val="21"/>
                <w:color w:val="000000"/>
              </w:rPr>
              <w:t>30.</w:t>
            </w:r>
            <w:r>
              <w:rPr>
                <w:sz w:val="21"/>
                <w:color w:val="000000"/>
              </w:rPr>
              <w:t>▲云桌面管理平台</w:t>
            </w:r>
            <w:r>
              <w:rPr>
                <w:sz w:val="21"/>
                <w:color w:val="000000"/>
              </w:rPr>
              <w:t>:</w:t>
            </w:r>
            <w:r>
              <w:rPr>
                <w:sz w:val="21"/>
                <w:color w:val="000000"/>
              </w:rPr>
              <w:t>支持远程访问管理平台域名即可管理；支持基于广域网统一纳管多分支机构云桌面的能力，支持三层网络、多校区等复杂网络环境安装；支持远程管理终端设备，通过管理平台进行开机、关机、重启、恢复出厂设置、还原、删除、配置更改、切换镜像、</w:t>
            </w:r>
            <w:r>
              <w:rPr>
                <w:sz w:val="21"/>
                <w:color w:val="000000"/>
              </w:rPr>
              <w:t>USB</w:t>
            </w:r>
            <w:r>
              <w:rPr>
                <w:sz w:val="21"/>
                <w:color w:val="000000"/>
              </w:rPr>
              <w:t>管控、硬件信息查看、桌面运行状态查看等。（提供第三方检测机构出具的检测报告复印件加盖投标人公章）</w:t>
            </w:r>
          </w:p>
          <w:p>
            <w:pPr>
              <w:pStyle w:val="null3"/>
              <w:jc w:val="both"/>
            </w:pPr>
            <w:r>
              <w:rPr>
                <w:sz w:val="21"/>
                <w:color w:val="000000"/>
              </w:rPr>
              <w:t>31.</w:t>
            </w:r>
            <w:r>
              <w:rPr>
                <w:sz w:val="21"/>
                <w:color w:val="000000"/>
              </w:rPr>
              <w:t>▲手机扫码配置</w:t>
            </w:r>
            <w:r>
              <w:rPr>
                <w:sz w:val="21"/>
                <w:color w:val="000000"/>
              </w:rPr>
              <w:t>:</w:t>
            </w:r>
            <w:r>
              <w:rPr>
                <w:sz w:val="21"/>
                <w:color w:val="000000"/>
              </w:rPr>
              <w:t>支持手机扫码配置管理平台绑定，支持手机扫码查看设备</w:t>
            </w:r>
            <w:r>
              <w:rPr>
                <w:sz w:val="21"/>
                <w:color w:val="000000"/>
              </w:rPr>
              <w:t>SN</w:t>
            </w:r>
            <w:r>
              <w:rPr>
                <w:sz w:val="21"/>
                <w:color w:val="000000"/>
              </w:rPr>
              <w:t>、软件版本、</w:t>
            </w:r>
            <w:r>
              <w:rPr>
                <w:sz w:val="21"/>
                <w:color w:val="000000"/>
              </w:rPr>
              <w:t>BIOS</w:t>
            </w:r>
            <w:r>
              <w:rPr>
                <w:sz w:val="21"/>
                <w:color w:val="000000"/>
              </w:rPr>
              <w:t>版本；支持连续扫码多台设备并配置关联学校、分组、编号、设备名称等信息；支持手机扫码多台终端设备后，统一设置</w:t>
            </w:r>
            <w:r>
              <w:rPr>
                <w:sz w:val="21"/>
                <w:color w:val="000000"/>
              </w:rPr>
              <w:t>IP</w:t>
            </w:r>
            <w:r>
              <w:rPr>
                <w:sz w:val="21"/>
                <w:color w:val="000000"/>
              </w:rPr>
              <w:t>地址等网络信息，支持动态获取或静态</w:t>
            </w:r>
            <w:r>
              <w:rPr>
                <w:sz w:val="21"/>
                <w:color w:val="000000"/>
              </w:rPr>
              <w:t>IP</w:t>
            </w:r>
            <w:r>
              <w:rPr>
                <w:sz w:val="21"/>
                <w:color w:val="000000"/>
              </w:rPr>
              <w:t>，支持静态</w:t>
            </w:r>
            <w:r>
              <w:rPr>
                <w:sz w:val="21"/>
                <w:color w:val="000000"/>
              </w:rPr>
              <w:t>IP</w:t>
            </w:r>
            <w:r>
              <w:rPr>
                <w:sz w:val="21"/>
                <w:color w:val="000000"/>
              </w:rPr>
              <w:t>与座位编号关联递增。（提供第三方检测机构出具的检测报告复印件加盖投标人公章）</w:t>
            </w:r>
          </w:p>
          <w:p>
            <w:pPr>
              <w:pStyle w:val="null3"/>
              <w:jc w:val="both"/>
            </w:pPr>
            <w:r>
              <w:rPr>
                <w:sz w:val="21"/>
                <w:color w:val="000000"/>
              </w:rPr>
              <w:t>32.</w:t>
            </w:r>
            <w:r>
              <w:rPr>
                <w:sz w:val="21"/>
                <w:color w:val="000000"/>
              </w:rPr>
              <w:t>▲终端防盗</w:t>
            </w:r>
            <w:r>
              <w:rPr>
                <w:sz w:val="21"/>
                <w:color w:val="000000"/>
              </w:rPr>
              <w:t>:</w:t>
            </w:r>
            <w:r>
              <w:rPr>
                <w:sz w:val="21"/>
                <w:color w:val="000000"/>
              </w:rPr>
              <w:t>支持配置终端防盗用状态监控，当设备在管理员授权外的网络环境下使用终端设备时，会自动锁定设备，无法启动云桌面镜像或自动退出云桌面镜像；以免设备被挪用脱离管控。（提供第三方检测机构出具的检测报告复印件加盖投标人公章）</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471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电子教室软件</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支持</w:t>
            </w:r>
            <w:r>
              <w:rPr>
                <w:sz w:val="21"/>
                <w:color w:val="000000"/>
              </w:rPr>
              <w:t>IPV4</w:t>
            </w:r>
            <w:r>
              <w:rPr>
                <w:sz w:val="21"/>
                <w:color w:val="000000"/>
              </w:rPr>
              <w:t>、</w:t>
            </w:r>
            <w:r>
              <w:rPr>
                <w:sz w:val="21"/>
                <w:color w:val="000000"/>
              </w:rPr>
              <w:t>IPV6</w:t>
            </w:r>
            <w:r>
              <w:rPr>
                <w:sz w:val="21"/>
                <w:color w:val="000000"/>
              </w:rPr>
              <w:t>网络环境下安装和正常使用，支持</w:t>
            </w:r>
            <w:r>
              <w:rPr>
                <w:sz w:val="21"/>
                <w:color w:val="000000"/>
              </w:rPr>
              <w:t>windows 7 32</w:t>
            </w:r>
            <w:r>
              <w:rPr>
                <w:sz w:val="21"/>
                <w:color w:val="000000"/>
              </w:rPr>
              <w:t>位</w:t>
            </w:r>
            <w:r>
              <w:rPr>
                <w:sz w:val="21"/>
                <w:color w:val="000000"/>
              </w:rPr>
              <w:t>/64</w:t>
            </w:r>
            <w:r>
              <w:rPr>
                <w:sz w:val="21"/>
                <w:color w:val="000000"/>
              </w:rPr>
              <w:t>位，</w:t>
            </w:r>
            <w:r>
              <w:rPr>
                <w:sz w:val="21"/>
                <w:color w:val="000000"/>
              </w:rPr>
              <w:t>windows10 64</w:t>
            </w:r>
            <w:r>
              <w:rPr>
                <w:sz w:val="21"/>
                <w:color w:val="000000"/>
              </w:rPr>
              <w:t>位、</w:t>
            </w:r>
            <w:r>
              <w:rPr>
                <w:sz w:val="21"/>
                <w:color w:val="000000"/>
              </w:rPr>
              <w:t>windows11 64</w:t>
            </w:r>
            <w:r>
              <w:rPr>
                <w:sz w:val="21"/>
                <w:color w:val="000000"/>
              </w:rPr>
              <w:t>位操作系统；</w:t>
            </w:r>
          </w:p>
          <w:p>
            <w:pPr>
              <w:pStyle w:val="null3"/>
              <w:jc w:val="both"/>
            </w:pPr>
            <w:r>
              <w:rPr>
                <w:sz w:val="21"/>
                <w:color w:val="000000"/>
              </w:rPr>
              <w:t>2.</w:t>
            </w:r>
            <w:r>
              <w:rPr>
                <w:sz w:val="21"/>
                <w:color w:val="000000"/>
              </w:rPr>
              <w:t>支持班级管理，可将频道和班级进行绑定，用于不同的教室登录不同的频道进行上课；</w:t>
            </w:r>
          </w:p>
          <w:p>
            <w:pPr>
              <w:pStyle w:val="null3"/>
              <w:jc w:val="both"/>
            </w:pPr>
            <w:r>
              <w:rPr>
                <w:sz w:val="21"/>
                <w:color w:val="000000"/>
              </w:rPr>
              <w:t>3.</w:t>
            </w:r>
            <w:r>
              <w:rPr>
                <w:sz w:val="21"/>
                <w:color w:val="000000"/>
              </w:rPr>
              <w:t>支持屏幕广播功能，能够实现两种接收模式，包括学生全屏</w:t>
            </w:r>
            <w:r>
              <w:rPr>
                <w:sz w:val="21"/>
                <w:color w:val="000000"/>
              </w:rPr>
              <w:t>/</w:t>
            </w:r>
            <w:r>
              <w:rPr>
                <w:sz w:val="21"/>
                <w:color w:val="000000"/>
              </w:rPr>
              <w:t>窗口模式接收教师机广播的画面，全屏状态锁定学生鼠标和键盘；</w:t>
            </w:r>
          </w:p>
          <w:p>
            <w:pPr>
              <w:pStyle w:val="null3"/>
              <w:jc w:val="both"/>
            </w:pPr>
            <w:r>
              <w:rPr>
                <w:sz w:val="21"/>
                <w:color w:val="000000"/>
              </w:rPr>
              <w:t>4.</w:t>
            </w:r>
            <w:r>
              <w:rPr>
                <w:sz w:val="21"/>
                <w:color w:val="000000"/>
              </w:rPr>
              <w:t>▲屏幕广播支持区域广播方式，教师端可选取一块区域广播给学生机；（提供第三方检测机构出具的测试报告复印件加盖投标人公章）</w:t>
            </w:r>
          </w:p>
          <w:p>
            <w:pPr>
              <w:pStyle w:val="null3"/>
              <w:jc w:val="both"/>
            </w:pPr>
            <w:r>
              <w:rPr>
                <w:sz w:val="21"/>
                <w:color w:val="000000"/>
              </w:rPr>
              <w:t>5.</w:t>
            </w:r>
            <w:r>
              <w:rPr>
                <w:sz w:val="21"/>
                <w:color w:val="000000"/>
              </w:rPr>
              <w:t>为便于教学互动，支持多人语音连麦，在屏幕广播状态下教师可自定义选择多个学生开启多人语音连麦。可按照开麦、闭麦、正在讲话三种状态来清晰显示所有语音连麦学生的麦克风状态。教师可对语音连麦学生进行批量管理，如开启</w:t>
            </w:r>
            <w:r>
              <w:rPr>
                <w:sz w:val="21"/>
                <w:color w:val="000000"/>
              </w:rPr>
              <w:t>/</w:t>
            </w:r>
            <w:r>
              <w:rPr>
                <w:sz w:val="21"/>
                <w:color w:val="000000"/>
              </w:rPr>
              <w:t>解除全体静音，也可批量设置学生机全体接入及全体断开；退出屏幕广播后，教师及学生也可进行语音互动及关闭语音连麦；</w:t>
            </w:r>
          </w:p>
          <w:p>
            <w:pPr>
              <w:pStyle w:val="null3"/>
              <w:jc w:val="both"/>
            </w:pPr>
            <w:r>
              <w:rPr>
                <w:sz w:val="21"/>
                <w:color w:val="000000"/>
              </w:rPr>
              <w:t>6.</w:t>
            </w:r>
            <w:r>
              <w:rPr>
                <w:sz w:val="21"/>
                <w:color w:val="000000"/>
              </w:rPr>
              <w:t>支持师生在屏幕广播期间发送弹幕进行双向互动，教师可将学生发送的弹幕进行置顶和引用，针对恶意弹幕教师可进行删除，在弹幕成员管理中可查看当前接入的所有学生以及发言状态，教师可将学生进行弹幕禁言及解禁操作，师生双方可发送指定表情进行更便捷的信息互动。退出屏幕广播后，教师可查看当前课程的所有弹幕记录。</w:t>
            </w:r>
          </w:p>
          <w:p>
            <w:pPr>
              <w:pStyle w:val="null3"/>
              <w:jc w:val="both"/>
            </w:pPr>
            <w:r>
              <w:rPr>
                <w:sz w:val="21"/>
                <w:color w:val="000000"/>
              </w:rPr>
              <w:t>7.</w:t>
            </w:r>
            <w:r>
              <w:rPr>
                <w:sz w:val="21"/>
                <w:color w:val="000000"/>
              </w:rPr>
              <w:t>屏幕广播支持笔记截屏，教师机开启笔记截屏后，全屏广播时学生机可一键截取屏幕，保存上课重点信息；</w:t>
            </w:r>
          </w:p>
          <w:p>
            <w:pPr>
              <w:pStyle w:val="null3"/>
              <w:jc w:val="both"/>
            </w:pPr>
            <w:r>
              <w:rPr>
                <w:sz w:val="21"/>
                <w:color w:val="000000"/>
              </w:rPr>
              <w:t>8.</w:t>
            </w:r>
            <w:r>
              <w:rPr>
                <w:sz w:val="21"/>
                <w:color w:val="000000"/>
              </w:rPr>
              <w:t>支持影音广播，即使在终端未进入桌面的状态，也能够实现全体学生的影音广播，影音广播下支持视频的切换、暂停，并支持点击进度条任意地方以改变视频播放进度；</w:t>
            </w:r>
          </w:p>
          <w:p>
            <w:pPr>
              <w:pStyle w:val="null3"/>
              <w:jc w:val="both"/>
            </w:pPr>
            <w:r>
              <w:rPr>
                <w:sz w:val="21"/>
                <w:color w:val="000000"/>
              </w:rPr>
              <w:t>9.</w:t>
            </w:r>
            <w:r>
              <w:rPr>
                <w:sz w:val="21"/>
                <w:color w:val="000000"/>
              </w:rPr>
              <w:t>在屏幕广播之后连接上来的终端可直接接收屏幕广播内容，不影响互动学习；</w:t>
            </w:r>
          </w:p>
          <w:p>
            <w:pPr>
              <w:pStyle w:val="null3"/>
              <w:jc w:val="both"/>
            </w:pPr>
            <w:r>
              <w:rPr>
                <w:sz w:val="21"/>
                <w:color w:val="000000"/>
              </w:rPr>
              <w:t>10.</w:t>
            </w:r>
            <w:r>
              <w:rPr>
                <w:sz w:val="21"/>
                <w:color w:val="000000"/>
              </w:rPr>
              <w:t>教师可选定一个学生操作本机或操作教师机进行教学演示，并将该学生演示的画面广播给每一个学生；被广播的学生将全屏</w:t>
            </w:r>
            <w:r>
              <w:rPr>
                <w:sz w:val="21"/>
                <w:color w:val="000000"/>
              </w:rPr>
              <w:t>/</w:t>
            </w:r>
            <w:r>
              <w:rPr>
                <w:sz w:val="21"/>
                <w:color w:val="000000"/>
              </w:rPr>
              <w:t>窗口接收演示学生的画面，全屏状态键盘和鼠标被锁定；</w:t>
            </w:r>
          </w:p>
          <w:p>
            <w:pPr>
              <w:pStyle w:val="null3"/>
              <w:jc w:val="both"/>
            </w:pPr>
            <w:r>
              <w:rPr>
                <w:sz w:val="21"/>
                <w:color w:val="000000"/>
              </w:rPr>
              <w:t>11.</w:t>
            </w:r>
            <w:r>
              <w:rPr>
                <w:sz w:val="21"/>
                <w:color w:val="000000"/>
              </w:rPr>
              <w:t>▲支持遥控转播，教师端可对单个学生机进行遥控并转播到其它学生机桌面；（提供第三方检测机构出具的测试报告复印件加盖投标人公章）</w:t>
            </w:r>
          </w:p>
          <w:p>
            <w:pPr>
              <w:pStyle w:val="null3"/>
              <w:jc w:val="both"/>
            </w:pPr>
            <w:r>
              <w:rPr>
                <w:sz w:val="21"/>
                <w:color w:val="000000"/>
              </w:rPr>
              <w:t>12.</w:t>
            </w:r>
            <w:r>
              <w:rPr>
                <w:sz w:val="21"/>
                <w:color w:val="000000"/>
              </w:rPr>
              <w:t>支持遥控监看，教师可选定个别学生或所有学生进行屏幕监控，控制时可锁定学生机，也可不锁定学生机；</w:t>
            </w:r>
          </w:p>
          <w:p>
            <w:pPr>
              <w:pStyle w:val="null3"/>
              <w:jc w:val="both"/>
            </w:pPr>
            <w:r>
              <w:rPr>
                <w:sz w:val="21"/>
                <w:color w:val="000000"/>
              </w:rPr>
              <w:t>13.</w:t>
            </w:r>
            <w:r>
              <w:rPr>
                <w:sz w:val="21"/>
                <w:color w:val="000000"/>
              </w:rPr>
              <w:t>▲教师机可以连续监看所选学生机屏幕，每屏可监视多个学生</w:t>
            </w:r>
            <w:r>
              <w:rPr>
                <w:sz w:val="21"/>
                <w:color w:val="000000"/>
              </w:rPr>
              <w:t>,</w:t>
            </w:r>
            <w:r>
              <w:rPr>
                <w:sz w:val="21"/>
                <w:color w:val="000000"/>
              </w:rPr>
              <w:t>可设置每屏学生机的数量以及学生机屏幕轮循的时间间隔；（提供第三方检测机构出具的测试报告复印件加盖投标人公章）</w:t>
            </w:r>
          </w:p>
          <w:p>
            <w:pPr>
              <w:pStyle w:val="null3"/>
              <w:jc w:val="both"/>
            </w:pPr>
            <w:r>
              <w:rPr>
                <w:sz w:val="21"/>
                <w:color w:val="000000"/>
              </w:rPr>
              <w:t>14.</w:t>
            </w:r>
            <w:r>
              <w:rPr>
                <w:sz w:val="21"/>
                <w:color w:val="000000"/>
              </w:rPr>
              <w:t>教师机可控制学生机是否可开启麦克风进行对话，开启语音连麦后，教师和学生可通过麦克风对话，语音交流可被班级其它所有学生听到，便于课堂语音互动；</w:t>
            </w:r>
          </w:p>
          <w:p>
            <w:pPr>
              <w:pStyle w:val="null3"/>
              <w:jc w:val="both"/>
            </w:pPr>
            <w:r>
              <w:rPr>
                <w:sz w:val="21"/>
                <w:color w:val="000000"/>
              </w:rPr>
              <w:t>15.</w:t>
            </w:r>
            <w:r>
              <w:rPr>
                <w:sz w:val="21"/>
                <w:color w:val="000000"/>
              </w:rPr>
              <w:t>教师可对学生进行电子点名，可以自定义院系、专业、班级等单位类别，可导入导出学生信息，可设置迟到时间，可显示签到人数；</w:t>
            </w:r>
          </w:p>
          <w:p>
            <w:pPr>
              <w:pStyle w:val="null3"/>
              <w:jc w:val="both"/>
            </w:pPr>
            <w:r>
              <w:rPr>
                <w:sz w:val="21"/>
                <w:color w:val="000000"/>
              </w:rPr>
              <w:t>16.</w:t>
            </w:r>
            <w:r>
              <w:rPr>
                <w:sz w:val="21"/>
                <w:color w:val="000000"/>
              </w:rPr>
              <w:t>支持保存电子点名信息为班级座位信息，老师可导入班级座位信息，将机房上机机位与学生信息进行绑定，便于学生来机房后使用固定位置上机；</w:t>
            </w:r>
          </w:p>
          <w:p>
            <w:pPr>
              <w:pStyle w:val="null3"/>
              <w:jc w:val="both"/>
            </w:pPr>
            <w:r>
              <w:rPr>
                <w:sz w:val="21"/>
                <w:color w:val="000000"/>
              </w:rPr>
              <w:t>17.</w:t>
            </w:r>
            <w:r>
              <w:rPr>
                <w:sz w:val="21"/>
                <w:color w:val="000000"/>
              </w:rPr>
              <w:t>支持作业下发，教师机可将自己机器上的文件传输到学生机，支持一对多传输，当选中多台学生机执行下发文件时，教师端需选择其中一台学生机作为样本机，并选择存放路径，支持发送文件或文件夹；</w:t>
            </w:r>
          </w:p>
          <w:p>
            <w:pPr>
              <w:pStyle w:val="null3"/>
              <w:jc w:val="both"/>
            </w:pPr>
            <w:r>
              <w:rPr>
                <w:sz w:val="21"/>
                <w:color w:val="000000"/>
              </w:rPr>
              <w:t>18.</w:t>
            </w:r>
            <w:r>
              <w:rPr>
                <w:sz w:val="21"/>
                <w:color w:val="000000"/>
              </w:rPr>
              <w:t>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w:t>
            </w:r>
            <w:r>
              <w:rPr>
                <w:sz w:val="21"/>
                <w:color w:val="000000"/>
              </w:rPr>
              <w:t>IP</w:t>
            </w:r>
            <w:r>
              <w:rPr>
                <w:sz w:val="21"/>
                <w:color w:val="000000"/>
              </w:rPr>
              <w:t>地址中的一种方式；</w:t>
            </w:r>
          </w:p>
          <w:p>
            <w:pPr>
              <w:pStyle w:val="null3"/>
              <w:jc w:val="both"/>
            </w:pPr>
            <w:r>
              <w:rPr>
                <w:sz w:val="21"/>
                <w:color w:val="000000"/>
              </w:rPr>
              <w:t>19.</w:t>
            </w:r>
            <w:r>
              <w:rPr>
                <w:sz w:val="21"/>
                <w:color w:val="000000"/>
              </w:rPr>
              <w:t>支持一键收取指定路径的学生作业，弥补学生忘交作业和不会提交作业的缺点，提升老师收取作业的时效性；</w:t>
            </w:r>
          </w:p>
          <w:p>
            <w:pPr>
              <w:pStyle w:val="null3"/>
              <w:jc w:val="both"/>
            </w:pPr>
            <w:r>
              <w:rPr>
                <w:sz w:val="21"/>
                <w:color w:val="000000"/>
              </w:rPr>
              <w:t>20.</w:t>
            </w:r>
            <w:r>
              <w:rPr>
                <w:sz w:val="21"/>
                <w:color w:val="000000"/>
              </w:rPr>
              <w:t>支持远程命令（包括一键关闭应用程序，一键关闭学生打开的</w:t>
            </w:r>
            <w:r>
              <w:rPr>
                <w:sz w:val="21"/>
                <w:color w:val="000000"/>
              </w:rPr>
              <w:t>Windows</w:t>
            </w:r>
            <w:r>
              <w:rPr>
                <w:sz w:val="21"/>
                <w:color w:val="000000"/>
              </w:rPr>
              <w:t>类窗口）、远程开机，远程关机等功能；</w:t>
            </w:r>
          </w:p>
          <w:p>
            <w:pPr>
              <w:pStyle w:val="null3"/>
              <w:jc w:val="both"/>
            </w:pPr>
            <w:r>
              <w:rPr>
                <w:sz w:val="21"/>
                <w:color w:val="000000"/>
              </w:rPr>
              <w:t>21.</w:t>
            </w:r>
            <w:r>
              <w:rPr>
                <w:sz w:val="21"/>
                <w:color w:val="000000"/>
              </w:rPr>
              <w:t>支持屏幕录制与回放，教师机可以将本机的操作过程、讲解录制为一个文件，内容可回放，并可通过屏幕广播给学生；</w:t>
            </w:r>
          </w:p>
          <w:p>
            <w:pPr>
              <w:pStyle w:val="null3"/>
              <w:jc w:val="both"/>
            </w:pPr>
            <w:r>
              <w:rPr>
                <w:sz w:val="21"/>
                <w:color w:val="000000"/>
              </w:rPr>
              <w:t>22.</w:t>
            </w:r>
            <w:r>
              <w:rPr>
                <w:sz w:val="21"/>
                <w:color w:val="000000"/>
              </w:rPr>
              <w:t>支持电子白板功能，可用电子白版进行绘制演示，并可共享到学生机，支持教师和学生协作共同通过电子白版进行知识总结、画面制作等；</w:t>
            </w:r>
          </w:p>
          <w:p>
            <w:pPr>
              <w:pStyle w:val="null3"/>
              <w:jc w:val="both"/>
            </w:pPr>
            <w:r>
              <w:rPr>
                <w:sz w:val="21"/>
                <w:color w:val="000000"/>
              </w:rPr>
              <w:t>23.</w:t>
            </w:r>
            <w:r>
              <w:rPr>
                <w:sz w:val="21"/>
                <w:color w:val="000000"/>
              </w:rPr>
              <w:t>支持黑屏肃静，教师可对学生执行黑屏肃静操作，能够自定义黑屏肃静的提示信息，支持手动解锁、按时解锁、按时长解锁；</w:t>
            </w:r>
          </w:p>
          <w:p>
            <w:pPr>
              <w:pStyle w:val="null3"/>
              <w:jc w:val="both"/>
            </w:pPr>
            <w:r>
              <w:rPr>
                <w:sz w:val="21"/>
                <w:color w:val="000000"/>
              </w:rPr>
              <w:t>24.</w:t>
            </w:r>
            <w:r>
              <w:rPr>
                <w:sz w:val="21"/>
                <w:color w:val="000000"/>
              </w:rPr>
              <w:t>支持班级学生使用固定位置上机，开机后学生机显示该座位绑定的学生信息，学生可根据自己的姓名找到上一次上机的位置进行上机，并可直接上机签到；</w:t>
            </w:r>
          </w:p>
          <w:p>
            <w:pPr>
              <w:pStyle w:val="null3"/>
              <w:jc w:val="both"/>
            </w:pPr>
            <w:r>
              <w:rPr>
                <w:sz w:val="21"/>
                <w:color w:val="000000"/>
              </w:rPr>
              <w:t>25.</w:t>
            </w:r>
            <w:r>
              <w:rPr>
                <w:sz w:val="21"/>
                <w:color w:val="000000"/>
              </w:rPr>
              <w:t>▲提供行为管控模块，支持程序黑白名单限制，支持禁用外网，禁用</w:t>
            </w:r>
            <w:r>
              <w:rPr>
                <w:sz w:val="21"/>
                <w:color w:val="000000"/>
              </w:rPr>
              <w:t>USB</w:t>
            </w:r>
            <w:r>
              <w:rPr>
                <w:sz w:val="21"/>
                <w:color w:val="000000"/>
              </w:rPr>
              <w:t>设备，教师端主界面可展示</w:t>
            </w:r>
            <w:r>
              <w:rPr>
                <w:sz w:val="21"/>
                <w:color w:val="000000"/>
              </w:rPr>
              <w:t>USB</w:t>
            </w:r>
            <w:r>
              <w:rPr>
                <w:sz w:val="21"/>
                <w:color w:val="000000"/>
              </w:rPr>
              <w:t>设备、程序、网络禁用状态； （提供功能截图加盖投标人公章）</w:t>
            </w:r>
          </w:p>
          <w:p>
            <w:pPr>
              <w:pStyle w:val="null3"/>
              <w:jc w:val="both"/>
            </w:pPr>
            <w:r>
              <w:rPr>
                <w:sz w:val="21"/>
                <w:color w:val="000000"/>
              </w:rPr>
              <w:t>26.</w:t>
            </w:r>
            <w:r>
              <w:rPr>
                <w:sz w:val="21"/>
                <w:color w:val="000000"/>
              </w:rPr>
              <w:t>▲支持对学生的网络搜索进行关键字屏蔽，教师机设置限制搜索的关键词后，学生机通过浏览器搜索禁用的关键词，会自动弹出提示信息，或直接关闭学生机浏览器；（提供功能截图加盖投标人公章）</w:t>
            </w:r>
          </w:p>
          <w:p>
            <w:pPr>
              <w:pStyle w:val="null3"/>
              <w:jc w:val="both"/>
            </w:pPr>
            <w:r>
              <w:rPr>
                <w:sz w:val="21"/>
                <w:color w:val="000000"/>
              </w:rPr>
              <w:t>27.</w:t>
            </w:r>
            <w:r>
              <w:rPr>
                <w:sz w:val="21"/>
                <w:color w:val="000000"/>
              </w:rPr>
              <w:t>▲支持考试功能，包括试题编辑、下发试卷、成绩统计。可添加单选题、多选题、判断题、填空题、问答题；可设置考试时长，倒计时结束后自动结束考试。阅卷时，单选题、多选题、判断题支持自动评分和统计正确率。（提供功能截图加盖投标人公章）</w:t>
            </w:r>
          </w:p>
          <w:p>
            <w:pPr>
              <w:pStyle w:val="null3"/>
              <w:jc w:val="both"/>
            </w:pPr>
            <w:r>
              <w:rPr>
                <w:sz w:val="21"/>
                <w:color w:val="000000"/>
              </w:rPr>
              <w:t>28.</w:t>
            </w:r>
            <w:r>
              <w:rPr>
                <w:sz w:val="21"/>
                <w:color w:val="000000"/>
              </w:rPr>
              <w:t>支持学生面板功能，学生端通过学生面板可使用电子举手，提交作业，查看消息等常用功能；</w:t>
            </w:r>
          </w:p>
          <w:p>
            <w:pPr>
              <w:pStyle w:val="null3"/>
              <w:jc w:val="both"/>
            </w:pPr>
            <w:r>
              <w:rPr>
                <w:sz w:val="21"/>
                <w:color w:val="000000"/>
              </w:rPr>
              <w:t>29.</w:t>
            </w:r>
            <w:r>
              <w:rPr>
                <w:sz w:val="21"/>
                <w:color w:val="000000"/>
              </w:rPr>
              <w:t>教师端和学生端支持添加本地应用程序快捷功能按钮，便于一键打开需要使用的应用程序；</w:t>
            </w:r>
          </w:p>
          <w:p>
            <w:pPr>
              <w:pStyle w:val="null3"/>
              <w:jc w:val="both"/>
            </w:pPr>
            <w:r>
              <w:rPr>
                <w:sz w:val="21"/>
                <w:color w:val="000000"/>
              </w:rPr>
              <w:t>30.</w:t>
            </w:r>
            <w:r>
              <w:rPr>
                <w:sz w:val="21"/>
                <w:color w:val="000000"/>
              </w:rPr>
              <w:t>支持学生端访问因特网，学生可直接访问教师端提前设置的学习网址，简化上网应用。</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授权点</w:t>
            </w:r>
          </w:p>
        </w:tc>
      </w:tr>
    </w:tbl>
    <w:p>
      <w:pPr>
        <w:pStyle w:val="null3"/>
      </w:pPr>
      <w:r>
        <w:rPr/>
        <w:t>采购包1（东莞市第九高级中学云终端设备采购项目）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接到采购人进场通知之日起30个日历日内完成交货、安装及调试</w:t>
            </w:r>
          </w:p>
        </w:tc>
      </w:tr>
      <w:tr>
        <w:tc>
          <w:tcPr>
            <w:tcW w:type="dxa" w:w="4153"/>
          </w:tcPr>
          <w:p>
            <w:pPr>
              <w:pStyle w:val="null3"/>
            </w:pPr>
            <w:r>
              <w:rPr/>
              <w:t>标的提供的地点</w:t>
            </w:r>
          </w:p>
        </w:tc>
        <w:tc>
          <w:tcPr>
            <w:tcW w:type="dxa" w:w="4153"/>
          </w:tcPr>
          <w:p>
            <w:pPr>
              <w:pStyle w:val="null3"/>
            </w:pPr>
            <w:r>
              <w:rPr/>
              <w:t>东莞市第九高级中学</w:t>
            </w:r>
          </w:p>
        </w:tc>
      </w:tr>
      <w:tr>
        <w:tc>
          <w:tcPr>
            <w:tcW w:type="dxa" w:w="4153"/>
          </w:tcPr>
          <w:p>
            <w:pPr>
              <w:pStyle w:val="null3"/>
            </w:pPr>
            <w:r>
              <w:rPr/>
              <w:t>付款方式</w:t>
            </w:r>
          </w:p>
        </w:tc>
        <w:tc>
          <w:tcPr>
            <w:tcW w:type="dxa" w:w="4153"/>
          </w:tcPr>
          <w:p>
            <w:pPr>
              <w:pStyle w:val="null3"/>
            </w:pPr>
            <w:r>
              <w:rPr/>
              <w:t>1期：支付比例30%,合同签订后，采购人向中标供应商支付合同总价款30%作为预付款。</w:t>
            </w:r>
          </w:p>
          <w:p>
            <w:pPr>
              <w:pStyle w:val="null3"/>
            </w:pPr>
            <w:r>
              <w:rPr/>
              <w:t>2期：支付比例20%,项目主要货物进场后，经采购人组织相关人员进行确认后，中标供应商提交符合采购人要求的请款报告及相关资料后，采购人向中标供应商支付合同总价款的20%。</w:t>
            </w:r>
          </w:p>
          <w:p>
            <w:pPr>
              <w:pStyle w:val="null3"/>
            </w:pPr>
            <w:r>
              <w:rPr/>
              <w:t>3期：支付比例50%,所有货物安装完毕并经采购人组织验收合格后，采购人向中标供应商支付合同总价款的50%。鉴于2026年度财政预算资金额度不足，前述付款时间顺延至2027年度内完成拨付（如2027年度财政预算资金额度不足顺延到2028年）且不承担逾期付款责任，付款前置条件、付款流程及计价方式均不作变更。 注：1、每期款项支付时，中标供应商应向采购人提供与应付款等额的增值税发票并按采购人要求提供请款材料，否则采购人有权迟延支付款项而不视为采购人违约。 2、本项目资金来源为财政资金，如因政策影响，拨款未能及时到位，中标供应商不得以此为由而不履行本合同规定的义务。相关付款程序严格遵守东莞市（或项目所在镇街）政府财政资金支付程序规定。如因中标供应商怠于或者拒绝提供资料或者办理手续等中标供应商原因以及采购人财政审核原因导致的付款迟延，不以违约论，中标供应商不得以此为由暂停交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本项目由采购人作为验收主体，依据用户需求书及合同相关约定，自行组织验收部门成立专项验收小组全权负责本项目验收工作，严格按照国家相关规定与规范开展验收，必要时可邀请外部专业人员或第三方权威机构共同参与验收评定，保障验收工作严谨合规、客观公正。 2.验收内容：验收范围涵盖本项目全部供货货物、配套材料、设备安装、系统调试及相关技术服务等全部内容，同步审查中标人是否完整交付全部产品、提交全套完整技术资料，核查所有设备是否具备正规产品合格证，逐项核实货物技术参数、使用性能是否符合招标文件及合同要求，全面排查设备外观、质量及使用隐患。 3.验收标准：项目验收严格执行标准化判定原则，货物有国家强制及现行标准的按照国家标准进行验收，无国家标准的品类统一依照对应行业通用标准执行；所有供货货物须为原制造商全新原厂产品，整机无污染、无知识产权侵权问题，设备表面无划痕破损、无任何缺陷及安全隐患，确保所有产品可在国内常规环境下安全、合法、稳定投入使用。 4.验收时间：待中标人完成全部货物供货、现场安装及系统调试工作后，可正式向采购人提交书面验收申请，采购人在收到验收申请当日起10日内组织开展集中验收；经双方现场检验核实、项目整体验收合格并共同签署验收报告后，正式计算项目质保周期，同时由中标人同步提交完整产品保修文件备案留存。 5.验收程序：中标人履约完毕并整理齐全各类技术资料、合格证明文件后，向采购人发起验收申请；验收小组在现场逐项清点设备、核验资料、测试系统整体运行效果，在全部满足合同供货要求、技术指标达标且持有产品合格证的前提下，由采购人依法签发正式货物验收报告；若履约期间产生货物质量争议，统一交由东莞市市场监督管理局认可的具备资质的专业质量鉴定机构开展专业质量鉴定，依据鉴定结果明确鉴定费用承担主体。 6.验收方式：采用资料审核与现场实地查验、设备实操运行测试相结合的方式开展验收，验收小组对照采购需求及合同条款逐项比对产品配置与技术性能，结合国家及行业标准综合判定项目履约质量；针对难以现场判定的专业技术及质量问题，可委托专业机构开展检测鉴定，严格依据鉴定结论及合格判定条件，综合确定项目验收结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1.本项目要求全部设备均提供不少于一年的质量保证期。所有货物的包换和包修服务遵从国家三包规定，并提供终身跟踪服务；在质量保证期内发生的质量问题，由中标人免费解决（因采购人使用不当或其他人为因素造成故障除外）。 2.保修期费用列入总报价中（所有保修期从设备验收合格之日起计算）；质保期后如果采购人要求，投标人应长期负责有偿优惠维修。 3.在保修期内，产品在使用期中出现故障，产品的零部件在外观上出现物理损坏或非正常损坏的，中标人不能单方面判断为人为损坏或非正常损坏而拒绝保修，除非中标人能提供国家认可的、权威的鉴定单位出具的鉴定报告。 4.在质量保证期内，中标人负责保证本项目的全部货物的正常使用。对任何因安装工艺、材料和产品部件质量造成的设备或部件的损坏，进行无偿的更换和维修。若需要上门服务，由此产生的费用均不再收取。 5.质保期内，必须指定售后服务经理、设置售后服务热线电话。 6.质保期内维修人员接到维修通知后2个小时内到达现场，24小时内修复，质保服务方式均为投标人上门服务。非采购人的人为原因而出现产品质量及安装问题，由投标人负责包修、包换或包退。并承担上述情况产生的一切费用。</w:t>
            </w:r>
          </w:p>
        </w:tc>
      </w:tr>
      <w:tr>
        <w:tc>
          <w:tcPr>
            <w:tcW w:type="dxa" w:w="2076"/>
          </w:tcPr>
          <w:p/>
        </w:tc>
        <w:tc>
          <w:tcPr>
            <w:tcW w:type="dxa" w:w="2076"/>
          </w:tcPr>
          <w:p>
            <w:pPr>
              <w:pStyle w:val="null3"/>
              <w:jc w:val="center"/>
            </w:pPr>
            <w:r>
              <w:rPr/>
              <w:t>2</w:t>
            </w:r>
          </w:p>
        </w:tc>
        <w:tc>
          <w:tcPr>
            <w:tcW w:type="dxa" w:w="2076"/>
          </w:tcPr>
          <w:p>
            <w:pPr>
              <w:pStyle w:val="null3"/>
              <w:jc w:val="left"/>
            </w:pPr>
            <w:r>
              <w:rPr/>
              <w:t>安装调试要求</w:t>
            </w:r>
          </w:p>
        </w:tc>
        <w:tc>
          <w:tcPr>
            <w:tcW w:type="dxa" w:w="2076"/>
          </w:tcPr>
          <w:p>
            <w:pPr>
              <w:pStyle w:val="null3"/>
              <w:jc w:val="left"/>
            </w:pPr>
            <w:r>
              <w:rPr/>
              <w:t>1.投标人负责货物的包装、运输、安装、调试等工作，并承担由此产生的所有费用，中标人负责到用户指定的地点进行安装、调试。 2.中标人应提交详细安装进度表。 3.中标人应设安装负责人，负责安装协调管理工作。 4.按国家相关施工验收规范进行，分阶段进行调试。 5.货物的安装、调试等各项工作由中标人负责，但必须在采购人指定人员的参与下进行。调试的原始记录须经各方签字后作为验收的文件之一。</w:t>
            </w:r>
          </w:p>
        </w:tc>
      </w:tr>
      <w:tr>
        <w:tc>
          <w:tcPr>
            <w:tcW w:type="dxa" w:w="2076"/>
          </w:tcPr>
          <w:p/>
        </w:tc>
        <w:tc>
          <w:tcPr>
            <w:tcW w:type="dxa" w:w="2076"/>
          </w:tcPr>
          <w:p>
            <w:pPr>
              <w:pStyle w:val="null3"/>
              <w:jc w:val="center"/>
            </w:pPr>
            <w:r>
              <w:rPr/>
              <w:t>3</w:t>
            </w:r>
          </w:p>
        </w:tc>
        <w:tc>
          <w:tcPr>
            <w:tcW w:type="dxa" w:w="2076"/>
          </w:tcPr>
          <w:p>
            <w:pPr>
              <w:pStyle w:val="null3"/>
              <w:jc w:val="left"/>
            </w:pPr>
            <w:r>
              <w:rPr/>
              <w:t>货物总体要求</w:t>
            </w:r>
          </w:p>
        </w:tc>
        <w:tc>
          <w:tcPr>
            <w:tcW w:type="dxa" w:w="2076"/>
          </w:tcPr>
          <w:p>
            <w:pPr>
              <w:pStyle w:val="null3"/>
              <w:jc w:val="left"/>
            </w:pPr>
            <w:r>
              <w:rPr/>
              <w:t>1.投标人所投货物必须是原装、全新的产品，符合国家以及该产品的出厂标准。 2.供应商所投货物必须使用环保材料并符合国家环保要求及标准。 3.投标人应保证设备在不需要增配未列出的配件（特别指出的除外）的前提下货物功能、技术标准能够达到招标文件的要求，而无须再增配未列出的配件；如投标人所提供的产品需要增配配件才能达到要求的，所增配的配件须由供应商免费提供。 4.货物在验收合格前的保险由投标人负责，且投标人负责其派出的现场服务人员人身意外保险。 5.安装调试完成后由采购人（或采购人指定的单位）和投标人共同进行验收，并签署项目验收报告。</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1.为保证采购人熟悉设备的使用及日常维护，中标人须为采购人提供培训方案，培训方案须包括： （1）培训内容（常见故障排除、设备维护技巧等）； （2）培训形式（线上或线下或其他方式培训）； （3）培训人员配置情况； （4）培训实施计划（培训时长、频次等）。 2.中标人需按照采购人指定的时间、地点向采购人提供培训服务，培训所需全部费用（含培训、交通、食宿等）均由中标人负责。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其他计算机</w:t>
            </w:r>
          </w:p>
        </w:tc>
        <w:tc>
          <w:tcPr>
            <w:tcW w:type="dxa" w:w="831"/>
          </w:tcPr>
          <w:p>
            <w:pPr>
              <w:pStyle w:val="null3"/>
              <w:jc w:val="left"/>
            </w:pPr>
            <w:r>
              <w:rPr/>
              <w:t>东莞市第九高级中学云终端设备采购项目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72,882.07</w:t>
            </w:r>
          </w:p>
        </w:tc>
        <w:tc>
          <w:tcPr>
            <w:tcW w:type="dxa" w:w="831"/>
          </w:tcPr>
          <w:p>
            <w:pPr>
              <w:pStyle w:val="null3"/>
              <w:jc w:val="right"/>
            </w:pPr>
            <w:r>
              <w:rPr/>
              <w:t>72,882.07</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其他计算机</w:t>
            </w:r>
          </w:p>
        </w:tc>
        <w:tc>
          <w:tcPr>
            <w:tcW w:type="dxa" w:w="831"/>
          </w:tcPr>
          <w:p>
            <w:pPr>
              <w:pStyle w:val="null3"/>
              <w:jc w:val="left"/>
            </w:pPr>
            <w:r>
              <w:rPr/>
              <w:t>云终端</w:t>
            </w:r>
          </w:p>
        </w:tc>
        <w:tc>
          <w:tcPr>
            <w:tcW w:type="dxa" w:w="831"/>
          </w:tcPr>
          <w:p>
            <w:pPr>
              <w:pStyle w:val="null3"/>
              <w:jc w:val="left"/>
            </w:pPr>
            <w:r>
              <w:rPr/>
              <w:t>台</w:t>
            </w:r>
          </w:p>
        </w:tc>
        <w:tc>
          <w:tcPr>
            <w:tcW w:type="dxa" w:w="831"/>
          </w:tcPr>
          <w:p>
            <w:pPr>
              <w:pStyle w:val="null3"/>
              <w:jc w:val="right"/>
            </w:pPr>
            <w:r>
              <w:rPr/>
              <w:t>471.00</w:t>
            </w:r>
          </w:p>
        </w:tc>
        <w:tc>
          <w:tcPr>
            <w:tcW w:type="dxa" w:w="831"/>
          </w:tcPr>
          <w:p>
            <w:pPr>
              <w:pStyle w:val="null3"/>
              <w:jc w:val="right"/>
            </w:pPr>
            <w:r>
              <w:rPr/>
              <w:t>4,800.71</w:t>
            </w:r>
          </w:p>
        </w:tc>
        <w:tc>
          <w:tcPr>
            <w:tcW w:type="dxa" w:w="831"/>
          </w:tcPr>
          <w:p>
            <w:pPr>
              <w:pStyle w:val="null3"/>
              <w:jc w:val="right"/>
            </w:pPr>
            <w:r>
              <w:rPr/>
              <w:t>2,261,133.58</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东莞市第九高级中学云终端设备采购项目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云终端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1.采购代理机构：本项目是指广东正德招标有限公司，负责整个采购活动的组织，依法负责编制和发布招标文件，对招标文件拥有最终的解释权，不以任何身份出任评标委员会成员。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东莞市第九高级中学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以中标金额为计算基数，采用差额定率累进法计算。差额定率累进法计算费率表如下：中标金额100万元以下：货物类费率1.5%，服务类费率1.5%，工程类费率1.0%。中标金额100-500万元：货物类费率1.1%，服务类费率0.8%，工程类费率0.7%。中标金额500-1000万元：货物类费率0.8%，服务类费率0.45%，工程类费率0.55%。中标金额1000-5000万元：货物类费率0.5%，服务类费率0.25%，工程类费率0.35%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广东正德招标有限公司</w:t>
      </w:r>
      <w:r>
        <w:rPr/>
        <w:t>代收。具体操作要求详见</w:t>
      </w:r>
      <w:r>
        <w:rPr/>
        <w:t>广东正德招标有限公司</w:t>
      </w:r>
      <w:r>
        <w:rPr/>
        <w:t>有关指引，递交事宜请自行咨询</w:t>
      </w:r>
      <w:r>
        <w:rPr/>
        <w:t>广东正德招标有限公司</w:t>
      </w:r>
      <w:r>
        <w:rPr/>
        <w:t>；请各投标人在投标文件递交截止时间前按须知前附表规定的金额递交至</w:t>
      </w:r>
      <w:r>
        <w:rPr/>
        <w:t>广东正德招标有限公司</w:t>
      </w:r>
      <w:r>
        <w:rPr/>
        <w:t>，到账情况以开标时</w:t>
      </w:r>
      <w:r>
        <w:rPr/>
        <w:t>广东正德招标有限公司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王小姐</w:t>
      </w:r>
    </w:p>
    <w:p>
      <w:pPr>
        <w:pStyle w:val="null3"/>
        <w:ind w:firstLine="480"/>
      </w:pPr>
      <w:r>
        <w:rPr/>
        <w:t>电话：</w:t>
      </w:r>
      <w:r>
        <w:rPr/>
        <w:t>0769-22682666</w:t>
      </w:r>
    </w:p>
    <w:p>
      <w:pPr>
        <w:pStyle w:val="null3"/>
        <w:ind w:firstLine="480"/>
      </w:pPr>
      <w:r>
        <w:rPr/>
        <w:t>传真：</w:t>
      </w:r>
      <w:r>
        <w:rPr/>
        <w:t>0769-22682666</w:t>
      </w:r>
    </w:p>
    <w:p>
      <w:pPr>
        <w:pStyle w:val="null3"/>
        <w:ind w:firstLine="480"/>
      </w:pPr>
      <w:r>
        <w:rPr/>
        <w:t>邮箱：</w:t>
      </w:r>
      <w:r>
        <w:rPr/>
        <w:t>zdbidding@163.com</w:t>
      </w:r>
    </w:p>
    <w:p>
      <w:pPr>
        <w:pStyle w:val="null3"/>
        <w:ind w:firstLine="480"/>
      </w:pPr>
      <w:r>
        <w:rPr/>
        <w:t>地址：</w:t>
      </w:r>
      <w:r>
        <w:rPr/>
        <w:t>东莞市南城街道西平社区西平下手新村一巷17号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第九高级中学云终端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广东正德招标有限公司</w:t>
      </w:r>
      <w:r>
        <w:rPr/>
        <w:t>统一对外发布。</w:t>
      </w:r>
    </w:p>
    <w:p>
      <w:pPr>
        <w:pStyle w:val="null3"/>
        <w:ind w:firstLine="480"/>
      </w:pPr>
      <w:r>
        <w:rPr/>
        <w:t>（2）对</w:t>
      </w:r>
      <w:r>
        <w:rPr/>
        <w:t>广东正德招标有限公司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采购包1（东莞市第九高级中学云终端设备采购项目）：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采购包1（东莞市第九高级中学云终端设备采购项目）：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如依法免税或不需要缴纳社会保障资金的，提供相应证明材料。（或提供《资格条件承诺函》）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供应商必须具有良好的商业信誉和健全的财务会计制度（提供2025年度财务状况报告或基本开户行出具的资信证明）。（或提供《资格条件承诺函》）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采购包1（东莞市第九高级中学云终端设备采购项目）：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投标文件的编制、签署及盖章</w:t>
            </w:r>
          </w:p>
        </w:tc>
        <w:tc>
          <w:tcPr>
            <w:tcW w:type="dxa" w:w="4238"/>
          </w:tcPr>
          <w:p>
            <w:pPr>
              <w:pStyle w:val="null3"/>
            </w:pPr>
            <w:r>
              <w:rPr/>
              <w:t>投标文件的编制、签署、盖章符合采购文件的要求。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投标报价符合采购文件报价要求为固定唯一价且不超过采购文件规定的预算金额。</w:t>
            </w:r>
          </w:p>
        </w:tc>
      </w:tr>
      <w:tr>
        <w:tc>
          <w:tcPr>
            <w:tcW w:type="dxa" w:w="890"/>
          </w:tcPr>
          <w:p>
            <w:pPr>
              <w:pStyle w:val="null3"/>
            </w:pPr>
            <w:r>
              <w:rPr/>
              <w:t>3</w:t>
            </w:r>
          </w:p>
        </w:tc>
        <w:tc>
          <w:tcPr>
            <w:tcW w:type="dxa" w:w="3178"/>
          </w:tcPr>
          <w:p>
            <w:pPr>
              <w:pStyle w:val="null3"/>
            </w:pPr>
            <w:r>
              <w:rPr/>
              <w:t>异常低价</w:t>
            </w:r>
          </w:p>
        </w:tc>
        <w:tc>
          <w:tcPr>
            <w:tcW w:type="dxa" w:w="4238"/>
          </w:tcPr>
          <w:p>
            <w:pPr>
              <w:pStyle w:val="null3"/>
            </w:pPr>
            <w:r>
              <w:rPr/>
              <w:t>投标报价未出现异常低价或通过异常低价审查的。</w:t>
            </w:r>
          </w:p>
        </w:tc>
      </w:tr>
      <w:tr>
        <w:tc>
          <w:tcPr>
            <w:tcW w:type="dxa" w:w="890"/>
          </w:tcPr>
          <w:p>
            <w:pPr>
              <w:pStyle w:val="null3"/>
            </w:pPr>
            <w:r>
              <w:rPr/>
              <w:t>4</w:t>
            </w:r>
          </w:p>
        </w:tc>
        <w:tc>
          <w:tcPr>
            <w:tcW w:type="dxa" w:w="3178"/>
          </w:tcPr>
          <w:p>
            <w:pPr>
              <w:pStyle w:val="null3"/>
            </w:pPr>
            <w:r>
              <w:rPr/>
              <w:t>附加条件</w:t>
            </w:r>
          </w:p>
        </w:tc>
        <w:tc>
          <w:tcPr>
            <w:tcW w:type="dxa" w:w="4238"/>
          </w:tcPr>
          <w:p>
            <w:pPr>
              <w:pStyle w:val="null3"/>
            </w:pPr>
            <w:r>
              <w:rPr/>
              <w:t>投标文件没有采购人不能接受的附加条件的。</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投标有效期满足采购文件要求。</w:t>
            </w:r>
          </w:p>
        </w:tc>
      </w:tr>
      <w:tr>
        <w:tc>
          <w:tcPr>
            <w:tcW w:type="dxa" w:w="890"/>
          </w:tcPr>
          <w:p>
            <w:pPr>
              <w:pStyle w:val="null3"/>
            </w:pPr>
            <w:r>
              <w:rPr/>
              <w:t>6</w:t>
            </w:r>
          </w:p>
        </w:tc>
        <w:tc>
          <w:tcPr>
            <w:tcW w:type="dxa" w:w="3178"/>
          </w:tcPr>
          <w:p>
            <w:pPr>
              <w:pStyle w:val="null3"/>
            </w:pPr>
            <w:r>
              <w:rPr/>
              <w:t>实质性条款</w:t>
            </w:r>
          </w:p>
        </w:tc>
        <w:tc>
          <w:tcPr>
            <w:tcW w:type="dxa" w:w="4238"/>
          </w:tcPr>
          <w:p>
            <w:pPr>
              <w:pStyle w:val="null3"/>
            </w:pPr>
            <w:r>
              <w:rPr/>
              <w:t>投标文件完全满足采购文件的实质性条款（即标注★号条款）且无负偏离。</w:t>
            </w:r>
          </w:p>
        </w:tc>
      </w:tr>
      <w:tr>
        <w:tc>
          <w:tcPr>
            <w:tcW w:type="dxa" w:w="890"/>
          </w:tcPr>
          <w:p>
            <w:pPr>
              <w:pStyle w:val="null3"/>
            </w:pPr>
            <w:r>
              <w:rPr/>
              <w:t>7</w:t>
            </w:r>
          </w:p>
        </w:tc>
        <w:tc>
          <w:tcPr>
            <w:tcW w:type="dxa" w:w="3178"/>
          </w:tcPr>
          <w:p>
            <w:pPr>
              <w:pStyle w:val="null3"/>
            </w:pPr>
            <w:r>
              <w:rPr/>
              <w:t>其他无效情</w:t>
            </w:r>
          </w:p>
        </w:tc>
        <w:tc>
          <w:tcPr>
            <w:tcW w:type="dxa" w:w="4238"/>
          </w:tcPr>
          <w:p>
            <w:pPr>
              <w:pStyle w:val="null3"/>
            </w:pPr>
            <w:r>
              <w:rPr/>
              <w:t>投标文件不存在法律法规和招标文件规定的其他无效情形。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评审中出现下列情形之一的，评标委员会应当启动异常低价投标审查程序：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5、被启动异常低价审查的投标（响应）供应商不能提供书面说明、证明材料，或者提供的书面说明、证明材料不能证明其报价合理性的，评审委员会应当将其作为无效投标（响应）处理。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采购包1(东莞市第九高级中学云终端设备采购项目):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重要技术规格偏离情况 (20.0分)</w:t>
            </w:r>
          </w:p>
        </w:tc>
        <w:tc>
          <w:tcPr>
            <w:tcW w:type="dxa" w:w="5076"/>
          </w:tcPr>
          <w:p>
            <w:pPr>
              <w:pStyle w:val="null3"/>
              <w:jc w:val="left"/>
            </w:pPr>
            <w:r>
              <w:rPr/>
              <w:t>根据投标人对用户需求书中加注“▲”号技术参数的响应情况进行评审，全部满足或优于的得20分，对加注“▲”的技术参数每有一项负偏离或未响应的扣1分，扣完为止。 注： ①用户需求书要求提供证明资料的，则投标文件中须提供对应产品参数的证明资料； ②用户需求书未要求提供证明资料的，则投标文件中须提供所投产品彩页或附有参数截图的公开网址链接或制造商对所投设备技术参数出具的说明或第三方机构出具的检测报告，复印件加盖投标人公章。</w:t>
            </w:r>
          </w:p>
        </w:tc>
      </w:tr>
      <w:tr>
        <w:tc>
          <w:tcPr>
            <w:tcW w:type="dxa" w:w="922"/>
            <w:gridSpan w:val="2"/>
            <w:vMerge/>
          </w:tcPr>
          <w:p/>
        </w:tc>
        <w:tc>
          <w:tcPr>
            <w:tcW w:type="dxa" w:w="2307"/>
          </w:tcPr>
          <w:p>
            <w:pPr>
              <w:pStyle w:val="null3"/>
              <w:jc w:val="left"/>
            </w:pPr>
            <w:r>
              <w:rPr/>
              <w:t>整体方案 (10.0分)</w:t>
            </w:r>
          </w:p>
        </w:tc>
        <w:tc>
          <w:tcPr>
            <w:tcW w:type="dxa" w:w="5076"/>
          </w:tcPr>
          <w:p>
            <w:pPr>
              <w:pStyle w:val="null3"/>
              <w:jc w:val="left"/>
            </w:pPr>
            <w:r>
              <w:rPr/>
              <w:t>根据投标人所提供的建设方案（包括项目方案构架、教学应用场景，考试场景等）的详细性、合理性、针对性等进行综合评审： 1、项目方案构架、教学应用场景，考试场景等内容非常齐全，符合实际情况，方案科学、先进、可行，完全满足且优于采购需求的，得10分； 2、项目方案构架、教学应用场景，考试场景等内容较为齐全、方案较为可行，完全满足采购需求的，得6分； 3、项目方案构架、教学应用场景，考试场景等内容基本齐全，方案一般，基本符合采购需求的，得3分； 4、项目实施方案内容有欠缺或表述的内容不完全符合实际，不有利于项目实施的，无法保证项目的实施，不能满足采购需求的，得1分； 5、未提供对应方案不得分。</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根据投标人提供的供货方案（包括但不限于供货进度、供货方案、运输方案、包装要求等）进行综合评审： 1、供货方案完整完善、描述详细、清晰，切合本项目实际，可行性强，合理性高，完全满足采购需求要求，得10分； 2、供货方案较完整、描述较详细，较切合本项目实际，有一定的可行性及合理性，较满足采购需求要求，得6分； 3、供货方案基本合理、描述完整，基本切合本项目实际程度，可行性及合理性一般，基本满足采购需求要求，得3分； 4、供货方案施基本完整、描述简单，基本切合本项目实际程度，可行性及合理性较弱，不满足采购需求要求，得1分； 5、未提供对应方案不得分。</w:t>
            </w:r>
          </w:p>
        </w:tc>
      </w:tr>
      <w:tr>
        <w:tc>
          <w:tcPr>
            <w:tcW w:type="dxa" w:w="922"/>
            <w:gridSpan w:val="2"/>
            <w:vMerge/>
          </w:tcPr>
          <w:p/>
        </w:tc>
        <w:tc>
          <w:tcPr>
            <w:tcW w:type="dxa" w:w="2307"/>
          </w:tcPr>
          <w:p>
            <w:pPr>
              <w:pStyle w:val="null3"/>
              <w:jc w:val="left"/>
            </w:pPr>
            <w:r>
              <w:rPr/>
              <w:t>安装调试方案 (10.0分)</w:t>
            </w:r>
          </w:p>
        </w:tc>
        <w:tc>
          <w:tcPr>
            <w:tcW w:type="dxa" w:w="5076"/>
          </w:tcPr>
          <w:p>
            <w:pPr>
              <w:pStyle w:val="null3"/>
              <w:jc w:val="left"/>
            </w:pPr>
            <w:r>
              <w:rPr/>
              <w:t>根据投标人提供的安装调试方案（包括但不限于安装实施方法、设备调试运行、资料交付方案等）进行综合评审： 1、安装调试方案完整完善、描述详细、清晰，切合本项目实际，可行性强，合理性高，完全满足采购需求要求，得10分； 2、安装调试方案较完整、描述较详细，较切合本项目实际，有一定的可行性及合理性，较满足采购需求要求，得6分； 3、安装调试方案基本合理、描述完整，基本切合本项目实际程度，可行性及合理性一般，基本满足采购需求要求，得3分； 4、安装调试方案施基本完整、描述简单，基本切合本项目实际程度，可行性及合理性较弱，不满足采购需求要求，得1分； 5、未提供对应方案不得分。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根据投标人提供的培训方案（包括但不限于人员培训、培训内容、培训实施计划等）进行综合评审： 1、培训方案完整完善、描述详细、清晰，切合本项目实际，可行性强，合理性高，完全满足采购需求要求，得5分； 2、培训方案较完整、描述较详细，较切合本项目实际，有一定的可行性及合理性，较满足采购需求要求，得3分； 3、培训方案基本合理、描述完整，基本切合本项目实际程度，可行性及合理性一般，基本满足采购需求要求，得2分； 4、培训方案施基本完整、描述简单，基本切合本项目实际程度，可行性及合理性较弱，不满足采购需求要求，得1分；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投标人实力 (6.0分)</w:t>
            </w:r>
          </w:p>
        </w:tc>
        <w:tc>
          <w:tcPr>
            <w:tcW w:type="dxa" w:w="5076"/>
          </w:tcPr>
          <w:p>
            <w:pPr>
              <w:pStyle w:val="null3"/>
              <w:jc w:val="left"/>
            </w:pPr>
            <w:r>
              <w:rPr/>
              <w:t>供应商具有由国家认证认可监督管理部门批准设立的认证机构颁发并在有效期内的以下证书： ①质量管理体系认证证书； ②环境管理体系认证证书； ③职业健康安全管理体系认证证书； 以上证书每具有一个得2分，最高得6分。 注：须提供在有效期内的证书及证书在全国认证认可信息公共服务平台（http://cx.cnca.cn）有效信息查询截图，失效、撤销或暂停证书的不得分，以上复印件加盖章投标人公章，提供材料范围包含其上级分公司或总公司。</w:t>
            </w:r>
          </w:p>
        </w:tc>
      </w:tr>
      <w:tr>
        <w:tc>
          <w:tcPr>
            <w:tcW w:type="dxa" w:w="922"/>
            <w:gridSpan w:val="2"/>
            <w:vMerge/>
          </w:tcPr>
          <w:p/>
        </w:tc>
        <w:tc>
          <w:tcPr>
            <w:tcW w:type="dxa" w:w="2307"/>
          </w:tcPr>
          <w:p>
            <w:pPr>
              <w:pStyle w:val="null3"/>
              <w:jc w:val="left"/>
            </w:pPr>
            <w:r>
              <w:rPr/>
              <w:t>项目业绩 (3.0分)</w:t>
            </w:r>
          </w:p>
        </w:tc>
        <w:tc>
          <w:tcPr>
            <w:tcW w:type="dxa" w:w="5076"/>
          </w:tcPr>
          <w:p>
            <w:pPr>
              <w:pStyle w:val="null3"/>
              <w:jc w:val="left"/>
            </w:pPr>
            <w:r>
              <w:rPr/>
              <w:t>根据供应商具有的无线设备类或多媒体设备类或信息化类业绩进行评审，每提供一项得0.5分，满分3分。 注：须提供合同复印件加盖投标人公章，提供材料范围包含其上级分公司或总公司。</w:t>
            </w:r>
          </w:p>
        </w:tc>
      </w:tr>
      <w:tr>
        <w:tc>
          <w:tcPr>
            <w:tcW w:type="dxa" w:w="922"/>
            <w:gridSpan w:val="2"/>
            <w:vMerge/>
          </w:tcPr>
          <w:p/>
        </w:tc>
        <w:tc>
          <w:tcPr>
            <w:tcW w:type="dxa" w:w="2307"/>
          </w:tcPr>
          <w:p>
            <w:pPr>
              <w:pStyle w:val="null3"/>
              <w:jc w:val="left"/>
            </w:pPr>
            <w:r>
              <w:rPr/>
              <w:t>拟投入本项目人员情况 (6.0分)</w:t>
            </w:r>
          </w:p>
        </w:tc>
        <w:tc>
          <w:tcPr>
            <w:tcW w:type="dxa" w:w="5076"/>
          </w:tcPr>
          <w:p>
            <w:pPr>
              <w:pStyle w:val="null3"/>
              <w:jc w:val="left"/>
            </w:pPr>
            <w:r>
              <w:rPr/>
              <w:t>拟投入的项目经理（仅1人）具有： （1）具有由人力资源和社会保障部门（含原人事部门）或工业和信息化部门颁发的信息系统项目管理师证书； （2）具有由人力资源和社会保障部门（含原人事部门）或工业和信息化部门颁发的网络工程师证书； （3）具有由人力资源和社会保障部门（含原人事部门）或工业和信息化部门颁发的系统规划与管理师证书； （4）具有由人力资源和社会保障部门（含原人事部门）或工业和信息化部门颁发的中级或以上通信专业技术人员职业资格证书；（5）具有由人力资源和社会保障部门（含原人事部门）或工业和信息化部门颁发的软件评测师证书； （6）具有由工业和信息化部电子通信行业职业技能鉴定指导中心颁发的物联网工程师证书； 以上证书每提供1个得1分，最高得6分。 注：须提供以上人员的有效证书及投标人为其缴纳的最近6个月内任意1个月的社保证明复印件加盖公章。【本项最高得6分。须提供以上人员的有效证书及投标人为其缴纳的最近6个月（不含开标当月）任意1个月的社保证明复印件加盖投标人公章。投标人是分公司或分支机构的，其上级分公司或总公司缴纳的社保予以计入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441901-2026-04797</w:t>
      </w:r>
    </w:p>
    <w:p>
      <w:pPr>
        <w:pStyle w:val="null3"/>
        <w:jc w:val="center"/>
        <w:outlineLvl w:val="3"/>
      </w:pPr>
      <w:r>
        <w:rPr>
          <w:sz w:val="24"/>
          <w:b/>
        </w:rPr>
        <w:t>采购项目编号：</w:t>
      </w:r>
      <w:r>
        <w:rPr>
          <w:sz w:val="24"/>
          <w:b/>
        </w:rPr>
        <w:t>441901-2026-04797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广东正德招标有限公司</w:t>
      </w:r>
    </w:p>
    <w:p>
      <w:pPr>
        <w:pStyle w:val="null3"/>
        <w:ind w:firstLine="480"/>
      </w:pPr>
      <w:r>
        <w:rPr/>
        <w:t xml:space="preserve"> 你方组织的</w:t>
      </w:r>
      <w:r>
        <w:rPr>
          <w:u w:val="single"/>
        </w:rPr>
        <w:t>“</w:t>
      </w:r>
      <w:r>
        <w:rPr>
          <w:u w:val="single"/>
        </w:rPr>
        <w:t>东莞市第九高级中学云终端设备采购项目</w:t>
      </w:r>
      <w:r>
        <w:rPr>
          <w:u w:val="single"/>
        </w:rPr>
        <w:t>”</w:t>
      </w:r>
      <w:r>
        <w:rPr/>
        <w:t>项目的招标[采购项目编号为：</w:t>
      </w:r>
      <w:r>
        <w:rPr>
          <w:u w:val="single"/>
        </w:rPr>
        <w:t>441901-2026-04797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东莞市第九高级中学云终端设备采购项目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广东正德招标有限公司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东莞市第九高级中学云终端设备采购项目</w:t>
      </w:r>
      <w:r>
        <w:rPr/>
        <w:t>”项目采购[采购项目编号为</w:t>
      </w:r>
      <w:r>
        <w:rPr/>
        <w:t>441901-2026-04797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东莞市第九高级中学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广东正德招标有限公司</w:t>
      </w:r>
    </w:p>
    <w:p>
      <w:pPr>
        <w:pStyle w:val="null3"/>
        <w:ind w:firstLine="480"/>
      </w:pPr>
      <w:r>
        <w:rPr/>
        <w:t xml:space="preserve"> 如果我方在贵采购代理机构组织的</w:t>
      </w:r>
      <w:r>
        <w:rPr/>
        <w:t>东莞市第九高级中学云终端设备采购项目</w:t>
      </w:r>
      <w:r>
        <w:rPr/>
        <w:t>招标中获中标（采购项目编号：</w:t>
      </w:r>
      <w:r>
        <w:rPr/>
        <w:t>441901-2026-04797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广东正德招标有限公司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广东正德招标有限公司</w:t>
      </w:r>
    </w:p>
    <w:p>
      <w:pPr>
        <w:pStyle w:val="null3"/>
        <w:ind w:firstLine="480"/>
      </w:pPr>
      <w:r>
        <w:rPr/>
        <w:t>我单位已登记并准备参与“</w:t>
      </w:r>
      <w:r>
        <w:rPr/>
        <w:t>东莞市第九高级中学云终端设备采购项目</w:t>
      </w:r>
      <w:r>
        <w:rPr/>
        <w:t>”项目（采购项目编号：</w:t>
      </w:r>
      <w:r>
        <w:rPr/>
        <w:t>441901-2026-04797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