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440601-2026-02123</w:t>
      </w:r>
    </w:p>
    <w:p>
      <w:pPr>
        <w:pStyle w:val="null3"/>
        <w:jc w:val="center"/>
        <w:outlineLvl w:val="3"/>
      </w:pPr>
      <w:r>
        <w:rPr>
          <w:sz w:val="24"/>
          <w:b/>
        </w:rPr>
        <w:t>采购项目编号：</w:t>
      </w:r>
      <w:r>
        <w:rPr>
          <w:sz w:val="24"/>
          <w:b/>
        </w:rPr>
        <w:t>JYZB-FS-2026031</w:t>
      </w:r>
    </w:p>
    <w:p>
      <w:pPr>
        <w:pStyle w:val="null3"/>
        <w:jc w:val="center"/>
        <w:outlineLvl w:val="3"/>
      </w:pPr>
      <w:r>
        <w:rPr>
          <w:sz w:val="24"/>
          <w:b/>
        </w:rPr>
        <w:t>项目名称：</w:t>
      </w:r>
      <w:r>
        <w:rPr>
          <w:sz w:val="24"/>
          <w:b/>
        </w:rPr>
        <w:t>佛山市普通高中和初中学业水平考试计算机辅助考试服务项目</w:t>
      </w:r>
    </w:p>
    <w:p>
      <w:pPr>
        <w:pStyle w:val="null3"/>
        <w:jc w:val="center"/>
        <w:outlineLvl w:val="3"/>
      </w:pPr>
      <w:r>
        <w:rPr>
          <w:sz w:val="24"/>
          <w:b/>
        </w:rPr>
        <w:t>采购人：</w:t>
      </w:r>
      <w:r>
        <w:rPr>
          <w:sz w:val="24"/>
          <w:b/>
        </w:rPr>
        <w:t>佛山市教育局</w:t>
      </w:r>
    </w:p>
    <w:p>
      <w:pPr>
        <w:pStyle w:val="null3"/>
        <w:jc w:val="center"/>
        <w:outlineLvl w:val="3"/>
      </w:pPr>
      <w:r>
        <w:rPr>
          <w:sz w:val="24"/>
          <w:b/>
        </w:rPr>
        <w:t>采购代理机构：</w:t>
      </w:r>
      <w:r>
        <w:rPr>
          <w:sz w:val="24"/>
          <w:b/>
        </w:rPr>
        <w:t>佛山聚友工程项目管理有限公司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佛山聚友工程项目管理有限公司</w:t>
      </w:r>
      <w:r>
        <w:rPr/>
        <w:t>受</w:t>
      </w:r>
      <w:r>
        <w:rPr/>
        <w:t>佛山市教育局</w:t>
      </w:r>
      <w:r>
        <w:rPr/>
        <w:t>的委托，采用</w:t>
      </w:r>
      <w:r>
        <w:rPr/>
        <w:t>竞争性磋商</w:t>
      </w:r>
      <w:r>
        <w:rPr/>
        <w:t>方式组织采购</w:t>
      </w:r>
      <w:r>
        <w:rPr/>
        <w:t>佛山市普通高中和初中学业水平考试计算机辅助考试服务项目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佛山市普通高中和初中学业水平考试计算机辅助考试服务项目</w:t>
      </w:r>
    </w:p>
    <w:p>
      <w:pPr>
        <w:pStyle w:val="null3"/>
        <w:ind w:firstLine="480"/>
      </w:pPr>
      <w:r>
        <w:rPr/>
        <w:t>采购计划编号：</w:t>
      </w:r>
      <w:r>
        <w:rPr/>
        <w:t>440601-2026-02123</w:t>
      </w:r>
    </w:p>
    <w:p>
      <w:pPr>
        <w:pStyle w:val="null3"/>
        <w:ind w:firstLine="480"/>
      </w:pPr>
      <w:r>
        <w:rPr/>
        <w:t>采购项目编号：</w:t>
      </w:r>
      <w:r>
        <w:rPr/>
        <w:t>JYZB-FS-2026031</w:t>
      </w:r>
    </w:p>
    <w:p>
      <w:pPr>
        <w:pStyle w:val="null3"/>
        <w:ind w:firstLine="480"/>
      </w:pPr>
      <w:r>
        <w:rPr/>
        <w:t>采购方式：</w:t>
      </w:r>
      <w:r>
        <w:rPr/>
        <w:t>竞争性磋商</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采购包1(佛山市普通高中和初中学业水平考试计算机辅助考试服务项目):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考试服务</w:t>
            </w:r>
          </w:p>
        </w:tc>
        <w:tc>
          <w:tcPr>
            <w:tcW w:type="dxa" w:w="2136"/>
          </w:tcPr>
          <w:p>
            <w:pPr>
              <w:pStyle w:val="null3"/>
            </w:pPr>
            <w:r>
              <w:rPr/>
              <w:t>佛山市普通高中和初中学业水平考试计算机辅助考试服务项目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合同履行期限：自合同签订之日起至2029年11月30日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2）有依法缴纳税收和社会保障资金的良好记录：提供以下两种证明材料之一即可： ①提交响应文件截止时间当月（含）往前顺推6个月内任意1个月依法缴纳税收和社会保障资金的相关材料。 ②按要求填写采购公告附件《政府采购供应商资格信用承诺函》。</w:t>
      </w:r>
    </w:p>
    <w:p>
      <w:pPr>
        <w:pStyle w:val="null3"/>
      </w:pPr>
      <w:r>
        <w:rPr/>
        <w:t>3）具有良好的商业信誉和健全的财务会计制度：提供以下三种证明材料之一即可： ①2024年度或2025年度财务报告； ②基本开户银行出具的资信证明； ③按要求填写采购公告附件《政府采购供应商资格信用承诺函》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采购包1（佛山市普通高中和初中学业水平考试计算机辅助考试服务项目）：</w:t>
      </w:r>
      <w:r>
        <w:rPr/>
        <w:t>采购包整体专门面向中小企业采购，参与的供应商服务全部由符合政策要求的中小企业承接（本项目属于服务类项目。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软件和信息技术服务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采购包1（佛山市普通高中和初中学业水平考试计算机辅助考试服务项目）：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佛山市教育局</w:t>
      </w:r>
    </w:p>
    <w:p>
      <w:pPr>
        <w:pStyle w:val="null3"/>
        <w:ind w:firstLine="480"/>
      </w:pPr>
      <w:r>
        <w:rPr/>
        <w:t>地址：</w:t>
      </w:r>
      <w:r>
        <w:rPr/>
        <w:t>广东省佛山市顺德区乐从镇中欧中心D座7楼</w:t>
      </w:r>
    </w:p>
    <w:p>
      <w:pPr>
        <w:pStyle w:val="null3"/>
        <w:ind w:firstLine="480"/>
      </w:pPr>
      <w:r>
        <w:rPr/>
        <w:t>联系方式：</w:t>
      </w:r>
      <w:r>
        <w:rPr/>
        <w:t>0757-83205078</w:t>
      </w:r>
    </w:p>
    <w:p>
      <w:pPr>
        <w:pStyle w:val="null3"/>
        <w:outlineLvl w:val="3"/>
      </w:pPr>
      <w:r>
        <w:rPr>
          <w:sz w:val="24"/>
          <w:b/>
        </w:rPr>
        <w:t>2.采购代理机构信息</w:t>
      </w:r>
    </w:p>
    <w:p>
      <w:pPr>
        <w:pStyle w:val="null3"/>
        <w:ind w:firstLine="480"/>
      </w:pPr>
      <w:r>
        <w:rPr/>
        <w:t>名称：</w:t>
      </w:r>
      <w:r>
        <w:rPr/>
        <w:t>佛山聚友工程项目管理有限公司</w:t>
      </w:r>
    </w:p>
    <w:p>
      <w:pPr>
        <w:pStyle w:val="null3"/>
        <w:ind w:firstLine="480"/>
      </w:pPr>
      <w:r>
        <w:rPr/>
        <w:t xml:space="preserve"> 地址：</w:t>
      </w:r>
      <w:r>
        <w:rPr/>
        <w:t>佛山市禅城区澜石二路36号展弘大厦1座 20楼</w:t>
      </w:r>
    </w:p>
    <w:p>
      <w:pPr>
        <w:pStyle w:val="null3"/>
        <w:ind w:firstLine="480"/>
      </w:pPr>
      <w:r>
        <w:rPr/>
        <w:t xml:space="preserve"> 联系方式：</w:t>
      </w:r>
      <w:r>
        <w:rPr/>
        <w:t>0757-83388785</w:t>
      </w:r>
    </w:p>
    <w:p>
      <w:pPr>
        <w:pStyle w:val="null3"/>
        <w:outlineLvl w:val="3"/>
      </w:pPr>
      <w:r>
        <w:rPr>
          <w:sz w:val="24"/>
          <w:b/>
        </w:rPr>
        <w:t xml:space="preserve"> 3.项目联系方式</w:t>
      </w:r>
    </w:p>
    <w:p>
      <w:pPr>
        <w:pStyle w:val="null3"/>
        <w:ind w:firstLine="480"/>
      </w:pPr>
      <w:r>
        <w:rPr/>
        <w:t xml:space="preserve"> 项目联系人：</w:t>
      </w:r>
      <w:r>
        <w:rPr/>
        <w:t>杨冬红</w:t>
      </w:r>
    </w:p>
    <w:p>
      <w:pPr>
        <w:pStyle w:val="null3"/>
        <w:ind w:firstLine="480"/>
      </w:pPr>
      <w:r>
        <w:rPr/>
        <w:t xml:space="preserve"> 电话：</w:t>
      </w:r>
      <w:r>
        <w:rPr/>
        <w:t>0757-83388785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佛山聚友工程项目管理有限公司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32"/>
          <w:b/>
        </w:rPr>
        <w:t>一、</w:t>
      </w:r>
      <w:r>
        <w:rPr>
          <w:sz w:val="32"/>
          <w:b/>
        </w:rPr>
        <w:t>项目概述</w:t>
      </w:r>
    </w:p>
    <w:p>
      <w:pPr>
        <w:pStyle w:val="null3"/>
        <w:jc w:val="both"/>
        <w:outlineLvl w:val="1"/>
      </w:pPr>
      <w:r>
        <w:rPr>
          <w:sz w:val="30"/>
          <w:b/>
        </w:rPr>
        <w:t xml:space="preserve">     1.1.</w:t>
      </w:r>
      <w:r>
        <w:rPr>
          <w:sz w:val="32"/>
          <w:b/>
        </w:rPr>
        <w:t>项目名称</w:t>
      </w:r>
    </w:p>
    <w:p>
      <w:pPr>
        <w:pStyle w:val="null3"/>
        <w:ind w:firstLine="480"/>
      </w:pPr>
      <w:r>
        <w:rPr>
          <w:sz w:val="24"/>
        </w:rPr>
        <w:t>佛山市普通高中和初中学业水平考试计算机辅助考试服务项目。</w:t>
      </w:r>
    </w:p>
    <w:p>
      <w:pPr>
        <w:pStyle w:val="null3"/>
      </w:pPr>
      <w:r>
        <w:rPr>
          <w:sz w:val="32"/>
          <w:b/>
        </w:rPr>
        <w:t xml:space="preserve">     1.2.</w:t>
      </w:r>
      <w:r>
        <w:rPr>
          <w:sz w:val="32"/>
          <w:b/>
        </w:rPr>
        <w:t>项目服务期限</w:t>
      </w:r>
    </w:p>
    <w:p>
      <w:pPr>
        <w:pStyle w:val="null3"/>
        <w:ind w:firstLine="480"/>
      </w:pPr>
      <w:r>
        <w:rPr>
          <w:sz w:val="24"/>
        </w:rPr>
        <w:t>服务期三年，至</w:t>
      </w:r>
      <w:r>
        <w:rPr>
          <w:sz w:val="24"/>
        </w:rPr>
        <w:t>2029</w:t>
      </w:r>
      <w:r>
        <w:rPr>
          <w:sz w:val="24"/>
        </w:rPr>
        <w:t>年</w:t>
      </w:r>
      <w:r>
        <w:rPr>
          <w:sz w:val="24"/>
        </w:rPr>
        <w:t>11</w:t>
      </w:r>
      <w:r>
        <w:rPr>
          <w:sz w:val="24"/>
        </w:rPr>
        <w:t>月</w:t>
      </w:r>
      <w:r>
        <w:rPr>
          <w:sz w:val="24"/>
        </w:rPr>
        <w:t>30</w:t>
      </w:r>
      <w:r>
        <w:rPr>
          <w:sz w:val="24"/>
        </w:rPr>
        <w:t>日。</w:t>
      </w:r>
    </w:p>
    <w:p>
      <w:pPr>
        <w:pStyle w:val="null3"/>
        <w:ind w:firstLine="480"/>
      </w:pPr>
      <w:r>
        <w:rPr>
          <w:sz w:val="32"/>
          <w:b/>
        </w:rPr>
        <w:t>1.3.</w:t>
      </w:r>
      <w:r>
        <w:rPr>
          <w:sz w:val="32"/>
          <w:b/>
        </w:rPr>
        <w:t>建设背景</w:t>
      </w:r>
    </w:p>
    <w:p>
      <w:pPr>
        <w:pStyle w:val="null3"/>
      </w:pPr>
      <w:r>
        <w:rPr>
          <w:sz w:val="24"/>
        </w:rPr>
        <w:t xml:space="preserve">       佛山市教育局全面贯彻党的教育方针，深入落实《广东省普通高中学业水平考试实施办法》（粤教考〔</w:t>
      </w:r>
      <w:r>
        <w:rPr>
          <w:sz w:val="24"/>
        </w:rPr>
        <w:t>2019</w:t>
      </w:r>
      <w:r>
        <w:rPr>
          <w:sz w:val="24"/>
        </w:rPr>
        <w:t>〕</w:t>
      </w:r>
      <w:r>
        <w:rPr>
          <w:sz w:val="24"/>
        </w:rPr>
        <w:t>18</w:t>
      </w:r>
      <w:r>
        <w:rPr>
          <w:sz w:val="24"/>
        </w:rPr>
        <w:t>号）、《广东省教育厅关于普通高中体育与健康等科目学业水平考试工作的指导意见》（粤教考〔</w:t>
      </w:r>
      <w:r>
        <w:rPr>
          <w:sz w:val="24"/>
        </w:rPr>
        <w:t>2019</w:t>
      </w:r>
      <w:r>
        <w:rPr>
          <w:sz w:val="24"/>
        </w:rPr>
        <w:t>〕</w:t>
      </w:r>
      <w:r>
        <w:rPr>
          <w:sz w:val="24"/>
        </w:rPr>
        <w:t>19</w:t>
      </w:r>
      <w:r>
        <w:rPr>
          <w:sz w:val="24"/>
        </w:rPr>
        <w:t>号）等文件精神，结合佛山市初高中学校教学考试实施情况，先后发布《佛山市普通高中体育与健康等科目学业水平考试实施方案（试行）》（佛山教招〔</w:t>
      </w:r>
      <w:r>
        <w:rPr>
          <w:sz w:val="24"/>
        </w:rPr>
        <w:t>2021</w:t>
      </w:r>
      <w:r>
        <w:rPr>
          <w:sz w:val="24"/>
        </w:rPr>
        <w:t>〕</w:t>
      </w:r>
      <w:r>
        <w:rPr>
          <w:sz w:val="24"/>
        </w:rPr>
        <w:t>10</w:t>
      </w:r>
      <w:r>
        <w:rPr>
          <w:sz w:val="24"/>
        </w:rPr>
        <w:t>号）、《佛山市普通高中音乐等科目学业水平考试等级赋分方法》（佛山教招〔</w:t>
      </w:r>
      <w:r>
        <w:rPr>
          <w:sz w:val="24"/>
        </w:rPr>
        <w:t>2025</w:t>
      </w:r>
      <w:r>
        <w:rPr>
          <w:sz w:val="24"/>
        </w:rPr>
        <w:t>〕</w:t>
      </w:r>
      <w:r>
        <w:rPr>
          <w:sz w:val="24"/>
        </w:rPr>
        <w:t>19</w:t>
      </w:r>
      <w:r>
        <w:rPr>
          <w:sz w:val="24"/>
        </w:rPr>
        <w:t>号）、《佛山市教育局关于深化高中阶段学校考试招生制度改革的实施意见》（佛山教招〔</w:t>
      </w:r>
      <w:r>
        <w:rPr>
          <w:sz w:val="24"/>
        </w:rPr>
        <w:t>2026</w:t>
      </w:r>
      <w:r>
        <w:rPr>
          <w:sz w:val="24"/>
        </w:rPr>
        <w:t>〕</w:t>
      </w:r>
      <w:r>
        <w:rPr>
          <w:sz w:val="24"/>
        </w:rPr>
        <w:t>1</w:t>
      </w:r>
      <w:r>
        <w:rPr>
          <w:sz w:val="24"/>
        </w:rPr>
        <w:t>号）等政策，坚持育人为本、全面考核、科学评价，推进初高中学业水平考试制度改革，促进学生全面且个性化发展。</w:t>
      </w:r>
    </w:p>
    <w:p>
      <w:pPr>
        <w:pStyle w:val="null3"/>
      </w:pPr>
      <w:r>
        <w:rPr>
          <w:sz w:val="24"/>
        </w:rPr>
        <w:t xml:space="preserve">     目前，佛山市教育局在初、高中学业水平考试机考建设方面已取得阶段性进展。全市以计算机辅助考试系统为核心支撑，对接教育评价改革要求，推动音乐、美术、信息技术、通用技术、体育与健康等学科的考试信息化改造，初步实现题库建设、报名编排、考试管理等核心工作的数字化、智能化升级，一定程度上提升了学考组织的规范化和高效性，同时也打破了传统考试模式的局限，有效消除人工操作的误差，打破效率瓶颈</w:t>
      </w:r>
      <w:r>
        <w:rPr>
          <w:sz w:val="24"/>
        </w:rPr>
        <w:t>。</w:t>
      </w:r>
    </w:p>
    <w:p>
      <w:pPr>
        <w:pStyle w:val="null3"/>
        <w:ind w:left="720"/>
        <w:jc w:val="both"/>
        <w:outlineLvl w:val="2"/>
      </w:pPr>
      <w:r>
        <w:rPr>
          <w:sz w:val="32"/>
          <w:b/>
        </w:rPr>
        <w:t>1.4.</w:t>
      </w:r>
      <w:r>
        <w:rPr>
          <w:sz w:val="32"/>
          <w:b/>
        </w:rPr>
        <w:t>项目目标</w:t>
      </w:r>
    </w:p>
    <w:p>
      <w:pPr>
        <w:pStyle w:val="null3"/>
      </w:pPr>
      <w:r>
        <w:rPr>
          <w:sz w:val="24"/>
        </w:rPr>
        <w:t xml:space="preserve">     </w:t>
      </w:r>
      <w:r>
        <w:rPr>
          <w:sz w:val="24"/>
        </w:rPr>
        <w:t>佛山市普通高中和初中学业水平考试计算机辅助考试服务项目，立足佛山市初高中学考机考建设初期阶段的实际情况，根据工作需要，以补短板、强弱项、提效能为核心导向，致力于构建一套更具安全性、稳定性、智能化、高效性的佛山市初高中学业水平考试计算机化考试体系。该项目将全面强化技术支撑，优化系统架构，实现考前阶段的报名与缴费</w:t>
      </w:r>
      <w:r>
        <w:rPr>
          <w:sz w:val="24"/>
        </w:rPr>
        <w:t>管理、考务组织、编排以及</w:t>
      </w:r>
      <w:r>
        <w:rPr>
          <w:sz w:val="24"/>
        </w:rPr>
        <w:t>电子</w:t>
      </w:r>
      <w:r>
        <w:rPr>
          <w:sz w:val="24"/>
        </w:rPr>
        <w:t>试卷</w:t>
      </w:r>
      <w:r>
        <w:rPr>
          <w:sz w:val="24"/>
        </w:rPr>
        <w:t>生成</w:t>
      </w:r>
      <w:r>
        <w:rPr>
          <w:sz w:val="24"/>
        </w:rPr>
        <w:t>，考试阶段的考点组织考试以及答卷回收，考后阶段的阅卷评分以及成绩发布、试题及考试分析等业务环节全流程无缝支撑</w:t>
      </w:r>
      <w:r>
        <w:rPr>
          <w:sz w:val="24"/>
        </w:rPr>
        <w:t>。</w:t>
      </w:r>
      <w:r>
        <w:rPr>
          <w:sz w:val="24"/>
        </w:rPr>
        <w:t>严格规范考试流程，筑牢考试安全防线，切实保障考试过程的公平公正、考试数据的安全可控以及考试服务的可靠便捷，全力破解机考建设中的堵点难点问题，推动学考机考工作提质增效。</w:t>
      </w:r>
    </w:p>
    <w:p>
      <w:pPr>
        <w:pStyle w:val="null3"/>
      </w:pPr>
      <w:r>
        <w:rPr>
          <w:sz w:val="24"/>
        </w:rPr>
        <w:t xml:space="preserve">       通过本项目</w:t>
      </w:r>
      <w:r>
        <w:rPr>
          <w:sz w:val="24"/>
        </w:rPr>
        <w:t>的实施</w:t>
      </w:r>
      <w:r>
        <w:rPr>
          <w:sz w:val="24"/>
        </w:rPr>
        <w:t>，进一步深化信息技术与学考工作的深度融合，推动佛山市学考机考工作实现从</w:t>
      </w:r>
      <w:r>
        <w:rPr>
          <w:sz w:val="24"/>
        </w:rPr>
        <w:t>“规模化应用”向“智能化服务”的根本性转型，打破传统机考模式的局限，构建以数据驱动为核心的考试管理新模式</w:t>
      </w:r>
      <w:r>
        <w:rPr>
          <w:sz w:val="24"/>
        </w:rPr>
        <w:t>，</w:t>
      </w:r>
      <w:r>
        <w:rPr>
          <w:sz w:val="24"/>
        </w:rPr>
        <w:t>持续完善学考评价体系，</w:t>
      </w:r>
      <w:r>
        <w:rPr>
          <w:sz w:val="24"/>
        </w:rPr>
        <w:t>全面</w:t>
      </w:r>
      <w:r>
        <w:rPr>
          <w:sz w:val="24"/>
        </w:rPr>
        <w:t>提升佛山学考管理的规范化、智能化水平。</w:t>
      </w:r>
    </w:p>
    <w:p>
      <w:pPr>
        <w:pStyle w:val="null3"/>
        <w:ind w:left="720"/>
        <w:jc w:val="both"/>
        <w:outlineLvl w:val="2"/>
      </w:pPr>
      <w:r>
        <w:rPr>
          <w:sz w:val="32"/>
          <w:b/>
        </w:rPr>
        <w:t>1.5.</w:t>
      </w:r>
      <w:r>
        <w:rPr>
          <w:sz w:val="32"/>
          <w:b/>
        </w:rPr>
        <w:t>项目概况</w:t>
      </w:r>
    </w:p>
    <w:p>
      <w:pPr>
        <w:pStyle w:val="null3"/>
        <w:ind w:left="870"/>
        <w:outlineLvl w:val="3"/>
      </w:pPr>
      <w:r>
        <w:rPr>
          <w:sz w:val="28"/>
          <w:b/>
        </w:rPr>
        <w:t>1.5.1.</w:t>
      </w:r>
      <w:r>
        <w:rPr>
          <w:sz w:val="28"/>
          <w:b/>
        </w:rPr>
        <w:t>系统用户说明</w:t>
      </w:r>
    </w:p>
    <w:p>
      <w:pPr>
        <w:pStyle w:val="null3"/>
        <w:ind w:firstLine="480"/>
      </w:pPr>
      <w:r>
        <w:rPr>
          <w:sz w:val="24"/>
        </w:rPr>
        <w:t>系统用户主要包含地市</w:t>
      </w:r>
      <w:r>
        <w:rPr>
          <w:sz w:val="24"/>
        </w:rPr>
        <w:t>、</w:t>
      </w:r>
      <w:r>
        <w:rPr>
          <w:sz w:val="24"/>
        </w:rPr>
        <w:t>区</w:t>
      </w:r>
      <w:r>
        <w:rPr>
          <w:sz w:val="24"/>
        </w:rPr>
        <w:t>教育局（</w:t>
      </w:r>
      <w:r>
        <w:rPr>
          <w:sz w:val="24"/>
        </w:rPr>
        <w:t>招生办</w:t>
      </w:r>
      <w:r>
        <w:rPr>
          <w:sz w:val="24"/>
        </w:rPr>
        <w:t>），学校（报名点、</w:t>
      </w:r>
      <w:r>
        <w:rPr>
          <w:sz w:val="24"/>
        </w:rPr>
        <w:t>考点</w:t>
      </w:r>
      <w:r>
        <w:rPr>
          <w:sz w:val="24"/>
        </w:rPr>
        <w:t>）</w:t>
      </w:r>
      <w:r>
        <w:rPr>
          <w:sz w:val="24"/>
        </w:rPr>
        <w:t>、</w:t>
      </w:r>
      <w:r>
        <w:rPr>
          <w:sz w:val="24"/>
        </w:rPr>
        <w:t>命题组、</w:t>
      </w:r>
      <w:r>
        <w:rPr>
          <w:sz w:val="24"/>
        </w:rPr>
        <w:t>考务工作人员、学校、考生。</w:t>
      </w:r>
    </w:p>
    <w:tbl>
      <w:tblPr>
        <w:tblW w:w="0" w:type="auto"/>
        <w:tblBorders>
          <w:top w:val="none" w:color="000000" w:sz="4"/>
          <w:left w:val="none" w:color="000000" w:sz="4"/>
          <w:bottom w:val="none" w:color="000000" w:sz="4"/>
          <w:right w:val="none" w:color="000000" w:sz="4"/>
          <w:insideH w:val="none"/>
          <w:insideV w:val="none"/>
        </w:tblBorders>
      </w:tblPr>
      <w:tblGrid>
        <w:gridCol w:w="1743"/>
        <w:gridCol w:w="6548"/>
      </w:tblGrid>
      <w:tr>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系统用户</w:t>
            </w:r>
          </w:p>
        </w:tc>
        <w:tc>
          <w:tcPr>
            <w:tcW w:type="dxa" w:w="6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主要职责</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市、区教育局（招生办）</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统筹辖区内考试组织与管理工作。</w:t>
            </w:r>
          </w:p>
          <w:p>
            <w:pPr>
              <w:pStyle w:val="null3"/>
              <w:jc w:val="both"/>
            </w:pPr>
            <w:r>
              <w:rPr>
                <w:sz w:val="21"/>
              </w:rPr>
              <w:t>2.</w:t>
            </w:r>
            <w:r>
              <w:rPr>
                <w:sz w:val="21"/>
              </w:rPr>
              <w:t>统筹</w:t>
            </w:r>
            <w:r>
              <w:rPr>
                <w:sz w:val="21"/>
              </w:rPr>
              <w:t>审核考生报名资格，管理考生报名信息，处理报名期间的咨询与异常情况。</w:t>
            </w:r>
          </w:p>
          <w:p>
            <w:pPr>
              <w:pStyle w:val="null3"/>
              <w:ind w:left="420"/>
              <w:jc w:val="both"/>
            </w:pPr>
            <w:r>
              <w:rPr>
                <w:sz w:val="21"/>
              </w:rPr>
              <w:t>3.</w:t>
            </w:r>
            <w:r>
              <w:rPr>
                <w:sz w:val="21"/>
              </w:rPr>
              <w:t>分配考点、编排考场，协调考务资源，确保考试顺利进行。</w:t>
            </w:r>
          </w:p>
          <w:p>
            <w:pPr>
              <w:pStyle w:val="null3"/>
              <w:ind w:left="420"/>
              <w:jc w:val="both"/>
            </w:pPr>
            <w:r>
              <w:rPr>
                <w:sz w:val="21"/>
              </w:rPr>
              <w:t>4.</w:t>
            </w:r>
            <w:r>
              <w:rPr>
                <w:sz w:val="21"/>
              </w:rPr>
              <w:t>汇总本地区考试数据、考务情况及违规违纪事件。</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学校（考点）</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按照考务要求布置考场，落实考场安全、监控、设备调试等准备工作。</w:t>
            </w:r>
          </w:p>
          <w:p>
            <w:pPr>
              <w:pStyle w:val="null3"/>
              <w:ind w:left="420"/>
              <w:jc w:val="both"/>
            </w:pPr>
            <w:r>
              <w:rPr>
                <w:sz w:val="21"/>
              </w:rPr>
              <w:t>2.</w:t>
            </w:r>
            <w:r>
              <w:rPr>
                <w:sz w:val="21"/>
              </w:rPr>
              <w:t>组织本考点监考人员，开展考前培训，明确监考职责与流程。</w:t>
            </w:r>
          </w:p>
          <w:p>
            <w:pPr>
              <w:pStyle w:val="null3"/>
              <w:ind w:left="420"/>
              <w:jc w:val="both"/>
            </w:pPr>
            <w:r>
              <w:rPr>
                <w:sz w:val="21"/>
              </w:rPr>
              <w:t>3.</w:t>
            </w:r>
            <w:r>
              <w:rPr>
                <w:sz w:val="21"/>
              </w:rPr>
              <w:t>记录考场情况，处理突发状况，及时上报违规违纪行为。</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命题组</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根据考试大纲与要求，制定命题方案，命制试题与参考答案、评分标准。</w:t>
            </w:r>
          </w:p>
          <w:p>
            <w:pPr>
              <w:pStyle w:val="null3"/>
              <w:ind w:left="420"/>
              <w:jc w:val="both"/>
            </w:pPr>
            <w:r>
              <w:rPr>
                <w:sz w:val="21"/>
              </w:rPr>
              <w:t>2.</w:t>
            </w:r>
            <w:r>
              <w:rPr>
                <w:sz w:val="21"/>
              </w:rPr>
              <w:t>对试题进行审核、打磨与保 密管理，确保试题质量与公平性。</w:t>
            </w:r>
          </w:p>
          <w:p>
            <w:pPr>
              <w:pStyle w:val="null3"/>
              <w:ind w:left="420"/>
              <w:jc w:val="both"/>
            </w:pPr>
            <w:r>
              <w:rPr>
                <w:sz w:val="21"/>
              </w:rPr>
              <w:t>3.</w:t>
            </w:r>
            <w:r>
              <w:rPr>
                <w:sz w:val="21"/>
              </w:rPr>
              <w:t>参与试卷</w:t>
            </w:r>
            <w:r>
              <w:rPr>
                <w:sz w:val="21"/>
              </w:rPr>
              <w:t>制作</w:t>
            </w:r>
            <w:r>
              <w:rPr>
                <w:sz w:val="21"/>
              </w:rPr>
              <w:t>等环节的监督，保障试卷安全。</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考务工作人员</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执行考务管理规定，负责考试全流程的组织、协调与监督。</w:t>
            </w:r>
          </w:p>
          <w:p>
            <w:pPr>
              <w:pStyle w:val="null3"/>
              <w:ind w:left="420"/>
              <w:jc w:val="both"/>
            </w:pPr>
            <w:r>
              <w:rPr>
                <w:sz w:val="21"/>
              </w:rPr>
              <w:t>2.</w:t>
            </w:r>
            <w:r>
              <w:rPr>
                <w:sz w:val="21"/>
              </w:rPr>
              <w:t>管理考场秩序、</w:t>
            </w:r>
            <w:r>
              <w:rPr>
                <w:sz w:val="21"/>
              </w:rPr>
              <w:t>监考</w:t>
            </w:r>
            <w:r>
              <w:rPr>
                <w:sz w:val="21"/>
              </w:rPr>
              <w:t>等关键环节。</w:t>
            </w:r>
          </w:p>
          <w:p>
            <w:pPr>
              <w:pStyle w:val="null3"/>
              <w:ind w:left="420"/>
              <w:jc w:val="both"/>
            </w:pPr>
            <w:r>
              <w:rPr>
                <w:sz w:val="21"/>
              </w:rPr>
              <w:t>3.</w:t>
            </w:r>
            <w:r>
              <w:rPr>
                <w:sz w:val="21"/>
              </w:rPr>
              <w:t>收集、整理考务数据，统计考试情况，形成考务报告。</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学校（报名点）</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组织考生报名，协助考生完成信息填报与资格初审。</w:t>
            </w:r>
          </w:p>
          <w:p>
            <w:pPr>
              <w:pStyle w:val="null3"/>
              <w:jc w:val="both"/>
            </w:pPr>
            <w:r>
              <w:rPr>
                <w:sz w:val="21"/>
              </w:rPr>
              <w:t>2.</w:t>
            </w:r>
            <w:r>
              <w:rPr>
                <w:sz w:val="21"/>
              </w:rPr>
              <w:t>配合招生办与考点，提供必要的场地、人员支持，保障考试相关工作落地。</w:t>
            </w:r>
          </w:p>
        </w:tc>
      </w:tr>
      <w:tr>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考生</w:t>
            </w:r>
          </w:p>
        </w:tc>
        <w:tc>
          <w:tcPr>
            <w:tcW w:type="dxa" w:w="6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按规定时间完成报名、缴费，准确填报个人</w:t>
            </w:r>
            <w:r>
              <w:rPr>
                <w:sz w:val="21"/>
              </w:rPr>
              <w:t>报考</w:t>
            </w:r>
            <w:r>
              <w:rPr>
                <w:sz w:val="21"/>
              </w:rPr>
              <w:t>信息。</w:t>
            </w:r>
          </w:p>
          <w:p>
            <w:pPr>
              <w:pStyle w:val="null3"/>
              <w:ind w:left="420"/>
              <w:jc w:val="both"/>
            </w:pPr>
            <w:r>
              <w:rPr>
                <w:sz w:val="21"/>
              </w:rPr>
              <w:t>2.</w:t>
            </w:r>
            <w:r>
              <w:rPr>
                <w:sz w:val="21"/>
              </w:rPr>
              <w:t>遵守考试纪律与考场规则，诚信应考，独立完成考试。</w:t>
            </w:r>
          </w:p>
          <w:p>
            <w:pPr>
              <w:pStyle w:val="null3"/>
              <w:ind w:left="420"/>
              <w:jc w:val="both"/>
            </w:pPr>
            <w:r>
              <w:rPr>
                <w:sz w:val="21"/>
              </w:rPr>
              <w:t>3.</w:t>
            </w:r>
            <w:r>
              <w:rPr>
                <w:sz w:val="21"/>
              </w:rPr>
              <w:t>关注考试通知，按时参加考试，配合</w:t>
            </w:r>
            <w:r>
              <w:rPr>
                <w:sz w:val="21"/>
              </w:rPr>
              <w:t>考务工作</w:t>
            </w:r>
            <w:r>
              <w:rPr>
                <w:sz w:val="21"/>
              </w:rPr>
              <w:t>。</w:t>
            </w:r>
          </w:p>
        </w:tc>
      </w:tr>
    </w:tbl>
    <w:p>
      <w:pPr>
        <w:pStyle w:val="null3"/>
        <w:ind w:left="870"/>
        <w:outlineLvl w:val="3"/>
      </w:pPr>
      <w:r>
        <w:rPr>
          <w:sz w:val="28"/>
          <w:b/>
        </w:rPr>
        <w:t>1.5.2.</w:t>
      </w:r>
      <w:r>
        <w:rPr>
          <w:sz w:val="28"/>
          <w:b/>
        </w:rPr>
        <w:t>考试流程说明</w:t>
      </w:r>
    </w:p>
    <w:p>
      <w:pPr>
        <w:pStyle w:val="null3"/>
        <w:ind w:firstLine="480"/>
      </w:pPr>
      <w:r>
        <w:rPr>
          <w:sz w:val="24"/>
        </w:rPr>
        <w:t>1.</w:t>
      </w:r>
      <w:r>
        <w:rPr>
          <w:sz w:val="24"/>
        </w:rPr>
        <w:t>考前准备阶段</w:t>
      </w:r>
    </w:p>
    <w:p>
      <w:pPr>
        <w:pStyle w:val="null3"/>
        <w:ind w:firstLine="480"/>
      </w:pPr>
      <w:r>
        <w:rPr>
          <w:sz w:val="24"/>
        </w:rPr>
        <w:t>在考前准备阶段，地市</w:t>
      </w:r>
      <w:r>
        <w:rPr>
          <w:sz w:val="24"/>
        </w:rPr>
        <w:t>、区招生办</w:t>
      </w:r>
      <w:r>
        <w:rPr>
          <w:sz w:val="24"/>
        </w:rPr>
        <w:t>首先创建并发布考试计划，完成考试场次安排，同时启动试卷命题计划，由命题组据此开展试卷命题工作。</w:t>
      </w:r>
      <w:r>
        <w:rPr>
          <w:sz w:val="24"/>
        </w:rPr>
        <w:t>招生办</w:t>
      </w:r>
      <w:r>
        <w:rPr>
          <w:sz w:val="24"/>
        </w:rPr>
        <w:t>通过报名点编排、考生编排等操作，创建</w:t>
      </w:r>
      <w:r>
        <w:rPr>
          <w:sz w:val="24"/>
        </w:rPr>
        <w:t>并发布</w:t>
      </w:r>
      <w:r>
        <w:rPr>
          <w:sz w:val="24"/>
        </w:rPr>
        <w:t>考生报名计划与考点考场编排</w:t>
      </w:r>
      <w:r>
        <w:rPr>
          <w:sz w:val="24"/>
        </w:rPr>
        <w:t>计划；</w:t>
      </w:r>
      <w:r>
        <w:rPr>
          <w:sz w:val="24"/>
        </w:rPr>
        <w:t>学校</w:t>
      </w:r>
      <w:r>
        <w:rPr>
          <w:sz w:val="24"/>
        </w:rPr>
        <w:t>（报名点）</w:t>
      </w:r>
      <w:r>
        <w:rPr>
          <w:sz w:val="24"/>
        </w:rPr>
        <w:t>同步考生信息，考生</w:t>
      </w:r>
      <w:r>
        <w:rPr>
          <w:sz w:val="24"/>
        </w:rPr>
        <w:t>进行</w:t>
      </w:r>
      <w:r>
        <w:rPr>
          <w:sz w:val="24"/>
        </w:rPr>
        <w:t>报名，为正式考试做好前期铺垫。</w:t>
      </w:r>
    </w:p>
    <w:p>
      <w:pPr>
        <w:pStyle w:val="null3"/>
        <w:ind w:firstLine="480"/>
      </w:pPr>
      <w:r>
        <w:rPr>
          <w:sz w:val="24"/>
        </w:rPr>
        <w:t>2.</w:t>
      </w:r>
      <w:r>
        <w:rPr>
          <w:sz w:val="24"/>
        </w:rPr>
        <w:t>考中实施阶段</w:t>
      </w:r>
    </w:p>
    <w:p>
      <w:pPr>
        <w:pStyle w:val="null3"/>
        <w:ind w:firstLine="480"/>
      </w:pPr>
      <w:r>
        <w:rPr>
          <w:sz w:val="24"/>
        </w:rPr>
        <w:t>进入</w:t>
      </w:r>
      <w:r>
        <w:rPr>
          <w:sz w:val="24"/>
        </w:rPr>
        <w:t>考试</w:t>
      </w:r>
      <w:r>
        <w:rPr>
          <w:sz w:val="24"/>
        </w:rPr>
        <w:t>实施阶段，监考人员对考生进行身份验证</w:t>
      </w:r>
      <w:r>
        <w:rPr>
          <w:sz w:val="24"/>
        </w:rPr>
        <w:t>，并开展</w:t>
      </w:r>
      <w:r>
        <w:rPr>
          <w:sz w:val="24"/>
        </w:rPr>
        <w:t>考试设备调试；</w:t>
      </w:r>
      <w:r>
        <w:rPr>
          <w:sz w:val="24"/>
        </w:rPr>
        <w:t>身份</w:t>
      </w:r>
      <w:r>
        <w:rPr>
          <w:sz w:val="24"/>
        </w:rPr>
        <w:t>验证通过</w:t>
      </w:r>
      <w:r>
        <w:rPr>
          <w:sz w:val="24"/>
        </w:rPr>
        <w:t>、设备调试确认正常</w:t>
      </w:r>
      <w:r>
        <w:rPr>
          <w:sz w:val="24"/>
        </w:rPr>
        <w:t>后，正式进入考试环节，监考人员则通过在线监考的方式管理考试进度，保障考试公平有序进行。</w:t>
      </w:r>
    </w:p>
    <w:p>
      <w:pPr>
        <w:pStyle w:val="null3"/>
        <w:ind w:firstLine="480"/>
      </w:pPr>
      <w:r>
        <w:rPr>
          <w:sz w:val="24"/>
        </w:rPr>
        <w:t>3.</w:t>
      </w:r>
      <w:r>
        <w:rPr>
          <w:sz w:val="24"/>
        </w:rPr>
        <w:t>考后管理阶段</w:t>
      </w:r>
    </w:p>
    <w:p>
      <w:pPr>
        <w:pStyle w:val="null3"/>
        <w:ind w:firstLine="480"/>
      </w:pPr>
      <w:r>
        <w:rPr>
          <w:sz w:val="24"/>
        </w:rPr>
        <w:t>考后管理阶段，地市</w:t>
      </w:r>
      <w:r>
        <w:rPr>
          <w:sz w:val="24"/>
        </w:rPr>
        <w:t>招生办</w:t>
      </w:r>
      <w:r>
        <w:rPr>
          <w:sz w:val="24"/>
        </w:rPr>
        <w:t>创建并发布评卷任务</w:t>
      </w:r>
      <w:r>
        <w:rPr>
          <w:sz w:val="24"/>
        </w:rPr>
        <w:t>，</w:t>
      </w:r>
      <w:r>
        <w:rPr>
          <w:sz w:val="24"/>
        </w:rPr>
        <w:t>系统进行</w:t>
      </w:r>
      <w:r>
        <w:rPr>
          <w:sz w:val="24"/>
        </w:rPr>
        <w:t xml:space="preserve"> AI 智能评卷；</w:t>
      </w:r>
      <w:r>
        <w:rPr>
          <w:sz w:val="24"/>
        </w:rPr>
        <w:t>学校（报名点）</w:t>
      </w:r>
      <w:r>
        <w:rPr>
          <w:sz w:val="24"/>
        </w:rPr>
        <w:t>上报过程</w:t>
      </w:r>
      <w:r>
        <w:rPr>
          <w:sz w:val="24"/>
        </w:rPr>
        <w:t>类</w:t>
      </w:r>
      <w:r>
        <w:rPr>
          <w:sz w:val="24"/>
        </w:rPr>
        <w:t>成绩，</w:t>
      </w:r>
      <w:r>
        <w:rPr>
          <w:sz w:val="24"/>
        </w:rPr>
        <w:t>系统</w:t>
      </w:r>
      <w:r>
        <w:rPr>
          <w:sz w:val="24"/>
        </w:rPr>
        <w:t>通过成绩合成形成最终成绩，再进行成绩公布</w:t>
      </w:r>
      <w:r>
        <w:rPr>
          <w:sz w:val="24"/>
        </w:rPr>
        <w:t>、</w:t>
      </w:r>
      <w:r>
        <w:rPr>
          <w:sz w:val="24"/>
        </w:rPr>
        <w:t>归档</w:t>
      </w:r>
      <w:r>
        <w:rPr>
          <w:sz w:val="24"/>
        </w:rPr>
        <w:t>，依申请出具可查验的电子成绩证明文件</w:t>
      </w:r>
      <w:r>
        <w:rPr>
          <w:sz w:val="24"/>
        </w:rPr>
        <w:t>；考生</w:t>
      </w:r>
      <w:r>
        <w:rPr>
          <w:sz w:val="24"/>
        </w:rPr>
        <w:t>如</w:t>
      </w:r>
      <w:r>
        <w:rPr>
          <w:sz w:val="24"/>
        </w:rPr>
        <w:t>有异议，可申请成绩复查，</w:t>
      </w:r>
      <w:r>
        <w:rPr>
          <w:sz w:val="24"/>
        </w:rPr>
        <w:t>招生办</w:t>
      </w:r>
      <w:r>
        <w:rPr>
          <w:sz w:val="24"/>
        </w:rPr>
        <w:t>据此</w:t>
      </w:r>
      <w:r>
        <w:rPr>
          <w:sz w:val="24"/>
        </w:rPr>
        <w:t>组织</w:t>
      </w:r>
      <w:r>
        <w:rPr>
          <w:sz w:val="24"/>
        </w:rPr>
        <w:t>成绩复查工作</w:t>
      </w:r>
      <w:r>
        <w:rPr>
          <w:sz w:val="24"/>
        </w:rPr>
        <w:t>，</w:t>
      </w:r>
      <w:r>
        <w:rPr>
          <w:sz w:val="24"/>
        </w:rPr>
        <w:t>完成整个考试闭环管理。</w:t>
      </w:r>
    </w:p>
    <w:p>
      <w:pPr>
        <w:pStyle w:val="null3"/>
        <w:ind w:left="720"/>
        <w:jc w:val="both"/>
        <w:outlineLvl w:val="2"/>
      </w:pPr>
      <w:r>
        <w:rPr>
          <w:sz w:val="32"/>
          <w:b/>
        </w:rPr>
        <w:t>1.6.</w:t>
      </w:r>
      <w:r>
        <w:rPr>
          <w:sz w:val="32"/>
          <w:b/>
        </w:rPr>
        <w:t>项目需求</w:t>
      </w:r>
    </w:p>
    <w:p>
      <w:pPr>
        <w:pStyle w:val="null3"/>
        <w:ind w:firstLine="480"/>
      </w:pPr>
      <w:r>
        <w:rPr>
          <w:sz w:val="24"/>
        </w:rPr>
        <w:t>佛山市普通高中和初中学业水平考试计算机辅助考试服务项目主要包括智能化计算机考试系统</w:t>
      </w:r>
      <w:r>
        <w:rPr>
          <w:sz w:val="24"/>
        </w:rPr>
        <w:t>服务、考试支撑保障服务、系统安全及保障服务、系统对接服务</w:t>
      </w:r>
      <w:r>
        <w:rPr>
          <w:sz w:val="24"/>
        </w:rPr>
        <w:t>。</w:t>
      </w:r>
    </w:p>
    <w:p>
      <w:pPr>
        <w:pStyle w:val="null3"/>
        <w:ind w:firstLine="480"/>
      </w:pPr>
      <w:r>
        <w:rPr>
          <w:sz w:val="24"/>
        </w:rPr>
        <w:t>智能化计算机考试系统覆盖了考试全生命周期的关键业务环节，</w:t>
      </w:r>
      <w:r>
        <w:rPr>
          <w:sz w:val="24"/>
        </w:rPr>
        <w:t>主要包括</w:t>
      </w:r>
      <w:r>
        <w:rPr>
          <w:sz w:val="24"/>
        </w:rPr>
        <w:t>考务管理系统</w:t>
      </w:r>
      <w:r>
        <w:rPr>
          <w:sz w:val="24"/>
        </w:rPr>
        <w:t>、</w:t>
      </w:r>
      <w:r>
        <w:rPr>
          <w:sz w:val="24"/>
        </w:rPr>
        <w:t>题库管理系统</w:t>
      </w:r>
      <w:r>
        <w:rPr>
          <w:sz w:val="24"/>
        </w:rPr>
        <w:t>、</w:t>
      </w:r>
      <w:r>
        <w:rPr>
          <w:sz w:val="24"/>
        </w:rPr>
        <w:t>考生服务系统</w:t>
      </w:r>
      <w:r>
        <w:rPr>
          <w:sz w:val="24"/>
        </w:rPr>
        <w:t>、</w:t>
      </w:r>
      <w:r>
        <w:rPr>
          <w:sz w:val="24"/>
        </w:rPr>
        <w:t>监考管理系统、考生作答系统、智能评卷系统、成绩管理系统、过程性管理系统</w:t>
      </w:r>
      <w:r>
        <w:rPr>
          <w:sz w:val="24"/>
        </w:rPr>
        <w:t>等一系列考务</w:t>
      </w:r>
      <w:r>
        <w:rPr>
          <w:sz w:val="24"/>
        </w:rPr>
        <w:t>子系统</w:t>
      </w:r>
      <w:r>
        <w:rPr>
          <w:sz w:val="24"/>
        </w:rPr>
        <w:t>。</w:t>
      </w:r>
    </w:p>
    <w:p>
      <w:pPr>
        <w:pStyle w:val="null3"/>
        <w:ind w:firstLine="480"/>
      </w:pPr>
      <w:r>
        <w:rPr>
          <w:sz w:val="24"/>
        </w:rPr>
        <w:t>考试支撑保障服务围绕考前</w:t>
      </w:r>
      <w:r>
        <w:rPr>
          <w:sz w:val="24"/>
        </w:rPr>
        <w:t>准备</w:t>
      </w:r>
      <w:r>
        <w:rPr>
          <w:sz w:val="24"/>
        </w:rPr>
        <w:t>保障、考中实时支撑及考后收尾与数据保障等关键环节，以明确的总体保障目标为指引，为考试全流程提供专项、高效的技术与服务支撑，共同构建起覆盖系统全生命周期与考试关键时段的完整保障体系。</w:t>
      </w:r>
    </w:p>
    <w:p>
      <w:pPr>
        <w:pStyle w:val="null3"/>
        <w:ind w:firstLine="480"/>
      </w:pPr>
      <w:r>
        <w:rPr>
          <w:sz w:val="24"/>
        </w:rPr>
        <w:t>系统</w:t>
      </w:r>
      <w:r>
        <w:rPr>
          <w:sz w:val="24"/>
        </w:rPr>
        <w:t>安全及保障</w:t>
      </w:r>
      <w:r>
        <w:rPr>
          <w:sz w:val="24"/>
        </w:rPr>
        <w:t>服务涵盖例行巡检、响应支持、故障处理、操作咨询指导及安全支持等常态化运维内容，确保系统日常稳定运行</w:t>
      </w:r>
      <w:r>
        <w:rPr>
          <w:sz w:val="24"/>
        </w:rPr>
        <w:t>。</w:t>
      </w:r>
    </w:p>
    <w:p>
      <w:pPr>
        <w:pStyle w:val="null3"/>
      </w:pPr>
      <w:r>
        <w:rPr>
          <w:sz w:val="24"/>
        </w:rPr>
        <w:t xml:space="preserve">      系统对接服务范围涵盖：广东公共服务支付平台（广东非税收入收缴一体化系统）、广东省普通高考</w:t>
      </w:r>
      <w:r>
        <w:rPr>
          <w:sz w:val="24"/>
        </w:rPr>
        <w:t>/</w:t>
      </w:r>
      <w:r>
        <w:rPr>
          <w:sz w:val="24"/>
        </w:rPr>
        <w:t>合格考报名管理系统、广东省教育考试考务综合管理平台等官方业务平台的接口适配、数据互通及业务联调工作。</w:t>
      </w:r>
    </w:p>
    <w:p>
      <w:pPr>
        <w:pStyle w:val="null3"/>
      </w:pPr>
      <w:r>
        <w:rPr/>
        <w:t>采购包1（佛山市普通高中和初中学业水平考试计算机辅助考试服务项目）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合同签订至2029年11月30日。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1期：支付比例19%,合同签订且提交经采购人认可的《项目实施方案》后</w:t>
            </w:r>
          </w:p>
          <w:p>
            <w:pPr>
              <w:pStyle w:val="null3"/>
            </w:pPr>
            <w:r>
              <w:rPr/>
              <w:t>2期：支付比例19%,完成考试服务系统上线运行准备工作后</w:t>
            </w:r>
          </w:p>
          <w:p>
            <w:pPr>
              <w:pStyle w:val="null3"/>
            </w:pPr>
            <w:r>
              <w:rPr/>
              <w:t>3期：支付比例11%,完成2027年5月31日前阶段性服务任务后</w:t>
            </w:r>
          </w:p>
          <w:p>
            <w:pPr>
              <w:pStyle w:val="null3"/>
            </w:pPr>
            <w:r>
              <w:rPr/>
              <w:t>4期：支付比例12%,完成2027年11月30日前阶段性服务任务后</w:t>
            </w:r>
          </w:p>
          <w:p>
            <w:pPr>
              <w:pStyle w:val="null3"/>
            </w:pPr>
            <w:r>
              <w:rPr/>
              <w:t>5期：支付比例11%,完成2028年5月31日前阶段性服务任务后</w:t>
            </w:r>
          </w:p>
          <w:p>
            <w:pPr>
              <w:pStyle w:val="null3"/>
            </w:pPr>
            <w:r>
              <w:rPr/>
              <w:t>6期：支付比例12%,完成2028年11月30日前阶段性服务任务后</w:t>
            </w:r>
          </w:p>
          <w:p>
            <w:pPr>
              <w:pStyle w:val="null3"/>
            </w:pPr>
            <w:r>
              <w:rPr/>
              <w:t>7期：支付比例8%,完成2029年5月31日前阶段性服务任务后</w:t>
            </w:r>
          </w:p>
          <w:p>
            <w:pPr>
              <w:pStyle w:val="null3"/>
            </w:pPr>
            <w:r>
              <w:rPr/>
              <w:t>8期：支付比例8%,完成2029年11月30日前服务任务后</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1期：按行业标准及磋商文件要求执行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必须包括服务费、雇员费、技术支持与服务、系统对接所需的相关费用、商用密码应用评估、国产化符合性测评、验收测评、培训辅导、质保期售后服务、人员驻场和差旅住宿费、保险、税金以及全额含税发票、临时雇员费用、合同实施过程中的应预见和不可预见费用等完成合同规定责任和义务、达到合同目的的一切费用及企业利润。</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（一）保障服务要求 提供数据初始化、数据核查、协助数据对接等服务，定期对系统进行各项指标的巡检及分析，如发现问题，第一时间记录系统故障情况，根据问题的影响及严重性向建设单位报告问题及提供解决方案，并及时处理问题。提供应急处理，协助用户进行紧急故障排除，保障系统正常运行。 提供7*24小时服务热线，通过远程或现场支持的服务方式，提供7*24的需求响应和支撑服务。 （二）标准规范要求 《信息安全技术 网络安全等级保护基本要求》（GB/T 22239-2019）等，服务工作须符合国家、省、市和行业有关法律法规及标准规范的现行要求。</w:t>
            </w:r>
          </w:p>
        </w:tc>
      </w:tr>
      <w:tr>
        <w:tc>
          <w:tcPr>
            <w:tcW w:type="dxa" w:w="2076"/>
          </w:tcPr>
          <w:p/>
        </w:tc>
        <w:tc>
          <w:tcPr>
            <w:tcW w:type="dxa" w:w="2076"/>
          </w:tcPr>
          <w:p>
            <w:pPr>
              <w:pStyle w:val="null3"/>
              <w:jc w:val="center"/>
            </w:pPr>
            <w:r>
              <w:rPr/>
              <w:t>3</w:t>
            </w:r>
          </w:p>
        </w:tc>
        <w:tc>
          <w:tcPr>
            <w:tcW w:type="dxa" w:w="2076"/>
          </w:tcPr>
          <w:p>
            <w:pPr>
              <w:pStyle w:val="null3"/>
              <w:jc w:val="left"/>
            </w:pPr>
            <w:r>
              <w:rPr/>
              <w:t>系统演示要求</w:t>
            </w:r>
          </w:p>
        </w:tc>
        <w:tc>
          <w:tcPr>
            <w:tcW w:type="dxa" w:w="2076"/>
          </w:tcPr>
          <w:p>
            <w:pPr>
              <w:pStyle w:val="null3"/>
              <w:jc w:val="left"/>
            </w:pPr>
            <w:r>
              <w:rPr/>
              <w:t>（一）系统演示基本要求 1. 本项目评审过程中要求有效供应商进行系统演示，请供应商自行准备演示所需的相关设备及文件，并在开标完成后在指定地点等候，演示顺序按供应商抽取的先后顺序进行，如有不提供演示的，则按顺序顺延。 2. 授权委托代理人须凭身份证原件参加演示，参加演示人数不超过2人（含授权委托代理人）。 3. 如系统演示过程中需要用到电脑、网络环境、各类信号转换、线材等，请供应商自带，评审现场仅提供电源和投影设备。 4. 系统演示时间不超过15分钟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考试服务</w:t>
            </w:r>
          </w:p>
        </w:tc>
        <w:tc>
          <w:tcPr>
            <w:tcW w:type="dxa" w:w="933"/>
          </w:tcPr>
          <w:p>
            <w:pPr>
              <w:pStyle w:val="null3"/>
              <w:jc w:val="left"/>
            </w:pPr>
            <w:r>
              <w:rPr/>
              <w:t>佛山市普通高中和初中学业水平考试计算机辅助考试服务项目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佛山市普通高中和初中学业水平考试计算机辅助考试服务项目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outlineLvl w:val="1"/>
            </w:pPr>
            <w:r>
              <w:rPr>
                <w:sz w:val="32"/>
                <w:b/>
              </w:rPr>
              <w:t>二</w:t>
            </w:r>
            <w:r>
              <w:rPr>
                <w:sz w:val="32"/>
                <w:b/>
              </w:rPr>
              <w:t>.</w:t>
            </w:r>
            <w:r>
              <w:rPr>
                <w:sz w:val="32"/>
                <w:b/>
              </w:rPr>
              <w:t>项目服务内容</w:t>
            </w:r>
          </w:p>
          <w:p>
            <w:pPr>
              <w:pStyle w:val="null3"/>
              <w:jc w:val="left"/>
              <w:outlineLvl w:val="2"/>
            </w:pPr>
            <w:r>
              <w:rPr>
                <w:sz w:val="30"/>
                <w:b/>
              </w:rPr>
              <w:t>2.1.</w:t>
            </w:r>
            <w:r>
              <w:rPr>
                <w:sz w:val="30"/>
                <w:b/>
              </w:rPr>
              <w:t>智能化计算机考试系统服务</w:t>
            </w:r>
          </w:p>
          <w:p>
            <w:pPr>
              <w:pStyle w:val="null3"/>
              <w:outlineLvl w:val="3"/>
            </w:pPr>
            <w:r>
              <w:rPr>
                <w:sz w:val="28"/>
                <w:b/>
              </w:rPr>
              <w:t>2.1.1.</w:t>
            </w:r>
            <w:r>
              <w:rPr>
                <w:sz w:val="28"/>
                <w:b/>
              </w:rPr>
              <w:t>考务管理系统</w:t>
            </w:r>
          </w:p>
          <w:p>
            <w:pPr>
              <w:pStyle w:val="null3"/>
              <w:ind w:firstLine="480"/>
            </w:pPr>
            <w:r>
              <w:rPr>
                <w:sz w:val="24"/>
              </w:rPr>
              <w:t>考务管理系统是连接考试</w:t>
            </w:r>
            <w:r>
              <w:rPr>
                <w:sz w:val="24"/>
              </w:rPr>
              <w:t>全流程业务</w:t>
            </w:r>
            <w:r>
              <w:rPr>
                <w:sz w:val="24"/>
              </w:rPr>
              <w:t>与考试组织实施的枢纽平台，</w:t>
            </w:r>
            <w:r>
              <w:rPr>
                <w:sz w:val="24"/>
              </w:rPr>
              <w:t>根据业务需求</w:t>
            </w:r>
            <w:r>
              <w:rPr>
                <w:sz w:val="24"/>
              </w:rPr>
              <w:t>向上对接</w:t>
            </w:r>
            <w:r>
              <w:rPr>
                <w:sz w:val="24"/>
              </w:rPr>
              <w:t>广东公共服务支付平台（广东非税收入收缴一体化系统）、广东省教育考试考务综合管理平台、广东省普通高考</w:t>
            </w:r>
            <w:r>
              <w:rPr>
                <w:sz w:val="24"/>
              </w:rPr>
              <w:t>/</w:t>
            </w:r>
            <w:r>
              <w:rPr>
                <w:sz w:val="24"/>
              </w:rPr>
              <w:t>合格考报名管理系统</w:t>
            </w:r>
            <w:r>
              <w:rPr>
                <w:sz w:val="24"/>
              </w:rPr>
              <w:t>等有关系统</w:t>
            </w:r>
            <w:r>
              <w:rPr>
                <w:sz w:val="24"/>
              </w:rPr>
              <w:t>，向下统管各考点</w:t>
            </w:r>
            <w:r>
              <w:rPr>
                <w:sz w:val="24"/>
              </w:rPr>
              <w:t>（</w:t>
            </w:r>
            <w:r>
              <w:rPr>
                <w:sz w:val="24"/>
              </w:rPr>
              <w:t>学校</w:t>
            </w:r>
            <w:r>
              <w:rPr>
                <w:sz w:val="24"/>
              </w:rPr>
              <w:t>）</w:t>
            </w:r>
            <w:r>
              <w:rPr>
                <w:sz w:val="24"/>
              </w:rPr>
              <w:t>终端设备，横向</w:t>
            </w:r>
            <w:r>
              <w:rPr>
                <w:sz w:val="24"/>
              </w:rPr>
              <w:t>集成命题管理系统</w:t>
            </w:r>
            <w:r>
              <w:rPr>
                <w:sz w:val="24"/>
              </w:rPr>
              <w:t>、评分、</w:t>
            </w:r>
            <w:r>
              <w:rPr>
                <w:sz w:val="24"/>
              </w:rPr>
              <w:t>监考管理系统</w:t>
            </w:r>
            <w:r>
              <w:rPr>
                <w:sz w:val="24"/>
              </w:rPr>
              <w:t>等专项系统，形成</w:t>
            </w:r>
            <w:r>
              <w:rPr>
                <w:sz w:val="24"/>
              </w:rPr>
              <w:t>“</w:t>
            </w:r>
            <w:r>
              <w:rPr>
                <w:sz w:val="24"/>
              </w:rPr>
              <w:t>纵向贯通、横向联动</w:t>
            </w:r>
            <w:r>
              <w:rPr>
                <w:sz w:val="24"/>
              </w:rPr>
              <w:t>”</w:t>
            </w:r>
            <w:r>
              <w:rPr>
                <w:sz w:val="24"/>
              </w:rPr>
              <w:t>的考试管理生态。</w:t>
            </w:r>
          </w:p>
          <w:p>
            <w:pPr>
              <w:pStyle w:val="null3"/>
              <w:outlineLvl w:val="4"/>
            </w:pPr>
            <w:r>
              <w:rPr>
                <w:sz w:val="28"/>
                <w:b/>
              </w:rPr>
              <w:t>2.1.1.1.</w:t>
            </w:r>
            <w:r>
              <w:rPr>
                <w:sz w:val="28"/>
                <w:b/>
              </w:rPr>
              <w:t>统一门户</w:t>
            </w:r>
          </w:p>
          <w:p>
            <w:pPr>
              <w:pStyle w:val="null3"/>
              <w:ind w:firstLine="480"/>
            </w:pPr>
            <w:r>
              <w:rPr>
                <w:sz w:val="24"/>
              </w:rPr>
              <w:t>遵循</w:t>
            </w:r>
            <w:r>
              <w:rPr>
                <w:sz w:val="24"/>
              </w:rPr>
              <w:t>“</w:t>
            </w:r>
            <w:r>
              <w:rPr>
                <w:sz w:val="24"/>
              </w:rPr>
              <w:t>统一规划、统一标准、统一管理、统一建设</w:t>
            </w:r>
            <w:r>
              <w:rPr>
                <w:sz w:val="24"/>
              </w:rPr>
              <w:t>”</w:t>
            </w:r>
            <w:r>
              <w:rPr>
                <w:sz w:val="24"/>
              </w:rPr>
              <w:t>的整体建设理念，对教育考试资源进行整合，集成高价值统一的信息</w:t>
            </w:r>
            <w:r>
              <w:rPr>
                <w:sz w:val="24"/>
              </w:rPr>
              <w:t>，整合计算机辅助考试系统及有关管理系统，</w:t>
            </w:r>
            <w:r>
              <w:rPr>
                <w:sz w:val="24"/>
              </w:rPr>
              <w:t>具有统一工作门户、统一用户权限、统一认证、统一任务代办、统一消息提醒等基础服务。</w:t>
            </w:r>
          </w:p>
          <w:p>
            <w:pPr>
              <w:pStyle w:val="null3"/>
              <w:outlineLvl w:val="5"/>
            </w:pPr>
            <w:r>
              <w:rPr>
                <w:sz w:val="24"/>
                <w:b/>
              </w:rPr>
              <w:t>2.1.1.1.1.</w:t>
            </w:r>
            <w:r>
              <w:rPr>
                <w:sz w:val="24"/>
                <w:b/>
              </w:rPr>
              <w:t>统一</w:t>
            </w:r>
            <w:r>
              <w:rPr>
                <w:sz w:val="24"/>
                <w:b/>
              </w:rPr>
              <w:t>登录集成</w:t>
            </w:r>
          </w:p>
          <w:p>
            <w:pPr>
              <w:pStyle w:val="null3"/>
              <w:ind w:firstLine="480"/>
            </w:pPr>
            <w:r>
              <w:rPr>
                <w:sz w:val="24"/>
              </w:rPr>
              <w:t>建立考试考务系统统一门户，</w:t>
            </w:r>
            <w:r>
              <w:rPr>
                <w:sz w:val="24"/>
              </w:rPr>
              <w:t>提供以考试关注业务指定的一站式考试管理入口，按不同部门业务职能和关注度定制考试管理的个性化门户体验。</w:t>
            </w:r>
          </w:p>
          <w:p>
            <w:pPr>
              <w:pStyle w:val="null3"/>
              <w:ind w:firstLine="480"/>
            </w:pPr>
            <w:r>
              <w:rPr>
                <w:sz w:val="24"/>
              </w:rPr>
              <w:t>(1)</w:t>
            </w:r>
            <w:r>
              <w:rPr>
                <w:sz w:val="24"/>
              </w:rPr>
              <w:t>集成服务：提供</w:t>
            </w:r>
            <w:r>
              <w:rPr>
                <w:sz w:val="24"/>
              </w:rPr>
              <w:t>教育</w:t>
            </w:r>
            <w:r>
              <w:rPr>
                <w:sz w:val="24"/>
              </w:rPr>
              <w:t>考试业务系统统一集成，构建统一门户。</w:t>
            </w:r>
            <w:r>
              <w:rPr>
                <w:sz w:val="24"/>
              </w:rPr>
              <w:t>门户以</w:t>
            </w:r>
            <w:r>
              <w:rPr>
                <w:sz w:val="24"/>
              </w:rPr>
              <w:t>考务管理系统、监考管理系统、题库管理系统</w:t>
            </w:r>
            <w:r>
              <w:rPr>
                <w:sz w:val="24"/>
              </w:rPr>
              <w:t>等维度归类各类考务子系统快捷入口。</w:t>
            </w:r>
          </w:p>
          <w:p>
            <w:pPr>
              <w:pStyle w:val="null3"/>
              <w:ind w:firstLine="480"/>
            </w:pPr>
            <w:r>
              <w:rPr>
                <w:sz w:val="24"/>
              </w:rPr>
              <w:t>(2)</w:t>
            </w:r>
            <w:r>
              <w:rPr>
                <w:sz w:val="24"/>
              </w:rPr>
              <w:t>统一认证：利用统一门户和用户体系，提供统一的用户管理、用户认证等功能，</w:t>
            </w:r>
            <w:r>
              <w:rPr>
                <w:sz w:val="24"/>
              </w:rPr>
              <w:t>并</w:t>
            </w:r>
            <w:r>
              <w:rPr>
                <w:sz w:val="24"/>
              </w:rPr>
              <w:t>提供单点登录功能。</w:t>
            </w:r>
          </w:p>
          <w:p>
            <w:pPr>
              <w:pStyle w:val="null3"/>
              <w:ind w:firstLine="480"/>
            </w:pPr>
            <w:r>
              <w:rPr>
                <w:sz w:val="24"/>
              </w:rPr>
              <w:t>(3)</w:t>
            </w:r>
            <w:r>
              <w:rPr>
                <w:sz w:val="24"/>
              </w:rPr>
              <w:t>应用统一授权：第三方应用系统提供标准的接入接口，并提供接入服务。</w:t>
            </w:r>
            <w:r>
              <w:rPr>
                <w:sz w:val="24"/>
              </w:rPr>
              <w:t>通过统一认证登录后单点跳转到对应子系统。</w:t>
            </w:r>
          </w:p>
          <w:p>
            <w:pPr>
              <w:pStyle w:val="null3"/>
              <w:outlineLvl w:val="5"/>
            </w:pPr>
            <w:r>
              <w:rPr>
                <w:sz w:val="24"/>
                <w:b/>
              </w:rPr>
              <w:t>2.1.1.1.2.</w:t>
            </w:r>
            <w:r>
              <w:rPr>
                <w:sz w:val="24"/>
                <w:b/>
              </w:rPr>
              <w:t>▲统一基础信息</w:t>
            </w:r>
            <w:r>
              <w:rPr>
                <w:sz w:val="24"/>
                <w:b/>
              </w:rPr>
              <w:t>管理</w:t>
            </w:r>
          </w:p>
          <w:p>
            <w:pPr>
              <w:pStyle w:val="null3"/>
              <w:ind w:firstLine="480"/>
            </w:pPr>
            <w:r>
              <w:rPr>
                <w:sz w:val="24"/>
              </w:rPr>
              <w:t>同步管理考务基础信息，提供对考试类型、机构类型、系统用户等数据的统一管理。</w:t>
            </w:r>
          </w:p>
          <w:p>
            <w:pPr>
              <w:pStyle w:val="null3"/>
            </w:pPr>
            <w:r>
              <w:rPr>
                <w:sz w:val="24"/>
              </w:rPr>
              <w:t>（</w:t>
            </w:r>
            <w:r>
              <w:rPr>
                <w:sz w:val="24"/>
              </w:rPr>
              <w:t>1</w:t>
            </w:r>
            <w:r>
              <w:rPr>
                <w:sz w:val="24"/>
              </w:rPr>
              <w:t>）</w:t>
            </w:r>
            <w:r>
              <w:rPr>
                <w:sz w:val="24"/>
              </w:rPr>
              <w:t>机构管理：提供对</w:t>
            </w:r>
            <w:r>
              <w:rPr>
                <w:sz w:val="24"/>
              </w:rPr>
              <w:t>各层级</w:t>
            </w:r>
            <w:r>
              <w:rPr>
                <w:sz w:val="24"/>
              </w:rPr>
              <w:t>组织机构，部门及职务数据的维护管理，可按用户</w:t>
            </w:r>
            <w:r>
              <w:rPr>
                <w:sz w:val="24"/>
              </w:rPr>
              <w:t>级别</w:t>
            </w:r>
            <w:r>
              <w:rPr>
                <w:sz w:val="24"/>
              </w:rPr>
              <w:t>，角色和权限进行管理。</w:t>
            </w:r>
          </w:p>
          <w:p>
            <w:pPr>
              <w:pStyle w:val="null3"/>
            </w:pPr>
            <w:r>
              <w:rPr>
                <w:sz w:val="24"/>
              </w:rPr>
              <w:t>（</w:t>
            </w:r>
            <w:r>
              <w:rPr>
                <w:sz w:val="24"/>
              </w:rPr>
              <w:t>2</w:t>
            </w:r>
            <w:r>
              <w:rPr>
                <w:sz w:val="24"/>
              </w:rPr>
              <w:t>）</w:t>
            </w:r>
            <w:r>
              <w:rPr>
                <w:sz w:val="24"/>
              </w:rPr>
              <w:t>场所管理：提供对场所基本信息进行维护和管理。</w:t>
            </w:r>
          </w:p>
          <w:p>
            <w:pPr>
              <w:pStyle w:val="null3"/>
            </w:pPr>
            <w:r>
              <w:rPr>
                <w:sz w:val="24"/>
              </w:rPr>
              <w:t>（</w:t>
            </w:r>
            <w:r>
              <w:rPr>
                <w:sz w:val="24"/>
              </w:rPr>
              <w:t>3</w:t>
            </w:r>
            <w:r>
              <w:rPr>
                <w:sz w:val="24"/>
              </w:rPr>
              <w:t>）</w:t>
            </w:r>
            <w:r>
              <w:rPr>
                <w:sz w:val="24"/>
              </w:rPr>
              <w:t>用户管理：集中管理平台的所有用户信息、场所信息和组织机构信息；</w:t>
            </w:r>
          </w:p>
          <w:p>
            <w:pPr>
              <w:pStyle w:val="null3"/>
            </w:pPr>
            <w:r>
              <w:rPr>
                <w:sz w:val="24"/>
              </w:rPr>
              <w:t>提供</w:t>
            </w:r>
            <w:r>
              <w:rPr>
                <w:sz w:val="24"/>
              </w:rPr>
              <w:t>基于角色的权限控制。</w:t>
            </w:r>
          </w:p>
          <w:p>
            <w:pPr>
              <w:pStyle w:val="null3"/>
            </w:pPr>
            <w:r>
              <w:rPr>
                <w:sz w:val="24"/>
              </w:rPr>
              <w:t>（</w:t>
            </w:r>
            <w:r>
              <w:rPr>
                <w:sz w:val="24"/>
              </w:rPr>
              <w:t>4</w:t>
            </w:r>
            <w:r>
              <w:rPr>
                <w:sz w:val="24"/>
              </w:rPr>
              <w:t>）</w:t>
            </w:r>
            <w:r>
              <w:rPr>
                <w:sz w:val="24"/>
              </w:rPr>
              <w:t>人员账号管理：</w:t>
            </w:r>
            <w:r>
              <w:rPr>
                <w:sz w:val="24"/>
              </w:rPr>
              <w:t>支持</w:t>
            </w:r>
            <w:r>
              <w:rPr>
                <w:sz w:val="24"/>
              </w:rPr>
              <w:t>新增、编辑、启用、禁用账号，可显示账号创</w:t>
            </w:r>
          </w:p>
          <w:p>
            <w:pPr>
              <w:pStyle w:val="null3"/>
            </w:pPr>
            <w:r>
              <w:rPr>
                <w:sz w:val="24"/>
              </w:rPr>
              <w:t>建时间、</w:t>
            </w:r>
            <w:r>
              <w:rPr>
                <w:sz w:val="24"/>
              </w:rPr>
              <w:t>登录时间、登录</w:t>
            </w:r>
            <w:r>
              <w:rPr>
                <w:sz w:val="24"/>
              </w:rPr>
              <w:t>IP</w:t>
            </w:r>
            <w:r>
              <w:rPr>
                <w:sz w:val="24"/>
              </w:rPr>
              <w:t>，可对账号角色、部门、工作组进行设置。</w:t>
            </w:r>
          </w:p>
          <w:p>
            <w:pPr>
              <w:pStyle w:val="null3"/>
            </w:pPr>
            <w:r>
              <w:rPr>
                <w:sz w:val="24"/>
              </w:rPr>
              <w:t>（</w:t>
            </w:r>
            <w:r>
              <w:rPr>
                <w:sz w:val="24"/>
              </w:rPr>
              <w:t>5</w:t>
            </w:r>
            <w:r>
              <w:rPr>
                <w:sz w:val="24"/>
              </w:rPr>
              <w:t>）</w:t>
            </w:r>
            <w:r>
              <w:rPr>
                <w:sz w:val="24"/>
              </w:rPr>
              <w:t>考试计划管理：</w:t>
            </w:r>
            <w:r>
              <w:rPr>
                <w:sz w:val="24"/>
              </w:rPr>
              <w:t>提供</w:t>
            </w:r>
            <w:r>
              <w:rPr>
                <w:sz w:val="24"/>
              </w:rPr>
              <w:t>考试计划，包括考试基本信息、场次科目、考</w:t>
            </w:r>
          </w:p>
          <w:p>
            <w:pPr>
              <w:pStyle w:val="null3"/>
            </w:pPr>
            <w:r>
              <w:rPr>
                <w:sz w:val="24"/>
              </w:rPr>
              <w:t>试计划各环节阶段计划相关设置。</w:t>
            </w:r>
          </w:p>
          <w:p>
            <w:pPr>
              <w:pStyle w:val="null3"/>
            </w:pPr>
            <w:r>
              <w:rPr>
                <w:sz w:val="24"/>
              </w:rPr>
              <w:t>（</w:t>
            </w:r>
            <w:r>
              <w:rPr>
                <w:sz w:val="24"/>
              </w:rPr>
              <w:t>6</w:t>
            </w:r>
            <w:r>
              <w:rPr>
                <w:sz w:val="24"/>
              </w:rPr>
              <w:t>）</w:t>
            </w:r>
            <w:r>
              <w:rPr>
                <w:sz w:val="24"/>
              </w:rPr>
              <w:t>提供超级管理员关于系统基础数据字典维护、应用系统授权管理、机</w:t>
            </w:r>
          </w:p>
          <w:p>
            <w:pPr>
              <w:pStyle w:val="null3"/>
            </w:pPr>
            <w:r>
              <w:rPr>
                <w:sz w:val="24"/>
              </w:rPr>
              <w:t>构后台维护和安全审计管理等功能</w:t>
            </w:r>
            <w:r>
              <w:rPr>
                <w:sz w:val="24"/>
              </w:rPr>
              <w:t>、</w:t>
            </w:r>
          </w:p>
          <w:p>
            <w:pPr>
              <w:pStyle w:val="null3"/>
            </w:pPr>
            <w:r>
              <w:rPr>
                <w:sz w:val="24"/>
              </w:rPr>
              <w:t>（</w:t>
            </w:r>
            <w:r>
              <w:rPr>
                <w:sz w:val="24"/>
              </w:rPr>
              <w:t>7</w:t>
            </w:r>
            <w:r>
              <w:rPr>
                <w:sz w:val="24"/>
              </w:rPr>
              <w:t>）</w:t>
            </w:r>
            <w:r>
              <w:rPr>
                <w:sz w:val="24"/>
              </w:rPr>
              <w:t>短信服务</w:t>
            </w:r>
            <w:r>
              <w:rPr>
                <w:sz w:val="24"/>
              </w:rPr>
              <w:t>：</w:t>
            </w:r>
            <w:r>
              <w:rPr>
                <w:sz w:val="24"/>
              </w:rPr>
              <w:t>提供统一的短信</w:t>
            </w:r>
            <w:r>
              <w:rPr>
                <w:sz w:val="24"/>
              </w:rPr>
              <w:t>收发</w:t>
            </w:r>
            <w:r>
              <w:rPr>
                <w:sz w:val="24"/>
              </w:rPr>
              <w:t>接口，便于短信网关的统一管理和查询，包含</w:t>
            </w:r>
            <w:r>
              <w:rPr>
                <w:sz w:val="24"/>
              </w:rPr>
              <w:t>短信</w:t>
            </w:r>
            <w:r>
              <w:rPr>
                <w:sz w:val="24"/>
              </w:rPr>
              <w:t>发送、短信查询、短信统计等业务功能。支持带参数的短信发送。可实时掌握短信发送状态，并获取发送失败原因。</w:t>
            </w:r>
          </w:p>
          <w:p>
            <w:pPr>
              <w:pStyle w:val="null3"/>
              <w:outlineLvl w:val="4"/>
            </w:pPr>
            <w:r>
              <w:rPr>
                <w:sz w:val="28"/>
                <w:b/>
              </w:rPr>
              <w:t>2.1.1.2.</w:t>
            </w:r>
            <w:r>
              <w:rPr>
                <w:sz w:val="28"/>
                <w:b/>
              </w:rPr>
              <w:t>考试管理</w:t>
            </w:r>
          </w:p>
          <w:p>
            <w:pPr>
              <w:pStyle w:val="null3"/>
              <w:outlineLvl w:val="5"/>
            </w:pPr>
            <w:r>
              <w:rPr>
                <w:sz w:val="24"/>
                <w:b/>
              </w:rPr>
              <w:t>2.1.1.2.1.</w:t>
            </w:r>
            <w:r>
              <w:rPr>
                <w:sz w:val="24"/>
                <w:b/>
              </w:rPr>
              <w:t>考试计划管理</w:t>
            </w:r>
          </w:p>
          <w:p>
            <w:pPr>
              <w:pStyle w:val="null3"/>
              <w:ind w:firstLine="480"/>
            </w:pPr>
            <w:r>
              <w:rPr>
                <w:sz w:val="24"/>
              </w:rPr>
              <w:t>考务机构管理人员在考前根据实际考务要求按考试年度、类型、起止时间创建相应的考试计划，支持考试科目及考试场次的编排。支持对考试计划的添加、修改、删除、查询等。</w:t>
            </w:r>
          </w:p>
          <w:p>
            <w:pPr>
              <w:pStyle w:val="null3"/>
              <w:outlineLvl w:val="5"/>
            </w:pPr>
            <w:r>
              <w:rPr>
                <w:sz w:val="24"/>
                <w:b/>
              </w:rPr>
              <w:t>2.1.1.2.2.</w:t>
            </w:r>
            <w:r>
              <w:rPr>
                <w:sz w:val="24"/>
                <w:b/>
              </w:rPr>
              <w:t>考试科目管理</w:t>
            </w:r>
          </w:p>
          <w:p>
            <w:pPr>
              <w:pStyle w:val="null3"/>
              <w:ind w:firstLine="480"/>
            </w:pPr>
            <w:r>
              <w:rPr>
                <w:sz w:val="24"/>
              </w:rPr>
              <w:t>考务机构管理人员关联考试类型及考试科目，支持对考试科目的添加、修改、删除、查询等。</w:t>
            </w:r>
          </w:p>
          <w:p>
            <w:pPr>
              <w:pStyle w:val="null3"/>
              <w:outlineLvl w:val="4"/>
            </w:pPr>
            <w:r>
              <w:rPr>
                <w:sz w:val="28"/>
                <w:b/>
              </w:rPr>
              <w:t>2.1.1.3.</w:t>
            </w:r>
            <w:r>
              <w:rPr>
                <w:sz w:val="28"/>
                <w:b/>
              </w:rPr>
              <w:t>考务机构管理</w:t>
            </w:r>
          </w:p>
          <w:p>
            <w:pPr>
              <w:pStyle w:val="null3"/>
              <w:outlineLvl w:val="5"/>
            </w:pPr>
            <w:r>
              <w:rPr>
                <w:sz w:val="24"/>
                <w:b/>
              </w:rPr>
              <w:t>2.1.1.3.1.</w:t>
            </w:r>
            <w:r>
              <w:rPr>
                <w:sz w:val="24"/>
                <w:b/>
              </w:rPr>
              <w:t>考务机构管理</w:t>
            </w:r>
          </w:p>
          <w:p>
            <w:pPr>
              <w:pStyle w:val="null3"/>
              <w:ind w:firstLine="480"/>
            </w:pPr>
            <w:r>
              <w:rPr>
                <w:sz w:val="24"/>
              </w:rPr>
              <w:t>逐级管理考务机构信息，考务机构信息包括机构代码、机构名称、考务负责人信息等。支持对考务机构的添加、修改、删除、查询、导入、导出、启用、停用等。</w:t>
            </w:r>
          </w:p>
          <w:p>
            <w:pPr>
              <w:pStyle w:val="null3"/>
              <w:outlineLvl w:val="5"/>
            </w:pPr>
            <w:r>
              <w:rPr>
                <w:sz w:val="24"/>
                <w:b/>
              </w:rPr>
              <w:t>2.1.1.3.2.</w:t>
            </w:r>
            <w:r>
              <w:rPr>
                <w:sz w:val="24"/>
                <w:b/>
              </w:rPr>
              <w:t>考点管理</w:t>
            </w:r>
          </w:p>
          <w:p>
            <w:pPr>
              <w:pStyle w:val="null3"/>
            </w:pPr>
            <w:r>
              <w:rPr>
                <w:sz w:val="24"/>
                <w:b/>
              </w:rPr>
              <w:t>2.1.1.3.2.1.</w:t>
            </w:r>
            <w:r>
              <w:rPr>
                <w:sz w:val="24"/>
                <w:b/>
              </w:rPr>
              <w:t>考点信息管理</w:t>
            </w:r>
          </w:p>
          <w:p>
            <w:pPr>
              <w:pStyle w:val="null3"/>
              <w:ind w:firstLine="480"/>
            </w:pPr>
            <w:r>
              <w:rPr>
                <w:sz w:val="24"/>
              </w:rPr>
              <w:t>各级考试机构根据权限对考点、考场、考点保密室以及相关设备等基本信息进行维护，实现智能化管理支持</w:t>
            </w:r>
            <w:r>
              <w:rPr>
                <w:sz w:val="24"/>
              </w:rPr>
              <w:t>对</w:t>
            </w:r>
            <w:r>
              <w:rPr>
                <w:sz w:val="24"/>
              </w:rPr>
              <w:t>标准化考点的网上巡查系统、身份验证系统、作弊防控系统等各系统的资产设备数据信息汇总、维护和管理</w:t>
            </w:r>
            <w:r>
              <w:rPr>
                <w:sz w:val="24"/>
              </w:rPr>
              <w:t>。</w:t>
            </w:r>
            <w:r>
              <w:rPr>
                <w:sz w:val="24"/>
              </w:rPr>
              <w:t>支持对考点信息添加、修改、删除、查询、导入、导出、启用、停用等。</w:t>
            </w:r>
          </w:p>
          <w:p>
            <w:pPr>
              <w:pStyle w:val="null3"/>
            </w:pPr>
            <w:r>
              <w:rPr>
                <w:sz w:val="24"/>
                <w:b/>
              </w:rPr>
              <w:t>2.1.1.3.2.2.</w:t>
            </w:r>
            <w:r>
              <w:rPr>
                <w:sz w:val="24"/>
                <w:b/>
              </w:rPr>
              <w:t>考点申报审核</w:t>
            </w:r>
          </w:p>
          <w:p>
            <w:pPr>
              <w:pStyle w:val="null3"/>
              <w:ind w:firstLine="480"/>
            </w:pPr>
            <w:r>
              <w:rPr>
                <w:sz w:val="24"/>
              </w:rPr>
              <w:t>支持学校考务管理人员申请成为考点，填写申请信息，由地市级考务管理人员进行审批通过后可入库至考点信息库中。功能包括申请成为考点、删除、审核、批量审核、编辑、撤回申请、撤销审核等。</w:t>
            </w:r>
          </w:p>
          <w:p>
            <w:pPr>
              <w:pStyle w:val="null3"/>
              <w:outlineLvl w:val="5"/>
            </w:pPr>
            <w:r>
              <w:rPr>
                <w:sz w:val="24"/>
                <w:b/>
              </w:rPr>
              <w:t>2.1.1.3.3.</w:t>
            </w:r>
            <w:r>
              <w:rPr>
                <w:sz w:val="24"/>
                <w:b/>
              </w:rPr>
              <w:t>报名点管理</w:t>
            </w:r>
          </w:p>
          <w:p>
            <w:pPr>
              <w:pStyle w:val="null3"/>
              <w:ind w:firstLine="480"/>
            </w:pPr>
            <w:r>
              <w:rPr>
                <w:sz w:val="24"/>
              </w:rPr>
              <w:t>支持管理报名点信息，包括报名点基本信息、工作人员信息等。支持对报名点信息添加、修改、删除、查询、导入、导出、启用、停用等。</w:t>
            </w:r>
          </w:p>
          <w:p>
            <w:pPr>
              <w:pStyle w:val="null3"/>
              <w:outlineLvl w:val="4"/>
            </w:pPr>
            <w:r>
              <w:rPr>
                <w:sz w:val="28"/>
                <w:b/>
              </w:rPr>
              <w:t>2.1.1.4.</w:t>
            </w:r>
            <w:r>
              <w:rPr>
                <w:sz w:val="28"/>
                <w:b/>
              </w:rPr>
              <w:t>考场管理</w:t>
            </w:r>
          </w:p>
          <w:p>
            <w:pPr>
              <w:pStyle w:val="null3"/>
              <w:outlineLvl w:val="5"/>
            </w:pPr>
            <w:r>
              <w:rPr>
                <w:sz w:val="24"/>
                <w:b/>
              </w:rPr>
              <w:t>2.1.1.4.1.</w:t>
            </w:r>
            <w:r>
              <w:rPr>
                <w:sz w:val="24"/>
                <w:b/>
              </w:rPr>
              <w:t>考场信息管理</w:t>
            </w:r>
          </w:p>
          <w:p>
            <w:pPr>
              <w:pStyle w:val="null3"/>
              <w:ind w:firstLine="480"/>
            </w:pPr>
            <w:r>
              <w:rPr>
                <w:sz w:val="24"/>
              </w:rPr>
              <w:t>支持管理考点考场信息，考场信息包含考点信息、考场信息、考场机位数信息等。支持对考场信息添加、修改、删除、查询、导入、导出、启用、停用等。</w:t>
            </w:r>
          </w:p>
          <w:p>
            <w:pPr>
              <w:pStyle w:val="null3"/>
              <w:outlineLvl w:val="5"/>
            </w:pPr>
            <w:r>
              <w:rPr>
                <w:sz w:val="24"/>
                <w:b/>
              </w:rPr>
              <w:t>2.1.1.4.2.</w:t>
            </w:r>
            <w:r>
              <w:rPr>
                <w:sz w:val="24"/>
                <w:b/>
              </w:rPr>
              <w:t>考场设备管理</w:t>
            </w:r>
          </w:p>
          <w:p>
            <w:pPr>
              <w:pStyle w:val="null3"/>
              <w:ind w:firstLine="480"/>
            </w:pPr>
            <w:r>
              <w:rPr>
                <w:sz w:val="24"/>
              </w:rPr>
              <w:t>考场设备绑定后需要进行设备参数设置，后通过局域网扫描考试机器，同时检测考试机的基本情况（包括考试机的网络情况、考试机的系统状态、考试机软硬件连接及运行状态等）。</w:t>
            </w:r>
          </w:p>
          <w:p>
            <w:pPr>
              <w:pStyle w:val="null3"/>
              <w:ind w:firstLine="480"/>
            </w:pPr>
            <w:r>
              <w:rPr>
                <w:sz w:val="24"/>
              </w:rPr>
              <w:t>支持管理考点考场设备信息，考场设备信息包括考试机基本信息、绑定考场信息、最新检测情况。</w:t>
            </w:r>
            <w:r>
              <w:rPr>
                <w:sz w:val="24"/>
              </w:rPr>
              <w:t>支持对考场设备信息添加、修改、删除、查询、导入、导出、启用、停用等。</w:t>
            </w:r>
          </w:p>
          <w:p>
            <w:pPr>
              <w:pStyle w:val="null3"/>
              <w:outlineLvl w:val="4"/>
            </w:pPr>
            <w:r>
              <w:rPr>
                <w:sz w:val="28"/>
                <w:b/>
              </w:rPr>
              <w:t>2.1.1.5.</w:t>
            </w:r>
            <w:r>
              <w:rPr>
                <w:sz w:val="28"/>
                <w:b/>
              </w:rPr>
              <w:t>考生管理</w:t>
            </w:r>
          </w:p>
          <w:p>
            <w:pPr>
              <w:pStyle w:val="null3"/>
              <w:outlineLvl w:val="5"/>
            </w:pPr>
            <w:r>
              <w:rPr>
                <w:sz w:val="24"/>
                <w:b/>
              </w:rPr>
              <w:t>2.1.1.5.1.</w:t>
            </w:r>
            <w:r>
              <w:rPr>
                <w:sz w:val="24"/>
                <w:b/>
              </w:rPr>
              <w:t>报名计划管理</w:t>
            </w:r>
          </w:p>
          <w:p>
            <w:pPr>
              <w:pStyle w:val="null3"/>
              <w:ind w:firstLine="480"/>
            </w:pPr>
            <w:r>
              <w:rPr>
                <w:sz w:val="24"/>
              </w:rPr>
              <w:t>支持管理报名计划，报名计划与考试计划绑定。</w:t>
            </w:r>
            <w:r>
              <w:rPr>
                <w:sz w:val="24"/>
              </w:rPr>
              <w:t>支持对</w:t>
            </w:r>
            <w:r>
              <w:rPr>
                <w:sz w:val="24"/>
              </w:rPr>
              <w:t>报名计划</w:t>
            </w:r>
            <w:r>
              <w:rPr>
                <w:sz w:val="24"/>
              </w:rPr>
              <w:t>添加、修改、删除、查询、</w:t>
            </w:r>
            <w:r>
              <w:rPr>
                <w:sz w:val="24"/>
              </w:rPr>
              <w:t>设置发布状态、查看</w:t>
            </w:r>
            <w:r>
              <w:rPr>
                <w:sz w:val="24"/>
              </w:rPr>
              <w:t>等。</w:t>
            </w:r>
          </w:p>
          <w:p>
            <w:pPr>
              <w:pStyle w:val="null3"/>
              <w:outlineLvl w:val="5"/>
            </w:pPr>
            <w:r>
              <w:rPr>
                <w:sz w:val="24"/>
                <w:b/>
              </w:rPr>
              <w:t>2.1.1.5.2.</w:t>
            </w:r>
            <w:r>
              <w:rPr>
                <w:sz w:val="24"/>
                <w:b/>
              </w:rPr>
              <w:t>▲考生信息管理</w:t>
            </w:r>
          </w:p>
          <w:p>
            <w:pPr>
              <w:pStyle w:val="null3"/>
              <w:ind w:firstLine="480"/>
            </w:pPr>
            <w:r>
              <w:rPr>
                <w:sz w:val="24"/>
              </w:rPr>
              <w:t>支持初中和高中学业水平考试考生信息分开管理，其中初中学业水平考试考生信息及报名情况可支持直接导入。</w:t>
            </w:r>
          </w:p>
          <w:p>
            <w:pPr>
              <w:pStyle w:val="null3"/>
              <w:ind w:firstLine="480"/>
            </w:pPr>
            <w:r>
              <w:rPr>
                <w:sz w:val="24"/>
              </w:rPr>
              <w:t>高中学考考生账号可由学校（报名点）根据广东省普通高中学业水平合格性考试等报名基础数据统一生成派发，支持考生个人登录账号进行科目报名功能。</w:t>
            </w:r>
          </w:p>
          <w:p>
            <w:pPr>
              <w:pStyle w:val="null3"/>
            </w:pPr>
            <w:r>
              <w:rPr>
                <w:sz w:val="24"/>
              </w:rPr>
              <w:t xml:space="preserve">   </w:t>
            </w:r>
            <w:r>
              <w:rPr>
                <w:sz w:val="24"/>
              </w:rPr>
              <w:t>支持分层级账号管理考生信息，考生信息包括机构编码、学校（报名点）名称、考生姓名、户籍、性别、学籍号、考生号（准考证号）、证件号、手机号、照片</w:t>
            </w:r>
            <w:r>
              <w:rPr>
                <w:sz w:val="24"/>
                <w:color w:val="FF0000"/>
              </w:rPr>
              <w:t>、</w:t>
            </w:r>
            <w:r>
              <w:rPr>
                <w:sz w:val="24"/>
              </w:rPr>
              <w:t>在校生班级或社会青年考生标记等。</w:t>
            </w:r>
          </w:p>
          <w:p>
            <w:pPr>
              <w:pStyle w:val="null3"/>
              <w:ind w:firstLine="480"/>
            </w:pPr>
            <w:r>
              <w:rPr>
                <w:sz w:val="24"/>
              </w:rPr>
              <w:t>支持</w:t>
            </w:r>
            <w:r>
              <w:rPr>
                <w:sz w:val="24"/>
              </w:rPr>
              <w:t>对考生信息的</w:t>
            </w:r>
            <w:r>
              <w:rPr>
                <w:sz w:val="24"/>
              </w:rPr>
              <w:t>添加、修改、删除、</w:t>
            </w:r>
            <w:r>
              <w:rPr>
                <w:sz w:val="24"/>
              </w:rPr>
              <w:t>导入、导出、同步在校考生、</w:t>
            </w:r>
            <w:r>
              <w:rPr>
                <w:sz w:val="24"/>
              </w:rPr>
              <w:t>查询、</w:t>
            </w:r>
            <w:r>
              <w:rPr>
                <w:sz w:val="24"/>
              </w:rPr>
              <w:t>查看详情</w:t>
            </w:r>
            <w:r>
              <w:rPr>
                <w:sz w:val="24"/>
              </w:rPr>
              <w:t>等</w:t>
            </w:r>
            <w:r>
              <w:rPr>
                <w:sz w:val="24"/>
              </w:rPr>
              <w:t>,</w:t>
            </w:r>
            <w:r>
              <w:rPr>
                <w:sz w:val="24"/>
              </w:rPr>
              <w:t>其中考生证件号、考生号更新开放至报名点提出修改申请，需经区、市两级审核。</w:t>
            </w:r>
          </w:p>
          <w:p>
            <w:pPr>
              <w:pStyle w:val="null3"/>
              <w:ind w:firstLine="480"/>
            </w:pPr>
            <w:r>
              <w:rPr>
                <w:sz w:val="24"/>
              </w:rPr>
              <w:t>支持学校（报名点）通过批量导入功能，更新考生目前所在班级。</w:t>
            </w:r>
          </w:p>
          <w:p>
            <w:pPr>
              <w:pStyle w:val="null3"/>
              <w:ind w:firstLine="480"/>
            </w:pPr>
            <w:r>
              <w:rPr>
                <w:sz w:val="24"/>
              </w:rPr>
              <w:t>支持广东省普通高中学业水平合格性考试报名基础数据以外的新增考生的标记管理，确保考生信息准确性。支持依据广东省普通高中学业水平合格性考试管理系统考生信息已修改清单更新本系统相应考生信息。考生信息修改记录形成清单日志，以便追溯核验。</w:t>
            </w:r>
          </w:p>
          <w:p>
            <w:pPr>
              <w:pStyle w:val="null3"/>
              <w:ind w:firstLine="480"/>
            </w:pPr>
            <w:r>
              <w:rPr>
                <w:sz w:val="24"/>
              </w:rPr>
              <w:t>考试报名前已转学（退学）考生信息不做删除操作，报名点转出佛山的考生基本信息放在考生公共库中（考生公共库中不参与考生报名、编排等考务事宜），留存考生考试相关档案记录。</w:t>
            </w:r>
          </w:p>
          <w:p>
            <w:pPr>
              <w:pStyle w:val="null3"/>
              <w:outlineLvl w:val="5"/>
            </w:pPr>
            <w:r>
              <w:rPr>
                <w:sz w:val="24"/>
                <w:b/>
              </w:rPr>
              <w:t>2.1.1.5.3.</w:t>
            </w:r>
            <w:r>
              <w:rPr>
                <w:sz w:val="24"/>
                <w:b/>
              </w:rPr>
              <w:t>考生报名审核</w:t>
            </w:r>
          </w:p>
          <w:p>
            <w:pPr>
              <w:pStyle w:val="null3"/>
              <w:ind w:firstLine="480"/>
            </w:pPr>
            <w:r>
              <w:rPr>
                <w:sz w:val="24"/>
              </w:rPr>
              <w:t>支持审核考生报名信息。考生报名信息需报名点、区县级招生办逐级审核才能进入下一流程。支持考生报名信息的新增、导入、删除、修改、报名点审核、区县招生办审核、批量审核、查看详情、导出。</w:t>
            </w:r>
          </w:p>
          <w:p>
            <w:pPr>
              <w:pStyle w:val="null3"/>
              <w:outlineLvl w:val="5"/>
            </w:pPr>
            <w:r>
              <w:rPr>
                <w:sz w:val="24"/>
                <w:b/>
              </w:rPr>
              <w:t>2.1.1.5.4.</w:t>
            </w:r>
            <w:r>
              <w:rPr>
                <w:sz w:val="24"/>
                <w:b/>
              </w:rPr>
              <w:t>免考申请审核</w:t>
            </w:r>
          </w:p>
          <w:p>
            <w:pPr>
              <w:pStyle w:val="null3"/>
              <w:ind w:firstLine="480"/>
            </w:pPr>
            <w:r>
              <w:rPr>
                <w:sz w:val="24"/>
              </w:rPr>
              <w:t>支持审核免考</w:t>
            </w:r>
            <w:r>
              <w:rPr>
                <w:sz w:val="24"/>
              </w:rPr>
              <w:t>考生相应科目的报名</w:t>
            </w:r>
            <w:r>
              <w:rPr>
                <w:sz w:val="24"/>
              </w:rPr>
              <w:t>信息。免考考生报名信息需报名点和区教育局（招生办）审核。支持免考考生报名信息的新增、导入、删除、修改、报名点审核、区审核、批量审核、查看详情、导出。</w:t>
            </w:r>
          </w:p>
          <w:p>
            <w:pPr>
              <w:pStyle w:val="null3"/>
              <w:outlineLvl w:val="5"/>
            </w:pPr>
            <w:r>
              <w:rPr>
                <w:sz w:val="24"/>
                <w:b/>
              </w:rPr>
              <w:t>2.1.1.5.5.</w:t>
            </w:r>
            <w:r>
              <w:rPr>
                <w:sz w:val="24"/>
                <w:b/>
              </w:rPr>
              <w:t>缓考申请审核</w:t>
            </w:r>
          </w:p>
          <w:p>
            <w:pPr>
              <w:pStyle w:val="null3"/>
              <w:ind w:firstLine="480"/>
            </w:pPr>
            <w:r>
              <w:rPr>
                <w:sz w:val="24"/>
              </w:rPr>
              <w:t>支持审核缓考考生报名信息。支持缓考考生报名信息的新增、导入、删除、修改、报名点审核、区县招生办审核、批量审核、查看详情、导出。</w:t>
            </w:r>
          </w:p>
          <w:p>
            <w:pPr>
              <w:pStyle w:val="null3"/>
              <w:outlineLvl w:val="5"/>
            </w:pPr>
            <w:r>
              <w:rPr>
                <w:sz w:val="24"/>
                <w:b/>
              </w:rPr>
              <w:t>2.1.1.5.6.</w:t>
            </w:r>
            <w:r>
              <w:rPr>
                <w:sz w:val="24"/>
                <w:b/>
              </w:rPr>
              <w:t>转学申请审核</w:t>
            </w:r>
          </w:p>
          <w:p>
            <w:pPr>
              <w:pStyle w:val="null3"/>
              <w:ind w:firstLine="480"/>
            </w:pPr>
            <w:r>
              <w:rPr>
                <w:sz w:val="24"/>
              </w:rPr>
              <w:t>考生存在转学异动情形，系统管理端需设置</w:t>
            </w:r>
            <w:r>
              <w:rPr>
                <w:sz w:val="24"/>
              </w:rPr>
              <w:t>报名点变更</w:t>
            </w:r>
            <w:r>
              <w:rPr>
                <w:sz w:val="24"/>
              </w:rPr>
              <w:t>业务操作功能。由所属报名点发起转学申请，区内报名点间转学事项，由区级招生考试管理部门负责审核办结；跨区报名点</w:t>
            </w:r>
            <w:r>
              <w:rPr>
                <w:sz w:val="24"/>
              </w:rPr>
              <w:t>变更</w:t>
            </w:r>
            <w:r>
              <w:rPr>
                <w:sz w:val="24"/>
              </w:rPr>
              <w:t>事项，由</w:t>
            </w:r>
            <w:r>
              <w:rPr>
                <w:sz w:val="24"/>
              </w:rPr>
              <w:t>转出区、转入区共同审核</w:t>
            </w:r>
            <w:r>
              <w:rPr>
                <w:sz w:val="24"/>
              </w:rPr>
              <w:t>。</w:t>
            </w:r>
          </w:p>
          <w:p>
            <w:pPr>
              <w:pStyle w:val="null3"/>
              <w:outlineLvl w:val="5"/>
            </w:pPr>
            <w:r>
              <w:rPr>
                <w:sz w:val="24"/>
                <w:b/>
              </w:rPr>
              <w:t>2.1.1.5.7.</w:t>
            </w:r>
            <w:r>
              <w:rPr>
                <w:sz w:val="24"/>
                <w:b/>
              </w:rPr>
              <w:t>最终报名考生管理</w:t>
            </w:r>
          </w:p>
          <w:p>
            <w:pPr>
              <w:pStyle w:val="null3"/>
              <w:ind w:firstLine="480"/>
            </w:pPr>
            <w:r>
              <w:rPr>
                <w:sz w:val="24"/>
              </w:rPr>
              <w:t>实现考生缴费管理，</w:t>
            </w:r>
            <w:r>
              <w:rPr>
                <w:sz w:val="24"/>
              </w:rPr>
              <w:t>支持管理最终报名且缴费考生信息，标识考生缴费状态、免考科目、缓考科目。支持最终报名考生的查看、发送告知（短信或系统发送）、缴费管理和导出最终报名考生名单。</w:t>
            </w:r>
          </w:p>
          <w:p>
            <w:pPr>
              <w:pStyle w:val="null3"/>
              <w:outlineLvl w:val="5"/>
            </w:pPr>
            <w:r>
              <w:rPr>
                <w:sz w:val="24"/>
                <w:b/>
              </w:rPr>
              <w:t>2.1.1.5.8.</w:t>
            </w:r>
            <w:r>
              <w:rPr>
                <w:sz w:val="24"/>
                <w:b/>
              </w:rPr>
              <w:t>考生服务预约管理</w:t>
            </w:r>
          </w:p>
          <w:p>
            <w:pPr>
              <w:pStyle w:val="null3"/>
              <w:ind w:firstLine="480"/>
            </w:pPr>
            <w:r>
              <w:rPr>
                <w:sz w:val="24"/>
              </w:rPr>
              <w:t>支持开放考生端考试服务线上预约通道，考生可根据自身需求，自主选择预约时段及服务类型；同时支持管理端实时查看、统计考生预约明细信息，便捷完成预约审核与安排，提升考试服务的精细化管理效率。</w:t>
            </w:r>
          </w:p>
          <w:p>
            <w:pPr>
              <w:pStyle w:val="null3"/>
              <w:outlineLvl w:val="4"/>
            </w:pPr>
            <w:r>
              <w:rPr>
                <w:sz w:val="28"/>
                <w:b/>
              </w:rPr>
              <w:t>2.1.1.6.</w:t>
            </w:r>
            <w:r>
              <w:rPr>
                <w:sz w:val="28"/>
                <w:b/>
              </w:rPr>
              <w:t>考务管理</w:t>
            </w:r>
          </w:p>
          <w:p>
            <w:pPr>
              <w:pStyle w:val="null3"/>
              <w:outlineLvl w:val="5"/>
            </w:pPr>
            <w:r>
              <w:rPr>
                <w:sz w:val="24"/>
                <w:b/>
              </w:rPr>
              <w:t>2.1.1.6.1.</w:t>
            </w:r>
            <w:r>
              <w:rPr>
                <w:sz w:val="24"/>
                <w:b/>
              </w:rPr>
              <w:t>机构场所启用</w:t>
            </w:r>
          </w:p>
          <w:p>
            <w:pPr>
              <w:pStyle w:val="null3"/>
              <w:ind w:firstLine="480"/>
            </w:pPr>
            <w:r>
              <w:rPr>
                <w:sz w:val="24"/>
              </w:rPr>
              <w:t>支持启用考点、考场、报名点等考试场所，根据考试计划接入考试编排。</w:t>
            </w:r>
          </w:p>
          <w:p>
            <w:pPr>
              <w:pStyle w:val="null3"/>
              <w:outlineLvl w:val="5"/>
            </w:pPr>
            <w:r>
              <w:rPr>
                <w:sz w:val="24"/>
                <w:b/>
              </w:rPr>
              <w:t>2.1.1.6.2.</w:t>
            </w:r>
            <w:r>
              <w:rPr>
                <w:sz w:val="24"/>
                <w:b/>
              </w:rPr>
              <w:t>考试设备启用</w:t>
            </w:r>
          </w:p>
          <w:p>
            <w:pPr>
              <w:pStyle w:val="null3"/>
              <w:ind w:firstLine="480"/>
            </w:pPr>
            <w:r>
              <w:rPr>
                <w:sz w:val="24"/>
              </w:rPr>
              <w:t>支持启用考场设备，检测考场设备的使用情况，根据考试计划接入考试编排。</w:t>
            </w:r>
          </w:p>
          <w:p>
            <w:pPr>
              <w:pStyle w:val="null3"/>
              <w:outlineLvl w:val="5"/>
            </w:pPr>
            <w:r>
              <w:rPr>
                <w:sz w:val="24"/>
                <w:b/>
              </w:rPr>
              <w:t>2.1.1.6.3.</w:t>
            </w:r>
            <w:r>
              <w:rPr>
                <w:sz w:val="24"/>
                <w:b/>
              </w:rPr>
              <w:t>考试编排</w:t>
            </w:r>
          </w:p>
          <w:p>
            <w:pPr>
              <w:pStyle w:val="null3"/>
              <w:ind w:firstLine="480"/>
            </w:pPr>
            <w:r>
              <w:rPr>
                <w:sz w:val="24"/>
              </w:rPr>
              <w:t>支持与</w:t>
            </w:r>
            <w:r>
              <w:rPr>
                <w:sz w:val="24"/>
              </w:rPr>
              <w:t>考生报名数据和</w:t>
            </w:r>
            <w:r>
              <w:rPr>
                <w:sz w:val="24"/>
              </w:rPr>
              <w:t>考场数据接入进行编排</w:t>
            </w:r>
            <w:r>
              <w:rPr>
                <w:sz w:val="24"/>
              </w:rPr>
              <w:t>，</w:t>
            </w:r>
            <w:r>
              <w:rPr>
                <w:sz w:val="24"/>
              </w:rPr>
              <w:t>编排结果可以通过数据交换和考试基础数据库实现数据流转共享</w:t>
            </w:r>
            <w:r>
              <w:rPr>
                <w:sz w:val="24"/>
              </w:rPr>
              <w:t>。</w:t>
            </w:r>
            <w:r>
              <w:rPr>
                <w:sz w:val="24"/>
              </w:rPr>
              <w:t>支持启用情况数据汇总及查询，支持按不同考试类型考场</w:t>
            </w:r>
            <w:r>
              <w:rPr>
                <w:sz w:val="24"/>
              </w:rPr>
              <w:t>进行</w:t>
            </w:r>
            <w:r>
              <w:rPr>
                <w:sz w:val="24"/>
              </w:rPr>
              <w:t>编排</w:t>
            </w:r>
            <w:r>
              <w:rPr>
                <w:sz w:val="24"/>
              </w:rPr>
              <w:t>。</w:t>
            </w:r>
          </w:p>
          <w:p>
            <w:pPr>
              <w:pStyle w:val="null3"/>
              <w:outlineLvl w:val="5"/>
            </w:pPr>
            <w:r>
              <w:rPr>
                <w:sz w:val="24"/>
                <w:b/>
              </w:rPr>
              <w:t>2.1.1.6.4.</w:t>
            </w:r>
            <w:r>
              <w:rPr>
                <w:sz w:val="24"/>
                <w:b/>
              </w:rPr>
              <w:t>缓考编排</w:t>
            </w:r>
          </w:p>
          <w:p>
            <w:pPr>
              <w:pStyle w:val="null3"/>
              <w:ind w:firstLine="480"/>
            </w:pPr>
            <w:r>
              <w:rPr>
                <w:sz w:val="24"/>
              </w:rPr>
              <w:t>支持与缓考考生报名数据和缓考计划接入进行编排，编排后将缓考考试</w:t>
            </w:r>
            <w:r>
              <w:rPr>
                <w:sz w:val="24"/>
              </w:rPr>
              <w:t>编排结果可以通过数据交换和考试基础数据库实现数据流转共享</w:t>
            </w:r>
            <w:r>
              <w:rPr>
                <w:sz w:val="24"/>
              </w:rPr>
              <w:t>。</w:t>
            </w:r>
            <w:r>
              <w:rPr>
                <w:sz w:val="24"/>
              </w:rPr>
              <w:t>支持启用情况数据汇总及查询，支持按不同考试类型考场并实现编排</w:t>
            </w:r>
            <w:r>
              <w:rPr>
                <w:sz w:val="24"/>
              </w:rPr>
              <w:t>。</w:t>
            </w:r>
          </w:p>
          <w:p>
            <w:pPr>
              <w:pStyle w:val="null3"/>
              <w:outlineLvl w:val="5"/>
            </w:pPr>
            <w:r>
              <w:rPr>
                <w:sz w:val="24"/>
                <w:b/>
              </w:rPr>
              <w:t>2.1.1.6.5.</w:t>
            </w:r>
            <w:r>
              <w:rPr>
                <w:sz w:val="24"/>
                <w:b/>
              </w:rPr>
              <w:t>考务资料管理</w:t>
            </w:r>
          </w:p>
          <w:p>
            <w:pPr>
              <w:pStyle w:val="null3"/>
              <w:ind w:firstLine="480"/>
            </w:pPr>
            <w:r>
              <w:rPr>
                <w:sz w:val="24"/>
              </w:rPr>
              <w:t>支持导入考生信息和编排信息后，生成对应的考务资料，支持按照考点进行文件拆分，分别推送至对应的消息管理。</w:t>
            </w:r>
          </w:p>
          <w:p>
            <w:pPr>
              <w:pStyle w:val="null3"/>
              <w:outlineLvl w:val="4"/>
            </w:pPr>
            <w:r>
              <w:rPr>
                <w:sz w:val="28"/>
                <w:b/>
              </w:rPr>
              <w:t>2.1.1.7.</w:t>
            </w:r>
            <w:r>
              <w:rPr>
                <w:sz w:val="28"/>
                <w:b/>
              </w:rPr>
              <w:t>工作人员管理</w:t>
            </w:r>
          </w:p>
          <w:p>
            <w:pPr>
              <w:pStyle w:val="null3"/>
              <w:ind w:firstLine="480"/>
            </w:pPr>
            <w:r>
              <w:rPr>
                <w:sz w:val="24"/>
              </w:rPr>
              <w:t>支持从考务工作人员录入、工作安排、工作情况记录到考核的全过程管理，形成全</w:t>
            </w:r>
            <w:r>
              <w:rPr>
                <w:sz w:val="24"/>
              </w:rPr>
              <w:t>市</w:t>
            </w:r>
            <w:r>
              <w:rPr>
                <w:sz w:val="24"/>
              </w:rPr>
              <w:t>统一的覆盖所有教育考试类型</w:t>
            </w:r>
            <w:r>
              <w:rPr>
                <w:sz w:val="24"/>
              </w:rPr>
              <w:t>的</w:t>
            </w:r>
            <w:r>
              <w:rPr>
                <w:sz w:val="24"/>
              </w:rPr>
              <w:t>考务工作人员库</w:t>
            </w:r>
            <w:r>
              <w:rPr>
                <w:sz w:val="24"/>
              </w:rPr>
              <w:t>，</w:t>
            </w:r>
            <w:r>
              <w:rPr>
                <w:sz w:val="24"/>
              </w:rPr>
              <w:t>作为以后在考试中选聘涉考人员的依据。</w:t>
            </w:r>
          </w:p>
          <w:p>
            <w:pPr>
              <w:pStyle w:val="null3"/>
              <w:outlineLvl w:val="5"/>
            </w:pPr>
            <w:r>
              <w:rPr>
                <w:sz w:val="24"/>
                <w:b/>
              </w:rPr>
              <w:t>2.1.1.7.1.</w:t>
            </w:r>
            <w:r>
              <w:rPr>
                <w:sz w:val="24"/>
                <w:b/>
              </w:rPr>
              <w:t>工作人员管理</w:t>
            </w:r>
          </w:p>
          <w:p>
            <w:pPr>
              <w:pStyle w:val="null3"/>
              <w:ind w:firstLine="480"/>
            </w:pPr>
            <w:r>
              <w:rPr>
                <w:sz w:val="24"/>
              </w:rPr>
              <w:t>提供</w:t>
            </w:r>
            <w:r>
              <w:rPr>
                <w:sz w:val="24"/>
              </w:rPr>
              <w:t>工作人员</w:t>
            </w:r>
            <w:r>
              <w:rPr>
                <w:sz w:val="24"/>
              </w:rPr>
              <w:t>库管理功能，</w:t>
            </w:r>
            <w:r>
              <w:rPr>
                <w:sz w:val="24"/>
              </w:rPr>
              <w:t>工作人员</w:t>
            </w:r>
            <w:r>
              <w:rPr>
                <w:sz w:val="24"/>
              </w:rPr>
              <w:t>信息包括人员的基本属性、联系方式、归属学校、证件资料、历次监考记录、违纪违规及奖励记录、考核评分、评价记录等，形成完整的</w:t>
            </w:r>
            <w:r>
              <w:rPr>
                <w:sz w:val="24"/>
              </w:rPr>
              <w:t>工作人员</w:t>
            </w:r>
            <w:r>
              <w:rPr>
                <w:sz w:val="24"/>
              </w:rPr>
              <w:t>档案信息，为后续</w:t>
            </w:r>
            <w:r>
              <w:rPr>
                <w:sz w:val="24"/>
              </w:rPr>
              <w:t>工作人员</w:t>
            </w:r>
            <w:r>
              <w:rPr>
                <w:sz w:val="24"/>
              </w:rPr>
              <w:t>分配及考核提供重要的数据支撑。</w:t>
            </w:r>
          </w:p>
          <w:p>
            <w:pPr>
              <w:pStyle w:val="null3"/>
              <w:outlineLvl w:val="5"/>
            </w:pPr>
            <w:r>
              <w:rPr>
                <w:sz w:val="24"/>
                <w:b/>
              </w:rPr>
              <w:t>2.1.1.7.2.</w:t>
            </w:r>
            <w:r>
              <w:rPr>
                <w:sz w:val="24"/>
                <w:b/>
              </w:rPr>
              <w:t>工作人员上报与指派</w:t>
            </w:r>
          </w:p>
          <w:p>
            <w:pPr>
              <w:pStyle w:val="null3"/>
              <w:ind w:firstLine="480"/>
              <w:jc w:val="left"/>
            </w:pPr>
            <w:r>
              <w:rPr>
                <w:sz w:val="24"/>
              </w:rPr>
              <w:t>提供</w:t>
            </w:r>
            <w:r>
              <w:rPr>
                <w:sz w:val="24"/>
              </w:rPr>
              <w:t>需求数与派驻的统计功能，支持区分需求上报人数统计和派驻人数统计。</w:t>
            </w:r>
          </w:p>
          <w:p>
            <w:pPr>
              <w:pStyle w:val="null3"/>
              <w:ind w:firstLine="480"/>
            </w:pPr>
            <w:r>
              <w:rPr>
                <w:sz w:val="24"/>
              </w:rPr>
              <w:t>提供</w:t>
            </w:r>
            <w:r>
              <w:rPr>
                <w:sz w:val="24"/>
              </w:rPr>
              <w:t>人员派驻预设功能，支持显示考点需要考试的场次数，支持智能分配（在同一个区内相同场次的优先交叉派驻），支持手动拖动分配。</w:t>
            </w:r>
          </w:p>
          <w:p>
            <w:pPr>
              <w:pStyle w:val="null3"/>
              <w:outlineLvl w:val="5"/>
            </w:pPr>
            <w:r>
              <w:rPr>
                <w:sz w:val="24"/>
                <w:b/>
              </w:rPr>
              <w:t>2.1.1.7.3.</w:t>
            </w:r>
            <w:r>
              <w:rPr>
                <w:sz w:val="24"/>
                <w:b/>
              </w:rPr>
              <w:t>工作人员培训</w:t>
            </w:r>
          </w:p>
          <w:p>
            <w:pPr>
              <w:pStyle w:val="null3"/>
              <w:ind w:firstLine="480"/>
            </w:pPr>
            <w:r>
              <w:rPr>
                <w:sz w:val="24"/>
              </w:rPr>
              <w:t>开展技术培训，并</w:t>
            </w:r>
            <w:r>
              <w:rPr>
                <w:sz w:val="24"/>
              </w:rPr>
              <w:t>为</w:t>
            </w:r>
            <w:r>
              <w:rPr>
                <w:sz w:val="24"/>
              </w:rPr>
              <w:t>工作人员提供</w:t>
            </w:r>
            <w:r>
              <w:rPr>
                <w:sz w:val="24"/>
              </w:rPr>
              <w:t>培训文件资料管理功能，上传后支持</w:t>
            </w:r>
            <w:r>
              <w:rPr>
                <w:sz w:val="24"/>
              </w:rPr>
              <w:t>工作人</w:t>
            </w:r>
            <w:r>
              <w:rPr>
                <w:sz w:val="24"/>
              </w:rPr>
              <w:t>员进行查看，调阅。支持</w:t>
            </w:r>
            <w:r>
              <w:rPr>
                <w:sz w:val="24"/>
              </w:rPr>
              <w:t>工作人</w:t>
            </w:r>
            <w:r>
              <w:rPr>
                <w:sz w:val="24"/>
              </w:rPr>
              <w:t>员移动端登录后，进行下载，查看，学习。</w:t>
            </w:r>
          </w:p>
          <w:p>
            <w:pPr>
              <w:pStyle w:val="null3"/>
              <w:outlineLvl w:val="5"/>
            </w:pPr>
            <w:r>
              <w:rPr>
                <w:sz w:val="24"/>
                <w:b/>
              </w:rPr>
              <w:t>2.1.1.7.4.</w:t>
            </w:r>
            <w:r>
              <w:rPr>
                <w:sz w:val="24"/>
                <w:b/>
              </w:rPr>
              <w:t>工作人员编排</w:t>
            </w:r>
          </w:p>
          <w:p>
            <w:pPr>
              <w:pStyle w:val="null3"/>
              <w:ind w:firstLine="480"/>
            </w:pPr>
            <w:r>
              <w:rPr>
                <w:sz w:val="24"/>
              </w:rPr>
              <w:t>工作人员</w:t>
            </w:r>
            <w:r>
              <w:rPr>
                <w:sz w:val="24"/>
              </w:rPr>
              <w:t>分配至考点。可根据不同的考试类型对应不同的分配要求，从</w:t>
            </w:r>
            <w:r>
              <w:rPr>
                <w:sz w:val="24"/>
              </w:rPr>
              <w:t>工作人员</w:t>
            </w:r>
            <w:r>
              <w:rPr>
                <w:sz w:val="24"/>
              </w:rPr>
              <w:t>库中抽取</w:t>
            </w:r>
            <w:r>
              <w:rPr>
                <w:sz w:val="24"/>
              </w:rPr>
              <w:t>工作人员</w:t>
            </w:r>
            <w:r>
              <w:rPr>
                <w:sz w:val="24"/>
              </w:rPr>
              <w:t>来进行分配。支持</w:t>
            </w:r>
            <w:r>
              <w:rPr>
                <w:sz w:val="24"/>
              </w:rPr>
              <w:t>工作人员</w:t>
            </w:r>
            <w:r>
              <w:rPr>
                <w:sz w:val="24"/>
              </w:rPr>
              <w:t>跨校调配，支持非考点</w:t>
            </w:r>
            <w:r>
              <w:rPr>
                <w:sz w:val="24"/>
              </w:rPr>
              <w:t>工作人员</w:t>
            </w:r>
            <w:r>
              <w:rPr>
                <w:sz w:val="24"/>
              </w:rPr>
              <w:t>分配至考点。分配的过程是先分配至考点，然后再根据不同的考试科目，考试场次分配到不同的考场。需要有相应的统计功能，可统计调用</w:t>
            </w:r>
            <w:r>
              <w:rPr>
                <w:sz w:val="24"/>
              </w:rPr>
              <w:t>工作人员</w:t>
            </w:r>
            <w:r>
              <w:rPr>
                <w:sz w:val="24"/>
              </w:rPr>
              <w:t>数，已分配数，每个考点的分配完成度等。</w:t>
            </w:r>
          </w:p>
          <w:p>
            <w:pPr>
              <w:pStyle w:val="null3"/>
              <w:ind w:firstLine="480"/>
            </w:pPr>
            <w:r>
              <w:rPr>
                <w:sz w:val="24"/>
              </w:rPr>
              <w:t>工作人员</w:t>
            </w:r>
            <w:r>
              <w:rPr>
                <w:sz w:val="24"/>
              </w:rPr>
              <w:t>分配至考场。为考点提供把所有已经上报的</w:t>
            </w:r>
            <w:r>
              <w:rPr>
                <w:sz w:val="24"/>
              </w:rPr>
              <w:t>工作人员</w:t>
            </w:r>
            <w:r>
              <w:rPr>
                <w:sz w:val="24"/>
              </w:rPr>
              <w:t>（包含非考点的已报名的</w:t>
            </w:r>
            <w:r>
              <w:rPr>
                <w:sz w:val="24"/>
              </w:rPr>
              <w:t>工作人员</w:t>
            </w:r>
            <w:r>
              <w:rPr>
                <w:sz w:val="24"/>
              </w:rPr>
              <w:t>）分配进每个考点功能，确保每个考点的所需</w:t>
            </w:r>
            <w:r>
              <w:rPr>
                <w:sz w:val="24"/>
              </w:rPr>
              <w:t>工作人员</w:t>
            </w:r>
            <w:r>
              <w:rPr>
                <w:sz w:val="24"/>
              </w:rPr>
              <w:t>数量与分配</w:t>
            </w:r>
            <w:r>
              <w:rPr>
                <w:sz w:val="24"/>
              </w:rPr>
              <w:t>数量</w:t>
            </w:r>
            <w:r>
              <w:rPr>
                <w:sz w:val="24"/>
              </w:rPr>
              <w:t>一致。分配的规则提供随机分配，自动分配，手动调整等功能。分配完成后，需要最终确认，未确认之前，分配数据可以修改，最终确认后，不可修改，并以短信的形式</w:t>
            </w:r>
            <w:r>
              <w:rPr>
                <w:sz w:val="24"/>
              </w:rPr>
              <w:t>通知</w:t>
            </w:r>
            <w:r>
              <w:rPr>
                <w:sz w:val="24"/>
              </w:rPr>
              <w:t>所有已分配至考点的</w:t>
            </w:r>
            <w:r>
              <w:rPr>
                <w:sz w:val="24"/>
              </w:rPr>
              <w:t>工作人员</w:t>
            </w:r>
            <w:r>
              <w:rPr>
                <w:sz w:val="24"/>
              </w:rPr>
              <w:t>。支持分配数据统计，按照科目场次来统计分配完成度，分配完成后，支持单个考点的已分配人员整体显示查看，并打印导出。支持已分配人员的查找。</w:t>
            </w:r>
          </w:p>
          <w:p>
            <w:pPr>
              <w:pStyle w:val="null3"/>
              <w:ind w:firstLine="480"/>
            </w:pPr>
            <w:r>
              <w:rPr>
                <w:sz w:val="24"/>
              </w:rPr>
              <w:t>分配规则管理。对一键分配的规则进行管理，可进行规则的启用和禁用。</w:t>
            </w:r>
          </w:p>
          <w:p>
            <w:pPr>
              <w:pStyle w:val="null3"/>
              <w:outlineLvl w:val="5"/>
            </w:pPr>
            <w:r>
              <w:rPr>
                <w:sz w:val="24"/>
                <w:b/>
              </w:rPr>
              <w:t>2.1.1.7.5.</w:t>
            </w:r>
            <w:r>
              <w:rPr>
                <w:sz w:val="24"/>
                <w:b/>
              </w:rPr>
              <w:t>工作人员评价管理</w:t>
            </w:r>
          </w:p>
          <w:p>
            <w:pPr>
              <w:pStyle w:val="null3"/>
              <w:ind w:firstLine="480"/>
            </w:pPr>
            <w:r>
              <w:rPr>
                <w:sz w:val="24"/>
              </w:rPr>
              <w:t>主观评价。为各级考务管理者提供对每个监考老师主观评价功能，由学校的主考或者相关操作员进行集中批量评价，</w:t>
            </w:r>
          </w:p>
          <w:p>
            <w:pPr>
              <w:pStyle w:val="null3"/>
              <w:ind w:firstLine="480"/>
            </w:pPr>
            <w:r>
              <w:rPr>
                <w:sz w:val="24"/>
              </w:rPr>
              <w:t>客观评价。为各级考务管理者提供客观评价功能，包括本次监考评价、总体</w:t>
            </w:r>
            <w:r>
              <w:rPr>
                <w:sz w:val="24"/>
              </w:rPr>
              <w:t>评价</w:t>
            </w:r>
            <w:r>
              <w:rPr>
                <w:sz w:val="24"/>
              </w:rPr>
              <w:t>两部分。</w:t>
            </w:r>
          </w:p>
          <w:p>
            <w:pPr>
              <w:pStyle w:val="null3"/>
              <w:outlineLvl w:val="5"/>
            </w:pPr>
            <w:r>
              <w:rPr>
                <w:sz w:val="24"/>
                <w:b/>
              </w:rPr>
              <w:t>2.1.1.7.6.</w:t>
            </w:r>
            <w:r>
              <w:rPr>
                <w:sz w:val="24"/>
                <w:b/>
              </w:rPr>
              <w:t>工作人</w:t>
            </w:r>
            <w:r>
              <w:rPr>
                <w:sz w:val="24"/>
                <w:b/>
              </w:rPr>
              <w:t>员违纪违规上报</w:t>
            </w:r>
          </w:p>
          <w:p>
            <w:pPr>
              <w:pStyle w:val="null3"/>
              <w:ind w:firstLine="480"/>
            </w:pPr>
            <w:r>
              <w:rPr>
                <w:sz w:val="24"/>
              </w:rPr>
              <w:t>违规违纪上报。为各级考务管理者或</w:t>
            </w:r>
            <w:r>
              <w:rPr>
                <w:sz w:val="24"/>
              </w:rPr>
              <w:t>工作</w:t>
            </w:r>
            <w:r>
              <w:rPr>
                <w:sz w:val="24"/>
              </w:rPr>
              <w:t>人员提供违规违纪上报功能</w:t>
            </w:r>
            <w:r>
              <w:rPr>
                <w:sz w:val="24"/>
              </w:rPr>
              <w:t>，上报工作人员违规违纪情况</w:t>
            </w:r>
            <w:r>
              <w:rPr>
                <w:sz w:val="24"/>
              </w:rPr>
              <w:t>。</w:t>
            </w:r>
          </w:p>
          <w:p>
            <w:pPr>
              <w:pStyle w:val="null3"/>
              <w:ind w:firstLine="480"/>
            </w:pPr>
            <w:r>
              <w:rPr>
                <w:sz w:val="24"/>
              </w:rPr>
              <w:t>违纪违规库管理。为各级考务管理者提供违规违纪归档管理，对违纪违规库的数据进行集中统一管理，支持数据批量导入，支持扣除分数的设定，支持启用及废除状态。</w:t>
            </w:r>
          </w:p>
          <w:p>
            <w:pPr>
              <w:pStyle w:val="null3"/>
              <w:ind w:firstLine="480"/>
            </w:pPr>
            <w:r>
              <w:rPr>
                <w:sz w:val="24"/>
              </w:rPr>
              <w:t>加分项管理。为各级考务管理者提供</w:t>
            </w:r>
            <w:r>
              <w:rPr>
                <w:sz w:val="24"/>
              </w:rPr>
              <w:t>工作人员</w:t>
            </w:r>
            <w:r>
              <w:rPr>
                <w:sz w:val="24"/>
              </w:rPr>
              <w:t>加分项维护管理，实时调整加分项，支持对已有加分项的统一管理，分值管理，加分项的启用与禁用等。</w:t>
            </w:r>
          </w:p>
          <w:p>
            <w:pPr>
              <w:pStyle w:val="null3"/>
              <w:outlineLvl w:val="5"/>
            </w:pPr>
            <w:r>
              <w:rPr>
                <w:sz w:val="24"/>
                <w:b/>
              </w:rPr>
              <w:t>2.1.1.7.7.</w:t>
            </w:r>
            <w:r>
              <w:rPr>
                <w:sz w:val="24"/>
                <w:b/>
              </w:rPr>
              <w:t>经费管理</w:t>
            </w:r>
          </w:p>
          <w:p>
            <w:pPr>
              <w:pStyle w:val="null3"/>
              <w:ind w:firstLine="480"/>
            </w:pPr>
            <w:r>
              <w:rPr>
                <w:sz w:val="24"/>
              </w:rPr>
              <w:t>收款账号管理</w:t>
            </w:r>
            <w:r>
              <w:rPr>
                <w:sz w:val="24"/>
              </w:rPr>
              <w:t>。</w:t>
            </w:r>
            <w:r>
              <w:rPr>
                <w:sz w:val="24"/>
              </w:rPr>
              <w:t>各考试机构根据考试</w:t>
            </w:r>
            <w:r>
              <w:rPr>
                <w:sz w:val="24"/>
              </w:rPr>
              <w:t>类型梳理</w:t>
            </w:r>
            <w:r>
              <w:rPr>
                <w:sz w:val="24"/>
              </w:rPr>
              <w:t>收款账号。功能包括：新增、删除、修改、查看等。</w:t>
            </w:r>
          </w:p>
          <w:p>
            <w:pPr>
              <w:pStyle w:val="null3"/>
              <w:ind w:firstLine="480"/>
            </w:pPr>
            <w:r>
              <w:rPr>
                <w:sz w:val="24"/>
              </w:rPr>
              <w:t>统计管理</w:t>
            </w:r>
            <w:r>
              <w:rPr>
                <w:sz w:val="24"/>
              </w:rPr>
              <w:t>。</w:t>
            </w:r>
            <w:r>
              <w:rPr>
                <w:sz w:val="24"/>
              </w:rPr>
              <w:t>根据一定的规则计算统计各个考试机构的考务费用，生成报表，并支持导出。</w:t>
            </w:r>
          </w:p>
          <w:p>
            <w:pPr>
              <w:pStyle w:val="null3"/>
              <w:ind w:firstLine="480"/>
            </w:pPr>
            <w:r>
              <w:rPr>
                <w:sz w:val="24"/>
              </w:rPr>
              <w:t>考点经费支持适应考试监考员指派由所在单位发放经费的规则策略。同时支持经费配额设置支持模板化，可根据考试类型设置经费配额。</w:t>
            </w:r>
          </w:p>
          <w:p>
            <w:pPr>
              <w:pStyle w:val="null3"/>
              <w:outlineLvl w:val="4"/>
            </w:pPr>
            <w:r>
              <w:rPr>
                <w:sz w:val="28"/>
                <w:b/>
              </w:rPr>
              <w:t>2.1.1.8.</w:t>
            </w:r>
            <w:r>
              <w:rPr>
                <w:sz w:val="28"/>
                <w:b/>
              </w:rPr>
              <w:t>考试过程管理</w:t>
            </w:r>
          </w:p>
          <w:p>
            <w:pPr>
              <w:pStyle w:val="null3"/>
              <w:outlineLvl w:val="5"/>
            </w:pPr>
            <w:r>
              <w:rPr>
                <w:sz w:val="24"/>
                <w:b/>
              </w:rPr>
              <w:t>2.1.1.8.1.</w:t>
            </w:r>
            <w:r>
              <w:rPr>
                <w:sz w:val="24"/>
                <w:b/>
              </w:rPr>
              <w:t>考生考试一览</w:t>
            </w:r>
          </w:p>
          <w:p>
            <w:pPr>
              <w:pStyle w:val="null3"/>
              <w:ind w:firstLine="480"/>
            </w:pPr>
            <w:r>
              <w:rPr>
                <w:sz w:val="24"/>
              </w:rPr>
              <w:t>支持通过一览表查看考生考试进度，展示信息包括考生编排信息、试卷抽取情况、试卷下载情况、交卷情况、试卷上传情况、销毁考试数据情况、异常上报数、违纪上报数、标记。支持点击具体数值查看考试机变动信息列表、异常上报信息列表、违纪上报详情信息列表。</w:t>
            </w:r>
          </w:p>
          <w:p>
            <w:pPr>
              <w:pStyle w:val="null3"/>
              <w:outlineLvl w:val="5"/>
            </w:pPr>
            <w:r>
              <w:rPr>
                <w:sz w:val="24"/>
                <w:b/>
              </w:rPr>
              <w:t>2.1.1.8.2.</w:t>
            </w:r>
            <w:r>
              <w:rPr>
                <w:sz w:val="24"/>
                <w:b/>
              </w:rPr>
              <w:t>缺考考生管理</w:t>
            </w:r>
          </w:p>
          <w:p>
            <w:pPr>
              <w:pStyle w:val="null3"/>
              <w:ind w:firstLine="480"/>
            </w:pPr>
            <w:r>
              <w:rPr>
                <w:sz w:val="24"/>
              </w:rPr>
              <w:t>支持</w:t>
            </w:r>
            <w:r>
              <w:rPr>
                <w:sz w:val="24"/>
              </w:rPr>
              <w:t>对监考管理系统</w:t>
            </w:r>
            <w:r>
              <w:rPr>
                <w:sz w:val="24"/>
              </w:rPr>
              <w:t>上报缺考人数和缺考明细</w:t>
            </w:r>
            <w:r>
              <w:rPr>
                <w:sz w:val="24"/>
              </w:rPr>
              <w:t>的查看。可按考试场次、科目、考场等多维度筛选缺考考生信息，详细展示考生姓名、准考证号、座位号、缺考原因（如未到场、因病缺考等，支持监考人员补充录入具体原因）及上报时间。系统自动统计各场次、各科目缺考率，并生成缺考分析报表，支持导出缺考考生名单及统计数据。</w:t>
            </w:r>
          </w:p>
          <w:p>
            <w:pPr>
              <w:pStyle w:val="null3"/>
              <w:outlineLvl w:val="5"/>
            </w:pPr>
            <w:r>
              <w:rPr>
                <w:sz w:val="24"/>
                <w:b/>
              </w:rPr>
              <w:t>2.1.1.8.3.</w:t>
            </w:r>
            <w:r>
              <w:rPr>
                <w:sz w:val="24"/>
                <w:b/>
              </w:rPr>
              <w:t>异常上报管理</w:t>
            </w:r>
          </w:p>
          <w:p>
            <w:pPr>
              <w:pStyle w:val="null3"/>
              <w:ind w:firstLine="480"/>
            </w:pPr>
            <w:r>
              <w:rPr>
                <w:sz w:val="24"/>
              </w:rPr>
              <w:t>支持</w:t>
            </w:r>
            <w:r>
              <w:rPr>
                <w:sz w:val="24"/>
              </w:rPr>
              <w:t>查看和管理</w:t>
            </w:r>
            <w:r>
              <w:rPr>
                <w:sz w:val="24"/>
              </w:rPr>
              <w:t>上报异常处理情况，</w:t>
            </w:r>
            <w:r>
              <w:rPr>
                <w:sz w:val="24"/>
              </w:rPr>
              <w:t>由</w:t>
            </w:r>
            <w:r>
              <w:rPr>
                <w:sz w:val="24"/>
              </w:rPr>
              <w:t>工作人员</w:t>
            </w:r>
            <w:r>
              <w:rPr>
                <w:sz w:val="24"/>
              </w:rPr>
              <w:t>对异常情况</w:t>
            </w:r>
            <w:r>
              <w:rPr>
                <w:sz w:val="24"/>
              </w:rPr>
              <w:t>完成处理后进行归档。异常情况上报来源包括监考机和考试机，异常情况分类包括考试硬件设备异常、考试系统异常等。</w:t>
            </w:r>
          </w:p>
          <w:p>
            <w:pPr>
              <w:pStyle w:val="null3"/>
              <w:outlineLvl w:val="5"/>
            </w:pPr>
            <w:r>
              <w:rPr>
                <w:sz w:val="24"/>
                <w:b/>
              </w:rPr>
              <w:t>2.1.1.8.4.</w:t>
            </w:r>
            <w:r>
              <w:rPr>
                <w:sz w:val="24"/>
                <w:b/>
              </w:rPr>
              <w:t>违纪审核管理</w:t>
            </w:r>
          </w:p>
          <w:p>
            <w:pPr>
              <w:pStyle w:val="null3"/>
              <w:ind w:firstLine="480"/>
              <w:jc w:val="left"/>
            </w:pPr>
            <w:r>
              <w:rPr>
                <w:sz w:val="24"/>
              </w:rPr>
              <w:t>支持</w:t>
            </w:r>
            <w:r>
              <w:rPr>
                <w:sz w:val="24"/>
              </w:rPr>
              <w:t>工作人员</w:t>
            </w:r>
            <w:r>
              <w:rPr>
                <w:sz w:val="24"/>
              </w:rPr>
              <w:t>上报违纪考生信息，违纪考生信息包括考生信息、违纪详情，交由上级机构处理违规违纪上报信息，审核违纪考生行为信息。审核人员可在线查看完整的违纪上报详情，对违纪行为的性质和严重程度进行评估，根据预设的违纪处理规则给出处理意见，并同步至考生信息库和成绩管理系统。</w:t>
            </w:r>
          </w:p>
          <w:p>
            <w:pPr>
              <w:pStyle w:val="null3"/>
              <w:outlineLvl w:val="5"/>
            </w:pPr>
            <w:r>
              <w:rPr>
                <w:sz w:val="24"/>
                <w:b/>
              </w:rPr>
              <w:t>2.1.1.8.5.</w:t>
            </w:r>
            <w:r>
              <w:rPr>
                <w:sz w:val="24"/>
                <w:b/>
              </w:rPr>
              <w:t>考场可视化大屏</w:t>
            </w:r>
          </w:p>
          <w:p>
            <w:pPr>
              <w:pStyle w:val="null3"/>
              <w:ind w:firstLine="480"/>
            </w:pPr>
            <w:r>
              <w:rPr>
                <w:sz w:val="24"/>
              </w:rPr>
              <w:t>可视化考试数据，支持</w:t>
            </w:r>
            <w:r>
              <w:rPr>
                <w:sz w:val="24"/>
              </w:rPr>
              <w:t>“地市</w:t>
            </w:r>
            <w:r>
              <w:rPr>
                <w:sz w:val="24"/>
              </w:rPr>
              <w:t>-</w:t>
            </w:r>
            <w:r>
              <w:rPr>
                <w:sz w:val="24"/>
              </w:rPr>
              <w:t>区县</w:t>
            </w:r>
            <w:r>
              <w:rPr>
                <w:sz w:val="24"/>
              </w:rPr>
              <w:t>-</w:t>
            </w:r>
            <w:r>
              <w:rPr>
                <w:sz w:val="24"/>
              </w:rPr>
              <w:t>考点</w:t>
            </w:r>
            <w:r>
              <w:rPr>
                <w:sz w:val="24"/>
              </w:rPr>
              <w:t>-</w:t>
            </w:r>
            <w:r>
              <w:rPr>
                <w:sz w:val="24"/>
              </w:rPr>
              <w:t>考场”四层维度下转，支持各级考务管理人员通过可视化大屏查看考生考试统计，统计包括考生缺考情况、考试机登录情况、试卷抽取情况、试卷下载情况、交卷情况、试卷上传情况、异常上报情况、违纪上报情况。允许特殊标记新增异常上报和违纪上报情况。</w:t>
            </w:r>
          </w:p>
          <w:p>
            <w:pPr>
              <w:pStyle w:val="null3"/>
              <w:outlineLvl w:val="4"/>
            </w:pPr>
            <w:r>
              <w:rPr>
                <w:sz w:val="28"/>
                <w:b/>
              </w:rPr>
              <w:t>2.1.1.9.</w:t>
            </w:r>
            <w:r>
              <w:rPr>
                <w:sz w:val="28"/>
                <w:b/>
              </w:rPr>
              <w:t>考务指令系统</w:t>
            </w:r>
          </w:p>
          <w:p>
            <w:pPr>
              <w:pStyle w:val="null3"/>
              <w:ind w:firstLine="480"/>
            </w:pPr>
            <w:r>
              <w:rPr>
                <w:sz w:val="24"/>
              </w:rPr>
              <w:t>系统支持</w:t>
            </w:r>
            <w:r>
              <w:rPr>
                <w:sz w:val="24"/>
              </w:rPr>
              <w:t>不同类型</w:t>
            </w:r>
            <w:r>
              <w:rPr>
                <w:sz w:val="24"/>
              </w:rPr>
              <w:t>考试的指令分级发布管理，对各考场时间进行同步，将预备铃声、考试铃声、考试规则的宣布等指令按设计时间进行严格编排，系统自动化播放，统一精准，避免人为因素干扰：</w:t>
            </w:r>
          </w:p>
          <w:p>
            <w:pPr>
              <w:pStyle w:val="null3"/>
              <w:ind w:firstLine="480"/>
            </w:pPr>
            <w:r>
              <w:rPr>
                <w:sz w:val="24"/>
              </w:rPr>
              <w:t>1.</w:t>
            </w:r>
            <w:r>
              <w:rPr>
                <w:sz w:val="24"/>
              </w:rPr>
              <w:t>文字转语音：考务指令文字转成语音文件，供考点下载后置入考点的考务指令播放系统进行播放。可对文字指令进行编辑。</w:t>
            </w:r>
          </w:p>
          <w:p>
            <w:pPr>
              <w:pStyle w:val="null3"/>
              <w:ind w:firstLine="480"/>
            </w:pPr>
            <w:r>
              <w:rPr>
                <w:sz w:val="24"/>
              </w:rPr>
              <w:t>2.</w:t>
            </w:r>
            <w:r>
              <w:rPr>
                <w:sz w:val="24"/>
              </w:rPr>
              <w:t>提供发布试题信息的功能，增加发布信息的多样化手段（如文字、图片、语音等），用于对考试存疑的试题进行解释和更正</w:t>
            </w:r>
          </w:p>
          <w:p>
            <w:pPr>
              <w:pStyle w:val="null3"/>
              <w:ind w:firstLine="480"/>
            </w:pPr>
            <w:r>
              <w:rPr>
                <w:sz w:val="24"/>
              </w:rPr>
              <w:t>3.</w:t>
            </w:r>
            <w:r>
              <w:rPr>
                <w:sz w:val="24"/>
              </w:rPr>
              <w:t>时间同步：统一各考点时间，支持网络时间同步及离线时间核对。</w:t>
            </w:r>
          </w:p>
          <w:p>
            <w:pPr>
              <w:pStyle w:val="null3"/>
              <w:ind w:firstLine="480"/>
            </w:pPr>
            <w:r>
              <w:rPr>
                <w:sz w:val="24"/>
              </w:rPr>
              <w:t>4.</w:t>
            </w:r>
            <w:r>
              <w:rPr>
                <w:sz w:val="24"/>
              </w:rPr>
              <w:t>指令播放：支持离线和在线指令播报功能；支持生成多格式的指令包，适配考点播放系统。</w:t>
            </w:r>
          </w:p>
          <w:p>
            <w:pPr>
              <w:pStyle w:val="null3"/>
              <w:ind w:firstLine="480"/>
            </w:pPr>
            <w:r>
              <w:rPr>
                <w:sz w:val="24"/>
              </w:rPr>
              <w:t>5.</w:t>
            </w:r>
            <w:r>
              <w:rPr>
                <w:sz w:val="24"/>
              </w:rPr>
              <w:t>指令防篡改：采用相应加密手段并进行完整性校验，防止指令被篡改。</w:t>
            </w:r>
          </w:p>
          <w:p>
            <w:pPr>
              <w:pStyle w:val="null3"/>
              <w:outlineLvl w:val="3"/>
            </w:pPr>
            <w:r>
              <w:rPr>
                <w:sz w:val="28"/>
                <w:b/>
              </w:rPr>
              <w:t>2.1.2.</w:t>
            </w:r>
            <w:r>
              <w:rPr>
                <w:sz w:val="28"/>
                <w:b/>
              </w:rPr>
              <w:t>题库管理系统</w:t>
            </w:r>
          </w:p>
          <w:p>
            <w:pPr>
              <w:pStyle w:val="null3"/>
              <w:ind w:firstLine="480"/>
            </w:pPr>
            <w:r>
              <w:rPr>
                <w:sz w:val="24"/>
              </w:rPr>
              <w:t>题库管理系统集知识点体系、试题库、智能组卷、考试分析于一体。采用</w:t>
            </w:r>
            <w:r>
              <w:rPr>
                <w:sz w:val="24"/>
              </w:rPr>
              <w:t>“知识点</w:t>
            </w:r>
            <w:r>
              <w:rPr>
                <w:sz w:val="24"/>
              </w:rPr>
              <w:t>-</w:t>
            </w:r>
            <w:r>
              <w:rPr>
                <w:sz w:val="24"/>
              </w:rPr>
              <w:t>试题</w:t>
            </w:r>
            <w:r>
              <w:rPr>
                <w:sz w:val="24"/>
              </w:rPr>
              <w:t>-</w:t>
            </w:r>
            <w:r>
              <w:rPr>
                <w:sz w:val="24"/>
              </w:rPr>
              <w:t>试卷”三层架构，支持按多维标签构建结构化知识图谱，实现试题精细化分类与溯源管理，支持十余种题型，兼容多媒体内容与公式编辑。其核心亮点是智能组卷引擎，可依据预设规则自动生成多份平行试卷，配合防作弊机制，满足多场景需求。考试完成后，系统自动采集作答数据，生成试题与试卷分析，为教学改进与人才评估提供数据支撑，助力组织实现考核流程标准化、评估结果客观化、人才选拔科学化。</w:t>
            </w:r>
          </w:p>
          <w:p>
            <w:pPr>
              <w:pStyle w:val="null3"/>
              <w:outlineLvl w:val="4"/>
            </w:pPr>
            <w:r>
              <w:rPr>
                <w:sz w:val="28"/>
                <w:b/>
              </w:rPr>
              <w:t>2.1.2.1.</w:t>
            </w:r>
            <w:r>
              <w:rPr>
                <w:sz w:val="28"/>
                <w:b/>
              </w:rPr>
              <w:t>题库管理</w:t>
            </w:r>
          </w:p>
          <w:p>
            <w:pPr>
              <w:pStyle w:val="null3"/>
              <w:ind w:firstLine="480"/>
            </w:pPr>
            <w:r>
              <w:rPr>
                <w:sz w:val="24"/>
              </w:rPr>
              <w:t>1.</w:t>
            </w:r>
            <w:r>
              <w:rPr>
                <w:sz w:val="24"/>
              </w:rPr>
              <w:t>支持多考务机构多用户创建和管理题库，允许题库创建者配置使用权限，题目变更或复用均需审核人员审批后才能进入题库，且变更情况流程由记录在操作日志中。</w:t>
            </w:r>
          </w:p>
          <w:p>
            <w:pPr>
              <w:pStyle w:val="null3"/>
              <w:ind w:firstLine="480"/>
            </w:pPr>
            <w:r>
              <w:rPr>
                <w:sz w:val="24"/>
              </w:rPr>
              <w:t>2.</w:t>
            </w:r>
            <w:r>
              <w:rPr>
                <w:sz w:val="24"/>
              </w:rPr>
              <w:t>支持对富文本类型题目进行管理，涵盖单选题、多选题、判断题、填空题、操作题、分析题、简答题、综合题。其中，操作题支持在类</w:t>
            </w:r>
            <w:r>
              <w:rPr>
                <w:sz w:val="24"/>
              </w:rPr>
              <w:t>Windows</w:t>
            </w:r>
            <w:r>
              <w:rPr>
                <w:sz w:val="24"/>
              </w:rPr>
              <w:t>真实应用软件环境下，涉及如类</w:t>
            </w:r>
            <w:r>
              <w:rPr>
                <w:sz w:val="24"/>
              </w:rPr>
              <w:t>Windows</w:t>
            </w:r>
            <w:r>
              <w:rPr>
                <w:sz w:val="24"/>
              </w:rPr>
              <w:t>界面操作、类</w:t>
            </w:r>
            <w:r>
              <w:rPr>
                <w:sz w:val="24"/>
              </w:rPr>
              <w:t>WPS2019</w:t>
            </w:r>
            <w:r>
              <w:rPr>
                <w:sz w:val="24"/>
              </w:rPr>
              <w:t>及以上版本操作、图像处理（类</w:t>
            </w:r>
            <w:r>
              <w:rPr>
                <w:sz w:val="24"/>
              </w:rPr>
              <w:t>Photoshop</w:t>
            </w:r>
            <w:r>
              <w:rPr>
                <w:sz w:val="24"/>
              </w:rPr>
              <w:t>等）、多媒体作品播放与制作（类</w:t>
            </w:r>
            <w:r>
              <w:rPr>
                <w:sz w:val="24"/>
              </w:rPr>
              <w:t>Flash</w:t>
            </w:r>
            <w:r>
              <w:rPr>
                <w:sz w:val="24"/>
              </w:rPr>
              <w:t>等）、计算机基础（类</w:t>
            </w:r>
            <w:r>
              <w:rPr>
                <w:sz w:val="24"/>
              </w:rPr>
              <w:t>VB</w:t>
            </w:r>
            <w:r>
              <w:rPr>
                <w:sz w:val="24"/>
              </w:rPr>
              <w:t>、</w:t>
            </w:r>
            <w:r>
              <w:rPr>
                <w:sz w:val="24"/>
              </w:rPr>
              <w:t>JAVA</w:t>
            </w:r>
            <w:r>
              <w:rPr>
                <w:sz w:val="24"/>
              </w:rPr>
              <w:t>、</w:t>
            </w:r>
            <w:r>
              <w:rPr>
                <w:sz w:val="24"/>
              </w:rPr>
              <w:t>Python</w:t>
            </w:r>
            <w:r>
              <w:rPr>
                <w:sz w:val="24"/>
              </w:rPr>
              <w:t>）等单个软件或多个软件配合的操作题目。</w:t>
            </w:r>
          </w:p>
          <w:p>
            <w:pPr>
              <w:pStyle w:val="null3"/>
              <w:ind w:firstLine="480"/>
            </w:pPr>
            <w:r>
              <w:rPr>
                <w:sz w:val="24"/>
              </w:rPr>
              <w:t>3.</w:t>
            </w:r>
            <w:r>
              <w:rPr>
                <w:sz w:val="24"/>
              </w:rPr>
              <w:t>支持题目智能查重功能，题目录入题库</w:t>
            </w:r>
            <w:r>
              <w:rPr>
                <w:sz w:val="24"/>
              </w:rPr>
              <w:t>/</w:t>
            </w:r>
            <w:r>
              <w:rPr>
                <w:sz w:val="24"/>
              </w:rPr>
              <w:t>试卷后，与所有题库</w:t>
            </w:r>
            <w:r>
              <w:rPr>
                <w:sz w:val="24"/>
              </w:rPr>
              <w:t>/</w:t>
            </w:r>
            <w:r>
              <w:rPr>
                <w:sz w:val="24"/>
              </w:rPr>
              <w:t>本套试卷进行查重，标识相似试题进行反馈</w:t>
            </w:r>
            <w:r>
              <w:rPr>
                <w:sz w:val="24"/>
              </w:rPr>
              <w:t>。</w:t>
            </w:r>
          </w:p>
          <w:p>
            <w:pPr>
              <w:pStyle w:val="null3"/>
              <w:outlineLvl w:val="4"/>
            </w:pPr>
            <w:r>
              <w:rPr>
                <w:sz w:val="28"/>
                <w:b/>
              </w:rPr>
              <w:t>2.1.2.2.</w:t>
            </w:r>
            <w:r>
              <w:rPr>
                <w:sz w:val="28"/>
                <w:b/>
              </w:rPr>
              <w:t>试卷管理</w:t>
            </w:r>
          </w:p>
          <w:p>
            <w:pPr>
              <w:pStyle w:val="null3"/>
              <w:ind w:firstLine="480"/>
            </w:pPr>
            <w:r>
              <w:rPr>
                <w:sz w:val="24"/>
              </w:rPr>
              <w:t>1.</w:t>
            </w:r>
            <w:r>
              <w:rPr>
                <w:sz w:val="24"/>
              </w:rPr>
              <w:t>支持多考务机构多用户创建和管理</w:t>
            </w:r>
            <w:r>
              <w:rPr>
                <w:sz w:val="24"/>
              </w:rPr>
              <w:t>试卷</w:t>
            </w:r>
            <w:r>
              <w:rPr>
                <w:sz w:val="24"/>
              </w:rPr>
              <w:t>库，允许</w:t>
            </w:r>
            <w:r>
              <w:rPr>
                <w:sz w:val="24"/>
              </w:rPr>
              <w:t>试卷</w:t>
            </w:r>
            <w:r>
              <w:rPr>
                <w:sz w:val="24"/>
              </w:rPr>
              <w:t>库创建者配置使用权限，题目变更或复用均需审核人员审批后才能进入题库，且变更情况流程由记录在操作日志中。</w:t>
            </w:r>
          </w:p>
          <w:p>
            <w:pPr>
              <w:pStyle w:val="null3"/>
              <w:ind w:firstLine="480"/>
            </w:pPr>
            <w:r>
              <w:rPr>
                <w:sz w:val="24"/>
              </w:rPr>
              <w:t>2.</w:t>
            </w:r>
            <w:r>
              <w:rPr>
                <w:sz w:val="24"/>
              </w:rPr>
              <w:t>支持导入已命题试卷和在线自命题组卷的命题方式。在线自命题组卷支持人工组卷和自动组卷。自动组卷支持配置试卷生成策略，预览试卷生成效果。通过配置生成试卷套数、及格率、答题时间、计分模式、答案显示模式、审批流程、题目类型、知识点类型、题目数量、题目分数等参数，自动从已选题库</w:t>
            </w:r>
            <w:r>
              <w:rPr>
                <w:sz w:val="24"/>
              </w:rPr>
              <w:t>/</w:t>
            </w:r>
            <w:r>
              <w:rPr>
                <w:sz w:val="24"/>
              </w:rPr>
              <w:t>试卷库中抽取对应题目生成多套试卷，实现试题顺序随机、选项随机等随机组卷方式，达成千人千卷且难易程度相近的组卷效果。支持组卷完成后预览试卷，支持导入导出试卷。</w:t>
            </w:r>
          </w:p>
          <w:p>
            <w:pPr>
              <w:pStyle w:val="null3"/>
              <w:ind w:firstLine="480"/>
            </w:pPr>
            <w:r>
              <w:rPr>
                <w:sz w:val="24"/>
              </w:rPr>
              <w:t>3.</w:t>
            </w:r>
            <w:r>
              <w:rPr>
                <w:sz w:val="24"/>
              </w:rPr>
              <w:t>支持根据所选题目类型、知识点维度进行分数数量等占比统计，提供命题审题参考</w:t>
            </w:r>
            <w:r>
              <w:rPr>
                <w:sz w:val="24"/>
              </w:rPr>
              <w:t>。</w:t>
            </w:r>
          </w:p>
          <w:p>
            <w:pPr>
              <w:pStyle w:val="null3"/>
              <w:ind w:firstLine="480"/>
            </w:pPr>
            <w:r>
              <w:rPr>
                <w:sz w:val="24"/>
              </w:rPr>
              <w:t>4.</w:t>
            </w:r>
            <w:r>
              <w:rPr>
                <w:sz w:val="24"/>
              </w:rPr>
              <w:t>支持对整体题目类型进行评分权重设置，提供支持按题目分值评分和按组卷题目数量评分</w:t>
            </w:r>
            <w:r>
              <w:rPr>
                <w:sz w:val="24"/>
              </w:rPr>
              <w:t>。</w:t>
            </w:r>
          </w:p>
          <w:p>
            <w:pPr>
              <w:pStyle w:val="null3"/>
              <w:ind w:firstLine="480"/>
            </w:pPr>
            <w:r>
              <w:rPr>
                <w:sz w:val="24"/>
              </w:rPr>
              <w:t>5.</w:t>
            </w:r>
            <w:r>
              <w:rPr>
                <w:sz w:val="24"/>
              </w:rPr>
              <w:t>支持命题老师调阅和插入往年试题，支持提供往年试卷与当前试卷的试卷占比情况统计对比</w:t>
            </w:r>
            <w:r>
              <w:rPr>
                <w:sz w:val="24"/>
              </w:rPr>
              <w:t>。</w:t>
            </w:r>
          </w:p>
          <w:p>
            <w:pPr>
              <w:pStyle w:val="null3"/>
              <w:ind w:firstLine="480"/>
            </w:pPr>
            <w:r>
              <w:rPr>
                <w:sz w:val="24"/>
              </w:rPr>
              <w:t>6.</w:t>
            </w:r>
            <w:r>
              <w:rPr>
                <w:sz w:val="24"/>
              </w:rPr>
              <w:t>支持题目智能查重功能，题目录入题库</w:t>
            </w:r>
            <w:r>
              <w:rPr>
                <w:sz w:val="24"/>
              </w:rPr>
              <w:t>/</w:t>
            </w:r>
            <w:r>
              <w:rPr>
                <w:sz w:val="24"/>
              </w:rPr>
              <w:t>试卷后，与所有题库</w:t>
            </w:r>
            <w:r>
              <w:rPr>
                <w:sz w:val="24"/>
              </w:rPr>
              <w:t>/</w:t>
            </w:r>
            <w:r>
              <w:rPr>
                <w:sz w:val="24"/>
              </w:rPr>
              <w:t>本套试卷进行查重，标识相似试题进行反馈</w:t>
            </w:r>
            <w:r>
              <w:rPr>
                <w:sz w:val="24"/>
              </w:rPr>
              <w:t>。</w:t>
            </w:r>
          </w:p>
          <w:p>
            <w:pPr>
              <w:pStyle w:val="null3"/>
              <w:outlineLvl w:val="4"/>
            </w:pPr>
            <w:r>
              <w:rPr>
                <w:sz w:val="28"/>
                <w:b/>
              </w:rPr>
              <w:t>2.1.2.3.</w:t>
            </w:r>
            <w:r>
              <w:rPr>
                <w:sz w:val="28"/>
                <w:b/>
              </w:rPr>
              <w:t>组卷管理</w:t>
            </w:r>
          </w:p>
          <w:p>
            <w:pPr>
              <w:pStyle w:val="null3"/>
              <w:ind w:firstLine="480"/>
            </w:pPr>
            <w:r>
              <w:rPr>
                <w:sz w:val="24"/>
              </w:rPr>
              <w:t>系统支持试卷在线导入模式，满足多样化命题需求。支持外部已命题完成的试卷文件导入，系统自动解析识别试卷结构、试题内容、分值分布等信息，快速完成试卷结构化入库与格式标准化转换，实现从命题成果到正式考试试卷的无缝对接，高效支撑考试命题、试卷组建与上线应用全流程，直接提交生成标准化电子试卷；</w:t>
            </w:r>
          </w:p>
          <w:p>
            <w:pPr>
              <w:pStyle w:val="null3"/>
              <w:ind w:firstLine="480"/>
            </w:pPr>
            <w:r>
              <w:rPr>
                <w:sz w:val="24"/>
              </w:rPr>
              <w:t>同时</w:t>
            </w:r>
            <w:r>
              <w:rPr>
                <w:sz w:val="24"/>
              </w:rPr>
              <w:t>支持</w:t>
            </w:r>
            <w:r>
              <w:rPr>
                <w:sz w:val="24"/>
              </w:rPr>
              <w:t>各级</w:t>
            </w:r>
            <w:r>
              <w:rPr>
                <w:sz w:val="24"/>
              </w:rPr>
              <w:t>考务机构管理征题计划，根据考试需求设置征题计划信息，包括计划信息、起止时间、征题要求、征题单位、征题信息、审核流程等信息。征题计划支持可视化统计各单位征题命题进度，提供自动催办和手动催办的功能。征题计划支持绑定题库或试卷，题目审核通过后进入对应库中，且征题变更情况</w:t>
            </w:r>
            <w:r>
              <w:rPr>
                <w:sz w:val="24"/>
              </w:rPr>
              <w:t>已</w:t>
            </w:r>
            <w:r>
              <w:rPr>
                <w:sz w:val="24"/>
              </w:rPr>
              <w:t>记录在操作日志中。</w:t>
            </w:r>
          </w:p>
          <w:p>
            <w:pPr>
              <w:pStyle w:val="null3"/>
              <w:outlineLvl w:val="4"/>
            </w:pPr>
            <w:r>
              <w:rPr>
                <w:sz w:val="28"/>
                <w:b/>
              </w:rPr>
              <w:t>2.1.2.4.</w:t>
            </w:r>
            <w:r>
              <w:rPr>
                <w:sz w:val="28"/>
                <w:b/>
              </w:rPr>
              <w:t>审核流程</w:t>
            </w:r>
          </w:p>
          <w:p>
            <w:pPr>
              <w:pStyle w:val="null3"/>
              <w:ind w:firstLine="480"/>
            </w:pPr>
            <w:r>
              <w:rPr>
                <w:sz w:val="24"/>
              </w:rPr>
              <w:t>提供审核流程管理，允许自定义配置命题审核流程，制定关键节点的审核机构和审核人员，在征题审核、题库审核和试卷审核中允许复用审核流程，并记录审核流程使用次数、使用场景和审核情况（审核状态、审核意见等）可视化统计，提供自动催办和手动催办的功能。</w:t>
            </w:r>
          </w:p>
          <w:p>
            <w:pPr>
              <w:pStyle w:val="null3"/>
              <w:ind w:firstLine="480"/>
            </w:pPr>
            <w:r>
              <w:rPr>
                <w:sz w:val="28"/>
                <w:b/>
              </w:rPr>
              <w:t>2</w:t>
            </w:r>
            <w:r>
              <w:rPr>
                <w:sz w:val="28"/>
                <w:b/>
              </w:rPr>
              <w:t>.1.2.5.</w:t>
            </w:r>
            <w:r>
              <w:rPr>
                <w:sz w:val="28"/>
                <w:b/>
              </w:rPr>
              <w:t>加密处理</w:t>
            </w:r>
          </w:p>
          <w:p>
            <w:pPr>
              <w:pStyle w:val="null3"/>
              <w:ind w:firstLine="480"/>
            </w:pPr>
            <w:r>
              <w:rPr>
                <w:sz w:val="24"/>
              </w:rPr>
              <w:t>支持对题库和考试试卷进行加密处理，可对题库资源及生成的考试试卷进行全生命周期加密保护。加密处理需采用符合国家密码管理要求的算法，确保试题内容在静态存储、网络传输及动态调用时的机密性与完整性。系统支持按科目、题型、加密等级等维度分级加密，并提供密钥管理、权限控制、操作审计等安全机制，防止未授权访问、非法拷贝和泄露，保障考试数据的严肃性与公平性。</w:t>
            </w:r>
          </w:p>
          <w:p>
            <w:pPr>
              <w:pStyle w:val="null3"/>
              <w:outlineLvl w:val="4"/>
            </w:pPr>
            <w:r>
              <w:rPr>
                <w:sz w:val="28"/>
                <w:b/>
              </w:rPr>
              <w:t>2.1.2.6.</w:t>
            </w:r>
            <w:r>
              <w:rPr>
                <w:sz w:val="28"/>
                <w:b/>
              </w:rPr>
              <w:t>统计面板</w:t>
            </w:r>
          </w:p>
          <w:p>
            <w:pPr>
              <w:pStyle w:val="null3"/>
              <w:ind w:firstLine="480"/>
            </w:pPr>
            <w:r>
              <w:rPr>
                <w:sz w:val="24"/>
              </w:rPr>
              <w:t>面板实时呈现题库建设指标（知识点覆盖率、试题总量、题型分布、难度梯度），通过难度系数、区分度、信度、效度四维模型精准识别优质试题与低效题目，辅助题库优化与试题迭代；针对自动生成的试卷，提供成绩分布直方图、平均分、标准差、及格率等基础统计，以及知识点掌握度热力图、能力维度雷达图、选项作答详情等深度分析，直观定位教学薄弱环节。</w:t>
            </w:r>
          </w:p>
          <w:p>
            <w:pPr>
              <w:pStyle w:val="null3"/>
              <w:outlineLvl w:val="3"/>
            </w:pPr>
            <w:r>
              <w:rPr>
                <w:sz w:val="28"/>
                <w:b/>
              </w:rPr>
              <w:t>2.1.3.</w:t>
            </w:r>
            <w:r>
              <w:rPr>
                <w:sz w:val="28"/>
                <w:b/>
              </w:rPr>
              <w:t>考生服务系统</w:t>
            </w:r>
          </w:p>
          <w:p>
            <w:pPr>
              <w:pStyle w:val="null3"/>
              <w:ind w:firstLine="480"/>
            </w:pPr>
            <w:r>
              <w:rPr>
                <w:sz w:val="24"/>
              </w:rPr>
              <w:t>考生考务系统是一款面向考生的全流程自助服务平台，</w:t>
            </w:r>
            <w:r>
              <w:rPr>
                <w:sz w:val="24"/>
              </w:rPr>
              <w:t>开放移动端、网页端使用，</w:t>
            </w:r>
            <w:r>
              <w:rPr>
                <w:sz w:val="24"/>
              </w:rPr>
              <w:t>集登录认证、考试报名、成绩查询、成绩复查于一体。系统支持多方式安全登录，确保身份真实；提供可视化考试日历与智能报名引导，支持在线</w:t>
            </w:r>
            <w:r>
              <w:rPr>
                <w:sz w:val="24"/>
              </w:rPr>
              <w:t>填报</w:t>
            </w:r>
            <w:r>
              <w:rPr>
                <w:sz w:val="24"/>
              </w:rPr>
              <w:t>、材料上传、费用缴纳及准考证下载。考试结束后，考生可查询</w:t>
            </w:r>
            <w:r>
              <w:rPr>
                <w:sz w:val="24"/>
              </w:rPr>
              <w:t>考试</w:t>
            </w:r>
            <w:r>
              <w:rPr>
                <w:sz w:val="24"/>
              </w:rPr>
              <w:t>成绩，一键下载电子成绩单；如对成绩有异议，可在线提交复查申请，系统自动锁定答卷并反馈复核结果，全程留痕可追溯，保障公平公正，提升考务效率。</w:t>
            </w:r>
          </w:p>
          <w:p>
            <w:pPr>
              <w:pStyle w:val="null3"/>
              <w:outlineLvl w:val="4"/>
            </w:pPr>
            <w:r>
              <w:rPr>
                <w:sz w:val="28"/>
                <w:b/>
              </w:rPr>
              <w:t>2.1.3.1.</w:t>
            </w:r>
            <w:r>
              <w:rPr>
                <w:sz w:val="28"/>
                <w:b/>
              </w:rPr>
              <w:t>考生登录验证</w:t>
            </w:r>
          </w:p>
          <w:p>
            <w:pPr>
              <w:pStyle w:val="null3"/>
              <w:ind w:firstLine="480"/>
            </w:pPr>
            <w:r>
              <w:rPr>
                <w:sz w:val="24"/>
              </w:rPr>
              <w:t>考生通过证件号和密码登录系统，若为初次</w:t>
            </w:r>
            <w:r>
              <w:rPr>
                <w:sz w:val="24"/>
              </w:rPr>
              <w:t>登录</w:t>
            </w:r>
            <w:r>
              <w:rPr>
                <w:sz w:val="24"/>
              </w:rPr>
              <w:t>的社会考生，则需要前往注册填写个人信息，生成对应的考生档案信息；若为在校考生或非初次登录的社会考生，则可直接登录进入考生服务系统，登录进入系统后可完成一系列考务操作，包括</w:t>
            </w:r>
            <w:r>
              <w:rPr>
                <w:sz w:val="24"/>
              </w:rPr>
              <w:t>考生服务预约、</w:t>
            </w:r>
            <w:r>
              <w:rPr>
                <w:sz w:val="24"/>
              </w:rPr>
              <w:t>考试报名、缓考申请、免考申请、准考证下载、考生成绩查询、考生成绩复查、个人信息中心。</w:t>
            </w:r>
          </w:p>
          <w:p>
            <w:pPr>
              <w:pStyle w:val="null3"/>
              <w:outlineLvl w:val="4"/>
            </w:pPr>
            <w:r>
              <w:rPr>
                <w:sz w:val="28"/>
                <w:b/>
              </w:rPr>
              <w:t>2.1.3.2.</w:t>
            </w:r>
            <w:r>
              <w:rPr>
                <w:sz w:val="28"/>
                <w:b/>
              </w:rPr>
              <w:t>考生服务预约</w:t>
            </w:r>
          </w:p>
          <w:p>
            <w:pPr>
              <w:pStyle w:val="null3"/>
              <w:ind w:firstLine="480"/>
            </w:pPr>
            <w:r>
              <w:rPr>
                <w:sz w:val="24"/>
              </w:rPr>
              <w:t>支持考生线上预约相关考务服务。考生可凭有效身份信息，自主选择服务项目、办理时间及地点，提前完成登记，实现</w:t>
            </w:r>
            <w:r>
              <w:rPr>
                <w:sz w:val="24"/>
              </w:rPr>
              <w:t>“线上预约、线下高效办理”。</w:t>
            </w:r>
          </w:p>
          <w:p>
            <w:pPr>
              <w:pStyle w:val="null3"/>
              <w:ind w:firstLine="480"/>
            </w:pPr>
            <w:r>
              <w:rPr>
                <w:sz w:val="24"/>
              </w:rPr>
              <w:t>1.</w:t>
            </w:r>
            <w:r>
              <w:rPr>
                <w:sz w:val="24"/>
              </w:rPr>
              <w:t>选择服务：根据自身需求，选择对应服务项目</w:t>
            </w:r>
            <w:r>
              <w:rPr>
                <w:sz w:val="24"/>
              </w:rPr>
              <w:t>；</w:t>
            </w:r>
          </w:p>
          <w:p>
            <w:pPr>
              <w:pStyle w:val="null3"/>
              <w:ind w:firstLine="480"/>
            </w:pPr>
            <w:r>
              <w:rPr>
                <w:sz w:val="24"/>
              </w:rPr>
              <w:t>2.</w:t>
            </w:r>
            <w:r>
              <w:rPr>
                <w:sz w:val="24"/>
              </w:rPr>
              <w:t>填写信息：准确填写预约人姓名、联系方式、预约时段、办理地点等相关信息，确认无误后提交；</w:t>
            </w:r>
          </w:p>
          <w:p>
            <w:pPr>
              <w:pStyle w:val="null3"/>
              <w:ind w:firstLine="480"/>
            </w:pPr>
            <w:r>
              <w:rPr>
                <w:sz w:val="24"/>
              </w:rPr>
              <w:t>3.</w:t>
            </w:r>
            <w:r>
              <w:rPr>
                <w:sz w:val="24"/>
              </w:rPr>
              <w:t>确认预约：系统即时反馈预约结果，预约成功后，考生将收到通知短信，可在</w:t>
            </w:r>
            <w:r>
              <w:rPr>
                <w:sz w:val="24"/>
              </w:rPr>
              <w:t>“</w:t>
            </w:r>
            <w:r>
              <w:rPr>
                <w:sz w:val="24"/>
              </w:rPr>
              <w:t>我的预约</w:t>
            </w:r>
            <w:r>
              <w:rPr>
                <w:sz w:val="24"/>
              </w:rPr>
              <w:t>”</w:t>
            </w:r>
            <w:r>
              <w:rPr>
                <w:sz w:val="24"/>
              </w:rPr>
              <w:t>中查看详细信息；</w:t>
            </w:r>
          </w:p>
          <w:p>
            <w:pPr>
              <w:pStyle w:val="null3"/>
              <w:ind w:firstLine="480"/>
            </w:pPr>
            <w:r>
              <w:rPr>
                <w:sz w:val="24"/>
              </w:rPr>
              <w:t>4.</w:t>
            </w:r>
            <w:r>
              <w:rPr>
                <w:sz w:val="24"/>
              </w:rPr>
              <w:t>现场办理：考生按预约时间，携带所需材料前往指定地点，凭预约凭证（短信、预约码）办理相关业务；</w:t>
            </w:r>
          </w:p>
          <w:p>
            <w:pPr>
              <w:pStyle w:val="null3"/>
              <w:ind w:firstLine="480"/>
            </w:pPr>
            <w:r>
              <w:rPr>
                <w:sz w:val="24"/>
              </w:rPr>
              <w:t>5.</w:t>
            </w:r>
            <w:r>
              <w:rPr>
                <w:sz w:val="24"/>
              </w:rPr>
              <w:t>预约调整：若需修改或取消预约，可在预约截止时间前，进入</w:t>
            </w:r>
            <w:r>
              <w:rPr>
                <w:sz w:val="24"/>
              </w:rPr>
              <w:t>“</w:t>
            </w:r>
            <w:r>
              <w:rPr>
                <w:sz w:val="24"/>
              </w:rPr>
              <w:t>我的预约</w:t>
            </w:r>
            <w:r>
              <w:rPr>
                <w:sz w:val="24"/>
              </w:rPr>
              <w:t>”</w:t>
            </w:r>
            <w:r>
              <w:rPr>
                <w:sz w:val="24"/>
              </w:rPr>
              <w:t>操作调整。</w:t>
            </w:r>
          </w:p>
          <w:p>
            <w:pPr>
              <w:pStyle w:val="null3"/>
              <w:outlineLvl w:val="4"/>
            </w:pPr>
            <w:r>
              <w:rPr>
                <w:sz w:val="28"/>
                <w:b/>
              </w:rPr>
              <w:t>2.1.3.3.</w:t>
            </w:r>
            <w:r>
              <w:rPr>
                <w:sz w:val="28"/>
                <w:b/>
              </w:rPr>
              <w:t>▲考生报名</w:t>
            </w:r>
          </w:p>
          <w:p>
            <w:pPr>
              <w:pStyle w:val="null3"/>
              <w:ind w:firstLine="480"/>
            </w:pPr>
            <w:r>
              <w:rPr>
                <w:sz w:val="24"/>
              </w:rPr>
              <w:t>1.</w:t>
            </w:r>
            <w:r>
              <w:rPr>
                <w:sz w:val="24"/>
              </w:rPr>
              <w:t>选择报考考试：提供开放报名考试列表，支持考生选择需报名考试名称。</w:t>
            </w:r>
          </w:p>
          <w:p>
            <w:pPr>
              <w:pStyle w:val="null3"/>
              <w:ind w:firstLine="480"/>
            </w:pPr>
            <w:r>
              <w:rPr>
                <w:sz w:val="24"/>
              </w:rPr>
              <w:t>2.</w:t>
            </w:r>
            <w:r>
              <w:rPr>
                <w:sz w:val="24"/>
              </w:rPr>
              <w:t>阅读报名规则：支持考生阅读报名规则，验证考生阅读情况，勾选我已知晓等相关事宜才能进行下一步操作。</w:t>
            </w:r>
          </w:p>
          <w:p>
            <w:pPr>
              <w:pStyle w:val="null3"/>
              <w:ind w:firstLine="480"/>
            </w:pPr>
            <w:r>
              <w:rPr>
                <w:sz w:val="24"/>
              </w:rPr>
              <w:t>3.</w:t>
            </w:r>
            <w:r>
              <w:rPr>
                <w:sz w:val="24"/>
              </w:rPr>
              <w:t>填写报名信息：支持考生填写报名信息，包括考生个人信息、考生报名科目信息等，并提供考生信息二次确认。</w:t>
            </w:r>
          </w:p>
          <w:p>
            <w:pPr>
              <w:pStyle w:val="null3"/>
              <w:ind w:firstLine="480"/>
            </w:pPr>
            <w:r>
              <w:rPr>
                <w:sz w:val="24"/>
              </w:rPr>
              <w:t>4.</w:t>
            </w:r>
            <w:r>
              <w:rPr>
                <w:sz w:val="24"/>
              </w:rPr>
              <w:t>审核报名资格：支持考生查看报名点</w:t>
            </w:r>
            <w:r>
              <w:rPr>
                <w:sz w:val="24"/>
              </w:rPr>
              <w:t>/</w:t>
            </w:r>
            <w:r>
              <w:rPr>
                <w:sz w:val="24"/>
              </w:rPr>
              <w:t>学校和区县招生办审核报名资格结果，若审核结果为不通过，提供考生修改报名信息的功能。</w:t>
            </w:r>
          </w:p>
          <w:p>
            <w:pPr>
              <w:pStyle w:val="null3"/>
              <w:ind w:firstLine="480"/>
            </w:pPr>
            <w:r>
              <w:rPr>
                <w:sz w:val="24"/>
              </w:rPr>
              <w:t>5.</w:t>
            </w:r>
            <w:r>
              <w:rPr>
                <w:sz w:val="24"/>
              </w:rPr>
              <w:t>报名缴费：支持考生审核通过后前往报名缴费。报名缴费需对接广东公共服务支付平台，报名缴费金额通过考生报名包含科目名称进行计算。</w:t>
            </w:r>
          </w:p>
          <w:p>
            <w:pPr>
              <w:pStyle w:val="null3"/>
              <w:ind w:firstLine="480"/>
            </w:pPr>
            <w:r>
              <w:rPr>
                <w:sz w:val="24"/>
              </w:rPr>
              <w:t>6.</w:t>
            </w:r>
            <w:r>
              <w:rPr>
                <w:sz w:val="24"/>
              </w:rPr>
              <w:t>报名完成：支持考生查看报名完成状态，系统发送确认</w:t>
            </w:r>
            <w:r>
              <w:rPr>
                <w:sz w:val="24"/>
              </w:rPr>
              <w:t>消息</w:t>
            </w:r>
            <w:r>
              <w:rPr>
                <w:sz w:val="24"/>
              </w:rPr>
              <w:t>，提醒考生报名成功，并提供后续考务操作指引。</w:t>
            </w:r>
          </w:p>
          <w:p>
            <w:pPr>
              <w:pStyle w:val="null3"/>
              <w:outlineLvl w:val="4"/>
            </w:pPr>
            <w:r>
              <w:rPr>
                <w:sz w:val="28"/>
                <w:b/>
              </w:rPr>
              <w:t>2.1.3.4.</w:t>
            </w:r>
            <w:r>
              <w:rPr>
                <w:sz w:val="28"/>
                <w:b/>
              </w:rPr>
              <w:t>缓考申请</w:t>
            </w:r>
          </w:p>
          <w:p>
            <w:pPr>
              <w:pStyle w:val="null3"/>
              <w:ind w:firstLine="480"/>
            </w:pPr>
            <w:r>
              <w:rPr>
                <w:sz w:val="24"/>
              </w:rPr>
              <w:t>支持已报名考生在特殊情况下提交缓考申请。系统引导考生填写申请原因、上传证明材料，并跟踪申请审核进度。</w:t>
            </w:r>
          </w:p>
          <w:p>
            <w:pPr>
              <w:pStyle w:val="null3"/>
              <w:outlineLvl w:val="4"/>
            </w:pPr>
            <w:r>
              <w:rPr>
                <w:sz w:val="28"/>
                <w:b/>
              </w:rPr>
              <w:t>2.1.3.5.</w:t>
            </w:r>
            <w:r>
              <w:rPr>
                <w:sz w:val="28"/>
                <w:b/>
              </w:rPr>
              <w:t>免考申请</w:t>
            </w:r>
          </w:p>
          <w:p>
            <w:pPr>
              <w:pStyle w:val="null3"/>
              <w:ind w:firstLine="480"/>
            </w:pPr>
            <w:r>
              <w:rPr>
                <w:sz w:val="24"/>
              </w:rPr>
              <w:t>支持符合免考条件的考生提交免考申请。系统提供免考条件说明，指导考生填写申请信息、上传证明文件，审核通过后可免于参加特定考试科目。</w:t>
            </w:r>
          </w:p>
          <w:p>
            <w:pPr>
              <w:pStyle w:val="null3"/>
              <w:outlineLvl w:val="4"/>
            </w:pPr>
            <w:r>
              <w:rPr>
                <w:sz w:val="28"/>
                <w:b/>
              </w:rPr>
              <w:t>2.1.3.6.</w:t>
            </w:r>
            <w:r>
              <w:rPr>
                <w:sz w:val="28"/>
                <w:b/>
              </w:rPr>
              <w:t>准考证下载</w:t>
            </w:r>
          </w:p>
          <w:p>
            <w:pPr>
              <w:pStyle w:val="null3"/>
              <w:ind w:firstLine="480"/>
            </w:pPr>
            <w:r>
              <w:rPr>
                <w:sz w:val="24"/>
              </w:rPr>
              <w:t>支持考生在考试前规定时间内登录系统，自行下载并打印准考证。准考证包含考试时间、地点、考试场次、考试科目、座位号、考生照片等关键信息，系统提供打印预览功能，确保准考证内容清晰可读。</w:t>
            </w:r>
          </w:p>
          <w:p>
            <w:pPr>
              <w:pStyle w:val="null3"/>
              <w:outlineLvl w:val="4"/>
            </w:pPr>
            <w:r>
              <w:rPr>
                <w:sz w:val="28"/>
                <w:b/>
              </w:rPr>
              <w:t>2.1.3.7.</w:t>
            </w:r>
            <w:r>
              <w:rPr>
                <w:sz w:val="28"/>
                <w:b/>
              </w:rPr>
              <w:t>考生成绩查询</w:t>
            </w:r>
          </w:p>
          <w:p>
            <w:pPr>
              <w:pStyle w:val="null3"/>
              <w:ind w:firstLine="480"/>
            </w:pPr>
            <w:r>
              <w:rPr>
                <w:sz w:val="24"/>
              </w:rPr>
              <w:t>支持考生在考试结束成绩公布后，通过系统查询个人成绩。系统提供成绩查询入口，选择考试名称即可查看各科目成绩、总分情况</w:t>
            </w:r>
            <w:r>
              <w:rPr>
                <w:sz w:val="24"/>
              </w:rPr>
              <w:t>，允许考生下载成绩证明。</w:t>
            </w:r>
          </w:p>
          <w:p>
            <w:pPr>
              <w:pStyle w:val="null3"/>
              <w:outlineLvl w:val="4"/>
            </w:pPr>
            <w:r>
              <w:rPr>
                <w:sz w:val="28"/>
                <w:b/>
              </w:rPr>
              <w:t>2.1.3.8.</w:t>
            </w:r>
            <w:r>
              <w:rPr>
                <w:sz w:val="28"/>
                <w:b/>
              </w:rPr>
              <w:t>考生成绩复查</w:t>
            </w:r>
          </w:p>
          <w:p>
            <w:pPr>
              <w:pStyle w:val="null3"/>
              <w:ind w:firstLine="480"/>
            </w:pPr>
            <w:r>
              <w:rPr>
                <w:sz w:val="24"/>
              </w:rPr>
              <w:t>支持考生对成绩有疑问时，提交成绩复查申请，考生可跟踪复查进度，复查结果通过系统反馈。</w:t>
            </w:r>
          </w:p>
          <w:p>
            <w:pPr>
              <w:pStyle w:val="null3"/>
              <w:outlineLvl w:val="4"/>
            </w:pPr>
            <w:r>
              <w:rPr>
                <w:sz w:val="28"/>
                <w:b/>
              </w:rPr>
              <w:t>2.1.3.9.</w:t>
            </w:r>
            <w:r>
              <w:rPr>
                <w:sz w:val="28"/>
                <w:b/>
              </w:rPr>
              <w:t>考试资源管理</w:t>
            </w:r>
          </w:p>
          <w:p>
            <w:pPr>
              <w:pStyle w:val="null3"/>
              <w:ind w:firstLine="480"/>
            </w:pPr>
            <w:r>
              <w:rPr>
                <w:sz w:val="24"/>
              </w:rPr>
              <w:t>整理支撑计算机化考试和考生学习的资源</w:t>
            </w:r>
            <w:r>
              <w:rPr>
                <w:sz w:val="24"/>
              </w:rPr>
              <w:t>，</w:t>
            </w:r>
            <w:r>
              <w:rPr>
                <w:sz w:val="24"/>
              </w:rPr>
              <w:t>系统支持在考生端挂载学习资源外链，考生可通过链接便捷访问考纲解读、知识点讲解、模拟练习等学习资料，实现考试服务与学习支持一体化，为考生自主备考提供有力支撑。</w:t>
            </w:r>
          </w:p>
          <w:p>
            <w:pPr>
              <w:pStyle w:val="null3"/>
              <w:outlineLvl w:val="3"/>
            </w:pPr>
            <w:r>
              <w:rPr>
                <w:sz w:val="28"/>
                <w:b/>
              </w:rPr>
              <w:t>2.1.4.</w:t>
            </w:r>
            <w:r>
              <w:rPr>
                <w:sz w:val="28"/>
                <w:b/>
              </w:rPr>
              <w:t>监考管理系统</w:t>
            </w:r>
          </w:p>
          <w:p>
            <w:pPr>
              <w:pStyle w:val="null3"/>
              <w:ind w:firstLine="560"/>
            </w:pPr>
            <w:r>
              <w:rPr>
                <w:sz w:val="24"/>
                <w:color w:val="000000"/>
              </w:rPr>
              <w:t>融合</w:t>
            </w:r>
            <w:r>
              <w:rPr>
                <w:sz w:val="24"/>
                <w:color w:val="000000"/>
              </w:rPr>
              <w:t>AI智能识别与人工监管的数字化监考管理系统，通过考前身份核验、考中实时异常行为监测与预警、考后自动收卷与数据归档，构建</w:t>
            </w:r>
            <w:r>
              <w:rPr>
                <w:sz w:val="24"/>
                <w:color w:val="000000"/>
              </w:rPr>
              <w:t>“</w:t>
            </w:r>
            <w:r>
              <w:rPr>
                <w:sz w:val="24"/>
                <w:color w:val="000000"/>
              </w:rPr>
              <w:t>身份认证</w:t>
            </w:r>
            <w:r>
              <w:rPr>
                <w:sz w:val="24"/>
                <w:color w:val="000000"/>
              </w:rPr>
              <w:t>-过程监控-违纪处理-试卷回收</w:t>
            </w:r>
            <w:r>
              <w:rPr>
                <w:sz w:val="24"/>
                <w:color w:val="000000"/>
              </w:rPr>
              <w:t>”</w:t>
            </w:r>
            <w:r>
              <w:rPr>
                <w:sz w:val="24"/>
                <w:color w:val="000000"/>
              </w:rPr>
              <w:t>的全流程闭环管理体系，在保障考试公平性的同时有效减轻监考负担。</w:t>
            </w:r>
          </w:p>
          <w:p>
            <w:pPr>
              <w:pStyle w:val="null3"/>
              <w:outlineLvl w:val="4"/>
            </w:pPr>
            <w:r>
              <w:rPr>
                <w:sz w:val="28"/>
                <w:b/>
              </w:rPr>
              <w:t>2.1.4.1.</w:t>
            </w:r>
            <w:r>
              <w:rPr>
                <w:sz w:val="28"/>
                <w:b/>
              </w:rPr>
              <w:t>考试设备管理</w:t>
            </w:r>
          </w:p>
          <w:p>
            <w:pPr>
              <w:pStyle w:val="null3"/>
            </w:pPr>
            <w:r>
              <w:rPr>
                <w:sz w:val="24"/>
                <w:color w:val="000000"/>
              </w:rPr>
              <w:t>1</w:t>
            </w:r>
            <w:r>
              <w:rPr>
                <w:sz w:val="24"/>
                <w:color w:val="000000"/>
              </w:rPr>
              <w:t>.</w:t>
            </w:r>
            <w:r>
              <w:rPr>
                <w:sz w:val="24"/>
                <w:color w:val="000000"/>
              </w:rPr>
              <w:t>参数设置</w:t>
            </w:r>
            <w:r>
              <w:rPr>
                <w:sz w:val="24"/>
                <w:color w:val="000000"/>
              </w:rPr>
              <w:t>：</w:t>
            </w:r>
          </w:p>
          <w:p>
            <w:pPr>
              <w:pStyle w:val="null3"/>
              <w:ind w:firstLine="560"/>
            </w:pPr>
            <w:r>
              <w:rPr>
                <w:sz w:val="24"/>
                <w:color w:val="000000"/>
              </w:rPr>
              <w:t>设置监考机</w:t>
            </w:r>
            <w:r>
              <w:rPr>
                <w:sz w:val="24"/>
                <w:color w:val="000000"/>
              </w:rPr>
              <w:t>ip地址、数据包存储路径、考生机数据存储路径、考生机ip端等基础配置信息</w:t>
            </w:r>
            <w:r>
              <w:rPr>
                <w:sz w:val="24"/>
                <w:color w:val="000000"/>
              </w:rPr>
              <w:t>。</w:t>
            </w:r>
            <w:r>
              <w:rPr>
                <w:sz w:val="24"/>
                <w:color w:val="000000"/>
              </w:rPr>
              <w:t>支持</w:t>
            </w:r>
            <w:r>
              <w:rPr>
                <w:sz w:val="24"/>
                <w:color w:val="000000"/>
              </w:rPr>
              <w:t>工作人员</w:t>
            </w:r>
            <w:r>
              <w:rPr>
                <w:sz w:val="24"/>
                <w:color w:val="000000"/>
              </w:rPr>
              <w:t>设置监考机器的</w:t>
            </w:r>
            <w:r>
              <w:rPr>
                <w:sz w:val="24"/>
                <w:color w:val="000000"/>
              </w:rPr>
              <w:t>ip，便于检测局域网内的考试机相关信息</w:t>
            </w:r>
            <w:r>
              <w:rPr>
                <w:sz w:val="24"/>
                <w:color w:val="000000"/>
              </w:rPr>
              <w:t>，支持工作人员设置基础数据（试题、试题相关资源、学生上传的答题数据等）存储路径，支持工作人员通过扫描局域网内机器，获取考场考试机的相关信息。</w:t>
            </w:r>
          </w:p>
          <w:p>
            <w:pPr>
              <w:pStyle w:val="null3"/>
            </w:pPr>
            <w:r>
              <w:rPr>
                <w:sz w:val="24"/>
                <w:color w:val="000000"/>
              </w:rPr>
              <w:t>2</w:t>
            </w:r>
            <w:r>
              <w:rPr>
                <w:sz w:val="24"/>
                <w:color w:val="000000"/>
              </w:rPr>
              <w:t>.</w:t>
            </w:r>
            <w:r>
              <w:rPr>
                <w:sz w:val="24"/>
                <w:color w:val="000000"/>
              </w:rPr>
              <w:t>设备管理：</w:t>
            </w:r>
          </w:p>
          <w:p>
            <w:pPr>
              <w:pStyle w:val="null3"/>
              <w:ind w:firstLine="560"/>
            </w:pPr>
            <w:r>
              <w:rPr>
                <w:sz w:val="24"/>
                <w:color w:val="000000"/>
              </w:rPr>
              <w:t>可以通过预设的考试机相关信息或局域网扫描的考试机信息，检测考试机与监考机连通状态、网络状态等重要信息。支持</w:t>
            </w:r>
            <w:r>
              <w:rPr>
                <w:sz w:val="24"/>
                <w:color w:val="000000"/>
              </w:rPr>
              <w:t>工作人员</w:t>
            </w:r>
            <w:r>
              <w:rPr>
                <w:sz w:val="24"/>
                <w:color w:val="000000"/>
              </w:rPr>
              <w:t>根据考场设备检测流程完成检测考试机状态</w:t>
            </w:r>
            <w:r>
              <w:rPr>
                <w:sz w:val="24"/>
                <w:color w:val="000000"/>
              </w:rPr>
              <w:t>，</w:t>
            </w:r>
            <w:r>
              <w:rPr>
                <w:sz w:val="24"/>
                <w:color w:val="000000"/>
              </w:rPr>
              <w:t>可根据需要设置考场设备检测内容。检测内容包括考试机与监考机连接情况、网络活动情况（网络状态检测、网速检测）、考试系统情况（考试系统版本）和硬件情况（鼠标、键盘、扬声器</w:t>
            </w:r>
            <w:r>
              <w:rPr>
                <w:sz w:val="24"/>
                <w:color w:val="000000"/>
              </w:rPr>
              <w:t>等</w:t>
            </w:r>
            <w:r>
              <w:rPr>
                <w:sz w:val="24"/>
                <w:color w:val="000000"/>
              </w:rPr>
              <w:t>），每次检测后展示检测不通过考试机，支持下载检测报告。</w:t>
            </w:r>
          </w:p>
          <w:p>
            <w:pPr>
              <w:pStyle w:val="null3"/>
            </w:pPr>
            <w:r>
              <w:rPr>
                <w:sz w:val="24"/>
                <w:color w:val="000000"/>
              </w:rPr>
              <w:t>3</w:t>
            </w:r>
            <w:r>
              <w:rPr>
                <w:sz w:val="24"/>
                <w:color w:val="000000"/>
              </w:rPr>
              <w:t>.</w:t>
            </w:r>
            <w:r>
              <w:rPr>
                <w:sz w:val="24"/>
                <w:color w:val="000000"/>
              </w:rPr>
              <w:t>自动化测试</w:t>
            </w:r>
          </w:p>
          <w:p>
            <w:pPr>
              <w:pStyle w:val="null3"/>
              <w:ind w:firstLine="560"/>
            </w:pPr>
            <w:r>
              <w:rPr>
                <w:sz w:val="24"/>
                <w:color w:val="000000"/>
              </w:rPr>
              <w:t>支持发起自动测试命令；支持显示测试过程界面；支持记录上报的状态信息；支持强制退出。</w:t>
            </w:r>
          </w:p>
          <w:p>
            <w:pPr>
              <w:pStyle w:val="null3"/>
              <w:outlineLvl w:val="4"/>
            </w:pPr>
            <w:r>
              <w:rPr>
                <w:sz w:val="28"/>
                <w:b/>
              </w:rPr>
              <w:t>2.1.4.2.</w:t>
            </w:r>
            <w:r>
              <w:rPr>
                <w:sz w:val="28"/>
                <w:b/>
              </w:rPr>
              <w:t>考务数据管理</w:t>
            </w:r>
          </w:p>
          <w:p>
            <w:pPr>
              <w:pStyle w:val="null3"/>
            </w:pPr>
            <w:r>
              <w:rPr>
                <w:sz w:val="24"/>
                <w:color w:val="000000"/>
              </w:rPr>
              <w:t>1</w:t>
            </w:r>
            <w:r>
              <w:rPr>
                <w:sz w:val="24"/>
                <w:color w:val="000000"/>
              </w:rPr>
              <w:t>.</w:t>
            </w:r>
            <w:r>
              <w:rPr>
                <w:sz w:val="24"/>
                <w:color w:val="000000"/>
              </w:rPr>
              <w:t>考生</w:t>
            </w:r>
            <w:r>
              <w:rPr>
                <w:sz w:val="24"/>
                <w:color w:val="000000"/>
              </w:rPr>
              <w:t>数据管理：</w:t>
            </w:r>
          </w:p>
          <w:p>
            <w:pPr>
              <w:pStyle w:val="null3"/>
              <w:ind w:firstLine="480"/>
            </w:pPr>
            <w:r>
              <w:rPr>
                <w:sz w:val="24"/>
                <w:color w:val="000000"/>
              </w:rPr>
              <w:t>支持显示各场次考务编排情况数据；支持查询考生；支持批量导出考生编排信息；支持查看单个考生信息；支持设置某场次为当前场次</w:t>
            </w:r>
            <w:r>
              <w:rPr>
                <w:sz w:val="24"/>
                <w:color w:val="000000"/>
              </w:rPr>
              <w:t>。</w:t>
            </w:r>
          </w:p>
          <w:p>
            <w:pPr>
              <w:pStyle w:val="null3"/>
            </w:pPr>
            <w:r>
              <w:rPr>
                <w:sz w:val="24"/>
                <w:color w:val="000000"/>
              </w:rPr>
              <w:t>2</w:t>
            </w:r>
            <w:r>
              <w:rPr>
                <w:sz w:val="24"/>
                <w:color w:val="000000"/>
              </w:rPr>
              <w:t>.</w:t>
            </w:r>
            <w:r>
              <w:rPr>
                <w:sz w:val="24"/>
                <w:color w:val="000000"/>
              </w:rPr>
              <w:t>考试试卷管理：</w:t>
            </w:r>
          </w:p>
          <w:p>
            <w:pPr>
              <w:pStyle w:val="null3"/>
              <w:ind w:firstLine="480"/>
            </w:pPr>
            <w:r>
              <w:rPr>
                <w:sz w:val="24"/>
                <w:color w:val="000000"/>
              </w:rPr>
              <w:t>支持</w:t>
            </w:r>
            <w:r>
              <w:rPr>
                <w:sz w:val="24"/>
                <w:color w:val="000000"/>
              </w:rPr>
              <w:t>工作人员</w:t>
            </w:r>
            <w:r>
              <w:rPr>
                <w:sz w:val="24"/>
                <w:color w:val="000000"/>
              </w:rPr>
              <w:t>同步考试试卷包至监考机和查看考试机试卷发放情况。</w:t>
            </w:r>
          </w:p>
          <w:p>
            <w:pPr>
              <w:pStyle w:val="null3"/>
              <w:outlineLvl w:val="4"/>
            </w:pPr>
            <w:r>
              <w:rPr>
                <w:sz w:val="28"/>
                <w:b/>
              </w:rPr>
              <w:t>2.1.4.3.</w:t>
            </w:r>
            <w:r>
              <w:rPr>
                <w:sz w:val="28"/>
                <w:b/>
              </w:rPr>
              <w:t>考场数据上报</w:t>
            </w:r>
          </w:p>
          <w:p>
            <w:pPr>
              <w:pStyle w:val="null3"/>
              <w:outlineLvl w:val="5"/>
            </w:pPr>
            <w:r>
              <w:rPr>
                <w:sz w:val="24"/>
                <w:b/>
              </w:rPr>
              <w:t>2.1.4.3.1.</w:t>
            </w:r>
            <w:r>
              <w:rPr>
                <w:sz w:val="24"/>
                <w:b/>
              </w:rPr>
              <w:t>缺考考生管理</w:t>
            </w:r>
          </w:p>
          <w:p>
            <w:pPr>
              <w:pStyle w:val="null3"/>
              <w:ind w:firstLine="480"/>
            </w:pPr>
            <w:r>
              <w:rPr>
                <w:sz w:val="24"/>
              </w:rPr>
              <w:t>支持</w:t>
            </w:r>
            <w:r>
              <w:rPr>
                <w:sz w:val="24"/>
              </w:rPr>
              <w:t>对监考管理系统</w:t>
            </w:r>
            <w:r>
              <w:rPr>
                <w:sz w:val="24"/>
              </w:rPr>
              <w:t>上报缺考人数和缺考明细</w:t>
            </w:r>
            <w:r>
              <w:rPr>
                <w:sz w:val="24"/>
              </w:rPr>
              <w:t>的查看。可按考试场次、科目、考场等多维度筛选缺考考生信息，详细展示考生姓名、准考证号、座位号、缺考原因（如未到场、因病缺考等，支持监考人员补充录入具体原因）及上报时间。系统自动统计各场次、各科目缺考率，并生成缺考分析报表，支持导出缺考考生名单及统计数据。</w:t>
            </w:r>
          </w:p>
          <w:p>
            <w:pPr>
              <w:pStyle w:val="null3"/>
              <w:outlineLvl w:val="5"/>
            </w:pPr>
            <w:r>
              <w:rPr>
                <w:sz w:val="24"/>
                <w:b/>
              </w:rPr>
              <w:t>2.1.4.3.2.</w:t>
            </w:r>
            <w:r>
              <w:rPr>
                <w:sz w:val="24"/>
                <w:b/>
              </w:rPr>
              <w:t>异常上报管理</w:t>
            </w:r>
          </w:p>
          <w:p>
            <w:pPr>
              <w:pStyle w:val="null3"/>
              <w:ind w:firstLine="480"/>
            </w:pPr>
            <w:r>
              <w:rPr>
                <w:sz w:val="24"/>
              </w:rPr>
              <w:t>支持</w:t>
            </w:r>
            <w:r>
              <w:rPr>
                <w:sz w:val="24"/>
              </w:rPr>
              <w:t>查看和管理</w:t>
            </w:r>
            <w:r>
              <w:rPr>
                <w:sz w:val="24"/>
              </w:rPr>
              <w:t>上报异常处理情况，</w:t>
            </w:r>
            <w:r>
              <w:rPr>
                <w:sz w:val="24"/>
              </w:rPr>
              <w:t>由</w:t>
            </w:r>
            <w:r>
              <w:rPr>
                <w:sz w:val="24"/>
              </w:rPr>
              <w:t>工作人员</w:t>
            </w:r>
            <w:r>
              <w:rPr>
                <w:sz w:val="24"/>
              </w:rPr>
              <w:t>对异常情况</w:t>
            </w:r>
            <w:r>
              <w:rPr>
                <w:sz w:val="24"/>
              </w:rPr>
              <w:t>完成处理后进行归档。异常情况上报来源包括监考机和考试机，异常情况分类包括考试硬件设备异常、考试系统异常等。</w:t>
            </w:r>
          </w:p>
          <w:p>
            <w:pPr>
              <w:pStyle w:val="null3"/>
              <w:outlineLvl w:val="5"/>
            </w:pPr>
            <w:r>
              <w:rPr>
                <w:sz w:val="24"/>
                <w:b/>
              </w:rPr>
              <w:t>2.1.4.3.3.</w:t>
            </w:r>
            <w:r>
              <w:rPr>
                <w:sz w:val="24"/>
                <w:b/>
              </w:rPr>
              <w:t>违纪上报管理</w:t>
            </w:r>
          </w:p>
          <w:p>
            <w:pPr>
              <w:pStyle w:val="null3"/>
              <w:ind w:firstLine="570"/>
            </w:pPr>
            <w:r>
              <w:rPr>
                <w:sz w:val="24"/>
              </w:rPr>
              <w:t>支持</w:t>
            </w:r>
            <w:r>
              <w:rPr>
                <w:sz w:val="24"/>
              </w:rPr>
              <w:t>工作人员</w:t>
            </w:r>
            <w:r>
              <w:rPr>
                <w:sz w:val="24"/>
              </w:rPr>
              <w:t>上报违纪考生信息，违纪考生信息包括考生信息、违纪详情，交由上级机构处理违规违纪上报信息，审核违纪考生行为信息。审核人员可在线查看完整的违纪上报详情，对违纪行为的性质和严重程度进行评估，根据预设的违纪处理规则（如取消考试成绩等）给出处理意见，并同步至考生信息库和成绩管理系统。</w:t>
            </w:r>
          </w:p>
          <w:p>
            <w:pPr>
              <w:pStyle w:val="null3"/>
              <w:outlineLvl w:val="4"/>
            </w:pPr>
            <w:r>
              <w:rPr>
                <w:sz w:val="28"/>
                <w:b/>
              </w:rPr>
              <w:t>2.1.4.4.</w:t>
            </w:r>
            <w:r>
              <w:rPr>
                <w:sz w:val="28"/>
                <w:b/>
              </w:rPr>
              <w:t>考生考试一览</w:t>
            </w:r>
          </w:p>
          <w:p>
            <w:pPr>
              <w:pStyle w:val="null3"/>
              <w:ind w:firstLine="570"/>
            </w:pPr>
            <w:r>
              <w:rPr>
                <w:sz w:val="24"/>
              </w:rPr>
              <w:t>支持通过一览表查看考生考试进度，展示信息包括考生编排信息、试卷抽取情况、试卷下载情况、交卷情况、试卷上传情况、销毁考试数据情况、异常上报数、违纪上报数、标记。支持点击具体数值查看考试机变动信息列表、异常上报信息列表、违纪上报详情信息列表。</w:t>
            </w:r>
          </w:p>
          <w:p>
            <w:pPr>
              <w:pStyle w:val="null3"/>
              <w:outlineLvl w:val="4"/>
            </w:pPr>
            <w:r>
              <w:rPr>
                <w:sz w:val="28"/>
                <w:b/>
              </w:rPr>
              <w:t>2.1.4.5.</w:t>
            </w:r>
            <w:r>
              <w:rPr>
                <w:sz w:val="28"/>
                <w:b/>
              </w:rPr>
              <w:t>考试标识管理</w:t>
            </w:r>
          </w:p>
          <w:p>
            <w:pPr>
              <w:pStyle w:val="null3"/>
              <w:ind w:firstLine="570"/>
            </w:pPr>
            <w:r>
              <w:rPr>
                <w:sz w:val="24"/>
              </w:rPr>
              <w:t>支持</w:t>
            </w:r>
            <w:r>
              <w:rPr>
                <w:sz w:val="24"/>
              </w:rPr>
              <w:t>工作人员</w:t>
            </w:r>
            <w:r>
              <w:rPr>
                <w:sz w:val="24"/>
              </w:rPr>
              <w:t>根据实际发生考试异常情况设置考试机，新增设置考试机需填写考生编排信息、考试机设置、设置说明、绑定异常事件。考试机设置包括补时、重考、缺考、设备故障、网络故障。模块提供新增、撤销、查看详情的功能</w:t>
            </w:r>
            <w:r>
              <w:rPr>
                <w:sz w:val="24"/>
              </w:rPr>
              <w:t>。</w:t>
            </w:r>
          </w:p>
          <w:p>
            <w:pPr>
              <w:pStyle w:val="null3"/>
              <w:outlineLvl w:val="3"/>
            </w:pPr>
            <w:r>
              <w:rPr>
                <w:sz w:val="28"/>
                <w:b/>
              </w:rPr>
              <w:t>2.1.5.</w:t>
            </w:r>
            <w:r>
              <w:rPr>
                <w:sz w:val="28"/>
                <w:b/>
              </w:rPr>
              <w:t>考生作答系统</w:t>
            </w:r>
          </w:p>
          <w:p>
            <w:pPr>
              <w:pStyle w:val="null3"/>
              <w:ind w:firstLine="570"/>
            </w:pPr>
            <w:r>
              <w:rPr>
                <w:sz w:val="24"/>
              </w:rPr>
              <w:t>考生作答系统是一套覆盖线上考试全流程的标准化操作平台，以设备调试、登录、考生信息确认、等待开考、选择科目、考试至上传答卷的七大核心环节为脉络，构建了从考前准备、身份核验到考中作答、考后提交的闭环管理体系。系统依托清晰的流程设计和严谨的操作规范，既通过层层核验保障考试的公平性与安全性，又以简洁流畅的操作逻辑为考生提供便捷的作答体验，实现了线上考试各环节的规范化、有序化运行。</w:t>
            </w:r>
          </w:p>
          <w:p>
            <w:pPr>
              <w:pStyle w:val="null3"/>
              <w:outlineLvl w:val="4"/>
            </w:pPr>
            <w:r>
              <w:rPr>
                <w:sz w:val="28"/>
                <w:b/>
              </w:rPr>
              <w:t>2.1.5.1.</w:t>
            </w:r>
            <w:r>
              <w:rPr>
                <w:sz w:val="28"/>
                <w:b/>
              </w:rPr>
              <w:t>设备调试</w:t>
            </w:r>
          </w:p>
          <w:p>
            <w:pPr>
              <w:pStyle w:val="null3"/>
              <w:ind w:firstLine="570"/>
            </w:pPr>
            <w:r>
              <w:rPr>
                <w:sz w:val="24"/>
              </w:rPr>
              <w:t>1</w:t>
            </w:r>
            <w:r>
              <w:rPr>
                <w:sz w:val="24"/>
              </w:rPr>
              <w:t>.</w:t>
            </w:r>
            <w:r>
              <w:rPr>
                <w:sz w:val="24"/>
              </w:rPr>
              <w:t>鼠标检测</w:t>
            </w:r>
          </w:p>
          <w:p>
            <w:pPr>
              <w:pStyle w:val="null3"/>
              <w:ind w:firstLine="480"/>
            </w:pPr>
            <w:r>
              <w:rPr>
                <w:sz w:val="24"/>
              </w:rPr>
              <w:t>支持考生在考试前检测鼠标的运行状态，检测鼠标能否正常移动，检测结果实时反馈至系统。系统提供自动检测功能，帮助考生快速排查设备问题。</w:t>
            </w:r>
          </w:p>
          <w:p>
            <w:pPr>
              <w:pStyle w:val="null3"/>
              <w:ind w:firstLine="570"/>
            </w:pPr>
            <w:r>
              <w:rPr>
                <w:sz w:val="24"/>
              </w:rPr>
              <w:t>2</w:t>
            </w:r>
            <w:r>
              <w:rPr>
                <w:sz w:val="24"/>
              </w:rPr>
              <w:t>.</w:t>
            </w:r>
            <w:r>
              <w:rPr>
                <w:sz w:val="24"/>
              </w:rPr>
              <w:t>键盘检测</w:t>
            </w:r>
          </w:p>
          <w:p>
            <w:pPr>
              <w:pStyle w:val="null3"/>
              <w:ind w:firstLine="480"/>
            </w:pPr>
            <w:r>
              <w:rPr>
                <w:sz w:val="24"/>
              </w:rPr>
              <w:t>支持考生在考试前检测键盘的运行状态，提供输入框检测键盘能否正常输入，检测结果实时反馈至系统。系统提供自动检测功能，帮助考生快速排查设备问题。</w:t>
            </w:r>
          </w:p>
          <w:p>
            <w:pPr>
              <w:pStyle w:val="null3"/>
              <w:ind w:firstLine="570"/>
            </w:pPr>
            <w:r>
              <w:rPr>
                <w:sz w:val="24"/>
              </w:rPr>
              <w:t>3</w:t>
            </w:r>
            <w:r>
              <w:rPr>
                <w:sz w:val="24"/>
              </w:rPr>
              <w:t>.</w:t>
            </w:r>
            <w:r>
              <w:rPr>
                <w:sz w:val="24"/>
              </w:rPr>
              <w:t>麦克风检测</w:t>
            </w:r>
          </w:p>
          <w:p>
            <w:pPr>
              <w:pStyle w:val="null3"/>
              <w:ind w:firstLine="480"/>
            </w:pPr>
            <w:r>
              <w:rPr>
                <w:sz w:val="24"/>
              </w:rPr>
              <w:t>支持考生在考试前检测麦克风的运行状态，提供录音条检测麦克风能否正常录音，检测结果实时反馈至系统。系统提供自动检测功能，帮助考生快速排查设备问题。</w:t>
            </w:r>
          </w:p>
          <w:p>
            <w:pPr>
              <w:pStyle w:val="null3"/>
              <w:ind w:firstLine="570"/>
            </w:pPr>
            <w:r>
              <w:rPr>
                <w:sz w:val="24"/>
              </w:rPr>
              <w:t>4</w:t>
            </w:r>
            <w:r>
              <w:rPr>
                <w:sz w:val="24"/>
              </w:rPr>
              <w:t>.</w:t>
            </w:r>
            <w:r>
              <w:rPr>
                <w:sz w:val="24"/>
              </w:rPr>
              <w:t>扬声器检测</w:t>
            </w:r>
          </w:p>
          <w:p>
            <w:pPr>
              <w:pStyle w:val="null3"/>
              <w:ind w:firstLine="480"/>
            </w:pPr>
            <w:r>
              <w:rPr>
                <w:sz w:val="24"/>
              </w:rPr>
              <w:t>支持考生在考试前检测扬声器的运行状态，提供播放器检测扬声器能否正常播放，检测结果实时反馈至系统。系统提供自动检测功能，帮助考生快速排查设备问题。</w:t>
            </w:r>
          </w:p>
          <w:p>
            <w:pPr>
              <w:pStyle w:val="null3"/>
              <w:ind w:firstLine="570"/>
            </w:pPr>
            <w:r>
              <w:rPr>
                <w:sz w:val="24"/>
              </w:rPr>
              <w:t>5</w:t>
            </w:r>
            <w:r>
              <w:rPr>
                <w:sz w:val="24"/>
              </w:rPr>
              <w:t>.</w:t>
            </w:r>
            <w:r>
              <w:rPr>
                <w:sz w:val="24"/>
              </w:rPr>
              <w:t>网络状态检测</w:t>
            </w:r>
          </w:p>
          <w:p>
            <w:pPr>
              <w:pStyle w:val="null3"/>
              <w:ind w:firstLine="480"/>
            </w:pPr>
            <w:r>
              <w:rPr>
                <w:sz w:val="24"/>
              </w:rPr>
              <w:t>支持考生在考试前检测网络状态，检测结果实时反馈至系统。系统提供自动检测功能，帮助考生快速排查设备问题。</w:t>
            </w:r>
          </w:p>
          <w:p>
            <w:pPr>
              <w:pStyle w:val="null3"/>
              <w:ind w:firstLine="570"/>
            </w:pPr>
            <w:r>
              <w:rPr>
                <w:sz w:val="24"/>
              </w:rPr>
              <w:t>6</w:t>
            </w:r>
            <w:r>
              <w:rPr>
                <w:sz w:val="24"/>
              </w:rPr>
              <w:t>.</w:t>
            </w:r>
            <w:r>
              <w:rPr>
                <w:sz w:val="24"/>
              </w:rPr>
              <w:t>网速检测</w:t>
            </w:r>
          </w:p>
          <w:p>
            <w:pPr>
              <w:pStyle w:val="null3"/>
              <w:ind w:firstLine="480"/>
            </w:pPr>
            <w:r>
              <w:rPr>
                <w:sz w:val="24"/>
              </w:rPr>
              <w:t>支持考生在考试前检测网速，检测结果实时反馈至系统。系统提供自动检测功能，帮助考生快速排查设备问题。</w:t>
            </w:r>
          </w:p>
          <w:p>
            <w:pPr>
              <w:pStyle w:val="null3"/>
              <w:ind w:firstLine="570"/>
            </w:pPr>
            <w:r>
              <w:rPr>
                <w:sz w:val="24"/>
              </w:rPr>
              <w:t>7</w:t>
            </w:r>
            <w:r>
              <w:rPr>
                <w:sz w:val="24"/>
              </w:rPr>
              <w:t>.</w:t>
            </w:r>
            <w:r>
              <w:rPr>
                <w:sz w:val="24"/>
              </w:rPr>
              <w:t>监考机连接状态检测</w:t>
            </w:r>
          </w:p>
          <w:p>
            <w:pPr>
              <w:pStyle w:val="null3"/>
              <w:ind w:firstLine="480"/>
            </w:pPr>
            <w:r>
              <w:rPr>
                <w:sz w:val="24"/>
              </w:rPr>
              <w:t>支持考生在考试前检测监考机连接状态，检测结果实时反馈至系统。系统提供自动检测功能，帮助考生快速排查设备问题。</w:t>
            </w:r>
          </w:p>
          <w:p>
            <w:pPr>
              <w:pStyle w:val="null3"/>
              <w:outlineLvl w:val="4"/>
            </w:pPr>
            <w:r>
              <w:rPr>
                <w:sz w:val="28"/>
                <w:b/>
              </w:rPr>
              <w:t>2.1.5.2.</w:t>
            </w:r>
            <w:r>
              <w:rPr>
                <w:sz w:val="28"/>
                <w:b/>
              </w:rPr>
              <w:t>登录</w:t>
            </w:r>
          </w:p>
          <w:p>
            <w:pPr>
              <w:pStyle w:val="null3"/>
              <w:ind w:firstLine="480"/>
            </w:pPr>
            <w:r>
              <w:rPr>
                <w:sz w:val="24"/>
              </w:rPr>
              <w:t>支持考生通过登录账号和密码进入考试系统，验证身份后进入考试主界面。</w:t>
            </w:r>
          </w:p>
          <w:p>
            <w:pPr>
              <w:pStyle w:val="null3"/>
              <w:outlineLvl w:val="4"/>
            </w:pPr>
            <w:r>
              <w:rPr>
                <w:sz w:val="28"/>
                <w:b/>
              </w:rPr>
              <w:t>2.1.5.3.</w:t>
            </w:r>
            <w:r>
              <w:rPr>
                <w:sz w:val="28"/>
                <w:b/>
              </w:rPr>
              <w:t>考生信息确认</w:t>
            </w:r>
          </w:p>
          <w:p>
            <w:pPr>
              <w:pStyle w:val="null3"/>
              <w:ind w:firstLine="480"/>
            </w:pPr>
            <w:r>
              <w:rPr>
                <w:sz w:val="24"/>
              </w:rPr>
              <w:t>考生登录后，系统自动显示考生基本信息（如姓名、考号、报考科目等），考生确认无误后进入抽卷下载页面。</w:t>
            </w:r>
          </w:p>
          <w:p>
            <w:pPr>
              <w:pStyle w:val="null3"/>
              <w:outlineLvl w:val="4"/>
            </w:pPr>
            <w:r>
              <w:rPr>
                <w:sz w:val="28"/>
                <w:b/>
              </w:rPr>
              <w:t>2.1.5.4.</w:t>
            </w:r>
            <w:r>
              <w:rPr>
                <w:sz w:val="28"/>
                <w:b/>
              </w:rPr>
              <w:t>等待开考</w:t>
            </w:r>
          </w:p>
          <w:p>
            <w:pPr>
              <w:pStyle w:val="null3"/>
              <w:ind w:firstLine="480"/>
            </w:pPr>
            <w:r>
              <w:rPr>
                <w:sz w:val="24"/>
              </w:rPr>
              <w:t>等待开考</w:t>
            </w:r>
            <w:r>
              <w:rPr>
                <w:sz w:val="24"/>
              </w:rPr>
              <w:t>页面提供考前须知、考生守则、操作指南和抽卷下载。考前须知展示考试时间、考试分数、试卷提醒和注意事项，考生守则提供考生考试环节的规则，操作指南提供考生考试系统的操作手册。当试卷抽取下载完成且开始考试才能进入考试。</w:t>
            </w:r>
          </w:p>
          <w:p>
            <w:pPr>
              <w:pStyle w:val="null3"/>
              <w:outlineLvl w:val="4"/>
            </w:pPr>
            <w:r>
              <w:rPr>
                <w:sz w:val="28"/>
                <w:b/>
              </w:rPr>
              <w:t>2.1.5.5.</w:t>
            </w:r>
            <w:r>
              <w:rPr>
                <w:sz w:val="28"/>
                <w:b/>
              </w:rPr>
              <w:t>选择科目</w:t>
            </w:r>
          </w:p>
          <w:p>
            <w:pPr>
              <w:pStyle w:val="null3"/>
              <w:ind w:firstLine="480"/>
            </w:pPr>
            <w:r>
              <w:rPr>
                <w:sz w:val="24"/>
              </w:rPr>
              <w:t>进入考试后，需选择考试科目进入对应科目类型考试作答。</w:t>
            </w:r>
          </w:p>
          <w:p>
            <w:pPr>
              <w:pStyle w:val="null3"/>
              <w:outlineLvl w:val="4"/>
            </w:pPr>
            <w:r>
              <w:rPr>
                <w:sz w:val="28"/>
                <w:b/>
              </w:rPr>
              <w:t>2.1.5.6.</w:t>
            </w:r>
            <w:r>
              <w:rPr>
                <w:sz w:val="28"/>
                <w:b/>
              </w:rPr>
              <w:t>考试</w:t>
            </w:r>
          </w:p>
          <w:p>
            <w:pPr>
              <w:pStyle w:val="null3"/>
              <w:ind w:firstLine="570"/>
            </w:pPr>
            <w:r>
              <w:rPr>
                <w:sz w:val="24"/>
              </w:rPr>
              <w:t>1</w:t>
            </w:r>
            <w:r>
              <w:rPr>
                <w:sz w:val="24"/>
              </w:rPr>
              <w:t>.</w:t>
            </w:r>
            <w:r>
              <w:rPr>
                <w:sz w:val="24"/>
              </w:rPr>
              <w:t>答题页面</w:t>
            </w:r>
          </w:p>
          <w:p>
            <w:pPr>
              <w:pStyle w:val="null3"/>
              <w:ind w:firstLine="480"/>
            </w:pPr>
            <w:r>
              <w:rPr>
                <w:sz w:val="24"/>
              </w:rPr>
              <w:t>考试页面包含考生信息、考试进度、答题卡、题目详情和操作栏。</w:t>
            </w:r>
          </w:p>
          <w:p>
            <w:pPr>
              <w:pStyle w:val="null3"/>
              <w:ind w:firstLine="480"/>
            </w:pPr>
            <w:r>
              <w:rPr>
                <w:sz w:val="24"/>
              </w:rPr>
              <w:t>考生信息需包含考生证件照、考生证件号、考生号、考试科目、考场名称、座位号等考试信息。</w:t>
            </w:r>
          </w:p>
          <w:p>
            <w:pPr>
              <w:pStyle w:val="null3"/>
              <w:ind w:firstLine="480"/>
            </w:pPr>
            <w:r>
              <w:rPr>
                <w:sz w:val="24"/>
              </w:rPr>
              <w:t>考试进度需包含作答时间倒计时、各科目答题进度条等信息，提供考生答题提醒，如：收卷前</w:t>
            </w:r>
            <w:r>
              <w:rPr>
                <w:sz w:val="24"/>
              </w:rPr>
              <w:t>15分钟提醒考生尽快完成答题。</w:t>
            </w:r>
          </w:p>
          <w:p>
            <w:pPr>
              <w:pStyle w:val="null3"/>
              <w:ind w:firstLine="480"/>
            </w:pPr>
            <w:r>
              <w:rPr>
                <w:sz w:val="24"/>
              </w:rPr>
              <w:t>答题卡需包含题目类型、已答题目、未答题目、标记题目、当前题目的特殊标记，点击题号可定位到对应试题。</w:t>
            </w:r>
          </w:p>
          <w:p>
            <w:pPr>
              <w:pStyle w:val="null3"/>
              <w:ind w:firstLine="480"/>
            </w:pPr>
            <w:r>
              <w:rPr>
                <w:sz w:val="24"/>
              </w:rPr>
              <w:t>支持作答多类题型，包括单选题、多选题、判断题、填空题、操作题、分析题、简答题、综合题等。页面支持多种公式、图片缩放、音视频播放。操作题支持如相当于</w:t>
            </w:r>
            <w:r>
              <w:rPr>
                <w:sz w:val="24"/>
              </w:rPr>
              <w:t>Windows界面操作、相当于WPS2019及以上版本操作、图像处理（相当于Photoshop等）、多媒体作品播放与制作（相当于Flash等）、计算机基础（相当于JAVA、Python）等涉及单个软件或需使用多个软件的操作题。针对操作题的操作内容，考试时保留操作原文档和操作录屏作为考生作答详情。</w:t>
            </w:r>
          </w:p>
          <w:p>
            <w:pPr>
              <w:pStyle w:val="null3"/>
              <w:ind w:firstLine="480"/>
            </w:pPr>
            <w:r>
              <w:rPr>
                <w:sz w:val="24"/>
              </w:rPr>
              <w:t>操作栏提供标记题目、异常上报、上一题、下一题、切换输入法、提交试卷等功能。</w:t>
            </w:r>
          </w:p>
          <w:p>
            <w:pPr>
              <w:pStyle w:val="null3"/>
              <w:ind w:firstLine="480"/>
            </w:pPr>
            <w:r>
              <w:rPr>
                <w:sz w:val="24"/>
              </w:rPr>
              <w:t>异常上报：支持考生通过考试机上报考中异常情况，考中异常情况会同步推送至监考机，交由监考人员通过系统查看考生异常情况并进行处理；</w:t>
            </w:r>
          </w:p>
          <w:p>
            <w:pPr>
              <w:pStyle w:val="null3"/>
              <w:ind w:firstLine="480"/>
            </w:pPr>
            <w:r>
              <w:rPr>
                <w:sz w:val="24"/>
              </w:rPr>
              <w:t>切换输入法：支持考生切换不同输入法进行作答。</w:t>
            </w:r>
          </w:p>
          <w:p>
            <w:pPr>
              <w:pStyle w:val="null3"/>
              <w:ind w:firstLine="480"/>
            </w:pPr>
            <w:r>
              <w:rPr>
                <w:sz w:val="24"/>
              </w:rPr>
              <w:t>提交试卷：提供二次确认弹窗，统计考生作答情况，考生确认无误后提交试卷。考试结束后自动弹出提交试卷弹窗，不允许考生回退检查作答情况。</w:t>
            </w:r>
          </w:p>
          <w:p>
            <w:pPr>
              <w:pStyle w:val="null3"/>
              <w:ind w:firstLine="570"/>
            </w:pPr>
            <w:r>
              <w:rPr>
                <w:sz w:val="24"/>
              </w:rPr>
              <w:t>2</w:t>
            </w:r>
            <w:r>
              <w:rPr>
                <w:sz w:val="24"/>
              </w:rPr>
              <w:t>.</w:t>
            </w:r>
            <w:r>
              <w:rPr>
                <w:sz w:val="24"/>
              </w:rPr>
              <w:t>防作弊体系</w:t>
            </w:r>
          </w:p>
          <w:p>
            <w:pPr>
              <w:pStyle w:val="null3"/>
              <w:ind w:firstLine="480"/>
            </w:pPr>
            <w:r>
              <w:rPr>
                <w:sz w:val="24"/>
              </w:rPr>
              <w:t>异常行为</w:t>
            </w:r>
            <w:r>
              <w:rPr>
                <w:sz w:val="24"/>
              </w:rPr>
              <w:t>AI识别：通过音频分析识别耳语、敲击声及电子设备提示音等。</w:t>
            </w:r>
          </w:p>
          <w:p>
            <w:pPr>
              <w:pStyle w:val="null3"/>
              <w:ind w:firstLine="480"/>
            </w:pPr>
            <w:r>
              <w:rPr>
                <w:sz w:val="24"/>
              </w:rPr>
              <w:t>动态水印屏障：系统升级为动态隐形水印系统。水印每</w:t>
            </w:r>
            <w:r>
              <w:rPr>
                <w:sz w:val="24"/>
              </w:rPr>
              <w:t>30秒变换位置，叠加考生ID、时间戳、题目编号及不可见频域水印，即使截图经过压缩或修图仍可溯源至具体考生。</w:t>
            </w:r>
          </w:p>
          <w:p>
            <w:pPr>
              <w:pStyle w:val="null3"/>
              <w:ind w:firstLine="480"/>
            </w:pPr>
            <w:r>
              <w:rPr>
                <w:sz w:val="24"/>
              </w:rPr>
              <w:t>动态发卷机制：智能组卷系统实现千人千卷，通过题库随机抽题、选项随机映射、题干同义词替换、数值参数微调、题型顺序穿插及差异化答题时限等手段，确保同一考场内相邻考生的试卷内容、顺序、选项均不相同，从根本上阻断抄袭与答案传递的可能性。</w:t>
            </w:r>
          </w:p>
          <w:p>
            <w:pPr>
              <w:pStyle w:val="null3"/>
              <w:ind w:firstLine="480"/>
            </w:pPr>
            <w:r>
              <w:rPr>
                <w:sz w:val="24"/>
              </w:rPr>
              <w:t>操作日志可追溯：基于操作日志记录，系统构建考后智能行为画像与审计追溯平台。通过答题轨迹分析识别异常答题速度、答案修改模式及题目停留时间的可疑特征；利用相似度检测引擎比对答案雷同度、错题一致性及写作内容，发现作弊团伙与抄袭行为；结合</w:t>
            </w:r>
            <w:r>
              <w:rPr>
                <w:sz w:val="24"/>
              </w:rPr>
              <w:t>AI标记进行回溯审查，将考中监控与考后分析形成闭环，实现作弊行为的精准定位与证据固化，支持成绩无效认定与后续追责程序。</w:t>
            </w:r>
          </w:p>
          <w:p>
            <w:pPr>
              <w:pStyle w:val="null3"/>
              <w:ind w:firstLine="480"/>
            </w:pPr>
            <w:r>
              <w:rPr>
                <w:sz w:val="24"/>
              </w:rPr>
              <w:t>终端锁控系统：系统对考试终端实施深度管控，在原有全屏锁定与快捷键禁用基础上，建立进程白名单机制，仅允许考试客户端运行，检测到任何违规进程立即警告并记录；实时监控剪贴板操作，禁止试题内容的复制粘贴；自动检测并屏蔽</w:t>
            </w:r>
            <w:r>
              <w:rPr>
                <w:sz w:val="24"/>
              </w:rPr>
              <w:t>USB存储设备、外接摄像头等硬件接入；识别VMware、VirtualBox等虚拟化环境，拒绝在虚拟机中运行考试；检测TeamViewer、向日葵等远程桌面工具，发现即强制退出考试。通过多层次的技术封锁，切断所有可能的外部辅助通道，将考试终端转化为封闭的"数字考室"。</w:t>
            </w:r>
          </w:p>
          <w:p>
            <w:pPr>
              <w:pStyle w:val="null3"/>
              <w:ind w:firstLine="570"/>
            </w:pPr>
            <w:r>
              <w:rPr>
                <w:sz w:val="24"/>
              </w:rPr>
              <w:t>3</w:t>
            </w:r>
            <w:r>
              <w:rPr>
                <w:sz w:val="24"/>
              </w:rPr>
              <w:t>.</w:t>
            </w:r>
            <w:r>
              <w:rPr>
                <w:sz w:val="24"/>
              </w:rPr>
              <w:t>异常处理体系</w:t>
            </w:r>
          </w:p>
          <w:p>
            <w:pPr>
              <w:pStyle w:val="null3"/>
              <w:ind w:firstLine="480"/>
            </w:pPr>
            <w:r>
              <w:rPr>
                <w:sz w:val="24"/>
              </w:rPr>
              <w:t>定时上传机制：支持考生答题情况定时上传至平台，确保数据按时自动同步，避免因人为遗漏或延迟导致的数据更新不及时，有效提高数据的时效性和可用性。</w:t>
            </w:r>
          </w:p>
          <w:p>
            <w:pPr>
              <w:pStyle w:val="null3"/>
              <w:ind w:firstLine="480"/>
            </w:pPr>
            <w:r>
              <w:rPr>
                <w:sz w:val="24"/>
              </w:rPr>
              <w:t>统一上传机制：支持考生在提交试卷或考试结束后，将全部答题数据统一上传至系统，规范上传流程，减少因格式或流程差异导致的错误和重复工作，提升数据上传的准确性和一致性。</w:t>
            </w:r>
          </w:p>
          <w:p>
            <w:pPr>
              <w:pStyle w:val="null3"/>
              <w:ind w:firstLine="480"/>
            </w:pPr>
            <w:r>
              <w:rPr>
                <w:sz w:val="24"/>
              </w:rPr>
              <w:t>本地缓存机制：支持考生在提交试卷或考试结束后，将全部答题数据统一上传至系统，在网络不稳定或中断时，保障数据的临时存储与安全，确保数据不丢失。</w:t>
            </w:r>
          </w:p>
          <w:p>
            <w:pPr>
              <w:pStyle w:val="null3"/>
              <w:ind w:firstLine="480"/>
            </w:pPr>
            <w:r>
              <w:rPr>
                <w:sz w:val="24"/>
              </w:rPr>
              <w:t>加密处理流程：考生答题情况在本地缓存及上传至系统时均采用加密技术进行保存和传输，守护数据安全，防止数据在传输和存储过程中被泄露或篡改，为考务数据的安全性提供坚实保障。</w:t>
            </w:r>
          </w:p>
          <w:p>
            <w:pPr>
              <w:pStyle w:val="null3"/>
              <w:ind w:firstLine="480"/>
            </w:pPr>
            <w:r>
              <w:rPr>
                <w:sz w:val="24"/>
              </w:rPr>
              <w:t>实时监控系统：支持监考端对每台考试机的设备状态进行实时监控，全方位实时掌握数据状态和系统运行情况，便于及时发现并解决数据传输或处理中的问题，确保考务工作顺利进行。</w:t>
            </w:r>
          </w:p>
          <w:p>
            <w:pPr>
              <w:pStyle w:val="null3"/>
              <w:ind w:firstLine="570"/>
            </w:pPr>
            <w:r>
              <w:rPr>
                <w:sz w:val="24"/>
              </w:rPr>
              <w:t>4</w:t>
            </w:r>
            <w:r>
              <w:rPr>
                <w:sz w:val="24"/>
              </w:rPr>
              <w:t>.</w:t>
            </w:r>
            <w:r>
              <w:rPr>
                <w:sz w:val="24"/>
              </w:rPr>
              <w:t>页面易用性</w:t>
            </w:r>
          </w:p>
          <w:p>
            <w:pPr>
              <w:pStyle w:val="null3"/>
              <w:ind w:firstLine="480"/>
            </w:pPr>
            <w:r>
              <w:rPr>
                <w:sz w:val="24"/>
              </w:rPr>
              <w:t>界面极简清晰：去除冗余装饰，功能模块分区明确，考生无需思考即可快速定位答题、提交、查看题目等核心操作，避免视觉干扰。</w:t>
            </w:r>
          </w:p>
          <w:p>
            <w:pPr>
              <w:pStyle w:val="null3"/>
              <w:ind w:firstLine="480"/>
            </w:pPr>
            <w:r>
              <w:rPr>
                <w:sz w:val="24"/>
              </w:rPr>
              <w:t>操作直观便捷：答题流程一键式引导，支持键盘快捷操作（如上下题切换、选项勾选），按钮、输入框尺寸适配操作习惯，减少误触。</w:t>
            </w:r>
          </w:p>
          <w:p>
            <w:pPr>
              <w:pStyle w:val="null3"/>
              <w:ind w:firstLine="480"/>
            </w:pPr>
            <w:r>
              <w:rPr>
                <w:sz w:val="24"/>
              </w:rPr>
              <w:t>加载流畅无卡顿：页面轻量化设计，题目、答题卡、附件快速加载，适配不同网络环境，杜绝卡顿、闪退影响答题节奏。</w:t>
            </w:r>
          </w:p>
          <w:p>
            <w:pPr>
              <w:pStyle w:val="null3"/>
              <w:ind w:firstLine="480"/>
            </w:pPr>
            <w:r>
              <w:rPr>
                <w:sz w:val="24"/>
              </w:rPr>
              <w:t>提示清晰易懂：倒计时、剩余题数、作答状态实时醒目展示，提交前二次确认、未答题目提醒，文字提示简洁直白，无专业术语。</w:t>
            </w:r>
          </w:p>
          <w:p>
            <w:pPr>
              <w:pStyle w:val="null3"/>
              <w:ind w:firstLine="480"/>
            </w:pPr>
            <w:r>
              <w:rPr>
                <w:sz w:val="24"/>
              </w:rPr>
              <w:t>界面样式自定义：支持调整背景色、字体大小</w:t>
            </w:r>
            <w:r>
              <w:rPr>
                <w:sz w:val="24"/>
              </w:rPr>
              <w:t>/类型、主题风格（护眼模式、深色模式），适配不同考生视觉习惯。</w:t>
            </w:r>
          </w:p>
          <w:p>
            <w:pPr>
              <w:pStyle w:val="null3"/>
              <w:ind w:firstLine="480"/>
            </w:pPr>
            <w:r>
              <w:rPr>
                <w:sz w:val="24"/>
              </w:rPr>
              <w:t>答题状态可视化：已答、未答、标记题目在答题卡清晰区分，方便考生快速查漏补缺。</w:t>
            </w:r>
          </w:p>
          <w:p>
            <w:pPr>
              <w:pStyle w:val="null3"/>
              <w:ind w:firstLine="480"/>
            </w:pPr>
            <w:r>
              <w:rPr>
                <w:sz w:val="24"/>
              </w:rPr>
              <w:t>操作容错性高：支持答案修改、题目重新标记，误操作可轻松撤销，避免不可逆失误。</w:t>
            </w:r>
          </w:p>
          <w:p>
            <w:pPr>
              <w:pStyle w:val="null3"/>
              <w:ind w:firstLine="480"/>
            </w:pPr>
            <w:r>
              <w:rPr>
                <w:sz w:val="24"/>
              </w:rPr>
              <w:t>视觉无疲劳：界面色彩柔和，文字对比度适中，长时间答题不刺眼，降低视觉疲劳。</w:t>
            </w:r>
          </w:p>
          <w:p>
            <w:pPr>
              <w:pStyle w:val="null3"/>
              <w:outlineLvl w:val="4"/>
            </w:pPr>
            <w:r>
              <w:rPr>
                <w:sz w:val="28"/>
                <w:b/>
              </w:rPr>
              <w:t>2.1.5.7.</w:t>
            </w:r>
            <w:r>
              <w:rPr>
                <w:sz w:val="28"/>
                <w:b/>
              </w:rPr>
              <w:t>上传答卷</w:t>
            </w:r>
          </w:p>
          <w:p>
            <w:pPr>
              <w:pStyle w:val="null3"/>
              <w:ind w:firstLine="480"/>
            </w:pPr>
            <w:r>
              <w:rPr>
                <w:sz w:val="24"/>
              </w:rPr>
              <w:t>考试时间结束，系统自动中断考生作答并回收试卷。回收后，系统对试卷进行完整性校验，确保无内容缺失或损坏。完成校验，系统将考生作答记录上传到监考机，保障数据传输准确完整。上传成功且校验无误后，系统销毁本地考试机上本次考试相关数据，保证考试数据安全保密，避免信息泄露风险。</w:t>
            </w:r>
          </w:p>
          <w:p>
            <w:pPr>
              <w:pStyle w:val="null3"/>
              <w:outlineLvl w:val="3"/>
            </w:pPr>
            <w:r>
              <w:rPr>
                <w:sz w:val="28"/>
                <w:b/>
              </w:rPr>
              <w:t>2.1.6.</w:t>
            </w:r>
            <w:r>
              <w:rPr>
                <w:sz w:val="28"/>
                <w:b/>
              </w:rPr>
              <w:t>智能评卷系统</w:t>
            </w:r>
          </w:p>
          <w:p>
            <w:pPr>
              <w:pStyle w:val="null3"/>
              <w:ind w:firstLine="480"/>
            </w:pPr>
            <w:r>
              <w:rPr>
                <w:sz w:val="24"/>
              </w:rPr>
              <w:t>评卷系统作为智能阅卷的核心支撑，依托数字化技术与</w:t>
            </w:r>
            <w:r>
              <w:rPr>
                <w:sz w:val="24"/>
              </w:rPr>
              <w:t>AI 辅助能力，实现了从评卷任务统筹、进度监控到质量管控的全流程闭环管理。它通过任务管理模块精准分配评卷任务，借助评卷详情与进度统计功能实时把控阅卷节奏，同时依托评卷客户端的设备检测、登录验证、考试选择及 AI 辅助智能评卷等能力，保障评卷过程的高效、规范与公平，最终通过评卷统计分析大屏实现数据可视化与决策支撑，为各类考试的阅卷工作提供了一体化、智能化的解决方案。</w:t>
            </w:r>
          </w:p>
          <w:p>
            <w:pPr>
              <w:pStyle w:val="null3"/>
              <w:outlineLvl w:val="4"/>
            </w:pPr>
            <w:r>
              <w:rPr>
                <w:sz w:val="28"/>
                <w:b/>
              </w:rPr>
              <w:t>2.1.6.1.</w:t>
            </w:r>
            <w:r>
              <w:rPr>
                <w:sz w:val="28"/>
                <w:b/>
              </w:rPr>
              <w:t>AI</w:t>
            </w:r>
            <w:r>
              <w:rPr>
                <w:sz w:val="28"/>
                <w:b/>
              </w:rPr>
              <w:t>辅助智能评卷</w:t>
            </w:r>
          </w:p>
          <w:p>
            <w:pPr>
              <w:pStyle w:val="null3"/>
              <w:ind w:firstLine="482"/>
            </w:pPr>
            <w:r>
              <w:rPr>
                <w:sz w:val="24"/>
                <w:b/>
              </w:rPr>
              <w:t>一、</w:t>
            </w:r>
            <w:r>
              <w:rPr>
                <w:sz w:val="24"/>
                <w:b/>
              </w:rPr>
              <w:t>智能</w:t>
            </w:r>
            <w:r>
              <w:rPr>
                <w:sz w:val="24"/>
                <w:b/>
              </w:rPr>
              <w:t>核心评卷模式，适配机考多元需求</w:t>
            </w:r>
          </w:p>
          <w:p>
            <w:pPr>
              <w:pStyle w:val="null3"/>
              <w:ind w:firstLine="570"/>
            </w:pPr>
            <w:r>
              <w:rPr>
                <w:sz w:val="24"/>
              </w:rPr>
              <w:t>系统内置智能评卷引擎，</w:t>
            </w:r>
            <w:r>
              <w:rPr>
                <w:sz w:val="24"/>
              </w:rPr>
              <w:t>无需教师介入，系统直接结合官方标准答案与详细解析，对考生机考答案进行全流程自动评卷，即时输出最终得分、失分点、答题亮点及改进建议，适用于日常作业、单元检测等无需人工干预的场景，实现评卷高效化、即时化。</w:t>
            </w:r>
          </w:p>
          <w:p>
            <w:pPr>
              <w:pStyle w:val="null3"/>
              <w:ind w:firstLine="482"/>
            </w:pPr>
            <w:r>
              <w:rPr>
                <w:sz w:val="24"/>
                <w:b/>
              </w:rPr>
              <w:t>二、全题型覆盖，机考答题精准识别、</w:t>
            </w:r>
            <w:r>
              <w:rPr>
                <w:sz w:val="24"/>
                <w:b/>
              </w:rPr>
              <w:t>快速</w:t>
            </w:r>
            <w:r>
              <w:rPr>
                <w:sz w:val="24"/>
                <w:b/>
              </w:rPr>
              <w:t>批改</w:t>
            </w:r>
          </w:p>
          <w:p>
            <w:pPr>
              <w:pStyle w:val="null3"/>
              <w:ind w:firstLine="480"/>
            </w:pPr>
            <w:r>
              <w:rPr>
                <w:sz w:val="24"/>
              </w:rPr>
              <w:t>系统全面适配机考各类题型，依托先进的</w:t>
            </w:r>
            <w:r>
              <w:rPr>
                <w:sz w:val="24"/>
              </w:rPr>
              <w:t>AI识别与解析技术，实现精准批改、高效响应，杜绝漏判错判，适配机考手写输入、键盘输入等多种答题方式：</w:t>
            </w:r>
          </w:p>
          <w:p>
            <w:pPr>
              <w:pStyle w:val="null3"/>
              <w:ind w:firstLine="570"/>
            </w:pPr>
            <w:r>
              <w:rPr>
                <w:sz w:val="24"/>
              </w:rPr>
              <w:t>1. 客观题（选择、判断、填空</w:t>
            </w:r>
            <w:r>
              <w:rPr>
                <w:sz w:val="24"/>
              </w:rPr>
              <w:t>等</w:t>
            </w:r>
            <w:r>
              <w:rPr>
                <w:sz w:val="24"/>
              </w:rPr>
              <w:t>）：实现秒级批改，识别准确率超</w:t>
            </w:r>
            <w:r>
              <w:rPr>
                <w:sz w:val="24"/>
              </w:rPr>
              <w:t>99%，支持机考手写体识别与模糊容错（如书写潦草、输入偏差等），自动比对标准答案，精准判定得分情况，无需教师手动批改，大幅节省阅卷时间。</w:t>
            </w:r>
          </w:p>
          <w:p>
            <w:pPr>
              <w:pStyle w:val="null3"/>
              <w:ind w:firstLine="570"/>
            </w:pPr>
            <w:r>
              <w:rPr>
                <w:sz w:val="24"/>
              </w:rPr>
              <w:t>2. 主观题（简答、论述、</w:t>
            </w:r>
            <w:r>
              <w:rPr>
                <w:sz w:val="24"/>
              </w:rPr>
              <w:t>综合等</w:t>
            </w:r>
            <w:r>
              <w:rPr>
                <w:sz w:val="24"/>
              </w:rPr>
              <w:t>）：通过自然语言处理技术实现智能解析，精准提取答题采分点，兼顾答题逻辑、学科术语规范性；作文题构建</w:t>
            </w:r>
            <w:r>
              <w:rPr>
                <w:sz w:val="24"/>
              </w:rPr>
              <w:t>“立意、表达、创新”三维评分模型，全面评判作文质量；理科步骤题精准拆解解题步骤，细化判定过程分，AI评分与人工评分一致率达95%以上，贴合教师判分标准。</w:t>
            </w:r>
          </w:p>
          <w:p>
            <w:pPr>
              <w:pStyle w:val="null3"/>
              <w:ind w:firstLine="482"/>
            </w:pPr>
            <w:r>
              <w:rPr>
                <w:sz w:val="24"/>
                <w:b/>
              </w:rPr>
              <w:t>三、人机协同为核心，筑牢机考公平防线</w:t>
            </w:r>
          </w:p>
          <w:p>
            <w:pPr>
              <w:pStyle w:val="null3"/>
              <w:ind w:firstLine="480"/>
            </w:pPr>
            <w:r>
              <w:rPr>
                <w:sz w:val="24"/>
              </w:rPr>
              <w:t>系统以</w:t>
            </w:r>
            <w:r>
              <w:rPr>
                <w:sz w:val="24"/>
              </w:rPr>
              <w:t>“AI初评+人工复核”双模式为核心，兼顾效率与公平，适配机考全场景评卷需求：</w:t>
            </w:r>
          </w:p>
          <w:p>
            <w:pPr>
              <w:pStyle w:val="null3"/>
              <w:numPr>
                <w:ilvl w:val="0"/>
                <w:numId w:val="1"/>
              </w:numPr>
            </w:pPr>
            <w:r>
              <w:rPr>
                <w:sz w:val="24"/>
              </w:rPr>
              <w:t>高效</w:t>
            </w:r>
            <w:r>
              <w:rPr>
                <w:sz w:val="24"/>
              </w:rPr>
              <w:t>评卷</w:t>
            </w:r>
            <w:r>
              <w:rPr>
                <w:sz w:val="24"/>
              </w:rPr>
              <w:t>：</w:t>
            </w:r>
            <w:r>
              <w:rPr>
                <w:sz w:val="24"/>
              </w:rPr>
              <w:t>AI完成全量试卷</w:t>
            </w:r>
            <w:r>
              <w:rPr>
                <w:sz w:val="24"/>
              </w:rPr>
              <w:t>评分。</w:t>
            </w:r>
          </w:p>
          <w:p>
            <w:pPr>
              <w:pStyle w:val="null3"/>
              <w:ind w:firstLine="480"/>
            </w:pPr>
            <w:r>
              <w:rPr>
                <w:sz w:val="24"/>
              </w:rPr>
              <w:t>2. 公平保障：内置抄袭雷同检测（精准识别机考中复制粘贴、高度相似答题内容）、空白卷识别、考生信息校验等功能，自动标注异常</w:t>
            </w:r>
            <w:r>
              <w:rPr>
                <w:sz w:val="24"/>
              </w:rPr>
              <w:t>/争议</w:t>
            </w:r>
            <w:r>
              <w:rPr>
                <w:sz w:val="24"/>
              </w:rPr>
              <w:t>试卷，杜绝作弊、信息错误等问题，筑牢机考评卷公平防线</w:t>
            </w:r>
            <w:r>
              <w:rPr>
                <w:sz w:val="24"/>
              </w:rPr>
              <w:t>。</w:t>
            </w:r>
            <w:r>
              <w:rPr>
                <w:sz w:val="24"/>
              </w:rPr>
              <w:t>支持</w:t>
            </w:r>
            <w:r>
              <w:rPr>
                <w:sz w:val="24"/>
              </w:rPr>
              <w:t>评卷复核后更正</w:t>
            </w:r>
            <w:r>
              <w:rPr>
                <w:sz w:val="24"/>
              </w:rPr>
              <w:t>分数、添加批注，兼顾</w:t>
            </w:r>
            <w:r>
              <w:rPr>
                <w:sz w:val="24"/>
              </w:rPr>
              <w:t>AI高效性与人工专业性。</w:t>
            </w:r>
          </w:p>
          <w:p>
            <w:pPr>
              <w:pStyle w:val="null3"/>
              <w:outlineLvl w:val="4"/>
            </w:pPr>
            <w:r>
              <w:rPr>
                <w:sz w:val="28"/>
                <w:b/>
              </w:rPr>
              <w:t>2.1.6.2.</w:t>
            </w:r>
            <w:r>
              <w:rPr>
                <w:sz w:val="28"/>
                <w:b/>
              </w:rPr>
              <w:t>评卷统计分析大屏</w:t>
            </w:r>
          </w:p>
          <w:p>
            <w:pPr>
              <w:pStyle w:val="null3"/>
              <w:ind w:firstLine="480"/>
            </w:pPr>
            <w:r>
              <w:rPr>
                <w:sz w:val="24"/>
              </w:rPr>
              <w:t>本评卷进度总览大屏以可视化、实时化、一体化为核心，全面呈现评卷全流程关键数据，为评卷管理、进度监控、质量把控提供直观支撑，助力评卷工作高效、规范、有序推进。</w:t>
            </w:r>
          </w:p>
          <w:p>
            <w:pPr>
              <w:pStyle w:val="null3"/>
              <w:ind w:firstLine="480"/>
            </w:pPr>
            <w:r>
              <w:rPr>
                <w:sz w:val="24"/>
              </w:rPr>
              <w:t>1.分卷情况总览</w:t>
            </w:r>
          </w:p>
          <w:p>
            <w:pPr>
              <w:pStyle w:val="null3"/>
              <w:ind w:firstLine="480"/>
            </w:pPr>
            <w:r>
              <w:rPr>
                <w:sz w:val="24"/>
              </w:rPr>
              <w:t>实时展示试卷整体分配进度，清晰呈现试卷总量、已分配试卷数、未分配试卷数。</w:t>
            </w:r>
          </w:p>
          <w:p>
            <w:pPr>
              <w:pStyle w:val="null3"/>
              <w:ind w:firstLine="480"/>
            </w:pPr>
            <w:r>
              <w:rPr>
                <w:sz w:val="24"/>
              </w:rPr>
              <w:t>2.评卷进度监控</w:t>
            </w:r>
          </w:p>
          <w:p>
            <w:pPr>
              <w:pStyle w:val="null3"/>
              <w:ind w:firstLine="480"/>
            </w:pPr>
            <w:r>
              <w:rPr>
                <w:sz w:val="24"/>
              </w:rPr>
              <w:t>监控</w:t>
            </w:r>
            <w:r>
              <w:rPr>
                <w:sz w:val="24"/>
              </w:rPr>
              <w:t>评卷实时进度，包含已评试卷数、未评试卷数、当前评卷完成率。</w:t>
            </w:r>
          </w:p>
          <w:p>
            <w:pPr>
              <w:pStyle w:val="null3"/>
              <w:ind w:firstLine="480"/>
            </w:pPr>
            <w:r>
              <w:rPr>
                <w:sz w:val="24"/>
              </w:rPr>
              <w:t>3.评分质量分析</w:t>
            </w:r>
          </w:p>
          <w:p>
            <w:pPr>
              <w:pStyle w:val="null3"/>
              <w:ind w:firstLine="480"/>
            </w:pPr>
            <w:r>
              <w:rPr>
                <w:sz w:val="24"/>
              </w:rPr>
              <w:t>核心展示评分正态分布图表，直观呈现各分数段的试卷分布情况，校验评分逻辑合理性；同步展示平均分、最高分、最低分、分数标准差等质量指标，辅助判断评分是否客观、规范，有效防范偏宽、偏严等异常评分问题，保障评卷公平公正。</w:t>
            </w:r>
          </w:p>
          <w:p>
            <w:pPr>
              <w:pStyle w:val="null3"/>
              <w:ind w:firstLine="570"/>
            </w:pPr>
            <w:r>
              <w:rPr>
                <w:sz w:val="24"/>
              </w:rPr>
              <w:t>4.全局数据汇总</w:t>
            </w:r>
          </w:p>
          <w:p>
            <w:pPr>
              <w:pStyle w:val="null3"/>
              <w:ind w:firstLine="570"/>
            </w:pPr>
            <w:r>
              <w:rPr>
                <w:sz w:val="24"/>
              </w:rPr>
              <w:t>实现评卷全流程数据可视化、透明化，为评卷管理决策、进度把控、质量监督提供精准的数据支撑。</w:t>
            </w:r>
          </w:p>
          <w:p>
            <w:pPr>
              <w:pStyle w:val="null3"/>
              <w:outlineLvl w:val="3"/>
            </w:pPr>
            <w:r>
              <w:rPr>
                <w:sz w:val="28"/>
                <w:b/>
              </w:rPr>
              <w:t>2.1.7.</w:t>
            </w:r>
            <w:r>
              <w:rPr>
                <w:sz w:val="28"/>
                <w:b/>
              </w:rPr>
              <w:t>成绩管理系统</w:t>
            </w:r>
          </w:p>
          <w:p>
            <w:pPr>
              <w:pStyle w:val="null3"/>
              <w:ind w:firstLine="480"/>
            </w:pPr>
            <w:r>
              <w:rPr>
                <w:sz w:val="24"/>
              </w:rPr>
              <w:t>成绩管理系统是教育教学管理中的核心支撑模块，旨在实现对学生成绩的全流程、规范化、精细化管理。它通过信息化手段，将成绩上报、过程性与专项测试成绩管理、成绩合成、最终成绩管理及成绩复查等环节进行整合，有效提升了成绩数据的准确性、及时性和可追溯性，为教学评估、学生评价及教学决策提供了可靠的数据支持。</w:t>
            </w:r>
          </w:p>
          <w:p>
            <w:pPr>
              <w:pStyle w:val="null3"/>
              <w:outlineLvl w:val="4"/>
            </w:pPr>
            <w:r>
              <w:rPr>
                <w:sz w:val="28"/>
                <w:b/>
              </w:rPr>
              <w:t>2.1.7.1.</w:t>
            </w:r>
            <w:r>
              <w:rPr>
                <w:sz w:val="28"/>
                <w:b/>
              </w:rPr>
              <w:t>成绩上报</w:t>
            </w:r>
          </w:p>
          <w:p>
            <w:pPr>
              <w:pStyle w:val="null3"/>
              <w:ind w:firstLine="480"/>
            </w:pPr>
            <w:r>
              <w:rPr>
                <w:sz w:val="24"/>
              </w:rPr>
              <w:t>支持对过程性成绩的上报任务进行详细定义。这包括能够设定具体的上报时间、关联的考试名称、规定上报的学校名称等众多方面，提供成绩上报详情统计页面，允许对未上报学校进行催办，从而确保过程性成绩上报工作可以有条不紊地开展，提高整个上报工作的效率和准确性。</w:t>
            </w:r>
          </w:p>
          <w:p>
            <w:pPr>
              <w:pStyle w:val="null3"/>
              <w:outlineLvl w:val="4"/>
            </w:pPr>
            <w:r>
              <w:rPr>
                <w:sz w:val="28"/>
                <w:b/>
              </w:rPr>
              <w:t>2.1.7.2.</w:t>
            </w:r>
            <w:r>
              <w:rPr>
                <w:sz w:val="28"/>
                <w:b/>
              </w:rPr>
              <w:t>成绩管理</w:t>
            </w:r>
          </w:p>
          <w:p>
            <w:pPr>
              <w:pStyle w:val="null3"/>
              <w:outlineLvl w:val="5"/>
            </w:pPr>
            <w:r>
              <w:rPr>
                <w:sz w:val="24"/>
                <w:b/>
              </w:rPr>
              <w:t>2.1.7.2.1.</w:t>
            </w:r>
            <w:r>
              <w:rPr>
                <w:sz w:val="24"/>
                <w:b/>
              </w:rPr>
              <w:t>过程性成绩管理</w:t>
            </w:r>
          </w:p>
          <w:p>
            <w:pPr>
              <w:pStyle w:val="null3"/>
              <w:ind w:firstLine="480"/>
            </w:pPr>
            <w:r>
              <w:rPr>
                <w:sz w:val="24"/>
              </w:rPr>
              <w:t>支持按考试计划、科目、学校三个维度批量导入学生过程性考核成绩，实现成绩数据的标准化归集；同时提供各学校成绩上报情况的实时查询与监控，包括上报进度</w:t>
            </w:r>
            <w:r>
              <w:rPr>
                <w:sz w:val="24"/>
              </w:rPr>
              <w:t>和</w:t>
            </w:r>
            <w:r>
              <w:rPr>
                <w:sz w:val="24"/>
              </w:rPr>
              <w:t>完成率统计</w:t>
            </w:r>
            <w:r>
              <w:rPr>
                <w:sz w:val="24"/>
              </w:rPr>
              <w:t>，</w:t>
            </w:r>
            <w:r>
              <w:rPr>
                <w:sz w:val="24"/>
              </w:rPr>
              <w:t>确保区域过程性评价工作高效、透明、可追溯。</w:t>
            </w:r>
          </w:p>
          <w:p>
            <w:pPr>
              <w:pStyle w:val="null3"/>
              <w:outlineLvl w:val="5"/>
            </w:pPr>
            <w:r>
              <w:rPr>
                <w:sz w:val="24"/>
                <w:b/>
              </w:rPr>
              <w:t>2.1.7.2.2.</w:t>
            </w:r>
            <w:r>
              <w:rPr>
                <w:sz w:val="24"/>
                <w:b/>
              </w:rPr>
              <w:t>专项测试成绩管理</w:t>
            </w:r>
          </w:p>
          <w:p>
            <w:pPr>
              <w:pStyle w:val="null3"/>
              <w:ind w:firstLine="480"/>
            </w:pPr>
            <w:r>
              <w:rPr>
                <w:sz w:val="24"/>
              </w:rPr>
              <w:t>支持按考试计划、科目、学校三个维度批量导入学生</w:t>
            </w:r>
            <w:r>
              <w:rPr>
                <w:sz w:val="24"/>
              </w:rPr>
              <w:t>专项</w:t>
            </w:r>
            <w:r>
              <w:rPr>
                <w:sz w:val="24"/>
              </w:rPr>
              <w:t>性考核成绩，实现成绩数据的标准化归集；同时提供各学校成绩上报情况的实时查询与监控，包括上报进度</w:t>
            </w:r>
            <w:r>
              <w:rPr>
                <w:sz w:val="24"/>
              </w:rPr>
              <w:t>和</w:t>
            </w:r>
            <w:r>
              <w:rPr>
                <w:sz w:val="24"/>
              </w:rPr>
              <w:t>完成率统计，确保区域过程性评价工作高效、透明、可追溯。</w:t>
            </w:r>
          </w:p>
          <w:p>
            <w:pPr>
              <w:pStyle w:val="null3"/>
              <w:outlineLvl w:val="4"/>
            </w:pPr>
            <w:r>
              <w:rPr>
                <w:sz w:val="28"/>
                <w:b/>
              </w:rPr>
              <w:t>2.1.7.3.</w:t>
            </w:r>
            <w:r>
              <w:rPr>
                <w:sz w:val="28"/>
                <w:b/>
              </w:rPr>
              <w:t>成绩合成</w:t>
            </w:r>
          </w:p>
          <w:p>
            <w:pPr>
              <w:pStyle w:val="null3"/>
              <w:outlineLvl w:val="5"/>
            </w:pPr>
            <w:r>
              <w:rPr>
                <w:sz w:val="24"/>
                <w:b/>
              </w:rPr>
              <w:t>2.1.7.3.1.</w:t>
            </w:r>
            <w:r>
              <w:rPr>
                <w:sz w:val="24"/>
                <w:b/>
              </w:rPr>
              <w:t>单题成绩合成</w:t>
            </w:r>
          </w:p>
          <w:p>
            <w:pPr>
              <w:pStyle w:val="null3"/>
              <w:ind w:firstLine="480"/>
            </w:pPr>
            <w:r>
              <w:rPr>
                <w:sz w:val="24"/>
              </w:rPr>
              <w:t>支持根据不同题型的作答情况，按预设评分规则和权重，自动完成单题成绩的精准计算与合成。系统可适配按步骤、要点或正确率等多样化评分策略，同时支持对主观题进行人工复核与成绩修正，生成标准化单题成绩，为后续考试分析提供数据支撑。</w:t>
            </w:r>
          </w:p>
          <w:p>
            <w:pPr>
              <w:pStyle w:val="null3"/>
              <w:outlineLvl w:val="5"/>
            </w:pPr>
            <w:r>
              <w:rPr>
                <w:sz w:val="24"/>
                <w:b/>
              </w:rPr>
              <w:t>2.1.7.3.2.</w:t>
            </w:r>
            <w:r>
              <w:rPr>
                <w:sz w:val="24"/>
                <w:b/>
              </w:rPr>
              <w:t>考试成绩合成</w:t>
            </w:r>
          </w:p>
          <w:p>
            <w:pPr>
              <w:pStyle w:val="null3"/>
              <w:ind w:firstLine="480"/>
            </w:pPr>
            <w:r>
              <w:rPr>
                <w:sz w:val="24"/>
              </w:rPr>
              <w:t>支持根据不同试卷、科目或考核模块的单</w:t>
            </w:r>
            <w:r>
              <w:rPr>
                <w:sz w:val="24"/>
              </w:rPr>
              <w:t>科</w:t>
            </w:r>
            <w:r>
              <w:rPr>
                <w:sz w:val="24"/>
              </w:rPr>
              <w:t>成绩，按考试大纲和核算规则，自动完成全卷或整场考试的总成绩合成。系统可灵活配置各成绩的加权计算，生成完整、可追溯的考试总成绩报告，为教学评估、资格认定等场景提供可靠依据。</w:t>
            </w:r>
          </w:p>
          <w:p>
            <w:pPr>
              <w:pStyle w:val="null3"/>
              <w:outlineLvl w:val="4"/>
            </w:pPr>
            <w:r>
              <w:rPr>
                <w:sz w:val="28"/>
                <w:b/>
              </w:rPr>
              <w:t>2.1.7.4.</w:t>
            </w:r>
            <w:r>
              <w:rPr>
                <w:sz w:val="28"/>
                <w:b/>
              </w:rPr>
              <w:t>最终成绩管理</w:t>
            </w:r>
          </w:p>
          <w:p>
            <w:pPr>
              <w:pStyle w:val="null3"/>
              <w:ind w:firstLine="480"/>
            </w:pPr>
            <w:r>
              <w:rPr>
                <w:sz w:val="24"/>
              </w:rPr>
              <w:t>支持管理最终成绩及后续操作，依据考试计划发布最终成绩，支持导入复查名单并开展成绩复核，发布复查结果以保障信息透明，最后对考试计划下的成绩记录进行归档，实现从成绩发布到归档的闭环管理，确保成绩数据准确、流程规范、结果可追溯。</w:t>
            </w:r>
          </w:p>
          <w:p>
            <w:pPr>
              <w:pStyle w:val="null3"/>
              <w:ind w:firstLine="480"/>
            </w:pPr>
            <w:r>
              <w:rPr>
                <w:sz w:val="24"/>
              </w:rPr>
              <w:t>1．</w:t>
            </w:r>
            <w:r>
              <w:rPr>
                <w:sz w:val="24"/>
              </w:rPr>
              <w:t>发布最终成绩：依据既定考试计划，完成最终成绩的正式发布，确保成绩信息及时、准确地对相关方公开。</w:t>
            </w:r>
          </w:p>
          <w:p>
            <w:pPr>
              <w:pStyle w:val="null3"/>
              <w:ind w:firstLine="480"/>
            </w:pPr>
            <w:r>
              <w:rPr>
                <w:sz w:val="24"/>
              </w:rPr>
              <w:t>2．</w:t>
            </w:r>
            <w:r>
              <w:rPr>
                <w:sz w:val="24"/>
              </w:rPr>
              <w:t>导入复查名单：支持批量导入申请成绩复查的学生名单，为后续复核工作提供清晰的数据范围和依据。</w:t>
            </w:r>
          </w:p>
          <w:p>
            <w:pPr>
              <w:pStyle w:val="null3"/>
              <w:ind w:firstLine="480"/>
            </w:pPr>
            <w:r>
              <w:rPr>
                <w:sz w:val="24"/>
              </w:rPr>
              <w:t>3．</w:t>
            </w:r>
            <w:r>
              <w:rPr>
                <w:sz w:val="24"/>
              </w:rPr>
              <w:t>成绩复核：对导入的复查名单进行逐一审核，对有异议的成绩进行细致核查，保障成绩的公正性与准确性。</w:t>
            </w:r>
          </w:p>
          <w:p>
            <w:pPr>
              <w:pStyle w:val="null3"/>
              <w:ind w:firstLine="480"/>
            </w:pPr>
            <w:r>
              <w:rPr>
                <w:sz w:val="24"/>
              </w:rPr>
              <w:t>4．</w:t>
            </w:r>
            <w:r>
              <w:rPr>
                <w:sz w:val="24"/>
              </w:rPr>
              <w:t>发布复查结果：将成绩复核的最终结论进行发布，及时向学生及管理人员反馈复查情况，保障信息透明。</w:t>
            </w:r>
          </w:p>
          <w:p>
            <w:pPr>
              <w:pStyle w:val="null3"/>
              <w:ind w:firstLine="480"/>
            </w:pPr>
            <w:r>
              <w:rPr>
                <w:sz w:val="24"/>
              </w:rPr>
              <w:t>5．</w:t>
            </w:r>
            <w:r>
              <w:rPr>
                <w:sz w:val="24"/>
              </w:rPr>
              <w:t>设置归档状态：在考试流程结束后，对考试计划下的所有成绩记录进行归档处理，完成成绩管理闭环，便于后续查阅与追溯。</w:t>
            </w:r>
          </w:p>
          <w:p>
            <w:pPr>
              <w:pStyle w:val="null3"/>
              <w:ind w:firstLine="480"/>
            </w:pPr>
            <w:r>
              <w:rPr>
                <w:sz w:val="24"/>
              </w:rPr>
              <w:t>6．</w:t>
            </w:r>
            <w:r>
              <w:rPr>
                <w:sz w:val="24"/>
              </w:rPr>
              <w:t>查询成绩证明：提供外部开放查询链接，输入考生姓名、证件号和证书编号查看成绩证明，</w:t>
            </w:r>
            <w:r>
              <w:rPr>
                <w:sz w:val="24"/>
              </w:rPr>
              <w:t>实现成绩证明在线查询、核验及真伪鉴别。</w:t>
            </w:r>
          </w:p>
          <w:p>
            <w:pPr>
              <w:pStyle w:val="null3"/>
              <w:outlineLvl w:val="4"/>
            </w:pPr>
            <w:r>
              <w:rPr>
                <w:sz w:val="28"/>
                <w:b/>
              </w:rPr>
              <w:t>2.1.7.5.</w:t>
            </w:r>
            <w:r>
              <w:rPr>
                <w:sz w:val="28"/>
                <w:b/>
              </w:rPr>
              <w:t>统计面板</w:t>
            </w:r>
          </w:p>
          <w:p>
            <w:pPr>
              <w:pStyle w:val="null3"/>
              <w:ind w:firstLine="480"/>
            </w:pPr>
            <w:r>
              <w:rPr>
                <w:sz w:val="24"/>
              </w:rPr>
              <w:t>支持考试成绩的环比分析与多维度报表输出。以学校、班级为最低统计维度，逐级向上聚合至年级、区域层面，实现成绩数据的分层管理与可视化呈现。在成绩统计方面，系统应支持生成最终成绩汇总报表，涵盖总分、各科成绩、排名分布及历次考试的成绩同比、环比变化趋势，便于教育管理者动态追踪教学质量波动。所有统计结果均需支持按权限分级查看和导出。</w:t>
            </w:r>
          </w:p>
          <w:p>
            <w:pPr>
              <w:pStyle w:val="null3"/>
              <w:outlineLvl w:val="4"/>
            </w:pPr>
            <w:r>
              <w:rPr>
                <w:sz w:val="28"/>
                <w:b/>
              </w:rPr>
              <w:t>2.1.7.6.</w:t>
            </w:r>
            <w:r>
              <w:rPr>
                <w:sz w:val="28"/>
                <w:b/>
              </w:rPr>
              <w:t>▲加强考务文件水印覆盖应用</w:t>
            </w:r>
          </w:p>
          <w:p>
            <w:pPr>
              <w:pStyle w:val="null3"/>
              <w:ind w:firstLine="480"/>
              <w:jc w:val="left"/>
            </w:pPr>
            <w:r>
              <w:rPr>
                <w:sz w:val="24"/>
              </w:rPr>
              <w:t>通过添加水印，提高</w:t>
            </w:r>
            <w:r>
              <w:rPr>
                <w:sz w:val="24"/>
              </w:rPr>
              <w:t>通过系统发布和生成</w:t>
            </w:r>
            <w:r>
              <w:rPr>
                <w:sz w:val="24"/>
              </w:rPr>
              <w:t>文件的安全性和保密性，实现对文档进行管理和跟踪，有效防止了盗版和文档滥用等问题。</w:t>
            </w:r>
          </w:p>
          <w:p>
            <w:pPr>
              <w:pStyle w:val="null3"/>
              <w:ind w:firstLine="480"/>
            </w:pPr>
            <w:r>
              <w:rPr>
                <w:sz w:val="24"/>
              </w:rPr>
              <w:t>密钥管理。对密钥进行管理的行为，包括加密、解密等密钥管理。从产生到最终销毁的整个过程，包括密钥的生成、存储、分发与协商、使用、备份与恢复、更新、撤销和销毁。</w:t>
            </w:r>
          </w:p>
          <w:p>
            <w:pPr>
              <w:pStyle w:val="null3"/>
              <w:ind w:firstLine="480"/>
            </w:pPr>
            <w:r>
              <w:rPr>
                <w:sz w:val="24"/>
              </w:rPr>
              <w:t>水印加密。利用数据归属方的密钥信息，并结合原始数据属性信息，通过算法生成待嵌入的水印；</w:t>
            </w:r>
          </w:p>
          <w:p>
            <w:pPr>
              <w:pStyle w:val="null3"/>
              <w:ind w:firstLine="480"/>
            </w:pPr>
            <w:r>
              <w:rPr>
                <w:sz w:val="24"/>
              </w:rPr>
              <w:t>水印嵌入。水印嵌入根据原始数据的主键信息，结合密钥信息，通过算法确定水印数据嵌入的位置；</w:t>
            </w:r>
          </w:p>
          <w:p>
            <w:pPr>
              <w:pStyle w:val="null3"/>
              <w:ind w:firstLine="480"/>
            </w:pPr>
            <w:r>
              <w:rPr>
                <w:sz w:val="24"/>
              </w:rPr>
              <w:t>水印提取。通过密钥和算法提取含水印文档中的水印信息。</w:t>
            </w:r>
          </w:p>
          <w:p>
            <w:pPr>
              <w:pStyle w:val="null3"/>
              <w:ind w:firstLine="480"/>
            </w:pPr>
            <w:r>
              <w:rPr>
                <w:sz w:val="24"/>
              </w:rPr>
              <w:t>水印解密。用于对含有水印文档中的水印信息进行解密，得到解密水印信息。</w:t>
            </w:r>
          </w:p>
          <w:p>
            <w:pPr>
              <w:pStyle w:val="null3"/>
              <w:ind w:firstLine="480"/>
            </w:pPr>
            <w:r>
              <w:rPr>
                <w:sz w:val="24"/>
              </w:rPr>
              <w:t>文本溯源。用于根据所属解密水印信息和所述的水印图像检查泄露源头。</w:t>
            </w:r>
          </w:p>
          <w:p>
            <w:pPr>
              <w:pStyle w:val="null3"/>
              <w:ind w:firstLine="480"/>
            </w:pPr>
            <w:r>
              <w:rPr>
                <w:sz w:val="24"/>
              </w:rPr>
              <w:t>涉及加水印的业务模块改造</w:t>
            </w:r>
            <w:r>
              <w:rPr>
                <w:sz w:val="24"/>
              </w:rPr>
              <w:t>。主要对现有下载文件功能进行改造，再调用嵌入模块的组件进行嵌入水印。</w:t>
            </w:r>
          </w:p>
        </w:tc>
      </w:tr>
      <w:tr>
        <w:tc>
          <w:tcPr>
            <w:tcW w:type="dxa" w:w="2076"/>
          </w:tcPr>
          <w:p/>
        </w:tc>
        <w:tc>
          <w:tcPr>
            <w:tcW w:type="dxa" w:w="415"/>
          </w:tcPr>
          <w:p>
            <w:pPr>
              <w:pStyle w:val="null3"/>
            </w:pPr>
            <w:r>
              <w:rPr/>
              <w:t>2</w:t>
            </w:r>
          </w:p>
        </w:tc>
        <w:tc>
          <w:tcPr>
            <w:tcW w:type="dxa" w:w="5814"/>
          </w:tcPr>
          <w:p>
            <w:pPr>
              <w:pStyle w:val="null3"/>
              <w:jc w:val="left"/>
              <w:outlineLvl w:val="2"/>
            </w:pPr>
            <w:r>
              <w:rPr>
                <w:sz w:val="30"/>
                <w:b/>
              </w:rPr>
              <w:t>2.2.</w:t>
            </w:r>
            <w:r>
              <w:rPr>
                <w:sz w:val="30"/>
                <w:b/>
              </w:rPr>
              <w:t>考试支撑保障服务</w:t>
            </w:r>
          </w:p>
          <w:p>
            <w:pPr>
              <w:pStyle w:val="null3"/>
              <w:outlineLvl w:val="3"/>
            </w:pPr>
            <w:r>
              <w:rPr>
                <w:sz w:val="28"/>
                <w:b/>
              </w:rPr>
              <w:t>2.2.1.</w:t>
            </w:r>
            <w:r>
              <w:rPr>
                <w:sz w:val="28"/>
                <w:b/>
              </w:rPr>
              <w:t>总体保障目标</w:t>
            </w:r>
          </w:p>
          <w:p>
            <w:pPr>
              <w:pStyle w:val="null3"/>
              <w:ind w:firstLine="480"/>
            </w:pPr>
            <w:r>
              <w:rPr>
                <w:sz w:val="24"/>
              </w:rPr>
              <w:t>在整个考试周期内，提供</w:t>
            </w:r>
            <w:r>
              <w:rPr>
                <w:sz w:val="24"/>
              </w:rPr>
              <w:t>7×24 小时全流程、全方位的技术支撑与业务保障服务，确保考试组织、实施、监控及数据处理等各环节安全、稳定、高效运行，保障考试公平、公正、有序开展。</w:t>
            </w:r>
          </w:p>
          <w:p>
            <w:pPr>
              <w:pStyle w:val="null3"/>
              <w:outlineLvl w:val="3"/>
            </w:pPr>
            <w:r>
              <w:rPr>
                <w:sz w:val="28"/>
                <w:b/>
              </w:rPr>
              <w:t>2.2.2.</w:t>
            </w:r>
            <w:r>
              <w:rPr>
                <w:sz w:val="28"/>
                <w:b/>
              </w:rPr>
              <w:t>考前保障服务</w:t>
            </w:r>
          </w:p>
          <w:p>
            <w:pPr>
              <w:pStyle w:val="null3"/>
              <w:ind w:firstLine="570"/>
            </w:pPr>
            <w:r>
              <w:rPr>
                <w:sz w:val="24"/>
              </w:rPr>
              <w:t>（一）环境与系统检查</w:t>
            </w:r>
          </w:p>
          <w:p>
            <w:pPr>
              <w:pStyle w:val="null3"/>
              <w:ind w:firstLine="570"/>
            </w:pPr>
            <w:r>
              <w:rPr>
                <w:sz w:val="24"/>
              </w:rPr>
              <w:t>系统健康检查：考前</w:t>
            </w:r>
            <w:r>
              <w:rPr>
                <w:sz w:val="24"/>
              </w:rPr>
              <w:t xml:space="preserve"> 72 小时内，对系统服务器、数据库、网络设备、存储设备等进行全面健康巡检，排查潜在性能瓶颈与安全隐患，出具《考前系统健康检查报告》。</w:t>
            </w:r>
          </w:p>
          <w:p>
            <w:pPr>
              <w:pStyle w:val="null3"/>
              <w:ind w:firstLine="570"/>
            </w:pPr>
            <w:r>
              <w:rPr>
                <w:sz w:val="24"/>
              </w:rPr>
              <w:t>环境模拟验证：按正式考试规模进行压力测试与全流程模拟演练，验证系统在高并发场景下的稳定性、响应速度及容错能力，确保满足考试峰值访问需求。</w:t>
            </w:r>
          </w:p>
          <w:p>
            <w:pPr>
              <w:pStyle w:val="null3"/>
              <w:ind w:firstLine="570"/>
            </w:pPr>
            <w:r>
              <w:rPr>
                <w:sz w:val="24"/>
              </w:rPr>
              <w:t>配置与权限复核：对考试场次、科目、考生信息、监考权限等关键配置进行双人复核，确保数据准确无误，避免因配置错误影响考试正常进行。</w:t>
            </w:r>
          </w:p>
          <w:p>
            <w:pPr>
              <w:pStyle w:val="null3"/>
              <w:ind w:firstLine="570"/>
            </w:pPr>
            <w:r>
              <w:rPr>
                <w:sz w:val="24"/>
              </w:rPr>
              <w:t>（二）人员与物资准备</w:t>
            </w:r>
          </w:p>
          <w:p>
            <w:pPr>
              <w:pStyle w:val="null3"/>
              <w:ind w:firstLine="570"/>
            </w:pPr>
            <w:r>
              <w:rPr>
                <w:sz w:val="24"/>
              </w:rPr>
              <w:t>支撑团队就位：成立专项保障小组，明确总负责人、技术支持、运维监控、应急响应等岗位职责，所有成员提前到岗，完成岗前培训与任务分工。</w:t>
            </w:r>
          </w:p>
          <w:p>
            <w:pPr>
              <w:pStyle w:val="null3"/>
              <w:ind w:firstLine="570"/>
            </w:pPr>
            <w:r>
              <w:rPr>
                <w:sz w:val="24"/>
              </w:rPr>
              <w:t>物资与预案检查：完成应急设备（备用服务器、网络设备、移动存储介质等）、通信工具及应急预案的检查与部署，确保在突发情况下可快速启用。</w:t>
            </w:r>
          </w:p>
          <w:p>
            <w:pPr>
              <w:pStyle w:val="null3"/>
              <w:outlineLvl w:val="3"/>
            </w:pPr>
            <w:r>
              <w:rPr>
                <w:sz w:val="28"/>
                <w:b/>
              </w:rPr>
              <w:t>2.2.3.</w:t>
            </w:r>
            <w:r>
              <w:rPr>
                <w:sz w:val="28"/>
                <w:b/>
              </w:rPr>
              <w:t>考中实时支撑服务</w:t>
            </w:r>
          </w:p>
          <w:p>
            <w:pPr>
              <w:pStyle w:val="null3"/>
              <w:ind w:firstLine="570"/>
            </w:pPr>
            <w:r>
              <w:rPr>
                <w:sz w:val="24"/>
              </w:rPr>
              <w:t>（一）实时监控与预警</w:t>
            </w:r>
          </w:p>
          <w:p>
            <w:pPr>
              <w:pStyle w:val="null3"/>
              <w:ind w:firstLine="570"/>
            </w:pPr>
            <w:r>
              <w:rPr>
                <w:sz w:val="24"/>
              </w:rPr>
              <w:t>全方位监控：对系统核心指标（</w:t>
            </w:r>
            <w:r>
              <w:rPr>
                <w:sz w:val="24"/>
              </w:rPr>
              <w:t>CPU、内存、磁盘 I/O、数据库连接数、应用响应时间）、网络流量、考生在线状态、异常访问行为等进行秒级实时监控。</w:t>
            </w:r>
          </w:p>
          <w:p>
            <w:pPr>
              <w:pStyle w:val="null3"/>
              <w:ind w:firstLine="570"/>
            </w:pPr>
            <w:r>
              <w:rPr>
                <w:sz w:val="24"/>
              </w:rPr>
              <w:t>分级告警机制：当监控指标超出阈值时，系统自动触发分级告警（短信、邮件、微信等），支撑团队在</w:t>
            </w:r>
            <w:r>
              <w:rPr>
                <w:sz w:val="24"/>
              </w:rPr>
              <w:t xml:space="preserve"> 5 分钟内响应，快速定位并处置问题。</w:t>
            </w:r>
          </w:p>
          <w:p>
            <w:pPr>
              <w:pStyle w:val="null3"/>
              <w:ind w:firstLine="570"/>
            </w:pPr>
            <w:r>
              <w:rPr>
                <w:sz w:val="24"/>
              </w:rPr>
              <w:t>考试状态可视化：提供实时大屏监控，展示各考点、考场、科目及考生的考试状态，便于考试组织方进行全局指挥与调度。</w:t>
            </w:r>
          </w:p>
          <w:p>
            <w:pPr>
              <w:pStyle w:val="null3"/>
              <w:ind w:firstLine="570"/>
            </w:pPr>
            <w:r>
              <w:rPr>
                <w:sz w:val="24"/>
              </w:rPr>
              <w:t>（二）现场与远程技术支持</w:t>
            </w:r>
          </w:p>
          <w:p>
            <w:pPr>
              <w:pStyle w:val="null3"/>
              <w:ind w:firstLine="570"/>
            </w:pPr>
            <w:r>
              <w:rPr>
                <w:sz w:val="24"/>
              </w:rPr>
              <w:t>▲驻场与远程双线支持：</w:t>
            </w:r>
            <w:r>
              <w:rPr>
                <w:sz w:val="24"/>
              </w:rPr>
              <w:t>地市招办</w:t>
            </w:r>
            <w:r>
              <w:rPr>
                <w:sz w:val="24"/>
              </w:rPr>
              <w:t>提供驻场技术工程师，考点提供</w:t>
            </w:r>
            <w:r>
              <w:rPr>
                <w:sz w:val="24"/>
              </w:rPr>
              <w:t xml:space="preserve"> 7×24 小时远程技术支持，通过电话、远程协助等方式，快速解决客户端安装、网络连接、系统操作等问题。</w:t>
            </w:r>
          </w:p>
          <w:p>
            <w:pPr>
              <w:pStyle w:val="null3"/>
              <w:ind w:firstLine="570"/>
            </w:pPr>
            <w:r>
              <w:rPr>
                <w:sz w:val="24"/>
              </w:rPr>
              <w:t>问题快速响应：对于考生端或监考端出现的一般性问题，承诺在</w:t>
            </w:r>
            <w:r>
              <w:rPr>
                <w:sz w:val="24"/>
              </w:rPr>
              <w:t xml:space="preserve"> 15 分钟内响应并给出解决方案；对于影响考试进行的严重故障，立即启动应急处置流程。</w:t>
            </w:r>
          </w:p>
          <w:p>
            <w:pPr>
              <w:pStyle w:val="null3"/>
              <w:ind w:firstLine="570"/>
            </w:pPr>
            <w:r>
              <w:rPr>
                <w:sz w:val="24"/>
              </w:rPr>
              <w:t>（三）异常情况处置</w:t>
            </w:r>
          </w:p>
          <w:p>
            <w:pPr>
              <w:pStyle w:val="null3"/>
              <w:ind w:firstLine="570"/>
            </w:pPr>
            <w:r>
              <w:rPr>
                <w:sz w:val="24"/>
              </w:rPr>
              <w:t>故障分级处理：</w:t>
            </w:r>
          </w:p>
          <w:p>
            <w:pPr>
              <w:pStyle w:val="null3"/>
              <w:ind w:firstLine="570"/>
            </w:pPr>
            <w:r>
              <w:rPr>
                <w:sz w:val="24"/>
              </w:rPr>
              <w:t>一级故障（如系统瘫痪、大规模断网）：立即启动应急预案，优先保障核心考试业务，在</w:t>
            </w:r>
            <w:r>
              <w:rPr>
                <w:sz w:val="24"/>
              </w:rPr>
              <w:t xml:space="preserve"> 1 小时内恢复服务或切换至备用系统。</w:t>
            </w:r>
          </w:p>
          <w:p>
            <w:pPr>
              <w:pStyle w:val="null3"/>
              <w:ind w:firstLine="570"/>
            </w:pPr>
            <w:r>
              <w:rPr>
                <w:sz w:val="24"/>
              </w:rPr>
              <w:t>二级故障（如部分功能异常、个别考生端卡顿）：快速定位原因，在</w:t>
            </w:r>
            <w:r>
              <w:rPr>
                <w:sz w:val="24"/>
              </w:rPr>
              <w:t xml:space="preserve"> 30 分钟内完成修复或提供替代操作方案。</w:t>
            </w:r>
          </w:p>
          <w:p>
            <w:pPr>
              <w:pStyle w:val="null3"/>
              <w:ind w:firstLine="570"/>
            </w:pPr>
            <w:r>
              <w:rPr>
                <w:sz w:val="24"/>
              </w:rPr>
              <w:t>数据安全保障：对考试过程中产生的作答数据、监控日志进行实时加密与备份，确保数据不丢失、不</w:t>
            </w:r>
            <w:r>
              <w:rPr>
                <w:sz w:val="24"/>
              </w:rPr>
              <w:t>泄漏</w:t>
            </w:r>
            <w:r>
              <w:rPr>
                <w:sz w:val="24"/>
              </w:rPr>
              <w:t>、不篡改。</w:t>
            </w:r>
          </w:p>
          <w:p>
            <w:pPr>
              <w:pStyle w:val="null3"/>
              <w:outlineLvl w:val="3"/>
            </w:pPr>
            <w:r>
              <w:rPr>
                <w:sz w:val="28"/>
                <w:b/>
              </w:rPr>
              <w:t>2.2.4.</w:t>
            </w:r>
            <w:r>
              <w:rPr>
                <w:sz w:val="28"/>
                <w:b/>
              </w:rPr>
              <w:t>考后收尾与数据保障</w:t>
            </w:r>
          </w:p>
          <w:p>
            <w:pPr>
              <w:pStyle w:val="null3"/>
              <w:ind w:firstLine="570"/>
            </w:pPr>
            <w:r>
              <w:rPr>
                <w:sz w:val="24"/>
              </w:rPr>
              <w:t>（一）数据回收与校验</w:t>
            </w:r>
          </w:p>
          <w:p>
            <w:pPr>
              <w:pStyle w:val="null3"/>
              <w:ind w:firstLine="570"/>
            </w:pPr>
            <w:r>
              <w:rPr>
                <w:sz w:val="24"/>
              </w:rPr>
              <w:t>数据回收：考试结束后，自动回收所有考生作答数据，并进行完整性校验，确保所有作答数据完整、可追溯。</w:t>
            </w:r>
          </w:p>
          <w:p>
            <w:pPr>
              <w:pStyle w:val="null3"/>
              <w:ind w:firstLine="570"/>
            </w:pPr>
            <w:r>
              <w:rPr>
                <w:sz w:val="24"/>
              </w:rPr>
              <w:t>异常数据处理：对缺考、作弊、设备故障等异常情况产生的标记数据进行分类整理，为后续成绩核算提供准确依据。</w:t>
            </w:r>
          </w:p>
          <w:p>
            <w:pPr>
              <w:pStyle w:val="null3"/>
              <w:ind w:firstLine="570"/>
            </w:pPr>
            <w:r>
              <w:rPr>
                <w:sz w:val="24"/>
              </w:rPr>
              <w:t>（二）系统恢复与复盘</w:t>
            </w:r>
          </w:p>
          <w:p>
            <w:pPr>
              <w:pStyle w:val="null3"/>
              <w:ind w:firstLine="570"/>
            </w:pPr>
            <w:r>
              <w:rPr>
                <w:sz w:val="24"/>
              </w:rPr>
              <w:t>系统恢复：考试结束后，按计划对系统进行状态恢复、数据归档和安全清理，恢复至日常运行状态。</w:t>
            </w:r>
          </w:p>
          <w:p>
            <w:pPr>
              <w:pStyle w:val="null3"/>
              <w:ind w:firstLine="570"/>
            </w:pPr>
            <w:r>
              <w:rPr>
                <w:sz w:val="24"/>
              </w:rPr>
              <w:t>保障复盘：出具《考试保障服务总结报告》，对保障过程、故障处置、性能表现等进行全面复盘，提出优化建议。</w:t>
            </w:r>
          </w:p>
          <w:p>
            <w:pPr>
              <w:pStyle w:val="null3"/>
              <w:ind w:firstLine="570"/>
            </w:pPr>
            <w:r>
              <w:rPr>
                <w:sz w:val="24"/>
              </w:rPr>
              <w:t>五、服务团队与响应承诺</w:t>
            </w:r>
          </w:p>
          <w:p>
            <w:pPr>
              <w:pStyle w:val="null3"/>
              <w:ind w:firstLine="570"/>
            </w:pPr>
            <w:r>
              <w:rPr>
                <w:sz w:val="24"/>
              </w:rPr>
              <w:t>团队资质：核心支撑人员</w:t>
            </w:r>
            <w:r>
              <w:rPr>
                <w:sz w:val="24"/>
              </w:rPr>
              <w:t>须具备</w:t>
            </w:r>
            <w:r>
              <w:rPr>
                <w:sz w:val="24"/>
              </w:rPr>
              <w:t xml:space="preserve"> 3 年以上教育考试系统运维经验，持有相关专业认证。</w:t>
            </w:r>
          </w:p>
          <w:p>
            <w:pPr>
              <w:pStyle w:val="null3"/>
              <w:ind w:firstLine="570"/>
            </w:pPr>
            <w:r>
              <w:rPr>
                <w:sz w:val="24"/>
              </w:rPr>
              <w:t>响应时效承诺：</w:t>
            </w:r>
          </w:p>
          <w:p>
            <w:pPr>
              <w:pStyle w:val="null3"/>
              <w:ind w:firstLine="570"/>
            </w:pPr>
            <w:r>
              <w:rPr>
                <w:sz w:val="24"/>
              </w:rPr>
              <w:t>一级故障响应时间</w:t>
            </w:r>
            <w:r>
              <w:rPr>
                <w:sz w:val="24"/>
              </w:rPr>
              <w:t>≤ 15 分钟</w:t>
            </w:r>
          </w:p>
          <w:p>
            <w:pPr>
              <w:pStyle w:val="null3"/>
              <w:ind w:firstLine="570"/>
            </w:pPr>
            <w:r>
              <w:rPr>
                <w:sz w:val="24"/>
              </w:rPr>
              <w:t>二级故障响应时间</w:t>
            </w:r>
            <w:r>
              <w:rPr>
                <w:sz w:val="24"/>
              </w:rPr>
              <w:t>≤ 30 分钟</w:t>
            </w:r>
          </w:p>
          <w:p>
            <w:pPr>
              <w:pStyle w:val="null3"/>
              <w:ind w:firstLine="570"/>
            </w:pPr>
            <w:r>
              <w:rPr>
                <w:sz w:val="24"/>
              </w:rPr>
              <w:t>一般性咨询响应时间</w:t>
            </w:r>
            <w:r>
              <w:rPr>
                <w:sz w:val="24"/>
              </w:rPr>
              <w:t>≤ 1 小时</w:t>
            </w:r>
          </w:p>
          <w:p>
            <w:pPr>
              <w:pStyle w:val="null3"/>
            </w:pPr>
            <w:r>
              <w:rPr>
                <w:sz w:val="24"/>
              </w:rPr>
              <w:t xml:space="preserve">       灾备切换承诺：在主系统发生灾难性故障时，可在</w:t>
            </w:r>
            <w:r>
              <w:rPr>
                <w:sz w:val="24"/>
              </w:rPr>
              <w:t xml:space="preserve"> 4 </w:t>
            </w:r>
            <w:r>
              <w:rPr>
                <w:sz w:val="24"/>
              </w:rPr>
              <w:t>小时内完成灾备系统切换，保障后续考试或数据处理业务不中断。</w:t>
            </w:r>
          </w:p>
        </w:tc>
      </w:tr>
      <w:tr>
        <w:tc>
          <w:tcPr>
            <w:tcW w:type="dxa" w:w="2076"/>
          </w:tcPr>
          <w:p/>
        </w:tc>
        <w:tc>
          <w:tcPr>
            <w:tcW w:type="dxa" w:w="415"/>
          </w:tcPr>
          <w:p>
            <w:pPr>
              <w:pStyle w:val="null3"/>
            </w:pPr>
            <w:r>
              <w:rPr/>
              <w:t>3</w:t>
            </w:r>
          </w:p>
        </w:tc>
        <w:tc>
          <w:tcPr>
            <w:tcW w:type="dxa" w:w="5814"/>
          </w:tcPr>
          <w:p>
            <w:pPr>
              <w:pStyle w:val="null3"/>
              <w:jc w:val="left"/>
              <w:outlineLvl w:val="2"/>
            </w:pPr>
            <w:r>
              <w:rPr>
                <w:sz w:val="30"/>
                <w:b/>
              </w:rPr>
              <w:t>2.3.</w:t>
            </w:r>
            <w:r>
              <w:rPr>
                <w:sz w:val="30"/>
                <w:b/>
              </w:rPr>
              <w:t>系统安全及保障服务</w:t>
            </w:r>
          </w:p>
          <w:p>
            <w:pPr>
              <w:pStyle w:val="null3"/>
              <w:outlineLvl w:val="3"/>
            </w:pPr>
            <w:r>
              <w:rPr>
                <w:sz w:val="28"/>
                <w:b/>
              </w:rPr>
              <w:t>2.3.1.</w:t>
            </w:r>
            <w:r>
              <w:rPr>
                <w:sz w:val="28"/>
                <w:b/>
              </w:rPr>
              <w:t>例行巡检服务</w:t>
            </w:r>
          </w:p>
          <w:p>
            <w:pPr>
              <w:pStyle w:val="null3"/>
              <w:ind w:firstLine="570"/>
            </w:pPr>
            <w:r>
              <w:rPr>
                <w:sz w:val="24"/>
              </w:rPr>
              <w:t>要求对本项目软件系统提供定期巡检服务（考试期间支持保障服务，不需要进行例行巡检）。制定例行巡检方案，针对性能容量、可用性、可连续性、可管理性等方面设定巡检项，合理安排巡检计划。通过检查分析，提前发现软件系统的故障异常、软件告警、潜在问题、安全隐患等，并及时作出适当的处置，保障软件系统运行状况良好，防止故障发生，降低业务故障风险与负面影响，确保软件系统能够</w:t>
            </w:r>
            <w:r>
              <w:rPr>
                <w:sz w:val="24"/>
              </w:rPr>
              <w:t>7×24小时正常运行。</w:t>
            </w:r>
          </w:p>
          <w:p>
            <w:pPr>
              <w:pStyle w:val="null3"/>
              <w:ind w:firstLine="570"/>
            </w:pPr>
            <w:r>
              <w:rPr>
                <w:sz w:val="24"/>
              </w:rPr>
              <w:t>包括但不限于定期对应用程序、中间件等方面进行例行巡检。按照标准规范要求进行监控操作，密切注意软件系统情况。检查过程中同步记录运行数据，如若发现任何异常情况应立即登记，及时通知相关人员跟进处理。</w:t>
            </w:r>
          </w:p>
          <w:p>
            <w:pPr>
              <w:pStyle w:val="null3"/>
              <w:ind w:firstLine="570"/>
            </w:pPr>
            <w:r>
              <w:rPr>
                <w:sz w:val="24"/>
              </w:rPr>
              <w:t>具体巡检内容包括如下：</w:t>
            </w:r>
          </w:p>
          <w:p>
            <w:pPr>
              <w:pStyle w:val="null3"/>
              <w:ind w:firstLine="570"/>
            </w:pPr>
            <w:r>
              <w:rPr>
                <w:sz w:val="24"/>
              </w:rPr>
              <w:t>1.</w:t>
            </w:r>
            <w:r>
              <w:rPr>
                <w:sz w:val="24"/>
              </w:rPr>
              <w:t>主要进程运行状态；</w:t>
            </w:r>
          </w:p>
          <w:p>
            <w:pPr>
              <w:pStyle w:val="null3"/>
              <w:ind w:firstLine="570"/>
            </w:pPr>
            <w:r>
              <w:rPr>
                <w:sz w:val="24"/>
              </w:rPr>
              <w:t>2.</w:t>
            </w:r>
            <w:r>
              <w:rPr>
                <w:sz w:val="24"/>
              </w:rPr>
              <w:t>应用服务运行情况；</w:t>
            </w:r>
          </w:p>
          <w:p>
            <w:pPr>
              <w:pStyle w:val="null3"/>
              <w:ind w:firstLine="570"/>
            </w:pPr>
            <w:r>
              <w:rPr>
                <w:sz w:val="24"/>
              </w:rPr>
              <w:t>3.</w:t>
            </w:r>
            <w:r>
              <w:rPr>
                <w:sz w:val="24"/>
              </w:rPr>
              <w:t>中间件日志是否有报错信息；</w:t>
            </w:r>
          </w:p>
          <w:p>
            <w:pPr>
              <w:pStyle w:val="null3"/>
              <w:ind w:firstLine="570"/>
            </w:pPr>
            <w:r>
              <w:rPr>
                <w:sz w:val="24"/>
              </w:rPr>
              <w:t>4.</w:t>
            </w:r>
            <w:r>
              <w:rPr>
                <w:sz w:val="24"/>
              </w:rPr>
              <w:t>业务会话连接数情况；</w:t>
            </w:r>
          </w:p>
          <w:p>
            <w:pPr>
              <w:pStyle w:val="null3"/>
              <w:ind w:firstLine="570"/>
            </w:pPr>
            <w:r>
              <w:rPr>
                <w:sz w:val="24"/>
              </w:rPr>
              <w:t>5.</w:t>
            </w:r>
            <w:r>
              <w:rPr>
                <w:sz w:val="24"/>
              </w:rPr>
              <w:t>重要运行程序是否有保留备份；</w:t>
            </w:r>
          </w:p>
          <w:p>
            <w:pPr>
              <w:pStyle w:val="null3"/>
              <w:ind w:firstLine="570"/>
            </w:pPr>
            <w:r>
              <w:rPr>
                <w:sz w:val="24"/>
              </w:rPr>
              <w:t>6.</w:t>
            </w:r>
            <w:r>
              <w:rPr>
                <w:sz w:val="24"/>
              </w:rPr>
              <w:t>系统配置是否符合中间件运行的要求；</w:t>
            </w:r>
          </w:p>
          <w:p>
            <w:pPr>
              <w:pStyle w:val="null3"/>
              <w:ind w:firstLine="570"/>
            </w:pPr>
            <w:r>
              <w:rPr>
                <w:sz w:val="24"/>
              </w:rPr>
              <w:t>7.</w:t>
            </w:r>
            <w:r>
              <w:rPr>
                <w:sz w:val="24"/>
              </w:rPr>
              <w:t>业务节点连接正常性测试；</w:t>
            </w:r>
          </w:p>
          <w:p>
            <w:pPr>
              <w:pStyle w:val="null3"/>
              <w:ind w:firstLine="570"/>
            </w:pPr>
            <w:r>
              <w:rPr>
                <w:sz w:val="24"/>
              </w:rPr>
              <w:t>8.</w:t>
            </w:r>
            <w:r>
              <w:rPr>
                <w:sz w:val="24"/>
              </w:rPr>
              <w:t>查看程序进程是否存在，确认中间件进程、连接数；</w:t>
            </w:r>
          </w:p>
          <w:p>
            <w:pPr>
              <w:pStyle w:val="null3"/>
              <w:ind w:firstLine="570"/>
            </w:pPr>
            <w:r>
              <w:rPr>
                <w:sz w:val="24"/>
              </w:rPr>
              <w:t>9.</w:t>
            </w:r>
            <w:r>
              <w:rPr>
                <w:sz w:val="24"/>
              </w:rPr>
              <w:t>通过进程及日志，查看应用后台进程，查看程序进程是否存在。</w:t>
            </w:r>
          </w:p>
          <w:p>
            <w:pPr>
              <w:pStyle w:val="null3"/>
              <w:outlineLvl w:val="3"/>
            </w:pPr>
            <w:r>
              <w:rPr>
                <w:sz w:val="28"/>
                <w:b/>
              </w:rPr>
              <w:t>2.3.2.</w:t>
            </w:r>
            <w:r>
              <w:rPr>
                <w:sz w:val="28"/>
                <w:b/>
              </w:rPr>
              <w:t>响应支持服务</w:t>
            </w:r>
          </w:p>
          <w:p>
            <w:pPr>
              <w:pStyle w:val="null3"/>
              <w:ind w:firstLine="570"/>
            </w:pPr>
            <w:r>
              <w:rPr>
                <w:sz w:val="24"/>
              </w:rPr>
              <w:t>要求对本项目软件系统提供响应支持服务。提供统一的服务电话，针对日常咨询、故障问题、专项任务、数据统计、服务投诉等服务请求进行统一登记，根据事件的性质、类别、等级进行判断，分派相关人员进行处理，并对事件处理全流程进行跟踪监督，确保服务请求得到</w:t>
            </w:r>
            <w:r>
              <w:rPr>
                <w:sz w:val="24"/>
              </w:rPr>
              <w:t>及时</w:t>
            </w:r>
            <w:r>
              <w:rPr>
                <w:sz w:val="24"/>
              </w:rPr>
              <w:t>响应与处理。在服务电话发生故障情况下，提供便捷的备用联系渠道。</w:t>
            </w:r>
          </w:p>
          <w:p>
            <w:pPr>
              <w:pStyle w:val="null3"/>
              <w:ind w:firstLine="570"/>
            </w:pPr>
            <w:r>
              <w:rPr>
                <w:sz w:val="24"/>
              </w:rPr>
              <w:t>1.</w:t>
            </w:r>
            <w:r>
              <w:rPr>
                <w:sz w:val="24"/>
              </w:rPr>
              <w:t>负责服务请求、告警监控、时间等的响应和处理，包括</w:t>
            </w:r>
            <w:r>
              <w:rPr>
                <w:sz w:val="24"/>
              </w:rPr>
              <w:t>电话</w:t>
            </w:r>
            <w:r>
              <w:rPr>
                <w:sz w:val="24"/>
              </w:rPr>
              <w:t>接听、使用问题处理、告警监控、派单、问题升级等内容。</w:t>
            </w:r>
          </w:p>
          <w:p>
            <w:pPr>
              <w:pStyle w:val="null3"/>
              <w:ind w:firstLine="570"/>
            </w:pPr>
            <w:r>
              <w:rPr>
                <w:sz w:val="24"/>
              </w:rPr>
              <w:t>2.</w:t>
            </w:r>
            <w:r>
              <w:rPr>
                <w:sz w:val="24"/>
              </w:rPr>
              <w:t>建立服务请求管理分类分级机制，根据潜在影响程度建立回溯机制；将响应支持过程中产生的文档、记录等及时归档。</w:t>
            </w:r>
          </w:p>
          <w:p>
            <w:pPr>
              <w:pStyle w:val="null3"/>
              <w:outlineLvl w:val="3"/>
            </w:pPr>
            <w:r>
              <w:rPr>
                <w:sz w:val="28"/>
                <w:b/>
              </w:rPr>
              <w:t>2.3.3.</w:t>
            </w:r>
            <w:r>
              <w:rPr>
                <w:sz w:val="28"/>
                <w:b/>
              </w:rPr>
              <w:t>故障处理服务</w:t>
            </w:r>
          </w:p>
          <w:p>
            <w:pPr>
              <w:pStyle w:val="null3"/>
              <w:ind w:firstLine="570"/>
            </w:pPr>
            <w:r>
              <w:rPr>
                <w:sz w:val="24"/>
              </w:rPr>
              <w:t>要求对本项目软件系统提供故障处理服务。当发生故障时，按照故障处理流程，及时响应，快速抢通故障点，尽早恢复业务，将故障对业务所造成的负面影响降到最低。在处理完毕后提供故障处理简报。</w:t>
            </w:r>
          </w:p>
          <w:p>
            <w:pPr>
              <w:pStyle w:val="null3"/>
              <w:outlineLvl w:val="3"/>
            </w:pPr>
            <w:r>
              <w:rPr>
                <w:sz w:val="28"/>
                <w:b/>
              </w:rPr>
              <w:t>2.3.4.</w:t>
            </w:r>
            <w:r>
              <w:rPr>
                <w:sz w:val="28"/>
                <w:b/>
              </w:rPr>
              <w:t>操作咨询指导服务</w:t>
            </w:r>
          </w:p>
          <w:p>
            <w:pPr>
              <w:pStyle w:val="null3"/>
              <w:ind w:firstLine="570"/>
            </w:pPr>
            <w:r>
              <w:rPr>
                <w:sz w:val="24"/>
              </w:rPr>
              <w:t>对本项目软件系统提供操作咨询指导服务。根据本项目需要，通过远程、现场等方式对用户进行系统运行管理、日常维护、使用操作等方面的咨询指导服务。</w:t>
            </w:r>
          </w:p>
          <w:p>
            <w:pPr>
              <w:pStyle w:val="null3"/>
              <w:outlineLvl w:val="3"/>
            </w:pPr>
            <w:r>
              <w:rPr>
                <w:sz w:val="28"/>
                <w:b/>
              </w:rPr>
              <w:t>2.3.5.</w:t>
            </w:r>
            <w:r>
              <w:rPr>
                <w:sz w:val="28"/>
                <w:b/>
              </w:rPr>
              <w:t>安全支持服务</w:t>
            </w:r>
          </w:p>
          <w:p>
            <w:pPr>
              <w:pStyle w:val="null3"/>
              <w:ind w:firstLine="570"/>
            </w:pPr>
            <w:r>
              <w:rPr>
                <w:sz w:val="24"/>
              </w:rPr>
              <w:t>按照采购人要求，基于项目系统内部网络、服务器、业务平台软件进行系统安全检查，配合项目安全等保工作的实施，项目内部系统的信息安全保障支持主要包括数据备份、软件系统权限设置、安全漏洞修复及验证、开发工具系统的安全管理等方面内容。</w:t>
            </w:r>
          </w:p>
          <w:p>
            <w:pPr>
              <w:pStyle w:val="null3"/>
            </w:pPr>
            <w:r>
              <w:rPr>
                <w:sz w:val="24"/>
              </w:rPr>
              <w:t>同时，按照安全等保标准进行系统安全加固，确保等保测评通过，并配合各项安全检查工作和安全整改。</w:t>
            </w:r>
          </w:p>
        </w:tc>
      </w:tr>
      <w:tr>
        <w:tc>
          <w:tcPr>
            <w:tcW w:type="dxa" w:w="2076"/>
          </w:tcPr>
          <w:p/>
        </w:tc>
        <w:tc>
          <w:tcPr>
            <w:tcW w:type="dxa" w:w="415"/>
          </w:tcPr>
          <w:p>
            <w:pPr>
              <w:pStyle w:val="null3"/>
            </w:pPr>
            <w:r>
              <w:rPr/>
              <w:t>4</w:t>
            </w:r>
          </w:p>
        </w:tc>
        <w:tc>
          <w:tcPr>
            <w:tcW w:type="dxa" w:w="5814"/>
          </w:tcPr>
          <w:p>
            <w:pPr>
              <w:pStyle w:val="null3"/>
              <w:jc w:val="left"/>
              <w:outlineLvl w:val="2"/>
            </w:pPr>
            <w:r>
              <w:rPr>
                <w:sz w:val="30"/>
                <w:b/>
              </w:rPr>
              <w:t>2.4.</w:t>
            </w:r>
            <w:r>
              <w:rPr>
                <w:sz w:val="30"/>
                <w:b/>
              </w:rPr>
              <w:t>系统对接服务</w:t>
            </w:r>
          </w:p>
          <w:p>
            <w:pPr>
              <w:pStyle w:val="null3"/>
              <w:ind w:firstLine="480"/>
            </w:pPr>
            <w:r>
              <w:rPr>
                <w:sz w:val="24"/>
              </w:rPr>
              <w:t>按照平台技术规范要求，支持与以下系统对接。</w:t>
            </w:r>
          </w:p>
          <w:tbl>
            <w:tblPr>
              <w:tblBorders>
                <w:top w:val="none" w:color="000000" w:sz="4"/>
                <w:left w:val="none" w:color="000000" w:sz="4"/>
                <w:bottom w:val="none" w:color="000000" w:sz="4"/>
                <w:right w:val="none" w:color="000000" w:sz="4"/>
                <w:insideH w:val="none"/>
                <w:insideV w:val="none"/>
              </w:tblBorders>
            </w:tblPr>
            <w:tblGrid>
              <w:gridCol w:w="551"/>
              <w:gridCol w:w="1419"/>
              <w:gridCol w:w="3617"/>
            </w:tblGrid>
            <w:tr>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3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功能描述</w:t>
                  </w:r>
                </w:p>
              </w:tc>
            </w:tr>
            <w:tr>
              <w:tc>
                <w:tcPr>
                  <w:tcW w:type="dxa" w:w="5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广东公共服务支付平台</w:t>
                  </w:r>
                </w:p>
              </w:tc>
              <w:tc>
                <w:tcPr>
                  <w:tcW w:type="dxa" w:w="3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1）实现系统单点登录，跳转平台带出考生信息及需缴费科目费用信息。</w:t>
                  </w:r>
                </w:p>
              </w:tc>
            </w:tr>
            <w:tr>
              <w:tc>
                <w:tcPr>
                  <w:tcW w:type="dxa" w:w="551"/>
                  <w:vMerge/>
                  <w:tcBorders>
                    <w:top w:val="none" w:color="000000" w:sz="4"/>
                    <w:left w:val="single" w:color="000000" w:sz="4"/>
                    <w:bottom w:val="single" w:color="000000" w:sz="4"/>
                    <w:right w:val="single" w:color="000000" w:sz="4"/>
                  </w:tcBorders>
                </w:tcPr>
                <w:p/>
              </w:tc>
              <w:tc>
                <w:tcPr>
                  <w:tcW w:type="dxa" w:w="1419"/>
                  <w:vMerge/>
                  <w:tcBorders>
                    <w:top w:val="none" w:color="000000" w:sz="4"/>
                    <w:left w:val="single" w:color="000000" w:sz="4"/>
                    <w:bottom w:val="single" w:color="000000" w:sz="4"/>
                    <w:right w:val="single" w:color="000000" w:sz="4"/>
                  </w:tcBorders>
                </w:tcPr>
                <w:p/>
              </w:tc>
              <w:tc>
                <w:tcPr>
                  <w:tcW w:type="dxa" w:w="3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2）实现与广东公共服务支付平台数据对接，用于获取考生报名缴费情况。</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广东省普通高考</w:t>
                  </w:r>
                  <w:r>
                    <w:rPr>
                      <w:sz w:val="21"/>
                    </w:rPr>
                    <w:t>/学考报名系统</w:t>
                  </w:r>
                </w:p>
              </w:tc>
              <w:tc>
                <w:tcPr>
                  <w:tcW w:type="dxa" w:w="3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实现与</w:t>
                  </w:r>
                  <w:r>
                    <w:rPr>
                      <w:sz w:val="21"/>
                    </w:rPr>
                    <w:t>广东省普通高考</w:t>
                  </w:r>
                  <w:r>
                    <w:rPr>
                      <w:sz w:val="21"/>
                    </w:rPr>
                    <w:t>/学考报名系统对接，用于匹配考生信息，包括考生姓名、证件号、广东省学业水平合格性考试考号、所属报名点等关键信息，</w:t>
                  </w:r>
                  <w:r>
                    <w:rPr>
                      <w:sz w:val="21"/>
                    </w:rPr>
                    <w:t>由所属报名点发起信息变更申请，</w:t>
                  </w:r>
                  <w:r>
                    <w:rPr>
                      <w:sz w:val="21"/>
                    </w:rPr>
                    <w:t>由</w:t>
                  </w:r>
                  <w:r>
                    <w:rPr>
                      <w:sz w:val="21"/>
                    </w:rPr>
                    <w:t>区</w:t>
                  </w:r>
                  <w:r>
                    <w:rPr>
                      <w:sz w:val="21"/>
                    </w:rPr>
                    <w:t>、市</w:t>
                  </w:r>
                  <w:r>
                    <w:rPr>
                      <w:sz w:val="21"/>
                    </w:rPr>
                    <w:t>招生考试管理部门</w:t>
                  </w:r>
                  <w:r>
                    <w:rPr>
                      <w:sz w:val="21"/>
                    </w:rPr>
                    <w:t>逐级</w:t>
                  </w:r>
                  <w:r>
                    <w:rPr>
                      <w:sz w:val="21"/>
                    </w:rPr>
                    <w:t>审核。</w:t>
                  </w:r>
                </w:p>
              </w:tc>
            </w:tr>
            <w:tr>
              <w:tc>
                <w:tcPr>
                  <w:tcW w:type="dxa" w:w="5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广东省教育考试考务综合管理平台</w:t>
                  </w:r>
                </w:p>
              </w:tc>
              <w:tc>
                <w:tcPr>
                  <w:tcW w:type="dxa" w:w="3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1）实现与广东省教育考试考务综合管理平台考务基础数据对接，考务基础数据包括机构管理、场所刮玻璃、用户管理、人员账号管理、考试计划管理，并提供短信服务。</w:t>
                  </w:r>
                </w:p>
              </w:tc>
            </w:tr>
            <w:tr>
              <w:tc>
                <w:tcPr>
                  <w:tcW w:type="dxa" w:w="551"/>
                  <w:vMerge/>
                  <w:tcBorders>
                    <w:top w:val="none" w:color="000000" w:sz="4"/>
                    <w:left w:val="single" w:color="000000" w:sz="4"/>
                    <w:bottom w:val="single" w:color="000000" w:sz="4"/>
                    <w:right w:val="single" w:color="000000" w:sz="4"/>
                  </w:tcBorders>
                </w:tcPr>
                <w:p/>
              </w:tc>
              <w:tc>
                <w:tcPr>
                  <w:tcW w:type="dxa" w:w="1419"/>
                  <w:vMerge/>
                  <w:tcBorders>
                    <w:top w:val="none" w:color="000000" w:sz="4"/>
                    <w:left w:val="single" w:color="000000" w:sz="4"/>
                    <w:bottom w:val="single" w:color="000000" w:sz="4"/>
                    <w:right w:val="single" w:color="000000" w:sz="4"/>
                  </w:tcBorders>
                </w:tcPr>
                <w:p/>
              </w:tc>
              <w:tc>
                <w:tcPr>
                  <w:tcW w:type="dxa" w:w="3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2）构建统一门户并集成到考务综合管理平台，实现机考平台各子系统单点登录。</w:t>
                  </w:r>
                </w:p>
              </w:tc>
            </w:tr>
            <w:tr>
              <w:tc>
                <w:tcPr>
                  <w:tcW w:type="dxa" w:w="55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注：系统对接所需的相关费用，均由成交人承担。</w:t>
                  </w:r>
                </w:p>
              </w:tc>
            </w:tr>
          </w:tbl>
          <w:p/>
        </w:tc>
      </w:tr>
      <w:tr>
        <w:tc>
          <w:tcPr>
            <w:tcW w:type="dxa" w:w="2076"/>
          </w:tcPr>
          <w:p/>
        </w:tc>
        <w:tc>
          <w:tcPr>
            <w:tcW w:type="dxa" w:w="415"/>
          </w:tcPr>
          <w:p>
            <w:pPr>
              <w:pStyle w:val="null3"/>
            </w:pPr>
            <w:r>
              <w:rPr/>
              <w:t>5</w:t>
            </w:r>
          </w:p>
        </w:tc>
        <w:tc>
          <w:tcPr>
            <w:tcW w:type="dxa" w:w="5814"/>
          </w:tcPr>
          <w:p>
            <w:pPr>
              <w:pStyle w:val="null3"/>
              <w:ind w:left="570"/>
              <w:jc w:val="left"/>
              <w:outlineLvl w:val="1"/>
            </w:pPr>
            <w:r>
              <w:rPr>
                <w:sz w:val="32"/>
                <w:b/>
              </w:rPr>
              <w:t>三</w:t>
            </w:r>
            <w:r>
              <w:rPr>
                <w:sz w:val="32"/>
                <w:b/>
              </w:rPr>
              <w:t>.</w:t>
            </w:r>
            <w:r>
              <w:rPr>
                <w:sz w:val="32"/>
                <w:b/>
              </w:rPr>
              <w:t>服务要求</w:t>
            </w:r>
          </w:p>
          <w:p>
            <w:pPr>
              <w:pStyle w:val="null3"/>
              <w:ind w:left="570"/>
              <w:jc w:val="left"/>
              <w:outlineLvl w:val="1"/>
            </w:pPr>
            <w:r>
              <w:rPr>
                <w:sz w:val="30"/>
                <w:b/>
              </w:rPr>
              <w:t>3.1.</w:t>
            </w:r>
            <w:r>
              <w:rPr>
                <w:sz w:val="30"/>
                <w:b/>
              </w:rPr>
              <w:t>总体要求</w:t>
            </w:r>
          </w:p>
          <w:p>
            <w:pPr>
              <w:pStyle w:val="null3"/>
            </w:pPr>
            <w:r>
              <w:rPr>
                <w:sz w:val="24"/>
              </w:rPr>
              <w:t xml:space="preserve">1. </w:t>
            </w:r>
            <w:r>
              <w:rPr>
                <w:sz w:val="24"/>
              </w:rPr>
              <w:t>对于影响服务正常开展的必要组成部分，无论在用户需求书中指出与否，供应商都应提供服务并在响应文件中明确列出。</w:t>
            </w:r>
          </w:p>
          <w:p>
            <w:pPr>
              <w:pStyle w:val="null3"/>
            </w:pPr>
            <w:r>
              <w:rPr>
                <w:sz w:val="24"/>
              </w:rPr>
              <w:t xml:space="preserve">2. </w:t>
            </w:r>
            <w:r>
              <w:rPr>
                <w:sz w:val="24"/>
              </w:rPr>
              <w:t>供应商必须对项目内所有内容进行</w:t>
            </w:r>
            <w:r>
              <w:rPr>
                <w:sz w:val="24"/>
              </w:rPr>
              <w:t>响应</w:t>
            </w:r>
            <w:r>
              <w:rPr>
                <w:sz w:val="24"/>
              </w:rPr>
              <w:t>，不允许对项目内部分内容选择性</w:t>
            </w:r>
            <w:r>
              <w:rPr>
                <w:sz w:val="24"/>
              </w:rPr>
              <w:t>响应</w:t>
            </w:r>
            <w:r>
              <w:rPr>
                <w:sz w:val="24"/>
              </w:rPr>
              <w:t>，项目技术开发服务的报价方式为总价包干形式，最终只选取一家</w:t>
            </w:r>
            <w:r>
              <w:rPr>
                <w:sz w:val="24"/>
              </w:rPr>
              <w:t>成交</w:t>
            </w:r>
            <w:r>
              <w:rPr>
                <w:sz w:val="24"/>
              </w:rPr>
              <w:t>供应商。</w:t>
            </w:r>
          </w:p>
          <w:p>
            <w:pPr>
              <w:pStyle w:val="null3"/>
            </w:pPr>
            <w:r>
              <w:rPr>
                <w:sz w:val="24"/>
              </w:rPr>
              <w:t xml:space="preserve">3. </w:t>
            </w:r>
            <w:r>
              <w:rPr>
                <w:sz w:val="24"/>
              </w:rPr>
              <w:t>服务地点：采购人指定地点。</w:t>
            </w:r>
          </w:p>
          <w:p>
            <w:pPr>
              <w:pStyle w:val="null3"/>
            </w:pPr>
            <w:r>
              <w:rPr>
                <w:sz w:val="24"/>
              </w:rPr>
              <w:t xml:space="preserve">4. </w:t>
            </w:r>
            <w:r>
              <w:rPr>
                <w:sz w:val="24"/>
              </w:rPr>
              <w:t>供应商应无条件配合采购人</w:t>
            </w:r>
            <w:r>
              <w:rPr>
                <w:sz w:val="24"/>
              </w:rPr>
              <w:t>，按照采购人的要求，</w:t>
            </w:r>
            <w:r>
              <w:rPr>
                <w:sz w:val="24"/>
              </w:rPr>
              <w:t>聘请第三方</w:t>
            </w:r>
            <w:r>
              <w:rPr>
                <w:sz w:val="24"/>
              </w:rPr>
              <w:t>测评</w:t>
            </w:r>
            <w:r>
              <w:rPr>
                <w:sz w:val="24"/>
              </w:rPr>
              <w:t>机构对项目技术服务</w:t>
            </w:r>
            <w:r>
              <w:rPr>
                <w:sz w:val="24"/>
              </w:rPr>
              <w:t>进行相关</w:t>
            </w:r>
            <w:r>
              <w:rPr>
                <w:sz w:val="24"/>
              </w:rPr>
              <w:t>测评</w:t>
            </w:r>
            <w:r>
              <w:rPr>
                <w:sz w:val="24"/>
              </w:rPr>
              <w:t>、</w:t>
            </w:r>
            <w:r>
              <w:rPr>
                <w:sz w:val="24"/>
              </w:rPr>
              <w:t>验收</w:t>
            </w:r>
            <w:r>
              <w:rPr>
                <w:sz w:val="24"/>
              </w:rPr>
              <w:t>工作</w:t>
            </w:r>
            <w:r>
              <w:rPr>
                <w:sz w:val="24"/>
              </w:rPr>
              <w:t>。</w:t>
            </w:r>
            <w:r>
              <w:rPr>
                <w:sz w:val="24"/>
                <w:b/>
              </w:rPr>
              <w:t>注：网络安全等级保护测评费用由采购方承担，商用密码应用评估、国产化符合性测评、验收测评等相关费用由供应商承担。</w:t>
            </w:r>
          </w:p>
          <w:p>
            <w:pPr>
              <w:pStyle w:val="null3"/>
            </w:pPr>
            <w:r>
              <w:rPr>
                <w:sz w:val="24"/>
              </w:rPr>
              <w:t xml:space="preserve">5. </w:t>
            </w:r>
            <w:r>
              <w:rPr>
                <w:sz w:val="24"/>
              </w:rPr>
              <w:t>项目内容为概要性需求，作为供应商对需实现的工作内容的参考，不作为最终实施和验收的</w:t>
            </w:r>
            <w:r>
              <w:rPr>
                <w:sz w:val="24"/>
              </w:rPr>
              <w:t>唯一</w:t>
            </w:r>
            <w:r>
              <w:rPr>
                <w:sz w:val="24"/>
              </w:rPr>
              <w:t>标准，</w:t>
            </w:r>
            <w:r>
              <w:rPr>
                <w:sz w:val="24"/>
              </w:rPr>
              <w:t>系统</w:t>
            </w:r>
            <w:r>
              <w:rPr>
                <w:sz w:val="24"/>
              </w:rPr>
              <w:t>每项功能实现以</w:t>
            </w:r>
            <w:r>
              <w:rPr>
                <w:sz w:val="24"/>
              </w:rPr>
              <w:t>成交供应商</w:t>
            </w:r>
            <w:r>
              <w:rPr>
                <w:sz w:val="24"/>
              </w:rPr>
              <w:t>完成对用户的调研需求工作后输出的与用户正式确认的《需求规格说明书》为准。</w:t>
            </w:r>
          </w:p>
          <w:p>
            <w:pPr>
              <w:pStyle w:val="null3"/>
            </w:pPr>
            <w:r>
              <w:rPr>
                <w:sz w:val="24"/>
              </w:rPr>
              <w:t xml:space="preserve">6. </w:t>
            </w:r>
            <w:r>
              <w:rPr>
                <w:sz w:val="24"/>
              </w:rPr>
              <w:t>对于项目技术服务，供应商应当确保可与</w:t>
            </w:r>
            <w:r>
              <w:rPr>
                <w:sz w:val="24"/>
              </w:rPr>
              <w:t>广东公共服务支付平台等</w:t>
            </w:r>
            <w:r>
              <w:rPr>
                <w:sz w:val="24"/>
              </w:rPr>
              <w:t>平台现有功能的无缝衔接</w:t>
            </w:r>
            <w:r>
              <w:rPr>
                <w:sz w:val="24"/>
              </w:rPr>
              <w:t>。</w:t>
            </w:r>
          </w:p>
        </w:tc>
      </w:tr>
      <w:tr>
        <w:tc>
          <w:tcPr>
            <w:tcW w:type="dxa" w:w="2076"/>
          </w:tcPr>
          <w:p/>
        </w:tc>
        <w:tc>
          <w:tcPr>
            <w:tcW w:type="dxa" w:w="415"/>
          </w:tcPr>
          <w:p>
            <w:pPr>
              <w:pStyle w:val="null3"/>
            </w:pPr>
            <w:r>
              <w:rPr/>
              <w:t>6</w:t>
            </w:r>
          </w:p>
        </w:tc>
        <w:tc>
          <w:tcPr>
            <w:tcW w:type="dxa" w:w="5814"/>
          </w:tcPr>
          <w:p>
            <w:pPr>
              <w:pStyle w:val="null3"/>
              <w:ind w:left="720"/>
              <w:jc w:val="left"/>
              <w:outlineLvl w:val="2"/>
            </w:pPr>
            <w:r>
              <w:rPr>
                <w:sz w:val="30"/>
                <w:b/>
              </w:rPr>
              <w:t>3.2.</w:t>
            </w:r>
            <w:r>
              <w:rPr>
                <w:sz w:val="30"/>
                <w:b/>
              </w:rPr>
              <w:t>技术要求</w:t>
            </w:r>
          </w:p>
          <w:p>
            <w:pPr>
              <w:pStyle w:val="null3"/>
              <w:ind w:left="870"/>
              <w:outlineLvl w:val="3"/>
            </w:pPr>
            <w:r>
              <w:rPr>
                <w:sz w:val="28"/>
                <w:b/>
              </w:rPr>
              <w:t>3.2.1.</w:t>
            </w:r>
            <w:r>
              <w:rPr>
                <w:sz w:val="28"/>
                <w:b/>
              </w:rPr>
              <w:t>技术路线</w:t>
            </w:r>
          </w:p>
          <w:p>
            <w:pPr>
              <w:pStyle w:val="null3"/>
              <w:ind w:firstLine="480"/>
            </w:pPr>
            <w:r>
              <w:rPr>
                <w:sz w:val="24"/>
              </w:rPr>
              <w:t>基于以下技术路线进行技术开发，并可与</w:t>
            </w:r>
            <w:r>
              <w:rPr>
                <w:sz w:val="21"/>
              </w:rPr>
              <w:t>广东公共服务支付平台</w:t>
            </w:r>
            <w:r>
              <w:rPr>
                <w:sz w:val="21"/>
              </w:rPr>
              <w:t>等</w:t>
            </w:r>
            <w:r>
              <w:rPr>
                <w:sz w:val="24"/>
              </w:rPr>
              <w:t>平台无缝衔接。</w:t>
            </w:r>
          </w:p>
          <w:p>
            <w:pPr>
              <w:pStyle w:val="null3"/>
              <w:ind w:firstLine="480"/>
            </w:pPr>
            <w:r>
              <w:rPr>
                <w:sz w:val="24"/>
              </w:rPr>
              <w:t>■</w:t>
            </w:r>
            <w:r>
              <w:rPr>
                <w:sz w:val="24"/>
              </w:rPr>
              <w:t xml:space="preserve"> </w:t>
            </w:r>
            <w:r>
              <w:rPr>
                <w:sz w:val="24"/>
              </w:rPr>
              <w:t>分布式架构</w:t>
            </w:r>
          </w:p>
          <w:p>
            <w:pPr>
              <w:pStyle w:val="null3"/>
              <w:ind w:firstLine="480"/>
            </w:pPr>
            <w:r>
              <w:rPr>
                <w:sz w:val="24"/>
              </w:rPr>
              <w:t>■</w:t>
            </w:r>
            <w:r>
              <w:rPr>
                <w:sz w:val="24"/>
              </w:rPr>
              <w:t xml:space="preserve"> </w:t>
            </w:r>
            <w:r>
              <w:rPr>
                <w:sz w:val="24"/>
              </w:rPr>
              <w:t>B/S</w:t>
            </w:r>
            <w:r>
              <w:rPr>
                <w:sz w:val="24"/>
              </w:rPr>
              <w:t>架构</w:t>
            </w:r>
          </w:p>
          <w:p>
            <w:pPr>
              <w:pStyle w:val="null3"/>
              <w:ind w:firstLine="480"/>
            </w:pPr>
            <w:r>
              <w:rPr>
                <w:sz w:val="24"/>
              </w:rPr>
              <w:t>■</w:t>
            </w:r>
            <w:r>
              <w:rPr>
                <w:sz w:val="24"/>
              </w:rPr>
              <w:t xml:space="preserve"> </w:t>
            </w:r>
            <w:r>
              <w:rPr>
                <w:sz w:val="24"/>
              </w:rPr>
              <w:t>面向服务架构</w:t>
            </w:r>
          </w:p>
          <w:p>
            <w:pPr>
              <w:pStyle w:val="null3"/>
              <w:ind w:firstLine="480"/>
            </w:pPr>
            <w:r>
              <w:rPr>
                <w:sz w:val="24"/>
              </w:rPr>
              <w:t>■</w:t>
            </w:r>
            <w:r>
              <w:rPr>
                <w:sz w:val="24"/>
              </w:rPr>
              <w:t xml:space="preserve"> </w:t>
            </w:r>
            <w:r>
              <w:rPr>
                <w:sz w:val="24"/>
              </w:rPr>
              <w:t>微服务架构</w:t>
            </w:r>
          </w:p>
          <w:p>
            <w:pPr>
              <w:pStyle w:val="null3"/>
              <w:ind w:firstLine="480"/>
            </w:pPr>
            <w:r>
              <w:rPr>
                <w:sz w:val="24"/>
              </w:rPr>
              <w:t>■</w:t>
            </w:r>
            <w:r>
              <w:rPr>
                <w:sz w:val="24"/>
              </w:rPr>
              <w:t xml:space="preserve"> </w:t>
            </w:r>
            <w:r>
              <w:rPr>
                <w:sz w:val="24"/>
              </w:rPr>
              <w:t>大数据技术</w:t>
            </w:r>
          </w:p>
          <w:p>
            <w:pPr>
              <w:pStyle w:val="null3"/>
              <w:ind w:firstLine="480"/>
            </w:pPr>
            <w:r>
              <w:rPr>
                <w:sz w:val="24"/>
              </w:rPr>
              <w:t>■</w:t>
            </w:r>
            <w:r>
              <w:rPr>
                <w:sz w:val="24"/>
              </w:rPr>
              <w:t xml:space="preserve"> </w:t>
            </w:r>
            <w:r>
              <w:rPr>
                <w:sz w:val="24"/>
              </w:rPr>
              <w:t>容器技术</w:t>
            </w:r>
          </w:p>
          <w:p>
            <w:pPr>
              <w:pStyle w:val="null3"/>
              <w:ind w:firstLine="480"/>
            </w:pPr>
            <w:r>
              <w:rPr>
                <w:sz w:val="24"/>
              </w:rPr>
              <w:t>■</w:t>
            </w:r>
            <w:r>
              <w:rPr>
                <w:sz w:val="24"/>
              </w:rPr>
              <w:t xml:space="preserve"> </w:t>
            </w:r>
            <w:r>
              <w:rPr>
                <w:sz w:val="24"/>
              </w:rPr>
              <w:t>数据同步技术</w:t>
            </w:r>
          </w:p>
          <w:p>
            <w:pPr>
              <w:pStyle w:val="null3"/>
              <w:ind w:left="870"/>
              <w:outlineLvl w:val="3"/>
            </w:pPr>
            <w:r>
              <w:rPr>
                <w:sz w:val="28"/>
                <w:b/>
              </w:rPr>
              <w:t>3.2.2.</w:t>
            </w:r>
            <w:r>
              <w:rPr>
                <w:sz w:val="28"/>
                <w:b/>
              </w:rPr>
              <w:t>性能要求</w:t>
            </w:r>
          </w:p>
          <w:p>
            <w:pPr>
              <w:pStyle w:val="null3"/>
              <w:ind w:firstLine="480"/>
            </w:pPr>
            <w:r>
              <w:rPr>
                <w:sz w:val="24"/>
              </w:rPr>
              <w:t>在考场及考点满足</w:t>
            </w:r>
            <w:r>
              <w:rPr>
                <w:sz w:val="24"/>
              </w:rPr>
              <w:t>下列</w:t>
            </w:r>
            <w:r>
              <w:rPr>
                <w:sz w:val="24"/>
              </w:rPr>
              <w:t>要求的前提下：考场设备终端网络端口带宽不低于</w:t>
            </w:r>
            <w:r>
              <w:rPr>
                <w:sz w:val="24"/>
              </w:rPr>
              <w:t>5M</w:t>
            </w:r>
            <w:r>
              <w:rPr>
                <w:sz w:val="24"/>
              </w:rPr>
              <w:t>且网络延时不超过</w:t>
            </w:r>
            <w:r>
              <w:rPr>
                <w:sz w:val="24"/>
              </w:rPr>
              <w:t>100ms</w:t>
            </w:r>
            <w:r>
              <w:rPr>
                <w:sz w:val="24"/>
              </w:rPr>
              <w:t>；考点服务器性能不低于</w:t>
            </w:r>
            <w:r>
              <w:rPr>
                <w:sz w:val="24"/>
              </w:rPr>
              <w:t>8</w:t>
            </w:r>
            <w:r>
              <w:rPr>
                <w:sz w:val="24"/>
              </w:rPr>
              <w:t>核</w:t>
            </w:r>
            <w:r>
              <w:rPr>
                <w:sz w:val="24"/>
              </w:rPr>
              <w:t>16</w:t>
            </w:r>
            <w:r>
              <w:rPr>
                <w:sz w:val="24"/>
              </w:rPr>
              <w:t>线程</w:t>
            </w:r>
            <w:r>
              <w:rPr>
                <w:sz w:val="24"/>
              </w:rPr>
              <w:t>CPU</w:t>
            </w:r>
            <w:r>
              <w:rPr>
                <w:sz w:val="24"/>
              </w:rPr>
              <w:t>、</w:t>
            </w:r>
            <w:r>
              <w:rPr>
                <w:sz w:val="24"/>
              </w:rPr>
              <w:t>16G</w:t>
            </w:r>
            <w:r>
              <w:rPr>
                <w:sz w:val="24"/>
              </w:rPr>
              <w:t>内存、接入端口带宽不低于</w:t>
            </w:r>
            <w:r>
              <w:rPr>
                <w:sz w:val="24"/>
              </w:rPr>
              <w:t>1000M</w:t>
            </w:r>
            <w:r>
              <w:rPr>
                <w:sz w:val="24"/>
              </w:rPr>
              <w:t>且网络延时不超过</w:t>
            </w:r>
            <w:r>
              <w:rPr>
                <w:sz w:val="24"/>
              </w:rPr>
              <w:t>100ms</w:t>
            </w:r>
            <w:r>
              <w:rPr>
                <w:sz w:val="24"/>
              </w:rPr>
              <w:t>。</w:t>
            </w:r>
          </w:p>
          <w:p>
            <w:pPr>
              <w:pStyle w:val="null3"/>
              <w:ind w:firstLine="480"/>
            </w:pPr>
            <w:r>
              <w:rPr>
                <w:sz w:val="24"/>
              </w:rPr>
              <w:t>系统查看页面的正常响应时间</w:t>
            </w:r>
            <w:r>
              <w:rPr>
                <w:sz w:val="24"/>
              </w:rPr>
              <w:t>≤</w:t>
            </w:r>
            <w:r>
              <w:rPr>
                <w:sz w:val="24"/>
              </w:rPr>
              <w:t>3</w:t>
            </w:r>
            <w:r>
              <w:rPr>
                <w:sz w:val="24"/>
              </w:rPr>
              <w:t>秒，平均响应时间</w:t>
            </w:r>
            <w:r>
              <w:rPr>
                <w:sz w:val="24"/>
              </w:rPr>
              <w:t>≤</w:t>
            </w:r>
            <w:r>
              <w:rPr>
                <w:sz w:val="24"/>
              </w:rPr>
              <w:t>2</w:t>
            </w:r>
            <w:r>
              <w:rPr>
                <w:sz w:val="24"/>
              </w:rPr>
              <w:t>秒；业务办理页面的正常响应时间</w:t>
            </w:r>
            <w:r>
              <w:rPr>
                <w:sz w:val="24"/>
              </w:rPr>
              <w:t>≤</w:t>
            </w:r>
            <w:r>
              <w:rPr>
                <w:sz w:val="24"/>
              </w:rPr>
              <w:t>5</w:t>
            </w:r>
            <w:r>
              <w:rPr>
                <w:sz w:val="24"/>
              </w:rPr>
              <w:t>秒，平均响应时间</w:t>
            </w:r>
            <w:r>
              <w:rPr>
                <w:sz w:val="24"/>
              </w:rPr>
              <w:t>≤</w:t>
            </w:r>
            <w:r>
              <w:rPr>
                <w:sz w:val="24"/>
              </w:rPr>
              <w:t>3</w:t>
            </w:r>
            <w:r>
              <w:rPr>
                <w:sz w:val="24"/>
              </w:rPr>
              <w:t>秒；本地查询的响应时间</w:t>
            </w:r>
            <w:r>
              <w:rPr>
                <w:sz w:val="24"/>
              </w:rPr>
              <w:t>≤</w:t>
            </w:r>
            <w:r>
              <w:rPr>
                <w:sz w:val="24"/>
              </w:rPr>
              <w:t>2</w:t>
            </w:r>
            <w:r>
              <w:rPr>
                <w:sz w:val="24"/>
              </w:rPr>
              <w:t>秒。</w:t>
            </w:r>
          </w:p>
          <w:p>
            <w:pPr>
              <w:pStyle w:val="null3"/>
              <w:ind w:firstLine="480"/>
            </w:pPr>
            <w:r>
              <w:rPr>
                <w:sz w:val="24"/>
              </w:rPr>
              <w:t>考试发题环节：发题环节峰值并发处理要求不低于</w:t>
            </w:r>
            <w:r>
              <w:rPr>
                <w:sz w:val="24"/>
              </w:rPr>
              <w:t>1</w:t>
            </w:r>
            <w:r>
              <w:rPr>
                <w:sz w:val="24"/>
              </w:rPr>
              <w:t>万</w:t>
            </w:r>
            <w:r>
              <w:rPr>
                <w:sz w:val="24"/>
              </w:rPr>
              <w:t>/</w:t>
            </w:r>
            <w:r>
              <w:rPr>
                <w:sz w:val="24"/>
              </w:rPr>
              <w:t>秒。</w:t>
            </w:r>
          </w:p>
          <w:p>
            <w:pPr>
              <w:pStyle w:val="null3"/>
              <w:ind w:firstLine="480"/>
            </w:pPr>
            <w:r>
              <w:rPr>
                <w:sz w:val="24"/>
              </w:rPr>
              <w:t>考试答题环节：常规状态需要支撑不低于</w:t>
            </w:r>
            <w:r>
              <w:rPr>
                <w:sz w:val="24"/>
              </w:rPr>
              <w:t>5</w:t>
            </w:r>
            <w:r>
              <w:rPr>
                <w:sz w:val="24"/>
              </w:rPr>
              <w:t>万考生同时在线进行考试。</w:t>
            </w:r>
          </w:p>
          <w:p>
            <w:pPr>
              <w:pStyle w:val="null3"/>
              <w:ind w:left="870"/>
              <w:outlineLvl w:val="3"/>
            </w:pPr>
            <w:r>
              <w:rPr>
                <w:sz w:val="28"/>
                <w:b/>
              </w:rPr>
              <w:t>3.2.3.</w:t>
            </w:r>
            <w:r>
              <w:rPr>
                <w:sz w:val="28"/>
                <w:b/>
              </w:rPr>
              <w:t>兼容性要求</w:t>
            </w:r>
          </w:p>
          <w:p>
            <w:pPr>
              <w:pStyle w:val="null3"/>
              <w:ind w:firstLine="480"/>
            </w:pPr>
            <w:r>
              <w:rPr>
                <w:sz w:val="24"/>
              </w:rPr>
              <w:t>符合</w:t>
            </w:r>
            <w:r>
              <w:rPr>
                <w:sz w:val="24"/>
              </w:rPr>
              <w:t>网络安全等级保护测评（三级）、商用密码应用评估（三级）、国产化符合性测评</w:t>
            </w:r>
            <w:r>
              <w:rPr>
                <w:sz w:val="24"/>
              </w:rPr>
              <w:t>、</w:t>
            </w:r>
            <w:r>
              <w:rPr>
                <w:sz w:val="24"/>
              </w:rPr>
              <w:t>验收测评</w:t>
            </w:r>
            <w:r>
              <w:rPr>
                <w:sz w:val="24"/>
              </w:rPr>
              <w:t>等要求</w:t>
            </w:r>
            <w:r>
              <w:rPr>
                <w:sz w:val="24"/>
              </w:rPr>
              <w:t>。</w:t>
            </w:r>
          </w:p>
          <w:p>
            <w:pPr>
              <w:pStyle w:val="null3"/>
              <w:ind w:left="870"/>
              <w:outlineLvl w:val="3"/>
            </w:pPr>
            <w:r>
              <w:rPr>
                <w:sz w:val="28"/>
                <w:b/>
              </w:rPr>
              <w:t>3.2.4.</w:t>
            </w:r>
            <w:r>
              <w:rPr>
                <w:sz w:val="28"/>
                <w:b/>
              </w:rPr>
              <w:t>安全要求</w:t>
            </w:r>
          </w:p>
          <w:p>
            <w:pPr>
              <w:pStyle w:val="null3"/>
              <w:ind w:firstLine="480"/>
            </w:pPr>
            <w:r>
              <w:rPr>
                <w:sz w:val="24"/>
              </w:rPr>
              <w:t>项目满足业务的安全性和系统的合规性</w:t>
            </w:r>
            <w:r>
              <w:rPr>
                <w:sz w:val="24"/>
              </w:rPr>
              <w:t>，</w:t>
            </w:r>
            <w:r>
              <w:rPr>
                <w:sz w:val="24"/>
              </w:rPr>
              <w:t>应采用恰当、安全的访问策略，对不同用户身份进行授权控制。对涉及管理人员及个人信息的敏感数据，在列表及汇总页面只能列出必要的信息，对手机号码等关键字段屏蔽或者打码处理，只有在打开该人员的详细信息页面后方可浏览。对于数据导出和考试敏感信息的修改，应有审批功能，经相应用户授权开启后方可进行。</w:t>
            </w:r>
          </w:p>
          <w:p>
            <w:pPr>
              <w:pStyle w:val="null3"/>
              <w:ind w:left="870"/>
              <w:outlineLvl w:val="3"/>
            </w:pPr>
            <w:r>
              <w:rPr>
                <w:sz w:val="28"/>
                <w:b/>
              </w:rPr>
              <w:t>3.2.5.</w:t>
            </w:r>
            <w:r>
              <w:rPr>
                <w:sz w:val="28"/>
                <w:b/>
              </w:rPr>
              <w:t>测试要求</w:t>
            </w:r>
          </w:p>
          <w:p>
            <w:pPr>
              <w:pStyle w:val="null3"/>
              <w:ind w:firstLine="480"/>
            </w:pPr>
            <w:r>
              <w:rPr>
                <w:sz w:val="24"/>
              </w:rPr>
              <w:t>成交供应商要对项目技术开发完成后的系统实际运行情况进行测试，其中系统测试、验收测试由</w:t>
            </w:r>
            <w:r>
              <w:rPr>
                <w:sz w:val="24"/>
              </w:rPr>
              <w:t>成交供应商提出验收申请，</w:t>
            </w:r>
            <w:r>
              <w:rPr>
                <w:sz w:val="24"/>
              </w:rPr>
              <w:t>采购人、成交供应商两方共同成立项目测试组。测试包括但不限于功能测试、性能测试、安全测试、集成测试、系统测试、验收测试、回归测试。</w:t>
            </w:r>
          </w:p>
          <w:p>
            <w:pPr>
              <w:pStyle w:val="null3"/>
            </w:pPr>
            <w:r>
              <w:rPr>
                <w:sz w:val="24"/>
              </w:rPr>
              <w:t xml:space="preserve">      以上所需完成的测试内容</w:t>
            </w:r>
            <w:r>
              <w:rPr>
                <w:sz w:val="24"/>
              </w:rPr>
              <w:t>需</w:t>
            </w:r>
            <w:r>
              <w:rPr>
                <w:sz w:val="24"/>
              </w:rPr>
              <w:t>形成记录和报告</w:t>
            </w:r>
            <w:r>
              <w:rPr>
                <w:sz w:val="24"/>
              </w:rPr>
              <w:t>，</w:t>
            </w:r>
            <w:r>
              <w:rPr>
                <w:sz w:val="24"/>
              </w:rPr>
              <w:t>并通过采购人的确认。</w:t>
            </w:r>
          </w:p>
        </w:tc>
      </w:tr>
      <w:tr>
        <w:tc>
          <w:tcPr>
            <w:tcW w:type="dxa" w:w="2076"/>
          </w:tcPr>
          <w:p/>
        </w:tc>
        <w:tc>
          <w:tcPr>
            <w:tcW w:type="dxa" w:w="415"/>
          </w:tcPr>
          <w:p>
            <w:pPr>
              <w:pStyle w:val="null3"/>
            </w:pPr>
            <w:r>
              <w:rPr/>
              <w:t>7</w:t>
            </w:r>
          </w:p>
        </w:tc>
        <w:tc>
          <w:tcPr>
            <w:tcW w:type="dxa" w:w="5814"/>
          </w:tcPr>
          <w:p>
            <w:pPr>
              <w:pStyle w:val="null3"/>
              <w:ind w:left="720"/>
              <w:jc w:val="left"/>
              <w:outlineLvl w:val="2"/>
            </w:pPr>
            <w:r>
              <w:rPr>
                <w:sz w:val="30"/>
                <w:b/>
              </w:rPr>
              <w:t>3.3.</w:t>
            </w:r>
            <w:r>
              <w:rPr>
                <w:sz w:val="30"/>
                <w:b/>
              </w:rPr>
              <w:t>管理要求</w:t>
            </w:r>
          </w:p>
          <w:p>
            <w:pPr>
              <w:pStyle w:val="null3"/>
              <w:ind w:left="870"/>
              <w:outlineLvl w:val="3"/>
            </w:pPr>
            <w:r>
              <w:rPr>
                <w:sz w:val="28"/>
                <w:b/>
              </w:rPr>
              <w:t>3.3.1.</w:t>
            </w:r>
            <w:r>
              <w:rPr>
                <w:sz w:val="28"/>
                <w:b/>
              </w:rPr>
              <w:t>服务人员</w:t>
            </w:r>
          </w:p>
          <w:p>
            <w:pPr>
              <w:pStyle w:val="null3"/>
              <w:ind w:firstLine="480"/>
            </w:pPr>
            <w:r>
              <w:rPr>
                <w:sz w:val="24"/>
              </w:rPr>
              <w:t>（</w:t>
            </w:r>
            <w:r>
              <w:rPr>
                <w:sz w:val="24"/>
              </w:rPr>
              <w:t>1）供应商应具有一定的信息技术服务管理能力及信息安全管理能力，拟投入本项目的项目经理</w:t>
            </w:r>
            <w:r>
              <w:rPr>
                <w:sz w:val="24"/>
              </w:rPr>
              <w:t>应</w:t>
            </w:r>
            <w:r>
              <w:rPr>
                <w:sz w:val="24"/>
              </w:rPr>
              <w:t>具有计算机、信息技术类等相关的职称证书</w:t>
            </w:r>
            <w:r>
              <w:rPr>
                <w:sz w:val="24"/>
              </w:rPr>
              <w:t>。</w:t>
            </w:r>
          </w:p>
          <w:p>
            <w:pPr>
              <w:pStyle w:val="null3"/>
              <w:ind w:firstLine="480"/>
            </w:pPr>
            <w:r>
              <w:rPr>
                <w:sz w:val="24"/>
              </w:rPr>
              <w:t>（</w:t>
            </w:r>
            <w:r>
              <w:rPr>
                <w:sz w:val="24"/>
              </w:rPr>
              <w:t>2）拟投入本项目的技术负责人应具有计算机、</w:t>
            </w:r>
            <w:r>
              <w:rPr>
                <w:sz w:val="24"/>
              </w:rPr>
              <w:t>信息技术类等</w:t>
            </w:r>
            <w:r>
              <w:rPr>
                <w:sz w:val="24"/>
              </w:rPr>
              <w:t>相关的职称证书。</w:t>
            </w:r>
          </w:p>
          <w:p>
            <w:pPr>
              <w:pStyle w:val="null3"/>
              <w:ind w:firstLine="480"/>
            </w:pPr>
            <w:r>
              <w:rPr>
                <w:sz w:val="24"/>
              </w:rPr>
              <w:t>（</w:t>
            </w:r>
            <w:r>
              <w:rPr>
                <w:sz w:val="24"/>
              </w:rPr>
              <w:t>3）拟投入本项目的项目团队人员合计应提供不少于</w:t>
            </w:r>
            <w:r>
              <w:rPr>
                <w:sz w:val="24"/>
              </w:rPr>
              <w:t>15</w:t>
            </w:r>
            <w:r>
              <w:rPr>
                <w:sz w:val="24"/>
              </w:rPr>
              <w:t>人。</w:t>
            </w:r>
          </w:p>
          <w:p>
            <w:pPr>
              <w:pStyle w:val="null3"/>
              <w:ind w:firstLine="480"/>
            </w:pPr>
            <w:r>
              <w:rPr>
                <w:sz w:val="24"/>
              </w:rPr>
              <w:t>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ind w:firstLine="480"/>
            </w:pPr>
            <w:r>
              <w:rPr>
                <w:sz w:val="24"/>
              </w:rPr>
              <w:t>（</w:t>
            </w:r>
            <w:r>
              <w:rPr>
                <w:sz w:val="24"/>
              </w:rPr>
              <w:t>4</w:t>
            </w:r>
            <w:r>
              <w:rPr>
                <w:sz w:val="24"/>
              </w:rPr>
              <w:t>）项目团队人员应包括如下角色和职能。</w:t>
            </w:r>
          </w:p>
          <w:tbl>
            <w:tblPr>
              <w:tblBorders>
                <w:top w:val="none" w:color="000000" w:sz="4"/>
                <w:left w:val="none" w:color="000000" w:sz="4"/>
                <w:bottom w:val="none" w:color="000000" w:sz="4"/>
                <w:right w:val="none" w:color="000000" w:sz="4"/>
                <w:insideH w:val="none"/>
                <w:insideV w:val="none"/>
              </w:tblBorders>
            </w:tblPr>
            <w:tblGrid>
              <w:gridCol w:w="1261"/>
              <w:gridCol w:w="4336"/>
            </w:tblGrid>
            <w:tr>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团队角色</w:t>
                  </w:r>
                </w:p>
              </w:tc>
              <w:tc>
                <w:tcPr>
                  <w:tcW w:type="dxa" w:w="4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职能</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项目经理</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负责项目的整体规划、执行和控制，确保项目按时、按预算和按要求完成</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w:t>
                  </w:r>
                  <w:r>
                    <w:rPr>
                      <w:sz w:val="24"/>
                    </w:rPr>
                    <w:t>人员</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w:t>
                  </w:r>
                  <w:r>
                    <w:rPr>
                      <w:sz w:val="24"/>
                    </w:rPr>
                    <w:t>系统</w:t>
                  </w:r>
                  <w:r>
                    <w:rPr>
                      <w:sz w:val="24"/>
                    </w:rPr>
                    <w:t>具体</w:t>
                  </w:r>
                  <w:r>
                    <w:rPr>
                      <w:sz w:val="24"/>
                    </w:rPr>
                    <w:t>功能的实现</w:t>
                  </w:r>
                  <w:r>
                    <w:rPr>
                      <w:sz w:val="24"/>
                    </w:rPr>
                    <w:t>工作</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测试人员</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负责测试计划的制定和执行，确保产品质量，发现和报告缺陷</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产品经理</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负责产品愿景和战略，与团队合作确定功能优先级和发布计划</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实施人员</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负责将项目成果应用于实际业务，提供培训和支持</w:t>
                  </w:r>
                </w:p>
              </w:tc>
            </w:tr>
            <w:tr>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维护人员</w:t>
                  </w:r>
                </w:p>
              </w:tc>
              <w:tc>
                <w:tcPr>
                  <w:tcW w:type="dxa" w:w="4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负责项目上线后的维护和支持，处理用户反馈和系统问题</w:t>
                  </w:r>
                </w:p>
              </w:tc>
            </w:tr>
          </w:tbl>
          <w:p>
            <w:pPr>
              <w:pStyle w:val="null3"/>
              <w:ind w:left="870"/>
              <w:outlineLvl w:val="3"/>
            </w:pPr>
            <w:r>
              <w:rPr>
                <w:sz w:val="28"/>
                <w:b/>
              </w:rPr>
              <w:t>3.3.2.</w:t>
            </w:r>
            <w:r>
              <w:rPr>
                <w:sz w:val="28"/>
                <w:b/>
              </w:rPr>
              <w:t>部署要求</w:t>
            </w:r>
          </w:p>
          <w:p>
            <w:pPr>
              <w:pStyle w:val="null3"/>
              <w:ind w:firstLine="480"/>
            </w:pPr>
            <w:r>
              <w:rPr>
                <w:sz w:val="24"/>
              </w:rPr>
              <w:t>本平台部署在</w:t>
            </w:r>
            <w:r>
              <w:rPr>
                <w:sz w:val="24"/>
              </w:rPr>
              <w:t>佛山</w:t>
            </w:r>
            <w:r>
              <w:rPr>
                <w:sz w:val="24"/>
              </w:rPr>
              <w:t>市政务云或者采购人指定的云</w:t>
            </w:r>
            <w:r>
              <w:rPr>
                <w:sz w:val="24"/>
              </w:rPr>
              <w:t>平台</w:t>
            </w:r>
            <w:r>
              <w:rPr>
                <w:sz w:val="24"/>
              </w:rPr>
              <w:t>上。</w:t>
            </w:r>
          </w:p>
          <w:p>
            <w:pPr>
              <w:pStyle w:val="null3"/>
              <w:ind w:left="870"/>
              <w:outlineLvl w:val="3"/>
            </w:pPr>
            <w:r>
              <w:rPr>
                <w:sz w:val="28"/>
                <w:b/>
              </w:rPr>
              <w:t>3.3.3.</w:t>
            </w:r>
            <w:r>
              <w:rPr>
                <w:sz w:val="28"/>
                <w:b/>
              </w:rPr>
              <w:t>进度要求</w:t>
            </w:r>
          </w:p>
          <w:p>
            <w:pPr>
              <w:pStyle w:val="null3"/>
            </w:pPr>
            <w:r>
              <w:rPr>
                <w:sz w:val="24"/>
              </w:rPr>
              <w:t>（</w:t>
            </w:r>
            <w:r>
              <w:rPr>
                <w:sz w:val="24"/>
              </w:rPr>
              <w:t>1）</w:t>
            </w:r>
            <w:r>
              <w:rPr>
                <w:sz w:val="24"/>
              </w:rPr>
              <w:t>自双方签订合同后首次举行考试起算</w:t>
            </w:r>
            <w:r>
              <w:rPr>
                <w:sz w:val="24"/>
              </w:rPr>
              <w:t>（</w:t>
            </w:r>
            <w:r>
              <w:rPr>
                <w:sz w:val="24"/>
              </w:rPr>
              <w:t>预计服务期至</w:t>
            </w:r>
            <w:r>
              <w:rPr>
                <w:sz w:val="24"/>
              </w:rPr>
              <w:t>2029年11月）</w:t>
            </w:r>
            <w:r>
              <w:rPr>
                <w:sz w:val="24"/>
              </w:rPr>
              <w:t>。</w:t>
            </w:r>
          </w:p>
          <w:p>
            <w:pPr>
              <w:pStyle w:val="null3"/>
            </w:pPr>
            <w:r>
              <w:rPr>
                <w:sz w:val="24"/>
              </w:rPr>
              <w:t>（</w:t>
            </w:r>
            <w:r>
              <w:rPr>
                <w:sz w:val="24"/>
              </w:rPr>
              <w:t>2）服务供应商须在本项目服务合同签订后</w:t>
            </w:r>
            <w:r>
              <w:rPr>
                <w:sz w:val="24"/>
              </w:rPr>
              <w:t>一个</w:t>
            </w:r>
            <w:r>
              <w:rPr>
                <w:sz w:val="24"/>
              </w:rPr>
              <w:t>月内，按照项目</w:t>
            </w:r>
            <w:r>
              <w:rPr>
                <w:sz w:val="24"/>
              </w:rPr>
              <w:t>磋商</w:t>
            </w:r>
            <w:r>
              <w:rPr>
                <w:sz w:val="24"/>
              </w:rPr>
              <w:t>文件、用户需求书及项目合同书的各项服务需求，提供有关技术服务，保证系统正常运行，协助采购人做好相关项目建设工作。</w:t>
            </w:r>
          </w:p>
          <w:p>
            <w:pPr>
              <w:pStyle w:val="null3"/>
            </w:pPr>
            <w:r>
              <w:rPr>
                <w:sz w:val="24"/>
              </w:rPr>
              <w:t>（</w:t>
            </w:r>
            <w:r>
              <w:rPr>
                <w:sz w:val="24"/>
              </w:rPr>
              <w:t>3）成交供应商须在合同签订后10天内提供《项目实施方案》，内容须包括项目组织方案、项目技术方案、人员名单及沟通方案，明确项目</w:t>
            </w:r>
            <w:r>
              <w:rPr>
                <w:sz w:val="24"/>
              </w:rPr>
              <w:t>技术路线</w:t>
            </w:r>
            <w:r>
              <w:rPr>
                <w:sz w:val="24"/>
              </w:rPr>
              <w:t>、所采用的关键技术和项目管理过程，充分分析项目的可行性及存在的风险，提出完善的项目解决方案及项目计划，包括需求调研计划、</w:t>
            </w:r>
            <w:r>
              <w:rPr>
                <w:sz w:val="24"/>
              </w:rPr>
              <w:t>功能实现</w:t>
            </w:r>
            <w:r>
              <w:rPr>
                <w:sz w:val="24"/>
              </w:rPr>
              <w:t>计划、测试计划、部署及试运行计划、售后服务计划等，经采购人审核批准后，作为项目的实施依据。</w:t>
            </w:r>
          </w:p>
          <w:p>
            <w:pPr>
              <w:pStyle w:val="null3"/>
            </w:pPr>
            <w:r>
              <w:rPr>
                <w:sz w:val="24"/>
              </w:rPr>
              <w:t>（</w:t>
            </w:r>
            <w:r>
              <w:rPr>
                <w:sz w:val="24"/>
              </w:rPr>
              <w:t>4）成交供应商须接受采购人发布的项目管理规定或其授权的第三方对成交供应商实施过程进行监管，监管范围包括软件系统的调研、</w:t>
            </w:r>
            <w:r>
              <w:rPr>
                <w:sz w:val="24"/>
              </w:rPr>
              <w:t>功能实现</w:t>
            </w:r>
            <w:r>
              <w:rPr>
                <w:sz w:val="24"/>
              </w:rPr>
              <w:t>、测试、集成、诊断及解决遇到的问题等各阶段工作。依据采购人审核通过的《项目实施方案》</w:t>
            </w:r>
            <w:r>
              <w:rPr>
                <w:sz w:val="24"/>
              </w:rPr>
              <w:t>实施</w:t>
            </w:r>
            <w:r>
              <w:rPr>
                <w:sz w:val="24"/>
              </w:rPr>
              <w:t>过程追踪和控制，成交供应商须</w:t>
            </w:r>
            <w:r>
              <w:rPr>
                <w:sz w:val="24"/>
              </w:rPr>
              <w:t>按</w:t>
            </w:r>
            <w:r>
              <w:rPr>
                <w:sz w:val="24"/>
              </w:rPr>
              <w:t>时提交项目周报、月报和阶段性报告等文档。</w:t>
            </w:r>
          </w:p>
          <w:p>
            <w:pPr>
              <w:pStyle w:val="null3"/>
            </w:pPr>
            <w:r>
              <w:rPr>
                <w:sz w:val="24"/>
              </w:rPr>
              <w:t>（</w:t>
            </w:r>
            <w:r>
              <w:rPr>
                <w:sz w:val="24"/>
              </w:rPr>
              <w:t>5）在实施过程中，因成交供应商疏忽或过错造成的返工或进度延误，应由成交供应商立即进行补救，由此引起的费用由成交供应商承担。如果因成交供应商补救措施不及时而造成的完工日期延误，成交供应商应承担违约责任。</w:t>
            </w:r>
          </w:p>
          <w:p>
            <w:pPr>
              <w:pStyle w:val="null3"/>
              <w:ind w:left="870"/>
              <w:outlineLvl w:val="3"/>
            </w:pPr>
            <w:r>
              <w:rPr>
                <w:sz w:val="28"/>
                <w:b/>
              </w:rPr>
              <w:t>3.3.4.</w:t>
            </w:r>
            <w:r>
              <w:rPr>
                <w:sz w:val="28"/>
                <w:b/>
              </w:rPr>
              <w:t>项目管理要求</w:t>
            </w:r>
          </w:p>
          <w:p>
            <w:pPr>
              <w:pStyle w:val="null3"/>
              <w:ind w:firstLine="480"/>
            </w:pPr>
            <w:r>
              <w:rPr>
                <w:sz w:val="24"/>
              </w:rPr>
              <w:t>项目的建设要求必须考虑到各个数据库和平台的互联互通，项目建设之前就应</w:t>
            </w:r>
            <w:r>
              <w:rPr>
                <w:sz w:val="24"/>
              </w:rPr>
              <w:t>“统一规划、统一标准、统一部署”，包括实施进度安排的协调一致、技术架构的统一、接口规范的统一等。以需求为导向，以应用促发展，整合现有资源，避免重复投资。协调推进、分步实施，在安全保密的前提下实现互联互通、数据共享。</w:t>
            </w:r>
          </w:p>
          <w:p>
            <w:pPr>
              <w:pStyle w:val="null3"/>
              <w:ind w:firstLine="480"/>
            </w:pPr>
            <w:r>
              <w:rPr>
                <w:sz w:val="24"/>
              </w:rPr>
              <w:t>在整个项目的建设过程中，要求投标人对项目的实施过程全程管理，做到每个环节都跟进响应。在项目实施完成之后，应做好项目的后期运维工作，并通过一系列策略的实施，能够很好地保障项目的成功运行。</w:t>
            </w:r>
          </w:p>
          <w:p>
            <w:pPr>
              <w:pStyle w:val="null3"/>
              <w:ind w:left="870"/>
              <w:outlineLvl w:val="3"/>
            </w:pPr>
            <w:r>
              <w:rPr>
                <w:sz w:val="28"/>
                <w:b/>
              </w:rPr>
              <w:t>3.3.5.</w:t>
            </w:r>
            <w:r>
              <w:rPr>
                <w:sz w:val="28"/>
                <w:b/>
              </w:rPr>
              <w:t>技术培训要求</w:t>
            </w:r>
          </w:p>
          <w:p>
            <w:pPr>
              <w:pStyle w:val="null3"/>
              <w:ind w:firstLine="480"/>
            </w:pPr>
            <w:r>
              <w:rPr>
                <w:sz w:val="24"/>
              </w:rPr>
              <w:t>（</w:t>
            </w:r>
            <w:r>
              <w:rPr>
                <w:sz w:val="24"/>
              </w:rPr>
              <w:t>1）</w:t>
            </w:r>
            <w:r>
              <w:rPr>
                <w:sz w:val="24"/>
              </w:rPr>
              <w:t>供应商</w:t>
            </w:r>
            <w:r>
              <w:rPr>
                <w:sz w:val="24"/>
              </w:rPr>
              <w:t>须选派具有一定资质和实践经验，且受过专门训练的高级专业技术人员负责各分项工程的技术培训工作。</w:t>
            </w:r>
          </w:p>
          <w:p>
            <w:pPr>
              <w:pStyle w:val="null3"/>
              <w:ind w:firstLine="480"/>
            </w:pPr>
            <w:r>
              <w:rPr>
                <w:sz w:val="24"/>
              </w:rPr>
              <w:t>（</w:t>
            </w:r>
            <w:r>
              <w:rPr>
                <w:sz w:val="24"/>
              </w:rPr>
              <w:t>2）</w:t>
            </w:r>
            <w:r>
              <w:rPr>
                <w:sz w:val="24"/>
              </w:rPr>
              <w:t>供应商</w:t>
            </w:r>
            <w:r>
              <w:rPr>
                <w:sz w:val="24"/>
              </w:rPr>
              <w:t>的培训内容包括软硬件的安装与操作、运行管理、现场操作辅导等，培训方式应包括技术讲课、操作示范和</w:t>
            </w:r>
            <w:r>
              <w:rPr>
                <w:sz w:val="24"/>
              </w:rPr>
              <w:t>其他必需的</w:t>
            </w:r>
            <w:r>
              <w:rPr>
                <w:sz w:val="24"/>
              </w:rPr>
              <w:t>业务指导和技术咨询，确保培训人员对系统技术特性、操作规范、运行规程、管理维护等方面获得全面了解和掌握。</w:t>
            </w:r>
          </w:p>
          <w:p>
            <w:pPr>
              <w:pStyle w:val="null3"/>
              <w:ind w:left="870"/>
              <w:outlineLvl w:val="3"/>
            </w:pPr>
            <w:r>
              <w:rPr>
                <w:sz w:val="28"/>
                <w:b/>
              </w:rPr>
              <w:t>3.3.6.</w:t>
            </w:r>
            <w:r>
              <w:rPr>
                <w:sz w:val="28"/>
                <w:b/>
              </w:rPr>
              <w:t>组织实施要求</w:t>
            </w:r>
          </w:p>
          <w:p>
            <w:pPr>
              <w:pStyle w:val="null3"/>
              <w:ind w:firstLine="480"/>
            </w:pPr>
            <w:r>
              <w:rPr>
                <w:sz w:val="24"/>
              </w:rPr>
              <w:t>在整个项目的建设过程中，要求供应商对项目的实施过程全程管理，做到每个环节都跟进响应。在项目实施完成之后，应做好项目的后期运维工作，并通过一系列策略的实施，能够很好地保障项目的成功运行。</w:t>
            </w:r>
          </w:p>
          <w:p>
            <w:pPr>
              <w:pStyle w:val="null3"/>
              <w:ind w:left="870"/>
              <w:outlineLvl w:val="3"/>
            </w:pPr>
            <w:r>
              <w:rPr>
                <w:sz w:val="28"/>
                <w:b/>
              </w:rPr>
              <w:t>3.3.7.</w:t>
            </w:r>
            <w:r>
              <w:rPr>
                <w:sz w:val="28"/>
                <w:b/>
              </w:rPr>
              <w:t>交付物要求</w:t>
            </w:r>
          </w:p>
          <w:p>
            <w:pPr>
              <w:pStyle w:val="null3"/>
              <w:ind w:left="1005"/>
              <w:outlineLvl w:val="4"/>
            </w:pPr>
            <w:r>
              <w:rPr>
                <w:sz w:val="28"/>
                <w:b/>
              </w:rPr>
              <w:t>3.3.7.1.</w:t>
            </w:r>
            <w:r>
              <w:rPr>
                <w:sz w:val="28"/>
                <w:b/>
              </w:rPr>
              <w:t>系统交付物清单</w:t>
            </w:r>
          </w:p>
          <w:tbl>
            <w:tblPr>
              <w:tblBorders>
                <w:top w:val="none" w:color="000000" w:sz="4"/>
                <w:left w:val="none" w:color="000000" w:sz="4"/>
                <w:bottom w:val="none" w:color="000000" w:sz="4"/>
                <w:right w:val="none" w:color="000000" w:sz="4"/>
                <w:insideH w:val="none"/>
                <w:insideV w:val="none"/>
              </w:tblBorders>
            </w:tblPr>
            <w:tblGrid>
              <w:gridCol w:w="502"/>
              <w:gridCol w:w="2771"/>
              <w:gridCol w:w="1208"/>
              <w:gridCol w:w="1097"/>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类别</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具体内容</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交付形式</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验收标准</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技术文档</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系统架构图（含系统拓扑、组件关系、数据流向）、数据库设计文档（表结构、索引）、接口文档（</w:t>
                  </w:r>
                  <w:r>
                    <w:rPr>
                      <w:sz w:val="22"/>
                      <w:color w:val="000000"/>
                    </w:rPr>
                    <w:t>API 定义、调用示例、错误码）、部署手册（环境依赖、部署步骤）</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Word/PDF + 源文件（如 Visio、Draw.io 源文件）</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文档完整、描述清晰，能够独立指导部署和</w:t>
                  </w:r>
                  <w:r>
                    <w:rPr>
                      <w:sz w:val="22"/>
                      <w:color w:val="000000"/>
                    </w:rPr>
                    <w:t>拓展功能</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代码资产</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代码（全要素覆盖）、配置文件（开发环境、生产环境）、脚本文件（构建、部署、数据迁移）</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完整代码库</w:t>
                  </w:r>
                  <w:r>
                    <w:rPr>
                      <w:sz w:val="22"/>
                      <w:color w:val="000000"/>
                    </w:rPr>
                    <w:t>+ 版本历史（如 Git/SVN 导出包含仓库访问权限）</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代码可编译可执行，配置文件与环境分离，版本标签清晰</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运维文档</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日常运维手册（启动停止、日志查看、备份恢复）、故障处理手册（常见故障及处理步骤）、应急预案（系统级灾难恢复、数据恢复流程）</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手册（</w:t>
                  </w:r>
                  <w:r>
                    <w:rPr>
                      <w:sz w:val="22"/>
                      <w:color w:val="000000"/>
                    </w:rPr>
                    <w:t>Word/PDF）</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覆盖日常操作和典型故障，步骤可验证</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业务文档</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业务流程说明（业务规则、状态流转）、数据字典（字段含义、取值范围、关联关系）、关键算法说明（计算逻辑、公式参数）</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文档</w:t>
                  </w:r>
                  <w:r>
                    <w:rPr>
                      <w:sz w:val="22"/>
                      <w:color w:val="000000"/>
                    </w:rPr>
                    <w:t>+ 培训（PPT / 视频）</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业务人员和技术人员均能理解，关键算法有推导示例</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培训交付</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现场培训（面向运维团队和业务用户）、实操演练（模拟故障或变更操作）、理论和实操测试</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培训记录</w:t>
                  </w:r>
                  <w:r>
                    <w:rPr>
                      <w:sz w:val="22"/>
                      <w:color w:val="000000"/>
                    </w:rPr>
                    <w:t>+ 签到表 + 考核成绩单</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所有受训人员考核合格，具备独立运维能力</w:t>
                  </w:r>
                </w:p>
              </w:tc>
            </w:tr>
          </w:tbl>
          <w:p>
            <w:pPr>
              <w:pStyle w:val="null3"/>
              <w:ind w:left="1005"/>
              <w:outlineLvl w:val="4"/>
            </w:pPr>
            <w:r>
              <w:rPr>
                <w:sz w:val="28"/>
                <w:b/>
              </w:rPr>
              <w:t>3.3.7.2.</w:t>
            </w:r>
            <w:r>
              <w:rPr>
                <w:sz w:val="28"/>
                <w:b/>
              </w:rPr>
              <w:t>支撑</w:t>
            </w:r>
            <w:r>
              <w:rPr>
                <w:sz w:val="28"/>
                <w:b/>
              </w:rPr>
              <w:t>服务日常交付物</w:t>
            </w:r>
          </w:p>
          <w:tbl>
            <w:tblPr>
              <w:tblBorders>
                <w:top w:val="none" w:color="000000" w:sz="4"/>
                <w:left w:val="none" w:color="000000" w:sz="4"/>
                <w:bottom w:val="none" w:color="000000" w:sz="4"/>
                <w:right w:val="none" w:color="000000" w:sz="4"/>
                <w:insideH w:val="none"/>
                <w:insideV w:val="none"/>
              </w:tblBorders>
            </w:tblPr>
            <w:tblGrid>
              <w:gridCol w:w="569"/>
              <w:gridCol w:w="1977"/>
              <w:gridCol w:w="1893"/>
              <w:gridCol w:w="1138"/>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类别</w:t>
                  </w:r>
                </w:p>
              </w:tc>
              <w:tc>
                <w:tcPr>
                  <w:tcW w:type="dxa" w:w="1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具体内容</w:t>
                  </w:r>
                </w:p>
              </w:tc>
              <w:tc>
                <w:tcPr>
                  <w:tcW w:type="dxa" w:w="1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交付频率</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交付形式</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运维报告</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季度服务报告、年度总结报告</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按约定周期</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Word/PDF</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变更记录</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变更申请单、变更实施记录、变更验证报告</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每次变更后</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电子文档</w:t>
                  </w:r>
                  <w:r>
                    <w:rPr>
                      <w:sz w:val="22"/>
                      <w:color w:val="000000"/>
                    </w:rPr>
                    <w:t>+ 审批记录</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故障报告</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故障现象、原因分析、处理过程、预防措施</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每次故障处理后（一级故障</w:t>
                  </w:r>
                  <w:r>
                    <w:rPr>
                      <w:sz w:val="22"/>
                      <w:color w:val="000000"/>
                    </w:rPr>
                    <w:t>24 小时内提交）</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Word/PDF</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巡检记录</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硬件状态、系统日志、性能数据、安全检查结果</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每季度</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系统导出记录</w:t>
                  </w:r>
                  <w:r>
                    <w:rPr>
                      <w:sz w:val="22"/>
                      <w:color w:val="000000"/>
                    </w:rPr>
                    <w:t>+ 签字确认</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知识库更新</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新增故障解决方案、操作技巧、</w:t>
                  </w:r>
                  <w:r>
                    <w:rPr>
                      <w:sz w:val="22"/>
                      <w:color w:val="000000"/>
                    </w:rPr>
                    <w:t>FAQ</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 xml:space="preserve">Wiki/ITSM </w:t>
                  </w:r>
                  <w:r>
                    <w:rPr>
                      <w:sz w:val="22"/>
                      <w:color w:val="000000"/>
                    </w:rPr>
                    <w:t>等</w:t>
                  </w:r>
                  <w:r>
                    <w:rPr>
                      <w:sz w:val="22"/>
                      <w:color w:val="000000"/>
                    </w:rPr>
                    <w:t>平台导出</w:t>
                  </w:r>
                </w:p>
              </w:tc>
            </w:tr>
          </w:tbl>
          <w:p>
            <w:pPr>
              <w:pStyle w:val="null3"/>
              <w:ind w:left="1005"/>
              <w:outlineLvl w:val="4"/>
            </w:pPr>
            <w:r>
              <w:rPr>
                <w:sz w:val="28"/>
                <w:b/>
              </w:rPr>
              <w:t>3.3.7.3.</w:t>
            </w:r>
            <w:r>
              <w:rPr>
                <w:sz w:val="28"/>
                <w:b/>
              </w:rPr>
              <w:t>合同终止或交接时的最终交付物</w:t>
            </w:r>
          </w:p>
          <w:p>
            <w:pPr>
              <w:pStyle w:val="null3"/>
              <w:jc w:val="left"/>
            </w:pPr>
            <w:r>
              <w:rPr>
                <w:sz w:val="24"/>
              </w:rPr>
              <w:t>当合同到期或提前终止时，</w:t>
            </w:r>
            <w:r>
              <w:rPr>
                <w:sz w:val="24"/>
              </w:rPr>
              <w:t>成交</w:t>
            </w:r>
            <w:r>
              <w:rPr>
                <w:sz w:val="24"/>
              </w:rPr>
              <w:t>供应商须完整交还以下全部资产。</w:t>
            </w:r>
          </w:p>
          <w:tbl>
            <w:tblPr>
              <w:tblBorders>
                <w:top w:val="none" w:color="000000" w:sz="4"/>
                <w:left w:val="none" w:color="000000" w:sz="4"/>
                <w:bottom w:val="none" w:color="000000" w:sz="4"/>
                <w:right w:val="none" w:color="000000" w:sz="4"/>
                <w:insideH w:val="none"/>
                <w:insideV w:val="none"/>
              </w:tblBorders>
            </w:tblPr>
            <w:tblGrid>
              <w:gridCol w:w="587"/>
              <w:gridCol w:w="2817"/>
              <w:gridCol w:w="1007"/>
              <w:gridCol w:w="1166"/>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类别</w:t>
                  </w:r>
                </w:p>
              </w:tc>
              <w:tc>
                <w:tcPr>
                  <w:tcW w:type="dxa" w:w="2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具体内容</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交付形式</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运维文档</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日常运维手册（最新版）、故障处理手册（更新版）、应急预案（含演练记录）</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Word/PDF</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须反映运维期间的所有变更和优化</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系统配置资产</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所有生产</w:t>
                  </w:r>
                  <w:r>
                    <w:rPr>
                      <w:sz w:val="22"/>
                      <w:color w:val="000000"/>
                    </w:rPr>
                    <w:t>/ 测试环境的配置参数、网络拓扑图（实际运行版）、防火墙规则集、负载均衡配置</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配置文件</w:t>
                  </w:r>
                  <w:r>
                    <w:rPr>
                      <w:sz w:val="22"/>
                      <w:color w:val="000000"/>
                    </w:rPr>
                    <w:t>+ 拓扑图源文件</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必须与运行环境完全一致</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监控与告警配置</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监控平台规则、告警阈值设定、通知策略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导出配置文件</w:t>
                  </w:r>
                  <w:r>
                    <w:rPr>
                      <w:sz w:val="22"/>
                      <w:color w:val="000000"/>
                    </w:rPr>
                    <w:t>+ 截图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确保新运维商可快速重建监控体系</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备份与恢复资料</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最新全量备份、增量备份集、备份策略文档、恢复测试报告</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备份文件（加密传输）</w:t>
                  </w:r>
                  <w:r>
                    <w:rPr>
                      <w:sz w:val="22"/>
                      <w:color w:val="000000"/>
                    </w:rPr>
                    <w:t>+ 文档</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备份文件须通过采购人验证的可读性</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知识库</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运维期间积累的所有问题解决方案、常见错误码对照表、脚本工具</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Wiki 导出 / 文档 + 脚本源码</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脚本工具须附带使用说明</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培训交付</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对采购人内部团队的培训记录、考核结果、培训材料（</w:t>
                  </w:r>
                  <w:r>
                    <w:rPr>
                      <w:sz w:val="22"/>
                      <w:color w:val="000000"/>
                    </w:rPr>
                    <w:t>PPT / 视频）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培训记录</w:t>
                  </w:r>
                  <w:r>
                    <w:rPr>
                      <w:sz w:val="22"/>
                      <w:color w:val="000000"/>
                    </w:rPr>
                    <w:t>+ 签到表 + 课件</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确保内部团队具备基本应急能力</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资产清单</w:t>
                  </w:r>
                </w:p>
              </w:tc>
              <w:tc>
                <w:tcPr>
                  <w:tcW w:type="dxa" w:w="2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运维范围内所有软硬件资产清单（含序列号、</w:t>
                  </w:r>
                  <w:r>
                    <w:rPr>
                      <w:sz w:val="22"/>
                      <w:color w:val="000000"/>
                    </w:rPr>
                    <w:t>IP、授权期限）</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Excel 表格</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与采购人固定资产台账核对一致</w:t>
                  </w:r>
                </w:p>
              </w:tc>
            </w:tr>
          </w:tbl>
          <w:p>
            <w:pPr>
              <w:pStyle w:val="null3"/>
              <w:ind w:left="1005"/>
              <w:outlineLvl w:val="4"/>
            </w:pPr>
            <w:r>
              <w:rPr>
                <w:sz w:val="28"/>
                <w:b/>
              </w:rPr>
              <w:t>3.3.7.4.</w:t>
            </w:r>
            <w:r>
              <w:rPr>
                <w:sz w:val="28"/>
                <w:b/>
              </w:rPr>
              <w:t>交付验收标准</w:t>
            </w:r>
          </w:p>
          <w:p>
            <w:pPr>
              <w:pStyle w:val="null3"/>
              <w:ind w:firstLine="480"/>
            </w:pPr>
            <w:r>
              <w:rPr>
                <w:sz w:val="24"/>
              </w:rPr>
              <w:t>所有交付物须通过采购人组织的交接验收，验收不合格的，成交供应商须在</w:t>
            </w:r>
            <w:r>
              <w:rPr>
                <w:sz w:val="24"/>
                <w:color w:val="1F2329"/>
              </w:rPr>
              <w:t>10 个工作日内</w:t>
            </w:r>
            <w:r>
              <w:rPr>
                <w:sz w:val="24"/>
              </w:rPr>
              <w:t>完成整改，整改期间产生的额外运维成本由</w:t>
            </w:r>
            <w:r>
              <w:rPr>
                <w:sz w:val="24"/>
              </w:rPr>
              <w:t>成交</w:t>
            </w:r>
            <w:r>
              <w:rPr>
                <w:sz w:val="24"/>
              </w:rPr>
              <w:t>供应商承担。</w:t>
            </w:r>
          </w:p>
          <w:p>
            <w:pPr>
              <w:pStyle w:val="null3"/>
              <w:ind w:firstLine="480"/>
            </w:pPr>
            <w:r>
              <w:rPr>
                <w:sz w:val="24"/>
              </w:rPr>
              <w:t>源代码相关资产由开发商交付，运维供应商不负责开发阶段的源代码，但须确保运维过程中生成的配置脚本、自动化工具等自研资产完整交付。</w:t>
            </w:r>
          </w:p>
          <w:p>
            <w:pPr>
              <w:pStyle w:val="null3"/>
              <w:ind w:firstLine="480"/>
            </w:pPr>
            <w:r>
              <w:rPr>
                <w:sz w:val="24"/>
              </w:rPr>
              <w:t>涉及敏感信息的交付物（如密码、密钥、备份数据）须通过加密通道传输，并在交接后由双方共同销毁临时副本。</w:t>
            </w:r>
          </w:p>
          <w:p>
            <w:pPr>
              <w:pStyle w:val="null3"/>
              <w:ind w:left="1005"/>
              <w:outlineLvl w:val="4"/>
            </w:pPr>
            <w:r>
              <w:rPr>
                <w:sz w:val="28"/>
                <w:b/>
              </w:rPr>
              <w:t>3.3.7.5.</w:t>
            </w:r>
            <w:r>
              <w:rPr>
                <w:sz w:val="28"/>
                <w:b/>
              </w:rPr>
              <w:t>交付物缺失的违约责任</w:t>
            </w:r>
          </w:p>
          <w:p>
            <w:pPr>
              <w:pStyle w:val="null3"/>
              <w:ind w:firstLine="480"/>
            </w:pPr>
            <w:r>
              <w:rPr>
                <w:sz w:val="24"/>
              </w:rPr>
              <w:t>如</w:t>
            </w:r>
            <w:r>
              <w:rPr>
                <w:sz w:val="24"/>
              </w:rPr>
              <w:t>成交</w:t>
            </w:r>
            <w:r>
              <w:rPr>
                <w:sz w:val="24"/>
              </w:rPr>
              <w:t>供应商未能按上述要求完整交付，采购人有权：</w:t>
            </w:r>
          </w:p>
          <w:p>
            <w:pPr>
              <w:pStyle w:val="null3"/>
              <w:ind w:firstLine="480"/>
            </w:pPr>
            <w:r>
              <w:rPr>
                <w:sz w:val="24"/>
              </w:rPr>
              <w:t>1.每逾期1日历天，按合同总金额0.05% 向甲方支付违约金；逾期15天以内累计违约金上限为合同总价5%；逾期超过30日的，甲方有权单方面解除合同。</w:t>
            </w:r>
          </w:p>
          <w:p>
            <w:pPr>
              <w:pStyle w:val="null3"/>
              <w:ind w:firstLine="480"/>
            </w:pPr>
            <w:r>
              <w:rPr>
                <w:sz w:val="24"/>
              </w:rPr>
              <w:t>2.合同解除的，乙方须</w:t>
            </w:r>
            <w:r>
              <w:rPr>
                <w:sz w:val="24"/>
              </w:rPr>
              <w:t>3日内全额退还甲方已支付全部款项，并按合同总价款15% 向甲方支付违约金；违约金不足以弥补甲方政务运行中断、第三方索赔、整改支出、人工成本等全部损失的，乙方另行补足差额</w:t>
            </w:r>
            <w:r>
              <w:rPr>
                <w:sz w:val="24"/>
              </w:rPr>
              <w:t>。</w:t>
            </w:r>
          </w:p>
          <w:p>
            <w:pPr>
              <w:pStyle w:val="null3"/>
              <w:ind w:left="870"/>
              <w:outlineLvl w:val="3"/>
            </w:pPr>
            <w:r>
              <w:rPr>
                <w:sz w:val="28"/>
                <w:b/>
              </w:rPr>
              <w:t>3.3.8.</w:t>
            </w:r>
            <w:r>
              <w:rPr>
                <w:sz w:val="28"/>
                <w:b/>
              </w:rPr>
              <w:t>质量保证要求</w:t>
            </w:r>
          </w:p>
          <w:p>
            <w:pPr>
              <w:pStyle w:val="null3"/>
            </w:pPr>
            <w:r>
              <w:rPr>
                <w:sz w:val="24"/>
              </w:rPr>
              <w:t>（</w:t>
            </w:r>
            <w:r>
              <w:rPr>
                <w:sz w:val="24"/>
              </w:rPr>
              <w:t>1）供应商提供的服务应满足本合同约定的项目质量指标，包括项目过程质量指标、项目成果质量指标等。</w:t>
            </w:r>
          </w:p>
          <w:p>
            <w:pPr>
              <w:pStyle w:val="null3"/>
            </w:pPr>
            <w:r>
              <w:rPr>
                <w:sz w:val="24"/>
              </w:rPr>
              <w:t>（</w:t>
            </w:r>
            <w:r>
              <w:rPr>
                <w:sz w:val="24"/>
              </w:rPr>
              <w:t>2）供应商在项目执行过程中应制定质量改进计划。质量改进计划的制定应按照以下三个步骤进行：</w:t>
            </w:r>
          </w:p>
          <w:p>
            <w:pPr>
              <w:pStyle w:val="null3"/>
              <w:ind w:firstLine="480"/>
            </w:pPr>
            <w:r>
              <w:rPr>
                <w:sz w:val="24"/>
              </w:rPr>
              <w:t>①</w:t>
            </w:r>
            <w:r>
              <w:rPr>
                <w:sz w:val="24"/>
              </w:rPr>
              <w:t>明确问题。分析现状，找出项目存在的质量问题，包括确认质量问题，收集相关的质量数据；</w:t>
            </w:r>
          </w:p>
          <w:p>
            <w:pPr>
              <w:pStyle w:val="null3"/>
              <w:ind w:firstLine="480"/>
            </w:pPr>
            <w:r>
              <w:rPr>
                <w:sz w:val="24"/>
              </w:rPr>
              <w:t>②</w:t>
            </w:r>
            <w:r>
              <w:rPr>
                <w:sz w:val="24"/>
              </w:rPr>
              <w:t>问题分析。分析产生项目质量问题的各种原因和影响因素，找出可能的影响因素并验证，比较并选择主要的、直接的影响因素；</w:t>
            </w:r>
          </w:p>
          <w:p>
            <w:pPr>
              <w:pStyle w:val="null3"/>
              <w:ind w:firstLine="480"/>
            </w:pPr>
            <w:r>
              <w:rPr>
                <w:sz w:val="24"/>
              </w:rPr>
              <w:t>③</w:t>
            </w:r>
            <w:r>
              <w:rPr>
                <w:sz w:val="24"/>
              </w:rPr>
              <w:t>制定问题改进计划。针对质量问题的主要因素，制定措施，提出问题处理计划，包括问题解决方案，问题处理所需的资源需求等。</w:t>
            </w:r>
          </w:p>
          <w:p>
            <w:pPr>
              <w:pStyle w:val="null3"/>
            </w:pPr>
            <w:r>
              <w:rPr>
                <w:sz w:val="24"/>
              </w:rPr>
              <w:t>（</w:t>
            </w:r>
            <w:r>
              <w:rPr>
                <w:sz w:val="24"/>
              </w:rPr>
              <w:t>3）质量改进计划制定后，供应商应按照既定的计划，根据国家、广东省、</w:t>
            </w:r>
            <w:r>
              <w:rPr>
                <w:sz w:val="24"/>
              </w:rPr>
              <w:t>佛山市、</w:t>
            </w:r>
            <w:r>
              <w:rPr>
                <w:sz w:val="24"/>
              </w:rPr>
              <w:t>行业相关的规范标准，制定项目的质量改进目标，明确改进的质量指标，设定质量测量的方法和时间，确定质量改进的岗位责任安排等，通过质量管理规范指导项目实施，并对发现的质量问题逐个进行处理。</w:t>
            </w:r>
          </w:p>
          <w:p>
            <w:pPr>
              <w:pStyle w:val="null3"/>
            </w:pPr>
            <w:r>
              <w:rPr>
                <w:sz w:val="24"/>
              </w:rPr>
              <w:t>（</w:t>
            </w:r>
            <w:r>
              <w:rPr>
                <w:sz w:val="24"/>
              </w:rPr>
              <w:t>4</w:t>
            </w:r>
            <w:r>
              <w:rPr>
                <w:sz w:val="24"/>
              </w:rPr>
              <w:t>）</w:t>
            </w:r>
            <w:r>
              <w:rPr>
                <w:sz w:val="24"/>
              </w:rPr>
              <w:t>质量改进计划执行过程中或执行之后，供应商应对照质量改进计划，及时检查质量改进执行情况和效果，并与质量目标、质量管理指标进行对比分析，明确是否符合质量改进的预期目标，及时发现计划实施过程</w:t>
            </w:r>
            <w:r>
              <w:rPr>
                <w:sz w:val="24"/>
              </w:rPr>
              <w:t>中</w:t>
            </w:r>
            <w:r>
              <w:rPr>
                <w:sz w:val="24"/>
              </w:rPr>
              <w:t>存在的问题，总结经验。质量改进检查包括供应商自查、采购人的定期巡查、不定期抽查两种方式。各类项目应依据项目特点选择相应的质量检查方式。</w:t>
            </w:r>
          </w:p>
          <w:p>
            <w:pPr>
              <w:pStyle w:val="null3"/>
            </w:pPr>
            <w:r>
              <w:rPr>
                <w:sz w:val="24"/>
              </w:rPr>
              <w:t>（</w:t>
            </w:r>
            <w:r>
              <w:rPr>
                <w:sz w:val="24"/>
              </w:rPr>
              <w:t>5）供应商应根据质量检查的结果对项目质量问题及时进行整改处理，同时对质量管理的运行情况进行总结与分析，对成功的经验加以肯定，并予以标准化，对失败的教训进行总结，引起重视。对未能及时处理解决的问题，需将其作为下</w:t>
            </w:r>
            <w:r>
              <w:rPr>
                <w:sz w:val="24"/>
              </w:rPr>
              <w:t>一个</w:t>
            </w:r>
            <w:r>
              <w:rPr>
                <w:sz w:val="24"/>
              </w:rPr>
              <w:t>管理循环的质量改进目标。项目质量问题解决完成后，需对实施效果进行评估和记录。若采取的整改措施未达到预期效果，应重新制定解决措施，直至达到预期效果。</w:t>
            </w:r>
          </w:p>
          <w:p>
            <w:pPr>
              <w:pStyle w:val="null3"/>
            </w:pPr>
            <w:r>
              <w:rPr>
                <w:sz w:val="24"/>
              </w:rPr>
              <w:t>（</w:t>
            </w:r>
            <w:r>
              <w:rPr>
                <w:sz w:val="24"/>
              </w:rPr>
              <w:t>6）在不影响供应商履行本合同项下义务的情况下，采购人有权在工作时间内对供应商履约情况进行检查，以保证供应商项目的任何部分均符合本合同的要求。供应商须对此项检查予以协助。</w:t>
            </w:r>
          </w:p>
          <w:p>
            <w:pPr>
              <w:pStyle w:val="null3"/>
            </w:pPr>
            <w:r>
              <w:rPr>
                <w:sz w:val="24"/>
              </w:rPr>
              <w:t>（</w:t>
            </w:r>
            <w:r>
              <w:rPr>
                <w:sz w:val="24"/>
              </w:rPr>
              <w:t>7）采购人有材料证明供应商服务实施过程中与本协议所规定的或其他相关部门所规定的质量或安全要求严重不符时，采购人有权立即通知供应商，供应商应按照要求进行整改。</w:t>
            </w:r>
          </w:p>
          <w:p>
            <w:pPr>
              <w:pStyle w:val="null3"/>
            </w:pPr>
            <w:r>
              <w:rPr>
                <w:sz w:val="28"/>
                <w:b/>
              </w:rPr>
              <w:t>3.3.9.</w:t>
            </w:r>
            <w:r>
              <w:rPr>
                <w:sz w:val="28"/>
                <w:b/>
              </w:rPr>
              <w:t>数据管理要求</w:t>
            </w:r>
          </w:p>
          <w:p>
            <w:pPr>
              <w:pStyle w:val="null3"/>
            </w:pPr>
            <w:r>
              <w:rPr>
                <w:sz w:val="24"/>
              </w:rPr>
              <w:t>（</w:t>
            </w:r>
            <w:r>
              <w:rPr>
                <w:sz w:val="24"/>
              </w:rPr>
              <w:t>1）供应商将实施严格的数据分类标准，确保敏感数据得到适当标识和保护。根据数据敏感性，将实施不同级别的访问控制和安全措施。</w:t>
            </w:r>
          </w:p>
          <w:p>
            <w:pPr>
              <w:pStyle w:val="null3"/>
            </w:pPr>
            <w:r>
              <w:rPr>
                <w:sz w:val="24"/>
              </w:rPr>
              <w:t>（</w:t>
            </w:r>
            <w:r>
              <w:rPr>
                <w:sz w:val="24"/>
              </w:rPr>
              <w:t>2）为确保信息系统数据的安全性及可靠性，供应商将严格按照规定周期执行离线数据备份操作。备份过程中，确保数据的一致性与完整性。备份资料将存放在安全可控的物理环境中，并进行加密存储，以保障备份数据的安全。</w:t>
            </w:r>
          </w:p>
          <w:p>
            <w:pPr>
              <w:pStyle w:val="null3"/>
            </w:pPr>
            <w:r>
              <w:rPr>
                <w:sz w:val="24"/>
              </w:rPr>
              <w:t>（</w:t>
            </w:r>
            <w:r>
              <w:rPr>
                <w:sz w:val="24"/>
              </w:rPr>
              <w:t>3）为确保隐私安全，供应商需采取一系列必要措施，包括对敏感个人信息进行数据脱敏处理，以隐藏个人身份信息；同时，遵循数据最小化原则，仅收集和处理实现项目目标所必需的数据，严格控制数据的使用范围和访问权限</w:t>
            </w:r>
            <w:r>
              <w:rPr>
                <w:sz w:val="24"/>
              </w:rPr>
              <w:t>。</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1.采购代理机构：本项目是指佛山聚友工程项目管理有限公司，负责整个采购活动的组织，依法负责编制和发布磋商文件，对磋商文件拥有最终的解释权，不以任何身份出任磋商小组成员。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 参照国家计委颁布的《招标代理服务收费管理暂行办法》（计价格[2002]1980号）文中的计费类别 “服务类”的招标代理服务费收费标准执行。 计算方法：按差额定率累进法计算。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佛山聚友工程项目管理有限公司</w:t>
      </w:r>
      <w:r>
        <w:rPr/>
        <w:t>代收。具体操作要求详见</w:t>
      </w:r>
      <w:r>
        <w:rPr/>
        <w:t>佛山聚友工程项目管理有限公司</w:t>
      </w:r>
      <w:r>
        <w:rPr/>
        <w:t>有关指引，递交事宜请自行咨询</w:t>
      </w:r>
      <w:r>
        <w:rPr/>
        <w:t>佛山聚友工程项目管理有限公司</w:t>
      </w:r>
      <w:r>
        <w:rPr/>
        <w:t>；请各供应商在响应文件递交截止时间前按须知前附表规定的金额递交至</w:t>
      </w:r>
      <w:r>
        <w:rPr/>
        <w:t>佛山聚友工程项目管理有限公司</w:t>
      </w:r>
      <w:r>
        <w:rPr/>
        <w:t>，到账情况以开启时</w:t>
      </w:r>
      <w:r>
        <w:rPr/>
        <w:t>佛山聚友工程项目管理有限公司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w:t>
      </w:r>
    </w:p>
    <w:p>
      <w:pPr>
        <w:pStyle w:val="null3"/>
        <w:ind w:firstLine="480"/>
      </w:pPr>
      <w:r>
        <w:rPr/>
        <w:t>电话：</w:t>
      </w:r>
      <w:r>
        <w:rPr/>
        <w:t>83388785</w:t>
      </w:r>
    </w:p>
    <w:p>
      <w:pPr>
        <w:pStyle w:val="null3"/>
        <w:ind w:firstLine="480"/>
      </w:pPr>
      <w:r>
        <w:rPr/>
        <w:t>传真：</w:t>
      </w:r>
      <w:r>
        <w:rPr/>
        <w:t>83388785</w:t>
      </w:r>
    </w:p>
    <w:p>
      <w:pPr>
        <w:pStyle w:val="null3"/>
        <w:ind w:firstLine="480"/>
      </w:pPr>
      <w:r>
        <w:rPr/>
        <w:t>邮箱：</w:t>
      </w:r>
      <w:r>
        <w:rPr/>
        <w:t>fsjuyou@163.com</w:t>
      </w:r>
    </w:p>
    <w:p>
      <w:pPr>
        <w:pStyle w:val="null3"/>
        <w:ind w:firstLine="480"/>
      </w:pPr>
      <w:r>
        <w:rPr/>
        <w:t>地址：</w:t>
      </w:r>
      <w:r>
        <w:rPr/>
        <w:t>佛山市禅城区澜石二路36号展弘大厦1座 20楼</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普通高中和初中学业水平考试计算机辅助考试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佛山聚友工程项目管理有限公司</w:t>
      </w:r>
      <w:r>
        <w:rPr/>
        <w:t>统一对外发布。</w:t>
      </w:r>
    </w:p>
    <w:p>
      <w:pPr>
        <w:pStyle w:val="null3"/>
        <w:ind w:firstLine="480"/>
      </w:pPr>
      <w:r>
        <w:rPr/>
        <w:t>（2）对</w:t>
      </w:r>
      <w:r>
        <w:rPr/>
        <w:t>佛山聚友工程项目管理有限公司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采购包1（佛山市普通高中和初中学业水平考试计算机辅助考试服务项目）：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采购包1（佛山市普通高中和初中学业水平考试计算机辅助考试服务项目）：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 ①提交响应文件截止时间当月（含）往前顺推6个月内任意1个月依法缴纳税收和社会保障资金的相关材料。 ②按要求填写采购公告附件《政府采购供应商资格信用承诺函》。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提供以下三种证明材料之一即可： ①2024年度或2025年度财务报告； ②基本开户银行出具的资信证明； ③按要求填写采购公告附件《政府采购供应商资格信用承诺函》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参与的供应商服务全部由符合政策要求的中小企业承接（本项目属于服务类项目。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软件和信息技术服务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采购包1（佛山市普通高中和初中学业水平考试计算机辅助考试服务项目）：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响应文件签署、盖章</w:t>
            </w:r>
          </w:p>
        </w:tc>
        <w:tc>
          <w:tcPr>
            <w:tcW w:type="dxa" w:w="4238"/>
          </w:tcPr>
          <w:p>
            <w:pPr>
              <w:pStyle w:val="null3"/>
            </w:pPr>
            <w:r>
              <w:rPr/>
              <w:t>按照磋商文件规定要求签署、盖章。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3</w:t>
            </w:r>
          </w:p>
        </w:tc>
        <w:tc>
          <w:tcPr>
            <w:tcW w:type="dxa" w:w="3178"/>
          </w:tcPr>
          <w:p>
            <w:pPr>
              <w:pStyle w:val="null3"/>
            </w:pPr>
            <w:r>
              <w:rPr/>
              <w:t>报价是否为固定价且是唯一的，是否超过采购预算</w:t>
            </w:r>
          </w:p>
        </w:tc>
        <w:tc>
          <w:tcPr>
            <w:tcW w:type="dxa" w:w="4238"/>
          </w:tcPr>
          <w:p>
            <w:pPr>
              <w:pStyle w:val="null3"/>
            </w:pPr>
            <w:r>
              <w:rPr/>
              <w:t>报价是固定价且是唯一的，报价未超过本项目采购预算。</w:t>
            </w:r>
          </w:p>
        </w:tc>
      </w:tr>
      <w:tr>
        <w:tc>
          <w:tcPr>
            <w:tcW w:type="dxa" w:w="890"/>
          </w:tcPr>
          <w:p>
            <w:pPr>
              <w:pStyle w:val="null3"/>
            </w:pPr>
            <w:r>
              <w:rPr/>
              <w:t>4</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5</w:t>
            </w:r>
          </w:p>
        </w:tc>
        <w:tc>
          <w:tcPr>
            <w:tcW w:type="dxa" w:w="3178"/>
          </w:tcPr>
          <w:p>
            <w:pPr>
              <w:pStyle w:val="null3"/>
            </w:pPr>
            <w:r>
              <w:rPr/>
              <w:t>标注“★”的实质性条款响应情况（如有）</w:t>
            </w:r>
          </w:p>
        </w:tc>
        <w:tc>
          <w:tcPr>
            <w:tcW w:type="dxa" w:w="4238"/>
          </w:tcPr>
          <w:p>
            <w:pPr>
              <w:pStyle w:val="null3"/>
            </w:pPr>
            <w:r>
              <w:rPr/>
              <w:t>响应文件完全满足磋商文件的实质性条款（即标注★号条款）无负偏离的。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采购包1(佛山市普通高中和初中学业水平考试计算机辅助考试服务项目):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实施方案（工作措施、工作方法、工作手段、工作流程） (5.0分)</w:t>
            </w:r>
          </w:p>
        </w:tc>
        <w:tc>
          <w:tcPr>
            <w:tcW w:type="dxa" w:w="5076"/>
          </w:tcPr>
          <w:p>
            <w:pPr>
              <w:pStyle w:val="null3"/>
              <w:jc w:val="left"/>
            </w:pPr>
            <w:r>
              <w:rPr/>
              <w:t>针对项目现状描述、需求整理及分析、拟定实施方案，包括但不限于智能化计算机考试系统服务、考试支撑保障服务、系统运维保障服务等。根据招标文件的需求和投标文件响应情况进行综合评价： （1）内容全面、具体，针对性强，可行性高，规范性、专业性强得5分； （2）内容全面、具体，针对性较强，可行性较高，规范性、专业性较强的，得3分； （3）内容全面、具体，针对性较弱，可行性较弱，规范性、专业性较弱的，得1分； （4）其它情况或未提供的，不得分。</w:t>
            </w:r>
          </w:p>
        </w:tc>
      </w:tr>
      <w:tr>
        <w:tc>
          <w:tcPr>
            <w:tcW w:type="dxa" w:w="922"/>
            <w:gridSpan w:val="2"/>
            <w:vMerge/>
          </w:tcPr>
          <w:p/>
        </w:tc>
        <w:tc>
          <w:tcPr>
            <w:tcW w:type="dxa" w:w="2307"/>
          </w:tcPr>
          <w:p>
            <w:pPr>
              <w:pStyle w:val="null3"/>
              <w:jc w:val="left"/>
            </w:pPr>
            <w:r>
              <w:rPr/>
              <w:t>重要参数的响应情况 (10.0分)</w:t>
            </w:r>
          </w:p>
        </w:tc>
        <w:tc>
          <w:tcPr>
            <w:tcW w:type="dxa" w:w="5076"/>
          </w:tcPr>
          <w:p>
            <w:pPr>
              <w:pStyle w:val="null3"/>
              <w:jc w:val="left"/>
            </w:pPr>
            <w:r>
              <w:rPr/>
              <w:t>对带“▲”号的重要参数逐条进行一对一进行服务响应，根据供应商的响应情况进行打分。本项目带“▲”号参数共5项，每满足一项带“▲”号参数得2分，需逐点提供系统功能截图等证明材料，本项最高得10分，不满足或未按要求提供或提供不清晰导致无法判断的不得分。</w:t>
            </w:r>
          </w:p>
        </w:tc>
      </w:tr>
      <w:tr>
        <w:tc>
          <w:tcPr>
            <w:tcW w:type="dxa" w:w="922"/>
            <w:gridSpan w:val="2"/>
            <w:vMerge/>
          </w:tcPr>
          <w:p/>
        </w:tc>
        <w:tc>
          <w:tcPr>
            <w:tcW w:type="dxa" w:w="2307"/>
          </w:tcPr>
          <w:p>
            <w:pPr>
              <w:pStyle w:val="null3"/>
              <w:jc w:val="left"/>
            </w:pPr>
            <w:r>
              <w:rPr/>
              <w:t>服务要求的响应情况 (15.0分)</w:t>
            </w:r>
          </w:p>
        </w:tc>
        <w:tc>
          <w:tcPr>
            <w:tcW w:type="dxa" w:w="5076"/>
          </w:tcPr>
          <w:p>
            <w:pPr>
              <w:pStyle w:val="null3"/>
              <w:jc w:val="left"/>
            </w:pPr>
            <w:r>
              <w:rPr/>
              <w:t>供应商须对技术要求中“三、服务要求”提供逐条点对点应答。 1. 应答范围需覆盖：总体要求、技术路线、性能要求、兼容性要求、安全要求、测试要求、服务人员、部署要求、进度要求、项目管理要求、技术培训要求、组织实施要求、交付物要求、质量保证要求、数据管理要求，共15项要求。 2. 每提供1项要求的完整点对点应答，得 1 分；应答不完整、未明确响应方式或未提供支撑方案的，该项不得分。 3. 投标文件需明确标注 “完全响应 / 部分响应 / 不响应”，并提供对应技术方案、配置说明或保障措施。未按要求提供点对点应答的，本项不得分。</w:t>
            </w:r>
          </w:p>
        </w:tc>
      </w:tr>
      <w:tr>
        <w:tc>
          <w:tcPr>
            <w:tcW w:type="dxa" w:w="922"/>
            <w:gridSpan w:val="2"/>
            <w:vMerge/>
          </w:tcPr>
          <w:p/>
        </w:tc>
        <w:tc>
          <w:tcPr>
            <w:tcW w:type="dxa" w:w="2307"/>
          </w:tcPr>
          <w:p>
            <w:pPr>
              <w:pStyle w:val="null3"/>
              <w:jc w:val="left"/>
            </w:pPr>
            <w:r>
              <w:rPr/>
              <w:t>项目技术方案 (4.0分)</w:t>
            </w:r>
          </w:p>
        </w:tc>
        <w:tc>
          <w:tcPr>
            <w:tcW w:type="dxa" w:w="5076"/>
          </w:tcPr>
          <w:p>
            <w:pPr>
              <w:pStyle w:val="null3"/>
              <w:jc w:val="left"/>
            </w:pPr>
            <w:r>
              <w:rPr/>
              <w:t>供应商提供的项目技术方案（包含：总体设计框架、应用部署架构、网络架构、与其他相关系统的关联关系等），应保障项目平滑过渡和服务质量。根据项目技术方案的完整性、细致性、可操作性、可行性及与采购需求的响应情况进行评分： （1）项目技术方案内容详细，设计合理，具有良好的细致性、可操作性、可行性，且完全满足平台功能升级服务需求，得4分； （2）项目技术方案内容较为详细，设计较为合理，具有一定的操作性和可行性，基本满足平台功能升级服务需求，得2分； （3）项目技术方案内容简单，可操作性和可行性较差，基本满足平台功能升级服务需求，得1分； （4）不能满足项目要求，不满足平台功能升级服务需求或不提交方案，得0分。</w:t>
            </w:r>
          </w:p>
        </w:tc>
      </w:tr>
      <w:tr>
        <w:tc>
          <w:tcPr>
            <w:tcW w:type="dxa" w:w="922"/>
            <w:gridSpan w:val="2"/>
            <w:vMerge/>
          </w:tcPr>
          <w:p/>
        </w:tc>
        <w:tc>
          <w:tcPr>
            <w:tcW w:type="dxa" w:w="2307"/>
          </w:tcPr>
          <w:p>
            <w:pPr>
              <w:pStyle w:val="null3"/>
              <w:jc w:val="left"/>
            </w:pPr>
            <w:r>
              <w:rPr/>
              <w:t>项目建设保障方案 (4.0分)</w:t>
            </w:r>
          </w:p>
        </w:tc>
        <w:tc>
          <w:tcPr>
            <w:tcW w:type="dxa" w:w="5076"/>
          </w:tcPr>
          <w:p>
            <w:pPr>
              <w:pStyle w:val="null3"/>
              <w:jc w:val="left"/>
            </w:pPr>
            <w:r>
              <w:rPr/>
              <w:t>根据供应商提供的项目建设保障方案（包含：项目进度安排、项目管理机制、人员配置管理、交付使用保障）进行综合评分： （1）项目建设保障方案内容全面详尽，项目进度安排科学周密，项目管理机制完善健全，人员配置专业充足且结构合理，交付使用保障措施具体可行，整体优于采购需求的，得4分； （2）项目建设保障方案内容完整，项目进度安排合理，项目管理机制健全，人员配置满足需求，交付使用保障措施完善，能完全满足采购需求的，得2分； （3）项目建设保障方案内容较为简单，但能提供方案且包含项目进度、项目管理、人员、交付使用等基本内容，部分满足或基本满足采购需求的，得1分； （4）不能满足项目要求，或未能提供方案，或方案缺少关键内容的，得0分。</w:t>
            </w:r>
          </w:p>
        </w:tc>
      </w:tr>
      <w:tr>
        <w:tc>
          <w:tcPr>
            <w:tcW w:type="dxa" w:w="922"/>
            <w:gridSpan w:val="2"/>
            <w:vMerge/>
          </w:tcPr>
          <w:p/>
        </w:tc>
        <w:tc>
          <w:tcPr>
            <w:tcW w:type="dxa" w:w="2307"/>
          </w:tcPr>
          <w:p>
            <w:pPr>
              <w:pStyle w:val="null3"/>
              <w:jc w:val="left"/>
            </w:pPr>
            <w:r>
              <w:rPr/>
              <w:t>应急预案 (4.0分)</w:t>
            </w:r>
          </w:p>
        </w:tc>
        <w:tc>
          <w:tcPr>
            <w:tcW w:type="dxa" w:w="5076"/>
          </w:tcPr>
          <w:p>
            <w:pPr>
              <w:pStyle w:val="null3"/>
              <w:jc w:val="left"/>
            </w:pPr>
            <w:r>
              <w:rPr/>
              <w:t>根据供应商提供的应急预案（能结合同类项目的实施经验，提供详细风险分析与规避机制，突发事件的应急处理方案）进行综合评分： （1）应急方案合理、实施计划操作性强、实施方案完整、人员配备合理的得 4分； （2）方案较合理、实施计划操作性较强、实施方案较完整、人员配备较合理的得 2分； （3）方案描述不够到位，对需求理解不很清晰的得1分； （4）不能满足项目要求，或未能提供方案，或方案缺少关键内容的，得0分。</w:t>
            </w:r>
          </w:p>
        </w:tc>
      </w:tr>
      <w:tr>
        <w:tc>
          <w:tcPr>
            <w:tcW w:type="dxa" w:w="922"/>
            <w:gridSpan w:val="2"/>
            <w:vMerge/>
          </w:tcPr>
          <w:p/>
        </w:tc>
        <w:tc>
          <w:tcPr>
            <w:tcW w:type="dxa" w:w="2307"/>
          </w:tcPr>
          <w:p>
            <w:pPr>
              <w:pStyle w:val="null3"/>
              <w:jc w:val="left"/>
            </w:pPr>
            <w:r>
              <w:rPr/>
              <w:t>系统演示（考生服务系统相关功能） (5.0分)</w:t>
            </w:r>
          </w:p>
        </w:tc>
        <w:tc>
          <w:tcPr>
            <w:tcW w:type="dxa" w:w="5076"/>
          </w:tcPr>
          <w:p>
            <w:pPr>
              <w:pStyle w:val="null3"/>
              <w:jc w:val="left"/>
            </w:pPr>
            <w:r>
              <w:rPr/>
              <w:t>①考生报名：支持考生报名相关考务服务。考生选择报考考试，填写报考信息，报名资格审核通过后完成报名缴费。（2分） ②考生服务预约：支持考生线上预约相关考务服务。考生可凭有效身份信息，自主选择服务项目、办理时间及地点，提前完成登记，实现 “线上预约、线下高效办理”。（2分） ③免考申请：支持符合免考条件的考生提交免考申请。（1分）</w:t>
            </w:r>
          </w:p>
        </w:tc>
      </w:tr>
      <w:tr>
        <w:tc>
          <w:tcPr>
            <w:tcW w:type="dxa" w:w="922"/>
            <w:gridSpan w:val="2"/>
            <w:vMerge/>
          </w:tcPr>
          <w:p/>
        </w:tc>
        <w:tc>
          <w:tcPr>
            <w:tcW w:type="dxa" w:w="2307"/>
          </w:tcPr>
          <w:p>
            <w:pPr>
              <w:pStyle w:val="null3"/>
              <w:jc w:val="left"/>
            </w:pPr>
            <w:r>
              <w:rPr/>
              <w:t>系统演示（考务系统相关功能） (4.0分)</w:t>
            </w:r>
          </w:p>
        </w:tc>
        <w:tc>
          <w:tcPr>
            <w:tcW w:type="dxa" w:w="5076"/>
          </w:tcPr>
          <w:p>
            <w:pPr>
              <w:pStyle w:val="null3"/>
              <w:jc w:val="left"/>
            </w:pPr>
            <w:r>
              <w:rPr/>
              <w:t>①统一认证：通过统一门户，提供统一的用户管理、用户认证等功能，提供单点登录功能。（2分） ②工作人员上报与指派：提供需求数与派驻的统计功能，支持区分需求上报人数统计和派驻人数统计。（1分） ③考务资料管理：支持根据考生信息和编排信息，生成对应的考务资料，支持按照考点进行文件拆分，分别推送至对应的消息管理。（1分）</w:t>
            </w:r>
          </w:p>
        </w:tc>
      </w:tr>
      <w:tr>
        <w:tc>
          <w:tcPr>
            <w:tcW w:type="dxa" w:w="922"/>
            <w:gridSpan w:val="2"/>
            <w:vMerge/>
          </w:tcPr>
          <w:p/>
        </w:tc>
        <w:tc>
          <w:tcPr>
            <w:tcW w:type="dxa" w:w="2307"/>
          </w:tcPr>
          <w:p>
            <w:pPr>
              <w:pStyle w:val="null3"/>
              <w:jc w:val="left"/>
            </w:pPr>
            <w:r>
              <w:rPr/>
              <w:t>系统演示（题库管理系统相关功能） (2.0分)</w:t>
            </w:r>
          </w:p>
        </w:tc>
        <w:tc>
          <w:tcPr>
            <w:tcW w:type="dxa" w:w="5076"/>
          </w:tcPr>
          <w:p>
            <w:pPr>
              <w:pStyle w:val="null3"/>
              <w:jc w:val="left"/>
            </w:pPr>
            <w:r>
              <w:rPr/>
              <w:t>自动组卷：自动组卷支持配置试卷生成策略，预览试卷生成效果。通过配置生成试卷套数、及格率、答题时间、计分模式、答案显示模式、审批流程、题目类型、知识点类型、题目数量、题目分数等参数，自动从已选题库/试卷库中抽取对应题目生成多套试卷，实现试题顺序随机、选项随机等随机组卷方式，达成“千人千卷”的效果。</w:t>
            </w:r>
          </w:p>
        </w:tc>
      </w:tr>
      <w:tr>
        <w:tc>
          <w:tcPr>
            <w:tcW w:type="dxa" w:w="922"/>
            <w:gridSpan w:val="2"/>
            <w:vMerge/>
          </w:tcPr>
          <w:p/>
        </w:tc>
        <w:tc>
          <w:tcPr>
            <w:tcW w:type="dxa" w:w="2307"/>
          </w:tcPr>
          <w:p>
            <w:pPr>
              <w:pStyle w:val="null3"/>
              <w:jc w:val="left"/>
            </w:pPr>
            <w:r>
              <w:rPr/>
              <w:t>系统演示（考生作答系统相关功能） (2.0分)</w:t>
            </w:r>
          </w:p>
        </w:tc>
        <w:tc>
          <w:tcPr>
            <w:tcW w:type="dxa" w:w="5076"/>
          </w:tcPr>
          <w:p>
            <w:pPr>
              <w:pStyle w:val="null3"/>
              <w:jc w:val="left"/>
            </w:pPr>
            <w:r>
              <w:rPr/>
              <w:t>考生作答：支持考生作答相关考试流程。考生进入作答系统后先调试考试设备，确认设备正常后通过账号和密码进入考试系统，验证身份后进入考生信息确认页面，确认信息无误后等待开考，进入考试后考生选择考试科目进入对应试卷作答，考试结束后上传考生答卷。</w:t>
            </w:r>
          </w:p>
        </w:tc>
      </w:tr>
      <w:tr>
        <w:tc>
          <w:tcPr>
            <w:tcW w:type="dxa" w:w="922"/>
            <w:gridSpan w:val="2"/>
            <w:vMerge/>
          </w:tcPr>
          <w:p/>
        </w:tc>
        <w:tc>
          <w:tcPr>
            <w:tcW w:type="dxa" w:w="2307"/>
          </w:tcPr>
          <w:p>
            <w:pPr>
              <w:pStyle w:val="null3"/>
              <w:jc w:val="left"/>
            </w:pPr>
            <w:r>
              <w:rPr/>
              <w:t>系统演示（监考管理系统相关功能） (2.0分)</w:t>
            </w:r>
          </w:p>
        </w:tc>
        <w:tc>
          <w:tcPr>
            <w:tcW w:type="dxa" w:w="5076"/>
          </w:tcPr>
          <w:p>
            <w:pPr>
              <w:pStyle w:val="null3"/>
              <w:jc w:val="left"/>
            </w:pPr>
            <w:r>
              <w:rPr/>
              <w:t>缺考、违纪上报管理：支持缺考信息整理，支持工作人员上报违纪考生信息，交由上级机构处理。审核人员可在线查看完整的违纪上报详情，对违纪行为的性质和严重程度进行评估，根据预设的违纪处理规则（如取消考试成绩等）给出处理意见。 注：1、磋商小组按以上系统演示进行逐一打分，不提供现场演示或提供的演示不符合要求或使用PPT、FLASH演示的不得分。2、供应商根据实际情况，尽可能详细地体现相关系统功能。参与演示人员不得超过2人并需持有供应商授权文件，演示时间不超过15分钟；3、现场仅提供电脑及屏幕，如需要其他的辅助设备的请供应商自行准备。4、本项目为远程开标，但系统演示须现场演示（代理机构会议室）。</w:t>
            </w:r>
          </w:p>
        </w:tc>
      </w:tr>
      <w:tr>
        <w:tc>
          <w:tcPr>
            <w:tcW w:type="dxa" w:w="922"/>
            <w:gridSpan w:val="2"/>
            <w:vMerge w:val="restart"/>
          </w:tcPr>
          <w:p>
            <w:pPr>
              <w:pStyle w:val="null3"/>
              <w:jc w:val="center"/>
            </w:pPr>
            <w:r>
              <w:rPr/>
              <w:t>商务部分</w:t>
            </w:r>
          </w:p>
        </w:tc>
        <w:tc>
          <w:tcPr>
            <w:tcW w:type="dxa" w:w="2307"/>
          </w:tcPr>
          <w:p>
            <w:pPr>
              <w:pStyle w:val="null3"/>
              <w:jc w:val="left"/>
            </w:pPr>
            <w:r>
              <w:rPr/>
              <w:t>项目经理的资质情况 (4.0分)</w:t>
            </w:r>
          </w:p>
        </w:tc>
        <w:tc>
          <w:tcPr>
            <w:tcW w:type="dxa" w:w="5076"/>
          </w:tcPr>
          <w:p>
            <w:pPr>
              <w:pStyle w:val="null3"/>
              <w:jc w:val="left"/>
            </w:pPr>
            <w:r>
              <w:rPr/>
              <w:t>具有高级工程师职称证书(人社部门颁发的计算机、信息技术类的职称证书）或具有高级信息系统项目管理师证书，得4分；中级的得2分，其他不得分。 注：（1）须提供职称、证书证明材料及以上个人社保（如提供加盖政府有关部门印章的在本项目投标截止日之前六个月内任意一个月的《投保单》或《社会保险参保人员证明》扫描件等）。未提供证明材料或未按要求提供的不得分。 （2）未按要求提供相关证明材料或证明材料内容不齐全或证明材料不清晰等导致评委无法认定的，一律不予认可。</w:t>
            </w:r>
          </w:p>
        </w:tc>
      </w:tr>
      <w:tr>
        <w:tc>
          <w:tcPr>
            <w:tcW w:type="dxa" w:w="922"/>
            <w:gridSpan w:val="2"/>
            <w:vMerge/>
          </w:tcPr>
          <w:p/>
        </w:tc>
        <w:tc>
          <w:tcPr>
            <w:tcW w:type="dxa" w:w="2307"/>
          </w:tcPr>
          <w:p>
            <w:pPr>
              <w:pStyle w:val="null3"/>
              <w:jc w:val="left"/>
            </w:pPr>
            <w:r>
              <w:rPr/>
              <w:t>技术负责人资质情况 (2.0分)</w:t>
            </w:r>
          </w:p>
        </w:tc>
        <w:tc>
          <w:tcPr>
            <w:tcW w:type="dxa" w:w="5076"/>
          </w:tcPr>
          <w:p>
            <w:pPr>
              <w:pStyle w:val="null3"/>
              <w:jc w:val="left"/>
            </w:pPr>
            <w:r>
              <w:rPr/>
              <w:t>不得与项目经理为同一人，否则本项不得分。 具有高级工程师职称证书(人社部门颁发的计算机、信息技术类的职称证书）或高级信息系统项目管理师或高级系统分析师资格证书的，得2分；中级的得1分。 注：（1）须提供职称、证书证明材料及以上个人社保（如提供加盖政府有关部门印章的在本项目投标截止日之前六个月内任意一个月的《投保单》或《社会保险参保人员证明》扫描件等）。（2）未按要求提供相关证明材料或证明材料内容不齐全或证明材料不清晰等导致评委无法认定的，一律不予认可。</w:t>
            </w:r>
          </w:p>
        </w:tc>
      </w:tr>
      <w:tr>
        <w:tc>
          <w:tcPr>
            <w:tcW w:type="dxa" w:w="922"/>
            <w:gridSpan w:val="2"/>
            <w:vMerge/>
          </w:tcPr>
          <w:p/>
        </w:tc>
        <w:tc>
          <w:tcPr>
            <w:tcW w:type="dxa" w:w="2307"/>
          </w:tcPr>
          <w:p>
            <w:pPr>
              <w:pStyle w:val="null3"/>
              <w:jc w:val="left"/>
            </w:pPr>
            <w:r>
              <w:rPr/>
              <w:t>团队人员资质 (13.0分)</w:t>
            </w:r>
          </w:p>
        </w:tc>
        <w:tc>
          <w:tcPr>
            <w:tcW w:type="dxa" w:w="5076"/>
          </w:tcPr>
          <w:p>
            <w:pPr>
              <w:pStyle w:val="null3"/>
              <w:jc w:val="left"/>
            </w:pPr>
            <w:r>
              <w:rPr/>
              <w:t>本项目需提供团队人员不得少于13人（不含项目经理、技术负责人），具备以下条件： 1.少于13人不得分，满13人可得2分，超过13人的可得3分。 2.具有信息系统项目管理师、系统架构设计师高级资格证书，每提供1人得1分，本项最高2分。 3.具有软件设计师、网络工程师、软件测评师、信息安全工程师、数据库系统工程师等中级或以上资格证书，每提供1人得0.8分，本项最高可得8分。 注：（1）同一成员有多类证书的，不重复计算得分。 （2）须提供相关证明材料及个人社保（如提供加盖政府有关部门印章的在本项目投标截止日之前六个月内任意一个月的《投保单》或《社会保险参保人员证明》扫描件）。未提供证明材料或未按要求提供的不得分。</w:t>
            </w:r>
          </w:p>
        </w:tc>
      </w:tr>
      <w:tr>
        <w:tc>
          <w:tcPr>
            <w:tcW w:type="dxa" w:w="922"/>
            <w:gridSpan w:val="2"/>
            <w:vMerge/>
          </w:tcPr>
          <w:p/>
        </w:tc>
        <w:tc>
          <w:tcPr>
            <w:tcW w:type="dxa" w:w="2307"/>
          </w:tcPr>
          <w:p>
            <w:pPr>
              <w:pStyle w:val="null3"/>
              <w:jc w:val="left"/>
            </w:pPr>
            <w:r>
              <w:rPr/>
              <w:t>信息安全保障能力 (9.0分)</w:t>
            </w:r>
          </w:p>
        </w:tc>
        <w:tc>
          <w:tcPr>
            <w:tcW w:type="dxa" w:w="5076"/>
          </w:tcPr>
          <w:p>
            <w:pPr>
              <w:pStyle w:val="null3"/>
              <w:jc w:val="left"/>
            </w:pPr>
            <w:r>
              <w:rPr/>
              <w:t>1.供应商具有质量管理体系认证证书，得3分，本项最高得3分 ； 2.供应商具有信息安全管理体系认证证书，得3分，本项最高得3分； 3.供应商具有隐私信息管理体系认证证书,得3分，本项最高得3分。 注：需提供以上证书复印件并加盖供应商公章及中国国家认证认可监督管理委员会官方网（www.cnca.gov.cn）查证为有效状态截图，不提供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类似项目经验 (5.0分)</w:t>
            </w:r>
          </w:p>
        </w:tc>
        <w:tc>
          <w:tcPr>
            <w:tcW w:type="dxa" w:w="5076"/>
          </w:tcPr>
          <w:p>
            <w:pPr>
              <w:pStyle w:val="null3"/>
              <w:jc w:val="left"/>
            </w:pPr>
            <w:r>
              <w:rPr/>
              <w:t>供应商2023年1月1日至今承接过的类似项目经验（含供应商下属分支机构承接的同类项目经验，类似项目指运维运营保障类或考试服务类项目），提供一个或以上项目业绩得5分。 注：需提供合同关键页（包括首页、合同采购内容页、签字盖章页）复印件加盖公章，时间以合同签订时间为准，如合同中无法反映项目内容或项目内容与本项目采购内容不相关的为无效业绩，不予计分。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440601-2026-02123</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JYZB-FS-2026031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佛山市普通高中和初中学业水平考试计算机辅助考试服务项目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b/>
          <w:u w:val="single"/>
        </w:rPr>
        <w:t xml:space="preserve">佛山市教育局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sz w:val="27"/>
          <w:color w:val="222222"/>
          <w:u w:val="single"/>
        </w:rPr>
        <w:t xml:space="preserve"> 佛山市普通高中和初中学业水平考试计算机辅助考试服务 项目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sz w:val="24"/>
          <w:b/>
          <w:color w:val="000000"/>
        </w:rPr>
        <w:t>一</w:t>
      </w:r>
      <w:r>
        <w:rPr>
          <w:sz w:val="24"/>
          <w:b/>
          <w:color w:val="000000"/>
        </w:rPr>
        <w:t>.</w:t>
      </w:r>
      <w:r>
        <w:rPr>
          <w:sz w:val="24"/>
          <w:b/>
          <w:color w:val="000000"/>
        </w:rPr>
        <w:t>主要工作要求：</w:t>
      </w:r>
      <w:r>
        <w:rPr>
          <w:sz w:val="24"/>
          <w:color w:val="000000"/>
        </w:rPr>
        <w:t>（视项目具体情况填写，与采购文件用户需求要求相对应）</w:t>
      </w:r>
    </w:p>
    <w:p>
      <w:pPr>
        <w:pStyle w:val="null3"/>
        <w:jc w:val="both"/>
      </w:pPr>
      <w:r>
        <w:rPr>
          <w:sz w:val="24"/>
          <w:b/>
          <w:color w:val="000000"/>
        </w:rPr>
        <w:t>二</w:t>
      </w:r>
      <w:r>
        <w:rPr>
          <w:sz w:val="24"/>
          <w:b/>
          <w:color w:val="000000"/>
        </w:rPr>
        <w:t>.</w:t>
      </w:r>
      <w:r>
        <w:rPr>
          <w:sz w:val="24"/>
          <w:b/>
          <w:color w:val="000000"/>
        </w:rPr>
        <w:t>合同金额：</w:t>
      </w:r>
    </w:p>
    <w:p>
      <w:pPr>
        <w:pStyle w:val="null3"/>
        <w:jc w:val="left"/>
      </w:pPr>
      <w:r>
        <w:rPr>
          <w:sz w:val="24"/>
          <w:color w:val="000000"/>
        </w:rPr>
        <w:t>1</w:t>
      </w:r>
      <w:r>
        <w:rPr>
          <w:sz w:val="24"/>
          <w:color w:val="000000"/>
        </w:rPr>
        <w:t>、广东省佛山市整体项目包干价。</w:t>
      </w:r>
    </w:p>
    <w:p>
      <w:pPr>
        <w:pStyle w:val="null3"/>
        <w:jc w:val="left"/>
      </w:pPr>
      <w:r>
        <w:rPr>
          <w:sz w:val="24"/>
          <w:color w:val="000000"/>
        </w:rPr>
        <w:t>2</w:t>
      </w:r>
      <w:r>
        <w:rPr>
          <w:sz w:val="24"/>
          <w:color w:val="000000"/>
        </w:rPr>
        <w:t>、合同总额人民币  小写：</w:t>
      </w:r>
      <w:r>
        <w:rPr>
          <w:sz w:val="21"/>
          <w:u w:val="single"/>
        </w:rPr>
        <w:t xml:space="preserve">               </w:t>
      </w:r>
      <w:r>
        <w:rPr>
          <w:sz w:val="24"/>
          <w:color w:val="000000"/>
        </w:rPr>
        <w:t xml:space="preserve"> </w:t>
      </w:r>
      <w:r>
        <w:rPr>
          <w:sz w:val="24"/>
          <w:color w:val="000000"/>
        </w:rPr>
        <w:t>大写：</w:t>
      </w:r>
      <w:r>
        <w:rPr>
          <w:sz w:val="21"/>
          <w:u w:val="single"/>
        </w:rPr>
        <w:t xml:space="preserve">                           </w:t>
      </w:r>
    </w:p>
    <w:p>
      <w:pPr>
        <w:pStyle w:val="null3"/>
        <w:jc w:val="left"/>
      </w:pPr>
      <w:r>
        <w:rPr>
          <w:sz w:val="24"/>
          <w:color w:val="000000"/>
        </w:rPr>
        <w:t>3</w:t>
      </w:r>
      <w:r>
        <w:rPr>
          <w:sz w:val="24"/>
          <w:color w:val="000000"/>
        </w:rPr>
        <w:t>、合同总额必须服务费、雇员费、技术支持与服务、系统对接所需的相关费用、商用密码应用评估、国产化符合性测评、验收测评、培训辅导、质保期售后服务、人员驻场和差旅住宿费、保险、税金以及全额含税发票、临时雇员费用、合同实施过程中的应预见和不可预见费用等完成合同规定责任和义务、达到合同目的的一切费用及企业利润。</w:t>
      </w:r>
    </w:p>
    <w:p>
      <w:pPr>
        <w:pStyle w:val="null3"/>
        <w:jc w:val="left"/>
      </w:pPr>
      <w:r>
        <w:rPr>
          <w:sz w:val="24"/>
          <w:color w:val="000000"/>
        </w:rPr>
        <w:t>4</w:t>
      </w:r>
      <w:r>
        <w:rPr>
          <w:sz w:val="24"/>
          <w:color w:val="000000"/>
        </w:rPr>
        <w:t>、项目配套技术若涉及购买第三方版权、专利权、商标权或其他知识产权，其所需费用应在此次报价中包含。</w:t>
      </w:r>
    </w:p>
    <w:p>
      <w:pPr>
        <w:pStyle w:val="null3"/>
        <w:jc w:val="left"/>
      </w:pPr>
      <w:r>
        <w:rPr>
          <w:sz w:val="24"/>
          <w:color w:val="000000"/>
        </w:rPr>
        <w:t>5</w:t>
      </w:r>
      <w:r>
        <w:rPr>
          <w:sz w:val="24"/>
          <w:color w:val="000000"/>
        </w:rPr>
        <w:t>、乙方需自行考虑本项目在实施期间的一切可能产生的费用。在合同执行过程中，采购人将不再另行支付与本项目相关的任何费用（非本项目要求的其它内容除外）。</w:t>
      </w:r>
    </w:p>
    <w:p>
      <w:pPr>
        <w:pStyle w:val="null3"/>
        <w:jc w:val="left"/>
      </w:pPr>
      <w:r>
        <w:rPr>
          <w:sz w:val="24"/>
          <w:color w:val="000000"/>
        </w:rPr>
        <w:t>6</w:t>
      </w:r>
      <w:r>
        <w:rPr>
          <w:sz w:val="24"/>
          <w:color w:val="000000"/>
        </w:rPr>
        <w:t>、价格为固定不变价，天数为公历日。</w:t>
      </w:r>
    </w:p>
    <w:p>
      <w:pPr>
        <w:pStyle w:val="null3"/>
        <w:jc w:val="both"/>
      </w:pPr>
      <w:r>
        <w:rPr>
          <w:sz w:val="24"/>
          <w:b/>
          <w:color w:val="000000"/>
        </w:rPr>
        <w:t>三</w:t>
      </w:r>
      <w:r>
        <w:rPr>
          <w:sz w:val="24"/>
          <w:b/>
          <w:color w:val="000000"/>
        </w:rPr>
        <w:t>.</w:t>
      </w:r>
      <w:r>
        <w:rPr>
          <w:sz w:val="24"/>
          <w:b/>
          <w:color w:val="000000"/>
        </w:rPr>
        <w:t>付款方式：</w:t>
      </w:r>
    </w:p>
    <w:p>
      <w:pPr>
        <w:pStyle w:val="null3"/>
        <w:jc w:val="both"/>
      </w:pPr>
      <w:r>
        <w:rPr>
          <w:sz w:val="21"/>
          <w:color w:val="000000"/>
        </w:rPr>
        <w:t>1.付款方式：甲方与乙方签订合同，且乙方提交经甲方认可的《项目服务方案》后，甲方向乙方支付合同总价的19%，合计</w:t>
      </w:r>
      <w:r>
        <w:rPr>
          <w:sz w:val="21"/>
          <w:color w:val="000000"/>
          <w:u w:val="single"/>
        </w:rPr>
        <w:t xml:space="preserve">        </w:t>
      </w:r>
      <w:r>
        <w:rPr>
          <w:sz w:val="21"/>
          <w:color w:val="000000"/>
        </w:rPr>
        <w:t>元；</w:t>
      </w:r>
    </w:p>
    <w:p>
      <w:pPr>
        <w:pStyle w:val="null3"/>
      </w:pPr>
      <w:r>
        <w:rPr>
          <w:sz w:val="21"/>
          <w:color w:val="000000"/>
        </w:rPr>
        <w:t xml:space="preserve">2.完成考试服务系统上线运行准备工作后，甲方向乙方支付合同总价的19%，合计 </w:t>
      </w:r>
      <w:r>
        <w:rPr>
          <w:sz w:val="21"/>
          <w:color w:val="000000"/>
          <w:u w:val="single"/>
        </w:rPr>
        <w:t xml:space="preserve">       </w:t>
      </w:r>
      <w:r>
        <w:rPr>
          <w:sz w:val="21"/>
          <w:color w:val="000000"/>
        </w:rPr>
        <w:t>元；</w:t>
      </w:r>
    </w:p>
    <w:p>
      <w:pPr>
        <w:pStyle w:val="null3"/>
      </w:pPr>
      <w:r>
        <w:rPr>
          <w:sz w:val="21"/>
          <w:color w:val="000000"/>
        </w:rPr>
        <w:t>3.完成2027年5月31日前阶段性服务任务后，甲方向乙方支付合同总价的11%。， 合计</w:t>
      </w:r>
      <w:r>
        <w:rPr>
          <w:sz w:val="21"/>
          <w:color w:val="000000"/>
          <w:u w:val="single"/>
        </w:rPr>
        <w:t xml:space="preserve">        </w:t>
      </w:r>
      <w:r>
        <w:rPr>
          <w:sz w:val="21"/>
          <w:color w:val="000000"/>
        </w:rPr>
        <w:t>元；</w:t>
      </w:r>
    </w:p>
    <w:p>
      <w:pPr>
        <w:pStyle w:val="null3"/>
      </w:pPr>
      <w:r>
        <w:rPr>
          <w:sz w:val="21"/>
          <w:color w:val="000000"/>
        </w:rPr>
        <w:t>4.完成2027年11月30日前阶段性服务任务后，甲方向乙方支付合同总价的12%。，  合计</w:t>
      </w:r>
      <w:r>
        <w:rPr>
          <w:sz w:val="21"/>
          <w:color w:val="000000"/>
          <w:u w:val="single"/>
        </w:rPr>
        <w:t xml:space="preserve">        </w:t>
      </w:r>
      <w:r>
        <w:rPr>
          <w:sz w:val="21"/>
          <w:color w:val="000000"/>
        </w:rPr>
        <w:t>元；</w:t>
      </w:r>
    </w:p>
    <w:p>
      <w:pPr>
        <w:pStyle w:val="null3"/>
      </w:pPr>
      <w:r>
        <w:rPr>
          <w:sz w:val="21"/>
          <w:color w:val="000000"/>
        </w:rPr>
        <w:t>5.完成2028年5月31日前阶段性服务任务后，甲方向乙方支付合同总价的11%，合计</w:t>
      </w:r>
      <w:r>
        <w:rPr>
          <w:sz w:val="21"/>
          <w:color w:val="000000"/>
          <w:u w:val="single"/>
        </w:rPr>
        <w:t xml:space="preserve">        </w:t>
      </w:r>
      <w:r>
        <w:rPr>
          <w:sz w:val="21"/>
          <w:color w:val="000000"/>
        </w:rPr>
        <w:t>元；</w:t>
      </w:r>
    </w:p>
    <w:p>
      <w:pPr>
        <w:pStyle w:val="null3"/>
      </w:pPr>
      <w:r>
        <w:rPr>
          <w:sz w:val="21"/>
          <w:color w:val="000000"/>
        </w:rPr>
        <w:t>6.完成2028年11月30日前阶段性服务任务后，甲方向乙方支付合同总价的12%，合计</w:t>
      </w:r>
      <w:r>
        <w:rPr>
          <w:sz w:val="21"/>
          <w:color w:val="000000"/>
          <w:u w:val="single"/>
        </w:rPr>
        <w:t xml:space="preserve">        </w:t>
      </w:r>
      <w:r>
        <w:rPr>
          <w:sz w:val="21"/>
          <w:color w:val="000000"/>
        </w:rPr>
        <w:t>元；</w:t>
      </w:r>
    </w:p>
    <w:p>
      <w:pPr>
        <w:pStyle w:val="null3"/>
      </w:pPr>
      <w:r>
        <w:rPr>
          <w:sz w:val="21"/>
          <w:color w:val="000000"/>
        </w:rPr>
        <w:t>7.完成2029年5月31日前阶段性服务任务后，甲方向乙方支付合同总价的8%，合计</w:t>
      </w:r>
      <w:r>
        <w:rPr>
          <w:sz w:val="21"/>
          <w:color w:val="000000"/>
          <w:u w:val="single"/>
        </w:rPr>
        <w:t xml:space="preserve">        </w:t>
      </w:r>
      <w:r>
        <w:rPr>
          <w:sz w:val="21"/>
          <w:color w:val="000000"/>
        </w:rPr>
        <w:t>元；</w:t>
      </w:r>
    </w:p>
    <w:p>
      <w:pPr>
        <w:pStyle w:val="null3"/>
      </w:pPr>
      <w:r>
        <w:rPr>
          <w:sz w:val="21"/>
          <w:color w:val="000000"/>
        </w:rPr>
        <w:t>8.完成2029年11月30日前服务任务后，甲方向乙方支付合同总价的8%，合计</w:t>
      </w:r>
      <w:r>
        <w:rPr>
          <w:sz w:val="21"/>
          <w:color w:val="000000"/>
          <w:u w:val="single"/>
        </w:rPr>
        <w:t xml:space="preserve">        </w:t>
      </w:r>
      <w:r>
        <w:rPr>
          <w:sz w:val="21"/>
          <w:color w:val="000000"/>
        </w:rPr>
        <w:t>元；</w:t>
      </w:r>
    </w:p>
    <w:p>
      <w:pPr>
        <w:pStyle w:val="null3"/>
      </w:pPr>
      <w:r>
        <w:rPr>
          <w:sz w:val="21"/>
          <w:color w:val="000000"/>
        </w:rPr>
        <w:t>9.收款方、出具发票方、合同乙方均必须与成交人名称一致。甲方按要求完成内部流程并向财政局提交付款申请后（30天），财政局审核及资金拨付所需时间，不计入甲方付款时限，由此造成付款延后，不视为甲方逾期付款。</w:t>
      </w:r>
    </w:p>
    <w:p>
      <w:pPr>
        <w:pStyle w:val="null3"/>
        <w:jc w:val="both"/>
      </w:pPr>
      <w:r>
        <w:rPr>
          <w:sz w:val="24"/>
          <w:b/>
          <w:color w:val="000000"/>
        </w:rPr>
        <w:t>四</w:t>
      </w:r>
      <w:r>
        <w:rPr>
          <w:sz w:val="24"/>
          <w:b/>
          <w:color w:val="000000"/>
        </w:rPr>
        <w:t>.</w:t>
      </w:r>
      <w:r>
        <w:rPr>
          <w:sz w:val="24"/>
          <w:b/>
          <w:color w:val="000000"/>
        </w:rPr>
        <w:t>服务地点：</w:t>
      </w:r>
      <w:r>
        <w:rPr>
          <w:sz w:val="24"/>
          <w:b/>
          <w:color w:val="000000"/>
        </w:rPr>
        <w:t>甲方指定地点</w:t>
      </w:r>
      <w:r>
        <w:rPr>
          <w:sz w:val="24"/>
          <w:color w:val="000000"/>
        </w:rPr>
        <w:t>。</w:t>
      </w:r>
      <w:r>
        <w:rPr>
          <w:sz w:val="21"/>
          <w:b/>
        </w:rPr>
        <w:t xml:space="preserve"> </w:t>
      </w:r>
    </w:p>
    <w:p>
      <w:pPr>
        <w:pStyle w:val="null3"/>
        <w:jc w:val="both"/>
      </w:pPr>
      <w:r>
        <w:rPr>
          <w:sz w:val="24"/>
          <w:b/>
        </w:rPr>
        <w:t>五</w:t>
      </w:r>
      <w:r>
        <w:rPr>
          <w:sz w:val="24"/>
          <w:b/>
        </w:rPr>
        <w:t>.</w:t>
      </w:r>
      <w:r>
        <w:rPr>
          <w:sz w:val="24"/>
          <w:b/>
          <w:color w:val="000000"/>
        </w:rPr>
        <w:t>服务期：</w:t>
      </w:r>
      <w:r>
        <w:rPr>
          <w:sz w:val="24"/>
          <w:color w:val="000000"/>
        </w:rPr>
        <w:t>自合同生效起至2029年11月</w:t>
      </w:r>
      <w:r>
        <w:rPr>
          <w:sz w:val="24"/>
        </w:rPr>
        <w:t>。</w:t>
      </w:r>
    </w:p>
    <w:p>
      <w:pPr>
        <w:pStyle w:val="null3"/>
        <w:jc w:val="both"/>
      </w:pPr>
      <w:r>
        <w:rPr>
          <w:sz w:val="24"/>
          <w:b/>
          <w:color w:val="000000"/>
        </w:rPr>
        <w:t>六</w:t>
      </w:r>
      <w:r>
        <w:rPr>
          <w:sz w:val="24"/>
          <w:b/>
          <w:color w:val="000000"/>
        </w:rPr>
        <w:t>.</w:t>
      </w:r>
      <w:r>
        <w:rPr>
          <w:sz w:val="24"/>
          <w:b/>
          <w:color w:val="000000"/>
        </w:rPr>
        <w:t>项目实施人员要求：</w:t>
      </w:r>
    </w:p>
    <w:p>
      <w:pPr>
        <w:pStyle w:val="null3"/>
        <w:jc w:val="left"/>
      </w:pPr>
      <w:r>
        <w:rPr>
          <w:sz w:val="24"/>
          <w:color w:val="000000"/>
        </w:rPr>
        <w:t>1</w:t>
      </w:r>
      <w:r>
        <w:rPr>
          <w:sz w:val="24"/>
          <w:color w:val="000000"/>
        </w:rPr>
        <w:t>、为使项目按质、按量、按时及有序实施，乙方对本项目必须有一个完善和稳定的管理组织机构。</w:t>
      </w:r>
    </w:p>
    <w:p>
      <w:pPr>
        <w:pStyle w:val="null3"/>
        <w:jc w:val="left"/>
      </w:pPr>
      <w:r>
        <w:rPr>
          <w:sz w:val="24"/>
          <w:color w:val="000000"/>
        </w:rPr>
        <w:t>2</w:t>
      </w:r>
      <w:r>
        <w:rPr>
          <w:sz w:val="24"/>
          <w:color w:val="000000"/>
        </w:rPr>
        <w:t>、乙方须保证在本项目中投入技术精湛、业务熟悉、经验丰富的实施队伍，并保证全体人员具有合理的配备和技术构成。</w:t>
      </w:r>
    </w:p>
    <w:p>
      <w:pPr>
        <w:pStyle w:val="null3"/>
        <w:jc w:val="left"/>
      </w:pPr>
      <w:r>
        <w:rPr>
          <w:sz w:val="24"/>
          <w:color w:val="000000"/>
        </w:rPr>
        <w:t>3</w:t>
      </w:r>
      <w:r>
        <w:rPr>
          <w:sz w:val="24"/>
          <w:color w:val="000000"/>
        </w:rPr>
        <w:t>、在项目实施期间，乙方项目组主要成员未经甲方书面同意不得调整，且项目负责人不允许变更。必要时，乙方项目组及项目负责人在项目实施期间须提供长期跟踪服务，并自行承担相关费用。</w:t>
      </w:r>
    </w:p>
    <w:p>
      <w:pPr>
        <w:pStyle w:val="null3"/>
        <w:jc w:val="both"/>
      </w:pPr>
      <w:r>
        <w:rPr>
          <w:sz w:val="24"/>
          <w:b/>
          <w:color w:val="000000"/>
        </w:rPr>
        <w:t>七</w:t>
      </w:r>
      <w:r>
        <w:rPr>
          <w:sz w:val="24"/>
          <w:b/>
          <w:color w:val="000000"/>
        </w:rPr>
        <w:t>.</w:t>
      </w:r>
      <w:r>
        <w:rPr>
          <w:sz w:val="24"/>
          <w:b/>
          <w:color w:val="000000"/>
        </w:rPr>
        <w:t>验收要求：</w:t>
      </w:r>
    </w:p>
    <w:p>
      <w:pPr>
        <w:pStyle w:val="null3"/>
        <w:jc w:val="left"/>
      </w:pPr>
      <w:r>
        <w:rPr>
          <w:sz w:val="24"/>
          <w:color w:val="000000"/>
        </w:rPr>
        <w:t>1</w:t>
      </w:r>
      <w:r>
        <w:rPr>
          <w:sz w:val="24"/>
          <w:color w:val="000000"/>
        </w:rPr>
        <w:t>、验收组织：项目所有工作内容完成以后，由乙方提交验收申请，由甲方组织验收小组，负责对项目进行全面验收。</w:t>
      </w:r>
    </w:p>
    <w:p>
      <w:pPr>
        <w:pStyle w:val="null3"/>
        <w:jc w:val="left"/>
      </w:pPr>
      <w:r>
        <w:rPr>
          <w:sz w:val="24"/>
          <w:color w:val="000000"/>
        </w:rPr>
        <w:t>2</w:t>
      </w:r>
      <w:r>
        <w:rPr>
          <w:sz w:val="24"/>
          <w:color w:val="000000"/>
        </w:rPr>
        <w:t>、项目验收依次序对照执行标准为：</w:t>
      </w:r>
      <w:r>
        <w:rPr>
          <w:sz w:val="24"/>
          <w:color w:val="000000"/>
        </w:rPr>
        <w:t>①</w:t>
      </w:r>
      <w:r>
        <w:rPr>
          <w:sz w:val="24"/>
          <w:color w:val="000000"/>
        </w:rPr>
        <w:t>符合中华人民共和国国家和履约地相关行业技术规范标准；</w:t>
      </w:r>
      <w:r>
        <w:rPr>
          <w:sz w:val="24"/>
          <w:color w:val="000000"/>
        </w:rPr>
        <w:t>②</w:t>
      </w:r>
      <w:r>
        <w:rPr>
          <w:sz w:val="24"/>
          <w:color w:val="000000"/>
        </w:rPr>
        <w:t>符合采购文件和响应承诺中各方共同认可的各项要求。</w:t>
      </w:r>
      <w:r>
        <w:rPr>
          <w:sz w:val="24"/>
          <w:color w:val="000000"/>
        </w:rPr>
        <w:t>③</w:t>
      </w:r>
      <w:r>
        <w:rPr>
          <w:sz w:val="24"/>
          <w:color w:val="000000"/>
        </w:rPr>
        <w:t>乙方在项目维护过程中的相对应的记录。</w:t>
      </w:r>
    </w:p>
    <w:p>
      <w:pPr>
        <w:pStyle w:val="null3"/>
        <w:jc w:val="left"/>
      </w:pPr>
      <w:r>
        <w:rPr>
          <w:sz w:val="24"/>
          <w:color w:val="000000"/>
        </w:rPr>
        <w:t>3</w:t>
      </w:r>
      <w:r>
        <w:rPr>
          <w:sz w:val="24"/>
          <w:color w:val="000000"/>
        </w:rPr>
        <w:t>、技术服务工作的验收标准：服务工作必须符合本项目招标文件及合同的有关要求和国家（或行业）有关法律法规及标准规范。</w:t>
      </w:r>
    </w:p>
    <w:p>
      <w:pPr>
        <w:pStyle w:val="null3"/>
        <w:jc w:val="both"/>
      </w:pPr>
      <w:r>
        <w:rPr>
          <w:sz w:val="24"/>
          <w:b/>
          <w:color w:val="000000"/>
        </w:rPr>
        <w:t>八</w:t>
      </w:r>
      <w:r>
        <w:rPr>
          <w:sz w:val="24"/>
          <w:b/>
          <w:color w:val="000000"/>
        </w:rPr>
        <w:t>.</w:t>
      </w:r>
      <w:r>
        <w:rPr>
          <w:sz w:val="24"/>
          <w:b/>
          <w:color w:val="000000"/>
        </w:rPr>
        <w:t>知识产权要求：</w:t>
      </w:r>
    </w:p>
    <w:p>
      <w:pPr>
        <w:pStyle w:val="null3"/>
        <w:jc w:val="left"/>
      </w:pPr>
      <w:r>
        <w:rPr>
          <w:sz w:val="24"/>
          <w:color w:val="000000"/>
        </w:rPr>
        <w:t>1</w:t>
      </w:r>
      <w:r>
        <w:rPr>
          <w:sz w:val="24"/>
          <w:color w:val="000000"/>
        </w:rPr>
        <w:t>、项目的所有成果著作权等知识产权和所有权益归甲方所有。乙方不得引用、发表和向第三者提供，除非征得甲方同意。</w:t>
      </w:r>
    </w:p>
    <w:p>
      <w:pPr>
        <w:pStyle w:val="null3"/>
        <w:jc w:val="left"/>
      </w:pPr>
      <w:r>
        <w:rPr>
          <w:sz w:val="24"/>
          <w:color w:val="000000"/>
        </w:rPr>
        <w:t>2</w:t>
      </w:r>
      <w:r>
        <w:rPr>
          <w:sz w:val="24"/>
          <w:color w:val="000000"/>
        </w:rPr>
        <w:t>、甲方引用乙方的工作成果所完成的新的技术成果，属于甲方所有，甲方可依法享有就该项技术成果取得的精神权利、经济权利和其他权利。</w:t>
      </w:r>
    </w:p>
    <w:p>
      <w:pPr>
        <w:pStyle w:val="null3"/>
        <w:jc w:val="left"/>
      </w:pPr>
      <w:r>
        <w:rPr>
          <w:sz w:val="24"/>
          <w:color w:val="000000"/>
        </w:rPr>
        <w:t>3</w:t>
      </w:r>
      <w:r>
        <w:rPr>
          <w:sz w:val="24"/>
          <w:color w:val="000000"/>
        </w:rPr>
        <w:t>、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jc w:val="left"/>
      </w:pPr>
      <w:r>
        <w:rPr>
          <w:sz w:val="24"/>
          <w:color w:val="000000"/>
        </w:rPr>
        <w:t>4</w:t>
      </w:r>
      <w:r>
        <w:rPr>
          <w:sz w:val="24"/>
          <w:color w:val="000000"/>
        </w:rPr>
        <w:t>、乙方在合同履行过程中如果使用了自有或他人的专利和专有技术，所需费用由乙方自行承担；如果乙方向甲方交付的工作成果涉及第三人权利而引发争议，由乙方承担由此引起的一切经济和法律责任。</w:t>
      </w:r>
    </w:p>
    <w:p>
      <w:pPr>
        <w:pStyle w:val="null3"/>
        <w:jc w:val="both"/>
      </w:pPr>
      <w:r>
        <w:rPr>
          <w:sz w:val="24"/>
          <w:b/>
          <w:color w:val="000000"/>
        </w:rPr>
        <w:t>九</w:t>
      </w:r>
      <w:r>
        <w:rPr>
          <w:sz w:val="24"/>
          <w:b/>
          <w:color w:val="000000"/>
        </w:rPr>
        <w:t>.</w:t>
      </w:r>
      <w:r>
        <w:rPr>
          <w:sz w:val="24"/>
          <w:b/>
          <w:color w:val="000000"/>
        </w:rPr>
        <w:t>保密要求：</w:t>
      </w:r>
      <w:r>
        <w:rPr>
          <w:sz w:val="24"/>
          <w:color w:val="000000"/>
        </w:rPr>
        <w:t>乙方在项目实施过程中，对甲方所提供的所有相关资料、数据，未经甲方书面同意不得向任何第三人泄露，且保密责任不因合同的终止或解除而失效。如甲方提出要求，乙方须无条件与甲方签定保密协议。</w:t>
      </w:r>
    </w:p>
    <w:p>
      <w:pPr>
        <w:pStyle w:val="null3"/>
        <w:jc w:val="both"/>
      </w:pPr>
      <w:r>
        <w:rPr>
          <w:sz w:val="24"/>
          <w:b/>
          <w:color w:val="000000"/>
        </w:rPr>
        <w:t>十</w:t>
      </w:r>
      <w:r>
        <w:rPr>
          <w:sz w:val="24"/>
          <w:b/>
          <w:color w:val="000000"/>
        </w:rPr>
        <w:t>.</w:t>
      </w:r>
      <w:r>
        <w:rPr>
          <w:sz w:val="24"/>
          <w:b/>
          <w:color w:val="000000"/>
        </w:rPr>
        <w:t>违约责任</w:t>
      </w:r>
    </w:p>
    <w:p>
      <w:pPr>
        <w:pStyle w:val="null3"/>
        <w:jc w:val="left"/>
      </w:pPr>
      <w:r>
        <w:rPr>
          <w:sz w:val="24"/>
          <w:color w:val="000000"/>
        </w:rPr>
        <w:t>1</w:t>
      </w:r>
      <w:r>
        <w:rPr>
          <w:sz w:val="24"/>
          <w:color w:val="000000"/>
        </w:rPr>
        <w:t>、乙方未按要求履行合同义务时，甲方有权终止合同，由此造成甲方的经济损失由乙方承担。违约金不足以弥补损失的，乙方应按全额赔偿。</w:t>
      </w:r>
    </w:p>
    <w:p>
      <w:pPr>
        <w:pStyle w:val="null3"/>
        <w:jc w:val="left"/>
      </w:pPr>
      <w:r>
        <w:rPr>
          <w:sz w:val="24"/>
          <w:color w:val="000000"/>
        </w:rPr>
        <w:t>2</w:t>
      </w:r>
      <w:r>
        <w:rPr>
          <w:sz w:val="24"/>
          <w:color w:val="000000"/>
        </w:rPr>
        <w:t>、若因乙方编制的技术导则或对各项目方案的审查意见发生技术问题，而导致甲方或项目业主造成不必要的损失的，乙方应承担因此所造成的损失，必要时，甲方保留追究法律诉讼的权利。</w:t>
      </w:r>
    </w:p>
    <w:p>
      <w:pPr>
        <w:pStyle w:val="null3"/>
        <w:jc w:val="left"/>
      </w:pPr>
      <w:r>
        <w:rPr>
          <w:sz w:val="24"/>
          <w:color w:val="000000"/>
        </w:rPr>
        <w:t>3</w:t>
      </w:r>
      <w:r>
        <w:rPr>
          <w:sz w:val="24"/>
          <w:color w:val="000000"/>
        </w:rPr>
        <w:t>、甲方未按要求履行合同义务时，且无正当理由拖延付款时，甲方须向乙方支付滞纳金，标准为每日按违约总额的</w:t>
      </w:r>
      <w:r>
        <w:rPr>
          <w:sz w:val="24"/>
          <w:color w:val="000000"/>
        </w:rPr>
        <w:t>2‰</w:t>
      </w:r>
      <w:r>
        <w:rPr>
          <w:sz w:val="24"/>
          <w:color w:val="000000"/>
        </w:rPr>
        <w:t>累计。</w:t>
      </w:r>
    </w:p>
    <w:p>
      <w:pPr>
        <w:pStyle w:val="null3"/>
        <w:jc w:val="both"/>
      </w:pPr>
      <w:r>
        <w:rPr>
          <w:sz w:val="24"/>
          <w:b/>
          <w:color w:val="000000"/>
        </w:rPr>
        <w:t>十一</w:t>
      </w:r>
      <w:r>
        <w:rPr>
          <w:sz w:val="24"/>
          <w:b/>
          <w:color w:val="000000"/>
        </w:rPr>
        <w:t>.</w:t>
      </w:r>
      <w:r>
        <w:rPr>
          <w:sz w:val="24"/>
          <w:b/>
          <w:color w:val="000000"/>
        </w:rPr>
        <w:t>提出异议的时间和方法</w:t>
      </w:r>
    </w:p>
    <w:p>
      <w:pPr>
        <w:pStyle w:val="null3"/>
        <w:jc w:val="left"/>
      </w:pPr>
      <w:r>
        <w:rPr>
          <w:sz w:val="24"/>
          <w:color w:val="000000"/>
        </w:rPr>
        <w:t>1</w:t>
      </w:r>
      <w:r>
        <w:rPr>
          <w:sz w:val="24"/>
          <w:color w:val="000000"/>
        </w:rPr>
        <w:t>、甲方在如有异议时，即向乙方提出书面异议。</w:t>
      </w:r>
    </w:p>
    <w:p>
      <w:pPr>
        <w:pStyle w:val="null3"/>
        <w:jc w:val="left"/>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jc w:val="left"/>
      </w:pPr>
      <w:r>
        <w:rPr>
          <w:sz w:val="24"/>
          <w:color w:val="000000"/>
        </w:rPr>
        <w:t>3</w:t>
      </w:r>
      <w:r>
        <w:rPr>
          <w:sz w:val="24"/>
          <w:color w:val="000000"/>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jc w:val="both"/>
      </w:pPr>
      <w:r>
        <w:rPr>
          <w:sz w:val="24"/>
          <w:b/>
          <w:color w:val="000000"/>
        </w:rPr>
        <w:t>十二</w:t>
      </w:r>
      <w:r>
        <w:rPr>
          <w:sz w:val="24"/>
          <w:b/>
          <w:color w:val="000000"/>
        </w:rPr>
        <w:t>.</w:t>
      </w:r>
      <w:r>
        <w:rPr>
          <w:sz w:val="24"/>
          <w:b/>
          <w:color w:val="000000"/>
        </w:rPr>
        <w:t>争议的解决</w:t>
      </w:r>
    </w:p>
    <w:p>
      <w:pPr>
        <w:pStyle w:val="null3"/>
        <w:jc w:val="left"/>
      </w:pPr>
      <w:r>
        <w:rPr>
          <w:sz w:val="24"/>
          <w:color w:val="000000"/>
        </w:rPr>
        <w:t>1</w:t>
      </w:r>
      <w:r>
        <w:rPr>
          <w:sz w:val="24"/>
          <w:color w:val="000000"/>
        </w:rPr>
        <w:t>、合同履行过程中发生的任何争议，如双方未能通过友好协商解决，应向佛山市有管辖权的人民法院提起诉讼。</w:t>
      </w:r>
    </w:p>
    <w:p>
      <w:pPr>
        <w:pStyle w:val="null3"/>
        <w:jc w:val="left"/>
      </w:pPr>
      <w:r>
        <w:rPr>
          <w:sz w:val="24"/>
          <w:color w:val="000000"/>
        </w:rPr>
        <w:t>2</w:t>
      </w:r>
      <w:r>
        <w:rPr>
          <w:sz w:val="24"/>
          <w:color w:val="000000"/>
        </w:rPr>
        <w:t>、法院审理期间，除提交法院审理的事项外，合同其它事项和条款仍应继续履行。</w:t>
      </w:r>
    </w:p>
    <w:p>
      <w:pPr>
        <w:pStyle w:val="null3"/>
        <w:jc w:val="both"/>
      </w:pPr>
      <w:r>
        <w:rPr>
          <w:sz w:val="24"/>
          <w:b/>
          <w:color w:val="000000"/>
        </w:rPr>
        <w:t>十三</w:t>
      </w:r>
      <w:r>
        <w:rPr>
          <w:sz w:val="24"/>
          <w:b/>
          <w:color w:val="000000"/>
        </w:rPr>
        <w:t>.</w:t>
      </w:r>
      <w:r>
        <w:rPr>
          <w:sz w:val="24"/>
          <w:b/>
          <w:color w:val="000000"/>
        </w:rPr>
        <w:t>不可抗力：</w:t>
      </w: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十四</w:t>
      </w:r>
      <w:r>
        <w:rPr>
          <w:sz w:val="24"/>
          <w:b/>
          <w:color w:val="000000"/>
        </w:rPr>
        <w:t>.</w:t>
      </w:r>
      <w:r>
        <w:rPr>
          <w:sz w:val="24"/>
          <w:b/>
          <w:color w:val="000000"/>
        </w:rPr>
        <w:t>税费</w:t>
      </w:r>
    </w:p>
    <w:p>
      <w:pPr>
        <w:pStyle w:val="null3"/>
        <w:jc w:val="left"/>
      </w:pPr>
      <w:r>
        <w:rPr>
          <w:sz w:val="24"/>
          <w:color w:val="000000"/>
        </w:rPr>
        <w:t>1</w:t>
      </w:r>
      <w:r>
        <w:rPr>
          <w:sz w:val="24"/>
          <w:color w:val="000000"/>
        </w:rPr>
        <w:t>、本合同实施过程中所发生的一切税费及不可预见费均由乙方承担。</w:t>
      </w:r>
    </w:p>
    <w:p>
      <w:pPr>
        <w:pStyle w:val="null3"/>
        <w:jc w:val="left"/>
      </w:pPr>
      <w:r>
        <w:rPr>
          <w:sz w:val="24"/>
          <w:color w:val="000000"/>
        </w:rPr>
        <w:t>2</w:t>
      </w:r>
      <w:r>
        <w:rPr>
          <w:sz w:val="24"/>
          <w:color w:val="000000"/>
        </w:rPr>
        <w:t>、乙方依照税务规章优先在合同履约地开具发票及纳税。</w:t>
      </w:r>
    </w:p>
    <w:p>
      <w:pPr>
        <w:pStyle w:val="null3"/>
        <w:jc w:val="both"/>
      </w:pPr>
      <w:r>
        <w:rPr>
          <w:sz w:val="24"/>
          <w:b/>
          <w:color w:val="000000"/>
        </w:rPr>
        <w:t>十五</w:t>
      </w:r>
      <w:r>
        <w:rPr>
          <w:sz w:val="24"/>
          <w:b/>
          <w:color w:val="000000"/>
        </w:rPr>
        <w:t>.</w:t>
      </w:r>
      <w:r>
        <w:rPr>
          <w:sz w:val="24"/>
          <w:b/>
          <w:color w:val="000000"/>
        </w:rPr>
        <w:t>合同生效：</w:t>
      </w:r>
      <w:r>
        <w:rPr>
          <w:sz w:val="24"/>
          <w:color w:val="000000"/>
        </w:rPr>
        <w:t>本合同在甲乙双方法人代表或其授权代理人签字盖章、代理公司见证之日起生效。</w:t>
      </w:r>
    </w:p>
    <w:p>
      <w:pPr>
        <w:pStyle w:val="null3"/>
        <w:jc w:val="both"/>
      </w:pPr>
      <w:r>
        <w:rPr>
          <w:sz w:val="24"/>
          <w:b/>
          <w:color w:val="000000"/>
        </w:rPr>
        <w:t>十六</w:t>
      </w:r>
      <w:r>
        <w:rPr>
          <w:sz w:val="24"/>
          <w:b/>
          <w:color w:val="000000"/>
        </w:rPr>
        <w:t>.</w:t>
      </w:r>
      <w:r>
        <w:rPr>
          <w:sz w:val="24"/>
          <w:b/>
          <w:color w:val="000000"/>
        </w:rPr>
        <w:t>其它</w:t>
      </w:r>
    </w:p>
    <w:p>
      <w:pPr>
        <w:pStyle w:val="null3"/>
        <w:jc w:val="left"/>
      </w:pPr>
      <w:r>
        <w:rPr>
          <w:sz w:val="24"/>
          <w:color w:val="000000"/>
        </w:rPr>
        <w:t>1</w:t>
      </w:r>
      <w:r>
        <w:rPr>
          <w:sz w:val="24"/>
          <w:color w:val="000000"/>
        </w:rPr>
        <w:t>、所有经一方或双方签署确认的文件（包括会议纪要、补充协议、往来信函）、采购文件和响应承诺文件、合同附件及《成交通知书》均为本合同不可分割的有效组成部分，与本合同具有同等的法律效力和履约义务，其生效日期为签字盖章确认之日期。</w:t>
      </w:r>
    </w:p>
    <w:p>
      <w:pPr>
        <w:pStyle w:val="null3"/>
        <w:jc w:val="left"/>
      </w:pPr>
      <w:r>
        <w:rPr>
          <w:sz w:val="24"/>
          <w:color w:val="000000"/>
        </w:rPr>
        <w:t>2</w:t>
      </w:r>
      <w:r>
        <w:rPr>
          <w:sz w:val="24"/>
          <w:color w:val="000000"/>
        </w:rPr>
        <w:t>、如一方地址、电话、传真号码有变更，应在变更当日内书面通知对方，否则，应承担相应责任。</w:t>
      </w:r>
    </w:p>
    <w:p>
      <w:pPr>
        <w:pStyle w:val="null3"/>
        <w:jc w:val="left"/>
      </w:pPr>
      <w:r>
        <w:rPr>
          <w:sz w:val="24"/>
          <w:color w:val="000000"/>
        </w:rPr>
        <w:t>3</w:t>
      </w:r>
      <w:r>
        <w:rPr>
          <w:sz w:val="24"/>
          <w:color w:val="000000"/>
        </w:rPr>
        <w:t>、未经甲方书面同意，乙方不得擅自向第三方转让其应履行的合同项下的义务。</w:t>
      </w:r>
    </w:p>
    <w:p>
      <w:pPr>
        <w:pStyle w:val="null3"/>
        <w:jc w:val="left"/>
      </w:pPr>
      <w:r>
        <w:rPr>
          <w:sz w:val="24"/>
          <w:color w:val="000000"/>
        </w:rPr>
        <w:t>4</w:t>
      </w:r>
      <w:r>
        <w:rPr>
          <w:sz w:val="24"/>
          <w:color w:val="000000"/>
        </w:rPr>
        <w:t>、本合同一式</w:t>
      </w:r>
      <w:r>
        <w:rPr>
          <w:sz w:val="21"/>
          <w:u w:val="single"/>
        </w:rPr>
        <w:t xml:space="preserve">       </w:t>
      </w:r>
      <w:r>
        <w:rPr>
          <w:sz w:val="24"/>
          <w:color w:val="000000"/>
        </w:rPr>
        <w:t>份，甲方执</w:t>
      </w:r>
      <w:r>
        <w:rPr>
          <w:sz w:val="21"/>
          <w:u w:val="single"/>
        </w:rPr>
        <w:t xml:space="preserve">       </w:t>
      </w:r>
      <w:r>
        <w:rPr>
          <w:sz w:val="24"/>
          <w:color w:val="000000"/>
        </w:rPr>
        <w:t>份、乙方执</w:t>
      </w:r>
      <w:r>
        <w:rPr>
          <w:sz w:val="21"/>
          <w:u w:val="single"/>
        </w:rPr>
        <w:t xml:space="preserve">       </w:t>
      </w:r>
      <w:r>
        <w:rPr>
          <w:sz w:val="24"/>
          <w:color w:val="000000"/>
        </w:rPr>
        <w:t>份，代理公司执</w:t>
      </w:r>
      <w:r>
        <w:rPr>
          <w:sz w:val="24"/>
          <w:color w:val="000000"/>
          <w:u w:val="single"/>
        </w:rPr>
        <w:t xml:space="preserve"> </w:t>
      </w:r>
      <w:r>
        <w:rPr>
          <w:sz w:val="24"/>
          <w:color w:val="000000"/>
          <w:u w:val="single"/>
        </w:rPr>
        <w:t>贰</w:t>
      </w:r>
      <w:r>
        <w:rPr>
          <w:sz w:val="24"/>
          <w:color w:val="000000"/>
        </w:rPr>
        <w:t>份。</w:t>
      </w:r>
    </w:p>
    <w:p>
      <w:pPr>
        <w:pStyle w:val="null3"/>
        <w:jc w:val="left"/>
      </w:pPr>
      <w:r>
        <w:rPr>
          <w:sz w:val="24"/>
          <w:color w:val="000000"/>
        </w:rPr>
        <w:t>5</w:t>
      </w:r>
      <w:r>
        <w:rPr>
          <w:sz w:val="24"/>
          <w:color w:val="000000"/>
        </w:rPr>
        <w:t>、本合同共计</w:t>
      </w:r>
      <w:r>
        <w:rPr>
          <w:sz w:val="21"/>
          <w:u w:val="single"/>
        </w:rPr>
        <w:t xml:space="preserve">    </w:t>
      </w:r>
      <w:r>
        <w:rPr>
          <w:sz w:val="24"/>
          <w:color w:val="000000"/>
        </w:rPr>
        <w:t>页</w:t>
      </w:r>
      <w:r>
        <w:rPr>
          <w:sz w:val="24"/>
          <w:color w:val="000000"/>
        </w:rPr>
        <w:t>A4</w:t>
      </w:r>
      <w:r>
        <w:rPr>
          <w:sz w:val="24"/>
          <w:color w:val="000000"/>
        </w:rPr>
        <w:t>纸张，缺页之合同为无效合同。</w:t>
      </w:r>
    </w:p>
    <w:p>
      <w:pPr>
        <w:pStyle w:val="null3"/>
        <w:jc w:val="left"/>
      </w:pPr>
      <w:r>
        <w:rPr>
          <w:sz w:val="24"/>
          <w:color w:val="000000"/>
        </w:rPr>
        <w:t>6</w:t>
      </w:r>
      <w:r>
        <w:rPr>
          <w:sz w:val="24"/>
          <w:color w:val="000000"/>
        </w:rPr>
        <w:t>、本合同签约履约地点：广东省佛山市。</w:t>
      </w:r>
    </w:p>
    <w:p>
      <w:pPr>
        <w:pStyle w:val="null3"/>
        <w:jc w:val="left"/>
      </w:pPr>
      <w:r>
        <w:rPr>
          <w:sz w:val="24"/>
          <w:color w:val="000000"/>
        </w:rPr>
        <w:t>7</w:t>
      </w:r>
      <w:r>
        <w:rPr>
          <w:sz w:val="24"/>
          <w:color w:val="000000"/>
        </w:rPr>
        <w:t>、双方均已对以上各条款及附件作充分了解，并明确理解由此而产生的相关权责。</w:t>
      </w:r>
    </w:p>
    <w:p>
      <w:pPr>
        <w:pStyle w:val="null3"/>
        <w:jc w:val="both"/>
      </w:pPr>
      <w:r>
        <w:rPr>
          <w:sz w:val="24"/>
          <w:b/>
        </w:rPr>
        <w:t>（完）</w:t>
      </w:r>
    </w:p>
    <w:p>
      <w:pPr>
        <w:pStyle w:val="null3"/>
        <w:jc w:val="both"/>
      </w:pPr>
      <w:r>
        <w:rPr>
          <w:sz w:val="24"/>
          <w:b/>
        </w:rPr>
        <w:t>以下无正文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236"/>
        <w:gridCol w:w="4070"/>
      </w:tblGrid>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甲方（盖章）：佛山市教育局</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r>
              <w:rPr>
                <w:sz w:val="24"/>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1"/>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收款方、开票方须与乙方一致；专户为：</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银行帐号：</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见证单位：佛山聚友工程项目管理有限公司</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法定代表人：郑杰</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r>
              <w:rPr>
                <w:sz w:val="24"/>
                <w:color w:val="000000"/>
              </w:rPr>
              <w:t>佛山市禅城区澜石二路36号展弘大厦1座20楼之一</w:t>
            </w:r>
          </w:p>
        </w:tc>
      </w:tr>
      <w:tr>
        <w:tc>
          <w:tcPr>
            <w:tcW w:type="dxa" w:w="4236"/>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见证人：</w:t>
            </w:r>
            <w:r>
              <w:rPr>
                <w:sz w:val="24"/>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236"/>
            <w:vMerge/>
            <w:tcBorders>
              <w:top w:val="none" w:color="000000" w:sz="4"/>
              <w:left w:val="none" w:color="000000" w:sz="4"/>
              <w:bottom w:val="none" w:color="000000" w:sz="4"/>
              <w:right w:val="none" w:color="000000" w:sz="4"/>
            </w:tcBorders>
          </w:tcP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2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c>
          <w:tcPr>
            <w:tcW w:type="dxa" w:w="40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合同附件清单</w:t>
      </w:r>
      <w:r>
        <w:rPr>
          <w:sz w:val="21"/>
        </w:rPr>
        <w:t>（附后）：</w:t>
      </w:r>
    </w:p>
    <w:p>
      <w:pPr>
        <w:pStyle w:val="null3"/>
        <w:jc w:val="both"/>
      </w:pPr>
      <w:r>
        <w:rPr>
          <w:sz w:val="21"/>
          <w:b/>
        </w:rPr>
        <w:t>1</w:t>
      </w:r>
      <w:r>
        <w:rPr>
          <w:sz w:val="21"/>
          <w:b/>
        </w:rPr>
        <w:t>．</w:t>
      </w:r>
      <w:r>
        <w:rPr>
          <w:sz w:val="21"/>
        </w:rPr>
        <w:t>本合同所有附件均在签订合同时编制，确立依据为磋商文件和乙方的投标（响应）文件及相关确认文件；合同附件内容由甲乙双方共同协商确定。</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440601-2026-02123</w:t>
      </w:r>
    </w:p>
    <w:p>
      <w:pPr>
        <w:pStyle w:val="null3"/>
        <w:jc w:val="center"/>
        <w:outlineLvl w:val="3"/>
      </w:pPr>
      <w:r>
        <w:rPr>
          <w:sz w:val="24"/>
          <w:b/>
        </w:rPr>
        <w:t>采购项目编号：</w:t>
      </w:r>
      <w:r>
        <w:rPr>
          <w:sz w:val="24"/>
          <w:b/>
        </w:rPr>
        <w:t>JYZB-FS-2026031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佛山聚友工程项目管理有限公司</w:t>
      </w:r>
    </w:p>
    <w:p>
      <w:pPr>
        <w:pStyle w:val="null3"/>
        <w:ind w:firstLine="480"/>
      </w:pPr>
      <w:r>
        <w:rPr/>
        <w:t xml:space="preserve"> 你方组织的</w:t>
      </w:r>
      <w:r>
        <w:rPr>
          <w:u w:val="single"/>
        </w:rPr>
        <w:t>“</w:t>
      </w:r>
      <w:r>
        <w:rPr>
          <w:u w:val="single"/>
        </w:rPr>
        <w:t>佛山市普通高中和初中学业水平考试计算机辅助考试服务项目</w:t>
      </w:r>
      <w:r>
        <w:rPr>
          <w:u w:val="single"/>
        </w:rPr>
        <w:t>”</w:t>
      </w:r>
      <w:r>
        <w:rPr/>
        <w:t>项目的竞争性磋商[采购项目编号为：</w:t>
      </w:r>
      <w:r>
        <w:rPr>
          <w:u w:val="single"/>
        </w:rPr>
        <w:t>JYZB-FS-2026031</w:t>
      </w:r>
      <w:r>
        <w:rPr/>
        <w:t>]，我方愿参与响应。</w:t>
      </w:r>
    </w:p>
    <w:p>
      <w:pPr>
        <w:pStyle w:val="null3"/>
        <w:ind w:firstLine="480"/>
      </w:pPr>
      <w:r>
        <w:rPr/>
        <w:t>我方确认收到贵方提供的</w:t>
      </w:r>
      <w:r>
        <w:rPr>
          <w:u w:val="single"/>
        </w:rPr>
        <w:t>“</w:t>
      </w:r>
      <w:r>
        <w:rPr>
          <w:u w:val="single"/>
        </w:rPr>
        <w:t>佛山市普通高中和初中学业水平考试计算机辅助考试服务项目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佛山聚友工程项目管理有限公司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佛山市普通高中和初中学业水平考试计算机辅助考试服务项目</w:t>
      </w:r>
      <w:r>
        <w:rPr/>
        <w:t>”项目采购[采购项目编号为</w:t>
      </w:r>
      <w:r>
        <w:rPr/>
        <w:t>JYZB-FS-2026031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佛山聚友工程项目管理有限公司</w:t>
      </w:r>
    </w:p>
    <w:p>
      <w:pPr>
        <w:pStyle w:val="null3"/>
        <w:ind w:firstLine="480"/>
      </w:pPr>
      <w:r>
        <w:rPr/>
        <w:t>我单位参加贵公司组织的</w:t>
      </w:r>
      <w:r>
        <w:rPr/>
        <w:t>佛山市普通高中和初中学业水平考试计算机辅助考试服务项目</w:t>
      </w:r>
      <w:r>
        <w:rPr/>
        <w:t>（采购项目编号：</w:t>
      </w:r>
      <w:r>
        <w:rPr/>
        <w:t>JYZB-FS-2026031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佛山聚友工程项目管理有限公司</w:t>
      </w:r>
    </w:p>
    <w:p>
      <w:pPr>
        <w:pStyle w:val="null3"/>
        <w:ind w:firstLine="480"/>
      </w:pPr>
      <w:r>
        <w:rPr/>
        <w:t>我单位已登记并准备参与“</w:t>
      </w:r>
      <w:r>
        <w:rPr/>
        <w:t>佛山市普通高中和初中学业水平考试计算机辅助考试服务项目</w:t>
      </w:r>
      <w:r>
        <w:rPr/>
        <w:t>”项目（采购项目编号：</w:t>
      </w:r>
      <w:r>
        <w:rPr/>
        <w:t>JYZB-FS-2026031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