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版本号：N511024202600009020260626001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N5110242026000090</w:t>
      </w:r>
    </w:p>
    <w:p>
      <w:pPr>
        <w:pStyle w:val="null3"/>
        <w:jc w:val="left"/>
        <w:outlineLvl w:val="2"/>
      </w:pPr>
      <w:r>
        <w:rPr>
          <w:rFonts w:ascii="仿宋_GB2312" w:hAnsi="仿宋_GB2312" w:cs="仿宋_GB2312" w:eastAsia="仿宋_GB2312"/>
          <w:sz w:val="28"/>
          <w:b/>
        </w:rPr>
        <w:t>威远县人民医院</w:t>
      </w:r>
    </w:p>
    <w:p>
      <w:pPr>
        <w:pStyle w:val="null3"/>
        <w:jc w:val="center"/>
        <w:outlineLvl w:val="2"/>
      </w:pPr>
      <w:r>
        <w:rPr>
          <w:rFonts w:ascii="仿宋_GB2312" w:hAnsi="仿宋_GB2312" w:cs="仿宋_GB2312" w:eastAsia="仿宋_GB2312"/>
          <w:sz w:val="28"/>
          <w:b/>
        </w:rPr>
        <w:t>威远县政府采购中心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威远县政府采购中心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威远县人民医院</w:t>
      </w:r>
      <w:r>
        <w:rPr>
          <w:rFonts w:ascii="仿宋_GB2312" w:hAnsi="仿宋_GB2312" w:cs="仿宋_GB2312" w:eastAsia="仿宋_GB2312"/>
        </w:rPr>
        <w:t xml:space="preserve"> 委托，拟对 </w:t>
      </w:r>
      <w:r>
        <w:rPr>
          <w:rFonts w:ascii="仿宋_GB2312" w:hAnsi="仿宋_GB2312" w:cs="仿宋_GB2312" w:eastAsia="仿宋_GB2312"/>
        </w:rPr>
        <w:t>台式计算机采购项目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N5110242026000090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台式计算机采购项目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采购电脑一批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威远县人民医院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威远县严陵镇五云路110号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0832-8225097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威远县政府采购中心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四川省内江市威远县严陵镇小河东路102号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0832-6181852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威远县人民医院</w:t>
      </w:r>
      <w:r>
        <w:rPr>
          <w:rFonts w:ascii="仿宋_GB2312" w:hAnsi="仿宋_GB2312" w:cs="仿宋_GB2312" w:eastAsia="仿宋_GB2312"/>
        </w:rPr>
        <w:t xml:space="preserve"> 和 </w:t>
      </w:r>
      <w:r>
        <w:rPr>
          <w:rFonts w:ascii="仿宋_GB2312" w:hAnsi="仿宋_GB2312" w:cs="仿宋_GB2312" w:eastAsia="仿宋_GB2312"/>
        </w:rPr>
        <w:t>威远县政府采购中心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威远县人民医院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威远县政府采购中心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和方法（说明：供应商在投标文件中响应。）：初验合格条件如下：1.设备品种、规格、数量、技术参数以及商品品牌、制造商等与投标文件、采购合同一致，性能指标达到招标文件和国家相关技术要求规定的标准。2.货物技术资料、装箱单、合格证等资料齐全。3.供应商在规定时间内完成交货、安装并配合验收、且采购人在约定的使用时间内正常使用货物后，供应商以书面形式提交初步验收申请并准备验收记录，初步验收通过不等同于整个系统终验合格，不能作为要求付款的依据；4.验收不合格，供应商须在采购人限定的时间内整改后重新申请验收 。</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验收标准和方法（说明：供应商在投标文件中响应。）： 1.货物到达现场后，供应商应经采购人或其指定验收单位清点数量、配置和检查正版授权，检查外观，作出验收记录，双方签字确认。 2.供应商应保证货物到达用户所在地完好无损，如有缺漏、损坏，由供应商负责调换、补齐或赔偿。 3.供应商应提供完备的技术资料、装箱单和合格证、正版授权证明等，并派遣专业技术人员进行现场安装调试。4.供应商提供的货物未达到采购规定要求，且对采购人造成损失的，由供应商承担一切责任，并赔偿所造成的损失。 5. 采购人需要对供应商交付的产品（包括质量、技术参数等）进行确认的，供应商应予以配合，并出具相关证明材料。 6.按招标文件约定的质量标准和《关于进一步加强政府采购需求和履约验收管理的指导意见》（财库[2016]205号）文件技术要求进行验收。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终验合格条件如下：1.初验通过后，供应商以书面形式向采购人提起终验申请，并提供以下资料：a)实施资料；b)变更资料；c)材料、构件、设备的合格证或检验资料；d)设备安装资料；e)设备调试记录；f)项目过程相关资料；g)实施说明、实施大事记、实施日志。2.采购人须在收到终验申请后，于约定时间内回复供应商，终验由采购人组织并邀请相关单位专家共同参与，必要时采购人将邀请院外专家共同参加验收工作，费用由采购人承担。3.采购人因故不能参与验收的，应在收到申请后，于约定时间内通知供应商，项目工期顺延。4.验收合格，采购人在终验报告上签字确认；验收不合格，供应商须在采购人限定的时间内整改后重新申请终验，验收不合格的，供应商承担发生的全部费用，且工期不予顺延。双方一致同意，该项目最终验收必需包含医院分管院领导、申请科室（部门）、归口管理部门负责人签字，否则验收结果为不合格。5.所交付货物如涉及到产品使用授权，验收时一并交付正式使用授权书，且授权有效期须明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威远县人民医院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联系人：林先生</w:t>
      </w:r>
    </w:p>
    <w:p>
      <w:pPr>
        <w:pStyle w:val="null3"/>
        <w:jc w:val="left"/>
      </w:pPr>
      <w:r>
        <w:rPr>
          <w:rFonts w:ascii="仿宋_GB2312" w:hAnsi="仿宋_GB2312" w:cs="仿宋_GB2312" w:eastAsia="仿宋_GB2312"/>
        </w:rPr>
        <w:t>联系电话：0832-8225097</w:t>
      </w:r>
    </w:p>
    <w:p>
      <w:pPr>
        <w:pStyle w:val="null3"/>
        <w:jc w:val="left"/>
      </w:pPr>
      <w:r>
        <w:rPr>
          <w:rFonts w:ascii="仿宋_GB2312" w:hAnsi="仿宋_GB2312" w:cs="仿宋_GB2312" w:eastAsia="仿宋_GB2312"/>
        </w:rPr>
        <w:t>地址：威远县严陵镇五云路110号</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联系人：邱女士</w:t>
      </w:r>
    </w:p>
    <w:p>
      <w:pPr>
        <w:pStyle w:val="null3"/>
        <w:jc w:val="left"/>
      </w:pPr>
      <w:r>
        <w:rPr>
          <w:rFonts w:ascii="仿宋_GB2312" w:hAnsi="仿宋_GB2312" w:cs="仿宋_GB2312" w:eastAsia="仿宋_GB2312"/>
        </w:rPr>
        <w:t>联系电话：0832-6181852</w:t>
      </w:r>
    </w:p>
    <w:p>
      <w:pPr>
        <w:pStyle w:val="null3"/>
        <w:jc w:val="left"/>
      </w:pPr>
      <w:r>
        <w:rPr>
          <w:rFonts w:ascii="仿宋_GB2312" w:hAnsi="仿宋_GB2312" w:cs="仿宋_GB2312" w:eastAsia="仿宋_GB2312"/>
        </w:rPr>
        <w:t>地址：威远县严陵镇小河东路102号</w:t>
      </w:r>
    </w:p>
    <w:p>
      <w:pPr>
        <w:pStyle w:val="null3"/>
        <w:jc w:val="left"/>
      </w:pPr>
      <w:r>
        <w:rPr>
          <w:rFonts w:ascii="仿宋_GB2312" w:hAnsi="仿宋_GB2312" w:cs="仿宋_GB2312" w:eastAsia="仿宋_GB2312"/>
        </w:rPr>
        <w:t>邮编：642450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2,430,000.00</w:t>
      </w:r>
    </w:p>
    <w:p>
      <w:pPr>
        <w:pStyle w:val="null3"/>
        <w:jc w:val="left"/>
      </w:pPr>
      <w:r>
        <w:rPr>
          <w:rFonts w:ascii="仿宋_GB2312" w:hAnsi="仿宋_GB2312" w:cs="仿宋_GB2312" w:eastAsia="仿宋_GB2312"/>
        </w:rPr>
        <w:t>采购包最高限价（元）: 2,241,000.00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450.00（台/套）</w:t>
            </w:r>
          </w:p>
        </w:tc>
        <w:tc>
          <w:tcPr>
            <w:tcW w:type="dxa" w:w="821"/>
          </w:tcPr>
          <w:p>
            <w:pPr>
              <w:pStyle w:val="null3"/>
              <w:jc w:val="right"/>
            </w:pPr>
            <w:r>
              <w:rPr>
                <w:rFonts w:ascii="仿宋_GB2312" w:hAnsi="仿宋_GB2312" w:cs="仿宋_GB2312" w:eastAsia="仿宋_GB2312"/>
              </w:rPr>
              <w:t>2,241,000.00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450.00（台/套）</w:t>
            </w:r>
          </w:p>
        </w:tc>
        <w:tc>
          <w:tcPr>
            <w:tcW w:type="dxa" w:w="1365"/>
          </w:tcPr>
          <w:p>
            <w:pPr>
              <w:pStyle w:val="null3"/>
              <w:jc w:val="center"/>
            </w:pPr>
            <w:r>
              <w:rPr>
                <w:rFonts w:ascii="仿宋_GB2312" w:hAnsi="仿宋_GB2312" w:cs="仿宋_GB2312" w:eastAsia="仿宋_GB2312"/>
              </w:rPr>
              <w:t>2,241,000.00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spacing w:before="165"/>
              <w:ind w:left="135" w:right="270" w:firstLine="438"/>
              <w:jc w:val="left"/>
            </w:pPr>
            <w:r>
              <w:rPr>
                <w:rFonts w:ascii="仿宋_GB2312" w:hAnsi="仿宋_GB2312" w:cs="仿宋_GB2312" w:eastAsia="仿宋_GB2312"/>
                <w:sz w:val="24"/>
                <w:color w:val="000000"/>
              </w:rPr>
              <w:t>1、★处理器：采用X86架构处理器，</w:t>
            </w:r>
            <w:r>
              <w:rPr>
                <w:rFonts w:ascii="仿宋_GB2312" w:hAnsi="仿宋_GB2312" w:cs="仿宋_GB2312" w:eastAsia="仿宋_GB2312"/>
                <w:sz w:val="24"/>
                <w:color w:val="000000"/>
              </w:rPr>
              <w:t>CPU</w:t>
            </w:r>
            <w:r>
              <w:rPr>
                <w:rFonts w:ascii="仿宋_GB2312" w:hAnsi="仿宋_GB2312" w:cs="仿宋_GB2312" w:eastAsia="仿宋_GB2312"/>
                <w:sz w:val="24"/>
                <w:color w:val="000000"/>
              </w:rPr>
              <w:t>物理核心</w:t>
            </w:r>
            <w:r>
              <w:rPr>
                <w:rFonts w:ascii="仿宋_GB2312" w:hAnsi="仿宋_GB2312" w:cs="仿宋_GB2312" w:eastAsia="仿宋_GB2312"/>
                <w:sz w:val="24"/>
                <w:color w:val="000000"/>
              </w:rPr>
              <w:t>数</w:t>
            </w:r>
            <w:r>
              <w:rPr>
                <w:rFonts w:ascii="仿宋_GB2312" w:hAnsi="仿宋_GB2312" w:cs="仿宋_GB2312" w:eastAsia="仿宋_GB2312"/>
                <w:sz w:val="24"/>
                <w:color w:val="000000"/>
              </w:rPr>
              <w:t>≥8核，线程≥16线</w:t>
            </w:r>
            <w:r>
              <w:rPr>
                <w:rFonts w:ascii="仿宋_GB2312" w:hAnsi="仿宋_GB2312" w:cs="仿宋_GB2312" w:eastAsia="仿宋_GB2312"/>
                <w:sz w:val="24"/>
                <w:color w:val="000000"/>
              </w:rPr>
              <w:t>程，主频</w:t>
            </w:r>
            <w:r>
              <w:rPr>
                <w:rFonts w:ascii="仿宋_GB2312" w:hAnsi="仿宋_GB2312" w:cs="仿宋_GB2312" w:eastAsia="仿宋_GB2312"/>
                <w:sz w:val="24"/>
                <w:color w:val="000000"/>
              </w:rPr>
              <w:t>≥3.0GHz，末级缓存容量≥16MB；热设计功耗 TDP≤65W；CPU应当符</w:t>
            </w:r>
            <w:r>
              <w:rPr>
                <w:rFonts w:ascii="仿宋_GB2312" w:hAnsi="仿宋_GB2312" w:cs="仿宋_GB2312" w:eastAsia="仿宋_GB2312"/>
                <w:sz w:val="24"/>
                <w:color w:val="000000"/>
              </w:rPr>
              <w:t>合国家安全可靠测评要求（</w:t>
            </w:r>
            <w:r>
              <w:rPr>
                <w:rFonts w:ascii="仿宋_GB2312" w:hAnsi="仿宋_GB2312" w:cs="仿宋_GB2312" w:eastAsia="仿宋_GB2312"/>
                <w:sz w:val="24"/>
                <w:color w:val="000000"/>
              </w:rPr>
              <w:t>投标时需提供中国信息安全测评中心发布的有效安全可靠测评结果公告证明材料</w:t>
            </w:r>
            <w:r>
              <w:rPr>
                <w:rFonts w:ascii="仿宋_GB2312" w:hAnsi="仿宋_GB2312" w:cs="仿宋_GB2312" w:eastAsia="仿宋_GB2312"/>
                <w:sz w:val="21"/>
                <w:color w:val="000000"/>
              </w:rPr>
              <w:t>，</w:t>
            </w:r>
            <w:r>
              <w:rPr>
                <w:rFonts w:ascii="仿宋_GB2312" w:hAnsi="仿宋_GB2312" w:cs="仿宋_GB2312" w:eastAsia="仿宋_GB2312"/>
                <w:sz w:val="24"/>
                <w:color w:val="000000"/>
              </w:rPr>
              <w:t>并加盖供应</w:t>
            </w:r>
            <w:r>
              <w:rPr>
                <w:rFonts w:ascii="仿宋_GB2312" w:hAnsi="仿宋_GB2312" w:cs="仿宋_GB2312" w:eastAsia="仿宋_GB2312"/>
                <w:sz w:val="24"/>
                <w:color w:val="000000"/>
              </w:rPr>
              <w:t>商电子印章</w:t>
            </w:r>
            <w:r>
              <w:rPr>
                <w:rFonts w:ascii="仿宋_GB2312" w:hAnsi="仿宋_GB2312" w:cs="仿宋_GB2312" w:eastAsia="仿宋_GB2312"/>
                <w:sz w:val="24"/>
                <w:color w:val="000000"/>
              </w:rPr>
              <w:t>）；</w:t>
            </w:r>
          </w:p>
          <w:p>
            <w:pPr>
              <w:pStyle w:val="null3"/>
              <w:ind w:left="135" w:right="270" w:firstLine="422"/>
              <w:jc w:val="left"/>
            </w:pPr>
            <w:r>
              <w:rPr>
                <w:rFonts w:ascii="仿宋_GB2312" w:hAnsi="仿宋_GB2312" w:cs="仿宋_GB2312" w:eastAsia="仿宋_GB2312"/>
                <w:sz w:val="24"/>
                <w:color w:val="000000"/>
              </w:rPr>
              <w:t>2、★内存：支持</w:t>
            </w:r>
            <w:r>
              <w:rPr>
                <w:rFonts w:ascii="仿宋_GB2312" w:hAnsi="仿宋_GB2312" w:cs="仿宋_GB2312" w:eastAsia="仿宋_GB2312"/>
                <w:sz w:val="24"/>
                <w:color w:val="000000"/>
              </w:rPr>
              <w:t>DDR</w:t>
            </w:r>
            <w:r>
              <w:rPr>
                <w:rFonts w:ascii="仿宋_GB2312" w:hAnsi="仿宋_GB2312" w:cs="仿宋_GB2312" w:eastAsia="仿宋_GB2312"/>
                <w:sz w:val="24"/>
                <w:color w:val="000000"/>
              </w:rPr>
              <w:t>4 3200</w:t>
            </w:r>
            <w:r>
              <w:rPr>
                <w:rFonts w:ascii="仿宋_GB2312" w:hAnsi="仿宋_GB2312" w:cs="仿宋_GB2312" w:eastAsia="仿宋_GB2312"/>
                <w:sz w:val="24"/>
                <w:color w:val="000000"/>
              </w:rPr>
              <w:t>MT</w:t>
            </w:r>
            <w:r>
              <w:rPr>
                <w:rFonts w:ascii="仿宋_GB2312" w:hAnsi="仿宋_GB2312" w:cs="仿宋_GB2312" w:eastAsia="仿宋_GB2312"/>
                <w:sz w:val="24"/>
                <w:color w:val="000000"/>
              </w:rPr>
              <w:t>/s，本次配置≥16</w:t>
            </w:r>
            <w:r>
              <w:rPr>
                <w:rFonts w:ascii="仿宋_GB2312" w:hAnsi="仿宋_GB2312" w:cs="仿宋_GB2312" w:eastAsia="仿宋_GB2312"/>
                <w:sz w:val="24"/>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DDR</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3200</w:t>
            </w:r>
            <w:r>
              <w:rPr>
                <w:rFonts w:ascii="仿宋_GB2312" w:hAnsi="仿宋_GB2312" w:cs="仿宋_GB2312" w:eastAsia="仿宋_GB2312"/>
                <w:sz w:val="24"/>
                <w:color w:val="000000"/>
              </w:rPr>
              <w:t>MHz</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4</w:t>
            </w:r>
            <w:r>
              <w:rPr>
                <w:rFonts w:ascii="仿宋_GB2312" w:hAnsi="仿宋_GB2312" w:cs="仿宋_GB2312" w:eastAsia="仿宋_GB2312"/>
                <w:sz w:val="24"/>
                <w:color w:val="000000"/>
              </w:rPr>
              <w:t>根内存插槽；</w:t>
            </w:r>
          </w:p>
          <w:p>
            <w:pPr>
              <w:pStyle w:val="null3"/>
              <w:spacing w:before="15"/>
              <w:ind w:left="135" w:right="270" w:firstLine="421"/>
              <w:jc w:val="left"/>
            </w:pPr>
            <w:r>
              <w:rPr>
                <w:rFonts w:ascii="仿宋_GB2312" w:hAnsi="仿宋_GB2312" w:cs="仿宋_GB2312" w:eastAsia="仿宋_GB2312"/>
                <w:sz w:val="24"/>
                <w:color w:val="000000"/>
              </w:rPr>
              <w:t>3、★主板规格：内置≥2个PCIe x16,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≥1个PCIe x8,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≥1个PCIe x1。支持扩展WIFI和蓝牙设备；主板其他内置接口：</w:t>
            </w:r>
            <w:r>
              <w:rPr>
                <w:rFonts w:ascii="仿宋_GB2312" w:hAnsi="仿宋_GB2312" w:cs="仿宋_GB2312" w:eastAsia="仿宋_GB2312"/>
                <w:sz w:val="24"/>
                <w:color w:val="000000"/>
              </w:rPr>
              <w:t>SATA接口≥4，M.2接口≥1；</w:t>
            </w:r>
          </w:p>
          <w:p>
            <w:pPr>
              <w:pStyle w:val="null3"/>
              <w:spacing w:before="15"/>
              <w:ind w:left="135" w:right="270" w:firstLine="416"/>
              <w:jc w:val="left"/>
            </w:pPr>
            <w:r>
              <w:rPr>
                <w:rFonts w:ascii="仿宋_GB2312" w:hAnsi="仿宋_GB2312" w:cs="仿宋_GB2312" w:eastAsia="仿宋_GB2312"/>
                <w:sz w:val="24"/>
                <w:color w:val="000000"/>
              </w:rPr>
              <w:t>4、★硬盘容量：</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≥512</w:t>
            </w:r>
            <w:r>
              <w:rPr>
                <w:rFonts w:ascii="仿宋_GB2312" w:hAnsi="仿宋_GB2312" w:cs="仿宋_GB2312" w:eastAsia="仿宋_GB2312"/>
                <w:sz w:val="24"/>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M</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SSD</w:t>
            </w:r>
            <w:r>
              <w:rPr>
                <w:rFonts w:ascii="仿宋_GB2312" w:hAnsi="仿宋_GB2312" w:cs="仿宋_GB2312" w:eastAsia="仿宋_GB2312"/>
                <w:sz w:val="24"/>
                <w:color w:val="000000"/>
              </w:rPr>
              <w:t>硬盘；固态存储形态</w:t>
            </w:r>
            <w:r>
              <w:rPr>
                <w:rFonts w:ascii="仿宋_GB2312" w:hAnsi="仿宋_GB2312" w:cs="仿宋_GB2312" w:eastAsia="仿宋_GB2312"/>
                <w:sz w:val="24"/>
                <w:color w:val="000000"/>
              </w:rPr>
              <w:t>为</w:t>
            </w:r>
            <w:r>
              <w:rPr>
                <w:rFonts w:ascii="仿宋_GB2312" w:hAnsi="仿宋_GB2312" w:cs="仿宋_GB2312" w:eastAsia="仿宋_GB2312"/>
                <w:sz w:val="24"/>
                <w:color w:val="000000"/>
              </w:rPr>
              <w:t>PCIe4.0x4；支</w:t>
            </w:r>
            <w:r>
              <w:rPr>
                <w:rFonts w:ascii="仿宋_GB2312" w:hAnsi="仿宋_GB2312" w:cs="仿宋_GB2312" w:eastAsia="仿宋_GB2312"/>
                <w:sz w:val="24"/>
                <w:color w:val="000000"/>
              </w:rPr>
              <w:t>持机械硬盘扩展；支持（</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HDD</w:t>
            </w:r>
            <w:r>
              <w:rPr>
                <w:rFonts w:ascii="仿宋_GB2312" w:hAnsi="仿宋_GB2312" w:cs="仿宋_GB2312" w:eastAsia="仿宋_GB2312"/>
                <w:sz w:val="24"/>
                <w:color w:val="000000"/>
              </w:rPr>
              <w:t>）多模式组合；固态盘应符合</w:t>
            </w:r>
            <w:r>
              <w:rPr>
                <w:rFonts w:ascii="仿宋_GB2312" w:hAnsi="仿宋_GB2312" w:cs="仿宋_GB2312" w:eastAsia="仿宋_GB2312"/>
                <w:sz w:val="24"/>
                <w:color w:val="000000"/>
              </w:rPr>
              <w:t>SJ</w:t>
            </w:r>
            <w:r>
              <w:rPr>
                <w:rFonts w:ascii="仿宋_GB2312" w:hAnsi="仿宋_GB2312" w:cs="仿宋_GB2312" w:eastAsia="仿宋_GB2312"/>
                <w:sz w:val="24"/>
                <w:color w:val="000000"/>
              </w:rPr>
              <w:t>/T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11654相关规定；</w:t>
            </w:r>
          </w:p>
          <w:p>
            <w:pPr>
              <w:pStyle w:val="null3"/>
              <w:spacing w:before="15"/>
              <w:ind w:left="135" w:right="270" w:firstLine="423"/>
              <w:jc w:val="left"/>
            </w:pPr>
            <w:r>
              <w:rPr>
                <w:rFonts w:ascii="仿宋_GB2312" w:hAnsi="仿宋_GB2312" w:cs="仿宋_GB2312" w:eastAsia="仿宋_GB2312"/>
                <w:sz w:val="24"/>
                <w:color w:val="000000"/>
              </w:rPr>
              <w:t>5、★显卡：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≥2G独立显卡，最大分辨率≥1920</w:t>
            </w:r>
            <w:r>
              <w:rPr>
                <w:rFonts w:ascii="仿宋_GB2312" w:hAnsi="仿宋_GB2312" w:cs="仿宋_GB2312" w:eastAsia="仿宋_GB2312"/>
                <w:sz w:val="24"/>
                <w:color w:val="000000"/>
              </w:rPr>
              <w:t>*1080，显卡同时支持</w:t>
            </w:r>
            <w:r>
              <w:rPr>
                <w:rFonts w:ascii="仿宋_GB2312" w:hAnsi="仿宋_GB2312" w:cs="仿宋_GB2312" w:eastAsia="仿宋_GB2312"/>
                <w:sz w:val="24"/>
                <w:color w:val="000000"/>
              </w:rPr>
              <w:t>VGA</w:t>
            </w:r>
            <w:r>
              <w:rPr>
                <w:rFonts w:ascii="仿宋_GB2312" w:hAnsi="仿宋_GB2312" w:cs="仿宋_GB2312" w:eastAsia="仿宋_GB2312"/>
                <w:sz w:val="24"/>
                <w:color w:val="000000"/>
              </w:rPr>
              <w:t>和</w:t>
            </w:r>
            <w:r>
              <w:rPr>
                <w:rFonts w:ascii="仿宋_GB2312" w:hAnsi="仿宋_GB2312" w:cs="仿宋_GB2312" w:eastAsia="仿宋_GB2312"/>
                <w:sz w:val="24"/>
                <w:color w:val="000000"/>
              </w:rPr>
              <w:t>HDMI显示接口；</w:t>
            </w:r>
          </w:p>
          <w:p>
            <w:pPr>
              <w:pStyle w:val="null3"/>
              <w:spacing w:before="15"/>
              <w:ind w:left="135" w:right="270" w:firstLine="422"/>
              <w:jc w:val="left"/>
            </w:pPr>
            <w:r>
              <w:rPr>
                <w:rFonts w:ascii="仿宋_GB2312" w:hAnsi="仿宋_GB2312" w:cs="仿宋_GB2312" w:eastAsia="仿宋_GB2312"/>
                <w:sz w:val="24"/>
                <w:color w:val="000000"/>
              </w:rPr>
              <w:t>6、★外围设备：防水抗菌键盘、抗菌鼠标，符合</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/T </w:t>
            </w:r>
            <w:r>
              <w:rPr>
                <w:rFonts w:ascii="仿宋_GB2312" w:hAnsi="仿宋_GB2312" w:cs="仿宋_GB2312" w:eastAsia="仿宋_GB2312"/>
                <w:sz w:val="24"/>
                <w:color w:val="000000"/>
              </w:rPr>
              <w:t>26245-2010《计算</w:t>
            </w:r>
            <w:r>
              <w:rPr>
                <w:rFonts w:ascii="仿宋_GB2312" w:hAnsi="仿宋_GB2312" w:cs="仿宋_GB2312" w:eastAsia="仿宋_GB2312"/>
                <w:sz w:val="24"/>
                <w:color w:val="000000"/>
              </w:rPr>
              <w:t>机用鼠标器通用规范》标准规定；</w:t>
            </w:r>
          </w:p>
          <w:p>
            <w:pPr>
              <w:pStyle w:val="null3"/>
              <w:spacing w:before="15"/>
              <w:ind w:left="120" w:right="300" w:firstLine="428"/>
              <w:jc w:val="left"/>
            </w:pPr>
            <w:r>
              <w:rPr>
                <w:rFonts w:ascii="仿宋_GB2312" w:hAnsi="仿宋_GB2312" w:cs="仿宋_GB2312" w:eastAsia="仿宋_GB2312"/>
                <w:sz w:val="24"/>
                <w:color w:val="000000"/>
              </w:rPr>
              <w:t>7、★机箱：塔式金属机箱≥15L且≤30L，机箱</w:t>
            </w:r>
            <w:r>
              <w:rPr>
                <w:rFonts w:ascii="仿宋_GB2312" w:hAnsi="仿宋_GB2312" w:cs="仿宋_GB2312" w:eastAsia="仿宋_GB2312"/>
                <w:sz w:val="24"/>
                <w:color w:val="000000"/>
              </w:rPr>
              <w:t>应符合</w:t>
            </w:r>
            <w:r>
              <w:rPr>
                <w:rFonts w:ascii="仿宋_GB2312" w:hAnsi="仿宋_GB2312" w:cs="仿宋_GB2312" w:eastAsia="仿宋_GB2312"/>
                <w:sz w:val="24"/>
                <w:color w:val="000000"/>
              </w:rPr>
              <w:t xml:space="preserve"> GB/T 4208-2017、 </w:t>
            </w:r>
            <w:r>
              <w:rPr>
                <w:rFonts w:ascii="仿宋_GB2312" w:hAnsi="仿宋_GB2312" w:cs="仿宋_GB2312" w:eastAsia="仿宋_GB2312"/>
                <w:sz w:val="24"/>
                <w:color w:val="000000"/>
              </w:rPr>
              <w:t>GB/T 26246-2010的相关规定；</w:t>
            </w:r>
          </w:p>
          <w:p>
            <w:pPr>
              <w:pStyle w:val="null3"/>
              <w:spacing w:before="15"/>
              <w:ind w:left="135" w:right="270" w:firstLine="416"/>
              <w:jc w:val="left"/>
            </w:pPr>
            <w:r>
              <w:rPr>
                <w:rFonts w:ascii="仿宋_GB2312" w:hAnsi="仿宋_GB2312" w:cs="仿宋_GB2312" w:eastAsia="仿宋_GB2312"/>
                <w:sz w:val="24"/>
                <w:color w:val="000000"/>
              </w:rPr>
              <w:t>8、★电源：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电源可以在</w:t>
            </w:r>
            <w:r>
              <w:rPr>
                <w:rFonts w:ascii="仿宋_GB2312" w:hAnsi="仿宋_GB2312" w:cs="仿宋_GB2312" w:eastAsia="仿宋_GB2312"/>
                <w:sz w:val="24"/>
                <w:color w:val="000000"/>
              </w:rPr>
              <w:t>90-265V使用，本次电源要求额定功率≥200W,电</w:t>
            </w:r>
            <w:r>
              <w:rPr>
                <w:rFonts w:ascii="仿宋_GB2312" w:hAnsi="仿宋_GB2312" w:cs="仿宋_GB2312" w:eastAsia="仿宋_GB2312"/>
                <w:sz w:val="24"/>
                <w:color w:val="000000"/>
              </w:rPr>
              <w:t>源适配器电线组件符合</w:t>
            </w:r>
            <w:r>
              <w:rPr>
                <w:rFonts w:ascii="仿宋_GB2312" w:hAnsi="仿宋_GB2312" w:cs="仿宋_GB2312" w:eastAsia="仿宋_GB2312"/>
                <w:sz w:val="24"/>
                <w:color w:val="000000"/>
              </w:rPr>
              <w:t>GB</w:t>
            </w:r>
            <w:r>
              <w:rPr>
                <w:rFonts w:ascii="仿宋_GB2312" w:hAnsi="仿宋_GB2312" w:cs="仿宋_GB2312" w:eastAsia="仿宋_GB2312"/>
                <w:sz w:val="24"/>
                <w:color w:val="000000"/>
              </w:rPr>
              <w:t>/T15934-2024《电器附件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电线组件和互连电线组</w:t>
            </w:r>
            <w:r>
              <w:rPr>
                <w:rFonts w:ascii="仿宋_GB2312" w:hAnsi="仿宋_GB2312" w:cs="仿宋_GB2312" w:eastAsia="仿宋_GB2312"/>
                <w:sz w:val="24"/>
                <w:color w:val="000000"/>
              </w:rPr>
              <w:t>件》</w:t>
            </w:r>
            <w:r>
              <w:rPr>
                <w:rFonts w:ascii="仿宋_GB2312" w:hAnsi="仿宋_GB2312" w:cs="仿宋_GB2312" w:eastAsia="仿宋_GB2312"/>
                <w:sz w:val="24"/>
                <w:color w:val="000000"/>
              </w:rPr>
              <w:t>的要求；</w:t>
            </w:r>
          </w:p>
          <w:p>
            <w:pPr>
              <w:pStyle w:val="null3"/>
              <w:spacing w:before="15"/>
              <w:ind w:right="150"/>
              <w:jc w:val="both"/>
            </w:pPr>
            <w:r>
              <w:rPr>
                <w:rFonts w:ascii="仿宋_GB2312" w:hAnsi="仿宋_GB2312" w:cs="仿宋_GB2312" w:eastAsia="仿宋_GB2312"/>
                <w:sz w:val="24"/>
                <w:color w:val="000000"/>
              </w:rPr>
              <w:t>9、★外部接口：USB接口总数≥11个(其中前置≥2个USB2.0， ≥2个USB3.0,后置≥7个USB3.0，所有USB接口非转接)； 板载集成视频接口≥2个（非转接），至少2个数字视频接口，1个COM接口，1个10/100/1000M自适应RJ45网口；配备</w:t>
            </w:r>
            <w:r>
              <w:rPr>
                <w:rFonts w:ascii="仿宋_GB2312" w:hAnsi="仿宋_GB2312" w:cs="仿宋_GB2312" w:eastAsia="仿宋_GB2312"/>
                <w:sz w:val="24"/>
                <w:color w:val="000000"/>
              </w:rPr>
              <w:t>防雷保护器，</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电压保护等级</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 xml:space="preserve">D级，线对地 600V， </w:t>
            </w:r>
            <w:r>
              <w:rPr>
                <w:rFonts w:ascii="仿宋_GB2312" w:hAnsi="仿宋_GB2312" w:cs="仿宋_GB2312" w:eastAsia="仿宋_GB2312"/>
                <w:sz w:val="24"/>
                <w:color w:val="000000"/>
              </w:rPr>
              <w:t>“</w:t>
            </w:r>
            <w:r>
              <w:rPr>
                <w:rFonts w:ascii="仿宋_GB2312" w:hAnsi="仿宋_GB2312" w:cs="仿宋_GB2312" w:eastAsia="仿宋_GB2312"/>
                <w:sz w:val="24"/>
                <w:color w:val="000000"/>
              </w:rPr>
              <w:t>In</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500A（</w:t>
            </w:r>
            <w:r>
              <w:rPr>
                <w:rFonts w:ascii="仿宋_GB2312" w:hAnsi="仿宋_GB2312" w:cs="仿宋_GB2312" w:eastAsia="仿宋_GB2312"/>
                <w:sz w:val="24"/>
                <w:color w:val="000000"/>
              </w:rPr>
              <w:t>供应商在投标文件中提供承诺函（格式自拟）</w:t>
            </w:r>
            <w:r>
              <w:rPr>
                <w:rFonts w:ascii="仿宋_GB2312" w:hAnsi="仿宋_GB2312" w:cs="仿宋_GB2312" w:eastAsia="仿宋_GB2312"/>
                <w:sz w:val="24"/>
                <w:color w:val="000000"/>
              </w:rPr>
              <w:t>）；</w:t>
            </w:r>
          </w:p>
          <w:p>
            <w:pPr>
              <w:pStyle w:val="null3"/>
              <w:spacing w:before="15"/>
              <w:ind w:left="120" w:right="300" w:firstLine="428"/>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1）显示屏屏占比： ≥80%；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2）显示屏分辨率： ≥1920x1080；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3）显示屏尺寸： ≥23.8英寸；</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4）显示屏屏幕比例：16:9；</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5）显示器外观颜色：黑色；</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6）显示屏低频闪：显示屏支持低频闪≤-35dB；</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7）显示屏防眩目 ：显示器镜面反射率≤10%；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8）显示屏刷新率： ≥100Hz；</w:t>
            </w:r>
          </w:p>
          <w:p>
            <w:pPr>
              <w:pStyle w:val="null3"/>
              <w:spacing w:before="15"/>
              <w:ind w:left="120" w:right="300" w:firstLine="428"/>
              <w:jc w:val="left"/>
            </w:pPr>
            <w:r>
              <w:rPr>
                <w:rFonts w:ascii="仿宋_GB2312" w:hAnsi="仿宋_GB2312" w:cs="仿宋_GB2312" w:eastAsia="仿宋_GB2312"/>
                <w:sz w:val="24"/>
                <w:color w:val="000000"/>
              </w:rPr>
              <w:t>11、★整机可靠性要求：MTBF≥1</w:t>
            </w:r>
            <w:r>
              <w:rPr>
                <w:rFonts w:ascii="仿宋_GB2312" w:hAnsi="仿宋_GB2312" w:cs="仿宋_GB2312" w:eastAsia="仿宋_GB2312"/>
                <w:sz w:val="24"/>
                <w:color w:val="000000"/>
              </w:rPr>
              <w:t>0</w:t>
            </w:r>
            <w:r>
              <w:rPr>
                <w:rFonts w:ascii="仿宋_GB2312" w:hAnsi="仿宋_GB2312" w:cs="仿宋_GB2312" w:eastAsia="仿宋_GB2312"/>
                <w:sz w:val="24"/>
                <w:color w:val="000000"/>
              </w:rPr>
              <w:t>0万小时（</w:t>
            </w:r>
            <w:r>
              <w:rPr>
                <w:rFonts w:ascii="仿宋_GB2312" w:hAnsi="仿宋_GB2312" w:cs="仿宋_GB2312" w:eastAsia="仿宋_GB2312"/>
                <w:sz w:val="24"/>
                <w:color w:val="000000"/>
              </w:rPr>
              <w:t>供应商在投标文件中提供承诺函（格式自拟），</w:t>
            </w:r>
            <w:r>
              <w:rPr>
                <w:rFonts w:ascii="仿宋_GB2312" w:hAnsi="仿宋_GB2312" w:cs="仿宋_GB2312" w:eastAsia="仿宋_GB2312"/>
                <w:sz w:val="24"/>
                <w:color w:val="000000"/>
              </w:rPr>
              <w:t>中标后签订合同前</w:t>
            </w:r>
            <w:r>
              <w:rPr>
                <w:rFonts w:ascii="仿宋_GB2312" w:hAnsi="仿宋_GB2312" w:cs="仿宋_GB2312" w:eastAsia="仿宋_GB2312"/>
                <w:sz w:val="24"/>
                <w:color w:val="000000"/>
              </w:rPr>
              <w:t>向采购人提供具有</w:t>
            </w:r>
            <w:r>
              <w:rPr>
                <w:rFonts w:ascii="仿宋_GB2312" w:hAnsi="仿宋_GB2312" w:cs="仿宋_GB2312" w:eastAsia="仿宋_GB2312"/>
                <w:sz w:val="24"/>
                <w:color w:val="000000"/>
              </w:rPr>
              <w:t xml:space="preserve"> CNAS/CMA 标识的检测报告复印件，检测依据 GB/T5080.7-</w:t>
            </w:r>
            <w:r>
              <w:rPr>
                <w:rFonts w:ascii="仿宋_GB2312" w:hAnsi="仿宋_GB2312" w:cs="仿宋_GB2312" w:eastAsia="仿宋_GB2312"/>
                <w:sz w:val="24"/>
                <w:color w:val="000000"/>
              </w:rPr>
              <w:t>2012</w:t>
            </w:r>
            <w:r>
              <w:rPr>
                <w:rFonts w:ascii="仿宋_GB2312" w:hAnsi="仿宋_GB2312" w:cs="仿宋_GB2312" w:eastAsia="仿宋_GB2312"/>
                <w:sz w:val="24"/>
                <w:color w:val="000000"/>
              </w:rPr>
              <w:t>《设备可靠性试验恒定失效率假设下的失效率与平均无故障时</w:t>
            </w:r>
            <w:r>
              <w:rPr>
                <w:rFonts w:ascii="仿宋_GB2312" w:hAnsi="仿宋_GB2312" w:cs="仿宋_GB2312" w:eastAsia="仿宋_GB2312"/>
                <w:sz w:val="24"/>
                <w:color w:val="000000"/>
              </w:rPr>
              <w:t>间的验证试验方案》）；</w:t>
            </w:r>
          </w:p>
          <w:p>
            <w:pPr>
              <w:pStyle w:val="null3"/>
              <w:spacing w:before="15"/>
              <w:ind w:left="120" w:right="300" w:firstLine="428"/>
              <w:jc w:val="left"/>
            </w:pPr>
            <w:r>
              <w:rPr>
                <w:rFonts w:ascii="仿宋_GB2312" w:hAnsi="仿宋_GB2312" w:cs="仿宋_GB2312" w:eastAsia="仿宋_GB2312"/>
                <w:sz w:val="24"/>
                <w:color w:val="000000"/>
              </w:rPr>
              <w:t>12、★整机噪音：产品工作在空闲状态下，产品的声功率级应≤3.</w:t>
            </w:r>
            <w:r>
              <w:rPr>
                <w:rFonts w:ascii="仿宋_GB2312" w:hAnsi="仿宋_GB2312" w:cs="仿宋_GB2312" w:eastAsia="仿宋_GB2312"/>
                <w:sz w:val="24"/>
                <w:color w:val="000000"/>
              </w:rPr>
              <w:t>8</w:t>
            </w:r>
            <w:r>
              <w:rPr>
                <w:rFonts w:ascii="仿宋_GB2312" w:hAnsi="仿宋_GB2312" w:cs="仿宋_GB2312" w:eastAsia="仿宋_GB2312"/>
                <w:sz w:val="24"/>
                <w:color w:val="000000"/>
              </w:rPr>
              <w:t>Bel，噪音声压级≤</w:t>
            </w:r>
            <w:r>
              <w:rPr>
                <w:rFonts w:ascii="仿宋_GB2312" w:hAnsi="仿宋_GB2312" w:cs="仿宋_GB2312" w:eastAsia="仿宋_GB2312"/>
                <w:sz w:val="24"/>
                <w:color w:val="000000"/>
              </w:rPr>
              <w:t>20</w:t>
            </w:r>
            <w:r>
              <w:rPr>
                <w:rFonts w:ascii="仿宋_GB2312" w:hAnsi="仿宋_GB2312" w:cs="仿宋_GB2312" w:eastAsia="仿宋_GB2312"/>
                <w:sz w:val="24"/>
                <w:color w:val="000000"/>
              </w:rPr>
              <w:t>dB（</w:t>
            </w:r>
            <w:r>
              <w:rPr>
                <w:rFonts w:ascii="仿宋_GB2312" w:hAnsi="仿宋_GB2312" w:cs="仿宋_GB2312" w:eastAsia="仿宋_GB2312"/>
                <w:sz w:val="24"/>
                <w:color w:val="000000"/>
              </w:rPr>
              <w:t>供应商在投标文件中提供承诺函（格式自拟），</w:t>
            </w:r>
            <w:r>
              <w:rPr>
                <w:rFonts w:ascii="仿宋_GB2312" w:hAnsi="仿宋_GB2312" w:cs="仿宋_GB2312" w:eastAsia="仿宋_GB2312"/>
                <w:sz w:val="24"/>
                <w:color w:val="000000"/>
              </w:rPr>
              <w:t>中标后签订合同前</w:t>
            </w:r>
            <w:r>
              <w:rPr>
                <w:rFonts w:ascii="仿宋_GB2312" w:hAnsi="仿宋_GB2312" w:cs="仿宋_GB2312" w:eastAsia="仿宋_GB2312"/>
                <w:sz w:val="24"/>
                <w:color w:val="000000"/>
              </w:rPr>
              <w:t>向采购人提供具有</w:t>
            </w:r>
            <w:r>
              <w:rPr>
                <w:rFonts w:ascii="仿宋_GB2312" w:hAnsi="仿宋_GB2312" w:cs="仿宋_GB2312" w:eastAsia="仿宋_GB2312"/>
                <w:sz w:val="24"/>
                <w:color w:val="000000"/>
              </w:rPr>
              <w:t xml:space="preserve"> CMA 标识的检测报告复印件，检测依据 GB/T   9813.1-2016《计算机通用规范》、GB/T   1831 3-2001《声学信息技术设备和通信设备空气噪声的测量》）。</w:t>
            </w:r>
          </w:p>
          <w:p>
            <w:pPr>
              <w:pStyle w:val="null3"/>
              <w:spacing w:before="15"/>
              <w:ind w:left="120" w:right="300" w:firstLine="428"/>
              <w:jc w:val="left"/>
            </w:pPr>
            <w:r>
              <w:rPr>
                <w:rFonts w:ascii="仿宋_GB2312" w:hAnsi="仿宋_GB2312" w:cs="仿宋_GB2312" w:eastAsia="仿宋_GB2312"/>
                <w:sz w:val="24"/>
                <w:color w:val="000000"/>
              </w:rPr>
              <w:t>13、数据保护：提供基于BIOS固件系统还原软件，还原具有安全、快速、保密性强、压缩率高、兼容性好等特点（在投标文件中提供软件著作权证书证明材料，并加盖加盖供应商电子印章）；</w:t>
            </w:r>
          </w:p>
          <w:p>
            <w:pPr>
              <w:pStyle w:val="null3"/>
              <w:spacing w:before="15"/>
              <w:ind w:left="120" w:right="300" w:firstLine="428"/>
              <w:jc w:val="left"/>
            </w:pPr>
            <w:r>
              <w:rPr>
                <w:rFonts w:ascii="仿宋_GB2312" w:hAnsi="仿宋_GB2312" w:cs="仿宋_GB2312" w:eastAsia="仿宋_GB2312"/>
                <w:sz w:val="24"/>
                <w:color w:val="000000"/>
              </w:rPr>
              <w:t>14、★兼容要求：支持流式软件、</w:t>
            </w:r>
            <w:r>
              <w:rPr>
                <w:rFonts w:ascii="仿宋_GB2312" w:hAnsi="仿宋_GB2312" w:cs="仿宋_GB2312" w:eastAsia="仿宋_GB2312"/>
                <w:sz w:val="24"/>
                <w:color w:val="000000"/>
              </w:rPr>
              <w:t>版式软件、浏览器、邮件采购人端、解压</w:t>
            </w:r>
            <w:r>
              <w:rPr>
                <w:rFonts w:ascii="仿宋_GB2312" w:hAnsi="仿宋_GB2312" w:cs="仿宋_GB2312" w:eastAsia="仿宋_GB2312"/>
                <w:sz w:val="24"/>
                <w:color w:val="000000"/>
              </w:rPr>
              <w:t>软件、多媒体、图形图像处理等常用软件；兼容满</w:t>
            </w:r>
            <w:r>
              <w:rPr>
                <w:rFonts w:ascii="仿宋_GB2312" w:hAnsi="仿宋_GB2312" w:cs="仿宋_GB2312" w:eastAsia="仿宋_GB2312"/>
                <w:sz w:val="24"/>
                <w:color w:val="000000"/>
              </w:rPr>
              <w:t>足</w:t>
            </w:r>
            <w:r>
              <w:rPr>
                <w:rFonts w:ascii="仿宋_GB2312" w:hAnsi="仿宋_GB2312" w:cs="仿宋_GB2312" w:eastAsia="仿宋_GB2312"/>
                <w:sz w:val="24"/>
                <w:color w:val="000000"/>
              </w:rPr>
              <w:t>≥9种主流软硬件厂家的</w:t>
            </w:r>
            <w:r>
              <w:rPr>
                <w:rFonts w:ascii="仿宋_GB2312" w:hAnsi="仿宋_GB2312" w:cs="仿宋_GB2312" w:eastAsia="仿宋_GB2312"/>
                <w:sz w:val="24"/>
                <w:color w:val="000000"/>
              </w:rPr>
              <w:t>产品适配互认文件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在投标文件中提供适配互认文件证明材料，并加盖供应</w:t>
            </w:r>
            <w:r>
              <w:rPr>
                <w:rFonts w:ascii="仿宋_GB2312" w:hAnsi="仿宋_GB2312" w:cs="仿宋_GB2312" w:eastAsia="仿宋_GB2312"/>
                <w:sz w:val="24"/>
                <w:color w:val="000000"/>
              </w:rPr>
              <w:t>商电子印章。）</w:t>
            </w:r>
          </w:p>
          <w:p>
            <w:pPr>
              <w:pStyle w:val="null3"/>
              <w:spacing w:before="15"/>
              <w:ind w:left="570"/>
              <w:jc w:val="left"/>
            </w:pPr>
            <w:r>
              <w:rPr>
                <w:rFonts w:ascii="仿宋_GB2312" w:hAnsi="仿宋_GB2312" w:cs="仿宋_GB2312" w:eastAsia="仿宋_GB2312"/>
                <w:sz w:val="24"/>
                <w:color w:val="000000"/>
              </w:rPr>
              <w:t>15、操作系统：</w:t>
            </w:r>
          </w:p>
          <w:p>
            <w:pPr>
              <w:pStyle w:val="null3"/>
              <w:spacing w:before="15"/>
              <w:ind w:right="150"/>
              <w:jc w:val="both"/>
            </w:pPr>
            <w:r>
              <w:rPr>
                <w:rFonts w:ascii="仿宋_GB2312" w:hAnsi="仿宋_GB2312" w:cs="仿宋_GB2312" w:eastAsia="仿宋_GB2312"/>
                <w:sz w:val="24"/>
                <w:color w:val="000000"/>
              </w:rPr>
              <w:t>(1)★操作系统应当符合安全可靠测评要求（通过政府指定的中国信息安全测</w:t>
            </w:r>
            <w:r>
              <w:rPr>
                <w:rFonts w:ascii="仿宋_GB2312" w:hAnsi="仿宋_GB2312" w:cs="仿宋_GB2312" w:eastAsia="仿宋_GB2312"/>
                <w:sz w:val="24"/>
                <w:color w:val="000000"/>
              </w:rPr>
              <w:t>评中心或国家保密科技测评中心网站查看安全可靠测评结果）。</w:t>
            </w:r>
          </w:p>
          <w:p>
            <w:pPr>
              <w:pStyle w:val="null3"/>
              <w:spacing w:before="75"/>
              <w:ind w:left="555" w:right="150"/>
              <w:jc w:val="left"/>
            </w:pPr>
            <w:r>
              <w:rPr>
                <w:rFonts w:ascii="仿宋_GB2312" w:hAnsi="仿宋_GB2312" w:cs="仿宋_GB2312" w:eastAsia="仿宋_GB2312"/>
                <w:sz w:val="24"/>
                <w:color w:val="000000"/>
              </w:rPr>
              <w:t>(2)★满足财政部、工业和信息化部印发的《操作系统政府采购需求标准（202</w:t>
            </w:r>
            <w:r>
              <w:rPr>
                <w:rFonts w:ascii="仿宋_GB2312" w:hAnsi="仿宋_GB2312" w:cs="仿宋_GB2312" w:eastAsia="仿宋_GB2312"/>
                <w:sz w:val="24"/>
                <w:color w:val="000000"/>
              </w:rPr>
              <w:t xml:space="preserve"> 3年版）》文件中《桌面操作系统政府采购需求标准》规</w:t>
            </w:r>
            <w:r>
              <w:rPr>
                <w:rFonts w:ascii="仿宋_GB2312" w:hAnsi="仿宋_GB2312" w:cs="仿宋_GB2312" w:eastAsia="仿宋_GB2312"/>
                <w:sz w:val="24"/>
                <w:color w:val="000000"/>
              </w:rPr>
              <w:t>定的全部带</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内容。</w:t>
            </w:r>
          </w:p>
          <w:p>
            <w:pPr>
              <w:pStyle w:val="null3"/>
              <w:spacing w:before="15"/>
              <w:ind w:left="555" w:right="270"/>
              <w:jc w:val="left"/>
            </w:pPr>
            <w:r>
              <w:rPr>
                <w:rFonts w:ascii="仿宋_GB2312" w:hAnsi="仿宋_GB2312" w:cs="仿宋_GB2312" w:eastAsia="仿宋_GB2312"/>
                <w:sz w:val="24"/>
                <w:color w:val="000000"/>
              </w:rPr>
              <w:t>(3)▲操作系统应提供数据防护功能，支持对磁盘分区进行加密，同时支持使用硬件</w:t>
            </w:r>
            <w:r>
              <w:rPr>
                <w:rFonts w:ascii="仿宋_GB2312" w:hAnsi="仿宋_GB2312" w:cs="仿宋_GB2312" w:eastAsia="仿宋_GB2312"/>
                <w:sz w:val="24"/>
                <w:color w:val="000000"/>
              </w:rPr>
              <w:t>TPM</w:t>
            </w:r>
            <w:r>
              <w:rPr>
                <w:rFonts w:ascii="仿宋_GB2312" w:hAnsi="仿宋_GB2312" w:cs="仿宋_GB2312" w:eastAsia="仿宋_GB2312"/>
                <w:sz w:val="24"/>
                <w:color w:val="000000"/>
              </w:rPr>
              <w:t>可信计算模块和</w:t>
            </w:r>
            <w:r>
              <w:rPr>
                <w:rFonts w:ascii="仿宋_GB2312" w:hAnsi="仿宋_GB2312" w:cs="仿宋_GB2312" w:eastAsia="仿宋_GB2312"/>
                <w:sz w:val="24"/>
                <w:color w:val="000000"/>
              </w:rPr>
              <w:t>PIN</w:t>
            </w:r>
            <w:r>
              <w:rPr>
                <w:rFonts w:ascii="仿宋_GB2312" w:hAnsi="仿宋_GB2312" w:cs="仿宋_GB2312" w:eastAsia="仿宋_GB2312"/>
                <w:sz w:val="24"/>
                <w:color w:val="000000"/>
              </w:rPr>
              <w:t>码解锁。（提供功能截图证明，并加盖供应</w:t>
            </w:r>
            <w:r>
              <w:rPr>
                <w:rFonts w:ascii="仿宋_GB2312" w:hAnsi="仿宋_GB2312" w:cs="仿宋_GB2312" w:eastAsia="仿宋_GB2312"/>
                <w:sz w:val="24"/>
                <w:color w:val="000000"/>
              </w:rPr>
              <w:t>商电子印章。）</w:t>
            </w:r>
          </w:p>
          <w:p>
            <w:pPr>
              <w:pStyle w:val="null3"/>
              <w:spacing w:before="15"/>
              <w:ind w:left="540" w:right="270"/>
              <w:jc w:val="left"/>
            </w:pPr>
            <w:r>
              <w:rPr>
                <w:rFonts w:ascii="仿宋_GB2312" w:hAnsi="仿宋_GB2312" w:cs="仿宋_GB2312" w:eastAsia="仿宋_GB2312"/>
                <w:sz w:val="24"/>
                <w:color w:val="000000"/>
              </w:rPr>
              <w:t>(4)▲支持安全更新与系统升级的独立管理，在不升级操作系统版本的情况下进行安全更新安装漏洞补丁，提供图形界面配置选项，便于普通用户设置</w:t>
            </w:r>
            <w:r>
              <w:rPr>
                <w:rFonts w:ascii="仿宋_GB2312" w:hAnsi="仿宋_GB2312" w:cs="仿宋_GB2312" w:eastAsia="仿宋_GB2312"/>
                <w:sz w:val="24"/>
                <w:color w:val="000000"/>
              </w:rPr>
              <w:t>安全更新策略。（提供功能截图证明，并加盖供应商电子印章）</w:t>
            </w:r>
          </w:p>
          <w:p>
            <w:pPr>
              <w:pStyle w:val="null3"/>
              <w:spacing w:before="15"/>
              <w:ind w:left="540" w:right="270"/>
              <w:jc w:val="left"/>
            </w:pPr>
            <w:r>
              <w:rPr>
                <w:rFonts w:ascii="仿宋_GB2312" w:hAnsi="仿宋_GB2312" w:cs="仿宋_GB2312" w:eastAsia="仿宋_GB2312"/>
                <w:sz w:val="24"/>
                <w:color w:val="000000"/>
              </w:rPr>
              <w:t>(5)操作系统需具备集成自研AI助手的功能，支持自定义划词AI快捷指令、M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CP</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AI</w:t>
            </w:r>
            <w:r>
              <w:rPr>
                <w:rFonts w:ascii="仿宋_GB2312" w:hAnsi="仿宋_GB2312" w:cs="仿宋_GB2312" w:eastAsia="仿宋_GB2312"/>
                <w:sz w:val="24"/>
                <w:color w:val="000000"/>
              </w:rPr>
              <w:t>助手应符合国家对生成式</w:t>
            </w:r>
            <w:r>
              <w:rPr>
                <w:rFonts w:ascii="仿宋_GB2312" w:hAnsi="仿宋_GB2312" w:cs="仿宋_GB2312" w:eastAsia="仿宋_GB2312"/>
                <w:sz w:val="24"/>
                <w:color w:val="000000"/>
              </w:rPr>
              <w:t>AI</w:t>
            </w:r>
            <w:r>
              <w:rPr>
                <w:rFonts w:ascii="仿宋_GB2312" w:hAnsi="仿宋_GB2312" w:cs="仿宋_GB2312" w:eastAsia="仿宋_GB2312"/>
                <w:sz w:val="24"/>
                <w:color w:val="000000"/>
              </w:rPr>
              <w:t>的监管要求（如备案、登记</w:t>
            </w:r>
            <w:r>
              <w:rPr>
                <w:rFonts w:ascii="仿宋_GB2312" w:hAnsi="仿宋_GB2312" w:cs="仿宋_GB2312" w:eastAsia="仿宋_GB2312"/>
                <w:sz w:val="24"/>
                <w:color w:val="000000"/>
              </w:rPr>
              <w:t>等。</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（提供功能截图证明和</w:t>
            </w:r>
            <w:r>
              <w:rPr>
                <w:rFonts w:ascii="仿宋_GB2312" w:hAnsi="仿宋_GB2312" w:cs="仿宋_GB2312" w:eastAsia="仿宋_GB2312"/>
                <w:sz w:val="24"/>
                <w:color w:val="000000"/>
              </w:rPr>
              <w:t>AI备案登记证明，并加盖供应商电子印章）</w:t>
            </w:r>
          </w:p>
          <w:p>
            <w:pPr>
              <w:pStyle w:val="null3"/>
              <w:spacing w:before="15"/>
              <w:ind w:left="540" w:right="270"/>
              <w:jc w:val="left"/>
            </w:pPr>
            <w:r>
              <w:rPr>
                <w:rFonts w:ascii="仿宋_GB2312" w:hAnsi="仿宋_GB2312" w:cs="仿宋_GB2312" w:eastAsia="仿宋_GB2312"/>
                <w:sz w:val="24"/>
                <w:color w:val="000000"/>
              </w:rPr>
              <w:t>(6)★须提供非OEM的正版操作系统（供应商</w:t>
            </w:r>
            <w:r>
              <w:rPr>
                <w:rFonts w:ascii="仿宋_GB2312" w:hAnsi="仿宋_GB2312" w:cs="仿宋_GB2312" w:eastAsia="仿宋_GB2312"/>
                <w:sz w:val="24"/>
                <w:color w:val="000000"/>
              </w:rPr>
              <w:t>在</w:t>
            </w:r>
            <w:r>
              <w:rPr>
                <w:rFonts w:ascii="仿宋_GB2312" w:hAnsi="仿宋_GB2312" w:cs="仿宋_GB2312" w:eastAsia="仿宋_GB2312"/>
                <w:sz w:val="24"/>
                <w:color w:val="000000"/>
              </w:rPr>
              <w:t>验收</w:t>
            </w:r>
            <w:r>
              <w:rPr>
                <w:rFonts w:ascii="仿宋_GB2312" w:hAnsi="仿宋_GB2312" w:cs="仿宋_GB2312" w:eastAsia="仿宋_GB2312"/>
                <w:sz w:val="24"/>
                <w:color w:val="000000"/>
              </w:rPr>
              <w:t>时</w:t>
            </w:r>
            <w:r>
              <w:rPr>
                <w:rFonts w:ascii="仿宋_GB2312" w:hAnsi="仿宋_GB2312" w:cs="仿宋_GB2312" w:eastAsia="仿宋_GB2312"/>
                <w:sz w:val="24"/>
                <w:color w:val="000000"/>
              </w:rPr>
              <w:t>向采购人提供根据实际验</w:t>
            </w:r>
            <w:r>
              <w:rPr>
                <w:rFonts w:ascii="仿宋_GB2312" w:hAnsi="仿宋_GB2312" w:cs="仿宋_GB2312" w:eastAsia="仿宋_GB2312"/>
                <w:sz w:val="24"/>
                <w:color w:val="000000"/>
              </w:rPr>
              <w:t>收供货数量并以用户单位名称命名的软件正版授权书</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提供三年</w:t>
            </w:r>
            <w:r>
              <w:rPr>
                <w:rFonts w:ascii="仿宋_GB2312" w:hAnsi="仿宋_GB2312" w:cs="仿宋_GB2312" w:eastAsia="仿宋_GB2312"/>
                <w:sz w:val="24"/>
                <w:color w:val="000000"/>
              </w:rPr>
              <w:t>5×8小</w:t>
            </w:r>
            <w:r>
              <w:rPr>
                <w:rFonts w:ascii="仿宋_GB2312" w:hAnsi="仿宋_GB2312" w:cs="仿宋_GB2312" w:eastAsia="仿宋_GB2312"/>
                <w:sz w:val="24"/>
                <w:color w:val="000000"/>
              </w:rPr>
              <w:t>时原厂售后服务，兼容医院现有各类专业医疗软件，保证医院现有系统软件和新上系统软件以及省市医保平台能正常使用，符合国家正版化检查要</w:t>
            </w:r>
            <w:r>
              <w:rPr>
                <w:rFonts w:ascii="仿宋_GB2312" w:hAnsi="仿宋_GB2312" w:cs="仿宋_GB2312" w:eastAsia="仿宋_GB2312"/>
                <w:sz w:val="24"/>
                <w:color w:val="000000"/>
              </w:rPr>
              <w:t>求。</w:t>
            </w:r>
          </w:p>
          <w:p>
            <w:pPr>
              <w:pStyle w:val="null3"/>
              <w:spacing w:before="15"/>
              <w:ind w:left="135"/>
              <w:jc w:val="left"/>
            </w:pPr>
            <w:r>
              <w:rPr>
                <w:rFonts w:ascii="仿宋_GB2312" w:hAnsi="仿宋_GB2312" w:cs="仿宋_GB2312" w:eastAsia="仿宋_GB2312"/>
                <w:sz w:val="24"/>
                <w:color w:val="000000"/>
              </w:rPr>
              <w:t>16、AI应用软件：</w:t>
            </w:r>
          </w:p>
          <w:p>
            <w:pPr>
              <w:pStyle w:val="null3"/>
              <w:spacing w:before="135"/>
              <w:ind w:left="555" w:right="270"/>
              <w:jc w:val="left"/>
            </w:pPr>
            <w:r>
              <w:rPr>
                <w:rFonts w:ascii="仿宋_GB2312" w:hAnsi="仿宋_GB2312" w:cs="仿宋_GB2312" w:eastAsia="仿宋_GB2312"/>
                <w:sz w:val="24"/>
                <w:color w:val="000000"/>
              </w:rPr>
              <w:t>(1)★该软件支持在国产操作系统以及</w:t>
            </w:r>
            <w:r>
              <w:rPr>
                <w:rFonts w:ascii="仿宋_GB2312" w:hAnsi="仿宋_GB2312" w:cs="仿宋_GB2312" w:eastAsia="仿宋_GB2312"/>
                <w:sz w:val="24"/>
                <w:color w:val="000000"/>
              </w:rPr>
              <w:t>Windows</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win</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win</w:t>
            </w:r>
            <w:r>
              <w:rPr>
                <w:rFonts w:ascii="仿宋_GB2312" w:hAnsi="仿宋_GB2312" w:cs="仿宋_GB2312" w:eastAsia="仿宋_GB2312"/>
                <w:sz w:val="24"/>
                <w:color w:val="000000"/>
              </w:rPr>
              <w:t>11)下稳</w:t>
            </w:r>
            <w:r>
              <w:rPr>
                <w:rFonts w:ascii="仿宋_GB2312" w:hAnsi="仿宋_GB2312" w:cs="仿宋_GB2312" w:eastAsia="仿宋_GB2312"/>
                <w:sz w:val="24"/>
                <w:color w:val="000000"/>
              </w:rPr>
              <w:t>定运行，满足医疗系统下的使用需求。</w:t>
            </w:r>
          </w:p>
          <w:p>
            <w:pPr>
              <w:pStyle w:val="null3"/>
              <w:spacing w:before="15"/>
              <w:ind w:left="555" w:right="27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AI</w:t>
            </w:r>
            <w:r>
              <w:rPr>
                <w:rFonts w:ascii="仿宋_GB2312" w:hAnsi="仿宋_GB2312" w:cs="仿宋_GB2312" w:eastAsia="仿宋_GB2312"/>
                <w:sz w:val="24"/>
                <w:color w:val="000000"/>
              </w:rPr>
              <w:t>智能标签：利用</w:t>
            </w:r>
            <w:r>
              <w:rPr>
                <w:rFonts w:ascii="仿宋_GB2312" w:hAnsi="仿宋_GB2312" w:cs="仿宋_GB2312" w:eastAsia="仿宋_GB2312"/>
                <w:sz w:val="24"/>
                <w:color w:val="000000"/>
              </w:rPr>
              <w:t>AI</w:t>
            </w:r>
            <w:r>
              <w:rPr>
                <w:rFonts w:ascii="仿宋_GB2312" w:hAnsi="仿宋_GB2312" w:cs="仿宋_GB2312" w:eastAsia="仿宋_GB2312"/>
                <w:sz w:val="24"/>
                <w:color w:val="000000"/>
              </w:rPr>
              <w:t>算法自动提取文件关键词</w:t>
            </w:r>
            <w:r>
              <w:rPr>
                <w:rFonts w:ascii="仿宋_GB2312" w:hAnsi="仿宋_GB2312" w:cs="仿宋_GB2312" w:eastAsia="仿宋_GB2312"/>
                <w:sz w:val="24"/>
                <w:color w:val="000000"/>
              </w:rPr>
              <w:t>并生成标签，实现按语义归类与标签导航，提升文件组织效率。（提供功能截图证明，并加盖供应商</w:t>
            </w:r>
            <w:r>
              <w:rPr>
                <w:rFonts w:ascii="仿宋_GB2312" w:hAnsi="仿宋_GB2312" w:cs="仿宋_GB2312" w:eastAsia="仿宋_GB2312"/>
                <w:sz w:val="24"/>
                <w:color w:val="000000"/>
              </w:rPr>
              <w:t>电子印章）</w:t>
            </w:r>
          </w:p>
          <w:p>
            <w:pPr>
              <w:pStyle w:val="null3"/>
              <w:spacing w:before="15"/>
              <w:ind w:right="150"/>
              <w:jc w:val="both"/>
            </w:pPr>
            <w:r>
              <w:rPr>
                <w:rFonts w:ascii="仿宋_GB2312" w:hAnsi="仿宋_GB2312" w:cs="仿宋_GB2312" w:eastAsia="仿宋_GB2312"/>
                <w:sz w:val="24"/>
                <w:color w:val="000000"/>
              </w:rPr>
              <w:t>(3)文件管理功能：提供文件浏览、排序等常规操作，并支持多种视图切换和元数据查看，满足用户日常办公文件处理需求。（提供功能截图证明，</w:t>
            </w:r>
            <w:r>
              <w:rPr>
                <w:rFonts w:ascii="仿宋_GB2312" w:hAnsi="仿宋_GB2312" w:cs="仿宋_GB2312" w:eastAsia="仿宋_GB2312"/>
                <w:sz w:val="24"/>
                <w:color w:val="000000"/>
              </w:rPr>
              <w:t>并加盖供应商电子印章</w:t>
            </w:r>
            <w:r>
              <w:rPr>
                <w:rFonts w:ascii="仿宋_GB2312" w:hAnsi="仿宋_GB2312" w:cs="仿宋_GB2312" w:eastAsia="仿宋_GB2312"/>
                <w:sz w:val="24"/>
                <w:color w:val="000000"/>
              </w:rPr>
              <w:t>)</w:t>
            </w:r>
          </w:p>
          <w:p>
            <w:pPr>
              <w:pStyle w:val="null3"/>
              <w:spacing w:before="75"/>
              <w:ind w:left="540" w:right="27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AI</w:t>
            </w:r>
            <w:r>
              <w:rPr>
                <w:rFonts w:ascii="仿宋_GB2312" w:hAnsi="仿宋_GB2312" w:cs="仿宋_GB2312" w:eastAsia="仿宋_GB2312"/>
                <w:sz w:val="24"/>
                <w:color w:val="000000"/>
              </w:rPr>
              <w:t>照片搜索：支持用户输入自然语言进行搜索。支持文本输入、</w:t>
            </w:r>
            <w:r>
              <w:rPr>
                <w:rFonts w:ascii="仿宋_GB2312" w:hAnsi="仿宋_GB2312" w:cs="仿宋_GB2312" w:eastAsia="仿宋_GB2312"/>
                <w:sz w:val="24"/>
                <w:color w:val="000000"/>
              </w:rPr>
              <w:t>语音输</w:t>
            </w:r>
            <w:r>
              <w:rPr>
                <w:rFonts w:ascii="仿宋_GB2312" w:hAnsi="仿宋_GB2312" w:cs="仿宋_GB2312" w:eastAsia="仿宋_GB2312"/>
                <w:sz w:val="24"/>
                <w:color w:val="000000"/>
              </w:rPr>
              <w:t>入、借助自然语言理解和内容识别技术，可搜索图片、视频及</w:t>
            </w:r>
            <w:r>
              <w:rPr>
                <w:rFonts w:ascii="仿宋_GB2312" w:hAnsi="仿宋_GB2312" w:cs="仿宋_GB2312" w:eastAsia="仿宋_GB2312"/>
                <w:sz w:val="24"/>
                <w:color w:val="000000"/>
              </w:rPr>
              <w:t>PDF</w:t>
            </w:r>
            <w:r>
              <w:rPr>
                <w:rFonts w:ascii="仿宋_GB2312" w:hAnsi="仿宋_GB2312" w:cs="仿宋_GB2312" w:eastAsia="仿宋_GB2312"/>
                <w:sz w:val="24"/>
                <w:color w:val="000000"/>
              </w:rPr>
              <w:t>、</w:t>
            </w:r>
            <w:r>
              <w:rPr>
                <w:rFonts w:ascii="仿宋_GB2312" w:hAnsi="仿宋_GB2312" w:cs="仿宋_GB2312" w:eastAsia="仿宋_GB2312"/>
                <w:sz w:val="24"/>
                <w:color w:val="000000"/>
              </w:rPr>
              <w:t>DOC</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PPT</w:t>
            </w:r>
            <w:r>
              <w:rPr>
                <w:rFonts w:ascii="仿宋_GB2312" w:hAnsi="仿宋_GB2312" w:cs="仿宋_GB2312" w:eastAsia="仿宋_GB2312"/>
                <w:sz w:val="24"/>
                <w:color w:val="000000"/>
              </w:rPr>
              <w:t>、</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t>
            </w:r>
            <w:r>
              <w:rPr>
                <w:rFonts w:ascii="仿宋_GB2312" w:hAnsi="仿宋_GB2312" w:cs="仿宋_GB2312" w:eastAsia="仿宋_GB2312"/>
                <w:sz w:val="24"/>
                <w:color w:val="000000"/>
              </w:rPr>
              <w:t>TXT</w:t>
            </w:r>
            <w:r>
              <w:rPr>
                <w:rFonts w:ascii="仿宋_GB2312" w:hAnsi="仿宋_GB2312" w:cs="仿宋_GB2312" w:eastAsia="仿宋_GB2312"/>
                <w:sz w:val="24"/>
                <w:color w:val="000000"/>
              </w:rPr>
              <w:t>等常见格式文件的内容文字等。（提供功能截图证明，</w:t>
            </w:r>
            <w:r>
              <w:rPr>
                <w:rFonts w:ascii="仿宋_GB2312" w:hAnsi="仿宋_GB2312" w:cs="仿宋_GB2312" w:eastAsia="仿宋_GB2312"/>
                <w:sz w:val="24"/>
                <w:color w:val="000000"/>
              </w:rPr>
              <w:t>并加盖供应商电子印章）</w:t>
            </w:r>
          </w:p>
          <w:p>
            <w:pPr>
              <w:pStyle w:val="null3"/>
              <w:spacing w:before="15"/>
              <w:ind w:left="570" w:right="27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AI</w:t>
            </w:r>
            <w:r>
              <w:rPr>
                <w:rFonts w:ascii="仿宋_GB2312" w:hAnsi="仿宋_GB2312" w:cs="仿宋_GB2312" w:eastAsia="仿宋_GB2312"/>
                <w:sz w:val="24"/>
                <w:color w:val="000000"/>
              </w:rPr>
              <w:t>智能分析：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自动分析照片内容并添加智能标签，如</w:t>
            </w:r>
            <w:r>
              <w:rPr>
                <w:rFonts w:ascii="仿宋_GB2312" w:hAnsi="仿宋_GB2312" w:cs="仿宋_GB2312" w:eastAsia="仿宋_GB2312"/>
                <w:sz w:val="24"/>
                <w:color w:val="000000"/>
              </w:rPr>
              <w:t>“会议</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”、“药</w:t>
            </w:r>
            <w:r>
              <w:rPr>
                <w:rFonts w:ascii="仿宋_GB2312" w:hAnsi="仿宋_GB2312" w:cs="仿宋_GB2312" w:eastAsia="仿宋_GB2312"/>
                <w:sz w:val="24"/>
                <w:color w:val="000000"/>
              </w:rPr>
              <w:t>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”、等，支持标签筛选，方便进行智能归类和快速管理。（提供功能截</w:t>
            </w:r>
            <w:r>
              <w:rPr>
                <w:rFonts w:ascii="仿宋_GB2312" w:hAnsi="仿宋_GB2312" w:cs="仿宋_GB2312" w:eastAsia="仿宋_GB2312"/>
                <w:sz w:val="24"/>
                <w:color w:val="000000"/>
              </w:rPr>
              <w:t>图证明，并加盖供应商电子印章）</w:t>
            </w:r>
          </w:p>
          <w:p>
            <w:pPr>
              <w:pStyle w:val="null3"/>
              <w:spacing w:before="15"/>
              <w:ind w:right="15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AI</w:t>
            </w:r>
            <w:r>
              <w:rPr>
                <w:rFonts w:ascii="仿宋_GB2312" w:hAnsi="仿宋_GB2312" w:cs="仿宋_GB2312" w:eastAsia="仿宋_GB2312"/>
                <w:sz w:val="24"/>
                <w:color w:val="000000"/>
              </w:rPr>
              <w:t>软件目录地址更改以及更新：</w:t>
            </w:r>
            <w:r>
              <w:rPr>
                <w:rFonts w:ascii="仿宋_GB2312" w:hAnsi="仿宋_GB2312" w:cs="仿宋_GB2312" w:eastAsia="仿宋_GB2312"/>
              </w:rPr>
              <w:t xml:space="preserve"> </w:t>
            </w:r>
            <w:r>
              <w:rPr>
                <w:rFonts w:ascii="仿宋_GB2312" w:hAnsi="仿宋_GB2312" w:cs="仿宋_GB2312" w:eastAsia="仿宋_GB2312"/>
                <w:sz w:val="24"/>
                <w:color w:val="000000"/>
              </w:rPr>
              <w:t>自定义目录，提供</w:t>
            </w:r>
            <w:r>
              <w:rPr>
                <w:rFonts w:ascii="仿宋_GB2312" w:hAnsi="仿宋_GB2312" w:cs="仿宋_GB2312" w:eastAsia="仿宋_GB2312"/>
                <w:sz w:val="24"/>
                <w:color w:val="000000"/>
              </w:rPr>
              <w:t>AI</w:t>
            </w:r>
            <w:r>
              <w:rPr>
                <w:rFonts w:ascii="仿宋_GB2312" w:hAnsi="仿宋_GB2312" w:cs="仿宋_GB2312" w:eastAsia="仿宋_GB2312"/>
                <w:sz w:val="24"/>
                <w:color w:val="000000"/>
              </w:rPr>
              <w:t>搜索的文件</w:t>
            </w:r>
            <w:r>
              <w:rPr>
                <w:rFonts w:ascii="仿宋_GB2312" w:hAnsi="仿宋_GB2312" w:cs="仿宋_GB2312" w:eastAsia="仿宋_GB2312"/>
                <w:sz w:val="24"/>
                <w:color w:val="000000"/>
              </w:rPr>
              <w:t>目录地</w:t>
            </w:r>
            <w:r>
              <w:rPr>
                <w:rFonts w:ascii="仿宋_GB2312" w:hAnsi="仿宋_GB2312" w:cs="仿宋_GB2312" w:eastAsia="仿宋_GB2312"/>
                <w:sz w:val="24"/>
                <w:color w:val="000000"/>
              </w:rPr>
              <w:t>址更改，支持软件检索更新，一键下载安装，确保软件功能持续优化与安全性更新，展示软件名称、版本号、版权信息及使用协议（提供功能截图</w:t>
            </w:r>
            <w:r>
              <w:rPr>
                <w:rFonts w:ascii="仿宋_GB2312" w:hAnsi="仿宋_GB2312" w:cs="仿宋_GB2312" w:eastAsia="仿宋_GB2312"/>
                <w:sz w:val="24"/>
                <w:color w:val="000000"/>
              </w:rPr>
              <w:t>证明，并加盖供应商电子印章）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0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供应商所投产品除以上参数外应满足财库</w:t>
            </w:r>
            <w:r>
              <w:rPr>
                <w:rFonts w:ascii="仿宋_GB2312" w:hAnsi="仿宋_GB2312" w:cs="仿宋_GB2312" w:eastAsia="仿宋_GB2312"/>
                <w:sz w:val="24"/>
                <w:color w:val="000000"/>
              </w:rPr>
              <w:t>(2023)29号《关于印发《台式计算机政府采购需求标准 (2023年版)》的通知》文件中其他除“关键部件安全要求”外*指标要求。（提供承诺函并加盖供应商电子印章）</w:t>
            </w:r>
            <w:r>
              <w:rPr>
                <w:rFonts w:ascii="仿宋_GB2312" w:hAnsi="仿宋_GB2312" w:cs="仿宋_GB2312" w:eastAsia="仿宋_GB2312"/>
                <w:sz w:val="24"/>
                <w:color w:val="000000"/>
              </w:rPr>
              <w:t>；</w:t>
            </w:r>
          </w:p>
          <w:p>
            <w:pPr>
              <w:pStyle w:val="null3"/>
              <w:spacing w:before="15"/>
              <w:ind w:left="420" w:right="150"/>
              <w:jc w:val="both"/>
            </w:pPr>
            <w:r>
              <w:rPr>
                <w:rFonts w:ascii="仿宋_GB2312" w:hAnsi="仿宋_GB2312" w:cs="仿宋_GB2312" w:eastAsia="仿宋_GB2312"/>
                <w:sz w:val="24"/>
                <w:color w:val="000000"/>
              </w:rPr>
              <w:t>2、★关键部件安全要求</w:t>
            </w:r>
            <w:r>
              <w:rPr>
                <w:rFonts w:ascii="仿宋_GB2312" w:hAnsi="仿宋_GB2312" w:cs="仿宋_GB2312" w:eastAsia="仿宋_GB2312"/>
                <w:sz w:val="24"/>
                <w:color w:val="000000"/>
              </w:rPr>
              <w:t>:CPU 和操作系统等关键部件应当符合国家安全可靠测评要求(供应商需提供本产品所采⽤CPU和操作系统通过中国信息安全测评中⼼和国家保密科技测评中⼼⽹站可靠测评结果的截图作为佐证材料</w:t>
            </w:r>
            <w:r>
              <w:rPr>
                <w:rFonts w:ascii="仿宋_GB2312" w:hAnsi="仿宋_GB2312" w:cs="仿宋_GB2312" w:eastAsia="仿宋_GB2312"/>
                <w:sz w:val="24"/>
                <w:color w:val="000000"/>
              </w:rPr>
              <w:t>。</w:t>
            </w:r>
          </w:p>
          <w:p>
            <w:pPr>
              <w:pStyle w:val="null3"/>
              <w:spacing w:before="15"/>
              <w:ind w:left="420" w:right="150"/>
              <w:jc w:val="both"/>
            </w:pPr>
            <w:r>
              <w:rPr>
                <w:rFonts w:ascii="仿宋_GB2312" w:hAnsi="仿宋_GB2312" w:cs="仿宋_GB2312" w:eastAsia="仿宋_GB2312"/>
                <w:sz w:val="24"/>
                <w:color w:val="000000"/>
              </w:rPr>
              <w:t>3、★提供国家强制性产品认证（3C认证）证书扫描件或提供认证证书官网查询截图；</w:t>
            </w:r>
          </w:p>
          <w:p>
            <w:pPr>
              <w:pStyle w:val="null3"/>
              <w:spacing w:before="15"/>
              <w:ind w:left="420" w:right="150"/>
              <w:jc w:val="both"/>
            </w:pPr>
            <w:r>
              <w:rPr>
                <w:rFonts w:ascii="仿宋_GB2312" w:hAnsi="仿宋_GB2312" w:cs="仿宋_GB2312" w:eastAsia="仿宋_GB2312"/>
                <w:sz w:val="24"/>
                <w:color w:val="000000"/>
              </w:rPr>
              <w:t>4、★售后</w:t>
            </w:r>
            <w:r>
              <w:rPr>
                <w:rFonts w:ascii="仿宋_GB2312" w:hAnsi="仿宋_GB2312" w:cs="仿宋_GB2312" w:eastAsia="仿宋_GB2312"/>
                <w:sz w:val="24"/>
                <w:color w:val="000000"/>
              </w:rPr>
              <w:t>要求：为保证产品质量，供应商所供产品须享有品牌全国官方联保服务，在项目地区有对应专业售后维修站（在项目地区提供本地化服务。），项目履约期间，供应商须为本项目配置2名专职驻场工程师；设备发生紧急故障时，驻场工程师须15分钟内抵达现场开展处置工作。供应商需提供品牌官网公示全国联保服务的完整截图，截图须清晰显示网页网址、页面内容，并在截图上加盖供应商电子印章；</w:t>
            </w:r>
          </w:p>
          <w:p>
            <w:pPr>
              <w:pStyle w:val="null3"/>
              <w:spacing w:before="15"/>
              <w:ind w:left="420" w:right="150"/>
              <w:jc w:val="both"/>
            </w:pPr>
            <w:r>
              <w:rPr>
                <w:rFonts w:ascii="仿宋_GB2312" w:hAnsi="仿宋_GB2312" w:cs="仿宋_GB2312" w:eastAsia="仿宋_GB2312"/>
              </w:rPr>
              <w:t xml:space="preserve">  </w:t>
            </w:r>
            <w:r>
              <w:rPr>
                <w:rFonts w:ascii="仿宋_GB2312" w:hAnsi="仿宋_GB2312" w:cs="仿宋_GB2312" w:eastAsia="仿宋_GB2312"/>
                <w:sz w:val="24"/>
                <w:color w:val="000000"/>
              </w:rPr>
              <w:t>5、其他要求：（1）节能、环境标志、无线局域网产品标识。</w:t>
            </w:r>
            <w:r>
              <w:rPr>
                <w:rFonts w:ascii="仿宋_GB2312" w:hAnsi="仿宋_GB2312" w:cs="仿宋_GB2312" w:eastAsia="仿宋_GB2312"/>
                <w:sz w:val="24"/>
                <w:color w:val="000000"/>
              </w:rPr>
              <w:t>投标产品属于节能环保政府采购品目清单内产品</w:t>
            </w:r>
            <w:r>
              <w:rPr>
                <w:rFonts w:ascii="仿宋_GB2312" w:hAnsi="仿宋_GB2312" w:cs="仿宋_GB2312" w:eastAsia="仿宋_GB2312"/>
                <w:sz w:val="24"/>
                <w:color w:val="000000"/>
              </w:rPr>
              <w:t>的提供国家确定的认证机构出具的、处于有效期之内的节能产品、环境标志产品认证证书；投标产品属于无线局域网认证产品政府采购清单内产品的，列出产品所在文号、页码，并复印该页附后。（2）</w:t>
            </w:r>
            <w:r>
              <w:rPr>
                <w:rFonts w:ascii="仿宋_GB2312" w:hAnsi="仿宋_GB2312" w:cs="仿宋_GB2312" w:eastAsia="仿宋_GB2312"/>
                <w:sz w:val="24"/>
                <w:color w:val="000000"/>
              </w:rPr>
              <w:t>投标人针对本项目制定专门的项目实施方案和售后方案。</w:t>
            </w:r>
          </w:p>
          <w:p>
            <w:pPr>
              <w:pStyle w:val="null3"/>
              <w:spacing w:before="15"/>
              <w:ind w:right="150"/>
              <w:jc w:val="both"/>
            </w:pPr>
            <w:r>
              <w:rPr>
                <w:rFonts w:ascii="仿宋_GB2312" w:hAnsi="仿宋_GB2312" w:cs="仿宋_GB2312" w:eastAsia="仿宋_GB2312"/>
                <w:sz w:val="24"/>
                <w:b/>
                <w:color w:val="000000"/>
              </w:rPr>
              <w:t>注</w:t>
            </w:r>
            <w:r>
              <w:rPr>
                <w:rFonts w:ascii="仿宋_GB2312" w:hAnsi="仿宋_GB2312" w:cs="仿宋_GB2312" w:eastAsia="仿宋_GB2312"/>
                <w:sz w:val="24"/>
                <w:color w:val="000000"/>
              </w:rPr>
              <w:t>：本次采购的台式计算机为优先采购环境标识产品和强制采购节能产品。1</w:t>
            </w:r>
            <w:r>
              <w:rPr>
                <w:rFonts w:ascii="仿宋_GB2312" w:hAnsi="仿宋_GB2312" w:cs="仿宋_GB2312" w:eastAsia="仿宋_GB2312"/>
                <w:sz w:val="24"/>
                <w:color w:val="000000"/>
              </w:rPr>
              <w:t>.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2</w:t>
            </w:r>
            <w:r>
              <w:rPr>
                <w:rFonts w:ascii="仿宋_GB2312" w:hAnsi="仿宋_GB2312" w:cs="仿宋_GB2312" w:eastAsia="仿宋_GB2312"/>
                <w:sz w:val="24"/>
                <w:color w:val="000000"/>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3.本次采购的台式计算机为核心产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b/>
              </w:rPr>
              <w:t>3.2技术要求中第2点服务要求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7天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威远县人民医院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${payTypeName}，自合同签订之日起，达到付款条件起30个工作日内，支付合同总金额的30.0%</w:t>
            </w:r>
            <w:r>
              <w:br/>
            </w:r>
            <w:r>
              <w:rPr>
                <w:rFonts w:ascii="仿宋_GB2312" w:hAnsi="仿宋_GB2312" w:cs="仿宋_GB2312" w:eastAsia="仿宋_GB2312"/>
              </w:rPr>
              <w:t>2、</w:t>
            </w:r>
            <w:r>
              <w:rPr>
                <w:rFonts w:ascii="仿宋_GB2312" w:hAnsi="仿宋_GB2312" w:cs="仿宋_GB2312" w:eastAsia="仿宋_GB2312"/>
              </w:rPr>
              <w:t>${payTypeName}，交货完成后，采购人收到供应商出具的合法有效完税发票后，达到付款条件起30个工作日内，支付合同总金额的60.0%</w:t>
            </w:r>
            <w:r>
              <w:br/>
            </w:r>
            <w:r>
              <w:rPr>
                <w:rFonts w:ascii="仿宋_GB2312" w:hAnsi="仿宋_GB2312" w:cs="仿宋_GB2312" w:eastAsia="仿宋_GB2312"/>
              </w:rPr>
              <w:t>3、</w:t>
            </w:r>
            <w:r>
              <w:rPr>
                <w:rFonts w:ascii="仿宋_GB2312" w:hAnsi="仿宋_GB2312" w:cs="仿宋_GB2312" w:eastAsia="仿宋_GB2312"/>
              </w:rPr>
              <w:t>${payTypeName}，项目终验合格，达到付款条件起30个工作日内，支付合同总金额的10.0%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验收交付标准和方法：验收标准和方法（说明：供应商在投标文件中响应。）： 1.货物到达现场后，供应商应经采购人或其指定验收单位清点数量、配置和检查正版授权，检查外观，作出验收记录，双方签字确认。 2.供应商应保证货物到达用户所 在地完好无损，如有缺漏、损坏，由供应商负责调换、补齐或赔偿。 3.供应商应提供完备的技术资料、装箱单和合格证、正版授权证明等，并派遣专业技术人员进行现场安装调试。4.供应商提供的货物未达到采购规定要求，且对采购人造成损失的，由供应商承担一切责任，并赔偿所造成的损失。 5. 采购人需要对供应商交付的产品（包括质量、技术参数等）进行确认的，供应商应予以配合，并出具相关证明材料。 6.按招标文件约定的质量标准和《关于进一步加强政府采购需求和履约验收管理的指导意见》（财库 [2016]205号）文件技术要求进行验收。 7初验合格条件如下：7.1设备品种、规格、数量、技术参数以及商品品牌、制造商等与投标文件、采购合同一致，性能指标达到招标文件和国家相关技术要求规定的标准。7.2货物技术资料、装箱单、合格证等资料齐全。7.3供应商在规定时间内完成交货、安装并配合验收、且采购人在约定的使用时间内正常使用货物后，供应商以书面形式提交初步验收申请并准备验收记录，初步验收通过不等同于整个系统终验合格，不能作为要求付款的依据；7.4验收不合格，供应商须在采购人限定的时间内整改后重新申请验收 。 8.终验合格条件如下：8.1初验通过后，供应商以书面形式向采购人提起终验申请，并提供以下资料：a)实施资料；b)变更资料；c)材料、构件、设备的合格证或检验资料；d)设备安装资料；e)设备调试记录； f)项目过程相关资料；g)实施说明、实施大事记、实施日志。8.2采购人须在收到终验申请后，于约定时间内回复供应商，终验由采购人组织并邀请相关单位专家共同参与，必要时采购人将邀请院外专家共同参加验收工作，费用由采购人承担。8.3采购人因故不能参与验收的，应在收到申请后，于约定时间内通知供应商，项目工期顺延。8.4验收合格，采购人在终验报告上签字确认；验收不合格，供应商须在采购人限定的时间内整改后重新申请终验，验收不合格的，供应商承担发生的全部费用，且工期不予顺延。 双方一致同意，该项目最终验收必需包含医院分管院领导、申请科室（部门）、归口管理部门负责人签字，否则验收结果为不合格。8、所交付货物如涉及到产品使用授权，验收时一并交付正式使用授权书，且授权有效期须明确。</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质量保修范围和保修期（说明：供应商在投标文件中响应）： 1、质保期：自终验合格之日起3年；供应商提供自检测试工具；供质量保修范围和保修期：质量保修范围和保修期（说明：供应商在投标文件中响应）： 1、质保期： 自终验合格之日起3年；供应商提供自检测试工具；供应商提供现场、电话、电子邮件、远程连接等多种形式服务；提供原厂中文服务；质保期内提供产品的维修、换件和升级等服务，维修更换的零配件须为原厂、正品；设备停产后应继续提供质量保障服务（含备品备件），服务终止时间与最后一批设备交付时间间隔不低于6年；产品停止服务时间应提前1年告知；供应商提供培训材料、产品手册、培训视频等培训相关内容；供应商提供典型问题解决说明文档或视频；供应商提供产品合格证；供应链合规性：供应商保障产品主要部件，提供6年的备件服务（ 自购买之日起），或提供可兼容原设备的升级换代产品；当产品部件出现供应风险时，供应商应通知采购人并提供风险应对方案确保产品的服务保障；供应商提供供应链稳定承诺书，确保产品的部件在产品服务周期内稳定供货。 2、供应商提供技术服务：供应商提供至少2名技术人员，在质保期内完成采购人需要的应用程序安装、软硬件问题维护、故障维修等日常技术保障服务，设备发生紧急故障时，驻场工程师须15分钟内抵达现场开展处置工作，一般故障驻场工程师须在30分钟内到场、2小时内完成解决故障。供应商提供备机服务：供应商必须在2小时内完成硬件故障排除，否则应提供不低于采购设备配置的备机。质保期满后，供应商仍应履行保修义务，只收取材料费。供应商及厂家除提供售后服务外，还应指导和配合采购人开展设备使用质量管理工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违约责任与解决争议的方法（说明：供应商在投标文件中响应。）： 1、供应商未按合同约定时间供货，每逾期一日，供应商应按合同总金额的1%向采购人支付违约金；逾期超过三十日，采购人有权解除合同，供应商应按合同总金额的 20% 向采购人支付违约金。如违约金不足以弥补采购人损失的，供应商应对差额部分进行全额补足。同时，履约保证金采购人有权不予退还。2、供应商交付货物的规格、型号、数量、质量、外包装不符合合同约定的，供应商应在采购人限定的期限内进行整改。如未按时整改或整改后仍不符合要求，视为供应商违约，采购人有权解除合同，供应商应按照合同总金额的20%支付违约金。如违约金不足以弥补采购人损失的，供应商应对差额部分进行全额补足。同时，履约保证金采购人有权不予退还。3、供应商所供货物如因质量问题给采购人或第三方造成损害的，应由供应商承担全部赔偿责任。若采购人已先行赔偿的，采购人有权向供应商全额追偿。4、供应商未按约定履行售后服务，每出现一次，供应商应按照1000元/次的标准向采购人支付违约金，且采购人有权另行选择第三方供应商提供售后服务，由此产生的相关费用及责任由供应商承担。5、如因一方违约导致解除合同，违约方应向守约方支付合同总金额的 30% ，违约金不足以弥补守约方实际损失的，由违约方予以补足，守约方有权向违约方主张全部损失，包含但不限于：鉴定费、公证费、律师费、诉讼费、保全费、保全担保费等实现债权的全部费用，以上费用金额以开具的合格发票金额为准。6.若采购人未按照合同约定逾期向供应商支付货物费用，采购人应以全国银行间同业拆借中心公布的贷款市场报价利率为标准支付逾期利息。7.采购人无正当理由拒收货物、拒付货款的，采购人应向供应商偿付拒付货款万分之三的违约金。8.因采购人原因造成合同变更、中止或者终止的，采购人应偿付不低于合同总价万分之三的违约金。</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本采购包属于不专门面向中小企业采购。</w:t>
            </w:r>
          </w:p>
        </w:tc>
        <w:tc>
          <w:tcPr>
            <w:tcW w:type="dxa" w:w="3322"/>
          </w:tcPr>
          <w:p>
            <w:pPr>
              <w:pStyle w:val="null3"/>
              <w:jc w:val="left"/>
            </w:pPr>
            <w:r>
              <w:rPr>
                <w:rFonts w:ascii="仿宋_GB2312" w:hAnsi="仿宋_GB2312" w:cs="仿宋_GB2312" w:eastAsia="仿宋_GB2312"/>
              </w:rPr>
              <w:t>（如涉及）中小企业需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332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1661"/>
          </w:tcPr>
          <w:p>
            <w:pPr>
              <w:pStyle w:val="null3"/>
              <w:jc w:val="left"/>
            </w:pPr>
            <w:r>
              <w:rPr>
                <w:rFonts w:ascii="仿宋_GB2312" w:hAnsi="仿宋_GB2312" w:cs="仿宋_GB2312" w:eastAsia="仿宋_GB2312"/>
              </w:rPr>
              <w:t>投标人应提交的相关证明材料,产品技术参数响应表,服务应答表,投标文件封面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项目实施方案8%</w:t>
            </w:r>
          </w:p>
        </w:tc>
        <w:tc>
          <w:tcPr>
            <w:tcW w:type="dxa" w:w="2575"/>
          </w:tcPr>
          <w:p>
            <w:pPr>
              <w:pStyle w:val="null3"/>
              <w:jc w:val="left"/>
            </w:pPr>
            <w:r>
              <w:rPr>
                <w:rFonts w:ascii="仿宋_GB2312" w:hAnsi="仿宋_GB2312" w:cs="仿宋_GB2312" w:eastAsia="仿宋_GB2312"/>
              </w:rPr>
              <w:t>根据投标人针对本项目制定的项目实施方案进行评审，项目实施方案包含：①供货方案；②运输、装卸货物工具准备；③执行方案；④定制化服务；⑤确保按时供货的措施；⑥保障措施；⑦质量控制方案；⑧交接货方案。完整提供上述8项内容的得8分；每缺少一项内容扣1分，每有一处内容存在缺陷扣0.25分，扣完为止。 （缺陷或错误是指：1.内容交叉混乱或逻辑错误；2.方案复制评分因素提纲内容，仅有框架或标题，无正文内容；3.内容与本项目需求无关；4.方案实施地点区域错误等。每小项相同缺陷不重复扣分。）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售后服务方案2%</w:t>
            </w:r>
          </w:p>
        </w:tc>
        <w:tc>
          <w:tcPr>
            <w:tcW w:type="dxa" w:w="2575"/>
          </w:tcPr>
          <w:p>
            <w:pPr>
              <w:pStyle w:val="null3"/>
              <w:jc w:val="left"/>
            </w:pPr>
            <w:r>
              <w:rPr>
                <w:rFonts w:ascii="仿宋_GB2312" w:hAnsi="仿宋_GB2312" w:cs="仿宋_GB2312" w:eastAsia="仿宋_GB2312"/>
              </w:rPr>
              <w:t>根据供应商提供的售后服务方案进行评审，该方案应包含：①售后服务内容；②售后响应效率保障措施；③售后人员安排；④产品更换程序以及质保期满后货物服务内容；⑤售后培训计划。完整提供上述5项内容的得2分；每缺少一项内容扣0.4分，每有一处内容存在缺陷扣0.1分，扣完为止。（缺陷或错误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节能、环境标志、无线局域网产品2%</w:t>
            </w:r>
          </w:p>
        </w:tc>
        <w:tc>
          <w:tcPr>
            <w:tcW w:type="dxa" w:w="2575"/>
          </w:tcPr>
          <w:p>
            <w:pPr>
              <w:pStyle w:val="null3"/>
              <w:jc w:val="left"/>
            </w:pPr>
            <w:r>
              <w:rPr>
                <w:rFonts w:ascii="仿宋_GB2312" w:hAnsi="仿宋_GB2312" w:cs="仿宋_GB2312" w:eastAsia="仿宋_GB2312"/>
              </w:rPr>
              <w:t>每有一项投标产品认定为政府采购节能产品或者政府采购环境标志产品或者无线局域网产品的得2分，最多得2分。非政府采购节能、环境标志产品的、无线局域网产品的不得分。（强制要求采购节能产品的除外） 注：投标产品属于节能环保政府采购品目清单内产品的，提供国家确定的认证机构出具的、处于有效期之内的节能产品、环境标志产品认证证书；投标产品属于无线局域网认证产品政府采购清单内产品的，列出产品所在文号、页码，并复印该页附后。</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技术服务要求48%</w:t>
            </w:r>
          </w:p>
        </w:tc>
        <w:tc>
          <w:tcPr>
            <w:tcW w:type="dxa" w:w="2575"/>
          </w:tcPr>
          <w:p>
            <w:pPr>
              <w:pStyle w:val="null3"/>
              <w:jc w:val="left"/>
            </w:pPr>
            <w:r>
              <w:rPr>
                <w:rFonts w:ascii="仿宋_GB2312" w:hAnsi="仿宋_GB2312" w:cs="仿宋_GB2312" w:eastAsia="仿宋_GB2312"/>
              </w:rPr>
              <w:t>供应商完全满足采购文件技术要求的得48分，其中 1、招标参数带▲参数每一条满足或正偏离得8分（共计3条）此项最多得24分；▲参数每一条负偏离，扣8分，直至扣完该小项分值24分为止。 2、不带★、▲号参数每一条满足得4分（共计6条）此项最多得24分；不带★、▲号参数每一条负偏离，扣4分，直至扣完该小项分值24分为止。3、招标文件“技术要求”中“★”技术参数条款为实质性要求，不允许负偏离。</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投标人应提交的相关证明材料,中小企业声明函,残疾人福利性单位声明函,报价表,监狱企业的证明文件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