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E3220">
      <w:pPr>
        <w:spacing w:line="360" w:lineRule="auto"/>
        <w:ind w:firstLine="420"/>
        <w:jc w:val="center"/>
        <w:rPr>
          <w:rFonts w:ascii="黑体" w:hAnsi="黑体" w:eastAsia="黑体"/>
          <w:b/>
          <w:bCs/>
          <w:color w:val="auto"/>
          <w:spacing w:val="20"/>
          <w:sz w:val="52"/>
          <w:szCs w:val="52"/>
          <w:highlight w:val="none"/>
        </w:rPr>
      </w:pPr>
      <w:bookmarkStart w:id="17" w:name="_GoBack"/>
    </w:p>
    <w:p w14:paraId="799E029B">
      <w:pPr>
        <w:spacing w:line="360" w:lineRule="auto"/>
        <w:jc w:val="center"/>
        <w:rPr>
          <w:rFonts w:ascii="黑体" w:hAnsi="黑体" w:eastAsia="黑体"/>
          <w:b/>
          <w:bCs/>
          <w:color w:val="auto"/>
          <w:spacing w:val="20"/>
          <w:sz w:val="52"/>
          <w:szCs w:val="52"/>
          <w:highlight w:val="none"/>
        </w:rPr>
      </w:pPr>
      <w:r>
        <w:rPr>
          <w:rFonts w:hint="eastAsia" w:ascii="黑体" w:hAnsi="黑体" w:eastAsia="黑体"/>
          <w:b/>
          <w:bCs/>
          <w:color w:val="auto"/>
          <w:spacing w:val="20"/>
          <w:sz w:val="52"/>
          <w:szCs w:val="52"/>
          <w:highlight w:val="none"/>
        </w:rPr>
        <w:t>单一来源采购协商通知书</w:t>
      </w:r>
    </w:p>
    <w:p w14:paraId="61529CC8">
      <w:pPr>
        <w:tabs>
          <w:tab w:val="left" w:pos="2070"/>
          <w:tab w:val="center" w:pos="4365"/>
        </w:tabs>
        <w:snapToGrid w:val="0"/>
        <w:spacing w:line="360" w:lineRule="auto"/>
        <w:jc w:val="center"/>
        <w:rPr>
          <w:rFonts w:ascii="华文中宋" w:hAnsi="华文中宋" w:eastAsia="华文中宋"/>
          <w:color w:val="auto"/>
          <w:sz w:val="44"/>
          <w:szCs w:val="44"/>
          <w:highlight w:val="none"/>
        </w:rPr>
      </w:pPr>
    </w:p>
    <w:p w14:paraId="0B4D528A">
      <w:pPr>
        <w:tabs>
          <w:tab w:val="left" w:pos="2070"/>
          <w:tab w:val="center" w:pos="4365"/>
        </w:tabs>
        <w:snapToGrid w:val="0"/>
        <w:spacing w:line="360" w:lineRule="auto"/>
        <w:jc w:val="center"/>
        <w:rPr>
          <w:rFonts w:ascii="华文中宋" w:hAnsi="华文中宋" w:eastAsia="华文中宋"/>
          <w:color w:val="auto"/>
          <w:sz w:val="44"/>
          <w:szCs w:val="44"/>
          <w:highlight w:val="none"/>
        </w:rPr>
      </w:pPr>
    </w:p>
    <w:p w14:paraId="6BA7A6F9">
      <w:pPr>
        <w:pStyle w:val="5"/>
        <w:rPr>
          <w:color w:val="auto"/>
          <w:highlight w:val="none"/>
        </w:rPr>
      </w:pPr>
    </w:p>
    <w:p w14:paraId="3A22FF8C">
      <w:pPr>
        <w:tabs>
          <w:tab w:val="left" w:pos="2070"/>
          <w:tab w:val="center" w:pos="4365"/>
        </w:tabs>
        <w:snapToGrid w:val="0"/>
        <w:spacing w:line="360" w:lineRule="auto"/>
        <w:jc w:val="center"/>
        <w:rPr>
          <w:rFonts w:ascii="华文中宋" w:hAnsi="华文中宋" w:eastAsia="华文中宋"/>
          <w:color w:val="auto"/>
          <w:sz w:val="44"/>
          <w:szCs w:val="44"/>
          <w:highlight w:val="none"/>
        </w:rPr>
      </w:pPr>
    </w:p>
    <w:p w14:paraId="7B1E4F19">
      <w:pPr>
        <w:spacing w:line="480" w:lineRule="exact"/>
        <w:ind w:firstLine="1120" w:firstLineChars="350"/>
        <w:rPr>
          <w:rFonts w:hint="eastAsia" w:ascii="华文中宋" w:hAnsi="华文中宋" w:eastAsia="华文中宋"/>
          <w:color w:val="auto"/>
          <w:sz w:val="30"/>
          <w:szCs w:val="30"/>
          <w:highlight w:val="none"/>
          <w:lang w:eastAsia="zh-CN"/>
        </w:rPr>
      </w:pPr>
      <w:r>
        <w:rPr>
          <w:rFonts w:hint="eastAsia" w:ascii="华文中宋" w:hAnsi="华文中宋" w:eastAsia="华文中宋"/>
          <w:color w:val="auto"/>
          <w:sz w:val="32"/>
          <w:szCs w:val="32"/>
          <w:highlight w:val="none"/>
        </w:rPr>
        <w:t>项目编号：</w:t>
      </w:r>
      <w:r>
        <w:rPr>
          <w:rFonts w:hint="eastAsia" w:ascii="华文中宋" w:hAnsi="华文中宋" w:eastAsia="华文中宋"/>
          <w:color w:val="auto"/>
          <w:sz w:val="32"/>
          <w:szCs w:val="32"/>
          <w:highlight w:val="none"/>
        </w:rPr>
        <w:t>1402992026CDY00267</w:t>
      </w:r>
    </w:p>
    <w:p w14:paraId="1CF1237B">
      <w:pPr>
        <w:spacing w:line="480" w:lineRule="exact"/>
        <w:ind w:firstLine="1120" w:firstLineChars="350"/>
        <w:rPr>
          <w:rFonts w:hint="eastAsia" w:ascii="华文中宋" w:hAnsi="华文中宋" w:eastAsia="华文中宋"/>
          <w:color w:val="auto"/>
          <w:sz w:val="30"/>
          <w:szCs w:val="30"/>
          <w:highlight w:val="none"/>
          <w:lang w:eastAsia="zh-CN"/>
        </w:rPr>
      </w:pPr>
      <w:r>
        <w:rPr>
          <w:rFonts w:hint="eastAsia" w:ascii="华文中宋" w:hAnsi="华文中宋" w:eastAsia="华文中宋"/>
          <w:color w:val="auto"/>
          <w:sz w:val="32"/>
          <w:szCs w:val="32"/>
          <w:highlight w:val="none"/>
        </w:rPr>
        <w:t>项目名称</w:t>
      </w:r>
      <w:r>
        <w:rPr>
          <w:rFonts w:ascii="华文中宋" w:hAnsi="华文中宋" w:eastAsia="华文中宋"/>
          <w:color w:val="auto"/>
          <w:sz w:val="32"/>
          <w:szCs w:val="32"/>
          <w:highlight w:val="none"/>
        </w:rPr>
        <w:t>:</w:t>
      </w:r>
      <w:r>
        <w:rPr>
          <w:rFonts w:hint="eastAsia" w:ascii="华文中宋" w:hAnsi="华文中宋" w:eastAsia="华文中宋"/>
          <w:color w:val="auto"/>
          <w:sz w:val="32"/>
          <w:szCs w:val="32"/>
          <w:highlight w:val="none"/>
        </w:rPr>
        <w:t>大同师范高等专科学校中国教育和科研计算机网100M互联网专线</w:t>
      </w:r>
    </w:p>
    <w:p w14:paraId="17770478">
      <w:pPr>
        <w:tabs>
          <w:tab w:val="left" w:pos="2070"/>
          <w:tab w:val="center" w:pos="4365"/>
        </w:tabs>
        <w:snapToGrid w:val="0"/>
        <w:ind w:firstLine="1280" w:firstLineChars="400"/>
        <w:rPr>
          <w:rFonts w:ascii="华文中宋" w:hAnsi="华文中宋" w:eastAsia="华文中宋"/>
          <w:color w:val="auto"/>
          <w:sz w:val="32"/>
          <w:szCs w:val="32"/>
          <w:highlight w:val="none"/>
          <w:u w:val="single"/>
        </w:rPr>
      </w:pPr>
    </w:p>
    <w:p w14:paraId="5FB06F95">
      <w:pPr>
        <w:tabs>
          <w:tab w:val="left" w:pos="2070"/>
          <w:tab w:val="center" w:pos="4365"/>
        </w:tabs>
        <w:snapToGrid w:val="0"/>
        <w:spacing w:line="360" w:lineRule="auto"/>
        <w:jc w:val="center"/>
        <w:rPr>
          <w:rFonts w:ascii="华文中宋" w:hAnsi="华文中宋" w:eastAsia="华文中宋"/>
          <w:color w:val="auto"/>
          <w:sz w:val="30"/>
          <w:szCs w:val="30"/>
          <w:highlight w:val="none"/>
        </w:rPr>
      </w:pPr>
    </w:p>
    <w:p w14:paraId="482654DF">
      <w:pPr>
        <w:tabs>
          <w:tab w:val="left" w:pos="2070"/>
          <w:tab w:val="center" w:pos="4365"/>
        </w:tabs>
        <w:snapToGrid w:val="0"/>
        <w:spacing w:line="360" w:lineRule="auto"/>
        <w:jc w:val="center"/>
        <w:rPr>
          <w:rFonts w:ascii="华文中宋" w:hAnsi="华文中宋" w:eastAsia="华文中宋"/>
          <w:color w:val="auto"/>
          <w:sz w:val="44"/>
          <w:szCs w:val="44"/>
          <w:highlight w:val="none"/>
        </w:rPr>
      </w:pPr>
    </w:p>
    <w:p w14:paraId="24D34999">
      <w:pPr>
        <w:tabs>
          <w:tab w:val="left" w:pos="2070"/>
          <w:tab w:val="center" w:pos="4365"/>
        </w:tabs>
        <w:snapToGrid w:val="0"/>
        <w:spacing w:line="360" w:lineRule="auto"/>
        <w:jc w:val="center"/>
        <w:rPr>
          <w:rFonts w:ascii="华文中宋" w:hAnsi="华文中宋" w:eastAsia="华文中宋"/>
          <w:color w:val="auto"/>
          <w:sz w:val="44"/>
          <w:szCs w:val="44"/>
          <w:highlight w:val="none"/>
        </w:rPr>
      </w:pPr>
    </w:p>
    <w:p w14:paraId="5A398C55">
      <w:pPr>
        <w:tabs>
          <w:tab w:val="left" w:pos="2070"/>
          <w:tab w:val="center" w:pos="4365"/>
        </w:tabs>
        <w:snapToGrid w:val="0"/>
        <w:spacing w:line="360" w:lineRule="auto"/>
        <w:jc w:val="center"/>
        <w:rPr>
          <w:rFonts w:ascii="华文中宋" w:hAnsi="华文中宋" w:eastAsia="华文中宋"/>
          <w:color w:val="auto"/>
          <w:sz w:val="44"/>
          <w:szCs w:val="44"/>
          <w:highlight w:val="none"/>
        </w:rPr>
      </w:pPr>
    </w:p>
    <w:p w14:paraId="6EB95AF8">
      <w:pPr>
        <w:widowControl/>
        <w:spacing w:line="360" w:lineRule="auto"/>
        <w:jc w:val="center"/>
        <w:rPr>
          <w:rFonts w:hint="eastAsia" w:ascii="华文中宋" w:hAnsi="华文中宋" w:eastAsia="华文中宋"/>
          <w:color w:val="auto"/>
          <w:sz w:val="30"/>
          <w:szCs w:val="30"/>
          <w:highlight w:val="none"/>
          <w:lang w:eastAsia="zh-CN"/>
        </w:rPr>
      </w:pPr>
      <w:bookmarkStart w:id="0" w:name="PO_3000009607_PM031"/>
      <w:r>
        <w:rPr>
          <w:rFonts w:hint="eastAsia" w:ascii="华文中宋" w:hAnsi="华文中宋" w:eastAsia="华文中宋"/>
          <w:color w:val="auto"/>
          <w:sz w:val="30"/>
          <w:szCs w:val="30"/>
          <w:highlight w:val="none"/>
          <w:lang w:val="en-US" w:eastAsia="zh-CN"/>
        </w:rPr>
        <w:t>大同市</w:t>
      </w:r>
      <w:r>
        <w:rPr>
          <w:rFonts w:hint="eastAsia" w:ascii="华文中宋" w:hAnsi="华文中宋" w:eastAsia="华文中宋"/>
          <w:color w:val="auto"/>
          <w:sz w:val="30"/>
          <w:szCs w:val="30"/>
          <w:highlight w:val="none"/>
          <w:lang w:eastAsia="zh-CN"/>
        </w:rPr>
        <w:t>公共资源交易中心（</w:t>
      </w:r>
      <w:r>
        <w:rPr>
          <w:rFonts w:hint="eastAsia" w:ascii="华文中宋" w:hAnsi="华文中宋" w:eastAsia="华文中宋"/>
          <w:color w:val="auto"/>
          <w:sz w:val="30"/>
          <w:szCs w:val="30"/>
          <w:highlight w:val="none"/>
          <w:lang w:val="en-US" w:eastAsia="zh-CN"/>
        </w:rPr>
        <w:t>大同市</w:t>
      </w:r>
      <w:r>
        <w:rPr>
          <w:rFonts w:hint="eastAsia" w:ascii="华文中宋" w:hAnsi="华文中宋" w:eastAsia="华文中宋"/>
          <w:color w:val="auto"/>
          <w:sz w:val="30"/>
          <w:szCs w:val="30"/>
          <w:highlight w:val="none"/>
          <w:lang w:eastAsia="zh-CN"/>
        </w:rPr>
        <w:t>政府采购中心）</w:t>
      </w:r>
      <w:bookmarkEnd w:id="0"/>
    </w:p>
    <w:p w14:paraId="284300F9">
      <w:pPr>
        <w:widowControl/>
        <w:spacing w:line="360" w:lineRule="auto"/>
        <w:jc w:val="center"/>
        <w:rPr>
          <w:rFonts w:ascii="黑体" w:hAnsi="黑体" w:eastAsia="黑体"/>
          <w:bCs/>
          <w:color w:val="auto"/>
          <w:spacing w:val="20"/>
          <w:sz w:val="44"/>
          <w:szCs w:val="44"/>
          <w:highlight w:val="none"/>
        </w:rPr>
      </w:pPr>
      <w:r>
        <w:rPr>
          <w:rFonts w:hint="eastAsia" w:ascii="华文中宋" w:hAnsi="华文中宋" w:eastAsia="华文中宋"/>
          <w:color w:val="auto"/>
          <w:sz w:val="30"/>
          <w:szCs w:val="30"/>
          <w:highlight w:val="none"/>
          <w:lang w:val="en-US" w:eastAsia="zh-CN"/>
        </w:rPr>
        <w:t>2026年7月</w:t>
      </w:r>
      <w:r>
        <w:rPr>
          <w:rFonts w:ascii="黑体" w:hAnsi="黑体" w:eastAsia="黑体"/>
          <w:bCs/>
          <w:color w:val="auto"/>
          <w:spacing w:val="20"/>
          <w:sz w:val="44"/>
          <w:szCs w:val="44"/>
          <w:highlight w:val="none"/>
        </w:rPr>
        <w:br w:type="page"/>
      </w:r>
      <w:r>
        <w:rPr>
          <w:rFonts w:hint="eastAsia" w:ascii="黑体" w:hAnsi="黑体" w:eastAsia="黑体"/>
          <w:bCs/>
          <w:color w:val="auto"/>
          <w:spacing w:val="20"/>
          <w:sz w:val="32"/>
          <w:szCs w:val="32"/>
          <w:highlight w:val="none"/>
        </w:rPr>
        <w:t>单一来源采购协商通知书</w:t>
      </w:r>
    </w:p>
    <w:p w14:paraId="2996FD24">
      <w:pPr>
        <w:numPr>
          <w:ilvl w:val="0"/>
          <w:numId w:val="0"/>
        </w:numPr>
        <w:spacing w:line="240" w:lineRule="auto"/>
        <w:jc w:val="center"/>
        <w:outlineLvl w:val="0"/>
        <w:rPr>
          <w:rFonts w:hint="default" w:ascii="华文中宋" w:hAnsi="华文中宋" w:eastAsia="华文中宋" w:cs="Times New Roman"/>
          <w:b/>
          <w:color w:val="auto"/>
          <w:kern w:val="2"/>
          <w:sz w:val="28"/>
          <w:szCs w:val="28"/>
          <w:highlight w:val="none"/>
          <w:lang w:val="en-US" w:eastAsia="zh-CN" w:bidi="ar-SA"/>
        </w:rPr>
      </w:pPr>
      <w:r>
        <w:rPr>
          <w:rFonts w:hint="eastAsia" w:ascii="华文中宋" w:hAnsi="华文中宋" w:eastAsia="华文中宋" w:cs="Times New Roman"/>
          <w:b/>
          <w:color w:val="auto"/>
          <w:kern w:val="2"/>
          <w:sz w:val="28"/>
          <w:szCs w:val="28"/>
          <w:highlight w:val="none"/>
          <w:lang w:val="en-US" w:eastAsia="zh-CN" w:bidi="ar-SA"/>
        </w:rPr>
        <w:t>第一部分  采购邀请</w:t>
      </w:r>
    </w:p>
    <w:p w14:paraId="66B0A811">
      <w:pPr>
        <w:spacing w:line="360" w:lineRule="auto"/>
        <w:ind w:firstLine="420" w:firstLineChars="200"/>
        <w:rPr>
          <w:rFonts w:ascii="华文中宋" w:hAnsi="华文中宋" w:eastAsia="华文中宋"/>
          <w:color w:val="auto"/>
          <w:szCs w:val="21"/>
          <w:highlight w:val="none"/>
        </w:rPr>
      </w:pPr>
      <w:bookmarkStart w:id="1" w:name="PO_3000009607_PM031_1"/>
      <w:r>
        <w:rPr>
          <w:rFonts w:hint="eastAsia" w:ascii="华文中宋" w:hAnsi="华文中宋" w:eastAsia="华文中宋"/>
          <w:color w:val="auto"/>
          <w:szCs w:val="21"/>
          <w:highlight w:val="none"/>
          <w:lang w:val="en-US" w:eastAsia="zh-CN"/>
        </w:rPr>
        <w:t>大同市</w:t>
      </w:r>
      <w:r>
        <w:rPr>
          <w:rFonts w:hint="eastAsia" w:ascii="华文中宋" w:hAnsi="华文中宋" w:eastAsia="华文中宋"/>
          <w:color w:val="auto"/>
          <w:szCs w:val="21"/>
          <w:highlight w:val="none"/>
          <w:lang w:eastAsia="zh-CN"/>
        </w:rPr>
        <w:t>公共资源交易中心（</w:t>
      </w:r>
      <w:r>
        <w:rPr>
          <w:rFonts w:hint="eastAsia" w:ascii="华文中宋" w:hAnsi="华文中宋" w:eastAsia="华文中宋"/>
          <w:color w:val="auto"/>
          <w:szCs w:val="21"/>
          <w:highlight w:val="none"/>
          <w:lang w:val="en-US" w:eastAsia="zh-CN"/>
        </w:rPr>
        <w:t>大同市</w:t>
      </w:r>
      <w:r>
        <w:rPr>
          <w:rFonts w:hint="eastAsia" w:ascii="华文中宋" w:hAnsi="华文中宋" w:eastAsia="华文中宋"/>
          <w:color w:val="auto"/>
          <w:szCs w:val="21"/>
          <w:highlight w:val="none"/>
          <w:lang w:eastAsia="zh-CN"/>
        </w:rPr>
        <w:t>政府采购中心）</w:t>
      </w:r>
      <w:bookmarkEnd w:id="1"/>
      <w:r>
        <w:rPr>
          <w:rFonts w:hint="eastAsia" w:ascii="华文中宋" w:hAnsi="华文中宋" w:eastAsia="华文中宋"/>
          <w:color w:val="auto"/>
          <w:szCs w:val="21"/>
          <w:highlight w:val="none"/>
        </w:rPr>
        <w:t>受采购单位的委托，对下述项目进行单一来源采购，现将有关事宜通知如下：</w:t>
      </w:r>
    </w:p>
    <w:p w14:paraId="1CA1DA12">
      <w:pPr>
        <w:spacing w:line="440" w:lineRule="exact"/>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一、项目基本情况</w:t>
      </w:r>
    </w:p>
    <w:p w14:paraId="07AD0731">
      <w:pPr>
        <w:spacing w:line="440" w:lineRule="exact"/>
        <w:ind w:firstLine="420" w:firstLineChars="200"/>
        <w:rPr>
          <w:rFonts w:hint="eastAsia" w:eastAsia="华文中宋"/>
          <w:color w:val="auto"/>
          <w:highlight w:val="none"/>
          <w:lang w:eastAsia="zh-CN"/>
        </w:rPr>
      </w:pPr>
      <w:r>
        <w:rPr>
          <w:rFonts w:hint="eastAsia" w:ascii="华文中宋" w:hAnsi="华文中宋" w:eastAsia="华文中宋"/>
          <w:color w:val="auto"/>
          <w:szCs w:val="21"/>
          <w:highlight w:val="none"/>
        </w:rPr>
        <w:t>1. 项目编号：</w:t>
      </w:r>
      <w:r>
        <w:rPr>
          <w:rFonts w:hint="eastAsia" w:ascii="华文中宋" w:hAnsi="华文中宋" w:eastAsia="华文中宋"/>
          <w:color w:val="auto"/>
          <w:szCs w:val="21"/>
          <w:highlight w:val="none"/>
        </w:rPr>
        <w:t>1402992026CDY00267</w:t>
      </w:r>
    </w:p>
    <w:p w14:paraId="2CB6D1A6">
      <w:pPr>
        <w:spacing w:line="440" w:lineRule="exact"/>
        <w:ind w:firstLine="420" w:firstLineChars="200"/>
        <w:rPr>
          <w:rFonts w:hint="eastAsia" w:eastAsia="华文中宋"/>
          <w:color w:val="auto"/>
          <w:highlight w:val="none"/>
          <w:lang w:eastAsia="zh-CN"/>
        </w:rPr>
      </w:pPr>
      <w:r>
        <w:rPr>
          <w:rFonts w:hint="eastAsia" w:ascii="华文中宋" w:hAnsi="华文中宋" w:eastAsia="华文中宋"/>
          <w:color w:val="auto"/>
          <w:szCs w:val="21"/>
          <w:highlight w:val="none"/>
        </w:rPr>
        <w:t>2. 项目名称：</w:t>
      </w:r>
      <w:r>
        <w:rPr>
          <w:rFonts w:hint="eastAsia" w:ascii="华文中宋" w:hAnsi="华文中宋" w:eastAsia="华文中宋"/>
          <w:color w:val="auto"/>
          <w:szCs w:val="21"/>
          <w:highlight w:val="none"/>
        </w:rPr>
        <w:t>大同师范高等专科学校中国教育和科研计算机网 100M互联网专线</w:t>
      </w:r>
    </w:p>
    <w:p w14:paraId="4AD8B23D">
      <w:pPr>
        <w:spacing w:line="440" w:lineRule="exact"/>
        <w:ind w:firstLine="420" w:firstLineChars="200"/>
        <w:rPr>
          <w:rFonts w:hint="default" w:ascii="华文中宋" w:hAnsi="华文中宋" w:eastAsia="华文中宋" w:cs="宋体"/>
          <w:bCs/>
          <w:color w:val="auto"/>
          <w:kern w:val="0"/>
          <w:highlight w:val="none"/>
          <w:lang w:val="en-US" w:eastAsia="zh-CN"/>
        </w:rPr>
      </w:pPr>
      <w:r>
        <w:rPr>
          <w:rFonts w:hint="eastAsia" w:ascii="华文中宋" w:hAnsi="华文中宋" w:eastAsia="华文中宋" w:cs="宋体"/>
          <w:bCs/>
          <w:color w:val="auto"/>
          <w:kern w:val="0"/>
          <w:highlight w:val="none"/>
        </w:rPr>
        <w:t>3. 预算金额：</w:t>
      </w:r>
      <w:r>
        <w:rPr>
          <w:rFonts w:hint="eastAsia" w:ascii="华文中宋" w:hAnsi="华文中宋" w:eastAsia="华文中宋" w:cs="宋体"/>
          <w:bCs/>
          <w:color w:val="auto"/>
          <w:kern w:val="0"/>
          <w:highlight w:val="none"/>
        </w:rPr>
        <w:t>216038.4 元</w:t>
      </w:r>
      <w:r>
        <w:rPr>
          <w:rFonts w:hint="eastAsia" w:ascii="华文中宋" w:hAnsi="华文中宋" w:eastAsia="华文中宋" w:cs="宋体"/>
          <w:bCs/>
          <w:color w:val="auto"/>
          <w:kern w:val="0"/>
          <w:highlight w:val="none"/>
          <w:lang w:val="en-US" w:eastAsia="zh-CN"/>
        </w:rPr>
        <w:t xml:space="preserve">               最高限价：</w:t>
      </w:r>
      <w:r>
        <w:rPr>
          <w:rFonts w:hint="eastAsia" w:ascii="华文中宋" w:hAnsi="华文中宋" w:eastAsia="华文中宋" w:cs="宋体"/>
          <w:bCs/>
          <w:color w:val="auto"/>
          <w:kern w:val="0"/>
          <w:highlight w:val="none"/>
          <w:lang w:val="en-US" w:eastAsia="zh-CN"/>
        </w:rPr>
        <w:t>216038.4 元</w:t>
      </w:r>
    </w:p>
    <w:p w14:paraId="262D4D33">
      <w:pPr>
        <w:spacing w:line="440" w:lineRule="exact"/>
        <w:rPr>
          <w:rFonts w:ascii="华文中宋" w:hAnsi="华文中宋" w:eastAsia="华文中宋" w:cs="宋体"/>
          <w:b/>
          <w:bCs/>
          <w:color w:val="auto"/>
          <w:kern w:val="0"/>
          <w:highlight w:val="none"/>
        </w:rPr>
      </w:pPr>
      <w:r>
        <w:rPr>
          <w:rFonts w:hint="eastAsia" w:ascii="华文中宋" w:hAnsi="华文中宋" w:eastAsia="华文中宋" w:cs="宋体"/>
          <w:b/>
          <w:bCs/>
          <w:color w:val="auto"/>
          <w:kern w:val="0"/>
          <w:highlight w:val="none"/>
        </w:rPr>
        <w:t>二、采购需求：</w:t>
      </w:r>
    </w:p>
    <w:p w14:paraId="0CE5DD21">
      <w:pPr>
        <w:spacing w:line="360" w:lineRule="auto"/>
        <w:ind w:firstLine="420" w:firstLineChars="200"/>
        <w:rPr>
          <w:rFonts w:hint="eastAsia" w:ascii="华文中宋" w:hAnsi="华文中宋" w:eastAsia="华文中宋"/>
          <w:b/>
          <w:color w:val="auto"/>
          <w:highlight w:val="none"/>
          <w:lang w:val="en-US" w:eastAsia="zh-CN"/>
        </w:rPr>
      </w:pPr>
      <w:bookmarkStart w:id="2" w:name="PO_TDCUS_ITEM_P_REQ_FILE_1_1_0"/>
      <w:r>
        <w:rPr>
          <w:rFonts w:hint="eastAsia" w:ascii="华文中宋" w:hAnsi="华文中宋" w:eastAsia="华文中宋"/>
          <w:b/>
          <w:color w:val="auto"/>
          <w:highlight w:val="none"/>
          <w:lang w:val="en-US" w:eastAsia="zh-CN"/>
        </w:rPr>
        <w:t>项目概况：</w:t>
      </w:r>
      <w:r>
        <w:rPr>
          <w:rFonts w:hint="eastAsia" w:ascii="华文中宋" w:hAnsi="华文中宋" w:eastAsia="华文中宋"/>
          <w:b w:val="0"/>
          <w:bCs/>
          <w:color w:val="auto"/>
          <w:highlight w:val="none"/>
          <w:lang w:val="en-US" w:eastAsia="zh-CN"/>
        </w:rPr>
        <w:t>中国教育和科研计算机网是全国性的学术性互联网，由教育部授权塞尔网络有限公司负责中国教育和科研计算机网的运营与管理，负责中国教育和科研网下一代互联网的运营与管理。服务内容：互联网访问服务宽带、edu 域名服务，高考招生保证服务、为全校师生提供中国教育和科研计算机网内共享资源等服务，为我校的教育和科研提供极大的便利。</w:t>
      </w:r>
    </w:p>
    <w:tbl>
      <w:tblPr>
        <w:tblStyle w:val="13"/>
        <w:tblW w:w="0" w:type="auto"/>
        <w:tblInd w:w="-3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34"/>
      </w:tblGrid>
      <w:tr w14:paraId="60E1A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34" w:type="dxa"/>
            <w:tcBorders>
              <w:tl2br w:val="nil"/>
              <w:tr2bl w:val="nil"/>
            </w:tcBorders>
          </w:tcPr>
          <w:p w14:paraId="4CB839F1">
            <w:pPr>
              <w:spacing w:line="360" w:lineRule="auto"/>
              <w:ind w:firstLine="435"/>
              <w:rPr>
                <w:rFonts w:ascii="华文中宋" w:hAnsi="华文中宋" w:eastAsia="华文中宋"/>
                <w:b/>
                <w:color w:val="auto"/>
                <w:highlight w:val="none"/>
              </w:rPr>
            </w:pPr>
            <w:r>
              <w:rPr>
                <w:rFonts w:hint="eastAsia" w:ascii="华文中宋" w:hAnsi="华文中宋" w:eastAsia="华文中宋"/>
                <w:b/>
                <w:color w:val="auto"/>
                <w:highlight w:val="none"/>
              </w:rPr>
              <w:t>1. 报价人应具备的资格要求</w:t>
            </w:r>
          </w:p>
          <w:p w14:paraId="218EECF1">
            <w:pPr>
              <w:spacing w:line="360" w:lineRule="auto"/>
              <w:ind w:firstLine="435"/>
              <w:rPr>
                <w:rFonts w:ascii="华文中宋" w:hAnsi="华文中宋" w:eastAsia="华文中宋"/>
                <w:color w:val="auto"/>
                <w:highlight w:val="none"/>
              </w:rPr>
            </w:pPr>
            <w:r>
              <w:rPr>
                <w:rFonts w:hint="eastAsia" w:ascii="华文中宋" w:hAnsi="华文中宋" w:eastAsia="华文中宋"/>
                <w:color w:val="auto"/>
                <w:highlight w:val="none"/>
              </w:rPr>
              <w:t xml:space="preserve">1.1具备政府采购法第二十二条第一款规定的条件 </w:t>
            </w:r>
          </w:p>
          <w:p w14:paraId="525D25D1">
            <w:pPr>
              <w:spacing w:line="360" w:lineRule="auto"/>
              <w:ind w:firstLine="435"/>
              <w:rPr>
                <w:rFonts w:hint="eastAsia" w:ascii="华文中宋" w:hAnsi="华文中宋" w:eastAsia="华文中宋"/>
                <w:color w:val="auto"/>
                <w:highlight w:val="none"/>
                <w:lang w:eastAsia="zh-CN"/>
              </w:rPr>
            </w:pPr>
            <w:r>
              <w:rPr>
                <w:rFonts w:hint="eastAsia" w:ascii="华文中宋" w:hAnsi="华文中宋" w:eastAsia="华文中宋"/>
                <w:color w:val="auto"/>
                <w:highlight w:val="none"/>
              </w:rPr>
              <w:t>1.2本包是否接受联合体：</w:t>
            </w:r>
            <w:r>
              <w:rPr>
                <w:rFonts w:hint="eastAsia" w:ascii="华文中宋" w:hAnsi="华文中宋" w:eastAsia="华文中宋"/>
                <w:color w:val="auto"/>
                <w:highlight w:val="none"/>
                <w:lang w:val="en-US" w:eastAsia="zh-CN"/>
              </w:rPr>
              <w:t>否。</w:t>
            </w:r>
          </w:p>
          <w:p w14:paraId="6C60B24B">
            <w:pPr>
              <w:spacing w:line="360" w:lineRule="auto"/>
              <w:ind w:firstLine="435"/>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rPr>
              <w:t>1.3本项目所需的其他特定资格条件：</w:t>
            </w:r>
            <w:r>
              <w:rPr>
                <w:rFonts w:hint="eastAsia" w:ascii="华文中宋" w:hAnsi="华文中宋" w:eastAsia="华文中宋"/>
                <w:color w:val="auto"/>
                <w:highlight w:val="none"/>
                <w:lang w:val="en-US" w:eastAsia="zh-CN"/>
              </w:rPr>
              <w:t>《教育部授权运营中国教育和科研计算机网的批复》</w:t>
            </w:r>
          </w:p>
          <w:p w14:paraId="4C499924">
            <w:pPr>
              <w:spacing w:line="360" w:lineRule="auto"/>
              <w:ind w:firstLine="435"/>
              <w:rPr>
                <w:rFonts w:hint="default"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1.4落实政府采购政策需满足的资格要求：</w:t>
            </w:r>
            <w:r>
              <w:rPr>
                <w:rFonts w:hint="eastAsia" w:ascii="华文中宋" w:hAnsi="华文中宋" w:eastAsia="华文中宋"/>
                <w:color w:val="auto"/>
                <w:highlight w:val="none"/>
                <w:lang w:val="en-US" w:eastAsia="zh-CN"/>
              </w:rPr>
              <w:t>本项目专门面向中小企业</w:t>
            </w:r>
          </w:p>
          <w:p w14:paraId="35935982">
            <w:pPr>
              <w:spacing w:line="360" w:lineRule="auto"/>
              <w:ind w:firstLine="435"/>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1.5信用中国网（http://www.creditchina.gov.cn）和中国政府采购网（http://www.ccgp.gov.cn）查询无信用中国网的对列入失信被执行人、重大税收违法案件当事人名单情况（重大税收违法失信主体）和中国政府采购网上的政府采购严重违法失信行为信息记录情况。</w:t>
            </w:r>
          </w:p>
          <w:p w14:paraId="28E62E4B">
            <w:pPr>
              <w:spacing w:line="360" w:lineRule="auto"/>
              <w:ind w:firstLine="435"/>
              <w:rPr>
                <w:rFonts w:ascii="华文中宋" w:hAnsi="华文中宋" w:eastAsia="华文中宋"/>
                <w:b/>
                <w:color w:val="auto"/>
                <w:highlight w:val="none"/>
              </w:rPr>
            </w:pPr>
            <w:r>
              <w:rPr>
                <w:rFonts w:hint="eastAsia" w:ascii="华文中宋" w:hAnsi="华文中宋" w:eastAsia="华文中宋"/>
                <w:b/>
                <w:color w:val="auto"/>
                <w:highlight w:val="none"/>
              </w:rPr>
              <w:t>2.商务要求</w:t>
            </w:r>
          </w:p>
        </w:tc>
      </w:tr>
      <w:tr w14:paraId="07173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34" w:type="dxa"/>
            <w:tcBorders>
              <w:tl2br w:val="nil"/>
              <w:tr2bl w:val="nil"/>
            </w:tcBorders>
          </w:tcPr>
          <w:p w14:paraId="06EDF553">
            <w:pPr>
              <w:spacing w:line="360" w:lineRule="auto"/>
              <w:ind w:firstLine="435"/>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rPr>
              <w:t>2.1合同履行期限：</w:t>
            </w:r>
            <w:r>
              <w:rPr>
                <w:rFonts w:hint="eastAsia" w:ascii="华文中宋" w:hAnsi="华文中宋" w:eastAsia="华文中宋"/>
                <w:color w:val="auto"/>
                <w:highlight w:val="none"/>
                <w:lang w:val="en-US" w:eastAsia="zh-CN"/>
              </w:rPr>
              <w:t>一年。</w:t>
            </w:r>
          </w:p>
          <w:p w14:paraId="6BD19DCB">
            <w:pPr>
              <w:spacing w:line="360" w:lineRule="auto"/>
              <w:ind w:firstLine="435"/>
              <w:rPr>
                <w:rFonts w:hint="eastAsia" w:ascii="华文中宋" w:hAnsi="华文中宋" w:eastAsia="华文中宋"/>
                <w:color w:val="auto"/>
                <w:highlight w:val="none"/>
                <w:lang w:eastAsia="zh-CN"/>
              </w:rPr>
            </w:pPr>
            <w:r>
              <w:rPr>
                <w:rFonts w:hint="eastAsia" w:ascii="华文中宋" w:hAnsi="华文中宋" w:eastAsia="华文中宋"/>
                <w:color w:val="auto"/>
                <w:highlight w:val="none"/>
              </w:rPr>
              <w:t>2.2服务地点：</w:t>
            </w:r>
            <w:r>
              <w:rPr>
                <w:rFonts w:hint="eastAsia" w:ascii="华文中宋" w:hAnsi="华文中宋" w:eastAsia="华文中宋"/>
                <w:color w:val="auto"/>
                <w:highlight w:val="none"/>
                <w:lang w:val="en-US" w:eastAsia="zh-CN"/>
              </w:rPr>
              <w:t>大同师范高等专科学校</w:t>
            </w:r>
          </w:p>
          <w:p w14:paraId="763978AC">
            <w:pPr>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2.3付款</w:t>
            </w:r>
            <w:r>
              <w:rPr>
                <w:rFonts w:hint="eastAsia" w:ascii="华文中宋" w:hAnsi="华文中宋" w:eastAsia="华文中宋"/>
                <w:color w:val="auto"/>
                <w:highlight w:val="none"/>
                <w:lang w:val="en-US" w:eastAsia="zh-CN"/>
              </w:rPr>
              <w:t>方式</w:t>
            </w:r>
            <w:r>
              <w:rPr>
                <w:rFonts w:hint="eastAsia" w:ascii="华文中宋" w:hAnsi="华文中宋" w:eastAsia="华文中宋"/>
                <w:color w:val="auto"/>
                <w:highlight w:val="none"/>
              </w:rPr>
              <w:t>：</w:t>
            </w:r>
            <w:r>
              <w:rPr>
                <w:rFonts w:hint="eastAsia" w:ascii="华文中宋" w:hAnsi="华文中宋" w:eastAsia="华文中宋"/>
                <w:color w:val="auto"/>
                <w:highlight w:val="none"/>
              </w:rPr>
              <w:t>分两次支付，服务周期结束前半个月内支付完成。</w:t>
            </w:r>
          </w:p>
        </w:tc>
      </w:tr>
      <w:bookmarkEnd w:id="2"/>
    </w:tbl>
    <w:p w14:paraId="1941DED4">
      <w:pPr>
        <w:pStyle w:val="22"/>
        <w:snapToGrid w:val="0"/>
        <w:spacing w:line="360" w:lineRule="auto"/>
        <w:ind w:firstLine="420" w:firstLineChars="200"/>
        <w:textAlignment w:val="auto"/>
        <w:rPr>
          <w:rFonts w:ascii="华文中宋" w:hAnsi="华文中宋" w:eastAsia="华文中宋" w:cs="华文中宋"/>
          <w:b/>
          <w:color w:val="auto"/>
          <w:highlight w:val="none"/>
        </w:rPr>
      </w:pPr>
      <w:r>
        <w:rPr>
          <w:rFonts w:hint="eastAsia" w:ascii="华文中宋" w:hAnsi="华文中宋" w:eastAsia="华文中宋" w:cs="华文中宋"/>
          <w:b/>
          <w:color w:val="auto"/>
          <w:highlight w:val="none"/>
          <w:lang w:val="en-US" w:eastAsia="zh-CN"/>
        </w:rPr>
        <w:t>3</w:t>
      </w:r>
      <w:r>
        <w:rPr>
          <w:rFonts w:ascii="华文中宋" w:hAnsi="华文中宋" w:eastAsia="华文中宋" w:cs="华文中宋"/>
          <w:b/>
          <w:color w:val="auto"/>
          <w:highlight w:val="none"/>
        </w:rPr>
        <w:t>.</w:t>
      </w:r>
      <w:r>
        <w:rPr>
          <w:rFonts w:hint="eastAsia" w:ascii="华文中宋" w:hAnsi="华文中宋" w:eastAsia="华文中宋" w:cs="华文中宋"/>
          <w:b/>
          <w:color w:val="auto"/>
          <w:highlight w:val="none"/>
        </w:rPr>
        <w:t>其他</w:t>
      </w:r>
    </w:p>
    <w:p w14:paraId="18023C14">
      <w:pPr>
        <w:pStyle w:val="22"/>
        <w:snapToGrid w:val="0"/>
        <w:spacing w:line="360" w:lineRule="auto"/>
        <w:ind w:firstLine="420" w:firstLineChars="200"/>
        <w:textAlignment w:val="auto"/>
        <w:rPr>
          <w:rFonts w:ascii="华文中宋" w:hAnsi="华文中宋" w:eastAsia="华文中宋" w:cs="华文中宋"/>
          <w:color w:val="auto"/>
          <w:highlight w:val="none"/>
        </w:rPr>
      </w:pPr>
      <w:r>
        <w:rPr>
          <w:rFonts w:hint="eastAsia" w:ascii="华文中宋" w:hAnsi="华文中宋" w:eastAsia="华文中宋"/>
          <w:color w:val="auto"/>
          <w:highlight w:val="none"/>
        </w:rPr>
        <w:t>报价人</w:t>
      </w:r>
      <w:r>
        <w:rPr>
          <w:rFonts w:hint="eastAsia" w:ascii="华文中宋" w:hAnsi="华文中宋" w:eastAsia="华文中宋" w:cs="华文中宋"/>
          <w:color w:val="auto"/>
          <w:highlight w:val="none"/>
        </w:rPr>
        <w:t>须保持登陆山西政府采购平台，随时准备对</w:t>
      </w:r>
      <w:r>
        <w:rPr>
          <w:rFonts w:hint="eastAsia" w:ascii="华文中宋" w:hAnsi="华文中宋" w:eastAsia="华文中宋"/>
          <w:color w:val="auto"/>
          <w:highlight w:val="none"/>
        </w:rPr>
        <w:t>单一来源采购人员</w:t>
      </w:r>
      <w:r>
        <w:rPr>
          <w:rFonts w:hint="eastAsia" w:ascii="华文中宋" w:hAnsi="华文中宋" w:eastAsia="华文中宋" w:cs="华文中宋"/>
          <w:color w:val="auto"/>
          <w:highlight w:val="none"/>
        </w:rPr>
        <w:t>在平台上的询问予以解答。</w:t>
      </w:r>
    </w:p>
    <w:p w14:paraId="03BE9C6E">
      <w:pPr>
        <w:spacing w:line="360" w:lineRule="auto"/>
        <w:rPr>
          <w:rFonts w:ascii="华文中宋" w:hAnsi="华文中宋" w:eastAsia="华文中宋"/>
          <w:b/>
          <w:color w:val="auto"/>
          <w:szCs w:val="21"/>
          <w:highlight w:val="none"/>
        </w:rPr>
      </w:pPr>
      <w:bookmarkStart w:id="3" w:name="_Toc20018_WPSOffice_Level2"/>
      <w:bookmarkStart w:id="4" w:name="_Toc10973_WPSOffice_Level2"/>
      <w:bookmarkStart w:id="5" w:name="_Toc14738_WPSOffice_Level2"/>
      <w:r>
        <w:rPr>
          <w:rFonts w:hint="eastAsia" w:ascii="华文中宋" w:hAnsi="华文中宋" w:eastAsia="华文中宋"/>
          <w:b/>
          <w:color w:val="auto"/>
          <w:szCs w:val="21"/>
          <w:highlight w:val="none"/>
        </w:rPr>
        <w:t>三、响应方式及协商方式</w:t>
      </w:r>
    </w:p>
    <w:p w14:paraId="0E051AEB">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1. 响应方式：</w:t>
      </w:r>
      <w:r>
        <w:rPr>
          <w:rFonts w:hint="eastAsia" w:ascii="华文中宋" w:hAnsi="华文中宋" w:eastAsia="华文中宋" w:cs="Arial"/>
          <w:color w:val="auto"/>
          <w:szCs w:val="21"/>
          <w:highlight w:val="none"/>
        </w:rPr>
        <w:t>本项目无需递交纸质版响应文件，采用网上提交电子响应文件的方式进行</w:t>
      </w:r>
      <w:r>
        <w:rPr>
          <w:rFonts w:hint="eastAsia" w:ascii="华文中宋" w:hAnsi="华文中宋" w:eastAsia="华文中宋" w:cs="华文中宋"/>
          <w:color w:val="auto"/>
          <w:szCs w:val="21"/>
          <w:highlight w:val="none"/>
        </w:rPr>
        <w:t>。</w:t>
      </w:r>
    </w:p>
    <w:p w14:paraId="53C2446E">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2.</w:t>
      </w:r>
      <w:r>
        <w:rPr>
          <w:rFonts w:hint="eastAsia" w:ascii="华文中宋" w:hAnsi="华文中宋" w:eastAsia="华文中宋"/>
          <w:color w:val="auto"/>
          <w:szCs w:val="21"/>
          <w:highlight w:val="none"/>
        </w:rPr>
        <w:t xml:space="preserve"> 协商方式：本项目采用网上协商的方式进行，</w:t>
      </w:r>
      <w:r>
        <w:rPr>
          <w:rFonts w:hint="eastAsia" w:ascii="华文中宋" w:hAnsi="华文中宋" w:eastAsia="华文中宋"/>
          <w:color w:val="auto"/>
          <w:szCs w:val="21"/>
          <w:highlight w:val="none"/>
        </w:rPr>
        <w:t>依据上传至系统的</w:t>
      </w:r>
      <w:r>
        <w:rPr>
          <w:rFonts w:hint="eastAsia" w:ascii="华文中宋" w:hAnsi="华文中宋" w:eastAsia="华文中宋" w:cs="Arial"/>
          <w:color w:val="auto"/>
          <w:szCs w:val="21"/>
          <w:highlight w:val="none"/>
        </w:rPr>
        <w:t>响应</w:t>
      </w:r>
      <w:r>
        <w:rPr>
          <w:rFonts w:hint="eastAsia" w:ascii="华文中宋" w:hAnsi="华文中宋" w:eastAsia="华文中宋"/>
          <w:color w:val="auto"/>
          <w:szCs w:val="21"/>
          <w:highlight w:val="none"/>
        </w:rPr>
        <w:t>文件进行协商，因不可抗因素导致业务执行系统无法正常运行时，集采机构将等待系统恢复正常后继续进行协商。系统不能及时恢复正常时，集采机构将封标，待系统恢复正常后继续或重新进行协商。</w:t>
      </w:r>
    </w:p>
    <w:p w14:paraId="78E039CD">
      <w:pPr>
        <w:spacing w:line="360" w:lineRule="auto"/>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四</w:t>
      </w:r>
      <w:r>
        <w:rPr>
          <w:rFonts w:hint="eastAsia" w:ascii="华文中宋" w:hAnsi="华文中宋" w:eastAsia="华文中宋"/>
          <w:color w:val="auto"/>
          <w:szCs w:val="21"/>
          <w:highlight w:val="none"/>
        </w:rPr>
        <w:t>、</w:t>
      </w:r>
      <w:bookmarkEnd w:id="3"/>
      <w:bookmarkEnd w:id="4"/>
      <w:bookmarkEnd w:id="5"/>
      <w:r>
        <w:rPr>
          <w:rFonts w:hint="eastAsia" w:ascii="华文中宋" w:hAnsi="华文中宋" w:eastAsia="华文中宋"/>
          <w:b/>
          <w:color w:val="auto"/>
          <w:szCs w:val="21"/>
          <w:highlight w:val="none"/>
        </w:rPr>
        <w:t>协商通知书获取时间</w:t>
      </w:r>
      <w:r>
        <w:rPr>
          <w:rFonts w:hint="eastAsia" w:ascii="华文中宋" w:hAnsi="华文中宋" w:eastAsia="华文中宋"/>
          <w:color w:val="auto"/>
          <w:szCs w:val="21"/>
          <w:highlight w:val="none"/>
        </w:rPr>
        <w:t>、</w:t>
      </w:r>
      <w:r>
        <w:rPr>
          <w:rFonts w:hint="eastAsia" w:ascii="华文中宋" w:hAnsi="华文中宋" w:eastAsia="华文中宋"/>
          <w:b/>
          <w:color w:val="auto"/>
          <w:szCs w:val="21"/>
          <w:highlight w:val="none"/>
        </w:rPr>
        <w:t>响应文件上传截止时间、解密时间、开启时间</w:t>
      </w:r>
    </w:p>
    <w:p w14:paraId="41E4443F">
      <w:pPr>
        <w:spacing w:line="440" w:lineRule="exact"/>
        <w:ind w:firstLine="420" w:firstLineChars="200"/>
        <w:rPr>
          <w:rFonts w:hint="default"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rPr>
        <w:t>单一来源采购协商通知书获取时间：</w:t>
      </w:r>
      <w:bookmarkStart w:id="6" w:name="PO_3000009607_PM008"/>
      <w:r>
        <w:rPr>
          <w:rFonts w:hint="eastAsia" w:ascii="华文中宋" w:hAnsi="华文中宋" w:eastAsia="华文中宋"/>
          <w:color w:val="auto"/>
          <w:szCs w:val="21"/>
          <w:highlight w:val="none"/>
          <w:lang w:eastAsia="zh-CN"/>
        </w:rPr>
        <w:t>202</w:t>
      </w:r>
      <w:r>
        <w:rPr>
          <w:rFonts w:hint="eastAsia" w:ascii="华文中宋" w:hAnsi="华文中宋" w:eastAsia="华文中宋"/>
          <w:color w:val="auto"/>
          <w:szCs w:val="21"/>
          <w:highlight w:val="none"/>
          <w:lang w:val="en-US" w:eastAsia="zh-CN"/>
        </w:rPr>
        <w:t>6</w:t>
      </w:r>
      <w:r>
        <w:rPr>
          <w:rFonts w:hint="eastAsia" w:ascii="华文中宋" w:hAnsi="华文中宋" w:eastAsia="华文中宋"/>
          <w:color w:val="auto"/>
          <w:szCs w:val="21"/>
          <w:highlight w:val="none"/>
          <w:lang w:eastAsia="zh-CN"/>
        </w:rPr>
        <w:t>-0</w:t>
      </w:r>
      <w:r>
        <w:rPr>
          <w:rFonts w:hint="eastAsia" w:ascii="华文中宋" w:hAnsi="华文中宋" w:eastAsia="华文中宋"/>
          <w:color w:val="auto"/>
          <w:szCs w:val="21"/>
          <w:highlight w:val="none"/>
          <w:lang w:val="en-US" w:eastAsia="zh-CN"/>
        </w:rPr>
        <w:t>7</w:t>
      </w:r>
      <w:r>
        <w:rPr>
          <w:rFonts w:hint="eastAsia" w:ascii="华文中宋" w:hAnsi="华文中宋" w:eastAsia="华文中宋"/>
          <w:color w:val="auto"/>
          <w:szCs w:val="21"/>
          <w:highlight w:val="none"/>
          <w:lang w:eastAsia="zh-CN"/>
        </w:rPr>
        <w:t>-</w:t>
      </w:r>
      <w:bookmarkEnd w:id="6"/>
      <w:r>
        <w:rPr>
          <w:rFonts w:hint="eastAsia" w:ascii="华文中宋" w:hAnsi="华文中宋" w:eastAsia="华文中宋"/>
          <w:color w:val="auto"/>
          <w:szCs w:val="21"/>
          <w:highlight w:val="none"/>
          <w:lang w:val="en-US" w:eastAsia="zh-CN"/>
        </w:rPr>
        <w:t>16</w:t>
      </w:r>
      <w:r>
        <w:rPr>
          <w:rFonts w:hint="eastAsia" w:ascii="华文中宋" w:hAnsi="华文中宋" w:eastAsia="华文中宋"/>
          <w:color w:val="auto"/>
          <w:szCs w:val="21"/>
          <w:highlight w:val="none"/>
          <w:lang w:eastAsia="zh-CN"/>
        </w:rPr>
        <w:t xml:space="preserve"> </w:t>
      </w:r>
      <w:r>
        <w:rPr>
          <w:rFonts w:hint="eastAsia" w:ascii="华文中宋" w:hAnsi="华文中宋" w:eastAsia="华文中宋"/>
          <w:color w:val="auto"/>
          <w:szCs w:val="21"/>
          <w:highlight w:val="none"/>
        </w:rPr>
        <w:t>至</w:t>
      </w:r>
      <w:bookmarkStart w:id="7" w:name="PO_3000009607_PM009"/>
      <w:r>
        <w:rPr>
          <w:rFonts w:hint="eastAsia" w:ascii="华文中宋" w:hAnsi="华文中宋" w:eastAsia="华文中宋"/>
          <w:color w:val="auto"/>
          <w:szCs w:val="21"/>
          <w:highlight w:val="none"/>
          <w:lang w:eastAsia="zh-CN"/>
        </w:rPr>
        <w:t>2025-0</w:t>
      </w:r>
      <w:r>
        <w:rPr>
          <w:rFonts w:hint="eastAsia" w:ascii="华文中宋" w:hAnsi="华文中宋" w:eastAsia="华文中宋"/>
          <w:color w:val="auto"/>
          <w:szCs w:val="21"/>
          <w:highlight w:val="none"/>
          <w:lang w:val="en-US" w:eastAsia="zh-CN"/>
        </w:rPr>
        <w:t>7</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lang w:val="en-US" w:eastAsia="zh-CN"/>
        </w:rPr>
        <w:t>21</w:t>
      </w:r>
      <w:r>
        <w:rPr>
          <w:rFonts w:hint="eastAsia" w:ascii="华文中宋" w:hAnsi="华文中宋" w:eastAsia="华文中宋"/>
          <w:color w:val="auto"/>
          <w:szCs w:val="21"/>
          <w:highlight w:val="none"/>
          <w:lang w:eastAsia="zh-CN"/>
        </w:rPr>
        <w:t xml:space="preserve"> </w:t>
      </w:r>
      <w:bookmarkEnd w:id="7"/>
    </w:p>
    <w:p w14:paraId="7D3106F4">
      <w:pPr>
        <w:spacing w:line="440" w:lineRule="exact"/>
        <w:ind w:firstLine="420" w:firstLineChars="200"/>
        <w:rPr>
          <w:rFonts w:hint="eastAsia" w:ascii="华文中宋" w:hAnsi="华文中宋" w:eastAsia="华文中宋"/>
          <w:color w:val="auto"/>
          <w:szCs w:val="21"/>
          <w:highlight w:val="none"/>
          <w:lang w:eastAsia="zh-CN"/>
        </w:rPr>
      </w:pPr>
      <w:r>
        <w:rPr>
          <w:rFonts w:hint="eastAsia" w:ascii="华文中宋" w:hAnsi="华文中宋" w:eastAsia="华文中宋"/>
          <w:color w:val="auto"/>
          <w:szCs w:val="21"/>
          <w:highlight w:val="none"/>
        </w:rPr>
        <w:t>响应文件上传截止时间：</w:t>
      </w:r>
      <w:bookmarkStart w:id="8" w:name="PO_3000009607_PM015"/>
      <w:r>
        <w:rPr>
          <w:rFonts w:hint="eastAsia" w:ascii="华文中宋" w:hAnsi="华文中宋" w:eastAsia="华文中宋"/>
          <w:color w:val="auto"/>
          <w:szCs w:val="21"/>
          <w:highlight w:val="none"/>
          <w:lang w:eastAsia="zh-CN"/>
        </w:rPr>
        <w:t>202</w:t>
      </w:r>
      <w:r>
        <w:rPr>
          <w:rFonts w:hint="eastAsia" w:ascii="华文中宋" w:hAnsi="华文中宋" w:eastAsia="华文中宋"/>
          <w:color w:val="auto"/>
          <w:szCs w:val="21"/>
          <w:highlight w:val="none"/>
          <w:lang w:val="en-US" w:eastAsia="zh-CN"/>
        </w:rPr>
        <w:t>6</w:t>
      </w:r>
      <w:r>
        <w:rPr>
          <w:rFonts w:hint="eastAsia" w:ascii="华文中宋" w:hAnsi="华文中宋" w:eastAsia="华文中宋"/>
          <w:color w:val="auto"/>
          <w:szCs w:val="21"/>
          <w:highlight w:val="none"/>
          <w:lang w:eastAsia="zh-CN"/>
        </w:rPr>
        <w:t>-0</w:t>
      </w:r>
      <w:r>
        <w:rPr>
          <w:rFonts w:hint="eastAsia" w:ascii="华文中宋" w:hAnsi="华文中宋" w:eastAsia="华文中宋"/>
          <w:color w:val="auto"/>
          <w:szCs w:val="21"/>
          <w:highlight w:val="none"/>
          <w:lang w:val="en-US" w:eastAsia="zh-CN"/>
        </w:rPr>
        <w:t>7</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lang w:val="en-US" w:eastAsia="zh-CN"/>
        </w:rPr>
        <w:t>22</w:t>
      </w:r>
      <w:r>
        <w:rPr>
          <w:rFonts w:hint="eastAsia" w:ascii="华文中宋" w:hAnsi="华文中宋" w:eastAsia="华文中宋"/>
          <w:color w:val="auto"/>
          <w:szCs w:val="21"/>
          <w:highlight w:val="none"/>
          <w:lang w:eastAsia="zh-CN"/>
        </w:rPr>
        <w:t xml:space="preserve"> 09:</w:t>
      </w:r>
      <w:r>
        <w:rPr>
          <w:rFonts w:hint="eastAsia" w:ascii="华文中宋" w:hAnsi="华文中宋" w:eastAsia="华文中宋"/>
          <w:color w:val="auto"/>
          <w:szCs w:val="21"/>
          <w:highlight w:val="none"/>
          <w:lang w:val="en-US" w:eastAsia="zh-CN"/>
        </w:rPr>
        <w:t>3</w:t>
      </w:r>
      <w:r>
        <w:rPr>
          <w:rFonts w:hint="eastAsia" w:ascii="华文中宋" w:hAnsi="华文中宋" w:eastAsia="华文中宋"/>
          <w:color w:val="auto"/>
          <w:szCs w:val="21"/>
          <w:highlight w:val="none"/>
          <w:lang w:eastAsia="zh-CN"/>
        </w:rPr>
        <w:t>0:00</w:t>
      </w:r>
      <w:bookmarkEnd w:id="8"/>
    </w:p>
    <w:p w14:paraId="54F1A50D">
      <w:pPr>
        <w:spacing w:line="440" w:lineRule="exact"/>
        <w:ind w:firstLine="420" w:firstLineChars="200"/>
        <w:rPr>
          <w:color w:val="auto"/>
          <w:highlight w:val="none"/>
        </w:rPr>
      </w:pPr>
      <w:r>
        <w:rPr>
          <w:rFonts w:hint="eastAsia" w:ascii="华文中宋" w:hAnsi="华文中宋" w:eastAsia="华文中宋"/>
          <w:color w:val="auto"/>
          <w:szCs w:val="21"/>
          <w:highlight w:val="none"/>
        </w:rPr>
        <w:t>响应文件解密时间</w:t>
      </w:r>
      <w:r>
        <w:rPr>
          <w:rFonts w:ascii="华文中宋" w:hAnsi="华文中宋" w:eastAsia="华文中宋"/>
          <w:color w:val="auto"/>
          <w:szCs w:val="21"/>
          <w:highlight w:val="none"/>
        </w:rPr>
        <w:t xml:space="preserve">: </w:t>
      </w:r>
      <w:bookmarkStart w:id="9" w:name="PO_3000009607_PM015_1"/>
      <w:r>
        <w:rPr>
          <w:rFonts w:hint="eastAsia" w:ascii="华文中宋" w:hAnsi="华文中宋" w:eastAsia="华文中宋"/>
          <w:color w:val="auto"/>
          <w:szCs w:val="21"/>
          <w:highlight w:val="none"/>
          <w:lang w:eastAsia="zh-CN"/>
        </w:rPr>
        <w:t>202</w:t>
      </w:r>
      <w:r>
        <w:rPr>
          <w:rFonts w:hint="eastAsia" w:ascii="华文中宋" w:hAnsi="华文中宋" w:eastAsia="华文中宋"/>
          <w:color w:val="auto"/>
          <w:szCs w:val="21"/>
          <w:highlight w:val="none"/>
          <w:lang w:val="en-US" w:eastAsia="zh-CN"/>
        </w:rPr>
        <w:t>6</w:t>
      </w:r>
      <w:r>
        <w:rPr>
          <w:rFonts w:hint="eastAsia" w:ascii="华文中宋" w:hAnsi="华文中宋" w:eastAsia="华文中宋"/>
          <w:color w:val="auto"/>
          <w:szCs w:val="21"/>
          <w:highlight w:val="none"/>
          <w:lang w:eastAsia="zh-CN"/>
        </w:rPr>
        <w:t>-0</w:t>
      </w:r>
      <w:r>
        <w:rPr>
          <w:rFonts w:hint="eastAsia" w:ascii="华文中宋" w:hAnsi="华文中宋" w:eastAsia="华文中宋"/>
          <w:color w:val="auto"/>
          <w:szCs w:val="21"/>
          <w:highlight w:val="none"/>
          <w:lang w:val="en-US" w:eastAsia="zh-CN"/>
        </w:rPr>
        <w:t>7</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lang w:val="en-US" w:eastAsia="zh-CN"/>
        </w:rPr>
        <w:t>22</w:t>
      </w:r>
      <w:r>
        <w:rPr>
          <w:rFonts w:hint="eastAsia" w:ascii="华文中宋" w:hAnsi="华文中宋" w:eastAsia="华文中宋"/>
          <w:color w:val="auto"/>
          <w:szCs w:val="21"/>
          <w:highlight w:val="none"/>
          <w:lang w:eastAsia="zh-CN"/>
        </w:rPr>
        <w:t xml:space="preserve"> </w:t>
      </w:r>
      <w:r>
        <w:rPr>
          <w:rFonts w:hint="eastAsia" w:ascii="华文中宋" w:hAnsi="华文中宋" w:eastAsia="华文中宋"/>
          <w:color w:val="auto"/>
          <w:szCs w:val="21"/>
          <w:highlight w:val="none"/>
        </w:rPr>
        <w:t>09:</w:t>
      </w:r>
      <w:r>
        <w:rPr>
          <w:rFonts w:hint="eastAsia" w:ascii="华文中宋" w:hAnsi="华文中宋" w:eastAsia="华文中宋"/>
          <w:color w:val="auto"/>
          <w:szCs w:val="21"/>
          <w:highlight w:val="none"/>
          <w:lang w:val="en-US" w:eastAsia="zh-CN"/>
        </w:rPr>
        <w:t>3</w:t>
      </w:r>
      <w:r>
        <w:rPr>
          <w:rFonts w:hint="eastAsia" w:ascii="华文中宋" w:hAnsi="华文中宋" w:eastAsia="华文中宋"/>
          <w:color w:val="auto"/>
          <w:szCs w:val="21"/>
          <w:highlight w:val="none"/>
        </w:rPr>
        <w:t>0:00-</w:t>
      </w:r>
      <w:r>
        <w:rPr>
          <w:rFonts w:hint="eastAsia" w:ascii="华文中宋" w:hAnsi="华文中宋" w:eastAsia="华文中宋"/>
          <w:color w:val="auto"/>
          <w:szCs w:val="21"/>
          <w:highlight w:val="none"/>
          <w:lang w:val="en-US" w:eastAsia="zh-CN"/>
        </w:rPr>
        <w:t>10</w:t>
      </w:r>
      <w:r>
        <w:rPr>
          <w:rFonts w:hint="eastAsia" w:ascii="华文中宋" w:hAnsi="华文中宋" w:eastAsia="华文中宋"/>
          <w:color w:val="auto"/>
          <w:szCs w:val="21"/>
          <w:highlight w:val="none"/>
          <w:lang w:eastAsia="zh-CN"/>
        </w:rPr>
        <w:t>:00:00</w:t>
      </w:r>
      <w:bookmarkEnd w:id="9"/>
    </w:p>
    <w:p w14:paraId="2A941CEC">
      <w:pPr>
        <w:spacing w:line="440" w:lineRule="exact"/>
        <w:ind w:firstLine="420" w:firstLineChars="200"/>
        <w:rPr>
          <w:rFonts w:hint="eastAsia" w:eastAsia="华文中宋"/>
          <w:color w:val="auto"/>
          <w:highlight w:val="none"/>
          <w:lang w:eastAsia="zh-CN"/>
        </w:rPr>
      </w:pPr>
      <w:r>
        <w:rPr>
          <w:rFonts w:hint="eastAsia" w:ascii="华文中宋" w:hAnsi="华文中宋" w:eastAsia="华文中宋"/>
          <w:color w:val="auto"/>
          <w:szCs w:val="21"/>
          <w:highlight w:val="none"/>
        </w:rPr>
        <w:t>响应文件开启时间</w:t>
      </w:r>
      <w:r>
        <w:rPr>
          <w:rFonts w:ascii="华文中宋" w:hAnsi="华文中宋" w:eastAsia="华文中宋"/>
          <w:color w:val="auto"/>
          <w:szCs w:val="21"/>
          <w:highlight w:val="none"/>
        </w:rPr>
        <w:t xml:space="preserve">: </w:t>
      </w:r>
      <w:bookmarkStart w:id="10" w:name="PO_3000009607_PM018"/>
      <w:r>
        <w:rPr>
          <w:rFonts w:hint="eastAsia" w:ascii="华文中宋" w:hAnsi="华文中宋" w:eastAsia="华文中宋"/>
          <w:color w:val="auto"/>
          <w:szCs w:val="21"/>
          <w:highlight w:val="none"/>
          <w:lang w:eastAsia="zh-CN"/>
        </w:rPr>
        <w:t>202</w:t>
      </w:r>
      <w:r>
        <w:rPr>
          <w:rFonts w:hint="eastAsia" w:ascii="华文中宋" w:hAnsi="华文中宋" w:eastAsia="华文中宋"/>
          <w:color w:val="auto"/>
          <w:szCs w:val="21"/>
          <w:highlight w:val="none"/>
          <w:lang w:val="en-US" w:eastAsia="zh-CN"/>
        </w:rPr>
        <w:t>6</w:t>
      </w:r>
      <w:r>
        <w:rPr>
          <w:rFonts w:hint="eastAsia" w:ascii="华文中宋" w:hAnsi="华文中宋" w:eastAsia="华文中宋"/>
          <w:color w:val="auto"/>
          <w:szCs w:val="21"/>
          <w:highlight w:val="none"/>
          <w:lang w:eastAsia="zh-CN"/>
        </w:rPr>
        <w:t>-0</w:t>
      </w:r>
      <w:r>
        <w:rPr>
          <w:rFonts w:hint="eastAsia" w:ascii="华文中宋" w:hAnsi="华文中宋" w:eastAsia="华文中宋"/>
          <w:color w:val="auto"/>
          <w:szCs w:val="21"/>
          <w:highlight w:val="none"/>
          <w:lang w:val="en-US" w:eastAsia="zh-CN"/>
        </w:rPr>
        <w:t>7</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lang w:val="en-US" w:eastAsia="zh-CN"/>
        </w:rPr>
        <w:t>22</w:t>
      </w:r>
      <w:r>
        <w:rPr>
          <w:rFonts w:hint="eastAsia" w:ascii="华文中宋" w:hAnsi="华文中宋" w:eastAsia="华文中宋"/>
          <w:color w:val="auto"/>
          <w:szCs w:val="21"/>
          <w:highlight w:val="none"/>
          <w:lang w:eastAsia="zh-CN"/>
        </w:rPr>
        <w:t xml:space="preserve"> 09:30:00</w:t>
      </w:r>
      <w:bookmarkEnd w:id="10"/>
    </w:p>
    <w:p w14:paraId="29958417">
      <w:pPr>
        <w:spacing w:line="360" w:lineRule="auto"/>
        <w:rPr>
          <w:rFonts w:ascii="华文中宋" w:hAnsi="华文中宋" w:eastAsia="华文中宋"/>
          <w:b/>
          <w:color w:val="auto"/>
          <w:szCs w:val="21"/>
          <w:highlight w:val="none"/>
        </w:rPr>
      </w:pPr>
      <w:r>
        <w:rPr>
          <w:rStyle w:val="16"/>
          <w:rFonts w:hint="eastAsia" w:ascii="华文中宋" w:hAnsi="华文中宋" w:eastAsia="华文中宋" w:cs="Arial"/>
          <w:color w:val="auto"/>
          <w:szCs w:val="21"/>
          <w:highlight w:val="none"/>
        </w:rPr>
        <w:t>五</w:t>
      </w:r>
      <w:r>
        <w:rPr>
          <w:rFonts w:hint="eastAsia" w:ascii="华文中宋" w:hAnsi="华文中宋" w:eastAsia="华文中宋"/>
          <w:b/>
          <w:color w:val="auto"/>
          <w:szCs w:val="21"/>
          <w:highlight w:val="none"/>
        </w:rPr>
        <w:t>、</w:t>
      </w:r>
      <w:r>
        <w:rPr>
          <w:rFonts w:hint="eastAsia" w:ascii="华文中宋" w:hAnsi="华文中宋" w:eastAsia="华文中宋" w:cs="宋体"/>
          <w:b/>
          <w:color w:val="auto"/>
          <w:kern w:val="0"/>
          <w:szCs w:val="21"/>
          <w:highlight w:val="none"/>
        </w:rPr>
        <w:t>基本信息</w:t>
      </w:r>
    </w:p>
    <w:p w14:paraId="7A4ABE97">
      <w:pPr>
        <w:spacing w:line="360" w:lineRule="auto"/>
        <w:ind w:firstLine="420"/>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采购人基本信息</w:t>
      </w:r>
    </w:p>
    <w:p w14:paraId="15B351FA">
      <w:pPr>
        <w:snapToGrid w:val="0"/>
        <w:spacing w:line="440" w:lineRule="exact"/>
        <w:ind w:firstLine="420" w:firstLineChars="200"/>
        <w:rPr>
          <w:rFonts w:hint="eastAsia" w:ascii="华文中宋" w:hAnsi="华文中宋" w:eastAsia="华文中宋" w:cs="宋体"/>
          <w:bCs/>
          <w:color w:val="auto"/>
          <w:kern w:val="0"/>
          <w:highlight w:val="none"/>
          <w:lang w:eastAsia="zh-CN"/>
        </w:rPr>
      </w:pPr>
      <w:r>
        <w:rPr>
          <w:rFonts w:hint="eastAsia" w:ascii="华文中宋" w:hAnsi="华文中宋" w:eastAsia="华文中宋"/>
          <w:color w:val="auto"/>
          <w:szCs w:val="21"/>
          <w:highlight w:val="none"/>
        </w:rPr>
        <w:t>单位名称：</w:t>
      </w:r>
      <w:r>
        <w:rPr>
          <w:rFonts w:hint="eastAsia" w:ascii="华文中宋" w:hAnsi="华文中宋" w:eastAsia="华文中宋" w:cs="宋体"/>
          <w:bCs/>
          <w:color w:val="auto"/>
          <w:kern w:val="0"/>
          <w:highlight w:val="none"/>
          <w:lang w:eastAsia="zh-CN"/>
        </w:rPr>
        <w:t>大同师范高等专科学校</w:t>
      </w:r>
    </w:p>
    <w:p w14:paraId="3FDC37AA">
      <w:pPr>
        <w:snapToGrid w:val="0"/>
        <w:spacing w:line="440" w:lineRule="exact"/>
        <w:ind w:firstLine="420" w:firstLineChars="200"/>
        <w:rPr>
          <w:rFonts w:hint="eastAsia" w:ascii="华文中宋" w:hAnsi="华文中宋" w:eastAsia="华文中宋" w:cs="宋体"/>
          <w:bCs/>
          <w:color w:val="auto"/>
          <w:kern w:val="0"/>
          <w:highlight w:val="none"/>
          <w:lang w:eastAsia="zh-CN"/>
        </w:rPr>
      </w:pPr>
      <w:r>
        <w:rPr>
          <w:rFonts w:hint="eastAsia" w:ascii="华文中宋" w:hAnsi="华文中宋" w:eastAsia="华文中宋"/>
          <w:color w:val="auto"/>
          <w:szCs w:val="21"/>
          <w:highlight w:val="none"/>
        </w:rPr>
        <w:t>地</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址：</w:t>
      </w:r>
      <w:r>
        <w:rPr>
          <w:rFonts w:hint="eastAsia" w:ascii="华文中宋" w:hAnsi="华文中宋" w:eastAsia="华文中宋" w:cs="宋体"/>
          <w:bCs/>
          <w:color w:val="auto"/>
          <w:kern w:val="0"/>
          <w:highlight w:val="none"/>
          <w:lang w:eastAsia="zh-CN"/>
        </w:rPr>
        <w:t>山西省大同市云州区同师街69号</w:t>
      </w:r>
    </w:p>
    <w:p w14:paraId="1F7B5647">
      <w:pPr>
        <w:snapToGrid w:val="0"/>
        <w:spacing w:line="440" w:lineRule="exact"/>
        <w:ind w:firstLine="420" w:firstLineChars="200"/>
        <w:rPr>
          <w:rFonts w:hint="eastAsia" w:ascii="华文中宋" w:hAnsi="华文中宋" w:eastAsia="华文中宋" w:cs="宋体"/>
          <w:bCs/>
          <w:color w:val="auto"/>
          <w:kern w:val="0"/>
          <w:highlight w:val="none"/>
          <w:lang w:eastAsia="zh-CN"/>
        </w:rPr>
      </w:pPr>
      <w:r>
        <w:rPr>
          <w:rFonts w:hint="eastAsia" w:ascii="华文中宋" w:hAnsi="华文中宋" w:eastAsia="华文中宋"/>
          <w:color w:val="auto"/>
          <w:szCs w:val="21"/>
          <w:highlight w:val="none"/>
        </w:rPr>
        <w:t>项目联系人：</w:t>
      </w:r>
      <w:r>
        <w:rPr>
          <w:rFonts w:hint="eastAsia" w:ascii="华文中宋" w:hAnsi="华文中宋" w:eastAsia="华文中宋" w:cs="宋体"/>
          <w:bCs/>
          <w:color w:val="auto"/>
          <w:kern w:val="0"/>
          <w:highlight w:val="none"/>
          <w:lang w:eastAsia="zh-CN"/>
        </w:rPr>
        <w:t>郝景赫</w:t>
      </w:r>
    </w:p>
    <w:p w14:paraId="07AD15A3">
      <w:pPr>
        <w:snapToGrid w:val="0"/>
        <w:spacing w:line="440" w:lineRule="exact"/>
        <w:ind w:firstLine="420" w:firstLineChars="200"/>
        <w:rPr>
          <w:rFonts w:hint="eastAsia" w:ascii="华文中宋" w:hAnsi="华文中宋" w:eastAsia="华文中宋" w:cs="宋体"/>
          <w:bCs/>
          <w:color w:val="auto"/>
          <w:kern w:val="0"/>
          <w:highlight w:val="none"/>
          <w:lang w:eastAsia="zh-CN"/>
        </w:rPr>
      </w:pPr>
      <w:r>
        <w:rPr>
          <w:rFonts w:hint="eastAsia" w:ascii="华文中宋" w:hAnsi="华文中宋" w:eastAsia="华文中宋"/>
          <w:color w:val="auto"/>
          <w:szCs w:val="21"/>
          <w:highlight w:val="none"/>
        </w:rPr>
        <w:t>联系电话：</w:t>
      </w:r>
      <w:r>
        <w:rPr>
          <w:rFonts w:hint="eastAsia" w:ascii="华文中宋" w:hAnsi="华文中宋" w:eastAsia="华文中宋" w:cs="宋体"/>
          <w:bCs/>
          <w:color w:val="auto"/>
          <w:kern w:val="0"/>
          <w:highlight w:val="none"/>
          <w:lang w:eastAsia="zh-CN"/>
        </w:rPr>
        <w:t>0352-2186709</w:t>
      </w:r>
    </w:p>
    <w:p w14:paraId="7B5BD8CB">
      <w:pPr>
        <w:snapToGrid w:val="0"/>
        <w:spacing w:line="440" w:lineRule="exact"/>
        <w:ind w:firstLine="420" w:firstLineChars="200"/>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集采机构基本信息</w:t>
      </w:r>
    </w:p>
    <w:p w14:paraId="621E2C40">
      <w:pPr>
        <w:snapToGrid w:val="0"/>
        <w:spacing w:line="440" w:lineRule="exact"/>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单位名称：大同市公共资源交易中心（大同市政府采购中心）</w:t>
      </w:r>
    </w:p>
    <w:p w14:paraId="33686B1E">
      <w:pPr>
        <w:snapToGrid w:val="0"/>
        <w:spacing w:line="440" w:lineRule="exact"/>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地址：大同市平城区恒安街</w:t>
      </w:r>
      <w:r>
        <w:rPr>
          <w:rFonts w:ascii="华文中宋" w:hAnsi="华文中宋" w:eastAsia="华文中宋"/>
          <w:color w:val="auto"/>
          <w:szCs w:val="21"/>
          <w:highlight w:val="none"/>
        </w:rPr>
        <w:t>209</w:t>
      </w:r>
      <w:r>
        <w:rPr>
          <w:rFonts w:hint="eastAsia" w:ascii="华文中宋" w:hAnsi="华文中宋" w:eastAsia="华文中宋"/>
          <w:color w:val="auto"/>
          <w:szCs w:val="21"/>
          <w:highlight w:val="none"/>
        </w:rPr>
        <w:t>号</w:t>
      </w:r>
    </w:p>
    <w:p w14:paraId="76D2E78A">
      <w:pPr>
        <w:snapToGrid w:val="0"/>
        <w:spacing w:line="440" w:lineRule="exact"/>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rPr>
        <w:t>联系人：</w:t>
      </w:r>
      <w:r>
        <w:rPr>
          <w:rFonts w:hint="eastAsia" w:ascii="华文中宋" w:hAnsi="华文中宋" w:eastAsia="华文中宋"/>
          <w:color w:val="auto"/>
          <w:szCs w:val="21"/>
          <w:highlight w:val="none"/>
          <w:lang w:val="en-US" w:eastAsia="zh-CN"/>
        </w:rPr>
        <w:t>尚宇坤</w:t>
      </w:r>
    </w:p>
    <w:p w14:paraId="701AAB77">
      <w:pPr>
        <w:spacing w:line="480" w:lineRule="exact"/>
        <w:ind w:firstLine="420" w:firstLineChars="200"/>
        <w:rPr>
          <w:rFonts w:hint="eastAsia" w:ascii="华文中宋" w:hAnsi="华文中宋" w:eastAsia="华文中宋" w:cs="宋体"/>
          <w:bCs/>
          <w:color w:val="auto"/>
          <w:kern w:val="0"/>
          <w:highlight w:val="none"/>
          <w:lang w:eastAsia="zh-CN"/>
        </w:rPr>
      </w:pPr>
      <w:r>
        <w:rPr>
          <w:rFonts w:hint="eastAsia" w:ascii="华文中宋" w:hAnsi="华文中宋" w:eastAsia="华文中宋"/>
          <w:color w:val="auto"/>
          <w:szCs w:val="21"/>
          <w:highlight w:val="none"/>
        </w:rPr>
        <w:t>联系电话：</w:t>
      </w:r>
      <w:r>
        <w:rPr>
          <w:rFonts w:hint="eastAsia" w:ascii="华文中宋" w:hAnsi="华文中宋" w:eastAsia="华文中宋"/>
          <w:color w:val="auto"/>
          <w:szCs w:val="21"/>
          <w:highlight w:val="none"/>
          <w:lang w:val="en-US" w:eastAsia="zh-CN"/>
        </w:rPr>
        <w:t>0352-7982090</w:t>
      </w:r>
    </w:p>
    <w:p w14:paraId="7D8B9BCB">
      <w:pPr>
        <w:spacing w:line="480" w:lineRule="exact"/>
        <w:ind w:firstLine="420" w:firstLineChars="200"/>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政采云平台</w:t>
      </w:r>
    </w:p>
    <w:p w14:paraId="25746AF1">
      <w:pPr>
        <w:spacing w:line="480" w:lineRule="exact"/>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rPr>
        <w:t>技术支持电话：</w:t>
      </w:r>
      <w:r>
        <w:rPr>
          <w:rFonts w:hint="eastAsia" w:ascii="华文中宋" w:hAnsi="华文中宋" w:eastAsia="华文中宋"/>
          <w:color w:val="auto"/>
          <w:szCs w:val="21"/>
          <w:highlight w:val="none"/>
          <w:lang w:val="en-US" w:eastAsia="zh-CN"/>
        </w:rPr>
        <w:t xml:space="preserve">95763    </w:t>
      </w:r>
    </w:p>
    <w:p w14:paraId="4145E1A9">
      <w:pPr>
        <w:pStyle w:val="5"/>
        <w:rPr>
          <w:rFonts w:hint="eastAsia"/>
          <w:color w:val="auto"/>
          <w:highlight w:val="none"/>
          <w:lang w:val="en-US" w:eastAsia="zh-CN"/>
        </w:rPr>
      </w:pPr>
    </w:p>
    <w:p w14:paraId="340904CA">
      <w:pPr>
        <w:pStyle w:val="2"/>
        <w:keepNext/>
        <w:keepLines/>
        <w:pageBreakBefore/>
        <w:widowControl w:val="0"/>
        <w:kinsoku/>
        <w:wordWrap/>
        <w:overflowPunct/>
        <w:topLinePunct w:val="0"/>
        <w:autoSpaceDE/>
        <w:autoSpaceDN/>
        <w:bidi w:val="0"/>
        <w:adjustRightInd/>
        <w:snapToGrid/>
        <w:spacing w:before="100" w:after="210"/>
        <w:ind w:firstLine="561"/>
        <w:jc w:val="center"/>
        <w:textAlignment w:val="auto"/>
        <w:rPr>
          <w:rFonts w:hint="eastAsia" w:ascii="华文中宋" w:hAnsi="华文中宋" w:eastAsia="华文中宋" w:cs="Times New Roman"/>
          <w:b/>
          <w:color w:val="auto"/>
          <w:kern w:val="2"/>
          <w:sz w:val="28"/>
          <w:szCs w:val="28"/>
          <w:highlight w:val="none"/>
          <w:lang w:val="en-US" w:eastAsia="zh-CN" w:bidi="ar-SA"/>
        </w:rPr>
      </w:pPr>
      <w:r>
        <w:rPr>
          <w:rFonts w:hint="eastAsia" w:ascii="华文中宋" w:hAnsi="华文中宋" w:eastAsia="华文中宋" w:cs="Times New Roman"/>
          <w:b/>
          <w:color w:val="auto"/>
          <w:kern w:val="2"/>
          <w:sz w:val="28"/>
          <w:szCs w:val="28"/>
          <w:highlight w:val="none"/>
          <w:lang w:val="en-US" w:eastAsia="zh-CN" w:bidi="ar-SA"/>
        </w:rPr>
        <w:t>第二部分  报价人须知前附表</w:t>
      </w:r>
    </w:p>
    <w:tbl>
      <w:tblPr>
        <w:tblStyle w:val="13"/>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011"/>
        <w:gridCol w:w="6237"/>
      </w:tblGrid>
      <w:tr w14:paraId="1AAE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49" w:type="dxa"/>
            <w:vAlign w:val="center"/>
          </w:tcPr>
          <w:p w14:paraId="77BCCE08">
            <w:pPr>
              <w:snapToGrid w:val="0"/>
              <w:spacing w:line="360" w:lineRule="auto"/>
              <w:jc w:val="center"/>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序号</w:t>
            </w:r>
          </w:p>
        </w:tc>
        <w:tc>
          <w:tcPr>
            <w:tcW w:w="2011" w:type="dxa"/>
            <w:vAlign w:val="center"/>
          </w:tcPr>
          <w:p w14:paraId="3F5F8B6D">
            <w:pPr>
              <w:snapToGrid w:val="0"/>
              <w:spacing w:line="360" w:lineRule="auto"/>
              <w:jc w:val="center"/>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内容</w:t>
            </w:r>
          </w:p>
        </w:tc>
        <w:tc>
          <w:tcPr>
            <w:tcW w:w="6237" w:type="dxa"/>
            <w:vAlign w:val="center"/>
          </w:tcPr>
          <w:p w14:paraId="10F68CD6">
            <w:pPr>
              <w:pStyle w:val="7"/>
              <w:snapToGrid w:val="0"/>
              <w:spacing w:line="360" w:lineRule="auto"/>
              <w:jc w:val="center"/>
              <w:rPr>
                <w:rFonts w:ascii="华文中宋" w:hAnsi="华文中宋" w:eastAsia="华文中宋"/>
                <w:b/>
                <w:color w:val="auto"/>
                <w:highlight w:val="none"/>
              </w:rPr>
            </w:pPr>
            <w:r>
              <w:rPr>
                <w:rFonts w:hint="eastAsia" w:ascii="华文中宋" w:hAnsi="华文中宋" w:eastAsia="华文中宋"/>
                <w:b/>
                <w:color w:val="auto"/>
                <w:kern w:val="0"/>
                <w:highlight w:val="none"/>
              </w:rPr>
              <w:t>说明与要求</w:t>
            </w:r>
          </w:p>
        </w:tc>
      </w:tr>
      <w:tr w14:paraId="7AEC1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649" w:type="dxa"/>
            <w:vAlign w:val="center"/>
          </w:tcPr>
          <w:p w14:paraId="73AFE1F7">
            <w:pPr>
              <w:snapToGrid w:val="0"/>
              <w:spacing w:line="360" w:lineRule="auto"/>
              <w:jc w:val="center"/>
              <w:rPr>
                <w:rFonts w:ascii="华文中宋" w:hAnsi="华文中宋" w:eastAsia="华文中宋"/>
                <w:b/>
                <w:color w:val="auto"/>
                <w:szCs w:val="21"/>
                <w:highlight w:val="none"/>
              </w:rPr>
            </w:pPr>
            <w:r>
              <w:rPr>
                <w:rFonts w:ascii="华文中宋" w:hAnsi="华文中宋" w:eastAsia="华文中宋"/>
                <w:b/>
                <w:color w:val="auto"/>
                <w:szCs w:val="21"/>
                <w:highlight w:val="none"/>
              </w:rPr>
              <w:t>1</w:t>
            </w:r>
          </w:p>
        </w:tc>
        <w:tc>
          <w:tcPr>
            <w:tcW w:w="2011" w:type="dxa"/>
            <w:vAlign w:val="center"/>
          </w:tcPr>
          <w:p w14:paraId="0C75E1DC">
            <w:pPr>
              <w:pStyle w:val="26"/>
              <w:tabs>
                <w:tab w:val="clear" w:pos="2880"/>
              </w:tabs>
              <w:snapToGrid w:val="0"/>
              <w:spacing w:line="360" w:lineRule="auto"/>
              <w:ind w:left="0" w:firstLine="0"/>
              <w:jc w:val="center"/>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lang w:eastAsia="zh-CN"/>
              </w:rPr>
              <w:t>报价人</w:t>
            </w:r>
            <w:r>
              <w:rPr>
                <w:rFonts w:hint="eastAsia" w:ascii="华文中宋" w:hAnsi="华文中宋" w:eastAsia="华文中宋"/>
                <w:color w:val="auto"/>
                <w:sz w:val="21"/>
                <w:szCs w:val="21"/>
                <w:highlight w:val="none"/>
              </w:rPr>
              <w:t>应具备的资格要求</w:t>
            </w:r>
          </w:p>
        </w:tc>
        <w:tc>
          <w:tcPr>
            <w:tcW w:w="6237" w:type="dxa"/>
            <w:vAlign w:val="center"/>
          </w:tcPr>
          <w:p w14:paraId="3BBC7155">
            <w:pPr>
              <w:rPr>
                <w:rFonts w:ascii="华文中宋" w:hAnsi="华文中宋" w:eastAsia="华文中宋"/>
                <w:bCs/>
                <w:color w:val="auto"/>
                <w:szCs w:val="21"/>
                <w:highlight w:val="none"/>
              </w:rPr>
            </w:pPr>
            <w:r>
              <w:rPr>
                <w:rFonts w:ascii="华文中宋" w:hAnsi="华文中宋" w:eastAsia="华文中宋"/>
                <w:bCs/>
                <w:color w:val="auto"/>
                <w:szCs w:val="21"/>
                <w:highlight w:val="none"/>
              </w:rPr>
              <w:t xml:space="preserve">    1</w:t>
            </w:r>
            <w:r>
              <w:rPr>
                <w:rFonts w:hint="eastAsia" w:ascii="华文中宋" w:hAnsi="华文中宋" w:eastAsia="华文中宋"/>
                <w:bCs/>
                <w:color w:val="auto"/>
                <w:szCs w:val="21"/>
                <w:highlight w:val="none"/>
              </w:rPr>
              <w:t>．具备政府采购法第二十二条第一款规定的条件；</w:t>
            </w:r>
          </w:p>
          <w:p w14:paraId="2E1C6588">
            <w:pPr>
              <w:ind w:firstLine="420"/>
              <w:rPr>
                <w:rFonts w:hint="eastAsia" w:ascii="华文中宋" w:hAnsi="华文中宋" w:eastAsia="华文中宋"/>
                <w:bCs/>
                <w:color w:val="auto"/>
                <w:szCs w:val="21"/>
                <w:highlight w:val="none"/>
                <w:lang w:eastAsia="zh-CN"/>
              </w:rPr>
            </w:pPr>
            <w:r>
              <w:rPr>
                <w:rFonts w:ascii="华文中宋" w:hAnsi="华文中宋" w:eastAsia="华文中宋"/>
                <w:bCs/>
                <w:color w:val="auto"/>
                <w:szCs w:val="21"/>
                <w:highlight w:val="none"/>
              </w:rPr>
              <w:t>2</w:t>
            </w:r>
            <w:r>
              <w:rPr>
                <w:rFonts w:hint="eastAsia" w:ascii="华文中宋" w:hAnsi="华文中宋" w:eastAsia="华文中宋"/>
                <w:bCs/>
                <w:color w:val="auto"/>
                <w:szCs w:val="21"/>
                <w:highlight w:val="none"/>
              </w:rPr>
              <w:t>．本包是否接受联合体：</w:t>
            </w:r>
            <w:r>
              <w:rPr>
                <w:rFonts w:hint="eastAsia" w:ascii="华文中宋" w:hAnsi="华文中宋" w:eastAsia="华文中宋"/>
                <w:bCs/>
                <w:color w:val="auto"/>
                <w:szCs w:val="21"/>
                <w:highlight w:val="none"/>
                <w:lang w:eastAsia="zh-CN"/>
              </w:rPr>
              <w:t>否</w:t>
            </w:r>
          </w:p>
          <w:p w14:paraId="0B529862">
            <w:pPr>
              <w:ind w:firstLine="420" w:firstLineChars="200"/>
              <w:rPr>
                <w:rFonts w:ascii="华文中宋" w:hAnsi="华文中宋" w:eastAsia="华文中宋"/>
                <w:bCs/>
                <w:color w:val="auto"/>
                <w:szCs w:val="21"/>
                <w:highlight w:val="none"/>
              </w:rPr>
            </w:pPr>
            <w:r>
              <w:rPr>
                <w:rFonts w:hint="eastAsia" w:ascii="华文中宋" w:hAnsi="华文中宋" w:eastAsia="华文中宋" w:cs="宋体"/>
                <w:color w:val="auto"/>
                <w:szCs w:val="21"/>
                <w:highlight w:val="none"/>
                <w:lang w:val="en-US" w:eastAsia="zh-CN"/>
              </w:rPr>
              <w:t>3</w:t>
            </w:r>
            <w:r>
              <w:rPr>
                <w:rFonts w:hint="eastAsia" w:ascii="华文中宋" w:hAnsi="华文中宋" w:eastAsia="华文中宋"/>
                <w:bCs/>
                <w:color w:val="auto"/>
                <w:szCs w:val="21"/>
                <w:highlight w:val="none"/>
              </w:rPr>
              <w:t>．</w:t>
            </w:r>
            <w:r>
              <w:rPr>
                <w:rFonts w:hint="eastAsia" w:ascii="华文中宋" w:hAnsi="华文中宋" w:eastAsia="华文中宋" w:cs="宋体"/>
                <w:color w:val="auto"/>
                <w:szCs w:val="21"/>
                <w:highlight w:val="none"/>
              </w:rPr>
              <w:t>本项目的特定资格要求：</w:t>
            </w:r>
            <w:r>
              <w:rPr>
                <w:rFonts w:hint="eastAsia" w:ascii="华文中宋" w:hAnsi="华文中宋" w:eastAsia="华文中宋" w:cs="宋体"/>
                <w:color w:val="auto"/>
                <w:szCs w:val="21"/>
                <w:highlight w:val="none"/>
                <w:lang w:eastAsia="zh-CN"/>
              </w:rPr>
              <w:t>《教育部授权运营中国教育和科研计算机网的批复》</w:t>
            </w:r>
            <w:r>
              <w:rPr>
                <w:rFonts w:ascii="华文中宋" w:hAnsi="华文中宋" w:eastAsia="华文中宋"/>
                <w:bCs/>
                <w:color w:val="auto"/>
                <w:szCs w:val="21"/>
                <w:highlight w:val="none"/>
              </w:rPr>
              <w:t xml:space="preserve">   </w:t>
            </w:r>
          </w:p>
          <w:p w14:paraId="013CD84A">
            <w:pPr>
              <w:ind w:firstLine="420" w:firstLineChars="200"/>
              <w:rPr>
                <w:rFonts w:hint="eastAsia" w:ascii="华文中宋" w:hAnsi="华文中宋" w:eastAsia="华文中宋"/>
                <w:bCs/>
                <w:color w:val="auto"/>
                <w:szCs w:val="21"/>
                <w:highlight w:val="none"/>
                <w:lang w:eastAsia="zh-CN"/>
              </w:rPr>
            </w:pPr>
            <w:r>
              <w:rPr>
                <w:rFonts w:hint="eastAsia" w:ascii="华文中宋" w:hAnsi="华文中宋" w:eastAsia="华文中宋"/>
                <w:bCs/>
                <w:color w:val="auto"/>
                <w:szCs w:val="21"/>
                <w:highlight w:val="none"/>
                <w:lang w:val="en-US" w:eastAsia="zh-CN"/>
              </w:rPr>
              <w:t>4</w:t>
            </w:r>
            <w:r>
              <w:rPr>
                <w:rFonts w:hint="eastAsia" w:ascii="华文中宋" w:hAnsi="华文中宋" w:eastAsia="华文中宋"/>
                <w:bCs/>
                <w:color w:val="auto"/>
                <w:szCs w:val="21"/>
                <w:highlight w:val="none"/>
              </w:rPr>
              <w:t>．</w:t>
            </w:r>
            <w:r>
              <w:rPr>
                <w:rFonts w:hint="eastAsia" w:ascii="华文中宋" w:hAnsi="华文中宋" w:eastAsia="华文中宋"/>
                <w:bCs/>
                <w:color w:val="auto"/>
                <w:szCs w:val="21"/>
                <w:highlight w:val="none"/>
              </w:rPr>
              <w:t>本项目是否专门面向中小企业项目：</w:t>
            </w:r>
            <w:r>
              <w:rPr>
                <w:rFonts w:hint="eastAsia" w:ascii="华文中宋" w:hAnsi="华文中宋" w:eastAsia="华文中宋"/>
                <w:bCs/>
                <w:color w:val="auto"/>
                <w:szCs w:val="21"/>
                <w:highlight w:val="none"/>
                <w:lang w:val="en-US" w:eastAsia="zh-CN"/>
              </w:rPr>
              <w:t>是</w:t>
            </w:r>
          </w:p>
        </w:tc>
      </w:tr>
      <w:tr w14:paraId="0E92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7C73B279">
            <w:pPr>
              <w:snapToGrid w:val="0"/>
              <w:spacing w:line="360" w:lineRule="auto"/>
              <w:jc w:val="center"/>
              <w:rPr>
                <w:rFonts w:ascii="华文中宋" w:hAnsi="华文中宋" w:eastAsia="华文中宋"/>
                <w:b/>
                <w:color w:val="auto"/>
                <w:szCs w:val="21"/>
                <w:highlight w:val="none"/>
              </w:rPr>
            </w:pPr>
            <w:r>
              <w:rPr>
                <w:rFonts w:ascii="华文中宋" w:hAnsi="华文中宋" w:eastAsia="华文中宋"/>
                <w:b/>
                <w:color w:val="auto"/>
                <w:szCs w:val="21"/>
                <w:highlight w:val="none"/>
              </w:rPr>
              <w:t>2</w:t>
            </w:r>
          </w:p>
        </w:tc>
        <w:tc>
          <w:tcPr>
            <w:tcW w:w="2011" w:type="dxa"/>
            <w:vAlign w:val="center"/>
          </w:tcPr>
          <w:p w14:paraId="069100C9">
            <w:pPr>
              <w:snapToGrid w:val="0"/>
              <w:spacing w:line="360" w:lineRule="auto"/>
              <w:ind w:firstLine="105" w:firstLineChars="50"/>
              <w:jc w:val="center"/>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响应文件</w:t>
            </w:r>
          </w:p>
          <w:p w14:paraId="3020C1D4">
            <w:pPr>
              <w:snapToGrid w:val="0"/>
              <w:spacing w:line="360" w:lineRule="auto"/>
              <w:jc w:val="center"/>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（资格证明文件）</w:t>
            </w:r>
          </w:p>
        </w:tc>
        <w:tc>
          <w:tcPr>
            <w:tcW w:w="6237" w:type="dxa"/>
            <w:vAlign w:val="center"/>
          </w:tcPr>
          <w:p w14:paraId="1FC24072">
            <w:pPr>
              <w:spacing w:line="360" w:lineRule="exact"/>
              <w:ind w:left="315" w:leftChars="150" w:firstLine="105" w:firstLineChars="50"/>
              <w:rPr>
                <w:rFonts w:ascii="华文中宋" w:hAnsi="华文中宋" w:eastAsia="华文中宋"/>
                <w:b/>
                <w:color w:val="auto"/>
                <w:szCs w:val="21"/>
                <w:highlight w:val="none"/>
              </w:rPr>
            </w:pPr>
            <w:r>
              <w:rPr>
                <w:rFonts w:ascii="华文中宋" w:hAnsi="华文中宋" w:eastAsia="华文中宋"/>
                <w:b/>
                <w:color w:val="auto"/>
                <w:szCs w:val="21"/>
                <w:highlight w:val="none"/>
              </w:rPr>
              <w:t>1</w:t>
            </w:r>
            <w:r>
              <w:rPr>
                <w:rFonts w:hint="eastAsia" w:ascii="华文中宋" w:hAnsi="华文中宋" w:eastAsia="华文中宋"/>
                <w:b/>
                <w:color w:val="auto"/>
                <w:szCs w:val="21"/>
                <w:highlight w:val="none"/>
              </w:rPr>
              <w:t>．</w:t>
            </w:r>
            <w:r>
              <w:rPr>
                <w:rFonts w:hint="eastAsia" w:ascii="华文中宋" w:hAnsi="华文中宋" w:eastAsia="华文中宋"/>
                <w:b/>
                <w:color w:val="auto"/>
                <w:szCs w:val="21"/>
                <w:highlight w:val="none"/>
                <w:lang w:eastAsia="zh-CN"/>
              </w:rPr>
              <w:t>报价人</w:t>
            </w:r>
            <w:r>
              <w:rPr>
                <w:rFonts w:hint="eastAsia" w:ascii="华文中宋" w:hAnsi="华文中宋" w:eastAsia="华文中宋"/>
                <w:b/>
                <w:color w:val="auto"/>
                <w:szCs w:val="21"/>
                <w:highlight w:val="none"/>
              </w:rPr>
              <w:t>代表的证明（格式见第八部分）</w:t>
            </w:r>
          </w:p>
          <w:p w14:paraId="7FA3E51F">
            <w:pPr>
              <w:spacing w:line="360" w:lineRule="auto"/>
              <w:ind w:firstLine="420" w:firstLineChars="200"/>
              <w:rPr>
                <w:rFonts w:ascii="华文中宋" w:hAnsi="华文中宋" w:eastAsia="华文中宋" w:cs="华文中宋"/>
                <w:color w:val="auto"/>
                <w:szCs w:val="21"/>
                <w:highlight w:val="none"/>
              </w:rPr>
            </w:pPr>
            <w:r>
              <w:rPr>
                <w:rFonts w:hint="eastAsia" w:ascii="华文中宋" w:hAnsi="华文中宋" w:eastAsia="华文中宋"/>
                <w:color w:val="auto"/>
                <w:szCs w:val="21"/>
                <w:highlight w:val="none"/>
              </w:rPr>
              <w:t>法定代表人（负责人）参加</w:t>
            </w:r>
            <w:r>
              <w:rPr>
                <w:rFonts w:hint="eastAsia" w:ascii="华文中宋" w:hAnsi="华文中宋" w:eastAsia="华文中宋"/>
                <w:color w:val="auto"/>
                <w:szCs w:val="21"/>
                <w:highlight w:val="none"/>
                <w:lang w:eastAsia="zh-CN"/>
              </w:rPr>
              <w:t>协商</w:t>
            </w:r>
            <w:r>
              <w:rPr>
                <w:rFonts w:hint="eastAsia" w:ascii="华文中宋" w:hAnsi="华文中宋" w:eastAsia="华文中宋"/>
                <w:color w:val="auto"/>
                <w:szCs w:val="21"/>
                <w:highlight w:val="none"/>
              </w:rPr>
              <w:t>的</w:t>
            </w:r>
            <w:r>
              <w:rPr>
                <w:rFonts w:hint="eastAsia" w:ascii="华文中宋" w:hAnsi="华文中宋" w:eastAsia="华文中宋" w:cs="华文中宋"/>
                <w:color w:val="auto"/>
                <w:szCs w:val="21"/>
                <w:highlight w:val="none"/>
              </w:rPr>
              <w:t>，</w:t>
            </w:r>
            <w:r>
              <w:rPr>
                <w:rFonts w:hint="eastAsia" w:ascii="华文中宋" w:hAnsi="华文中宋" w:eastAsia="华文中宋"/>
                <w:color w:val="auto"/>
                <w:szCs w:val="21"/>
                <w:highlight w:val="none"/>
              </w:rPr>
              <w:t>提供“法定代表人（负责人）证明书”</w:t>
            </w:r>
          </w:p>
          <w:p w14:paraId="6350DBF7">
            <w:pPr>
              <w:spacing w:line="360" w:lineRule="auto"/>
              <w:ind w:firstLine="420" w:firstLineChars="200"/>
              <w:rPr>
                <w:rFonts w:ascii="华文中宋" w:hAnsi="华文中宋" w:eastAsia="华文中宋" w:cs="华文中宋"/>
                <w:color w:val="auto"/>
                <w:szCs w:val="21"/>
                <w:highlight w:val="none"/>
              </w:rPr>
            </w:pPr>
            <w:r>
              <w:rPr>
                <w:rFonts w:hint="eastAsia" w:ascii="华文中宋" w:hAnsi="华文中宋" w:eastAsia="华文中宋"/>
                <w:color w:val="auto"/>
                <w:szCs w:val="21"/>
                <w:highlight w:val="none"/>
              </w:rPr>
              <w:t>委托代理人参加</w:t>
            </w:r>
            <w:r>
              <w:rPr>
                <w:rFonts w:hint="eastAsia" w:ascii="华文中宋" w:hAnsi="华文中宋" w:eastAsia="华文中宋"/>
                <w:color w:val="auto"/>
                <w:szCs w:val="21"/>
                <w:highlight w:val="none"/>
                <w:lang w:eastAsia="zh-CN"/>
              </w:rPr>
              <w:t>协商</w:t>
            </w:r>
            <w:r>
              <w:rPr>
                <w:rFonts w:hint="eastAsia" w:ascii="华文中宋" w:hAnsi="华文中宋" w:eastAsia="华文中宋"/>
                <w:color w:val="auto"/>
                <w:szCs w:val="21"/>
                <w:highlight w:val="none"/>
              </w:rPr>
              <w:t>的</w:t>
            </w:r>
            <w:r>
              <w:rPr>
                <w:rFonts w:hint="eastAsia" w:ascii="华文中宋" w:hAnsi="华文中宋" w:eastAsia="华文中宋" w:cs="华文中宋"/>
                <w:color w:val="auto"/>
                <w:szCs w:val="21"/>
                <w:highlight w:val="none"/>
              </w:rPr>
              <w:t>，</w:t>
            </w:r>
            <w:r>
              <w:rPr>
                <w:rFonts w:hint="eastAsia" w:ascii="华文中宋" w:hAnsi="华文中宋" w:eastAsia="华文中宋"/>
                <w:color w:val="auto"/>
                <w:szCs w:val="21"/>
                <w:highlight w:val="none"/>
              </w:rPr>
              <w:t>提供“法定代表人（负责人）授权委托书”</w:t>
            </w:r>
          </w:p>
          <w:p w14:paraId="037227C3">
            <w:pPr>
              <w:spacing w:line="360" w:lineRule="exact"/>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自然人参加</w:t>
            </w:r>
            <w:r>
              <w:rPr>
                <w:rFonts w:hint="eastAsia" w:ascii="华文中宋" w:hAnsi="华文中宋" w:eastAsia="华文中宋"/>
                <w:color w:val="auto"/>
                <w:szCs w:val="21"/>
                <w:highlight w:val="none"/>
                <w:lang w:eastAsia="zh-CN"/>
              </w:rPr>
              <w:t>协商</w:t>
            </w:r>
            <w:r>
              <w:rPr>
                <w:rFonts w:hint="eastAsia" w:ascii="华文中宋" w:hAnsi="华文中宋" w:eastAsia="华文中宋"/>
                <w:color w:val="auto"/>
                <w:szCs w:val="21"/>
                <w:highlight w:val="none"/>
              </w:rPr>
              <w:t>的</w:t>
            </w:r>
            <w:r>
              <w:rPr>
                <w:rFonts w:hint="eastAsia" w:ascii="华文中宋" w:hAnsi="华文中宋" w:eastAsia="华文中宋" w:cs="华文中宋"/>
                <w:color w:val="auto"/>
                <w:szCs w:val="21"/>
                <w:highlight w:val="none"/>
              </w:rPr>
              <w:t>，</w:t>
            </w:r>
            <w:r>
              <w:rPr>
                <w:rFonts w:hint="eastAsia" w:ascii="华文中宋" w:hAnsi="华文中宋" w:eastAsia="华文中宋"/>
                <w:color w:val="auto"/>
                <w:szCs w:val="21"/>
                <w:highlight w:val="none"/>
              </w:rPr>
              <w:t>提供个人身份证明</w:t>
            </w:r>
            <w:r>
              <w:rPr>
                <w:rFonts w:hint="eastAsia" w:ascii="华文中宋" w:hAnsi="华文中宋" w:eastAsia="华文中宋" w:cs="华文中宋"/>
                <w:color w:val="auto"/>
                <w:szCs w:val="21"/>
                <w:highlight w:val="none"/>
              </w:rPr>
              <w:t>扫描件</w:t>
            </w:r>
          </w:p>
          <w:p w14:paraId="3DE8BDBB">
            <w:pPr>
              <w:spacing w:line="360" w:lineRule="auto"/>
              <w:ind w:left="315" w:leftChars="150" w:firstLine="105" w:firstLineChars="50"/>
              <w:rPr>
                <w:rFonts w:ascii="华文中宋" w:hAnsi="华文中宋" w:eastAsia="华文中宋" w:cs="华文中宋"/>
                <w:color w:val="auto"/>
                <w:szCs w:val="21"/>
                <w:highlight w:val="none"/>
              </w:rPr>
            </w:pPr>
            <w:r>
              <w:rPr>
                <w:rFonts w:ascii="华文中宋" w:hAnsi="华文中宋" w:eastAsia="华文中宋"/>
                <w:b/>
                <w:color w:val="auto"/>
                <w:szCs w:val="21"/>
                <w:highlight w:val="none"/>
              </w:rPr>
              <w:t>2</w:t>
            </w:r>
            <w:r>
              <w:rPr>
                <w:rFonts w:hint="eastAsia" w:ascii="华文中宋" w:hAnsi="华文中宋" w:eastAsia="华文中宋"/>
                <w:b/>
                <w:color w:val="auto"/>
                <w:szCs w:val="21"/>
                <w:highlight w:val="none"/>
              </w:rPr>
              <w:t>．</w:t>
            </w:r>
            <w:r>
              <w:rPr>
                <w:rFonts w:hint="eastAsia" w:ascii="华文中宋" w:hAnsi="华文中宋" w:eastAsia="华文中宋" w:cs="华文中宋"/>
                <w:b/>
                <w:color w:val="auto"/>
                <w:szCs w:val="21"/>
                <w:highlight w:val="none"/>
              </w:rPr>
              <w:t>响应函</w:t>
            </w:r>
            <w:r>
              <w:rPr>
                <w:rFonts w:hint="eastAsia" w:ascii="华文中宋" w:hAnsi="华文中宋" w:eastAsia="华文中宋"/>
                <w:b/>
                <w:color w:val="auto"/>
                <w:szCs w:val="21"/>
                <w:highlight w:val="none"/>
              </w:rPr>
              <w:t>（格式见第八部分）</w:t>
            </w:r>
          </w:p>
          <w:p w14:paraId="611F6866">
            <w:pPr>
              <w:spacing w:line="360" w:lineRule="exact"/>
              <w:ind w:firstLine="420" w:firstLineChars="200"/>
              <w:rPr>
                <w:rFonts w:ascii="华文中宋" w:hAnsi="华文中宋" w:eastAsia="华文中宋"/>
                <w:b/>
                <w:color w:val="auto"/>
                <w:szCs w:val="21"/>
                <w:highlight w:val="none"/>
              </w:rPr>
            </w:pPr>
            <w:r>
              <w:rPr>
                <w:rFonts w:ascii="华文中宋" w:hAnsi="华文中宋" w:eastAsia="华文中宋"/>
                <w:b/>
                <w:color w:val="auto"/>
                <w:szCs w:val="21"/>
                <w:highlight w:val="none"/>
              </w:rPr>
              <w:t>3</w:t>
            </w:r>
            <w:r>
              <w:rPr>
                <w:rFonts w:hint="eastAsia" w:ascii="华文中宋" w:hAnsi="华文中宋" w:eastAsia="华文中宋"/>
                <w:b/>
                <w:color w:val="auto"/>
                <w:szCs w:val="21"/>
                <w:highlight w:val="none"/>
              </w:rPr>
              <w:t>．以下内容提供《政府集中采购供应商信用承诺书》（格式见第八部分）</w:t>
            </w:r>
          </w:p>
          <w:p w14:paraId="674ADFC8">
            <w:pPr>
              <w:spacing w:line="360" w:lineRule="exact"/>
              <w:ind w:left="315" w:leftChars="150" w:firstLine="105" w:firstLineChars="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具有独立承担民事责任的能力</w:t>
            </w:r>
          </w:p>
          <w:p w14:paraId="3E5431FF">
            <w:pPr>
              <w:spacing w:line="360" w:lineRule="exact"/>
              <w:ind w:firstLine="420" w:firstLineChars="200"/>
              <w:rPr>
                <w:rFonts w:ascii="华文中宋" w:hAnsi="华文中宋" w:eastAsia="华文中宋"/>
                <w:b/>
                <w:color w:val="auto"/>
                <w:szCs w:val="21"/>
                <w:highlight w:val="none"/>
              </w:rPr>
            </w:pPr>
            <w:r>
              <w:rPr>
                <w:rFonts w:hint="eastAsia" w:ascii="华文中宋" w:hAnsi="华文中宋" w:eastAsia="华文中宋"/>
                <w:color w:val="auto"/>
                <w:szCs w:val="21"/>
                <w:highlight w:val="none"/>
              </w:rPr>
              <w:t>具有良好的商业信誉和健全的财务会计制度</w:t>
            </w:r>
          </w:p>
          <w:p w14:paraId="3C3C0403">
            <w:pPr>
              <w:spacing w:line="360" w:lineRule="exact"/>
              <w:ind w:left="315" w:leftChars="150" w:firstLine="105" w:firstLineChars="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具有依法缴纳税收的良好记录</w:t>
            </w:r>
          </w:p>
          <w:p w14:paraId="5E799A41">
            <w:pPr>
              <w:spacing w:line="360" w:lineRule="exact"/>
              <w:ind w:left="315" w:leftChars="150" w:firstLine="105" w:firstLineChars="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具有依法缴纳社会保障资金的良好记录</w:t>
            </w:r>
          </w:p>
          <w:p w14:paraId="4E35AB09">
            <w:pPr>
              <w:spacing w:line="360" w:lineRule="exact"/>
              <w:ind w:left="315" w:leftChars="150" w:firstLine="105" w:firstLineChars="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具有履行合同所必需的设备和专业技术能力</w:t>
            </w:r>
          </w:p>
          <w:p w14:paraId="0259CFC3">
            <w:pPr>
              <w:spacing w:line="360" w:lineRule="exact"/>
              <w:ind w:left="315" w:leftChars="150" w:firstLine="105" w:firstLineChars="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参加政府采购活动前三年内，在经营活动中没有重大违法记录</w:t>
            </w:r>
          </w:p>
          <w:p w14:paraId="33CDCBA5">
            <w:pPr>
              <w:numPr>
                <w:ilvl w:val="0"/>
                <w:numId w:val="1"/>
              </w:numPr>
              <w:spacing w:line="360" w:lineRule="auto"/>
              <w:ind w:firstLine="420" w:firstLineChars="200"/>
              <w:rPr>
                <w:rFonts w:hint="eastAsia" w:ascii="华文中宋" w:hAnsi="华文中宋" w:eastAsia="华文中宋" w:cs="Times New Roman"/>
                <w:b/>
                <w:color w:val="auto"/>
                <w:szCs w:val="21"/>
                <w:highlight w:val="none"/>
                <w:lang w:val="en-US" w:eastAsia="zh-CN"/>
              </w:rPr>
            </w:pPr>
            <w:r>
              <w:rPr>
                <w:rFonts w:hint="eastAsia" w:ascii="华文中宋" w:hAnsi="华文中宋" w:eastAsia="华文中宋" w:cs="Times New Roman"/>
                <w:b/>
                <w:color w:val="auto"/>
                <w:szCs w:val="21"/>
                <w:highlight w:val="none"/>
                <w:lang w:val="en-US" w:eastAsia="zh-CN"/>
              </w:rPr>
              <w:t>其他特定资格条件</w:t>
            </w:r>
          </w:p>
          <w:p w14:paraId="73E46234">
            <w:pPr>
              <w:spacing w:line="360" w:lineRule="auto"/>
              <w:ind w:firstLine="420" w:firstLineChars="200"/>
              <w:rPr>
                <w:rFonts w:hint="default" w:ascii="华文中宋" w:hAnsi="华文中宋" w:eastAsia="华文中宋" w:cs="Times New Roman"/>
                <w:b/>
                <w:color w:val="auto"/>
                <w:szCs w:val="21"/>
                <w:highlight w:val="none"/>
                <w:lang w:val="en-US" w:eastAsia="zh-CN"/>
              </w:rPr>
            </w:pPr>
            <w:r>
              <w:rPr>
                <w:rFonts w:hint="default" w:ascii="华文中宋" w:hAnsi="华文中宋" w:eastAsia="华文中宋" w:cs="Times New Roman"/>
                <w:b/>
                <w:color w:val="auto"/>
                <w:szCs w:val="21"/>
                <w:highlight w:val="none"/>
                <w:lang w:val="en-US" w:eastAsia="zh-CN"/>
              </w:rPr>
              <w:t>按照本部分序号1“其他特定资格条件”规定提交相关证明文件。</w:t>
            </w:r>
          </w:p>
          <w:p w14:paraId="413AC885">
            <w:pPr>
              <w:numPr>
                <w:ilvl w:val="0"/>
                <w:numId w:val="0"/>
              </w:numPr>
              <w:spacing w:line="360" w:lineRule="auto"/>
              <w:ind w:firstLine="420" w:firstLineChars="200"/>
              <w:rPr>
                <w:rFonts w:hint="eastAsia" w:ascii="华文中宋" w:hAnsi="华文中宋" w:eastAsia="华文中宋" w:cs="Times New Roman"/>
                <w:b/>
                <w:color w:val="auto"/>
                <w:szCs w:val="21"/>
                <w:highlight w:val="none"/>
                <w:lang w:val="en-US" w:eastAsia="zh-CN"/>
              </w:rPr>
            </w:pPr>
            <w:r>
              <w:rPr>
                <w:rFonts w:hint="eastAsia" w:ascii="华文中宋" w:hAnsi="华文中宋" w:eastAsia="华文中宋" w:cs="Times New Roman"/>
                <w:b/>
                <w:color w:val="auto"/>
                <w:szCs w:val="21"/>
                <w:highlight w:val="none"/>
                <w:lang w:val="en-US" w:eastAsia="zh-CN"/>
              </w:rPr>
              <w:t>5．本项目若为专门面向中小企业项目</w:t>
            </w:r>
          </w:p>
          <w:p w14:paraId="25DC02BE">
            <w:pPr>
              <w:numPr>
                <w:ilvl w:val="0"/>
                <w:numId w:val="0"/>
              </w:numPr>
              <w:spacing w:line="360" w:lineRule="auto"/>
              <w:ind w:firstLine="420" w:firstLineChars="200"/>
              <w:rPr>
                <w:rFonts w:hint="default" w:ascii="华文中宋" w:hAnsi="华文中宋" w:eastAsia="华文中宋" w:cs="Times New Roman"/>
                <w:b/>
                <w:color w:val="auto"/>
                <w:szCs w:val="21"/>
                <w:highlight w:val="none"/>
                <w:lang w:val="en-US" w:eastAsia="zh-CN"/>
              </w:rPr>
            </w:pPr>
            <w:r>
              <w:rPr>
                <w:rFonts w:hint="eastAsia" w:ascii="华文中宋" w:hAnsi="华文中宋" w:eastAsia="华文中宋" w:cs="Times New Roman"/>
                <w:b/>
                <w:color w:val="auto"/>
                <w:szCs w:val="21"/>
                <w:highlight w:val="none"/>
                <w:lang w:val="en-US" w:eastAsia="zh-CN"/>
              </w:rPr>
              <w:t>应按照采购文件要求提供《中小企业声明函》。</w:t>
            </w:r>
          </w:p>
        </w:tc>
      </w:tr>
      <w:tr w14:paraId="6937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72968DF0">
            <w:pPr>
              <w:snapToGrid w:val="0"/>
              <w:spacing w:line="360" w:lineRule="auto"/>
              <w:jc w:val="center"/>
              <w:rPr>
                <w:rFonts w:ascii="华文中宋" w:hAnsi="华文中宋" w:eastAsia="华文中宋"/>
                <w:b/>
                <w:color w:val="auto"/>
                <w:szCs w:val="21"/>
                <w:highlight w:val="none"/>
              </w:rPr>
            </w:pPr>
            <w:r>
              <w:rPr>
                <w:rFonts w:ascii="华文中宋" w:hAnsi="华文中宋" w:eastAsia="华文中宋"/>
                <w:b/>
                <w:color w:val="auto"/>
                <w:szCs w:val="21"/>
                <w:highlight w:val="none"/>
              </w:rPr>
              <w:t>3</w:t>
            </w:r>
          </w:p>
        </w:tc>
        <w:tc>
          <w:tcPr>
            <w:tcW w:w="2011" w:type="dxa"/>
            <w:vAlign w:val="center"/>
          </w:tcPr>
          <w:p w14:paraId="1B88D5FD">
            <w:pPr>
              <w:snapToGrid w:val="0"/>
              <w:spacing w:line="360" w:lineRule="auto"/>
              <w:ind w:firstLine="105" w:firstLineChars="50"/>
              <w:jc w:val="center"/>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响应文件</w:t>
            </w:r>
          </w:p>
          <w:p w14:paraId="436D1629">
            <w:pPr>
              <w:snapToGrid w:val="0"/>
              <w:spacing w:line="360" w:lineRule="auto"/>
              <w:jc w:val="center"/>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（商务技术文件）</w:t>
            </w:r>
          </w:p>
        </w:tc>
        <w:tc>
          <w:tcPr>
            <w:tcW w:w="6237" w:type="dxa"/>
            <w:vAlign w:val="center"/>
          </w:tcPr>
          <w:p w14:paraId="68C24CDA">
            <w:pPr>
              <w:numPr>
                <w:ilvl w:val="0"/>
                <w:numId w:val="0"/>
              </w:numPr>
              <w:spacing w:line="360" w:lineRule="auto"/>
              <w:ind w:left="315" w:leftChars="150" w:firstLine="105" w:firstLineChars="50"/>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1.报价人提供的采购标的成本、同类项目合同价格以及相关专利、专有技术等情况说明</w:t>
            </w:r>
          </w:p>
          <w:p w14:paraId="43DB7AA4">
            <w:pPr>
              <w:numPr>
                <w:ilvl w:val="0"/>
                <w:numId w:val="0"/>
              </w:numPr>
              <w:spacing w:line="360" w:lineRule="auto"/>
              <w:ind w:left="315" w:leftChars="150" w:firstLine="105" w:firstLineChars="50"/>
              <w:rPr>
                <w:rFonts w:ascii="华文中宋" w:hAnsi="华文中宋" w:eastAsia="华文中宋" w:cs="华文中宋"/>
                <w:b/>
                <w:color w:val="auto"/>
                <w:szCs w:val="21"/>
                <w:highlight w:val="none"/>
              </w:rPr>
            </w:pPr>
            <w:r>
              <w:rPr>
                <w:rFonts w:hint="eastAsia" w:ascii="华文中宋" w:hAnsi="华文中宋" w:eastAsia="华文中宋" w:cs="华文中宋"/>
                <w:b/>
                <w:color w:val="auto"/>
                <w:kern w:val="2"/>
                <w:sz w:val="21"/>
                <w:szCs w:val="21"/>
                <w:highlight w:val="none"/>
                <w:lang w:val="en-US" w:eastAsia="zh-CN" w:bidi="ar-SA"/>
              </w:rPr>
              <w:t>2.</w:t>
            </w:r>
            <w:r>
              <w:rPr>
                <w:rFonts w:hint="eastAsia" w:ascii="华文中宋" w:hAnsi="华文中宋" w:eastAsia="华文中宋" w:cs="华文中宋"/>
                <w:b/>
                <w:color w:val="auto"/>
                <w:szCs w:val="21"/>
                <w:highlight w:val="none"/>
              </w:rPr>
              <w:t>对采购需求的响应内容</w:t>
            </w:r>
          </w:p>
          <w:p w14:paraId="3FAAFD3F">
            <w:pPr>
              <w:spacing w:line="360" w:lineRule="auto"/>
              <w:ind w:left="315" w:leftChars="150" w:firstLine="105" w:firstLineChars="50"/>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对商务要求的响应内容</w:t>
            </w:r>
          </w:p>
          <w:p w14:paraId="75921DE0">
            <w:pPr>
              <w:spacing w:line="360" w:lineRule="auto"/>
              <w:ind w:left="315" w:leftChars="150" w:firstLine="105" w:firstLineChars="50"/>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对技术要求的响应内容</w:t>
            </w:r>
          </w:p>
          <w:p w14:paraId="1D6FCE21">
            <w:pPr>
              <w:spacing w:line="360" w:lineRule="auto"/>
              <w:ind w:firstLine="420" w:firstLineChars="200"/>
              <w:rPr>
                <w:rFonts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lang w:val="en-US" w:eastAsia="zh-CN"/>
              </w:rPr>
              <w:t>3</w:t>
            </w:r>
            <w:r>
              <w:rPr>
                <w:rFonts w:hint="eastAsia" w:ascii="华文中宋" w:hAnsi="华文中宋" w:eastAsia="华文中宋"/>
                <w:b/>
                <w:color w:val="auto"/>
                <w:szCs w:val="21"/>
                <w:highlight w:val="none"/>
              </w:rPr>
              <w:t>．</w:t>
            </w:r>
            <w:r>
              <w:rPr>
                <w:rFonts w:hint="eastAsia" w:ascii="华文中宋" w:hAnsi="华文中宋" w:eastAsia="华文中宋" w:cs="华文中宋"/>
                <w:b/>
                <w:color w:val="auto"/>
                <w:szCs w:val="21"/>
                <w:highlight w:val="none"/>
                <w:lang w:eastAsia="zh-CN"/>
              </w:rPr>
              <w:t>协商通知书</w:t>
            </w:r>
            <w:r>
              <w:rPr>
                <w:rFonts w:hint="eastAsia" w:ascii="华文中宋" w:hAnsi="华文中宋" w:eastAsia="华文中宋" w:cs="华文中宋"/>
                <w:b/>
                <w:color w:val="auto"/>
                <w:szCs w:val="21"/>
                <w:highlight w:val="none"/>
              </w:rPr>
              <w:t>要求或</w:t>
            </w:r>
            <w:r>
              <w:rPr>
                <w:rFonts w:hint="eastAsia" w:ascii="华文中宋" w:hAnsi="华文中宋" w:eastAsia="华文中宋" w:cs="华文中宋"/>
                <w:b/>
                <w:color w:val="auto"/>
                <w:szCs w:val="21"/>
                <w:highlight w:val="none"/>
                <w:lang w:eastAsia="zh-CN"/>
              </w:rPr>
              <w:t>报价人</w:t>
            </w:r>
            <w:r>
              <w:rPr>
                <w:rFonts w:hint="eastAsia" w:ascii="华文中宋" w:hAnsi="华文中宋" w:eastAsia="华文中宋" w:cs="华文中宋"/>
                <w:b/>
                <w:color w:val="auto"/>
                <w:szCs w:val="21"/>
                <w:highlight w:val="none"/>
              </w:rPr>
              <w:t>认为需要提供的其他商务技术材料</w:t>
            </w:r>
            <w:r>
              <w:rPr>
                <w:rFonts w:ascii="华文中宋" w:hAnsi="华文中宋" w:eastAsia="华文中宋" w:cs="华文中宋"/>
                <w:b/>
                <w:color w:val="auto"/>
                <w:szCs w:val="21"/>
                <w:highlight w:val="none"/>
              </w:rPr>
              <w:t>/</w:t>
            </w:r>
            <w:r>
              <w:rPr>
                <w:rFonts w:hint="eastAsia" w:ascii="华文中宋" w:hAnsi="华文中宋" w:eastAsia="华文中宋" w:cs="华文中宋"/>
                <w:b/>
                <w:color w:val="auto"/>
                <w:szCs w:val="21"/>
                <w:highlight w:val="none"/>
              </w:rPr>
              <w:t>文件</w:t>
            </w:r>
          </w:p>
          <w:p w14:paraId="0124C576">
            <w:pPr>
              <w:spacing w:line="360" w:lineRule="auto"/>
              <w:ind w:left="315" w:leftChars="150" w:firstLine="105" w:firstLineChars="50"/>
              <w:rPr>
                <w:rFonts w:ascii="华文中宋" w:hAnsi="华文中宋" w:eastAsia="华文中宋" w:cs="华文中宋"/>
                <w:color w:val="auto"/>
                <w:szCs w:val="21"/>
                <w:highlight w:val="none"/>
              </w:rPr>
            </w:pPr>
            <w:r>
              <w:rPr>
                <w:rFonts w:hint="eastAsia" w:ascii="华文中宋" w:hAnsi="华文中宋" w:eastAsia="华文中宋" w:cs="华文中宋"/>
                <w:b/>
                <w:color w:val="auto"/>
                <w:szCs w:val="21"/>
                <w:highlight w:val="none"/>
                <w:lang w:val="en-US" w:eastAsia="zh-CN"/>
              </w:rPr>
              <w:t>4</w:t>
            </w:r>
            <w:r>
              <w:rPr>
                <w:rFonts w:hint="eastAsia" w:ascii="华文中宋" w:hAnsi="华文中宋" w:eastAsia="华文中宋"/>
                <w:b/>
                <w:color w:val="auto"/>
                <w:szCs w:val="21"/>
                <w:highlight w:val="none"/>
              </w:rPr>
              <w:t>．</w:t>
            </w:r>
            <w:r>
              <w:rPr>
                <w:rFonts w:hint="eastAsia" w:ascii="华文中宋" w:hAnsi="华文中宋" w:eastAsia="华文中宋" w:cs="华文中宋"/>
                <w:b/>
                <w:color w:val="auto"/>
                <w:szCs w:val="21"/>
                <w:highlight w:val="none"/>
              </w:rPr>
              <w:t>报价一览表</w:t>
            </w:r>
            <w:r>
              <w:rPr>
                <w:rFonts w:hint="eastAsia" w:ascii="华文中宋" w:hAnsi="华文中宋" w:eastAsia="华文中宋"/>
                <w:b/>
                <w:color w:val="auto"/>
                <w:szCs w:val="21"/>
                <w:highlight w:val="none"/>
              </w:rPr>
              <w:t>（格式见第八部分）</w:t>
            </w:r>
          </w:p>
          <w:p w14:paraId="5C8EBD24">
            <w:pPr>
              <w:spacing w:line="360" w:lineRule="auto"/>
              <w:ind w:firstLine="420" w:firstLineChars="200"/>
              <w:rPr>
                <w:rFonts w:ascii="华文中宋" w:hAnsi="华文中宋" w:eastAsia="华文中宋"/>
                <w:b/>
                <w:color w:val="auto"/>
                <w:szCs w:val="21"/>
                <w:highlight w:val="none"/>
              </w:rPr>
            </w:pPr>
            <w:r>
              <w:rPr>
                <w:rFonts w:hint="eastAsia" w:ascii="华文中宋" w:hAnsi="华文中宋" w:eastAsia="华文中宋" w:cs="华文中宋"/>
                <w:b/>
                <w:color w:val="auto"/>
                <w:szCs w:val="21"/>
                <w:highlight w:val="none"/>
              </w:rPr>
              <w:t>说明：涉及采购需求的内容见本文件第四部分相对应内容。</w:t>
            </w:r>
          </w:p>
        </w:tc>
      </w:tr>
      <w:tr w14:paraId="0511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2C17F00E">
            <w:pPr>
              <w:snapToGrid w:val="0"/>
              <w:spacing w:line="360" w:lineRule="auto"/>
              <w:jc w:val="center"/>
              <w:rPr>
                <w:rFonts w:ascii="华文中宋" w:hAnsi="华文中宋" w:eastAsia="华文中宋"/>
                <w:b/>
                <w:color w:val="auto"/>
                <w:szCs w:val="21"/>
                <w:highlight w:val="none"/>
              </w:rPr>
            </w:pPr>
            <w:r>
              <w:rPr>
                <w:rFonts w:ascii="华文中宋" w:hAnsi="华文中宋" w:eastAsia="华文中宋"/>
                <w:b/>
                <w:color w:val="auto"/>
                <w:szCs w:val="21"/>
                <w:highlight w:val="none"/>
              </w:rPr>
              <w:t>4</w:t>
            </w:r>
          </w:p>
        </w:tc>
        <w:tc>
          <w:tcPr>
            <w:tcW w:w="2011" w:type="dxa"/>
            <w:vAlign w:val="center"/>
          </w:tcPr>
          <w:p w14:paraId="101A4682">
            <w:pPr>
              <w:snapToGrid w:val="0"/>
              <w:spacing w:line="360" w:lineRule="auto"/>
              <w:ind w:firstLine="105" w:firstLineChars="50"/>
              <w:jc w:val="center"/>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保证金金额</w:t>
            </w:r>
          </w:p>
        </w:tc>
        <w:tc>
          <w:tcPr>
            <w:tcW w:w="6237" w:type="dxa"/>
            <w:vAlign w:val="center"/>
          </w:tcPr>
          <w:p w14:paraId="66B394A0">
            <w:pPr>
              <w:pStyle w:val="7"/>
              <w:snapToGrid w:val="0"/>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本项目不要求提交保证金。</w:t>
            </w:r>
          </w:p>
        </w:tc>
      </w:tr>
      <w:tr w14:paraId="5A4ED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523791AE">
            <w:pPr>
              <w:snapToGrid w:val="0"/>
              <w:spacing w:line="360" w:lineRule="auto"/>
              <w:jc w:val="center"/>
              <w:rPr>
                <w:rFonts w:ascii="华文中宋" w:hAnsi="华文中宋" w:eastAsia="华文中宋"/>
                <w:b/>
                <w:color w:val="auto"/>
                <w:szCs w:val="21"/>
                <w:highlight w:val="none"/>
              </w:rPr>
            </w:pPr>
            <w:r>
              <w:rPr>
                <w:rFonts w:ascii="华文中宋" w:hAnsi="华文中宋" w:eastAsia="华文中宋"/>
                <w:b/>
                <w:color w:val="auto"/>
                <w:szCs w:val="21"/>
                <w:highlight w:val="none"/>
              </w:rPr>
              <w:t>5</w:t>
            </w:r>
          </w:p>
        </w:tc>
        <w:tc>
          <w:tcPr>
            <w:tcW w:w="2011" w:type="dxa"/>
            <w:vAlign w:val="center"/>
          </w:tcPr>
          <w:p w14:paraId="43DB2423">
            <w:pPr>
              <w:snapToGrid w:val="0"/>
              <w:spacing w:line="360" w:lineRule="auto"/>
              <w:ind w:firstLine="105" w:firstLineChars="50"/>
              <w:jc w:val="center"/>
              <w:rPr>
                <w:rFonts w:ascii="华文中宋" w:hAnsi="华文中宋" w:eastAsia="华文中宋" w:cs="宋体"/>
                <w:b/>
                <w:bCs/>
                <w:color w:val="auto"/>
                <w:szCs w:val="21"/>
                <w:highlight w:val="none"/>
              </w:rPr>
            </w:pPr>
            <w:r>
              <w:rPr>
                <w:rFonts w:hint="eastAsia" w:ascii="华文中宋" w:hAnsi="华文中宋" w:eastAsia="华文中宋"/>
                <w:b/>
                <w:color w:val="auto"/>
                <w:szCs w:val="21"/>
                <w:highlight w:val="none"/>
              </w:rPr>
              <w:t>响应有效期</w:t>
            </w:r>
          </w:p>
        </w:tc>
        <w:tc>
          <w:tcPr>
            <w:tcW w:w="6237" w:type="dxa"/>
            <w:vAlign w:val="center"/>
          </w:tcPr>
          <w:p w14:paraId="54596F3C">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90</w:t>
            </w:r>
            <w:r>
              <w:rPr>
                <w:rFonts w:hint="eastAsia" w:ascii="华文中宋" w:hAnsi="华文中宋" w:eastAsia="华文中宋"/>
                <w:color w:val="auto"/>
                <w:szCs w:val="21"/>
                <w:highlight w:val="none"/>
              </w:rPr>
              <w:t>个日历天（自响应文件开启时间之日起计算）</w:t>
            </w:r>
          </w:p>
        </w:tc>
      </w:tr>
      <w:tr w14:paraId="27CD7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6215E2CD">
            <w:pPr>
              <w:snapToGrid w:val="0"/>
              <w:spacing w:line="360" w:lineRule="auto"/>
              <w:jc w:val="center"/>
              <w:rPr>
                <w:rFonts w:ascii="华文中宋" w:hAnsi="华文中宋" w:eastAsia="华文中宋"/>
                <w:b/>
                <w:color w:val="auto"/>
                <w:szCs w:val="21"/>
                <w:highlight w:val="none"/>
              </w:rPr>
            </w:pPr>
            <w:r>
              <w:rPr>
                <w:rFonts w:ascii="华文中宋" w:hAnsi="华文中宋" w:eastAsia="华文中宋"/>
                <w:b/>
                <w:color w:val="auto"/>
                <w:szCs w:val="21"/>
                <w:highlight w:val="none"/>
              </w:rPr>
              <w:t>6</w:t>
            </w:r>
          </w:p>
        </w:tc>
        <w:tc>
          <w:tcPr>
            <w:tcW w:w="2011" w:type="dxa"/>
            <w:vAlign w:val="center"/>
          </w:tcPr>
          <w:p w14:paraId="760503FD">
            <w:pPr>
              <w:snapToGrid w:val="0"/>
              <w:spacing w:line="360" w:lineRule="auto"/>
              <w:jc w:val="center"/>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政府采购</w:t>
            </w:r>
          </w:p>
          <w:p w14:paraId="37A15D9B">
            <w:pPr>
              <w:snapToGrid w:val="0"/>
              <w:spacing w:line="360" w:lineRule="auto"/>
              <w:jc w:val="center"/>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相关政策要求</w:t>
            </w:r>
          </w:p>
          <w:p w14:paraId="31423152">
            <w:pPr>
              <w:snapToGrid w:val="0"/>
              <w:spacing w:line="360" w:lineRule="auto"/>
              <w:jc w:val="center"/>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（如涉及的话）</w:t>
            </w:r>
          </w:p>
        </w:tc>
        <w:tc>
          <w:tcPr>
            <w:tcW w:w="6237" w:type="dxa"/>
            <w:vAlign w:val="center"/>
          </w:tcPr>
          <w:p w14:paraId="373A00DF">
            <w:pPr>
              <w:spacing w:line="360" w:lineRule="auto"/>
              <w:ind w:firstLine="420" w:firstLineChars="200"/>
              <w:rPr>
                <w:rFonts w:ascii="华文中宋" w:hAnsi="华文中宋" w:eastAsia="华文中宋"/>
                <w:b/>
                <w:color w:val="auto"/>
                <w:szCs w:val="21"/>
                <w:highlight w:val="none"/>
              </w:rPr>
            </w:pPr>
            <w:r>
              <w:rPr>
                <w:rFonts w:ascii="华文中宋" w:hAnsi="华文中宋" w:eastAsia="华文中宋"/>
                <w:b/>
                <w:color w:val="auto"/>
                <w:szCs w:val="21"/>
                <w:highlight w:val="none"/>
              </w:rPr>
              <w:t>1</w:t>
            </w:r>
            <w:r>
              <w:rPr>
                <w:rFonts w:hint="eastAsia" w:ascii="华文中宋" w:hAnsi="华文中宋" w:eastAsia="华文中宋"/>
                <w:b/>
                <w:color w:val="auto"/>
                <w:szCs w:val="21"/>
                <w:highlight w:val="none"/>
              </w:rPr>
              <w:t>．涉及小型、微型企业参加</w:t>
            </w:r>
            <w:r>
              <w:rPr>
                <w:rFonts w:hint="eastAsia" w:ascii="华文中宋" w:hAnsi="华文中宋" w:eastAsia="华文中宋"/>
                <w:b/>
                <w:color w:val="auto"/>
                <w:szCs w:val="21"/>
                <w:highlight w:val="none"/>
                <w:lang w:eastAsia="zh-CN"/>
              </w:rPr>
              <w:t>协商</w:t>
            </w:r>
            <w:r>
              <w:rPr>
                <w:rFonts w:hint="eastAsia" w:ascii="华文中宋" w:hAnsi="华文中宋" w:eastAsia="华文中宋"/>
                <w:b/>
                <w:color w:val="auto"/>
                <w:szCs w:val="21"/>
                <w:highlight w:val="none"/>
              </w:rPr>
              <w:t>的要求：</w:t>
            </w:r>
          </w:p>
          <w:p w14:paraId="1FCD08BC">
            <w:pPr>
              <w:spacing w:line="360" w:lineRule="auto"/>
              <w:ind w:firstLine="315" w:firstLineChars="150"/>
              <w:rPr>
                <w:rFonts w:hint="eastAsia" w:ascii="华文中宋" w:hAnsi="华文中宋" w:eastAsia="华文中宋" w:cs="Times New Roman"/>
                <w:color w:val="auto"/>
                <w:kern w:val="0"/>
                <w:sz w:val="21"/>
                <w:szCs w:val="21"/>
                <w:highlight w:val="none"/>
                <w:lang w:val="en-US" w:eastAsia="zh-CN" w:bidi="ar-SA"/>
              </w:rPr>
            </w:pPr>
            <w:r>
              <w:rPr>
                <w:rFonts w:hint="eastAsia" w:ascii="华文中宋" w:hAnsi="华文中宋" w:eastAsia="华文中宋" w:cs="Times New Roman"/>
                <w:color w:val="auto"/>
                <w:kern w:val="0"/>
                <w:sz w:val="21"/>
                <w:szCs w:val="21"/>
                <w:highlight w:val="none"/>
                <w:lang w:val="en-US" w:eastAsia="zh-CN" w:bidi="ar-SA"/>
              </w:rPr>
              <w:t>（1）小型、微型企业指在中华人民共和国境内依法设立，依据《中小企业划型标准规定》确定的小型企业、微型企业，但与大型企业的负责人为同一人，或者与大型企业存在直接控股、管理关系的除外。属于小型、微型企业的，须如实填写《中小企业声明函》（格式见第八部分）。</w:t>
            </w:r>
          </w:p>
          <w:p w14:paraId="2062B896">
            <w:pPr>
              <w:pStyle w:val="22"/>
              <w:snapToGrid w:val="0"/>
              <w:spacing w:line="480" w:lineRule="exact"/>
              <w:ind w:firstLine="315" w:firstLineChars="150"/>
              <w:rPr>
                <w:rFonts w:hint="eastAsia" w:ascii="华文中宋" w:hAnsi="华文中宋" w:eastAsia="华文中宋" w:cs="Times New Roman"/>
                <w:color w:val="auto"/>
                <w:kern w:val="0"/>
                <w:sz w:val="21"/>
                <w:szCs w:val="21"/>
                <w:highlight w:val="none"/>
                <w:lang w:val="en-US" w:eastAsia="zh-CN" w:bidi="ar-SA"/>
              </w:rPr>
            </w:pPr>
            <w:r>
              <w:rPr>
                <w:rFonts w:hint="eastAsia" w:ascii="华文中宋" w:hAnsi="华文中宋" w:eastAsia="华文中宋" w:cs="Times New Roman"/>
                <w:color w:val="auto"/>
                <w:kern w:val="0"/>
                <w:sz w:val="21"/>
                <w:szCs w:val="21"/>
                <w:highlight w:val="none"/>
                <w:lang w:val="en-US" w:eastAsia="zh-CN" w:bidi="ar-SA"/>
              </w:rPr>
              <w:t>（2）小型、微型企业只有提供本企业服务，享受价格评审优惠政策。</w:t>
            </w:r>
          </w:p>
          <w:p w14:paraId="724238C4">
            <w:pPr>
              <w:pStyle w:val="22"/>
              <w:snapToGrid w:val="0"/>
              <w:spacing w:line="480" w:lineRule="exact"/>
              <w:ind w:firstLine="315" w:firstLineChars="150"/>
              <w:rPr>
                <w:rFonts w:hint="eastAsia" w:ascii="华文中宋" w:hAnsi="华文中宋" w:eastAsia="华文中宋" w:cs="Times New Roman"/>
                <w:color w:val="auto"/>
                <w:kern w:val="0"/>
                <w:sz w:val="21"/>
                <w:szCs w:val="21"/>
                <w:highlight w:val="none"/>
                <w:lang w:val="en-US" w:eastAsia="zh-CN" w:bidi="ar-SA"/>
              </w:rPr>
            </w:pPr>
            <w:r>
              <w:rPr>
                <w:rFonts w:hint="eastAsia" w:ascii="华文中宋" w:hAnsi="华文中宋" w:eastAsia="华文中宋" w:cs="Times New Roman"/>
                <w:color w:val="auto"/>
                <w:kern w:val="0"/>
                <w:sz w:val="21"/>
                <w:szCs w:val="21"/>
                <w:highlight w:val="none"/>
                <w:lang w:val="en-US" w:eastAsia="zh-CN" w:bidi="ar-SA"/>
              </w:rPr>
              <w:t>（3）联合体价格折扣：本项目若允许联合体参加，大中型企业与小型、微型企业组成联合体的，联合协议约定小型、微型企业的合同份额占到合同总金额30%以上的，对联合体的报价给予价格扣除，用扣除后价格参加评审。组成联合体的小微企业与联合体内其他企业之间存在直接控股、管理关系的，不享受价格扣除优惠政策。其中联合体中小微企业需按采购文件格式要求，如实填写《中小企业声明函》（格式见第八部分）。</w:t>
            </w:r>
          </w:p>
          <w:p w14:paraId="5B4F3F4A">
            <w:pPr>
              <w:pStyle w:val="22"/>
              <w:snapToGrid w:val="0"/>
              <w:spacing w:line="480" w:lineRule="exact"/>
              <w:ind w:firstLine="315" w:firstLineChars="150"/>
              <w:rPr>
                <w:rFonts w:hint="eastAsia" w:ascii="华文中宋" w:hAnsi="华文中宋" w:eastAsia="华文中宋" w:cs="Times New Roman"/>
                <w:color w:val="auto"/>
                <w:kern w:val="0"/>
                <w:sz w:val="21"/>
                <w:szCs w:val="21"/>
                <w:highlight w:val="none"/>
                <w:lang w:val="en-US" w:eastAsia="zh-CN" w:bidi="ar-SA"/>
              </w:rPr>
            </w:pPr>
            <w:r>
              <w:rPr>
                <w:rFonts w:hint="eastAsia" w:ascii="华文中宋" w:hAnsi="华文中宋" w:eastAsia="华文中宋" w:cs="Times New Roman"/>
                <w:color w:val="auto"/>
                <w:kern w:val="0"/>
                <w:sz w:val="21"/>
                <w:szCs w:val="21"/>
                <w:highlight w:val="none"/>
                <w:lang w:val="en-US" w:eastAsia="zh-CN" w:bidi="ar-SA"/>
              </w:rPr>
              <w:t>（4）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接受分包的小微企业与分包企业之间存在直接控股、管理关系的，不享受价格扣除优惠政策。其中小微企业必须明确，且按采购文件格式要求，如实填写《中小企业声明函》（格式见第八部分）</w:t>
            </w:r>
          </w:p>
          <w:p w14:paraId="2915B388">
            <w:pPr>
              <w:pStyle w:val="22"/>
              <w:snapToGrid w:val="0"/>
              <w:spacing w:line="480" w:lineRule="exact"/>
              <w:ind w:firstLine="315" w:firstLineChars="150"/>
              <w:rPr>
                <w:rFonts w:hint="eastAsia" w:ascii="华文中宋" w:hAnsi="华文中宋" w:eastAsia="华文中宋" w:cs="Times New Roman"/>
                <w:color w:val="auto"/>
                <w:kern w:val="0"/>
                <w:sz w:val="21"/>
                <w:szCs w:val="21"/>
                <w:highlight w:val="none"/>
                <w:lang w:val="en-US" w:eastAsia="zh-CN" w:bidi="ar-SA"/>
              </w:rPr>
            </w:pPr>
            <w:r>
              <w:rPr>
                <w:rFonts w:hint="eastAsia" w:ascii="华文中宋" w:hAnsi="华文中宋" w:eastAsia="华文中宋" w:cs="Times New Roman"/>
                <w:color w:val="auto"/>
                <w:kern w:val="0"/>
                <w:sz w:val="21"/>
                <w:szCs w:val="21"/>
                <w:highlight w:val="none"/>
                <w:lang w:val="en-US" w:eastAsia="zh-CN" w:bidi="ar-SA"/>
              </w:rPr>
              <w:t>（5）通过享受扶持政策、价格折扣并获得政府采购合同的：小微企业不得将合同分包给大中型企业；中型企业不得将合同分包给大型企业。</w:t>
            </w:r>
          </w:p>
          <w:p w14:paraId="114B1C12">
            <w:pPr>
              <w:pStyle w:val="22"/>
              <w:snapToGrid w:val="0"/>
              <w:spacing w:line="480" w:lineRule="exact"/>
              <w:ind w:firstLine="315" w:firstLineChars="150"/>
              <w:rPr>
                <w:rFonts w:hint="eastAsia" w:ascii="华文中宋" w:hAnsi="华文中宋" w:eastAsia="华文中宋" w:cs="Times New Roman"/>
                <w:color w:val="auto"/>
                <w:kern w:val="0"/>
                <w:sz w:val="21"/>
                <w:szCs w:val="21"/>
                <w:highlight w:val="none"/>
                <w:lang w:val="en-US" w:eastAsia="zh-CN" w:bidi="ar-SA"/>
              </w:rPr>
            </w:pPr>
            <w:r>
              <w:rPr>
                <w:rFonts w:hint="eastAsia" w:ascii="华文中宋" w:hAnsi="华文中宋" w:eastAsia="华文中宋" w:cs="Times New Roman"/>
                <w:color w:val="auto"/>
                <w:kern w:val="0"/>
                <w:sz w:val="21"/>
                <w:szCs w:val="21"/>
                <w:highlight w:val="none"/>
                <w:lang w:val="en-US" w:eastAsia="zh-CN" w:bidi="ar-SA"/>
              </w:rPr>
              <w:t>（6）若协商小组在协商过程中发现有报价人提供的《中小企业声明函》内容不实的，可将有关上报省级财政部门，经财政部门核实后，按照有关法律法规予以处罚；若报价人发现成交供应商所提供的《中小企业声明函》内容不实，可按照采购文件中规定流程提出相关质疑材料，若质疑成立，集采机构将上报省级财政部门，经财政部门核实后，按照有关法律法规予以处罚。</w:t>
            </w:r>
          </w:p>
          <w:p w14:paraId="324FB8C3">
            <w:pPr>
              <w:spacing w:line="360" w:lineRule="exact"/>
              <w:ind w:firstLine="420" w:firstLineChars="200"/>
              <w:rPr>
                <w:rFonts w:ascii="华文中宋" w:hAnsi="华文中宋" w:eastAsia="华文中宋"/>
                <w:b/>
                <w:color w:val="auto"/>
                <w:szCs w:val="21"/>
                <w:highlight w:val="none"/>
              </w:rPr>
            </w:pPr>
            <w:r>
              <w:rPr>
                <w:rFonts w:ascii="华文中宋" w:hAnsi="华文中宋" w:eastAsia="华文中宋"/>
                <w:b/>
                <w:color w:val="auto"/>
                <w:szCs w:val="21"/>
                <w:highlight w:val="none"/>
              </w:rPr>
              <w:t>2</w:t>
            </w:r>
            <w:r>
              <w:rPr>
                <w:rFonts w:hint="eastAsia" w:ascii="华文中宋" w:hAnsi="华文中宋" w:eastAsia="华文中宋"/>
                <w:b/>
                <w:color w:val="auto"/>
                <w:szCs w:val="21"/>
                <w:highlight w:val="none"/>
              </w:rPr>
              <w:t>．涉及残疾人福利性单位参加</w:t>
            </w:r>
            <w:r>
              <w:rPr>
                <w:rFonts w:hint="eastAsia" w:ascii="华文中宋" w:hAnsi="华文中宋" w:eastAsia="华文中宋"/>
                <w:b/>
                <w:color w:val="auto"/>
                <w:szCs w:val="21"/>
                <w:highlight w:val="none"/>
                <w:lang w:eastAsia="zh-CN"/>
              </w:rPr>
              <w:t>协商</w:t>
            </w:r>
            <w:r>
              <w:rPr>
                <w:rFonts w:hint="eastAsia" w:ascii="华文中宋" w:hAnsi="华文中宋" w:eastAsia="华文中宋"/>
                <w:b/>
                <w:color w:val="auto"/>
                <w:szCs w:val="21"/>
                <w:highlight w:val="none"/>
              </w:rPr>
              <w:t>的要求：</w:t>
            </w:r>
          </w:p>
          <w:p w14:paraId="50D69D0D">
            <w:pPr>
              <w:spacing w:line="360" w:lineRule="auto"/>
              <w:ind w:firstLine="315" w:firstLineChars="1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rPr>
              <w:t>）须根据财库【</w:t>
            </w:r>
            <w:r>
              <w:rPr>
                <w:rFonts w:ascii="华文中宋" w:hAnsi="华文中宋" w:eastAsia="华文中宋"/>
                <w:color w:val="auto"/>
                <w:szCs w:val="21"/>
                <w:highlight w:val="none"/>
              </w:rPr>
              <w:t>2017</w:t>
            </w: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141</w:t>
            </w:r>
            <w:r>
              <w:rPr>
                <w:rFonts w:hint="eastAsia" w:ascii="华文中宋" w:hAnsi="华文中宋" w:eastAsia="华文中宋"/>
                <w:color w:val="auto"/>
                <w:szCs w:val="21"/>
                <w:highlight w:val="none"/>
              </w:rPr>
              <w:t>号《关于促进残疾人就业政府采购政策的通知》的要求，如实填写《残疾人福利性单位声明函》（格式见第八部分）。</w:t>
            </w:r>
          </w:p>
          <w:p w14:paraId="7801C993">
            <w:pPr>
              <w:spacing w:line="360" w:lineRule="auto"/>
              <w:ind w:firstLine="315" w:firstLineChars="1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2</w:t>
            </w:r>
            <w:r>
              <w:rPr>
                <w:rFonts w:hint="eastAsia" w:ascii="华文中宋" w:hAnsi="华文中宋" w:eastAsia="华文中宋"/>
                <w:color w:val="auto"/>
                <w:szCs w:val="21"/>
                <w:highlight w:val="none"/>
              </w:rPr>
              <w:t>）残疾人福利性单位提供本企业制造的货物或者服务，或者提供其他残疾人福利性单位制造的货物或服务的，视同小微企业，享受投标货物或服务的价格折扣。</w:t>
            </w:r>
          </w:p>
          <w:p w14:paraId="753B32AB">
            <w:pPr>
              <w:spacing w:line="360" w:lineRule="exact"/>
              <w:ind w:firstLine="420" w:firstLineChars="200"/>
              <w:rPr>
                <w:rFonts w:ascii="华文中宋" w:hAnsi="华文中宋" w:eastAsia="华文中宋"/>
                <w:b/>
                <w:color w:val="auto"/>
                <w:szCs w:val="21"/>
                <w:highlight w:val="none"/>
              </w:rPr>
            </w:pPr>
            <w:r>
              <w:rPr>
                <w:rFonts w:ascii="华文中宋" w:hAnsi="华文中宋" w:eastAsia="华文中宋"/>
                <w:b/>
                <w:color w:val="auto"/>
                <w:szCs w:val="21"/>
                <w:highlight w:val="none"/>
              </w:rPr>
              <w:t>3</w:t>
            </w:r>
            <w:r>
              <w:rPr>
                <w:rFonts w:hint="eastAsia" w:ascii="华文中宋" w:hAnsi="华文中宋" w:eastAsia="华文中宋"/>
                <w:b/>
                <w:color w:val="auto"/>
                <w:szCs w:val="21"/>
                <w:highlight w:val="none"/>
              </w:rPr>
              <w:t>．涉及监狱企业参加</w:t>
            </w:r>
            <w:r>
              <w:rPr>
                <w:rFonts w:hint="eastAsia" w:ascii="华文中宋" w:hAnsi="华文中宋" w:eastAsia="华文中宋"/>
                <w:b/>
                <w:color w:val="auto"/>
                <w:szCs w:val="21"/>
                <w:highlight w:val="none"/>
                <w:lang w:eastAsia="zh-CN"/>
              </w:rPr>
              <w:t>协商</w:t>
            </w:r>
            <w:r>
              <w:rPr>
                <w:rFonts w:hint="eastAsia" w:ascii="华文中宋" w:hAnsi="华文中宋" w:eastAsia="华文中宋"/>
                <w:b/>
                <w:color w:val="auto"/>
                <w:szCs w:val="21"/>
                <w:highlight w:val="none"/>
              </w:rPr>
              <w:t>的要求：</w:t>
            </w:r>
          </w:p>
          <w:p w14:paraId="043C5420">
            <w:pPr>
              <w:spacing w:line="360" w:lineRule="auto"/>
              <w:ind w:firstLine="315" w:firstLineChars="1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rPr>
              <w:t>）监狱企业参加</w:t>
            </w:r>
            <w:r>
              <w:rPr>
                <w:rFonts w:hint="eastAsia" w:ascii="华文中宋" w:hAnsi="华文中宋" w:eastAsia="华文中宋"/>
                <w:color w:val="auto"/>
                <w:szCs w:val="21"/>
                <w:highlight w:val="none"/>
                <w:lang w:eastAsia="zh-CN"/>
              </w:rPr>
              <w:t>协商</w:t>
            </w:r>
            <w:r>
              <w:rPr>
                <w:rFonts w:hint="eastAsia" w:ascii="华文中宋" w:hAnsi="华文中宋" w:eastAsia="华文中宋"/>
                <w:color w:val="auto"/>
                <w:szCs w:val="21"/>
                <w:highlight w:val="none"/>
              </w:rPr>
              <w:t>视同小微企业，需提供由省级以上监狱管理局或戒毒管理局出具的属于监狱企业的证明文件。</w:t>
            </w:r>
          </w:p>
          <w:p w14:paraId="540E2802">
            <w:pPr>
              <w:spacing w:line="360" w:lineRule="auto"/>
              <w:ind w:firstLine="315" w:firstLineChars="1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2</w:t>
            </w:r>
            <w:r>
              <w:rPr>
                <w:rFonts w:hint="eastAsia" w:ascii="华文中宋" w:hAnsi="华文中宋" w:eastAsia="华文中宋"/>
                <w:color w:val="auto"/>
                <w:szCs w:val="21"/>
                <w:highlight w:val="none"/>
              </w:rPr>
              <w:t>）监狱企业只有提供本企业制造的货物或服务，或者提供其他小、微企业制造的货物，享受投标货物的价格折扣。</w:t>
            </w:r>
          </w:p>
          <w:p w14:paraId="31F52DE7">
            <w:pPr>
              <w:spacing w:line="360" w:lineRule="auto"/>
              <w:ind w:firstLine="315" w:firstLineChars="1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3</w:t>
            </w:r>
            <w:r>
              <w:rPr>
                <w:rFonts w:hint="eastAsia" w:ascii="华文中宋" w:hAnsi="华文中宋" w:eastAsia="华文中宋"/>
                <w:color w:val="auto"/>
                <w:szCs w:val="21"/>
                <w:highlight w:val="none"/>
              </w:rPr>
              <w:t>）监狱企业与中型企业组成联合体参加</w:t>
            </w:r>
            <w:r>
              <w:rPr>
                <w:rFonts w:hint="eastAsia" w:ascii="华文中宋" w:hAnsi="华文中宋" w:eastAsia="华文中宋"/>
                <w:color w:val="auto"/>
                <w:szCs w:val="21"/>
                <w:highlight w:val="none"/>
                <w:lang w:eastAsia="zh-CN"/>
              </w:rPr>
              <w:t>协商</w:t>
            </w:r>
            <w:r>
              <w:rPr>
                <w:rFonts w:hint="eastAsia" w:ascii="华文中宋" w:hAnsi="华文中宋" w:eastAsia="华文中宋"/>
                <w:color w:val="auto"/>
                <w:szCs w:val="21"/>
                <w:highlight w:val="none"/>
              </w:rPr>
              <w:t>的，或者向监狱企业分包，且联合体协议或分包意向协议约定监狱企业的协议金额占到合同金额</w:t>
            </w:r>
            <w:r>
              <w:rPr>
                <w:rFonts w:ascii="华文中宋" w:hAnsi="华文中宋" w:eastAsia="华文中宋"/>
                <w:color w:val="auto"/>
                <w:szCs w:val="21"/>
                <w:highlight w:val="none"/>
              </w:rPr>
              <w:t>30%</w:t>
            </w:r>
            <w:r>
              <w:rPr>
                <w:rFonts w:hint="eastAsia" w:ascii="华文中宋" w:hAnsi="华文中宋" w:eastAsia="华文中宋"/>
                <w:color w:val="auto"/>
                <w:szCs w:val="21"/>
                <w:highlight w:val="none"/>
              </w:rPr>
              <w:t>以上的，享受投报标的价格折扣。</w:t>
            </w:r>
          </w:p>
        </w:tc>
      </w:tr>
      <w:tr w14:paraId="40F2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1F186EAD">
            <w:pPr>
              <w:snapToGrid w:val="0"/>
              <w:spacing w:line="360" w:lineRule="auto"/>
              <w:jc w:val="center"/>
              <w:rPr>
                <w:rFonts w:ascii="华文中宋" w:hAnsi="华文中宋" w:eastAsia="华文中宋"/>
                <w:b/>
                <w:color w:val="auto"/>
                <w:szCs w:val="21"/>
                <w:highlight w:val="none"/>
              </w:rPr>
            </w:pPr>
            <w:r>
              <w:rPr>
                <w:rFonts w:ascii="华文中宋" w:hAnsi="华文中宋" w:eastAsia="华文中宋"/>
                <w:b/>
                <w:color w:val="auto"/>
                <w:szCs w:val="21"/>
                <w:highlight w:val="none"/>
              </w:rPr>
              <w:t>7</w:t>
            </w:r>
          </w:p>
        </w:tc>
        <w:tc>
          <w:tcPr>
            <w:tcW w:w="2011" w:type="dxa"/>
            <w:vAlign w:val="center"/>
          </w:tcPr>
          <w:p w14:paraId="1BA891E1">
            <w:pPr>
              <w:snapToGrid w:val="0"/>
              <w:spacing w:line="360" w:lineRule="auto"/>
              <w:ind w:firstLine="105" w:firstLineChars="50"/>
              <w:jc w:val="center"/>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现场勘查</w:t>
            </w:r>
          </w:p>
          <w:p w14:paraId="3A379C08">
            <w:pPr>
              <w:snapToGrid w:val="0"/>
              <w:spacing w:line="360" w:lineRule="auto"/>
              <w:ind w:firstLine="105" w:firstLineChars="50"/>
              <w:jc w:val="center"/>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w:t>
            </w:r>
            <w:r>
              <w:rPr>
                <w:rFonts w:hint="eastAsia" w:ascii="华文中宋" w:hAnsi="华文中宋" w:eastAsia="华文中宋"/>
                <w:b/>
                <w:color w:val="auto"/>
                <w:szCs w:val="21"/>
                <w:highlight w:val="none"/>
                <w:lang w:eastAsia="zh-CN"/>
              </w:rPr>
              <w:t>协商</w:t>
            </w:r>
            <w:r>
              <w:rPr>
                <w:rFonts w:hint="eastAsia" w:ascii="华文中宋" w:hAnsi="华文中宋" w:eastAsia="华文中宋"/>
                <w:b/>
                <w:color w:val="auto"/>
                <w:szCs w:val="21"/>
                <w:highlight w:val="none"/>
              </w:rPr>
              <w:t>前答疑会）</w:t>
            </w:r>
          </w:p>
        </w:tc>
        <w:tc>
          <w:tcPr>
            <w:tcW w:w="6237" w:type="dxa"/>
            <w:vAlign w:val="center"/>
          </w:tcPr>
          <w:p w14:paraId="32F66D83">
            <w:pPr>
              <w:spacing w:line="360" w:lineRule="auto"/>
              <w:jc w:val="center"/>
              <w:rPr>
                <w:rFonts w:hint="eastAsia" w:ascii="华文中宋" w:hAnsi="华文中宋" w:eastAsia="华文中宋"/>
                <w:color w:val="auto"/>
                <w:szCs w:val="21"/>
                <w:highlight w:val="none"/>
                <w:lang w:eastAsia="zh-CN"/>
              </w:rPr>
            </w:pPr>
            <w:r>
              <w:rPr>
                <w:rFonts w:hint="eastAsia" w:ascii="华文中宋" w:hAnsi="华文中宋" w:eastAsia="华文中宋"/>
                <w:bCs/>
                <w:color w:val="auto"/>
                <w:kern w:val="0"/>
                <w:szCs w:val="21"/>
                <w:highlight w:val="none"/>
                <w:lang w:val="en-US" w:eastAsia="zh-CN"/>
              </w:rPr>
              <w:t>不组织</w:t>
            </w:r>
          </w:p>
        </w:tc>
      </w:tr>
      <w:tr w14:paraId="7FBCB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649" w:type="dxa"/>
            <w:vAlign w:val="center"/>
          </w:tcPr>
          <w:p w14:paraId="4F49B275">
            <w:pPr>
              <w:spacing w:line="360" w:lineRule="auto"/>
              <w:jc w:val="center"/>
              <w:rPr>
                <w:rFonts w:ascii="华文中宋" w:hAnsi="华文中宋" w:eastAsia="华文中宋"/>
                <w:b/>
                <w:color w:val="auto"/>
                <w:szCs w:val="21"/>
                <w:highlight w:val="none"/>
              </w:rPr>
            </w:pPr>
            <w:r>
              <w:rPr>
                <w:rFonts w:ascii="华文中宋" w:hAnsi="华文中宋" w:eastAsia="华文中宋"/>
                <w:b/>
                <w:color w:val="auto"/>
                <w:szCs w:val="21"/>
                <w:highlight w:val="none"/>
              </w:rPr>
              <w:t>8</w:t>
            </w:r>
          </w:p>
        </w:tc>
        <w:tc>
          <w:tcPr>
            <w:tcW w:w="2011" w:type="dxa"/>
            <w:vAlign w:val="center"/>
          </w:tcPr>
          <w:p w14:paraId="31B7A136">
            <w:pPr>
              <w:snapToGrid w:val="0"/>
              <w:spacing w:line="360" w:lineRule="auto"/>
              <w:jc w:val="center"/>
              <w:rPr>
                <w:rFonts w:ascii="华文中宋" w:hAnsi="华文中宋" w:eastAsia="华文中宋"/>
                <w:b/>
                <w:color w:val="auto"/>
                <w:szCs w:val="21"/>
                <w:highlight w:val="none"/>
              </w:rPr>
            </w:pPr>
            <w:r>
              <w:rPr>
                <w:rFonts w:hint="eastAsia" w:ascii="华文中宋" w:hAnsi="华文中宋" w:eastAsia="华文中宋"/>
                <w:b/>
                <w:color w:val="auto"/>
                <w:szCs w:val="21"/>
                <w:highlight w:val="none"/>
                <w:lang w:eastAsia="zh-CN"/>
              </w:rPr>
              <w:t>协商</w:t>
            </w:r>
            <w:r>
              <w:rPr>
                <w:rFonts w:hint="eastAsia" w:ascii="华文中宋" w:hAnsi="华文中宋" w:eastAsia="华文中宋"/>
                <w:b/>
                <w:color w:val="auto"/>
                <w:szCs w:val="21"/>
                <w:highlight w:val="none"/>
              </w:rPr>
              <w:t>过程中根据</w:t>
            </w:r>
            <w:r>
              <w:rPr>
                <w:rFonts w:hint="eastAsia" w:ascii="华文中宋" w:hAnsi="华文中宋" w:eastAsia="华文中宋"/>
                <w:b/>
                <w:color w:val="auto"/>
                <w:szCs w:val="21"/>
                <w:highlight w:val="none"/>
                <w:lang w:eastAsia="zh-CN"/>
              </w:rPr>
              <w:t>协商</w:t>
            </w:r>
            <w:r>
              <w:rPr>
                <w:rFonts w:hint="eastAsia" w:ascii="华文中宋" w:hAnsi="华文中宋" w:eastAsia="华文中宋"/>
                <w:b/>
                <w:color w:val="auto"/>
                <w:szCs w:val="21"/>
                <w:highlight w:val="none"/>
              </w:rPr>
              <w:t>情况可能实质性变动内容</w:t>
            </w:r>
          </w:p>
        </w:tc>
        <w:tc>
          <w:tcPr>
            <w:tcW w:w="6237" w:type="dxa"/>
            <w:vAlign w:val="center"/>
          </w:tcPr>
          <w:p w14:paraId="0978DBF8">
            <w:pPr>
              <w:pStyle w:val="22"/>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采购需求中技术、服务要求以及合同草案条款。实质性变动的内容，须经采购人代表确认。</w:t>
            </w:r>
          </w:p>
        </w:tc>
      </w:tr>
    </w:tbl>
    <w:p w14:paraId="5E1A17D3">
      <w:pPr>
        <w:rPr>
          <w:rFonts w:hint="eastAsia" w:ascii="华文中宋" w:hAnsi="华文中宋" w:eastAsia="华文中宋" w:cs="Times New Roman"/>
          <w:b/>
          <w:color w:val="auto"/>
          <w:kern w:val="2"/>
          <w:sz w:val="28"/>
          <w:szCs w:val="28"/>
          <w:highlight w:val="none"/>
          <w:lang w:val="en-US" w:eastAsia="zh-CN" w:bidi="ar-SA"/>
        </w:rPr>
      </w:pPr>
      <w:r>
        <w:rPr>
          <w:rFonts w:hint="eastAsia" w:ascii="华文中宋" w:hAnsi="华文中宋" w:eastAsia="华文中宋" w:cs="Times New Roman"/>
          <w:b/>
          <w:color w:val="auto"/>
          <w:kern w:val="2"/>
          <w:sz w:val="28"/>
          <w:szCs w:val="28"/>
          <w:highlight w:val="none"/>
          <w:lang w:val="en-US" w:eastAsia="zh-CN" w:bidi="ar-SA"/>
        </w:rPr>
        <w:br w:type="page"/>
      </w:r>
    </w:p>
    <w:p w14:paraId="703DEFD9">
      <w:pPr>
        <w:numPr>
          <w:ilvl w:val="0"/>
          <w:numId w:val="0"/>
        </w:numPr>
        <w:spacing w:line="240" w:lineRule="auto"/>
        <w:jc w:val="center"/>
        <w:outlineLvl w:val="0"/>
        <w:rPr>
          <w:rFonts w:hint="eastAsia" w:ascii="华文中宋" w:hAnsi="华文中宋" w:eastAsia="华文中宋" w:cs="Times New Roman"/>
          <w:b/>
          <w:color w:val="auto"/>
          <w:kern w:val="2"/>
          <w:sz w:val="28"/>
          <w:szCs w:val="28"/>
          <w:highlight w:val="none"/>
          <w:lang w:val="en-US" w:eastAsia="zh-CN" w:bidi="ar-SA"/>
        </w:rPr>
      </w:pPr>
      <w:r>
        <w:rPr>
          <w:rFonts w:hint="eastAsia" w:ascii="华文中宋" w:hAnsi="华文中宋" w:eastAsia="华文中宋" w:cs="Times New Roman"/>
          <w:b/>
          <w:color w:val="auto"/>
          <w:kern w:val="2"/>
          <w:sz w:val="28"/>
          <w:szCs w:val="28"/>
          <w:highlight w:val="none"/>
          <w:lang w:val="en-US" w:eastAsia="zh-CN" w:bidi="ar-SA"/>
        </w:rPr>
        <w:t>第三部分  报价人须知</w:t>
      </w:r>
    </w:p>
    <w:p w14:paraId="537DAB51">
      <w:pPr>
        <w:pStyle w:val="22"/>
        <w:snapToGrid w:val="0"/>
        <w:spacing w:line="360" w:lineRule="auto"/>
        <w:ind w:firstLine="420" w:firstLineChars="200"/>
        <w:rPr>
          <w:rFonts w:ascii="华文中宋" w:hAnsi="华文中宋" w:eastAsia="华文中宋"/>
          <w:b/>
          <w:color w:val="auto"/>
          <w:highlight w:val="none"/>
        </w:rPr>
      </w:pPr>
      <w:r>
        <w:rPr>
          <w:rFonts w:ascii="华文中宋" w:hAnsi="华文中宋" w:eastAsia="华文中宋"/>
          <w:b/>
          <w:color w:val="auto"/>
          <w:highlight w:val="none"/>
        </w:rPr>
        <w:t xml:space="preserve">1. </w:t>
      </w:r>
      <w:r>
        <w:rPr>
          <w:rFonts w:hint="eastAsia" w:ascii="华文中宋" w:hAnsi="华文中宋" w:eastAsia="华文中宋"/>
          <w:b/>
          <w:color w:val="auto"/>
          <w:highlight w:val="none"/>
        </w:rPr>
        <w:t>适用范围</w:t>
      </w:r>
    </w:p>
    <w:p w14:paraId="7934FE44">
      <w:pPr>
        <w:pStyle w:val="22"/>
        <w:snapToGrid w:val="0"/>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本单一来源采购协商通知书仅适用于本次采购活动。</w:t>
      </w:r>
    </w:p>
    <w:p w14:paraId="35A608B0">
      <w:pPr>
        <w:pStyle w:val="22"/>
        <w:snapToGrid w:val="0"/>
        <w:spacing w:line="360" w:lineRule="auto"/>
        <w:ind w:firstLine="420" w:firstLineChars="200"/>
        <w:rPr>
          <w:rFonts w:ascii="华文中宋" w:hAnsi="华文中宋" w:eastAsia="华文中宋"/>
          <w:b/>
          <w:color w:val="auto"/>
          <w:highlight w:val="none"/>
        </w:rPr>
      </w:pPr>
      <w:r>
        <w:rPr>
          <w:rFonts w:ascii="华文中宋" w:hAnsi="华文中宋" w:eastAsia="华文中宋"/>
          <w:b/>
          <w:color w:val="auto"/>
          <w:highlight w:val="none"/>
        </w:rPr>
        <w:t xml:space="preserve">2. </w:t>
      </w:r>
      <w:r>
        <w:rPr>
          <w:rFonts w:hint="eastAsia" w:ascii="华文中宋" w:hAnsi="华文中宋" w:eastAsia="华文中宋"/>
          <w:b/>
          <w:color w:val="auto"/>
          <w:highlight w:val="none"/>
        </w:rPr>
        <w:t>定义</w:t>
      </w:r>
    </w:p>
    <w:p w14:paraId="5B15A9AA">
      <w:pPr>
        <w:pStyle w:val="22"/>
        <w:snapToGrid w:val="0"/>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 xml:space="preserve">2.1 </w:t>
      </w:r>
      <w:r>
        <w:rPr>
          <w:rFonts w:hint="eastAsia" w:ascii="华文中宋" w:hAnsi="华文中宋" w:eastAsia="华文中宋"/>
          <w:color w:val="auto"/>
          <w:highlight w:val="none"/>
        </w:rPr>
        <w:t>“采购人”指本次采购活动的采购单位。</w:t>
      </w:r>
    </w:p>
    <w:p w14:paraId="4D24EA91">
      <w:pPr>
        <w:pStyle w:val="22"/>
        <w:snapToGrid w:val="0"/>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 xml:space="preserve">2.2 </w:t>
      </w:r>
      <w:r>
        <w:rPr>
          <w:rFonts w:hint="eastAsia" w:ascii="华文中宋" w:hAnsi="华文中宋" w:eastAsia="华文中宋" w:cs="华文中宋"/>
          <w:color w:val="auto"/>
          <w:highlight w:val="none"/>
        </w:rPr>
        <w:t>“集采机构”指组织本次</w:t>
      </w:r>
      <w:r>
        <w:rPr>
          <w:rFonts w:hint="eastAsia" w:ascii="华文中宋" w:hAnsi="华文中宋" w:eastAsia="华文中宋"/>
          <w:color w:val="auto"/>
          <w:highlight w:val="none"/>
        </w:rPr>
        <w:t>采购</w:t>
      </w:r>
      <w:r>
        <w:rPr>
          <w:rFonts w:hint="eastAsia" w:ascii="华文中宋" w:hAnsi="华文中宋" w:eastAsia="华文中宋" w:cs="华文中宋"/>
          <w:color w:val="auto"/>
          <w:highlight w:val="none"/>
        </w:rPr>
        <w:t>活动的执行机构，即“</w:t>
      </w:r>
      <w:bookmarkStart w:id="11" w:name="PO_3000009607_PM031_3"/>
      <w:r>
        <w:rPr>
          <w:rFonts w:hint="eastAsia" w:ascii="华文中宋" w:hAnsi="华文中宋" w:eastAsia="华文中宋" w:cs="仿宋"/>
          <w:color w:val="auto"/>
          <w:highlight w:val="none"/>
          <w:lang w:eastAsia="zh-CN"/>
        </w:rPr>
        <w:t>山西省公共资源交易中心（山西省省级政府采购中心）</w:t>
      </w:r>
      <w:bookmarkEnd w:id="11"/>
      <w:r>
        <w:rPr>
          <w:rFonts w:hint="eastAsia" w:ascii="华文中宋" w:hAnsi="华文中宋" w:eastAsia="华文中宋" w:cs="华文中宋"/>
          <w:color w:val="auto"/>
          <w:highlight w:val="none"/>
        </w:rPr>
        <w:t>”。</w:t>
      </w:r>
    </w:p>
    <w:p w14:paraId="6487CFE0">
      <w:pPr>
        <w:pStyle w:val="22"/>
        <w:snapToGrid w:val="0"/>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 xml:space="preserve">2.3 </w:t>
      </w:r>
      <w:r>
        <w:rPr>
          <w:rFonts w:hint="eastAsia" w:ascii="华文中宋" w:hAnsi="华文中宋" w:eastAsia="华文中宋"/>
          <w:color w:val="auto"/>
          <w:highlight w:val="none"/>
        </w:rPr>
        <w:t>“报价人”指符合本单一来源采购协商通知书的规定和要求，受邀请获得单一来源采购协商通知书参加协商，并向集采机构提交响应文件的供应商。</w:t>
      </w:r>
    </w:p>
    <w:p w14:paraId="6BA88EBA">
      <w:pPr>
        <w:pStyle w:val="22"/>
        <w:snapToGrid w:val="0"/>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 xml:space="preserve">2.4 </w:t>
      </w:r>
      <w:r>
        <w:rPr>
          <w:rFonts w:hint="eastAsia" w:ascii="华文中宋" w:hAnsi="华文中宋" w:eastAsia="华文中宋"/>
          <w:color w:val="auto"/>
          <w:highlight w:val="none"/>
        </w:rPr>
        <w:t>“货物”指</w:t>
      </w:r>
      <w:r>
        <w:rPr>
          <w:rFonts w:hint="eastAsia" w:ascii="华文中宋" w:hAnsi="华文中宋" w:eastAsia="华文中宋"/>
          <w:color w:val="auto"/>
          <w:highlight w:val="none"/>
          <w:lang w:eastAsia="zh-CN"/>
        </w:rPr>
        <w:t>报价人</w:t>
      </w:r>
      <w:r>
        <w:rPr>
          <w:rFonts w:hint="eastAsia" w:ascii="华文中宋" w:hAnsi="华文中宋" w:eastAsia="华文中宋"/>
          <w:color w:val="auto"/>
          <w:highlight w:val="none"/>
        </w:rPr>
        <w:t>按单一来源采购协商通知书的规定，须向采购人提供的各种形态和种类的物品及其它有关技术资料和材料。</w:t>
      </w:r>
    </w:p>
    <w:p w14:paraId="46835E62">
      <w:pPr>
        <w:pStyle w:val="22"/>
        <w:snapToGrid w:val="0"/>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 xml:space="preserve">2.5 </w:t>
      </w:r>
      <w:r>
        <w:rPr>
          <w:rFonts w:hint="eastAsia" w:ascii="华文中宋" w:hAnsi="华文中宋" w:eastAsia="华文中宋"/>
          <w:color w:val="auto"/>
          <w:highlight w:val="none"/>
        </w:rPr>
        <w:t>“服务”指单一来源采购协商通知书规定，须向采购人提供的服务和应当履行的承诺和义务。</w:t>
      </w:r>
    </w:p>
    <w:p w14:paraId="3A0F602A">
      <w:pPr>
        <w:pStyle w:val="22"/>
        <w:snapToGrid w:val="0"/>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 xml:space="preserve">2.6 </w:t>
      </w:r>
      <w:r>
        <w:rPr>
          <w:rFonts w:hint="eastAsia" w:ascii="华文中宋" w:hAnsi="华文中宋" w:eastAsia="华文中宋" w:cs="华文中宋"/>
          <w:color w:val="auto"/>
          <w:highlight w:val="none"/>
        </w:rPr>
        <w:t>“电子印章”</w:t>
      </w:r>
      <w:r>
        <w:rPr>
          <w:rFonts w:hint="eastAsia" w:ascii="华文中宋" w:hAnsi="华文中宋" w:eastAsia="华文中宋"/>
          <w:color w:val="auto"/>
          <w:highlight w:val="none"/>
        </w:rPr>
        <w:t>指可通过政采云电子投标客户端正确读取印章信息的电子印章（电子印章包含法人电子印章、法定代表人电子印章、自然人电子印章）。</w:t>
      </w:r>
    </w:p>
    <w:p w14:paraId="55FB7CC6">
      <w:pPr>
        <w:pStyle w:val="22"/>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2.7</w:t>
      </w:r>
      <w:r>
        <w:rPr>
          <w:rFonts w:hint="eastAsia" w:ascii="华文中宋" w:hAnsi="华文中宋" w:eastAsia="华文中宋"/>
          <w:color w:val="auto"/>
          <w:highlight w:val="none"/>
        </w:rPr>
        <w:t>本文件规定按日计算期间的，开始当天不计入，从次日开始计算。</w:t>
      </w:r>
    </w:p>
    <w:p w14:paraId="71410DFF">
      <w:pPr>
        <w:pStyle w:val="22"/>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2.8本文件所称的“以上”、“以下”、“内”、“以内”，包含本数；所称的“不足”，不包含本数。</w:t>
      </w:r>
    </w:p>
    <w:p w14:paraId="3B495518">
      <w:pPr>
        <w:pStyle w:val="22"/>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rPr>
        <w:t>9本须知中单独对货物所描述的要求，只针对涉及采购货物。</w:t>
      </w:r>
    </w:p>
    <w:p w14:paraId="087F522A">
      <w:pPr>
        <w:pStyle w:val="22"/>
        <w:snapToGrid w:val="0"/>
        <w:spacing w:line="360" w:lineRule="auto"/>
        <w:ind w:firstLine="420" w:firstLineChars="200"/>
        <w:rPr>
          <w:rFonts w:ascii="华文中宋" w:hAnsi="华文中宋" w:eastAsia="华文中宋"/>
          <w:b/>
          <w:color w:val="auto"/>
          <w:highlight w:val="none"/>
        </w:rPr>
      </w:pPr>
      <w:r>
        <w:rPr>
          <w:rFonts w:ascii="华文中宋" w:hAnsi="华文中宋" w:eastAsia="华文中宋"/>
          <w:b/>
          <w:color w:val="auto"/>
          <w:highlight w:val="none"/>
        </w:rPr>
        <w:t xml:space="preserve">3. </w:t>
      </w:r>
      <w:r>
        <w:rPr>
          <w:rFonts w:hint="eastAsia" w:ascii="华文中宋" w:hAnsi="华文中宋" w:eastAsia="华文中宋"/>
          <w:b/>
          <w:color w:val="auto"/>
          <w:highlight w:val="none"/>
        </w:rPr>
        <w:t>费用</w:t>
      </w:r>
    </w:p>
    <w:p w14:paraId="4EE98DBF">
      <w:pPr>
        <w:pStyle w:val="22"/>
        <w:snapToGrid w:val="0"/>
        <w:spacing w:line="360" w:lineRule="auto"/>
        <w:ind w:firstLine="42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rPr>
        <w:t>报价人应当承担参与本次单一来源协商活动发生的相关费用，集采机构和采购人在任何情况下均无义务和责任承担这些费用。</w:t>
      </w:r>
    </w:p>
    <w:p w14:paraId="09398D01">
      <w:pPr>
        <w:pStyle w:val="22"/>
        <w:snapToGrid w:val="0"/>
        <w:spacing w:line="360" w:lineRule="auto"/>
        <w:ind w:firstLine="420" w:firstLineChars="200"/>
        <w:textAlignment w:val="auto"/>
        <w:rPr>
          <w:rFonts w:ascii="华文中宋" w:hAnsi="华文中宋" w:eastAsia="华文中宋"/>
          <w:b/>
          <w:color w:val="auto"/>
          <w:highlight w:val="none"/>
        </w:rPr>
      </w:pPr>
      <w:r>
        <w:rPr>
          <w:rFonts w:hint="eastAsia" w:ascii="华文中宋" w:hAnsi="华文中宋" w:eastAsia="华文中宋"/>
          <w:b/>
          <w:color w:val="auto"/>
          <w:highlight w:val="none"/>
          <w:lang w:val="en-US" w:eastAsia="zh-CN"/>
        </w:rPr>
        <w:t>4</w:t>
      </w:r>
      <w:r>
        <w:rPr>
          <w:rFonts w:ascii="华文中宋" w:hAnsi="华文中宋" w:eastAsia="华文中宋"/>
          <w:b/>
          <w:color w:val="auto"/>
          <w:highlight w:val="none"/>
        </w:rPr>
        <w:t xml:space="preserve">. </w:t>
      </w:r>
      <w:r>
        <w:rPr>
          <w:rFonts w:hint="eastAsia" w:ascii="华文中宋" w:hAnsi="华文中宋" w:eastAsia="华文中宋"/>
          <w:b/>
          <w:color w:val="auto"/>
          <w:highlight w:val="none"/>
        </w:rPr>
        <w:t>通知</w:t>
      </w:r>
      <w:r>
        <w:rPr>
          <w:rFonts w:hint="eastAsia" w:ascii="华文中宋" w:hAnsi="华文中宋" w:eastAsia="华文中宋"/>
          <w:b/>
          <w:color w:val="auto"/>
          <w:spacing w:val="10"/>
          <w:highlight w:val="none"/>
        </w:rPr>
        <w:t>的告知及获取</w:t>
      </w:r>
    </w:p>
    <w:p w14:paraId="2267C13D">
      <w:pPr>
        <w:pStyle w:val="22"/>
        <w:snapToGrid w:val="0"/>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4</w:t>
      </w:r>
      <w:r>
        <w:rPr>
          <w:rFonts w:ascii="华文中宋" w:hAnsi="华文中宋" w:eastAsia="华文中宋"/>
          <w:color w:val="auto"/>
          <w:highlight w:val="none"/>
        </w:rPr>
        <w:t>.1</w:t>
      </w:r>
      <w:r>
        <w:rPr>
          <w:rFonts w:hint="eastAsia" w:ascii="华文中宋" w:hAnsi="华文中宋" w:eastAsia="华文中宋"/>
          <w:color w:val="auto"/>
          <w:highlight w:val="none"/>
        </w:rPr>
        <w:t>通知的告知</w:t>
      </w:r>
    </w:p>
    <w:p w14:paraId="32BE86A8">
      <w:pPr>
        <w:pStyle w:val="22"/>
        <w:snapToGrid w:val="0"/>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对与本项目有关的通知，集采机构将在本次</w:t>
      </w:r>
      <w:r>
        <w:rPr>
          <w:rFonts w:hint="eastAsia" w:ascii="华文中宋" w:hAnsi="华文中宋" w:eastAsia="华文中宋"/>
          <w:color w:val="auto"/>
          <w:highlight w:val="none"/>
          <w:lang w:eastAsia="zh-CN"/>
        </w:rPr>
        <w:t>协商</w:t>
      </w:r>
      <w:r>
        <w:rPr>
          <w:rFonts w:hint="eastAsia" w:ascii="华文中宋" w:hAnsi="华文中宋" w:eastAsia="华文中宋"/>
          <w:color w:val="auto"/>
          <w:highlight w:val="none"/>
        </w:rPr>
        <w:t>公告刊登的媒体上以发布公告的形式告知所有已获取了</w:t>
      </w:r>
      <w:r>
        <w:rPr>
          <w:rFonts w:hint="eastAsia" w:ascii="华文中宋" w:hAnsi="华文中宋" w:eastAsia="华文中宋"/>
          <w:color w:val="auto"/>
          <w:highlight w:val="none"/>
          <w:lang w:eastAsia="zh-CN"/>
        </w:rPr>
        <w:t>协商通知书</w:t>
      </w:r>
      <w:r>
        <w:rPr>
          <w:rFonts w:hint="eastAsia" w:ascii="华文中宋" w:hAnsi="华文中宋" w:eastAsia="华文中宋"/>
          <w:color w:val="auto"/>
          <w:highlight w:val="none"/>
        </w:rPr>
        <w:t>的</w:t>
      </w:r>
      <w:r>
        <w:rPr>
          <w:rFonts w:hint="eastAsia" w:ascii="华文中宋" w:hAnsi="华文中宋" w:eastAsia="华文中宋"/>
          <w:color w:val="auto"/>
          <w:highlight w:val="none"/>
          <w:lang w:eastAsia="zh-CN"/>
        </w:rPr>
        <w:t>报价人</w:t>
      </w:r>
      <w:r>
        <w:rPr>
          <w:rFonts w:hint="eastAsia" w:ascii="华文中宋" w:hAnsi="华文中宋" w:eastAsia="华文中宋"/>
          <w:color w:val="auto"/>
          <w:highlight w:val="none"/>
        </w:rPr>
        <w:t>，</w:t>
      </w:r>
      <w:r>
        <w:rPr>
          <w:rFonts w:hint="eastAsia" w:ascii="华文中宋" w:hAnsi="华文中宋" w:eastAsia="华文中宋"/>
          <w:color w:val="auto"/>
          <w:highlight w:val="none"/>
          <w:lang w:eastAsia="zh-CN"/>
        </w:rPr>
        <w:t>报价人</w:t>
      </w:r>
      <w:r>
        <w:rPr>
          <w:rFonts w:hint="eastAsia" w:ascii="华文中宋" w:hAnsi="华文中宋" w:eastAsia="华文中宋"/>
          <w:color w:val="auto"/>
          <w:highlight w:val="none"/>
        </w:rPr>
        <w:t>也可登录山西政府采购平台更正公告中查看本项目是否发布更正公告。</w:t>
      </w:r>
    </w:p>
    <w:p w14:paraId="51E5BF64">
      <w:pPr>
        <w:pStyle w:val="22"/>
        <w:snapToGrid w:val="0"/>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4</w:t>
      </w:r>
      <w:r>
        <w:rPr>
          <w:rFonts w:ascii="华文中宋" w:hAnsi="华文中宋" w:eastAsia="华文中宋"/>
          <w:color w:val="auto"/>
          <w:highlight w:val="none"/>
        </w:rPr>
        <w:t>.2</w:t>
      </w:r>
      <w:r>
        <w:rPr>
          <w:rFonts w:hint="eastAsia" w:ascii="华文中宋" w:hAnsi="华文中宋" w:eastAsia="华文中宋"/>
          <w:color w:val="auto"/>
          <w:highlight w:val="none"/>
        </w:rPr>
        <w:t>通知的获取</w:t>
      </w:r>
    </w:p>
    <w:p w14:paraId="478CE9DE">
      <w:pPr>
        <w:pStyle w:val="22"/>
        <w:snapToGrid w:val="0"/>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对与本项目有关的通知，</w:t>
      </w:r>
      <w:r>
        <w:rPr>
          <w:rFonts w:hint="eastAsia" w:ascii="华文中宋" w:hAnsi="华文中宋" w:eastAsia="华文中宋"/>
          <w:color w:val="auto"/>
          <w:highlight w:val="none"/>
          <w:lang w:eastAsia="zh-CN"/>
        </w:rPr>
        <w:t>报价人</w:t>
      </w:r>
      <w:r>
        <w:rPr>
          <w:rFonts w:hint="eastAsia" w:ascii="华文中宋" w:hAnsi="华文中宋" w:eastAsia="华文中宋"/>
          <w:color w:val="auto"/>
          <w:highlight w:val="none"/>
        </w:rPr>
        <w:t>可在本次</w:t>
      </w:r>
      <w:r>
        <w:rPr>
          <w:rFonts w:hint="eastAsia" w:ascii="华文中宋" w:hAnsi="华文中宋" w:eastAsia="华文中宋"/>
          <w:color w:val="auto"/>
          <w:highlight w:val="none"/>
          <w:lang w:eastAsia="zh-CN"/>
        </w:rPr>
        <w:t>协商</w:t>
      </w:r>
      <w:r>
        <w:rPr>
          <w:rFonts w:hint="eastAsia" w:ascii="华文中宋" w:hAnsi="华文中宋" w:eastAsia="华文中宋"/>
          <w:color w:val="auto"/>
          <w:highlight w:val="none"/>
        </w:rPr>
        <w:t>公告刊登的媒体上获取，或登录山西政府采购平台获取。</w:t>
      </w:r>
    </w:p>
    <w:p w14:paraId="0B714B15">
      <w:pPr>
        <w:pStyle w:val="22"/>
        <w:snapToGrid w:val="0"/>
        <w:spacing w:line="360" w:lineRule="auto"/>
        <w:ind w:firstLine="42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rPr>
        <w:t>因网络线路故障导致通知延迟获取或无法获取，集采机构不因此承担任何责任，有关的</w:t>
      </w:r>
      <w:r>
        <w:rPr>
          <w:rFonts w:hint="eastAsia" w:ascii="华文中宋" w:hAnsi="华文中宋" w:eastAsia="华文中宋"/>
          <w:color w:val="auto"/>
          <w:highlight w:val="none"/>
          <w:lang w:eastAsia="zh-CN"/>
        </w:rPr>
        <w:t>协商</w:t>
      </w:r>
      <w:r>
        <w:rPr>
          <w:rFonts w:hint="eastAsia" w:ascii="华文中宋" w:hAnsi="华文中宋" w:eastAsia="华文中宋"/>
          <w:color w:val="auto"/>
          <w:highlight w:val="none"/>
        </w:rPr>
        <w:t>活动可以继续有效地进行。</w:t>
      </w:r>
    </w:p>
    <w:p w14:paraId="5121B90A">
      <w:pPr>
        <w:pStyle w:val="22"/>
        <w:snapToGrid w:val="0"/>
        <w:spacing w:line="360" w:lineRule="auto"/>
        <w:ind w:firstLine="420" w:firstLineChars="200"/>
        <w:rPr>
          <w:rFonts w:ascii="华文中宋" w:hAnsi="华文中宋" w:eastAsia="华文中宋"/>
          <w:b/>
          <w:color w:val="auto"/>
          <w:highlight w:val="none"/>
        </w:rPr>
      </w:pPr>
      <w:r>
        <w:rPr>
          <w:rFonts w:hint="eastAsia" w:ascii="华文中宋" w:hAnsi="华文中宋" w:eastAsia="华文中宋"/>
          <w:b/>
          <w:color w:val="auto"/>
          <w:highlight w:val="none"/>
          <w:lang w:val="en-US" w:eastAsia="zh-CN"/>
        </w:rPr>
        <w:t>5</w:t>
      </w:r>
      <w:r>
        <w:rPr>
          <w:rFonts w:ascii="华文中宋" w:hAnsi="华文中宋" w:eastAsia="华文中宋"/>
          <w:b/>
          <w:color w:val="auto"/>
          <w:highlight w:val="none"/>
        </w:rPr>
        <w:t xml:space="preserve">. </w:t>
      </w:r>
      <w:r>
        <w:rPr>
          <w:rFonts w:hint="eastAsia" w:ascii="华文中宋" w:hAnsi="华文中宋" w:eastAsia="华文中宋"/>
          <w:b/>
          <w:color w:val="auto"/>
          <w:highlight w:val="none"/>
        </w:rPr>
        <w:t>响应文件的语言和计量单位</w:t>
      </w:r>
    </w:p>
    <w:p w14:paraId="62135AB7">
      <w:pPr>
        <w:pStyle w:val="22"/>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5</w:t>
      </w:r>
      <w:r>
        <w:rPr>
          <w:rFonts w:ascii="华文中宋" w:hAnsi="华文中宋" w:eastAsia="华文中宋"/>
          <w:color w:val="auto"/>
          <w:highlight w:val="none"/>
        </w:rPr>
        <w:t>.1</w:t>
      </w:r>
      <w:r>
        <w:rPr>
          <w:rFonts w:hint="eastAsia" w:ascii="华文中宋" w:hAnsi="华文中宋" w:eastAsia="华文中宋"/>
          <w:color w:val="auto"/>
          <w:highlight w:val="none"/>
        </w:rPr>
        <w:t>报价人提交的响应文件，包括技术资料、图纸等中的说明以及报价人与集采机构就有关报价的所有来往函件，均应使用中文简体字。外文资料必须提供中文译文，并保持与原文一致，否则，产生的不利后果由报价人承担。</w:t>
      </w:r>
    </w:p>
    <w:p w14:paraId="1741192E">
      <w:pPr>
        <w:pStyle w:val="22"/>
        <w:snapToGrid w:val="0"/>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5</w:t>
      </w:r>
      <w:r>
        <w:rPr>
          <w:rFonts w:ascii="华文中宋" w:hAnsi="华文中宋" w:eastAsia="华文中宋"/>
          <w:color w:val="auto"/>
          <w:highlight w:val="none"/>
        </w:rPr>
        <w:t>.2</w:t>
      </w:r>
      <w:r>
        <w:rPr>
          <w:rFonts w:hint="eastAsia" w:ascii="华文中宋" w:hAnsi="华文中宋" w:eastAsia="华文中宋"/>
          <w:color w:val="auto"/>
          <w:highlight w:val="none"/>
        </w:rPr>
        <w:t>响应文件所使用的计量单位，必须使用国家法定计量单位。</w:t>
      </w:r>
    </w:p>
    <w:p w14:paraId="120D5D35">
      <w:pPr>
        <w:pStyle w:val="22"/>
        <w:snapToGrid w:val="0"/>
        <w:spacing w:line="360" w:lineRule="auto"/>
        <w:ind w:firstLine="420" w:firstLineChars="200"/>
        <w:rPr>
          <w:rFonts w:ascii="华文中宋" w:hAnsi="华文中宋" w:eastAsia="华文中宋"/>
          <w:b/>
          <w:color w:val="auto"/>
          <w:highlight w:val="none"/>
        </w:rPr>
      </w:pPr>
      <w:r>
        <w:rPr>
          <w:rFonts w:hint="eastAsia" w:ascii="华文中宋" w:hAnsi="华文中宋" w:eastAsia="华文中宋"/>
          <w:b/>
          <w:color w:val="auto"/>
          <w:highlight w:val="none"/>
          <w:lang w:val="en-US" w:eastAsia="zh-CN"/>
        </w:rPr>
        <w:t>6</w:t>
      </w:r>
      <w:r>
        <w:rPr>
          <w:rFonts w:ascii="华文中宋" w:hAnsi="华文中宋" w:eastAsia="华文中宋"/>
          <w:b/>
          <w:color w:val="auto"/>
          <w:highlight w:val="none"/>
        </w:rPr>
        <w:t xml:space="preserve">. </w:t>
      </w:r>
      <w:r>
        <w:rPr>
          <w:rFonts w:hint="eastAsia" w:ascii="华文中宋" w:hAnsi="华文中宋" w:eastAsia="华文中宋"/>
          <w:b/>
          <w:color w:val="auto"/>
          <w:highlight w:val="none"/>
        </w:rPr>
        <w:t>响应文件的组成及相关要求</w:t>
      </w:r>
    </w:p>
    <w:p w14:paraId="7827850D">
      <w:pPr>
        <w:pStyle w:val="22"/>
        <w:snapToGrid w:val="0"/>
        <w:spacing w:line="360" w:lineRule="auto"/>
        <w:ind w:firstLine="420" w:firstLineChars="200"/>
        <w:rPr>
          <w:rFonts w:ascii="华文中宋" w:hAnsi="华文中宋" w:eastAsia="华文中宋"/>
          <w:color w:val="auto"/>
          <w:highlight w:val="none"/>
          <w:u w:val="single"/>
        </w:rPr>
      </w:pPr>
      <w:r>
        <w:rPr>
          <w:rFonts w:hint="eastAsia" w:ascii="华文中宋" w:hAnsi="华文中宋" w:eastAsia="华文中宋"/>
          <w:color w:val="auto"/>
          <w:highlight w:val="none"/>
          <w:lang w:val="en-US" w:eastAsia="zh-CN"/>
        </w:rPr>
        <w:t>6</w:t>
      </w:r>
      <w:r>
        <w:rPr>
          <w:rFonts w:ascii="华文中宋" w:hAnsi="华文中宋" w:eastAsia="华文中宋"/>
          <w:color w:val="auto"/>
          <w:highlight w:val="none"/>
        </w:rPr>
        <w:t>.1</w:t>
      </w:r>
      <w:r>
        <w:rPr>
          <w:rFonts w:hint="eastAsia" w:ascii="华文中宋" w:hAnsi="华文中宋" w:eastAsia="华文中宋"/>
          <w:color w:val="auto"/>
          <w:highlight w:val="none"/>
        </w:rPr>
        <w:t>响应文件分为资格证明文件、商务技术文件、报价一览表。</w:t>
      </w:r>
    </w:p>
    <w:p w14:paraId="49B0203E">
      <w:pPr>
        <w:pStyle w:val="22"/>
        <w:snapToGrid w:val="0"/>
        <w:spacing w:line="360" w:lineRule="auto"/>
        <w:ind w:firstLine="420" w:firstLineChars="200"/>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lang w:val="en-US" w:eastAsia="zh-CN"/>
        </w:rPr>
        <w:t>6</w:t>
      </w:r>
      <w:r>
        <w:rPr>
          <w:rFonts w:ascii="华文中宋" w:hAnsi="华文中宋" w:eastAsia="华文中宋"/>
          <w:color w:val="auto"/>
          <w:highlight w:val="none"/>
        </w:rPr>
        <w:t>.2</w:t>
      </w:r>
      <w:r>
        <w:rPr>
          <w:rFonts w:hint="eastAsia" w:ascii="华文中宋" w:hAnsi="华文中宋" w:eastAsia="华文中宋"/>
          <w:color w:val="auto"/>
          <w:highlight w:val="none"/>
        </w:rPr>
        <w:t>响应文件要求内容及格式的详见本响应文件的内容、要求及格式。</w:t>
      </w:r>
    </w:p>
    <w:p w14:paraId="069F2EDE">
      <w:pPr>
        <w:pStyle w:val="22"/>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6</w:t>
      </w:r>
      <w:r>
        <w:rPr>
          <w:rFonts w:ascii="华文中宋" w:hAnsi="华文中宋" w:eastAsia="华文中宋"/>
          <w:color w:val="auto"/>
          <w:highlight w:val="none"/>
        </w:rPr>
        <w:t>.3</w:t>
      </w:r>
      <w:r>
        <w:rPr>
          <w:rFonts w:hint="eastAsia" w:ascii="华文中宋" w:hAnsi="华文中宋" w:eastAsia="华文中宋"/>
          <w:color w:val="auto"/>
          <w:highlight w:val="none"/>
        </w:rPr>
        <w:t>采购人将对</w:t>
      </w:r>
      <w:r>
        <w:rPr>
          <w:rFonts w:hint="eastAsia" w:ascii="华文中宋" w:hAnsi="华文中宋" w:eastAsia="华文中宋"/>
          <w:color w:val="auto"/>
          <w:highlight w:val="none"/>
          <w:lang w:eastAsia="zh-CN"/>
        </w:rPr>
        <w:t>报价人</w:t>
      </w:r>
      <w:r>
        <w:rPr>
          <w:rFonts w:hint="eastAsia" w:ascii="华文中宋" w:hAnsi="华文中宋" w:eastAsia="华文中宋"/>
          <w:color w:val="auto"/>
          <w:highlight w:val="none"/>
        </w:rPr>
        <w:t>的信用信息进行查询，查询渠道为信用中国网（</w:t>
      </w:r>
      <w:r>
        <w:rPr>
          <w:rFonts w:ascii="华文中宋" w:hAnsi="华文中宋" w:eastAsia="华文中宋"/>
          <w:color w:val="auto"/>
          <w:highlight w:val="none"/>
        </w:rPr>
        <w:t>http://www.creditchina.gov.cn</w:t>
      </w:r>
      <w:r>
        <w:rPr>
          <w:rFonts w:hint="eastAsia" w:ascii="华文中宋" w:hAnsi="华文中宋" w:eastAsia="华文中宋"/>
          <w:color w:val="auto"/>
          <w:highlight w:val="none"/>
        </w:rPr>
        <w:t>）和中国政府采购网（</w:t>
      </w:r>
      <w:r>
        <w:rPr>
          <w:rFonts w:ascii="华文中宋" w:hAnsi="华文中宋" w:eastAsia="华文中宋"/>
          <w:color w:val="auto"/>
          <w:highlight w:val="none"/>
        </w:rPr>
        <w:t>http://www.ccgp.gov.cn</w:t>
      </w:r>
      <w:r>
        <w:rPr>
          <w:rFonts w:hint="eastAsia" w:ascii="华文中宋" w:hAnsi="华文中宋" w:eastAsia="华文中宋"/>
          <w:color w:val="auto"/>
          <w:highlight w:val="none"/>
        </w:rPr>
        <w:t>）；截止时间为</w:t>
      </w:r>
      <w:r>
        <w:rPr>
          <w:rFonts w:hint="eastAsia" w:ascii="华文中宋" w:hAnsi="华文中宋" w:eastAsia="华文中宋"/>
          <w:color w:val="auto"/>
          <w:highlight w:val="none"/>
          <w:lang w:eastAsia="zh-CN"/>
        </w:rPr>
        <w:t>协商</w:t>
      </w:r>
      <w:r>
        <w:rPr>
          <w:rFonts w:hint="eastAsia" w:ascii="华文中宋" w:hAnsi="华文中宋" w:eastAsia="华文中宋"/>
          <w:color w:val="auto"/>
          <w:highlight w:val="none"/>
        </w:rPr>
        <w:t>当日；</w:t>
      </w:r>
      <w:r>
        <w:rPr>
          <w:rFonts w:hint="eastAsia" w:ascii="华文中宋" w:hAnsi="华文中宋" w:eastAsia="华文中宋" w:cs="华文中宋"/>
          <w:color w:val="auto"/>
          <w:highlight w:val="none"/>
        </w:rPr>
        <w:t>查询内容为信用中国网的失信记录情况和中国政府采购网上的政府采购严重违法失信行为信息记录情况；查询结果予以记录，查询证据存档，查询后存在问题的对响应文件做无效响应处理。</w:t>
      </w:r>
    </w:p>
    <w:p w14:paraId="44FB9A47">
      <w:pPr>
        <w:snapToGrid w:val="0"/>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6.4</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lang w:eastAsia="zh-CN"/>
        </w:rPr>
        <w:t>协商通知书</w:t>
      </w:r>
      <w:r>
        <w:rPr>
          <w:rFonts w:hint="eastAsia" w:ascii="华文中宋" w:hAnsi="华文中宋" w:eastAsia="华文中宋"/>
          <w:color w:val="auto"/>
          <w:szCs w:val="21"/>
          <w:highlight w:val="none"/>
        </w:rPr>
        <w:t>的解释权归集采机构所有。当对一个问题有多种解释时以集采机构解释为准。</w:t>
      </w:r>
    </w:p>
    <w:p w14:paraId="41D03937">
      <w:pPr>
        <w:pStyle w:val="22"/>
        <w:snapToGrid w:val="0"/>
        <w:spacing w:line="360" w:lineRule="auto"/>
        <w:ind w:firstLine="420" w:firstLineChars="200"/>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lang w:val="en-US" w:eastAsia="zh-CN"/>
        </w:rPr>
        <w:t>6.5</w:t>
      </w:r>
      <w:r>
        <w:rPr>
          <w:rFonts w:ascii="华文中宋" w:hAnsi="华文中宋" w:eastAsia="华文中宋"/>
          <w:color w:val="auto"/>
          <w:highlight w:val="none"/>
        </w:rPr>
        <w:t xml:space="preserve"> </w:t>
      </w:r>
      <w:r>
        <w:rPr>
          <w:rFonts w:hint="eastAsia" w:ascii="华文中宋" w:hAnsi="华文中宋" w:eastAsia="华文中宋"/>
          <w:color w:val="auto"/>
          <w:highlight w:val="none"/>
          <w:lang w:eastAsia="zh-CN"/>
        </w:rPr>
        <w:t>协商通知书</w:t>
      </w:r>
      <w:r>
        <w:rPr>
          <w:rFonts w:hint="eastAsia" w:ascii="华文中宋" w:hAnsi="华文中宋" w:eastAsia="华文中宋"/>
          <w:color w:val="auto"/>
          <w:highlight w:val="none"/>
        </w:rPr>
        <w:t>未作须知明示，而又有法律、法规规定的，集采机构将依据法律、法规的规定进行解释。</w:t>
      </w:r>
    </w:p>
    <w:p w14:paraId="20A920C2">
      <w:pPr>
        <w:pStyle w:val="22"/>
        <w:snapToGrid w:val="0"/>
        <w:spacing w:line="360" w:lineRule="auto"/>
        <w:ind w:left="416" w:leftChars="198"/>
        <w:textAlignment w:val="auto"/>
        <w:rPr>
          <w:rFonts w:ascii="华文中宋" w:hAnsi="华文中宋" w:eastAsia="华文中宋"/>
          <w:b/>
          <w:color w:val="auto"/>
          <w:highlight w:val="none"/>
        </w:rPr>
      </w:pPr>
      <w:r>
        <w:rPr>
          <w:rFonts w:hint="eastAsia" w:ascii="华文中宋" w:hAnsi="华文中宋" w:eastAsia="华文中宋"/>
          <w:b/>
          <w:color w:val="auto"/>
          <w:highlight w:val="none"/>
          <w:lang w:val="en-US" w:eastAsia="zh-CN"/>
        </w:rPr>
        <w:t>7</w:t>
      </w:r>
      <w:r>
        <w:rPr>
          <w:rFonts w:ascii="华文中宋" w:hAnsi="华文中宋" w:eastAsia="华文中宋"/>
          <w:b/>
          <w:color w:val="auto"/>
          <w:highlight w:val="none"/>
        </w:rPr>
        <w:t xml:space="preserve">. </w:t>
      </w:r>
      <w:r>
        <w:rPr>
          <w:rFonts w:hint="eastAsia" w:ascii="华文中宋" w:hAnsi="华文中宋" w:eastAsia="华文中宋"/>
          <w:b/>
          <w:color w:val="auto"/>
          <w:highlight w:val="none"/>
          <w:lang w:eastAsia="zh-CN"/>
        </w:rPr>
        <w:t>协商通知书</w:t>
      </w:r>
      <w:r>
        <w:rPr>
          <w:rFonts w:hint="eastAsia" w:ascii="华文中宋" w:hAnsi="华文中宋" w:eastAsia="华文中宋"/>
          <w:b/>
          <w:color w:val="auto"/>
          <w:highlight w:val="none"/>
        </w:rPr>
        <w:t>的澄清和修改</w:t>
      </w:r>
    </w:p>
    <w:p w14:paraId="6C8A00A0">
      <w:pPr>
        <w:spacing w:line="360" w:lineRule="auto"/>
        <w:ind w:firstLine="420" w:firstLineChars="200"/>
        <w:rPr>
          <w:rFonts w:ascii="华文中宋" w:hAnsi="华文中宋" w:eastAsia="华文中宋"/>
          <w:b/>
          <w:color w:val="auto"/>
          <w:szCs w:val="21"/>
          <w:highlight w:val="none"/>
        </w:rPr>
      </w:pPr>
      <w:r>
        <w:rPr>
          <w:rFonts w:hint="eastAsia" w:ascii="华文中宋" w:hAnsi="华文中宋" w:eastAsia="华文中宋"/>
          <w:color w:val="auto"/>
          <w:highlight w:val="none"/>
          <w:lang w:val="en-US" w:eastAsia="zh-CN"/>
        </w:rPr>
        <w:t>7</w:t>
      </w:r>
      <w:r>
        <w:rPr>
          <w:rFonts w:ascii="华文中宋" w:hAnsi="华文中宋" w:eastAsia="华文中宋"/>
          <w:color w:val="auto"/>
          <w:highlight w:val="none"/>
        </w:rPr>
        <w:t>.1</w:t>
      </w:r>
      <w:r>
        <w:rPr>
          <w:rFonts w:hint="eastAsia" w:ascii="华文中宋" w:hAnsi="华文中宋" w:eastAsia="华文中宋"/>
          <w:color w:val="auto"/>
          <w:highlight w:val="none"/>
        </w:rPr>
        <w:t>提交响应文件截止日前，集采机构可以对已发出的</w:t>
      </w:r>
      <w:r>
        <w:rPr>
          <w:rFonts w:hint="eastAsia" w:ascii="华文中宋" w:hAnsi="华文中宋" w:eastAsia="华文中宋"/>
          <w:color w:val="auto"/>
          <w:highlight w:val="none"/>
          <w:lang w:eastAsia="zh-CN"/>
        </w:rPr>
        <w:t>协商通知书</w:t>
      </w:r>
      <w:r>
        <w:rPr>
          <w:rFonts w:hint="eastAsia" w:ascii="华文中宋" w:hAnsi="华文中宋" w:eastAsia="华文中宋"/>
          <w:color w:val="auto"/>
          <w:highlight w:val="none"/>
        </w:rPr>
        <w:t>进行必要的澄清或者修改，澄清或者修改的内容为</w:t>
      </w:r>
      <w:r>
        <w:rPr>
          <w:rFonts w:hint="eastAsia" w:ascii="华文中宋" w:hAnsi="华文中宋" w:eastAsia="华文中宋"/>
          <w:color w:val="auto"/>
          <w:highlight w:val="none"/>
          <w:lang w:eastAsia="zh-CN"/>
        </w:rPr>
        <w:t>协商通知书</w:t>
      </w:r>
      <w:r>
        <w:rPr>
          <w:rFonts w:hint="eastAsia" w:ascii="华文中宋" w:hAnsi="华文中宋" w:eastAsia="华文中宋"/>
          <w:color w:val="auto"/>
          <w:highlight w:val="none"/>
        </w:rPr>
        <w:t>的组成部分，对所有</w:t>
      </w:r>
      <w:r>
        <w:rPr>
          <w:rFonts w:hint="eastAsia" w:ascii="华文中宋" w:hAnsi="华文中宋" w:eastAsia="华文中宋"/>
          <w:color w:val="auto"/>
          <w:highlight w:val="none"/>
          <w:lang w:eastAsia="zh-CN"/>
        </w:rPr>
        <w:t>报价人</w:t>
      </w:r>
      <w:r>
        <w:rPr>
          <w:rFonts w:hint="eastAsia" w:ascii="华文中宋" w:hAnsi="华文中宋" w:eastAsia="华文中宋"/>
          <w:color w:val="auto"/>
          <w:highlight w:val="none"/>
        </w:rPr>
        <w:t>均具有约束作用。</w:t>
      </w:r>
    </w:p>
    <w:p w14:paraId="094A4F8E">
      <w:pPr>
        <w:spacing w:line="360" w:lineRule="auto"/>
        <w:rPr>
          <w:rFonts w:hint="eastAsia" w:ascii="华文中宋" w:hAnsi="华文中宋" w:eastAsia="华文中宋"/>
          <w:color w:val="auto"/>
          <w:highlight w:val="none"/>
        </w:rPr>
      </w:pP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lang w:val="en-US" w:eastAsia="zh-CN"/>
        </w:rPr>
        <w:t>7</w:t>
      </w:r>
      <w:r>
        <w:rPr>
          <w:rFonts w:ascii="华文中宋" w:hAnsi="华文中宋" w:eastAsia="华文中宋"/>
          <w:color w:val="auto"/>
          <w:szCs w:val="21"/>
          <w:highlight w:val="none"/>
        </w:rPr>
        <w:t xml:space="preserve">.2 </w:t>
      </w:r>
      <w:r>
        <w:rPr>
          <w:rFonts w:hint="eastAsia" w:ascii="华文中宋" w:hAnsi="华文中宋" w:eastAsia="华文中宋"/>
          <w:color w:val="auto"/>
          <w:szCs w:val="21"/>
          <w:highlight w:val="none"/>
        </w:rPr>
        <w:t>澄清或修改的内容可能影响响应文件编制的，集采机构将在提交首次响应文件截止之日</w:t>
      </w:r>
      <w:r>
        <w:rPr>
          <w:rFonts w:hint="eastAsia" w:ascii="华文中宋" w:hAnsi="华文中宋" w:eastAsia="华文中宋"/>
          <w:color w:val="auto"/>
          <w:szCs w:val="21"/>
          <w:highlight w:val="none"/>
          <w:lang w:val="en-US" w:eastAsia="zh-CN"/>
        </w:rPr>
        <w:t>3个工作日</w:t>
      </w:r>
      <w:r>
        <w:rPr>
          <w:rFonts w:hint="eastAsia" w:ascii="华文中宋" w:hAnsi="华文中宋" w:eastAsia="华文中宋"/>
          <w:color w:val="auto"/>
          <w:szCs w:val="21"/>
          <w:highlight w:val="none"/>
        </w:rPr>
        <w:t>前，</w:t>
      </w:r>
      <w:r>
        <w:rPr>
          <w:rFonts w:hint="eastAsia" w:ascii="华文中宋" w:hAnsi="华文中宋" w:eastAsia="华文中宋"/>
          <w:color w:val="auto"/>
          <w:highlight w:val="none"/>
        </w:rPr>
        <w:t>在本项目原</w:t>
      </w:r>
      <w:r>
        <w:rPr>
          <w:rFonts w:hint="eastAsia" w:ascii="华文中宋" w:hAnsi="华文中宋" w:eastAsia="华文中宋"/>
          <w:color w:val="auto"/>
          <w:highlight w:val="none"/>
          <w:lang w:eastAsia="zh-CN"/>
        </w:rPr>
        <w:t>协商</w:t>
      </w:r>
      <w:r>
        <w:rPr>
          <w:rFonts w:hint="eastAsia" w:ascii="华文中宋" w:hAnsi="华文中宋" w:eastAsia="华文中宋"/>
          <w:color w:val="auto"/>
          <w:highlight w:val="none"/>
        </w:rPr>
        <w:t>公告刊登的媒体上以发布公告的形式</w:t>
      </w:r>
      <w:r>
        <w:rPr>
          <w:rFonts w:hint="eastAsia" w:ascii="华文中宋" w:hAnsi="华文中宋" w:eastAsia="华文中宋"/>
          <w:color w:val="auto"/>
          <w:szCs w:val="21"/>
          <w:highlight w:val="none"/>
        </w:rPr>
        <w:t>通知所有获取到</w:t>
      </w:r>
      <w:r>
        <w:rPr>
          <w:rFonts w:hint="eastAsia" w:ascii="华文中宋" w:hAnsi="华文中宋" w:eastAsia="华文中宋"/>
          <w:color w:val="auto"/>
          <w:szCs w:val="21"/>
          <w:highlight w:val="none"/>
          <w:lang w:eastAsia="zh-CN"/>
        </w:rPr>
        <w:t>协商通知书</w:t>
      </w:r>
      <w:r>
        <w:rPr>
          <w:rFonts w:hint="eastAsia" w:ascii="华文中宋" w:hAnsi="华文中宋" w:eastAsia="华文中宋"/>
          <w:color w:val="auto"/>
          <w:szCs w:val="21"/>
          <w:highlight w:val="none"/>
        </w:rPr>
        <w:t>的潜在</w:t>
      </w:r>
      <w:r>
        <w:rPr>
          <w:rFonts w:hint="eastAsia" w:ascii="华文中宋" w:hAnsi="华文中宋" w:eastAsia="华文中宋"/>
          <w:color w:val="auto"/>
          <w:szCs w:val="21"/>
          <w:highlight w:val="none"/>
          <w:lang w:eastAsia="zh-CN"/>
        </w:rPr>
        <w:t>报价人</w:t>
      </w:r>
      <w:r>
        <w:rPr>
          <w:rFonts w:hint="eastAsia" w:ascii="华文中宋" w:hAnsi="华文中宋" w:eastAsia="华文中宋"/>
          <w:color w:val="auto"/>
          <w:szCs w:val="21"/>
          <w:highlight w:val="none"/>
        </w:rPr>
        <w:t>，不足</w:t>
      </w:r>
      <w:r>
        <w:rPr>
          <w:rFonts w:hint="eastAsia" w:ascii="华文中宋" w:hAnsi="华文中宋" w:eastAsia="华文中宋"/>
          <w:color w:val="auto"/>
          <w:szCs w:val="21"/>
          <w:highlight w:val="none"/>
          <w:lang w:val="en-US" w:eastAsia="zh-CN"/>
        </w:rPr>
        <w:t>3个工作日</w:t>
      </w:r>
      <w:r>
        <w:rPr>
          <w:rFonts w:hint="eastAsia" w:ascii="华文中宋" w:hAnsi="华文中宋" w:eastAsia="华文中宋"/>
          <w:color w:val="auto"/>
          <w:szCs w:val="21"/>
          <w:highlight w:val="none"/>
        </w:rPr>
        <w:t>的，将顺延提交首次响应文件截止之日。</w:t>
      </w:r>
    </w:p>
    <w:p w14:paraId="10560982">
      <w:pPr>
        <w:pStyle w:val="22"/>
        <w:snapToGrid w:val="0"/>
        <w:spacing w:line="360" w:lineRule="auto"/>
        <w:ind w:firstLine="420" w:firstLineChars="200"/>
        <w:rPr>
          <w:rFonts w:ascii="华文中宋" w:hAnsi="华文中宋" w:eastAsia="华文中宋"/>
          <w:b/>
          <w:color w:val="auto"/>
          <w:kern w:val="2"/>
          <w:szCs w:val="22"/>
          <w:highlight w:val="none"/>
        </w:rPr>
      </w:pPr>
      <w:r>
        <w:rPr>
          <w:rFonts w:hint="eastAsia" w:ascii="华文中宋" w:hAnsi="华文中宋" w:eastAsia="华文中宋"/>
          <w:b/>
          <w:color w:val="auto"/>
          <w:kern w:val="2"/>
          <w:szCs w:val="22"/>
          <w:highlight w:val="none"/>
          <w:lang w:val="en-US" w:eastAsia="zh-CN"/>
        </w:rPr>
        <w:t>8</w:t>
      </w:r>
      <w:r>
        <w:rPr>
          <w:rFonts w:ascii="华文中宋" w:hAnsi="华文中宋" w:eastAsia="华文中宋"/>
          <w:b/>
          <w:color w:val="auto"/>
          <w:kern w:val="2"/>
          <w:szCs w:val="22"/>
          <w:highlight w:val="none"/>
        </w:rPr>
        <w:t xml:space="preserve">. </w:t>
      </w:r>
      <w:r>
        <w:rPr>
          <w:rFonts w:hint="eastAsia" w:ascii="华文中宋" w:hAnsi="华文中宋" w:eastAsia="华文中宋"/>
          <w:b/>
          <w:color w:val="auto"/>
          <w:kern w:val="2"/>
          <w:szCs w:val="22"/>
          <w:highlight w:val="none"/>
        </w:rPr>
        <w:t>报价</w:t>
      </w:r>
    </w:p>
    <w:p w14:paraId="7917A0FF">
      <w:pPr>
        <w:pStyle w:val="22"/>
        <w:snapToGrid w:val="0"/>
        <w:spacing w:line="360" w:lineRule="auto"/>
        <w:ind w:firstLine="420" w:firstLineChars="200"/>
        <w:rPr>
          <w:rFonts w:ascii="华文中宋" w:hAnsi="华文中宋" w:eastAsia="华文中宋"/>
          <w:color w:val="auto"/>
          <w:kern w:val="2"/>
          <w:szCs w:val="22"/>
          <w:highlight w:val="none"/>
        </w:rPr>
      </w:pPr>
      <w:r>
        <w:rPr>
          <w:rFonts w:hint="eastAsia" w:ascii="华文中宋" w:hAnsi="华文中宋" w:eastAsia="华文中宋"/>
          <w:color w:val="auto"/>
          <w:kern w:val="2"/>
          <w:szCs w:val="22"/>
          <w:highlight w:val="none"/>
          <w:lang w:val="en-US" w:eastAsia="zh-CN"/>
        </w:rPr>
        <w:t>8</w:t>
      </w:r>
      <w:r>
        <w:rPr>
          <w:rFonts w:ascii="华文中宋" w:hAnsi="华文中宋" w:eastAsia="华文中宋"/>
          <w:color w:val="auto"/>
          <w:kern w:val="2"/>
          <w:szCs w:val="22"/>
          <w:highlight w:val="none"/>
        </w:rPr>
        <w:t>.1</w:t>
      </w:r>
      <w:r>
        <w:rPr>
          <w:rFonts w:hint="eastAsia" w:ascii="华文中宋" w:hAnsi="华文中宋" w:eastAsia="华文中宋"/>
          <w:color w:val="auto"/>
          <w:kern w:val="2"/>
          <w:szCs w:val="22"/>
          <w:highlight w:val="none"/>
        </w:rPr>
        <w:t>所有报价均以人民币元为计算单位。只要投报了一个确定数额的总价，无论分项价格是否全部填报了相应的金额或免费字样，报价均被视为已经包含了但并不限于各项购买货物</w:t>
      </w:r>
      <w:r>
        <w:rPr>
          <w:rFonts w:ascii="华文中宋" w:hAnsi="华文中宋" w:eastAsia="华文中宋"/>
          <w:color w:val="auto"/>
          <w:kern w:val="2"/>
          <w:szCs w:val="22"/>
          <w:highlight w:val="none"/>
        </w:rPr>
        <w:t>/</w:t>
      </w:r>
      <w:r>
        <w:rPr>
          <w:rFonts w:hint="eastAsia" w:ascii="华文中宋" w:hAnsi="华文中宋" w:eastAsia="华文中宋"/>
          <w:color w:val="auto"/>
          <w:kern w:val="2"/>
          <w:szCs w:val="22"/>
          <w:highlight w:val="none"/>
        </w:rPr>
        <w:t>服务及其运送、安装、调试、验收、保险和相关服务等的费用。在其它情况下，由于分项报价填报不完整、不清楚或存在其它任何失误，所导致的任何不利后果均应当由报价人自行承担。</w:t>
      </w:r>
    </w:p>
    <w:p w14:paraId="3828B14E">
      <w:pPr>
        <w:pStyle w:val="22"/>
        <w:snapToGrid w:val="0"/>
        <w:spacing w:line="360" w:lineRule="auto"/>
        <w:ind w:firstLine="420" w:firstLineChars="200"/>
        <w:rPr>
          <w:rFonts w:ascii="华文中宋" w:hAnsi="华文中宋" w:eastAsia="华文中宋"/>
          <w:color w:val="auto"/>
          <w:kern w:val="2"/>
          <w:szCs w:val="22"/>
          <w:highlight w:val="none"/>
        </w:rPr>
      </w:pPr>
      <w:r>
        <w:rPr>
          <w:rFonts w:hint="eastAsia" w:ascii="华文中宋" w:hAnsi="华文中宋" w:eastAsia="华文中宋"/>
          <w:color w:val="auto"/>
          <w:kern w:val="2"/>
          <w:szCs w:val="22"/>
          <w:highlight w:val="none"/>
          <w:lang w:val="en-US" w:eastAsia="zh-CN"/>
        </w:rPr>
        <w:t>8</w:t>
      </w:r>
      <w:r>
        <w:rPr>
          <w:rFonts w:ascii="华文中宋" w:hAnsi="华文中宋" w:eastAsia="华文中宋"/>
          <w:color w:val="auto"/>
          <w:kern w:val="2"/>
          <w:szCs w:val="22"/>
          <w:highlight w:val="none"/>
        </w:rPr>
        <w:t xml:space="preserve">.2 </w:t>
      </w:r>
      <w:r>
        <w:rPr>
          <w:rFonts w:hint="eastAsia" w:ascii="华文中宋" w:hAnsi="华文中宋" w:eastAsia="华文中宋"/>
          <w:color w:val="auto"/>
          <w:kern w:val="2"/>
          <w:szCs w:val="22"/>
          <w:highlight w:val="none"/>
        </w:rPr>
        <w:t>报价人投报多包的，应对每包分别报价并分别填报报价一览表。报价人报出的总价为货物</w:t>
      </w:r>
      <w:r>
        <w:rPr>
          <w:rFonts w:ascii="华文中宋" w:hAnsi="华文中宋" w:eastAsia="华文中宋"/>
          <w:color w:val="auto"/>
          <w:kern w:val="2"/>
          <w:szCs w:val="22"/>
          <w:highlight w:val="none"/>
        </w:rPr>
        <w:t>/</w:t>
      </w:r>
      <w:r>
        <w:rPr>
          <w:rFonts w:hint="eastAsia" w:ascii="华文中宋" w:hAnsi="华文中宋" w:eastAsia="华文中宋"/>
          <w:color w:val="auto"/>
          <w:kern w:val="2"/>
          <w:szCs w:val="22"/>
          <w:highlight w:val="none"/>
        </w:rPr>
        <w:t>服务全部完成交付的价格。</w:t>
      </w:r>
    </w:p>
    <w:p w14:paraId="3634DF18">
      <w:pPr>
        <w:pStyle w:val="22"/>
        <w:snapToGrid w:val="0"/>
        <w:spacing w:line="360" w:lineRule="auto"/>
        <w:ind w:firstLine="420" w:firstLineChars="200"/>
        <w:rPr>
          <w:rFonts w:ascii="华文中宋" w:hAnsi="华文中宋" w:eastAsia="华文中宋"/>
          <w:color w:val="auto"/>
          <w:kern w:val="2"/>
          <w:szCs w:val="22"/>
          <w:highlight w:val="none"/>
        </w:rPr>
      </w:pPr>
      <w:r>
        <w:rPr>
          <w:rFonts w:hint="eastAsia" w:ascii="华文中宋" w:hAnsi="华文中宋" w:eastAsia="华文中宋"/>
          <w:color w:val="auto"/>
          <w:kern w:val="2"/>
          <w:szCs w:val="22"/>
          <w:highlight w:val="none"/>
          <w:lang w:val="en-US" w:eastAsia="zh-CN"/>
        </w:rPr>
        <w:t>8</w:t>
      </w:r>
      <w:r>
        <w:rPr>
          <w:rFonts w:ascii="华文中宋" w:hAnsi="华文中宋" w:eastAsia="华文中宋"/>
          <w:color w:val="auto"/>
          <w:kern w:val="2"/>
          <w:szCs w:val="22"/>
          <w:highlight w:val="none"/>
        </w:rPr>
        <w:t xml:space="preserve">.3 </w:t>
      </w:r>
      <w:r>
        <w:rPr>
          <w:rFonts w:hint="eastAsia" w:ascii="华文中宋" w:hAnsi="华文中宋" w:eastAsia="华文中宋"/>
          <w:color w:val="auto"/>
          <w:kern w:val="2"/>
          <w:szCs w:val="22"/>
          <w:highlight w:val="none"/>
        </w:rPr>
        <w:t>报价人必须整包进行投报，不得拆包分项投报。</w:t>
      </w:r>
    </w:p>
    <w:p w14:paraId="30AC4771">
      <w:pPr>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8</w:t>
      </w:r>
      <w:r>
        <w:rPr>
          <w:rFonts w:ascii="华文中宋" w:hAnsi="华文中宋" w:eastAsia="华文中宋"/>
          <w:color w:val="auto"/>
          <w:highlight w:val="none"/>
        </w:rPr>
        <w:t xml:space="preserve">.4 </w:t>
      </w:r>
      <w:r>
        <w:rPr>
          <w:rFonts w:hint="eastAsia" w:ascii="华文中宋" w:hAnsi="华文中宋" w:eastAsia="华文中宋"/>
          <w:color w:val="auto"/>
          <w:highlight w:val="none"/>
        </w:rPr>
        <w:t>本次协商不接受可选择的报价。</w:t>
      </w:r>
    </w:p>
    <w:p w14:paraId="5996B8EA">
      <w:pPr>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8</w:t>
      </w:r>
      <w:r>
        <w:rPr>
          <w:rFonts w:ascii="华文中宋" w:hAnsi="华文中宋" w:eastAsia="华文中宋"/>
          <w:color w:val="auto"/>
          <w:highlight w:val="none"/>
        </w:rPr>
        <w:t xml:space="preserve">.5 </w:t>
      </w:r>
      <w:r>
        <w:rPr>
          <w:rFonts w:hint="eastAsia" w:ascii="华文中宋" w:hAnsi="华文中宋" w:eastAsia="华文中宋"/>
          <w:color w:val="auto"/>
          <w:highlight w:val="none"/>
        </w:rPr>
        <w:t>报价人应提供货物</w:t>
      </w:r>
      <w:r>
        <w:rPr>
          <w:rFonts w:ascii="华文中宋" w:hAnsi="华文中宋" w:eastAsia="华文中宋"/>
          <w:color w:val="auto"/>
          <w:highlight w:val="none"/>
        </w:rPr>
        <w:t>/</w:t>
      </w:r>
      <w:r>
        <w:rPr>
          <w:rFonts w:hint="eastAsia" w:ascii="华文中宋" w:hAnsi="华文中宋" w:eastAsia="华文中宋"/>
          <w:color w:val="auto"/>
          <w:highlight w:val="none"/>
        </w:rPr>
        <w:t>服务的单价（包含货物报价、装箱、包装、包装物料、送货、安装调试费、保险费用及其他应有的费用）、总价及其他事项。</w:t>
      </w:r>
    </w:p>
    <w:p w14:paraId="4C323B28">
      <w:pPr>
        <w:pStyle w:val="22"/>
        <w:snapToGrid w:val="0"/>
        <w:spacing w:line="360" w:lineRule="auto"/>
        <w:ind w:firstLine="420" w:firstLineChars="200"/>
        <w:rPr>
          <w:rFonts w:ascii="华文中宋" w:hAnsi="华文中宋" w:eastAsia="华文中宋"/>
          <w:color w:val="auto"/>
          <w:kern w:val="2"/>
          <w:szCs w:val="22"/>
          <w:highlight w:val="none"/>
        </w:rPr>
      </w:pPr>
      <w:r>
        <w:rPr>
          <w:rFonts w:hint="eastAsia" w:ascii="华文中宋" w:hAnsi="华文中宋" w:eastAsia="华文中宋"/>
          <w:color w:val="auto"/>
          <w:kern w:val="2"/>
          <w:szCs w:val="22"/>
          <w:highlight w:val="none"/>
          <w:lang w:val="en-US" w:eastAsia="zh-CN"/>
        </w:rPr>
        <w:t>8</w:t>
      </w:r>
      <w:r>
        <w:rPr>
          <w:rFonts w:ascii="华文中宋" w:hAnsi="华文中宋" w:eastAsia="华文中宋"/>
          <w:color w:val="auto"/>
          <w:kern w:val="2"/>
          <w:szCs w:val="22"/>
          <w:highlight w:val="none"/>
        </w:rPr>
        <w:t xml:space="preserve">.6 </w:t>
      </w:r>
      <w:r>
        <w:rPr>
          <w:rFonts w:hint="eastAsia" w:ascii="华文中宋" w:hAnsi="华文中宋" w:eastAsia="华文中宋"/>
          <w:color w:val="auto"/>
          <w:kern w:val="2"/>
          <w:szCs w:val="22"/>
          <w:highlight w:val="none"/>
        </w:rPr>
        <w:t>任何超出单一来源采购协商通知书要求而额外赠送的货物、服务等其他形式的优惠，在协商时将不作为价格折算的必备条件。</w:t>
      </w:r>
    </w:p>
    <w:p w14:paraId="26FE0A0D">
      <w:pPr>
        <w:spacing w:line="480" w:lineRule="exact"/>
        <w:ind w:firstLine="432" w:firstLineChars="206"/>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8</w:t>
      </w:r>
      <w:r>
        <w:rPr>
          <w:rFonts w:ascii="华文中宋" w:hAnsi="华文中宋" w:eastAsia="华文中宋"/>
          <w:color w:val="auto"/>
          <w:highlight w:val="none"/>
        </w:rPr>
        <w:t>.7</w:t>
      </w:r>
      <w:r>
        <w:rPr>
          <w:rFonts w:hint="eastAsia" w:ascii="华文中宋" w:hAnsi="华文中宋" w:eastAsia="华文中宋"/>
          <w:color w:val="auto"/>
          <w:highlight w:val="none"/>
        </w:rPr>
        <w:t>对于有项目实施过程中需要主要辅材的项目，报价人自行设计表格，填写主要辅材清单，注明品牌、型号、产地、单价、数量等内容。</w:t>
      </w:r>
    </w:p>
    <w:p w14:paraId="38BA6813">
      <w:pPr>
        <w:pStyle w:val="22"/>
        <w:snapToGrid w:val="0"/>
        <w:spacing w:line="480" w:lineRule="exact"/>
        <w:ind w:firstLine="420" w:firstLineChars="200"/>
        <w:rPr>
          <w:rFonts w:ascii="华文中宋" w:hAnsi="华文中宋" w:eastAsia="华文中宋"/>
          <w:b/>
          <w:color w:val="auto"/>
          <w:kern w:val="2"/>
          <w:szCs w:val="22"/>
          <w:highlight w:val="none"/>
        </w:rPr>
      </w:pPr>
      <w:r>
        <w:rPr>
          <w:rFonts w:hint="eastAsia" w:ascii="华文中宋" w:hAnsi="华文中宋" w:eastAsia="华文中宋"/>
          <w:b/>
          <w:color w:val="auto"/>
          <w:kern w:val="2"/>
          <w:szCs w:val="22"/>
          <w:highlight w:val="none"/>
          <w:lang w:val="en-US" w:eastAsia="zh-CN"/>
        </w:rPr>
        <w:t>9</w:t>
      </w:r>
      <w:r>
        <w:rPr>
          <w:rFonts w:ascii="华文中宋" w:hAnsi="华文中宋" w:eastAsia="华文中宋"/>
          <w:b/>
          <w:color w:val="auto"/>
          <w:kern w:val="2"/>
          <w:szCs w:val="22"/>
          <w:highlight w:val="none"/>
        </w:rPr>
        <w:t xml:space="preserve">. </w:t>
      </w:r>
      <w:r>
        <w:rPr>
          <w:rFonts w:hint="eastAsia" w:ascii="华文中宋" w:hAnsi="华文中宋" w:eastAsia="华文中宋"/>
          <w:b/>
          <w:color w:val="auto"/>
          <w:kern w:val="2"/>
          <w:szCs w:val="22"/>
          <w:highlight w:val="none"/>
        </w:rPr>
        <w:t>响应文件填写说明</w:t>
      </w:r>
    </w:p>
    <w:p w14:paraId="4DE51867">
      <w:pPr>
        <w:spacing w:line="480" w:lineRule="exact"/>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9</w:t>
      </w:r>
      <w:r>
        <w:rPr>
          <w:rFonts w:ascii="华文中宋" w:hAnsi="华文中宋" w:eastAsia="华文中宋"/>
          <w:color w:val="auto"/>
          <w:highlight w:val="none"/>
        </w:rPr>
        <w:t>.1</w:t>
      </w:r>
      <w:r>
        <w:rPr>
          <w:rFonts w:hint="eastAsia" w:ascii="华文中宋" w:hAnsi="华文中宋" w:eastAsia="华文中宋"/>
          <w:color w:val="auto"/>
          <w:highlight w:val="none"/>
        </w:rPr>
        <w:t>报价人应详细阅读单一来源采购协商通知书的全部内容，按单一来源采购协商通知书的要求提供响应文件，并对响应文件中的内容做出实质性和完整性的响应，否则，报价人须自行承担由此引起的风险和责任。</w:t>
      </w:r>
    </w:p>
    <w:p w14:paraId="139AA5B5">
      <w:pPr>
        <w:pStyle w:val="22"/>
        <w:snapToGrid w:val="0"/>
        <w:spacing w:line="480" w:lineRule="exact"/>
        <w:ind w:firstLine="420" w:firstLineChars="200"/>
        <w:rPr>
          <w:rFonts w:ascii="华文中宋" w:hAnsi="华文中宋" w:eastAsia="华文中宋"/>
          <w:color w:val="auto"/>
          <w:kern w:val="2"/>
          <w:szCs w:val="22"/>
          <w:highlight w:val="none"/>
        </w:rPr>
      </w:pPr>
      <w:r>
        <w:rPr>
          <w:rFonts w:hint="eastAsia" w:ascii="华文中宋" w:hAnsi="华文中宋" w:eastAsia="华文中宋"/>
          <w:color w:val="auto"/>
          <w:kern w:val="2"/>
          <w:szCs w:val="22"/>
          <w:highlight w:val="none"/>
          <w:lang w:val="en-US" w:eastAsia="zh-CN"/>
        </w:rPr>
        <w:t>9</w:t>
      </w:r>
      <w:r>
        <w:rPr>
          <w:rFonts w:ascii="华文中宋" w:hAnsi="华文中宋" w:eastAsia="华文中宋"/>
          <w:color w:val="auto"/>
          <w:kern w:val="2"/>
          <w:szCs w:val="22"/>
          <w:highlight w:val="none"/>
        </w:rPr>
        <w:t>.2</w:t>
      </w:r>
      <w:r>
        <w:rPr>
          <w:rFonts w:hint="eastAsia" w:ascii="华文中宋" w:hAnsi="华文中宋" w:eastAsia="华文中宋"/>
          <w:color w:val="auto"/>
          <w:kern w:val="2"/>
          <w:szCs w:val="22"/>
          <w:highlight w:val="none"/>
        </w:rPr>
        <w:t>单一来源采购协商通知书有固定格式要求的须按统一格式逐项填写；无相应内容可填的项填写“无”、“未测试”、“没有相应指标”、“</w:t>
      </w:r>
      <w:r>
        <w:rPr>
          <w:rFonts w:ascii="华文中宋" w:hAnsi="华文中宋" w:eastAsia="华文中宋"/>
          <w:color w:val="auto"/>
          <w:kern w:val="2"/>
          <w:szCs w:val="22"/>
          <w:highlight w:val="none"/>
        </w:rPr>
        <w:t>/</w:t>
      </w:r>
      <w:r>
        <w:rPr>
          <w:rFonts w:hint="eastAsia" w:ascii="华文中宋" w:hAnsi="华文中宋" w:eastAsia="华文中宋"/>
          <w:color w:val="auto"/>
          <w:kern w:val="2"/>
          <w:szCs w:val="22"/>
          <w:highlight w:val="none"/>
        </w:rPr>
        <w:t>”等明确的回答。</w:t>
      </w:r>
    </w:p>
    <w:p w14:paraId="0E1A327D">
      <w:pPr>
        <w:pStyle w:val="22"/>
        <w:snapToGrid w:val="0"/>
        <w:spacing w:line="480" w:lineRule="exact"/>
        <w:ind w:firstLine="420" w:firstLineChars="200"/>
        <w:rPr>
          <w:rFonts w:ascii="华文中宋" w:hAnsi="华文中宋" w:eastAsia="华文中宋"/>
          <w:color w:val="auto"/>
          <w:kern w:val="2"/>
          <w:szCs w:val="22"/>
          <w:highlight w:val="none"/>
        </w:rPr>
      </w:pPr>
      <w:r>
        <w:rPr>
          <w:rFonts w:hint="eastAsia" w:ascii="华文中宋" w:hAnsi="华文中宋" w:eastAsia="华文中宋"/>
          <w:color w:val="auto"/>
          <w:kern w:val="2"/>
          <w:szCs w:val="22"/>
          <w:highlight w:val="none"/>
          <w:lang w:val="en-US" w:eastAsia="zh-CN"/>
        </w:rPr>
        <w:t>9</w:t>
      </w:r>
      <w:r>
        <w:rPr>
          <w:rFonts w:ascii="华文中宋" w:hAnsi="华文中宋" w:eastAsia="华文中宋"/>
          <w:color w:val="auto"/>
          <w:kern w:val="2"/>
          <w:szCs w:val="22"/>
          <w:highlight w:val="none"/>
        </w:rPr>
        <w:t xml:space="preserve">.3 </w:t>
      </w:r>
      <w:r>
        <w:rPr>
          <w:rFonts w:hint="eastAsia" w:ascii="华文中宋" w:hAnsi="华文中宋" w:eastAsia="华文中宋"/>
          <w:color w:val="auto"/>
          <w:kern w:val="2"/>
          <w:szCs w:val="22"/>
          <w:highlight w:val="none"/>
        </w:rPr>
        <w:t>报价一览表应按单一来源采购协商通知书提供的格式统一填写。</w:t>
      </w:r>
    </w:p>
    <w:p w14:paraId="77D1F916">
      <w:pPr>
        <w:pStyle w:val="22"/>
        <w:snapToGrid w:val="0"/>
        <w:spacing w:line="480" w:lineRule="exact"/>
        <w:ind w:firstLine="420" w:firstLineChars="200"/>
        <w:rPr>
          <w:rFonts w:ascii="华文中宋" w:hAnsi="华文中宋" w:eastAsia="华文中宋"/>
          <w:color w:val="auto"/>
          <w:kern w:val="2"/>
          <w:szCs w:val="22"/>
          <w:highlight w:val="none"/>
        </w:rPr>
      </w:pPr>
      <w:r>
        <w:rPr>
          <w:rFonts w:hint="eastAsia" w:ascii="华文中宋" w:hAnsi="华文中宋" w:eastAsia="华文中宋"/>
          <w:color w:val="auto"/>
          <w:kern w:val="2"/>
          <w:szCs w:val="22"/>
          <w:highlight w:val="none"/>
          <w:lang w:val="en-US" w:eastAsia="zh-CN"/>
        </w:rPr>
        <w:t>9</w:t>
      </w:r>
      <w:r>
        <w:rPr>
          <w:rFonts w:ascii="华文中宋" w:hAnsi="华文中宋" w:eastAsia="华文中宋"/>
          <w:color w:val="auto"/>
          <w:kern w:val="2"/>
          <w:szCs w:val="22"/>
          <w:highlight w:val="none"/>
        </w:rPr>
        <w:t>.4</w:t>
      </w:r>
      <w:r>
        <w:rPr>
          <w:rFonts w:hint="eastAsia" w:ascii="华文中宋" w:hAnsi="华文中宋" w:eastAsia="华文中宋"/>
          <w:color w:val="auto"/>
          <w:kern w:val="2"/>
          <w:szCs w:val="22"/>
          <w:highlight w:val="none"/>
        </w:rPr>
        <w:t>报价人必须保证响应文件所提供的全部资料真实有效，且承担相应的法律责任。</w:t>
      </w:r>
    </w:p>
    <w:p w14:paraId="5944C990">
      <w:pPr>
        <w:pStyle w:val="22"/>
        <w:snapToGrid w:val="0"/>
        <w:spacing w:line="480" w:lineRule="exact"/>
        <w:ind w:firstLine="420" w:firstLineChars="200"/>
        <w:rPr>
          <w:rFonts w:ascii="华文中宋" w:hAnsi="华文中宋" w:eastAsia="华文中宋"/>
          <w:color w:val="auto"/>
          <w:kern w:val="2"/>
          <w:szCs w:val="22"/>
          <w:highlight w:val="none"/>
        </w:rPr>
      </w:pPr>
      <w:r>
        <w:rPr>
          <w:rFonts w:hint="eastAsia" w:ascii="华文中宋" w:hAnsi="华文中宋" w:eastAsia="华文中宋"/>
          <w:color w:val="auto"/>
          <w:kern w:val="2"/>
          <w:szCs w:val="22"/>
          <w:highlight w:val="none"/>
          <w:lang w:val="en-US" w:eastAsia="zh-CN"/>
        </w:rPr>
        <w:t>9</w:t>
      </w:r>
      <w:r>
        <w:rPr>
          <w:rFonts w:ascii="华文中宋" w:hAnsi="华文中宋" w:eastAsia="华文中宋"/>
          <w:color w:val="auto"/>
          <w:kern w:val="2"/>
          <w:szCs w:val="22"/>
          <w:highlight w:val="none"/>
        </w:rPr>
        <w:t>.5</w:t>
      </w:r>
      <w:r>
        <w:rPr>
          <w:rFonts w:hint="eastAsia" w:ascii="华文中宋" w:hAnsi="华文中宋" w:eastAsia="华文中宋"/>
          <w:color w:val="auto"/>
          <w:kern w:val="2"/>
          <w:szCs w:val="22"/>
          <w:highlight w:val="none"/>
        </w:rPr>
        <w:t>因响应文件字迹潦草、提交资料不清晰或表达不清楚所引起的不利后果由报价人承担。</w:t>
      </w:r>
    </w:p>
    <w:p w14:paraId="0764C785">
      <w:pPr>
        <w:pStyle w:val="22"/>
        <w:snapToGrid w:val="0"/>
        <w:spacing w:line="480" w:lineRule="exact"/>
        <w:ind w:firstLine="420" w:firstLineChars="200"/>
        <w:rPr>
          <w:rFonts w:ascii="华文中宋" w:hAnsi="华文中宋" w:eastAsia="华文中宋"/>
          <w:b/>
          <w:color w:val="auto"/>
          <w:kern w:val="2"/>
          <w:szCs w:val="22"/>
          <w:highlight w:val="none"/>
        </w:rPr>
      </w:pPr>
      <w:r>
        <w:rPr>
          <w:rFonts w:hint="eastAsia" w:ascii="华文中宋" w:hAnsi="华文中宋" w:eastAsia="华文中宋"/>
          <w:b/>
          <w:color w:val="auto"/>
          <w:kern w:val="2"/>
          <w:szCs w:val="22"/>
          <w:highlight w:val="none"/>
          <w:lang w:val="en-US" w:eastAsia="zh-CN"/>
        </w:rPr>
        <w:t>10</w:t>
      </w:r>
      <w:r>
        <w:rPr>
          <w:rFonts w:ascii="华文中宋" w:hAnsi="华文中宋" w:eastAsia="华文中宋"/>
          <w:b/>
          <w:color w:val="auto"/>
          <w:kern w:val="2"/>
          <w:szCs w:val="22"/>
          <w:highlight w:val="none"/>
        </w:rPr>
        <w:t xml:space="preserve">. </w:t>
      </w:r>
      <w:r>
        <w:rPr>
          <w:rFonts w:hint="eastAsia" w:ascii="华文中宋" w:hAnsi="华文中宋" w:eastAsia="华文中宋"/>
          <w:b/>
          <w:color w:val="auto"/>
          <w:kern w:val="2"/>
          <w:szCs w:val="22"/>
          <w:highlight w:val="none"/>
        </w:rPr>
        <w:t>响应有效期</w:t>
      </w:r>
    </w:p>
    <w:p w14:paraId="4363D3AC">
      <w:pPr>
        <w:pStyle w:val="22"/>
        <w:snapToGrid w:val="0"/>
        <w:spacing w:line="480" w:lineRule="exact"/>
        <w:ind w:firstLine="420" w:firstLineChars="200"/>
        <w:rPr>
          <w:rFonts w:ascii="华文中宋" w:hAnsi="华文中宋" w:eastAsia="华文中宋"/>
          <w:color w:val="auto"/>
          <w:kern w:val="2"/>
          <w:szCs w:val="22"/>
          <w:highlight w:val="none"/>
        </w:rPr>
      </w:pPr>
      <w:r>
        <w:rPr>
          <w:rFonts w:hint="eastAsia" w:ascii="华文中宋" w:hAnsi="华文中宋" w:eastAsia="华文中宋"/>
          <w:color w:val="auto"/>
          <w:kern w:val="2"/>
          <w:szCs w:val="22"/>
          <w:highlight w:val="none"/>
        </w:rPr>
        <w:t>本项目响应有效期90个日历天。</w:t>
      </w:r>
    </w:p>
    <w:p w14:paraId="49690D49">
      <w:pPr>
        <w:pStyle w:val="22"/>
        <w:snapToGrid w:val="0"/>
        <w:spacing w:line="480" w:lineRule="exact"/>
        <w:ind w:firstLine="420" w:firstLineChars="200"/>
        <w:rPr>
          <w:rFonts w:ascii="华文中宋" w:hAnsi="华文中宋" w:eastAsia="华文中宋"/>
          <w:b/>
          <w:color w:val="auto"/>
          <w:kern w:val="2"/>
          <w:szCs w:val="22"/>
          <w:highlight w:val="none"/>
        </w:rPr>
      </w:pPr>
      <w:r>
        <w:rPr>
          <w:rFonts w:hint="eastAsia" w:ascii="华文中宋" w:hAnsi="华文中宋" w:eastAsia="华文中宋"/>
          <w:b/>
          <w:color w:val="auto"/>
          <w:kern w:val="2"/>
          <w:szCs w:val="22"/>
          <w:highlight w:val="none"/>
          <w:lang w:val="en-US" w:eastAsia="zh-CN"/>
        </w:rPr>
        <w:t>11</w:t>
      </w:r>
      <w:r>
        <w:rPr>
          <w:rFonts w:ascii="华文中宋" w:hAnsi="华文中宋" w:eastAsia="华文中宋"/>
          <w:b/>
          <w:color w:val="auto"/>
          <w:kern w:val="2"/>
          <w:szCs w:val="22"/>
          <w:highlight w:val="none"/>
        </w:rPr>
        <w:t xml:space="preserve"> .</w:t>
      </w:r>
      <w:r>
        <w:rPr>
          <w:rFonts w:hint="eastAsia" w:ascii="华文中宋" w:hAnsi="华文中宋" w:eastAsia="华文中宋"/>
          <w:b/>
          <w:color w:val="auto"/>
          <w:kern w:val="2"/>
          <w:szCs w:val="22"/>
          <w:highlight w:val="none"/>
        </w:rPr>
        <w:t>响应文件的签署及其他规定</w:t>
      </w:r>
    </w:p>
    <w:p w14:paraId="4568D2F2">
      <w:pPr>
        <w:pStyle w:val="22"/>
        <w:snapToGrid w:val="0"/>
        <w:spacing w:line="480" w:lineRule="exact"/>
        <w:ind w:firstLine="420" w:firstLineChars="200"/>
        <w:rPr>
          <w:rFonts w:ascii="华文中宋" w:hAnsi="华文中宋" w:eastAsia="华文中宋"/>
          <w:color w:val="auto"/>
          <w:kern w:val="2"/>
          <w:szCs w:val="22"/>
          <w:highlight w:val="none"/>
        </w:rPr>
      </w:pPr>
      <w:r>
        <w:rPr>
          <w:rFonts w:hint="eastAsia" w:ascii="华文中宋" w:hAnsi="华文中宋" w:eastAsia="华文中宋"/>
          <w:color w:val="auto"/>
          <w:kern w:val="2"/>
          <w:szCs w:val="22"/>
          <w:highlight w:val="none"/>
          <w:lang w:val="en-US" w:eastAsia="zh-CN"/>
        </w:rPr>
        <w:t>11</w:t>
      </w:r>
      <w:r>
        <w:rPr>
          <w:rFonts w:ascii="华文中宋" w:hAnsi="华文中宋" w:eastAsia="华文中宋"/>
          <w:color w:val="auto"/>
          <w:kern w:val="2"/>
          <w:szCs w:val="22"/>
          <w:highlight w:val="none"/>
        </w:rPr>
        <w:t xml:space="preserve">.1 </w:t>
      </w:r>
      <w:r>
        <w:rPr>
          <w:rFonts w:hint="eastAsia" w:ascii="华文中宋" w:hAnsi="华文中宋" w:eastAsia="华文中宋"/>
          <w:color w:val="auto"/>
          <w:kern w:val="2"/>
          <w:szCs w:val="22"/>
          <w:highlight w:val="none"/>
        </w:rPr>
        <w:t>组成响应文件的各种文件均应遵守本条规定。</w:t>
      </w:r>
    </w:p>
    <w:p w14:paraId="65D97FA3">
      <w:pPr>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11</w:t>
      </w:r>
      <w:r>
        <w:rPr>
          <w:rFonts w:ascii="华文中宋" w:hAnsi="华文中宋" w:eastAsia="华文中宋"/>
          <w:color w:val="auto"/>
          <w:highlight w:val="none"/>
        </w:rPr>
        <w:t xml:space="preserve">.2 </w:t>
      </w:r>
      <w:r>
        <w:rPr>
          <w:rFonts w:hint="eastAsia" w:ascii="华文中宋" w:hAnsi="华文中宋" w:eastAsia="华文中宋"/>
          <w:color w:val="auto"/>
          <w:highlight w:val="none"/>
        </w:rPr>
        <w:t>报价人在响应文件及相关文件的签订、履行、通知等事项中，须在“盖章”、“印章”、“公章”“签章”等处盖电子印章。</w:t>
      </w:r>
    </w:p>
    <w:p w14:paraId="4B754569">
      <w:pPr>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11</w:t>
      </w:r>
      <w:r>
        <w:rPr>
          <w:rFonts w:hint="eastAsia" w:ascii="华文中宋" w:hAnsi="华文中宋" w:eastAsia="华文中宋"/>
          <w:color w:val="auto"/>
          <w:highlight w:val="none"/>
        </w:rPr>
        <w:t>.3上传至山西政府采购平台成册的响应</w:t>
      </w:r>
      <w:r>
        <w:rPr>
          <w:rFonts w:ascii="华文中宋" w:hAnsi="华文中宋" w:eastAsia="华文中宋"/>
          <w:color w:val="auto"/>
          <w:highlight w:val="none"/>
        </w:rPr>
        <w:t>文件</w:t>
      </w:r>
      <w:r>
        <w:rPr>
          <w:rFonts w:hint="eastAsia" w:ascii="华文中宋" w:hAnsi="华文中宋" w:eastAsia="华文中宋"/>
          <w:color w:val="auto"/>
          <w:highlight w:val="none"/>
        </w:rPr>
        <w:t>须按单一来源采购协商通知书要求加盖电子印章，响应文件封面加盖电子印章后，响应文件其他内容均</w:t>
      </w:r>
      <w:r>
        <w:rPr>
          <w:rFonts w:ascii="华文中宋" w:hAnsi="华文中宋" w:eastAsia="华文中宋"/>
          <w:color w:val="auto"/>
          <w:highlight w:val="none"/>
        </w:rPr>
        <w:t>视为具有法律效力</w:t>
      </w:r>
      <w:r>
        <w:rPr>
          <w:rFonts w:hint="eastAsia" w:ascii="华文中宋" w:hAnsi="华文中宋" w:eastAsia="华文中宋"/>
          <w:color w:val="auto"/>
          <w:highlight w:val="none"/>
        </w:rPr>
        <w:t>。</w:t>
      </w:r>
    </w:p>
    <w:p w14:paraId="14A80FB6">
      <w:pPr>
        <w:spacing w:line="480" w:lineRule="exact"/>
        <w:ind w:firstLine="433" w:firstLineChars="206"/>
        <w:rPr>
          <w:rFonts w:ascii="华文中宋" w:hAnsi="华文中宋" w:eastAsia="华文中宋"/>
          <w:b/>
          <w:color w:val="auto"/>
          <w:highlight w:val="none"/>
        </w:rPr>
      </w:pPr>
      <w:r>
        <w:rPr>
          <w:rFonts w:ascii="华文中宋" w:hAnsi="华文中宋" w:eastAsia="华文中宋"/>
          <w:b/>
          <w:color w:val="auto"/>
          <w:highlight w:val="none"/>
        </w:rPr>
        <w:t>1</w:t>
      </w:r>
      <w:r>
        <w:rPr>
          <w:rFonts w:hint="eastAsia" w:ascii="华文中宋" w:hAnsi="华文中宋" w:eastAsia="华文中宋"/>
          <w:b/>
          <w:color w:val="auto"/>
          <w:highlight w:val="none"/>
          <w:lang w:val="en-US" w:eastAsia="zh-CN"/>
        </w:rPr>
        <w:t>2</w:t>
      </w:r>
      <w:r>
        <w:rPr>
          <w:rFonts w:ascii="华文中宋" w:hAnsi="华文中宋" w:eastAsia="华文中宋"/>
          <w:b/>
          <w:color w:val="auto"/>
          <w:highlight w:val="none"/>
        </w:rPr>
        <w:t xml:space="preserve">. </w:t>
      </w:r>
      <w:r>
        <w:rPr>
          <w:rFonts w:hint="eastAsia" w:ascii="华文中宋" w:hAnsi="华文中宋" w:eastAsia="华文中宋"/>
          <w:b/>
          <w:color w:val="auto"/>
          <w:highlight w:val="none"/>
        </w:rPr>
        <w:t>提交响应文件截止时间</w:t>
      </w:r>
    </w:p>
    <w:p w14:paraId="517ED835">
      <w:pPr>
        <w:spacing w:line="360" w:lineRule="auto"/>
        <w:ind w:firstLine="432" w:firstLineChars="206"/>
        <w:rPr>
          <w:rFonts w:ascii="华文中宋" w:hAnsi="华文中宋" w:eastAsia="华文中宋"/>
          <w:color w:val="auto"/>
          <w:highlight w:val="none"/>
        </w:rPr>
      </w:pPr>
      <w:r>
        <w:rPr>
          <w:rFonts w:hint="eastAsia" w:ascii="华文中宋" w:hAnsi="华文中宋" w:eastAsia="华文中宋"/>
          <w:color w:val="auto"/>
          <w:highlight w:val="none"/>
        </w:rPr>
        <w:t>报价人须在规定时间对响应文件进行上传并解密，如遇到外部环境原因而造成解密失败的，不利后果由报价人自行承担。</w:t>
      </w:r>
    </w:p>
    <w:p w14:paraId="648A20C9">
      <w:pPr>
        <w:spacing w:line="480" w:lineRule="exact"/>
        <w:ind w:firstLine="420" w:firstLineChars="200"/>
        <w:rPr>
          <w:rFonts w:ascii="华文中宋" w:hAnsi="华文中宋" w:eastAsia="华文中宋"/>
          <w:b/>
          <w:color w:val="auto"/>
          <w:highlight w:val="none"/>
        </w:rPr>
      </w:pPr>
      <w:r>
        <w:rPr>
          <w:rFonts w:ascii="华文中宋" w:hAnsi="华文中宋" w:eastAsia="华文中宋"/>
          <w:b/>
          <w:color w:val="auto"/>
          <w:highlight w:val="none"/>
        </w:rPr>
        <w:t>1</w:t>
      </w:r>
      <w:r>
        <w:rPr>
          <w:rFonts w:hint="eastAsia" w:ascii="华文中宋" w:hAnsi="华文中宋" w:eastAsia="华文中宋"/>
          <w:b/>
          <w:color w:val="auto"/>
          <w:highlight w:val="none"/>
          <w:lang w:val="en-US" w:eastAsia="zh-CN"/>
        </w:rPr>
        <w:t>3</w:t>
      </w:r>
      <w:r>
        <w:rPr>
          <w:rFonts w:hint="eastAsia" w:ascii="华文中宋" w:hAnsi="华文中宋" w:eastAsia="华文中宋"/>
          <w:b/>
          <w:color w:val="auto"/>
          <w:highlight w:val="none"/>
        </w:rPr>
        <w:t>．响应文件的补充、修改和撤回</w:t>
      </w:r>
    </w:p>
    <w:p w14:paraId="37DE6323">
      <w:pPr>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3</w:t>
      </w:r>
      <w:r>
        <w:rPr>
          <w:rFonts w:ascii="华文中宋" w:hAnsi="华文中宋" w:eastAsia="华文中宋"/>
          <w:color w:val="auto"/>
          <w:highlight w:val="none"/>
        </w:rPr>
        <w:t>.1</w:t>
      </w:r>
      <w:r>
        <w:rPr>
          <w:rFonts w:hint="eastAsia" w:ascii="华文中宋" w:hAnsi="华文中宋" w:eastAsia="华文中宋"/>
          <w:color w:val="auto"/>
          <w:highlight w:val="none"/>
        </w:rPr>
        <w:t>报价人在响应文件解密截止时间前，可以对响应文件进行补充、修改或者撤回，补充、修改的内容作为响应文件的组成部分，补充、修改的内容与响应文件不一致的，以补充、修改的内容为准。</w:t>
      </w:r>
    </w:p>
    <w:p w14:paraId="5D72F508">
      <w:pPr>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3</w:t>
      </w:r>
      <w:r>
        <w:rPr>
          <w:rFonts w:ascii="华文中宋" w:hAnsi="华文中宋" w:eastAsia="华文中宋"/>
          <w:color w:val="auto"/>
          <w:highlight w:val="none"/>
        </w:rPr>
        <w:t>.2</w:t>
      </w:r>
      <w:r>
        <w:rPr>
          <w:rFonts w:hint="eastAsia" w:ascii="华文中宋" w:hAnsi="华文中宋" w:eastAsia="华文中宋"/>
          <w:color w:val="auto"/>
          <w:highlight w:val="none"/>
        </w:rPr>
        <w:t>在单一来源采购协商通知书要求的响应文件提交截止时间之后，报价人不得对其响应文件进行补充、修改或撤回。</w:t>
      </w:r>
    </w:p>
    <w:p w14:paraId="65F6FEAB">
      <w:pPr>
        <w:numPr>
          <w:ilvl w:val="0"/>
          <w:numId w:val="2"/>
        </w:numPr>
        <w:spacing w:line="360" w:lineRule="auto"/>
        <w:ind w:firstLine="420" w:firstLineChars="200"/>
        <w:rPr>
          <w:rFonts w:hint="eastAsia" w:ascii="华文中宋" w:hAnsi="华文中宋" w:eastAsia="华文中宋"/>
          <w:b/>
          <w:color w:val="auto"/>
          <w:szCs w:val="21"/>
          <w:highlight w:val="none"/>
        </w:rPr>
      </w:pPr>
      <w:r>
        <w:rPr>
          <w:rFonts w:hint="eastAsia" w:ascii="华文中宋" w:hAnsi="华文中宋" w:eastAsia="华文中宋"/>
          <w:b/>
          <w:color w:val="auto"/>
          <w:szCs w:val="21"/>
          <w:highlight w:val="none"/>
        </w:rPr>
        <w:t>单一来源采购程序</w:t>
      </w:r>
    </w:p>
    <w:p w14:paraId="4A2E469B">
      <w:pPr>
        <w:pStyle w:val="5"/>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20" w:firstLineChars="200"/>
        <w:jc w:val="both"/>
        <w:textAlignment w:val="auto"/>
        <w:rPr>
          <w:rFonts w:hint="eastAsia" w:ascii="华文中宋" w:hAnsi="华文中宋" w:eastAsia="华文中宋" w:cs="Times New Roman"/>
          <w:color w:val="auto"/>
          <w:kern w:val="2"/>
          <w:sz w:val="21"/>
          <w:szCs w:val="22"/>
          <w:highlight w:val="none"/>
          <w:lang w:val="en-US" w:eastAsia="zh-CN" w:bidi="ar-SA"/>
        </w:rPr>
      </w:pPr>
      <w:r>
        <w:rPr>
          <w:rFonts w:hint="eastAsia" w:ascii="华文中宋" w:hAnsi="华文中宋" w:eastAsia="华文中宋" w:cs="Times New Roman"/>
          <w:color w:val="auto"/>
          <w:kern w:val="2"/>
          <w:sz w:val="21"/>
          <w:szCs w:val="22"/>
          <w:highlight w:val="none"/>
          <w:lang w:val="en-US" w:eastAsia="zh-CN" w:bidi="ar-SA"/>
        </w:rPr>
        <w:t>14.1本次采购我们将组成协商小组，</w:t>
      </w:r>
      <w:r>
        <w:rPr>
          <w:rFonts w:hint="eastAsia" w:ascii="华文中宋" w:hAnsi="华文中宋" w:eastAsia="华文中宋" w:cs="Times New Roman"/>
          <w:color w:val="auto"/>
          <w:kern w:val="2"/>
          <w:sz w:val="21"/>
          <w:szCs w:val="22"/>
          <w:highlight w:val="none"/>
          <w:lang w:val="en-US" w:eastAsia="zh-CN" w:bidi="ar-SA"/>
        </w:rPr>
        <w:t>小组成员由采购单位代表和具有相关经验的专业人员（专家）</w:t>
      </w:r>
      <w:r>
        <w:rPr>
          <w:rFonts w:hint="eastAsia" w:ascii="华文中宋" w:hAnsi="华文中宋" w:eastAsia="华文中宋"/>
          <w:color w:val="auto"/>
          <w:highlight w:val="none"/>
        </w:rPr>
        <w:t>共</w:t>
      </w:r>
      <w:r>
        <w:rPr>
          <w:rFonts w:hint="eastAsia" w:ascii="华文中宋" w:hAnsi="华文中宋" w:eastAsia="华文中宋"/>
          <w:color w:val="auto"/>
          <w:highlight w:val="none"/>
          <w:lang w:val="en-US" w:eastAsia="zh-CN"/>
        </w:rPr>
        <w:t>三</w:t>
      </w:r>
      <w:r>
        <w:rPr>
          <w:rFonts w:hint="eastAsia" w:ascii="华文中宋" w:hAnsi="华文中宋" w:eastAsia="华文中宋"/>
          <w:color w:val="auto"/>
          <w:highlight w:val="none"/>
        </w:rPr>
        <w:t>人以上的单数组成</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lang w:val="en-US" w:eastAsia="zh-CN"/>
        </w:rPr>
        <w:t>其中</w:t>
      </w:r>
      <w:r>
        <w:rPr>
          <w:rFonts w:hint="eastAsia" w:ascii="华文中宋" w:hAnsi="华文中宋" w:eastAsia="华文中宋" w:cs="Times New Roman"/>
          <w:color w:val="auto"/>
          <w:kern w:val="2"/>
          <w:sz w:val="21"/>
          <w:szCs w:val="22"/>
          <w:highlight w:val="none"/>
          <w:lang w:val="en-US" w:eastAsia="zh-CN" w:bidi="ar-SA"/>
        </w:rPr>
        <w:t>专业人员（专家）</w:t>
      </w:r>
      <w:r>
        <w:rPr>
          <w:rFonts w:hint="eastAsia" w:ascii="华文中宋" w:hAnsi="华文中宋" w:eastAsia="华文中宋"/>
          <w:color w:val="auto"/>
          <w:highlight w:val="none"/>
          <w:lang w:val="en-US" w:eastAsia="zh-CN"/>
        </w:rPr>
        <w:t>人数不少于三分之二</w:t>
      </w:r>
      <w:r>
        <w:rPr>
          <w:rFonts w:hint="eastAsia" w:ascii="华文中宋" w:hAnsi="华文中宋" w:eastAsia="华文中宋" w:cs="Times New Roman"/>
          <w:color w:val="auto"/>
          <w:kern w:val="2"/>
          <w:sz w:val="21"/>
          <w:szCs w:val="22"/>
          <w:highlight w:val="none"/>
          <w:lang w:val="en-US" w:eastAsia="zh-CN" w:bidi="ar-SA"/>
        </w:rPr>
        <w:t>。</w:t>
      </w:r>
    </w:p>
    <w:p w14:paraId="5A8CA00D">
      <w:pPr>
        <w:pStyle w:val="5"/>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20" w:firstLineChars="200"/>
        <w:jc w:val="both"/>
        <w:textAlignment w:val="auto"/>
        <w:rPr>
          <w:rFonts w:hint="eastAsia" w:ascii="华文中宋" w:hAnsi="华文中宋" w:eastAsia="华文中宋" w:cs="Times New Roman"/>
          <w:color w:val="auto"/>
          <w:kern w:val="2"/>
          <w:sz w:val="21"/>
          <w:szCs w:val="22"/>
          <w:highlight w:val="none"/>
          <w:lang w:val="en-US" w:eastAsia="zh-CN" w:bidi="ar-SA"/>
        </w:rPr>
      </w:pPr>
      <w:r>
        <w:rPr>
          <w:rFonts w:hint="eastAsia" w:ascii="华文中宋" w:hAnsi="华文中宋" w:eastAsia="华文中宋" w:cs="Times New Roman"/>
          <w:color w:val="auto"/>
          <w:kern w:val="2"/>
          <w:sz w:val="21"/>
          <w:szCs w:val="22"/>
          <w:highlight w:val="none"/>
          <w:lang w:val="en-US" w:eastAsia="zh-CN" w:bidi="ar-SA"/>
        </w:rPr>
        <w:t>14.2协商报价</w:t>
      </w:r>
    </w:p>
    <w:p w14:paraId="5578625C">
      <w:pPr>
        <w:pStyle w:val="5"/>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20" w:firstLineChars="200"/>
        <w:jc w:val="both"/>
        <w:textAlignment w:val="auto"/>
        <w:rPr>
          <w:rFonts w:hint="eastAsia" w:ascii="华文中宋" w:hAnsi="华文中宋" w:eastAsia="华文中宋" w:cs="Times New Roman"/>
          <w:color w:val="auto"/>
          <w:kern w:val="2"/>
          <w:sz w:val="21"/>
          <w:szCs w:val="22"/>
          <w:highlight w:val="none"/>
          <w:lang w:val="en-US" w:eastAsia="zh-CN" w:bidi="ar-SA"/>
        </w:rPr>
      </w:pPr>
      <w:r>
        <w:rPr>
          <w:rFonts w:hint="eastAsia" w:ascii="华文中宋" w:hAnsi="华文中宋" w:eastAsia="华文中宋" w:cs="Times New Roman"/>
          <w:color w:val="auto"/>
          <w:kern w:val="2"/>
          <w:sz w:val="21"/>
          <w:szCs w:val="22"/>
          <w:highlight w:val="none"/>
          <w:lang w:val="en-US" w:eastAsia="zh-CN" w:bidi="ar-SA"/>
        </w:rPr>
        <w:t>14.2.1所有的协商采购报价均以人民币元为计算单位。</w:t>
      </w:r>
    </w:p>
    <w:p w14:paraId="5ECC0150">
      <w:pPr>
        <w:pStyle w:val="5"/>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20" w:firstLineChars="200"/>
        <w:jc w:val="both"/>
        <w:textAlignment w:val="auto"/>
        <w:rPr>
          <w:rFonts w:hint="eastAsia" w:ascii="华文中宋" w:hAnsi="华文中宋" w:eastAsia="华文中宋" w:cs="Times New Roman"/>
          <w:color w:val="auto"/>
          <w:kern w:val="2"/>
          <w:sz w:val="21"/>
          <w:szCs w:val="22"/>
          <w:highlight w:val="none"/>
          <w:lang w:val="en-US" w:eastAsia="zh-CN" w:bidi="ar-SA"/>
        </w:rPr>
      </w:pPr>
      <w:r>
        <w:rPr>
          <w:rFonts w:hint="eastAsia" w:ascii="华文中宋" w:hAnsi="华文中宋" w:eastAsia="华文中宋" w:cs="Times New Roman"/>
          <w:color w:val="auto"/>
          <w:kern w:val="2"/>
          <w:sz w:val="21"/>
          <w:szCs w:val="22"/>
          <w:highlight w:val="none"/>
          <w:lang w:val="en-US" w:eastAsia="zh-CN" w:bidi="ar-SA"/>
        </w:rPr>
        <w:t>14.2.2所有报价均以人民币元为计算单位。只要投报了一个确定数额的总价，无论分项价格是否全部填报了相应的金额或免费字样，报价均被视为已经包含了但并不限于各项购买货物/服务及其运送、安装、调试、验收、保险和相关服务等的费用。在其它情况下，由于分项报价填报不完整、不清楚或存在其它任何失误，所导致的任何不利后果均应当由报价人自行承担</w:t>
      </w:r>
    </w:p>
    <w:p w14:paraId="79461D08">
      <w:pPr>
        <w:pStyle w:val="5"/>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20" w:firstLineChars="200"/>
        <w:jc w:val="both"/>
        <w:textAlignment w:val="auto"/>
        <w:rPr>
          <w:rFonts w:hint="eastAsia" w:ascii="华文中宋" w:hAnsi="华文中宋" w:eastAsia="华文中宋" w:cs="Times New Roman"/>
          <w:color w:val="auto"/>
          <w:kern w:val="2"/>
          <w:sz w:val="21"/>
          <w:szCs w:val="22"/>
          <w:highlight w:val="none"/>
          <w:lang w:val="en-US" w:eastAsia="zh-CN" w:bidi="ar-SA"/>
        </w:rPr>
      </w:pPr>
      <w:r>
        <w:rPr>
          <w:rFonts w:hint="eastAsia" w:ascii="华文中宋" w:hAnsi="华文中宋" w:eastAsia="华文中宋" w:cs="Times New Roman"/>
          <w:color w:val="auto"/>
          <w:kern w:val="2"/>
          <w:sz w:val="21"/>
          <w:szCs w:val="22"/>
          <w:highlight w:val="none"/>
          <w:lang w:val="en-US" w:eastAsia="zh-CN" w:bidi="ar-SA"/>
        </w:rPr>
        <w:t>14.2.3协商结束后，报价人须在协商小组确定的最后报价时间内进行报价，最后报价是报价人响应文件有效的组成部分。</w:t>
      </w:r>
    </w:p>
    <w:p w14:paraId="088E40D9">
      <w:pPr>
        <w:pStyle w:val="5"/>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20" w:firstLineChars="200"/>
        <w:jc w:val="both"/>
        <w:textAlignment w:val="auto"/>
        <w:rPr>
          <w:rFonts w:hint="eastAsia" w:ascii="华文中宋" w:hAnsi="华文中宋" w:eastAsia="华文中宋" w:cs="Times New Roman"/>
          <w:color w:val="auto"/>
          <w:kern w:val="2"/>
          <w:sz w:val="21"/>
          <w:szCs w:val="22"/>
          <w:highlight w:val="none"/>
          <w:lang w:val="en-US" w:eastAsia="zh-CN" w:bidi="ar-SA"/>
        </w:rPr>
      </w:pPr>
      <w:r>
        <w:rPr>
          <w:rFonts w:hint="eastAsia" w:ascii="华文中宋" w:hAnsi="华文中宋" w:eastAsia="华文中宋" w:cs="Times New Roman"/>
          <w:color w:val="auto"/>
          <w:kern w:val="2"/>
          <w:sz w:val="21"/>
          <w:szCs w:val="22"/>
          <w:highlight w:val="none"/>
          <w:lang w:val="en-US" w:eastAsia="zh-CN" w:bidi="ar-SA"/>
        </w:rPr>
        <w:t>14.3  成交</w:t>
      </w:r>
    </w:p>
    <w:p w14:paraId="1FEB3CAD">
      <w:pPr>
        <w:pStyle w:val="5"/>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20" w:firstLineChars="200"/>
        <w:jc w:val="both"/>
        <w:textAlignment w:val="auto"/>
        <w:rPr>
          <w:rFonts w:hint="eastAsia" w:ascii="华文中宋" w:hAnsi="华文中宋" w:eastAsia="华文中宋" w:cs="Times New Roman"/>
          <w:color w:val="auto"/>
          <w:kern w:val="2"/>
          <w:sz w:val="21"/>
          <w:szCs w:val="22"/>
          <w:highlight w:val="none"/>
          <w:lang w:val="en-US" w:eastAsia="zh-CN" w:bidi="ar-SA"/>
        </w:rPr>
      </w:pPr>
      <w:r>
        <w:rPr>
          <w:rFonts w:hint="eastAsia" w:ascii="华文中宋" w:hAnsi="华文中宋" w:eastAsia="华文中宋" w:cs="Times New Roman"/>
          <w:color w:val="auto"/>
          <w:kern w:val="2"/>
          <w:sz w:val="21"/>
          <w:szCs w:val="22"/>
          <w:highlight w:val="none"/>
          <w:lang w:val="en-US" w:eastAsia="zh-CN" w:bidi="ar-SA"/>
        </w:rPr>
        <w:t>14.3.1采购人应当组织具有相关经验的专业人员与供应商商定合理的成交价格并保证采购项目质量。</w:t>
      </w:r>
    </w:p>
    <w:p w14:paraId="6A2255BE">
      <w:pPr>
        <w:pStyle w:val="5"/>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20" w:firstLineChars="200"/>
        <w:jc w:val="both"/>
        <w:textAlignment w:val="auto"/>
        <w:rPr>
          <w:rFonts w:hint="eastAsia" w:ascii="华文中宋" w:hAnsi="华文中宋" w:eastAsia="华文中宋" w:cs="Times New Roman"/>
          <w:color w:val="auto"/>
          <w:kern w:val="2"/>
          <w:sz w:val="21"/>
          <w:szCs w:val="22"/>
          <w:highlight w:val="none"/>
          <w:lang w:val="en-US" w:eastAsia="zh-CN" w:bidi="ar-SA"/>
        </w:rPr>
      </w:pPr>
      <w:r>
        <w:rPr>
          <w:rFonts w:hint="eastAsia" w:ascii="华文中宋" w:hAnsi="华文中宋" w:eastAsia="华文中宋" w:cs="Times New Roman"/>
          <w:color w:val="auto"/>
          <w:kern w:val="2"/>
          <w:sz w:val="21"/>
          <w:szCs w:val="22"/>
          <w:highlight w:val="none"/>
          <w:lang w:val="en-US" w:eastAsia="zh-CN" w:bidi="ar-SA"/>
        </w:rPr>
        <w:t>14.3.2协商小组应当编写协商情况记录，协商情况记录应当由协商小组全体人员签字认可。对记录有异议的采购人员，应当签署不同意见并说明理由。采购人员拒绝在记录上签字又不书面说明其不同意见和理由的，视为同意。</w:t>
      </w:r>
    </w:p>
    <w:p w14:paraId="6CBE448A">
      <w:pPr>
        <w:pStyle w:val="5"/>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20" w:firstLineChars="200"/>
        <w:jc w:val="both"/>
        <w:textAlignment w:val="auto"/>
        <w:rPr>
          <w:rFonts w:hint="eastAsia" w:ascii="华文中宋" w:hAnsi="华文中宋" w:eastAsia="华文中宋" w:cs="Times New Roman"/>
          <w:color w:val="auto"/>
          <w:kern w:val="2"/>
          <w:sz w:val="21"/>
          <w:szCs w:val="22"/>
          <w:highlight w:val="none"/>
          <w:lang w:val="en-US" w:eastAsia="zh-CN" w:bidi="ar-SA"/>
        </w:rPr>
      </w:pPr>
      <w:r>
        <w:rPr>
          <w:rFonts w:hint="eastAsia" w:ascii="华文中宋" w:hAnsi="华文中宋" w:eastAsia="华文中宋" w:cs="Times New Roman"/>
          <w:color w:val="auto"/>
          <w:kern w:val="2"/>
          <w:sz w:val="21"/>
          <w:szCs w:val="22"/>
          <w:highlight w:val="none"/>
          <w:lang w:val="en-US" w:eastAsia="zh-CN" w:bidi="ar-SA"/>
        </w:rPr>
        <w:t>14.3.3出现下列情形之一的，集采机构应当终止采购活动，发布项目终止公告并说明原因，重新开展采购活动：</w:t>
      </w:r>
    </w:p>
    <w:p w14:paraId="48030BF7">
      <w:pPr>
        <w:pStyle w:val="5"/>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20" w:firstLineChars="200"/>
        <w:jc w:val="both"/>
        <w:textAlignment w:val="auto"/>
        <w:rPr>
          <w:rFonts w:hint="eastAsia" w:ascii="华文中宋" w:hAnsi="华文中宋" w:eastAsia="华文中宋" w:cs="Times New Roman"/>
          <w:color w:val="auto"/>
          <w:kern w:val="2"/>
          <w:sz w:val="21"/>
          <w:szCs w:val="22"/>
          <w:highlight w:val="none"/>
          <w:lang w:val="en-US" w:eastAsia="zh-CN" w:bidi="ar-SA"/>
        </w:rPr>
      </w:pPr>
      <w:r>
        <w:rPr>
          <w:rFonts w:hint="eastAsia" w:ascii="华文中宋" w:hAnsi="华文中宋" w:eastAsia="华文中宋" w:cs="Times New Roman"/>
          <w:color w:val="auto"/>
          <w:kern w:val="2"/>
          <w:sz w:val="21"/>
          <w:szCs w:val="22"/>
          <w:highlight w:val="none"/>
          <w:lang w:val="en-US" w:eastAsia="zh-CN" w:bidi="ar-SA"/>
        </w:rPr>
        <w:t>（一）因情况变化，不再符合规定的单一来源采购方式适用情形的；</w:t>
      </w:r>
    </w:p>
    <w:p w14:paraId="3E5F7641">
      <w:pPr>
        <w:pStyle w:val="5"/>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20" w:firstLineChars="200"/>
        <w:jc w:val="both"/>
        <w:textAlignment w:val="auto"/>
        <w:rPr>
          <w:rFonts w:hint="eastAsia" w:ascii="华文中宋" w:hAnsi="华文中宋" w:eastAsia="华文中宋" w:cs="Times New Roman"/>
          <w:color w:val="auto"/>
          <w:kern w:val="2"/>
          <w:sz w:val="21"/>
          <w:szCs w:val="22"/>
          <w:highlight w:val="none"/>
          <w:lang w:val="en-US" w:eastAsia="zh-CN" w:bidi="ar-SA"/>
        </w:rPr>
      </w:pPr>
      <w:r>
        <w:rPr>
          <w:rFonts w:hint="eastAsia" w:ascii="华文中宋" w:hAnsi="华文中宋" w:eastAsia="华文中宋" w:cs="Times New Roman"/>
          <w:color w:val="auto"/>
          <w:kern w:val="2"/>
          <w:sz w:val="21"/>
          <w:szCs w:val="22"/>
          <w:highlight w:val="none"/>
          <w:lang w:val="en-US" w:eastAsia="zh-CN" w:bidi="ar-SA"/>
        </w:rPr>
        <w:t>（二）出现影响采购公正的违法、违规行为的；</w:t>
      </w:r>
    </w:p>
    <w:p w14:paraId="4AA98D12">
      <w:pPr>
        <w:pStyle w:val="5"/>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20" w:firstLineChars="200"/>
        <w:jc w:val="both"/>
        <w:textAlignment w:val="auto"/>
        <w:rPr>
          <w:rFonts w:hint="eastAsia" w:ascii="华文中宋" w:hAnsi="华文中宋" w:eastAsia="华文中宋" w:cs="Times New Roman"/>
          <w:color w:val="auto"/>
          <w:kern w:val="2"/>
          <w:sz w:val="21"/>
          <w:szCs w:val="22"/>
          <w:highlight w:val="none"/>
          <w:lang w:val="en-US" w:eastAsia="zh-CN" w:bidi="ar-SA"/>
        </w:rPr>
      </w:pPr>
      <w:r>
        <w:rPr>
          <w:rFonts w:hint="eastAsia" w:ascii="华文中宋" w:hAnsi="华文中宋" w:eastAsia="华文中宋" w:cs="Times New Roman"/>
          <w:color w:val="auto"/>
          <w:kern w:val="2"/>
          <w:sz w:val="21"/>
          <w:szCs w:val="22"/>
          <w:highlight w:val="none"/>
          <w:lang w:val="en-US" w:eastAsia="zh-CN" w:bidi="ar-SA"/>
        </w:rPr>
        <w:t>（三）报价超过采购预算的。</w:t>
      </w:r>
    </w:p>
    <w:p w14:paraId="1E65F9F8">
      <w:pPr>
        <w:pStyle w:val="5"/>
        <w:numPr>
          <w:ilvl w:val="0"/>
          <w:numId w:val="0"/>
        </w:numPr>
        <w:spacing w:line="240" w:lineRule="auto"/>
        <w:ind w:firstLine="0" w:firstLineChars="0"/>
        <w:rPr>
          <w:color w:val="auto"/>
          <w:highlight w:val="none"/>
        </w:rPr>
      </w:pPr>
    </w:p>
    <w:p w14:paraId="0E6C8A4A">
      <w:pPr>
        <w:spacing w:line="360" w:lineRule="auto"/>
        <w:jc w:val="center"/>
        <w:rPr>
          <w:rFonts w:hint="eastAsia" w:ascii="华文中宋" w:hAnsi="华文中宋" w:eastAsia="华文中宋"/>
          <w:b/>
          <w:color w:val="auto"/>
          <w:sz w:val="28"/>
          <w:szCs w:val="28"/>
          <w:highlight w:val="none"/>
        </w:rPr>
      </w:pPr>
    </w:p>
    <w:p w14:paraId="19134B03">
      <w:pPr>
        <w:spacing w:line="360" w:lineRule="auto"/>
        <w:jc w:val="center"/>
        <w:rPr>
          <w:rFonts w:hint="eastAsia" w:ascii="华文中宋" w:hAnsi="华文中宋" w:eastAsia="华文中宋"/>
          <w:b/>
          <w:color w:val="auto"/>
          <w:sz w:val="28"/>
          <w:szCs w:val="28"/>
          <w:highlight w:val="none"/>
        </w:rPr>
      </w:pPr>
    </w:p>
    <w:p w14:paraId="6C543227">
      <w:pPr>
        <w:rPr>
          <w:rFonts w:hint="eastAsia" w:ascii="华文中宋" w:hAnsi="华文中宋" w:eastAsia="华文中宋" w:cs="Times New Roman"/>
          <w:b/>
          <w:color w:val="auto"/>
          <w:kern w:val="2"/>
          <w:sz w:val="28"/>
          <w:szCs w:val="28"/>
          <w:highlight w:val="none"/>
          <w:lang w:val="en-US" w:eastAsia="zh-CN" w:bidi="ar-SA"/>
        </w:rPr>
      </w:pPr>
      <w:r>
        <w:rPr>
          <w:rFonts w:hint="eastAsia" w:ascii="华文中宋" w:hAnsi="华文中宋" w:eastAsia="华文中宋" w:cs="Times New Roman"/>
          <w:b/>
          <w:color w:val="auto"/>
          <w:kern w:val="2"/>
          <w:sz w:val="28"/>
          <w:szCs w:val="28"/>
          <w:highlight w:val="none"/>
          <w:lang w:val="en-US" w:eastAsia="zh-CN" w:bidi="ar-SA"/>
        </w:rPr>
        <w:br w:type="page"/>
      </w:r>
    </w:p>
    <w:p w14:paraId="0A4E16CA">
      <w:pPr>
        <w:numPr>
          <w:ilvl w:val="0"/>
          <w:numId w:val="0"/>
        </w:numPr>
        <w:spacing w:line="240" w:lineRule="auto"/>
        <w:jc w:val="center"/>
        <w:outlineLvl w:val="0"/>
        <w:rPr>
          <w:rFonts w:hint="eastAsia" w:ascii="华文中宋" w:hAnsi="华文中宋" w:eastAsia="华文中宋"/>
          <w:b/>
          <w:color w:val="auto"/>
          <w:sz w:val="28"/>
          <w:szCs w:val="28"/>
          <w:highlight w:val="none"/>
          <w:lang w:val="en-US" w:eastAsia="zh-CN"/>
        </w:rPr>
      </w:pPr>
      <w:r>
        <w:rPr>
          <w:rFonts w:hint="eastAsia" w:ascii="华文中宋" w:hAnsi="华文中宋" w:eastAsia="华文中宋" w:cs="Times New Roman"/>
          <w:b/>
          <w:color w:val="auto"/>
          <w:kern w:val="2"/>
          <w:sz w:val="28"/>
          <w:szCs w:val="28"/>
          <w:highlight w:val="none"/>
          <w:lang w:val="en-US" w:eastAsia="zh-CN" w:bidi="ar-SA"/>
        </w:rPr>
        <w:t xml:space="preserve">第四部分  </w:t>
      </w:r>
      <w:r>
        <w:rPr>
          <w:rFonts w:hint="eastAsia" w:ascii="华文中宋" w:hAnsi="华文中宋" w:eastAsia="华文中宋"/>
          <w:b/>
          <w:color w:val="auto"/>
          <w:sz w:val="28"/>
          <w:szCs w:val="28"/>
          <w:highlight w:val="none"/>
          <w:lang w:val="en-US" w:eastAsia="zh-CN"/>
        </w:rPr>
        <w:t>采购需求</w:t>
      </w:r>
    </w:p>
    <w:p w14:paraId="01FF5EC4">
      <w:pPr>
        <w:keepNext w:val="0"/>
        <w:keepLines w:val="0"/>
        <w:pageBreakBefore w:val="0"/>
        <w:kinsoku/>
        <w:wordWrap/>
        <w:overflowPunct/>
        <w:topLinePunct w:val="0"/>
        <w:autoSpaceDE/>
        <w:autoSpaceDN/>
        <w:bidi w:val="0"/>
        <w:adjustRightInd/>
        <w:spacing w:line="240" w:lineRule="auto"/>
        <w:textAlignment w:val="auto"/>
        <w:rPr>
          <w:rFonts w:hint="eastAsia" w:ascii="华文中宋" w:hAnsi="华文中宋" w:eastAsia="华文中宋" w:cs="华文中宋"/>
          <w:b/>
          <w:color w:val="auto"/>
          <w:highlight w:val="none"/>
        </w:rPr>
      </w:pPr>
    </w:p>
    <w:p w14:paraId="65AA696A">
      <w:pPr>
        <w:keepNext w:val="0"/>
        <w:keepLines w:val="0"/>
        <w:pageBreakBefore w:val="0"/>
        <w:kinsoku/>
        <w:wordWrap/>
        <w:overflowPunct/>
        <w:topLinePunct w:val="0"/>
        <w:autoSpaceDE/>
        <w:autoSpaceDN/>
        <w:bidi w:val="0"/>
        <w:adjustRightInd/>
        <w:spacing w:line="240" w:lineRule="auto"/>
        <w:ind w:left="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一、基本情况</w:t>
      </w:r>
    </w:p>
    <w:p w14:paraId="119B75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right="0" w:firstLine="0"/>
        <w:textAlignment w:val="auto"/>
        <w:outlineLvl w:val="9"/>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1、项目名称：大同师范高等专科学校中国教育和科研计算机网100M互联网专线</w:t>
      </w:r>
    </w:p>
    <w:p w14:paraId="5CD1CA6B">
      <w:pPr>
        <w:keepNext w:val="0"/>
        <w:keepLines w:val="0"/>
        <w:pageBreakBefore w:val="0"/>
        <w:kinsoku/>
        <w:wordWrap/>
        <w:overflowPunct/>
        <w:topLinePunct w:val="0"/>
        <w:autoSpaceDE/>
        <w:autoSpaceDN/>
        <w:bidi w:val="0"/>
        <w:adjustRightInd/>
        <w:snapToGrid w:val="0"/>
        <w:spacing w:line="240" w:lineRule="auto"/>
        <w:ind w:left="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2、项目概况：</w:t>
      </w:r>
      <w:bookmarkStart w:id="12" w:name="_Toc22007"/>
      <w:r>
        <w:rPr>
          <w:rFonts w:hint="eastAsia" w:ascii="仿宋" w:hAnsi="仿宋" w:eastAsia="仿宋" w:cs="仿宋"/>
          <w:color w:val="auto"/>
          <w:sz w:val="28"/>
          <w:szCs w:val="28"/>
          <w:highlight w:val="none"/>
        </w:rPr>
        <w:t>中国教育和科研计算机网是全国性的学术性互联网，由教育部授权塞尔网络有限公司负责中国教育和科研计算机网的运营与管理，负责中国教育和科研网下一代互联网的运营与管理。服务内容：</w:t>
      </w:r>
      <w:bookmarkEnd w:id="12"/>
      <w:r>
        <w:rPr>
          <w:rFonts w:hint="eastAsia" w:ascii="仿宋" w:hAnsi="仿宋" w:eastAsia="仿宋" w:cs="仿宋"/>
          <w:color w:val="auto"/>
          <w:sz w:val="28"/>
          <w:szCs w:val="28"/>
          <w:highlight w:val="none"/>
        </w:rPr>
        <w:t>互联网访问服务宽带、edu域名服务，高考招生保证服务、为全校师生提供中国教育和科研计算机网内共享资源等服务，为我校的教育和科研提供极大的便利。</w:t>
      </w:r>
    </w:p>
    <w:p w14:paraId="57CDDED4">
      <w:pPr>
        <w:keepNext w:val="0"/>
        <w:keepLines w:val="0"/>
        <w:pageBreakBefore w:val="0"/>
        <w:kinsoku/>
        <w:wordWrap/>
        <w:overflowPunct/>
        <w:topLinePunct w:val="0"/>
        <w:autoSpaceDE/>
        <w:autoSpaceDN/>
        <w:bidi w:val="0"/>
        <w:adjustRightInd/>
        <w:spacing w:line="240" w:lineRule="auto"/>
        <w:ind w:left="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3、采购方式：单一来源采购</w:t>
      </w:r>
    </w:p>
    <w:p w14:paraId="67733CE1">
      <w:pPr>
        <w:keepNext w:val="0"/>
        <w:keepLines w:val="0"/>
        <w:pageBreakBefore w:val="0"/>
        <w:kinsoku/>
        <w:wordWrap/>
        <w:overflowPunct/>
        <w:topLinePunct w:val="0"/>
        <w:autoSpaceDE/>
        <w:autoSpaceDN/>
        <w:bidi w:val="0"/>
        <w:adjustRightInd/>
        <w:spacing w:line="240" w:lineRule="auto"/>
        <w:ind w:left="0"/>
        <w:textAlignment w:val="auto"/>
        <w:outlineLvl w:val="9"/>
        <w:rPr>
          <w:rFonts w:hint="eastAsia" w:ascii="仿宋" w:hAnsi="仿宋" w:eastAsia="仿宋" w:cs="仿宋"/>
          <w:color w:val="auto"/>
          <w:sz w:val="28"/>
          <w:szCs w:val="28"/>
          <w:highlight w:val="none"/>
        </w:rPr>
      </w:pPr>
    </w:p>
    <w:p w14:paraId="4104EC45">
      <w:pPr>
        <w:keepNext w:val="0"/>
        <w:keepLines w:val="0"/>
        <w:pageBreakBefore w:val="0"/>
        <w:kinsoku/>
        <w:wordWrap/>
        <w:overflowPunct/>
        <w:topLinePunct w:val="0"/>
        <w:autoSpaceDE/>
        <w:autoSpaceDN/>
        <w:bidi w:val="0"/>
        <w:adjustRightInd/>
        <w:spacing w:line="240" w:lineRule="auto"/>
        <w:ind w:left="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二、资格条件</w:t>
      </w:r>
    </w:p>
    <w:p w14:paraId="353A30F2">
      <w:pPr>
        <w:keepNext w:val="0"/>
        <w:keepLines w:val="0"/>
        <w:pageBreakBefore w:val="0"/>
        <w:kinsoku/>
        <w:wordWrap/>
        <w:overflowPunct/>
        <w:topLinePunct w:val="0"/>
        <w:autoSpaceDE/>
        <w:autoSpaceDN/>
        <w:bidi w:val="0"/>
        <w:adjustRightInd/>
        <w:spacing w:line="240" w:lineRule="auto"/>
        <w:ind w:left="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1、《政府采购法》第22条规定；</w:t>
      </w:r>
    </w:p>
    <w:p w14:paraId="27C239E4">
      <w:pPr>
        <w:keepNext w:val="0"/>
        <w:keepLines w:val="0"/>
        <w:pageBreakBefore w:val="0"/>
        <w:kinsoku/>
        <w:wordWrap/>
        <w:overflowPunct/>
        <w:topLinePunct w:val="0"/>
        <w:autoSpaceDE/>
        <w:autoSpaceDN/>
        <w:bidi w:val="0"/>
        <w:adjustRightInd/>
        <w:spacing w:line="240" w:lineRule="auto"/>
        <w:ind w:left="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2、未被信用中国网（http://www.creditchina.gov.cn）和中国政府采购网（http://www.ccgp.gov.cn）列入失信被执行人、重大税收违法案件当事人名单和政府采购严重违法失信行为信息记录名单；</w:t>
      </w:r>
    </w:p>
    <w:p w14:paraId="7AB1C19D">
      <w:pPr>
        <w:keepNext w:val="0"/>
        <w:keepLines w:val="0"/>
        <w:pageBreakBefore w:val="0"/>
        <w:kinsoku/>
        <w:wordWrap/>
        <w:overflowPunct/>
        <w:topLinePunct w:val="0"/>
        <w:autoSpaceDE/>
        <w:autoSpaceDN/>
        <w:bidi w:val="0"/>
        <w:adjustRightInd/>
        <w:spacing w:line="240" w:lineRule="auto"/>
        <w:ind w:left="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3、单位负责人为同一人或者存在直接控股、管理关系的不同投标人，不得参加同一合同项下的政府采购活动；</w:t>
      </w:r>
    </w:p>
    <w:p w14:paraId="5378E01C">
      <w:pPr>
        <w:keepNext w:val="0"/>
        <w:keepLines w:val="0"/>
        <w:pageBreakBefore w:val="0"/>
        <w:kinsoku/>
        <w:wordWrap/>
        <w:overflowPunct/>
        <w:topLinePunct w:val="0"/>
        <w:autoSpaceDE/>
        <w:autoSpaceDN/>
        <w:bidi w:val="0"/>
        <w:adjustRightInd/>
        <w:spacing w:line="240" w:lineRule="auto"/>
        <w:ind w:left="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4、落实政府采购政策的资格条件：</w:t>
      </w:r>
    </w:p>
    <w:p w14:paraId="79C79DAB">
      <w:pPr>
        <w:keepNext w:val="0"/>
        <w:keepLines w:val="0"/>
        <w:pageBreakBefore w:val="0"/>
        <w:kinsoku/>
        <w:wordWrap/>
        <w:overflowPunct/>
        <w:topLinePunct w:val="0"/>
        <w:autoSpaceDE/>
        <w:autoSpaceDN/>
        <w:bidi w:val="0"/>
        <w:adjustRightInd/>
        <w:spacing w:line="240" w:lineRule="auto"/>
        <w:ind w:left="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是否专门面向中小企业：</w:t>
      </w:r>
      <w:r>
        <w:rPr>
          <w:rFonts w:hint="eastAsia" w:ascii="仿宋" w:hAnsi="仿宋" w:eastAsia="仿宋" w:cs="仿宋"/>
          <w:color w:val="auto"/>
          <w:sz w:val="28"/>
          <w:szCs w:val="28"/>
          <w:highlight w:val="none"/>
          <w:lang w:val="en-US" w:eastAsia="zh-CN"/>
        </w:rPr>
        <w:t>是</w:t>
      </w:r>
    </w:p>
    <w:p w14:paraId="75DBB9E1">
      <w:pPr>
        <w:keepNext w:val="0"/>
        <w:keepLines w:val="0"/>
        <w:pageBreakBefore w:val="0"/>
        <w:kinsoku/>
        <w:wordWrap/>
        <w:overflowPunct/>
        <w:topLinePunct w:val="0"/>
        <w:autoSpaceDE/>
        <w:autoSpaceDN/>
        <w:bidi w:val="0"/>
        <w:adjustRightInd/>
        <w:spacing w:line="240" w:lineRule="auto"/>
        <w:ind w:left="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5、本项目特定资格要求：《教育部授权运营中国教育和科研计算机网的批复》</w:t>
      </w:r>
    </w:p>
    <w:p w14:paraId="33CB6EC2">
      <w:pPr>
        <w:keepNext w:val="0"/>
        <w:keepLines w:val="0"/>
        <w:pageBreakBefore w:val="0"/>
        <w:kinsoku/>
        <w:wordWrap/>
        <w:overflowPunct/>
        <w:topLinePunct w:val="0"/>
        <w:autoSpaceDE/>
        <w:autoSpaceDN/>
        <w:bidi w:val="0"/>
        <w:adjustRightInd/>
        <w:spacing w:line="240" w:lineRule="auto"/>
        <w:ind w:left="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6、是否允许联合体投标（否）</w:t>
      </w:r>
    </w:p>
    <w:p w14:paraId="71BF2A58">
      <w:pPr>
        <w:keepNext w:val="0"/>
        <w:keepLines w:val="0"/>
        <w:pageBreakBefore w:val="0"/>
        <w:kinsoku/>
        <w:wordWrap/>
        <w:overflowPunct/>
        <w:topLinePunct w:val="0"/>
        <w:autoSpaceDE/>
        <w:autoSpaceDN/>
        <w:bidi w:val="0"/>
        <w:adjustRightInd/>
        <w:spacing w:line="240" w:lineRule="auto"/>
        <w:ind w:left="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7、是否允许再分包（否）</w:t>
      </w:r>
    </w:p>
    <w:p w14:paraId="526D5CBE">
      <w:pPr>
        <w:keepNext w:val="0"/>
        <w:keepLines w:val="0"/>
        <w:pageBreakBefore w:val="0"/>
        <w:kinsoku/>
        <w:wordWrap/>
        <w:overflowPunct/>
        <w:topLinePunct w:val="0"/>
        <w:autoSpaceDE/>
        <w:autoSpaceDN/>
        <w:bidi w:val="0"/>
        <w:adjustRightInd/>
        <w:spacing w:line="240" w:lineRule="auto"/>
        <w:ind w:left="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8、是否接收代理商投标（否）</w:t>
      </w:r>
    </w:p>
    <w:p w14:paraId="30FFE430">
      <w:pPr>
        <w:keepNext w:val="0"/>
        <w:keepLines w:val="0"/>
        <w:pageBreakBefore w:val="0"/>
        <w:kinsoku/>
        <w:wordWrap/>
        <w:overflowPunct/>
        <w:topLinePunct w:val="0"/>
        <w:autoSpaceDE/>
        <w:autoSpaceDN/>
        <w:bidi w:val="0"/>
        <w:adjustRightInd/>
        <w:spacing w:line="240" w:lineRule="auto"/>
        <w:ind w:left="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9、分公司参加投标的须提供由总公司出具的授权函，明确由总公司承担民事责任。</w:t>
      </w:r>
    </w:p>
    <w:p w14:paraId="66DF6D33">
      <w:pPr>
        <w:keepNext w:val="0"/>
        <w:keepLines w:val="0"/>
        <w:pageBreakBefore w:val="0"/>
        <w:kinsoku/>
        <w:wordWrap/>
        <w:overflowPunct/>
        <w:topLinePunct w:val="0"/>
        <w:autoSpaceDE/>
        <w:autoSpaceDN/>
        <w:bidi w:val="0"/>
        <w:adjustRightInd/>
        <w:spacing w:line="240" w:lineRule="auto"/>
        <w:ind w:left="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三、商务需求</w:t>
      </w:r>
    </w:p>
    <w:p w14:paraId="0370B073">
      <w:pPr>
        <w:keepNext w:val="0"/>
        <w:keepLines w:val="0"/>
        <w:pageBreakBefore w:val="0"/>
        <w:kinsoku/>
        <w:wordWrap/>
        <w:overflowPunct/>
        <w:topLinePunct w:val="0"/>
        <w:autoSpaceDE/>
        <w:autoSpaceDN/>
        <w:bidi w:val="0"/>
        <w:adjustRightInd/>
        <w:spacing w:line="240" w:lineRule="auto"/>
        <w:ind w:left="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1、预算：216038.4元</w:t>
      </w:r>
    </w:p>
    <w:p w14:paraId="6B2B752C">
      <w:pPr>
        <w:keepNext w:val="0"/>
        <w:keepLines w:val="0"/>
        <w:pageBreakBefore w:val="0"/>
        <w:kinsoku/>
        <w:wordWrap/>
        <w:overflowPunct/>
        <w:topLinePunct w:val="0"/>
        <w:autoSpaceDE/>
        <w:autoSpaceDN/>
        <w:bidi w:val="0"/>
        <w:adjustRightInd/>
        <w:spacing w:line="240" w:lineRule="auto"/>
        <w:ind w:left="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2、最高限价：216038.4元</w:t>
      </w:r>
    </w:p>
    <w:p w14:paraId="7848BD31">
      <w:pPr>
        <w:keepNext w:val="0"/>
        <w:keepLines w:val="0"/>
        <w:pageBreakBefore w:val="0"/>
        <w:kinsoku/>
        <w:wordWrap/>
        <w:overflowPunct/>
        <w:topLinePunct w:val="0"/>
        <w:autoSpaceDE/>
        <w:autoSpaceDN/>
        <w:bidi w:val="0"/>
        <w:adjustRightInd/>
        <w:spacing w:line="240" w:lineRule="auto"/>
        <w:ind w:left="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3、服务期限：一年</w:t>
      </w:r>
    </w:p>
    <w:p w14:paraId="36C7C106">
      <w:pPr>
        <w:keepNext w:val="0"/>
        <w:keepLines w:val="0"/>
        <w:pageBreakBefore w:val="0"/>
        <w:kinsoku/>
        <w:wordWrap/>
        <w:overflowPunct/>
        <w:topLinePunct w:val="0"/>
        <w:autoSpaceDE/>
        <w:autoSpaceDN/>
        <w:bidi w:val="0"/>
        <w:adjustRightInd/>
        <w:spacing w:line="240" w:lineRule="auto"/>
        <w:ind w:left="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4、付款方式：分两次支付，服务周期结束前半个月内支付完成。</w:t>
      </w:r>
    </w:p>
    <w:p w14:paraId="1DB97D3E">
      <w:pPr>
        <w:keepNext w:val="0"/>
        <w:keepLines w:val="0"/>
        <w:pageBreakBefore w:val="0"/>
        <w:kinsoku/>
        <w:wordWrap/>
        <w:overflowPunct/>
        <w:topLinePunct w:val="0"/>
        <w:autoSpaceDE/>
        <w:autoSpaceDN/>
        <w:bidi w:val="0"/>
        <w:adjustRightInd/>
        <w:spacing w:line="240" w:lineRule="auto"/>
        <w:ind w:left="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5、服务地点：大同师范高等专科学校</w:t>
      </w:r>
    </w:p>
    <w:p w14:paraId="3C7FF339">
      <w:pPr>
        <w:keepNext w:val="0"/>
        <w:keepLines w:val="0"/>
        <w:pageBreakBefore w:val="0"/>
        <w:kinsoku/>
        <w:wordWrap/>
        <w:overflowPunct/>
        <w:topLinePunct w:val="0"/>
        <w:autoSpaceDE/>
        <w:autoSpaceDN/>
        <w:bidi w:val="0"/>
        <w:adjustRightInd/>
        <w:spacing w:line="240" w:lineRule="auto"/>
        <w:ind w:left="0"/>
        <w:textAlignment w:val="auto"/>
        <w:rPr>
          <w:rFonts w:hint="eastAsia" w:ascii="仿宋" w:hAnsi="仿宋" w:eastAsia="仿宋" w:cs="仿宋"/>
          <w:color w:val="auto"/>
          <w:sz w:val="28"/>
          <w:szCs w:val="28"/>
          <w:highlight w:val="none"/>
        </w:rPr>
      </w:pPr>
    </w:p>
    <w:p w14:paraId="142521A8">
      <w:pPr>
        <w:keepNext w:val="0"/>
        <w:keepLines w:val="0"/>
        <w:pageBreakBefore w:val="0"/>
        <w:kinsoku/>
        <w:wordWrap/>
        <w:overflowPunct/>
        <w:topLinePunct w:val="0"/>
        <w:autoSpaceDE/>
        <w:autoSpaceDN/>
        <w:bidi w:val="0"/>
        <w:adjustRightInd/>
        <w:spacing w:line="240" w:lineRule="auto"/>
        <w:ind w:left="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四、技术要求</w:t>
      </w:r>
    </w:p>
    <w:p w14:paraId="4F5D8390">
      <w:pPr>
        <w:keepNext w:val="0"/>
        <w:keepLines w:val="0"/>
        <w:pageBreakBefore w:val="0"/>
        <w:numPr>
          <w:ilvl w:val="0"/>
          <w:numId w:val="3"/>
        </w:numPr>
        <w:kinsoku/>
        <w:wordWrap/>
        <w:overflowPunct/>
        <w:topLinePunct w:val="0"/>
        <w:autoSpaceDE/>
        <w:autoSpaceDN/>
        <w:bidi w:val="0"/>
        <w:adjustRightInd/>
        <w:snapToGrid w:val="0"/>
        <w:spacing w:line="240" w:lineRule="auto"/>
        <w:ind w:left="0" w:firstLine="560" w:firstLineChars="200"/>
        <w:textAlignment w:val="auto"/>
        <w:outlineLvl w:val="9"/>
        <w:rPr>
          <w:rFonts w:hint="eastAsia" w:ascii="仿宋" w:hAnsi="仿宋" w:eastAsia="仿宋" w:cs="仿宋"/>
          <w:color w:val="auto"/>
          <w:sz w:val="28"/>
          <w:szCs w:val="28"/>
          <w:highlight w:val="none"/>
        </w:rPr>
      </w:pPr>
      <w:bookmarkStart w:id="13" w:name="_Hlk198564346"/>
      <w:r>
        <w:rPr>
          <w:rFonts w:hint="eastAsia" w:ascii="仿宋" w:hAnsi="仿宋" w:eastAsia="仿宋" w:cs="仿宋"/>
          <w:color w:val="auto"/>
          <w:sz w:val="28"/>
          <w:szCs w:val="28"/>
          <w:highlight w:val="none"/>
        </w:rPr>
        <w:t>✱提供中国教育和科研计算机网接入服务，服务标准：100M；</w:t>
      </w:r>
    </w:p>
    <w:p w14:paraId="518D0813">
      <w:pPr>
        <w:keepNext w:val="0"/>
        <w:keepLines w:val="0"/>
        <w:pageBreakBefore w:val="0"/>
        <w:numPr>
          <w:ilvl w:val="0"/>
          <w:numId w:val="3"/>
        </w:numPr>
        <w:kinsoku/>
        <w:wordWrap/>
        <w:overflowPunct/>
        <w:topLinePunct w:val="0"/>
        <w:autoSpaceDE/>
        <w:autoSpaceDN/>
        <w:bidi w:val="0"/>
        <w:adjustRightInd/>
        <w:snapToGrid w:val="0"/>
        <w:spacing w:line="240" w:lineRule="auto"/>
        <w:ind w:left="0"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✱提供不少于32个IPv4公有地址；</w:t>
      </w:r>
    </w:p>
    <w:p w14:paraId="2A7B95CC">
      <w:pPr>
        <w:keepNext w:val="0"/>
        <w:keepLines w:val="0"/>
        <w:pageBreakBefore w:val="0"/>
        <w:numPr>
          <w:ilvl w:val="0"/>
          <w:numId w:val="3"/>
        </w:numPr>
        <w:kinsoku/>
        <w:wordWrap/>
        <w:overflowPunct/>
        <w:topLinePunct w:val="0"/>
        <w:autoSpaceDE/>
        <w:autoSpaceDN/>
        <w:bidi w:val="0"/>
        <w:adjustRightInd/>
        <w:snapToGrid w:val="0"/>
        <w:spacing w:line="240" w:lineRule="auto"/>
        <w:ind w:left="0"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✱提供中国教育和科研计算机网edu.cn域名的所有有关服务；</w:t>
      </w:r>
    </w:p>
    <w:p w14:paraId="2201A480">
      <w:pPr>
        <w:keepNext w:val="0"/>
        <w:keepLines w:val="0"/>
        <w:pageBreakBefore w:val="0"/>
        <w:numPr>
          <w:ilvl w:val="0"/>
          <w:numId w:val="3"/>
        </w:numPr>
        <w:kinsoku/>
        <w:wordWrap/>
        <w:overflowPunct/>
        <w:topLinePunct w:val="0"/>
        <w:autoSpaceDE/>
        <w:autoSpaceDN/>
        <w:bidi w:val="0"/>
        <w:adjustRightInd/>
        <w:snapToGrid w:val="0"/>
        <w:spacing w:line="240" w:lineRule="auto"/>
        <w:ind w:left="0"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✱提供前缀为：/48的IPv6地址。</w:t>
      </w:r>
    </w:p>
    <w:p w14:paraId="622E853B">
      <w:pPr>
        <w:keepNext w:val="0"/>
        <w:keepLines w:val="0"/>
        <w:pageBreakBefore w:val="0"/>
        <w:numPr>
          <w:ilvl w:val="0"/>
          <w:numId w:val="3"/>
        </w:numPr>
        <w:kinsoku/>
        <w:wordWrap/>
        <w:overflowPunct/>
        <w:topLinePunct w:val="0"/>
        <w:autoSpaceDE/>
        <w:autoSpaceDN/>
        <w:bidi w:val="0"/>
        <w:adjustRightInd/>
        <w:snapToGrid w:val="0"/>
        <w:spacing w:line="240" w:lineRule="auto"/>
        <w:ind w:left="0"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到教育部MCU的延时小于10ms；</w:t>
      </w:r>
    </w:p>
    <w:p w14:paraId="2DBA0545">
      <w:pPr>
        <w:keepNext w:val="0"/>
        <w:keepLines w:val="0"/>
        <w:pageBreakBefore w:val="0"/>
        <w:numPr>
          <w:ilvl w:val="0"/>
          <w:numId w:val="3"/>
        </w:numPr>
        <w:kinsoku/>
        <w:wordWrap/>
        <w:overflowPunct/>
        <w:topLinePunct w:val="0"/>
        <w:autoSpaceDE/>
        <w:autoSpaceDN/>
        <w:bidi w:val="0"/>
        <w:adjustRightInd/>
        <w:snapToGrid w:val="0"/>
        <w:spacing w:line="240" w:lineRule="auto"/>
        <w:ind w:left="0"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丢包率小于2%；</w:t>
      </w:r>
    </w:p>
    <w:p w14:paraId="546903ED">
      <w:pPr>
        <w:keepNext w:val="0"/>
        <w:keepLines w:val="0"/>
        <w:pageBreakBefore w:val="0"/>
        <w:numPr>
          <w:ilvl w:val="0"/>
          <w:numId w:val="3"/>
        </w:numPr>
        <w:kinsoku/>
        <w:wordWrap/>
        <w:overflowPunct/>
        <w:topLinePunct w:val="0"/>
        <w:autoSpaceDE/>
        <w:autoSpaceDN/>
        <w:bidi w:val="0"/>
        <w:adjustRightInd/>
        <w:snapToGrid w:val="0"/>
        <w:spacing w:line="240" w:lineRule="auto"/>
        <w:ind w:left="0"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断线时长不超过5小时/年；</w:t>
      </w:r>
    </w:p>
    <w:p w14:paraId="14365F8D">
      <w:pPr>
        <w:keepNext w:val="0"/>
        <w:keepLines w:val="0"/>
        <w:pageBreakBefore w:val="0"/>
        <w:numPr>
          <w:ilvl w:val="0"/>
          <w:numId w:val="3"/>
        </w:numPr>
        <w:kinsoku/>
        <w:wordWrap/>
        <w:overflowPunct/>
        <w:topLinePunct w:val="0"/>
        <w:autoSpaceDE/>
        <w:autoSpaceDN/>
        <w:bidi w:val="0"/>
        <w:adjustRightInd/>
        <w:snapToGrid w:val="0"/>
        <w:spacing w:line="240" w:lineRule="auto"/>
        <w:ind w:left="0" w:firstLine="560" w:firstLineChars="200"/>
        <w:textAlignment w:val="auto"/>
        <w:outlineLvl w:val="9"/>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提供7*24小时线路维护及故障相应服务；</w:t>
      </w:r>
    </w:p>
    <w:p w14:paraId="0643D9AC">
      <w:pPr>
        <w:keepNext w:val="0"/>
        <w:keepLines w:val="0"/>
        <w:pageBreakBefore w:val="0"/>
        <w:numPr>
          <w:ilvl w:val="0"/>
          <w:numId w:val="3"/>
        </w:numPr>
        <w:kinsoku/>
        <w:wordWrap/>
        <w:overflowPunct/>
        <w:topLinePunct w:val="0"/>
        <w:autoSpaceDE/>
        <w:autoSpaceDN/>
        <w:bidi w:val="0"/>
        <w:adjustRightInd/>
        <w:snapToGrid w:val="0"/>
        <w:spacing w:line="240" w:lineRule="auto"/>
        <w:ind w:left="0" w:firstLine="560" w:firstLineChars="200"/>
        <w:textAlignment w:val="auto"/>
        <w:outlineLvl w:val="9"/>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提供中国教育和科研计算机网IPv6接入服务；</w:t>
      </w:r>
    </w:p>
    <w:bookmarkEnd w:id="13"/>
    <w:p w14:paraId="4E0C62B9">
      <w:pPr>
        <w:keepNext w:val="0"/>
        <w:keepLines w:val="0"/>
        <w:pageBreakBefore w:val="0"/>
        <w:kinsoku/>
        <w:wordWrap/>
        <w:overflowPunct/>
        <w:topLinePunct w:val="0"/>
        <w:autoSpaceDE/>
        <w:autoSpaceDN/>
        <w:bidi w:val="0"/>
        <w:adjustRightInd/>
        <w:spacing w:line="240" w:lineRule="auto"/>
        <w:ind w:left="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二、售后要求</w:t>
      </w:r>
    </w:p>
    <w:p w14:paraId="4C34240E">
      <w:pPr>
        <w:keepNext w:val="0"/>
        <w:keepLines w:val="0"/>
        <w:pageBreakBefore w:val="0"/>
        <w:kinsoku/>
        <w:wordWrap/>
        <w:overflowPunct/>
        <w:topLinePunct w:val="0"/>
        <w:autoSpaceDE/>
        <w:autoSpaceDN/>
        <w:bidi w:val="0"/>
        <w:adjustRightInd/>
        <w:snapToGrid w:val="0"/>
        <w:spacing w:line="240" w:lineRule="auto"/>
        <w:ind w:left="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要求供应商提供CERNET接入服务，协助采购方办理接入线路租赁、设备采购和系统调试等。要求协调有关各方完成接入CERNET的相关调试工作，开通网络。要求提供长期售后服务，质保服务项目包括电话支持服务、现场支持服务、设备优化建议服务、电话咨询服务、投诉受理服务等一系列专业服务；</w:t>
      </w:r>
    </w:p>
    <w:p w14:paraId="0758068E">
      <w:pPr>
        <w:keepNext w:val="0"/>
        <w:keepLines w:val="0"/>
        <w:pageBreakBefore w:val="0"/>
        <w:kinsoku/>
        <w:wordWrap/>
        <w:overflowPunct/>
        <w:topLinePunct w:val="0"/>
        <w:autoSpaceDE/>
        <w:autoSpaceDN/>
        <w:bidi w:val="0"/>
        <w:adjustRightInd/>
        <w:snapToGrid w:val="0"/>
        <w:spacing w:line="240" w:lineRule="auto"/>
        <w:ind w:left="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供应商负责对CERNET接入线路进行监测和必要日常维护；</w:t>
      </w:r>
    </w:p>
    <w:p w14:paraId="5700246A">
      <w:pPr>
        <w:keepNext w:val="0"/>
        <w:keepLines w:val="0"/>
        <w:pageBreakBefore w:val="0"/>
        <w:kinsoku/>
        <w:wordWrap/>
        <w:overflowPunct/>
        <w:topLinePunct w:val="0"/>
        <w:autoSpaceDE/>
        <w:autoSpaceDN/>
        <w:bidi w:val="0"/>
        <w:adjustRightInd/>
        <w:snapToGrid w:val="0"/>
        <w:spacing w:line="240" w:lineRule="auto"/>
        <w:ind w:left="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供应商建立由维护工程师组成的电话支持小组，响应采购方的服务要求。在接到采购方服务要求后，首先通过电话，协助与指导用户制定解决问题的方案；</w:t>
      </w:r>
    </w:p>
    <w:p w14:paraId="3B81E481">
      <w:pPr>
        <w:keepNext w:val="0"/>
        <w:keepLines w:val="0"/>
        <w:pageBreakBefore w:val="0"/>
        <w:kinsoku/>
        <w:wordWrap/>
        <w:overflowPunct/>
        <w:topLinePunct w:val="0"/>
        <w:autoSpaceDE/>
        <w:autoSpaceDN/>
        <w:bidi w:val="0"/>
        <w:adjustRightInd/>
        <w:snapToGrid w:val="0"/>
        <w:spacing w:line="240" w:lineRule="auto"/>
        <w:ind w:left="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供应商须提供7×24小时（即每周7天，每天24小时）电话技术咨询服务，由具备专业经验的工程师负责解答采购方提出的各种技术问题。遇到紧急或重要的故障需要解决时，立即安排工程师现场解决问题；</w:t>
      </w:r>
    </w:p>
    <w:p w14:paraId="0127F538">
      <w:pPr>
        <w:keepNext w:val="0"/>
        <w:keepLines w:val="0"/>
        <w:pageBreakBefore w:val="0"/>
        <w:kinsoku/>
        <w:wordWrap/>
        <w:overflowPunct/>
        <w:topLinePunct w:val="0"/>
        <w:autoSpaceDE/>
        <w:autoSpaceDN/>
        <w:bidi w:val="0"/>
        <w:adjustRightInd/>
        <w:snapToGrid w:val="0"/>
        <w:spacing w:line="240" w:lineRule="auto"/>
        <w:ind w:left="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服务指标：断线时长不超过5小时/年；提供7×24小时线路维护及故障响应服务，保障线路通畅；</w:t>
      </w:r>
    </w:p>
    <w:p w14:paraId="74F71C57">
      <w:pPr>
        <w:keepNext w:val="0"/>
        <w:keepLines w:val="0"/>
        <w:pageBreakBefore w:val="0"/>
        <w:kinsoku/>
        <w:wordWrap/>
        <w:overflowPunct/>
        <w:topLinePunct w:val="0"/>
        <w:autoSpaceDE/>
        <w:autoSpaceDN/>
        <w:bidi w:val="0"/>
        <w:adjustRightInd/>
        <w:snapToGrid w:val="0"/>
        <w:spacing w:line="240" w:lineRule="auto"/>
        <w:ind w:left="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在服务期内由于断线时间过长、维修不及时等原因造成的所有采购方损失由供应商赔偿，采购方有权终止合同；</w:t>
      </w:r>
    </w:p>
    <w:p w14:paraId="4C606BCF">
      <w:pPr>
        <w:keepNext w:val="0"/>
        <w:keepLines w:val="0"/>
        <w:pageBreakBefore w:val="0"/>
        <w:kinsoku/>
        <w:wordWrap/>
        <w:overflowPunct/>
        <w:topLinePunct w:val="0"/>
        <w:autoSpaceDE/>
        <w:autoSpaceDN/>
        <w:bidi w:val="0"/>
        <w:adjustRightInd/>
        <w:snapToGrid w:val="0"/>
        <w:spacing w:line="240" w:lineRule="auto"/>
        <w:ind w:left="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因施工、网络割接等原因影响租用业务的正常使用的，供应商须提前通知采购方，故障修复时限按信息产业部《电信服务规范》执行。若国家颁发新的标准，按照新标准执行。</w:t>
      </w:r>
    </w:p>
    <w:p w14:paraId="7ED30BB5">
      <w:pPr>
        <w:keepNext w:val="0"/>
        <w:keepLines w:val="0"/>
        <w:pageBreakBefore w:val="0"/>
        <w:kinsoku/>
        <w:wordWrap/>
        <w:overflowPunct/>
        <w:topLinePunct w:val="0"/>
        <w:autoSpaceDE/>
        <w:autoSpaceDN/>
        <w:bidi w:val="0"/>
        <w:adjustRightInd/>
        <w:spacing w:line="240" w:lineRule="auto"/>
        <w:textAlignment w:val="auto"/>
        <w:rPr>
          <w:rFonts w:hint="eastAsia" w:ascii="华文中宋" w:hAnsi="华文中宋" w:eastAsia="华文中宋" w:cs="华文中宋"/>
          <w:b/>
          <w:color w:val="auto"/>
          <w:highlight w:val="none"/>
        </w:rPr>
      </w:pPr>
      <w:r>
        <w:rPr>
          <w:rFonts w:hint="eastAsia" w:ascii="仿宋" w:hAnsi="仿宋" w:eastAsia="仿宋" w:cs="仿宋"/>
          <w:color w:val="auto"/>
          <w:sz w:val="28"/>
          <w:szCs w:val="28"/>
          <w:highlight w:val="none"/>
        </w:rPr>
        <w:t>备注：设置符合性审查实质性响应条款用“✱”标注。</w:t>
      </w:r>
    </w:p>
    <w:p w14:paraId="2676A484">
      <w:pPr>
        <w:keepNext w:val="0"/>
        <w:keepLines w:val="0"/>
        <w:pageBreakBefore w:val="0"/>
        <w:kinsoku/>
        <w:wordWrap/>
        <w:overflowPunct/>
        <w:topLinePunct w:val="0"/>
        <w:autoSpaceDE/>
        <w:autoSpaceDN/>
        <w:bidi w:val="0"/>
        <w:adjustRightInd/>
        <w:spacing w:line="240" w:lineRule="auto"/>
        <w:textAlignment w:val="auto"/>
        <w:rPr>
          <w:rFonts w:ascii="华文中宋" w:hAnsi="华文中宋" w:eastAsia="华文中宋" w:cs="华文中宋"/>
          <w:b/>
          <w:color w:val="auto"/>
          <w:highlight w:val="none"/>
        </w:rPr>
      </w:pPr>
      <w:r>
        <w:rPr>
          <w:rFonts w:hint="eastAsia" w:ascii="华文中宋" w:hAnsi="华文中宋" w:eastAsia="华文中宋" w:cs="华文中宋"/>
          <w:b/>
          <w:color w:val="auto"/>
          <w:highlight w:val="none"/>
        </w:rPr>
        <w:t>其他</w:t>
      </w:r>
    </w:p>
    <w:p w14:paraId="7C27D0BE">
      <w:pPr>
        <w:pStyle w:val="22"/>
        <w:snapToGrid w:val="0"/>
        <w:spacing w:line="360" w:lineRule="auto"/>
        <w:ind w:firstLine="420" w:firstLineChars="200"/>
        <w:textAlignment w:val="auto"/>
        <w:rPr>
          <w:color w:val="auto"/>
          <w:highlight w:val="none"/>
        </w:rPr>
      </w:pPr>
      <w:r>
        <w:rPr>
          <w:rFonts w:hint="eastAsia" w:ascii="华文中宋" w:hAnsi="华文中宋" w:eastAsia="华文中宋"/>
          <w:color w:val="auto"/>
          <w:highlight w:val="none"/>
          <w:lang w:val="en-US" w:eastAsia="zh-CN"/>
        </w:rPr>
        <w:t>报价人</w:t>
      </w:r>
      <w:r>
        <w:rPr>
          <w:rFonts w:hint="eastAsia" w:ascii="华文中宋" w:hAnsi="华文中宋" w:eastAsia="华文中宋" w:cs="华文中宋"/>
          <w:color w:val="auto"/>
          <w:highlight w:val="none"/>
        </w:rPr>
        <w:t>须保持登陆山西政府采购平台，随时准备对</w:t>
      </w:r>
      <w:r>
        <w:rPr>
          <w:rFonts w:hint="eastAsia" w:ascii="华文中宋" w:hAnsi="华文中宋" w:eastAsia="华文中宋"/>
          <w:color w:val="auto"/>
          <w:highlight w:val="none"/>
          <w:lang w:val="en-US" w:eastAsia="zh-CN"/>
        </w:rPr>
        <w:t>协商</w:t>
      </w:r>
      <w:r>
        <w:rPr>
          <w:rFonts w:hint="eastAsia" w:ascii="华文中宋" w:hAnsi="华文中宋" w:eastAsia="华文中宋" w:cs="华文中宋"/>
          <w:color w:val="auto"/>
          <w:highlight w:val="none"/>
        </w:rPr>
        <w:t>小组在平台上的询问予以解答。</w:t>
      </w:r>
      <w:r>
        <w:rPr>
          <w:rFonts w:hint="eastAsia" w:ascii="华文中宋" w:hAnsi="华文中宋" w:eastAsia="华文中宋" w:cs="华文中宋"/>
          <w:color w:val="auto"/>
          <w:highlight w:val="none"/>
          <w:lang w:val="en-US" w:eastAsia="zh-CN"/>
        </w:rPr>
        <w:t>如在预留时间内未答复的，后果由供应商自行承担。</w:t>
      </w:r>
    </w:p>
    <w:p w14:paraId="2B1AC7AD">
      <w:pPr>
        <w:widowControl w:val="0"/>
        <w:numPr>
          <w:ilvl w:val="0"/>
          <w:numId w:val="0"/>
        </w:numPr>
        <w:jc w:val="both"/>
        <w:rPr>
          <w:rFonts w:hint="eastAsia" w:ascii="仿宋" w:hAnsi="仿宋" w:eastAsia="仿宋" w:cs="仿宋"/>
          <w:color w:val="auto"/>
          <w:sz w:val="32"/>
          <w:szCs w:val="32"/>
          <w:highlight w:val="none"/>
          <w:lang w:val="en-US" w:eastAsia="zh-CN"/>
        </w:rPr>
      </w:pPr>
    </w:p>
    <w:p w14:paraId="51BD1596">
      <w:pPr>
        <w:numPr>
          <w:ilvl w:val="0"/>
          <w:numId w:val="0"/>
        </w:numPr>
        <w:spacing w:line="360" w:lineRule="auto"/>
        <w:jc w:val="both"/>
        <w:rPr>
          <w:rFonts w:hint="eastAsia" w:ascii="华文中宋" w:hAnsi="华文中宋" w:eastAsia="华文中宋" w:cs="Times New Roman"/>
          <w:b/>
          <w:color w:val="auto"/>
          <w:kern w:val="2"/>
          <w:sz w:val="28"/>
          <w:szCs w:val="28"/>
          <w:highlight w:val="none"/>
          <w:lang w:val="en-US" w:eastAsia="zh-CN" w:bidi="ar-SA"/>
        </w:rPr>
      </w:pPr>
    </w:p>
    <w:p w14:paraId="65CD0434">
      <w:pPr>
        <w:rPr>
          <w:rFonts w:hint="eastAsia" w:ascii="华文中宋" w:hAnsi="华文中宋" w:eastAsia="华文中宋" w:cs="Times New Roman"/>
          <w:b/>
          <w:color w:val="auto"/>
          <w:kern w:val="2"/>
          <w:sz w:val="28"/>
          <w:szCs w:val="28"/>
          <w:highlight w:val="none"/>
          <w:lang w:val="en-US" w:eastAsia="zh-CN" w:bidi="ar-SA"/>
        </w:rPr>
      </w:pPr>
      <w:r>
        <w:rPr>
          <w:rFonts w:hint="eastAsia" w:ascii="华文中宋" w:hAnsi="华文中宋" w:eastAsia="华文中宋" w:cs="Times New Roman"/>
          <w:b/>
          <w:color w:val="auto"/>
          <w:kern w:val="2"/>
          <w:sz w:val="28"/>
          <w:szCs w:val="28"/>
          <w:highlight w:val="none"/>
          <w:lang w:val="en-US" w:eastAsia="zh-CN" w:bidi="ar-SA"/>
        </w:rPr>
        <w:br w:type="page"/>
      </w:r>
    </w:p>
    <w:p w14:paraId="71521A3C">
      <w:pPr>
        <w:numPr>
          <w:ilvl w:val="0"/>
          <w:numId w:val="0"/>
        </w:numPr>
        <w:spacing w:line="240" w:lineRule="auto"/>
        <w:jc w:val="center"/>
        <w:outlineLvl w:val="0"/>
        <w:rPr>
          <w:rFonts w:hint="eastAsia" w:ascii="华文中宋" w:hAnsi="华文中宋" w:eastAsia="华文中宋" w:cs="Times New Roman"/>
          <w:b/>
          <w:color w:val="auto"/>
          <w:kern w:val="2"/>
          <w:sz w:val="28"/>
          <w:szCs w:val="28"/>
          <w:highlight w:val="none"/>
          <w:lang w:val="en-US" w:eastAsia="zh-CN" w:bidi="ar-SA"/>
        </w:rPr>
      </w:pPr>
      <w:r>
        <w:rPr>
          <w:rFonts w:hint="eastAsia" w:ascii="华文中宋" w:hAnsi="华文中宋" w:eastAsia="华文中宋" w:cs="Times New Roman"/>
          <w:b/>
          <w:color w:val="auto"/>
          <w:kern w:val="2"/>
          <w:sz w:val="28"/>
          <w:szCs w:val="28"/>
          <w:highlight w:val="none"/>
          <w:lang w:val="en-US" w:eastAsia="zh-CN" w:bidi="ar-SA"/>
        </w:rPr>
        <w:t>第五部分  资格审查内容及标准</w:t>
      </w:r>
    </w:p>
    <w:p w14:paraId="34C35055">
      <w:pPr>
        <w:pStyle w:val="22"/>
        <w:snapToGrid w:val="0"/>
        <w:rPr>
          <w:rFonts w:ascii="华文中宋" w:hAnsi="华文中宋" w:eastAsia="华文中宋"/>
          <w:b/>
          <w:color w:val="auto"/>
          <w:highlight w:val="none"/>
        </w:rPr>
      </w:pPr>
      <w:r>
        <w:rPr>
          <w:rFonts w:hint="eastAsia" w:ascii="华文中宋" w:hAnsi="华文中宋" w:eastAsia="华文中宋"/>
          <w:b/>
          <w:color w:val="auto"/>
          <w:highlight w:val="none"/>
        </w:rPr>
        <w:t>资格审查内容及标准</w:t>
      </w:r>
    </w:p>
    <w:tbl>
      <w:tblPr>
        <w:tblStyle w:val="1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2430"/>
        <w:gridCol w:w="5533"/>
      </w:tblGrid>
      <w:tr w14:paraId="5604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7FD943A3">
            <w:pPr>
              <w:jc w:val="center"/>
              <w:rPr>
                <w:rFonts w:ascii="华文中宋" w:hAnsi="华文中宋" w:eastAsia="华文中宋"/>
                <w:color w:val="auto"/>
                <w:highlight w:val="none"/>
              </w:rPr>
            </w:pPr>
            <w:r>
              <w:rPr>
                <w:rFonts w:hint="eastAsia" w:ascii="华文中宋" w:hAnsi="华文中宋" w:eastAsia="华文中宋"/>
                <w:color w:val="auto"/>
                <w:highlight w:val="none"/>
              </w:rPr>
              <w:t>序号</w:t>
            </w:r>
          </w:p>
        </w:tc>
        <w:tc>
          <w:tcPr>
            <w:tcW w:w="2430" w:type="dxa"/>
            <w:vAlign w:val="center"/>
          </w:tcPr>
          <w:p w14:paraId="44BBE8B0">
            <w:pPr>
              <w:jc w:val="center"/>
              <w:rPr>
                <w:rFonts w:ascii="华文中宋" w:hAnsi="华文中宋" w:eastAsia="华文中宋"/>
                <w:color w:val="auto"/>
                <w:highlight w:val="none"/>
              </w:rPr>
            </w:pPr>
            <w:r>
              <w:rPr>
                <w:rFonts w:hint="eastAsia" w:ascii="华文中宋" w:hAnsi="华文中宋" w:eastAsia="华文中宋"/>
                <w:color w:val="auto"/>
                <w:highlight w:val="none"/>
              </w:rPr>
              <w:t>内容</w:t>
            </w:r>
          </w:p>
        </w:tc>
        <w:tc>
          <w:tcPr>
            <w:tcW w:w="5533" w:type="dxa"/>
            <w:vAlign w:val="center"/>
          </w:tcPr>
          <w:p w14:paraId="0C194E6B">
            <w:pPr>
              <w:jc w:val="center"/>
              <w:rPr>
                <w:rFonts w:ascii="华文中宋" w:hAnsi="华文中宋" w:eastAsia="华文中宋"/>
                <w:color w:val="auto"/>
                <w:highlight w:val="none"/>
              </w:rPr>
            </w:pPr>
            <w:r>
              <w:rPr>
                <w:rFonts w:hint="eastAsia" w:ascii="华文中宋" w:hAnsi="华文中宋" w:eastAsia="华文中宋"/>
                <w:color w:val="auto"/>
                <w:highlight w:val="none"/>
              </w:rPr>
              <w:t>标准</w:t>
            </w:r>
          </w:p>
        </w:tc>
      </w:tr>
      <w:tr w14:paraId="24CAF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934" w:type="dxa"/>
            <w:vAlign w:val="center"/>
          </w:tcPr>
          <w:p w14:paraId="7D2A3977">
            <w:pPr>
              <w:jc w:val="center"/>
              <w:rPr>
                <w:rFonts w:ascii="华文中宋" w:hAnsi="华文中宋" w:eastAsia="华文中宋"/>
                <w:color w:val="auto"/>
                <w:highlight w:val="none"/>
              </w:rPr>
            </w:pPr>
            <w:r>
              <w:rPr>
                <w:rFonts w:ascii="华文中宋" w:hAnsi="华文中宋" w:eastAsia="华文中宋"/>
                <w:color w:val="auto"/>
                <w:highlight w:val="none"/>
              </w:rPr>
              <w:t>1</w:t>
            </w:r>
          </w:p>
        </w:tc>
        <w:tc>
          <w:tcPr>
            <w:tcW w:w="2430" w:type="dxa"/>
            <w:vAlign w:val="center"/>
          </w:tcPr>
          <w:p w14:paraId="7D6C059E">
            <w:pPr>
              <w:jc w:val="both"/>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报价人</w:t>
            </w:r>
            <w:r>
              <w:rPr>
                <w:rFonts w:hint="eastAsia" w:ascii="华文中宋" w:hAnsi="华文中宋" w:eastAsia="华文中宋"/>
                <w:color w:val="auto"/>
                <w:highlight w:val="none"/>
              </w:rPr>
              <w:t>代表的证明</w:t>
            </w:r>
          </w:p>
        </w:tc>
        <w:tc>
          <w:tcPr>
            <w:tcW w:w="5533" w:type="dxa"/>
            <w:vAlign w:val="center"/>
          </w:tcPr>
          <w:p w14:paraId="13DC2EE5">
            <w:pPr>
              <w:ind w:firstLine="420" w:firstLineChars="200"/>
              <w:jc w:val="both"/>
              <w:rPr>
                <w:rFonts w:ascii="华文中宋" w:hAnsi="华文中宋" w:eastAsia="华文中宋"/>
                <w:color w:val="auto"/>
                <w:highlight w:val="none"/>
              </w:rPr>
            </w:pPr>
            <w:r>
              <w:rPr>
                <w:rFonts w:hint="eastAsia" w:ascii="华文中宋" w:hAnsi="华文中宋" w:eastAsia="华文中宋"/>
                <w:color w:val="auto"/>
                <w:highlight w:val="none"/>
              </w:rPr>
              <w:t>法定代表人（负责人）参加</w:t>
            </w:r>
            <w:r>
              <w:rPr>
                <w:rFonts w:hint="eastAsia" w:ascii="华文中宋" w:hAnsi="华文中宋" w:eastAsia="华文中宋"/>
                <w:color w:val="auto"/>
                <w:highlight w:val="none"/>
                <w:lang w:eastAsia="zh-CN"/>
              </w:rPr>
              <w:t>协商</w:t>
            </w:r>
            <w:r>
              <w:rPr>
                <w:rFonts w:hint="eastAsia" w:ascii="华文中宋" w:hAnsi="华文中宋" w:eastAsia="华文中宋"/>
                <w:color w:val="auto"/>
                <w:highlight w:val="none"/>
              </w:rPr>
              <w:t>的，提供“法定代表人（负责人）证明书”</w:t>
            </w:r>
          </w:p>
          <w:p w14:paraId="4D5EB963">
            <w:pPr>
              <w:ind w:firstLine="420" w:firstLineChars="200"/>
              <w:jc w:val="both"/>
              <w:rPr>
                <w:rFonts w:ascii="华文中宋" w:hAnsi="华文中宋" w:eastAsia="华文中宋"/>
                <w:color w:val="auto"/>
                <w:highlight w:val="none"/>
              </w:rPr>
            </w:pPr>
            <w:r>
              <w:rPr>
                <w:rFonts w:hint="eastAsia" w:ascii="华文中宋" w:hAnsi="华文中宋" w:eastAsia="华文中宋"/>
                <w:color w:val="auto"/>
                <w:highlight w:val="none"/>
              </w:rPr>
              <w:t>委托代理人参加</w:t>
            </w:r>
            <w:r>
              <w:rPr>
                <w:rFonts w:hint="eastAsia" w:ascii="华文中宋" w:hAnsi="华文中宋" w:eastAsia="华文中宋"/>
                <w:color w:val="auto"/>
                <w:highlight w:val="none"/>
                <w:lang w:eastAsia="zh-CN"/>
              </w:rPr>
              <w:t>协商</w:t>
            </w:r>
            <w:r>
              <w:rPr>
                <w:rFonts w:hint="eastAsia" w:ascii="华文中宋" w:hAnsi="华文中宋" w:eastAsia="华文中宋"/>
                <w:color w:val="auto"/>
                <w:highlight w:val="none"/>
              </w:rPr>
              <w:t>的，提供“法定代表人（负责人）授权委托书”</w:t>
            </w:r>
          </w:p>
          <w:p w14:paraId="26718F17">
            <w:pPr>
              <w:ind w:firstLine="420" w:firstLineChars="200"/>
              <w:jc w:val="both"/>
              <w:rPr>
                <w:rFonts w:hint="eastAsia" w:ascii="华文中宋" w:hAnsi="华文中宋" w:eastAsia="华文中宋"/>
                <w:color w:val="auto"/>
                <w:highlight w:val="none"/>
              </w:rPr>
            </w:pPr>
            <w:r>
              <w:rPr>
                <w:rFonts w:hint="eastAsia" w:ascii="华文中宋" w:hAnsi="华文中宋" w:eastAsia="华文中宋"/>
                <w:color w:val="auto"/>
                <w:highlight w:val="none"/>
              </w:rPr>
              <w:t>自然人参加</w:t>
            </w:r>
            <w:r>
              <w:rPr>
                <w:rFonts w:hint="eastAsia" w:ascii="华文中宋" w:hAnsi="华文中宋" w:eastAsia="华文中宋"/>
                <w:color w:val="auto"/>
                <w:highlight w:val="none"/>
                <w:lang w:eastAsia="zh-CN"/>
              </w:rPr>
              <w:t>协商</w:t>
            </w:r>
            <w:r>
              <w:rPr>
                <w:rFonts w:hint="eastAsia" w:ascii="华文中宋" w:hAnsi="华文中宋" w:eastAsia="华文中宋"/>
                <w:color w:val="auto"/>
                <w:highlight w:val="none"/>
              </w:rPr>
              <w:t>的，提供个人身份证明扫描件</w:t>
            </w:r>
          </w:p>
          <w:p w14:paraId="38791256">
            <w:pPr>
              <w:ind w:firstLine="420" w:firstLineChars="200"/>
              <w:jc w:val="both"/>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内容齐全</w:t>
            </w:r>
          </w:p>
        </w:tc>
      </w:tr>
      <w:tr w14:paraId="159DD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34" w:type="dxa"/>
            <w:vAlign w:val="center"/>
          </w:tcPr>
          <w:p w14:paraId="16F041DD">
            <w:pPr>
              <w:jc w:val="center"/>
              <w:rPr>
                <w:rFonts w:ascii="华文中宋" w:hAnsi="华文中宋" w:eastAsia="华文中宋"/>
                <w:color w:val="auto"/>
                <w:highlight w:val="none"/>
              </w:rPr>
            </w:pPr>
            <w:r>
              <w:rPr>
                <w:rFonts w:ascii="华文中宋" w:hAnsi="华文中宋" w:eastAsia="华文中宋"/>
                <w:color w:val="auto"/>
                <w:highlight w:val="none"/>
              </w:rPr>
              <w:t>2</w:t>
            </w:r>
          </w:p>
        </w:tc>
        <w:tc>
          <w:tcPr>
            <w:tcW w:w="2430" w:type="dxa"/>
            <w:vAlign w:val="center"/>
          </w:tcPr>
          <w:p w14:paraId="6EB17AFB">
            <w:pPr>
              <w:jc w:val="both"/>
              <w:rPr>
                <w:rFonts w:ascii="华文中宋" w:hAnsi="华文中宋" w:eastAsia="华文中宋"/>
                <w:color w:val="auto"/>
                <w:highlight w:val="none"/>
              </w:rPr>
            </w:pPr>
            <w:r>
              <w:rPr>
                <w:rFonts w:hint="eastAsia" w:ascii="华文中宋" w:hAnsi="华文中宋" w:eastAsia="华文中宋"/>
                <w:color w:val="auto"/>
                <w:highlight w:val="none"/>
              </w:rPr>
              <w:t>响应函</w:t>
            </w:r>
          </w:p>
        </w:tc>
        <w:tc>
          <w:tcPr>
            <w:tcW w:w="5533" w:type="dxa"/>
            <w:vAlign w:val="center"/>
          </w:tcPr>
          <w:p w14:paraId="56D88044">
            <w:pPr>
              <w:ind w:firstLine="315" w:firstLineChars="150"/>
              <w:jc w:val="both"/>
              <w:rPr>
                <w:rFonts w:ascii="华文中宋" w:hAnsi="华文中宋" w:eastAsia="华文中宋"/>
                <w:color w:val="auto"/>
                <w:highlight w:val="none"/>
              </w:rPr>
            </w:pPr>
            <w:r>
              <w:rPr>
                <w:rFonts w:hint="eastAsia" w:ascii="华文中宋" w:hAnsi="华文中宋" w:eastAsia="华文中宋"/>
                <w:color w:val="auto"/>
                <w:highlight w:val="none"/>
              </w:rPr>
              <w:t>《响应函》</w:t>
            </w:r>
            <w:r>
              <w:rPr>
                <w:rFonts w:hint="eastAsia" w:ascii="华文中宋" w:hAnsi="华文中宋" w:eastAsia="华文中宋"/>
                <w:b/>
                <w:color w:val="auto"/>
                <w:highlight w:val="none"/>
              </w:rPr>
              <w:t>内容齐全，电子印章符合要求。</w:t>
            </w:r>
          </w:p>
        </w:tc>
      </w:tr>
      <w:tr w14:paraId="18C26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trPr>
        <w:tc>
          <w:tcPr>
            <w:tcW w:w="934" w:type="dxa"/>
            <w:vAlign w:val="center"/>
          </w:tcPr>
          <w:p w14:paraId="3C2C7128">
            <w:pPr>
              <w:jc w:val="center"/>
              <w:rPr>
                <w:rFonts w:ascii="华文中宋" w:hAnsi="华文中宋" w:eastAsia="华文中宋"/>
                <w:color w:val="auto"/>
                <w:highlight w:val="none"/>
              </w:rPr>
            </w:pPr>
            <w:r>
              <w:rPr>
                <w:rFonts w:ascii="华文中宋" w:hAnsi="华文中宋" w:eastAsia="华文中宋"/>
                <w:color w:val="auto"/>
                <w:highlight w:val="none"/>
              </w:rPr>
              <w:t>3</w:t>
            </w:r>
          </w:p>
        </w:tc>
        <w:tc>
          <w:tcPr>
            <w:tcW w:w="2430" w:type="dxa"/>
            <w:vAlign w:val="center"/>
          </w:tcPr>
          <w:p w14:paraId="2A075D3D">
            <w:pPr>
              <w:jc w:val="both"/>
              <w:rPr>
                <w:rFonts w:ascii="华文中宋" w:hAnsi="华文中宋" w:eastAsia="华文中宋"/>
                <w:color w:val="auto"/>
                <w:highlight w:val="none"/>
              </w:rPr>
            </w:pPr>
            <w:r>
              <w:rPr>
                <w:rFonts w:hint="eastAsia" w:ascii="华文中宋" w:hAnsi="华文中宋" w:eastAsia="华文中宋"/>
                <w:color w:val="auto"/>
                <w:highlight w:val="none"/>
              </w:rPr>
              <w:t>具有独立承担民事责任的能力，具有健全的财务会计制度、具有依法缴纳税收的良好记录、具有依法缴纳社会保障资金的良好记录、具有履行合同的能力、参加政府采购活动前三年内，在经营活动中没有重大违法记录</w:t>
            </w:r>
          </w:p>
        </w:tc>
        <w:tc>
          <w:tcPr>
            <w:tcW w:w="5533" w:type="dxa"/>
            <w:vAlign w:val="center"/>
          </w:tcPr>
          <w:p w14:paraId="0EB41AD9">
            <w:pPr>
              <w:ind w:firstLine="420" w:firstLineChars="200"/>
              <w:jc w:val="both"/>
              <w:rPr>
                <w:rFonts w:hint="eastAsia" w:ascii="华文中宋" w:hAnsi="华文中宋" w:eastAsia="华文中宋"/>
                <w:color w:val="auto"/>
                <w:highlight w:val="none"/>
              </w:rPr>
            </w:pPr>
            <w:r>
              <w:rPr>
                <w:rFonts w:hint="eastAsia" w:ascii="华文中宋" w:hAnsi="华文中宋" w:eastAsia="华文中宋"/>
                <w:color w:val="auto"/>
                <w:highlight w:val="none"/>
              </w:rPr>
              <w:t>按照《政府集中采购供应商信用承诺书》格式填写，仅提供承诺书即可。</w:t>
            </w:r>
          </w:p>
          <w:p w14:paraId="6D6A94F3">
            <w:pPr>
              <w:ind w:firstLine="420" w:firstLineChars="200"/>
              <w:jc w:val="both"/>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说明：“政采云”资格审查要求说明中针对本项信用承诺的各项“证明材料”即为</w:t>
            </w:r>
            <w:r>
              <w:rPr>
                <w:rFonts w:hint="eastAsia" w:ascii="华文中宋" w:hAnsi="华文中宋" w:eastAsia="华文中宋"/>
                <w:color w:val="auto"/>
                <w:highlight w:val="none"/>
              </w:rPr>
              <w:t>《政府集中采购供应商信用承诺书》</w:t>
            </w:r>
            <w:r>
              <w:rPr>
                <w:rFonts w:hint="eastAsia" w:ascii="华文中宋" w:hAnsi="华文中宋" w:eastAsia="华文中宋"/>
                <w:color w:val="auto"/>
                <w:highlight w:val="none"/>
                <w:lang w:eastAsia="zh-CN"/>
              </w:rPr>
              <w:t>。</w:t>
            </w:r>
          </w:p>
          <w:p w14:paraId="2FF0B391">
            <w:pPr>
              <w:ind w:firstLine="420" w:firstLineChars="200"/>
              <w:jc w:val="both"/>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根据财政部财库〔2022〕3 号文件精神：《中华人民共和国政府采购法实施条例》第十九条第一款规定的“较大数额罚款”认定为200万元以上的罚款，法律、行政法规以及国务院有关部门明确规定相关领域“较大数额罚款”标准高于200万元的，从其规定。</w:t>
            </w:r>
          </w:p>
        </w:tc>
      </w:tr>
      <w:tr w14:paraId="38596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934" w:type="dxa"/>
            <w:vAlign w:val="center"/>
          </w:tcPr>
          <w:p w14:paraId="7885424C">
            <w:pPr>
              <w:jc w:val="center"/>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4</w:t>
            </w:r>
          </w:p>
        </w:tc>
        <w:tc>
          <w:tcPr>
            <w:tcW w:w="2430" w:type="dxa"/>
            <w:vAlign w:val="center"/>
          </w:tcPr>
          <w:p w14:paraId="16F05F74">
            <w:pPr>
              <w:jc w:val="both"/>
              <w:rPr>
                <w:rFonts w:hint="eastAsia" w:ascii="华文中宋" w:hAnsi="华文中宋" w:eastAsia="华文中宋"/>
                <w:color w:val="auto"/>
                <w:highlight w:val="none"/>
              </w:rPr>
            </w:pPr>
            <w:r>
              <w:rPr>
                <w:rFonts w:hint="eastAsia" w:ascii="华文中宋" w:hAnsi="华文中宋" w:eastAsia="华文中宋" w:cs="宋体"/>
                <w:color w:val="auto"/>
                <w:szCs w:val="21"/>
                <w:highlight w:val="none"/>
                <w:lang w:eastAsia="zh-CN"/>
              </w:rPr>
              <w:t>《教育部授权运营中国教育和科研计算机网的批复》</w:t>
            </w:r>
          </w:p>
        </w:tc>
        <w:tc>
          <w:tcPr>
            <w:tcW w:w="5533" w:type="dxa"/>
            <w:vAlign w:val="center"/>
          </w:tcPr>
          <w:p w14:paraId="36E88399">
            <w:pPr>
              <w:jc w:val="both"/>
              <w:rPr>
                <w:rFonts w:hint="eastAsia" w:ascii="华文中宋" w:hAnsi="华文中宋" w:eastAsia="华文中宋"/>
                <w:color w:val="auto"/>
                <w:highlight w:val="none"/>
              </w:rPr>
            </w:pPr>
            <w:r>
              <w:rPr>
                <w:rFonts w:hint="eastAsia" w:ascii="华文中宋" w:hAnsi="华文中宋" w:eastAsia="华文中宋"/>
                <w:color w:val="auto"/>
                <w:highlight w:val="none"/>
                <w:lang w:eastAsia="zh-CN"/>
              </w:rPr>
              <w:t>请上传</w:t>
            </w:r>
            <w:r>
              <w:rPr>
                <w:rFonts w:hint="eastAsia" w:ascii="华文中宋" w:hAnsi="华文中宋" w:eastAsia="华文中宋" w:cs="宋体"/>
                <w:color w:val="auto"/>
                <w:szCs w:val="21"/>
                <w:highlight w:val="none"/>
                <w:lang w:eastAsia="zh-CN"/>
              </w:rPr>
              <w:t>《教育部授权运营中国教育和科研计算机网的批复》</w:t>
            </w:r>
            <w:r>
              <w:rPr>
                <w:rFonts w:hint="eastAsia" w:ascii="华文中宋" w:hAnsi="华文中宋" w:eastAsia="华文中宋"/>
                <w:color w:val="auto"/>
                <w:highlight w:val="none"/>
                <w:lang w:eastAsia="zh-CN"/>
              </w:rPr>
              <w:t>，扫描件清晰。</w:t>
            </w:r>
          </w:p>
        </w:tc>
      </w:tr>
      <w:tr w14:paraId="203C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934" w:type="dxa"/>
            <w:vAlign w:val="center"/>
          </w:tcPr>
          <w:p w14:paraId="1C6C6D78">
            <w:pPr>
              <w:jc w:val="center"/>
              <w:rPr>
                <w:rFonts w:hint="default"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5</w:t>
            </w:r>
          </w:p>
        </w:tc>
        <w:tc>
          <w:tcPr>
            <w:tcW w:w="2430" w:type="dxa"/>
            <w:vAlign w:val="center"/>
          </w:tcPr>
          <w:p w14:paraId="7C64CF91">
            <w:pPr>
              <w:rPr>
                <w:rFonts w:hint="default" w:ascii="华文中宋" w:hAnsi="华文中宋" w:eastAsia="华文中宋" w:cs="宋体"/>
                <w:color w:val="auto"/>
                <w:szCs w:val="21"/>
                <w:highlight w:val="none"/>
                <w:lang w:val="en-US" w:eastAsia="zh-CN"/>
              </w:rPr>
            </w:pPr>
            <w:r>
              <w:rPr>
                <w:rFonts w:hint="eastAsia" w:ascii="华文中宋" w:hAnsi="华文中宋" w:eastAsia="华文中宋"/>
                <w:color w:val="auto"/>
                <w:highlight w:val="none"/>
                <w:lang w:val="en-US" w:eastAsia="zh-CN"/>
              </w:rPr>
              <w:t>本项目为专门面向中小企业项目</w:t>
            </w:r>
          </w:p>
        </w:tc>
        <w:tc>
          <w:tcPr>
            <w:tcW w:w="5533" w:type="dxa"/>
            <w:vAlign w:val="center"/>
          </w:tcPr>
          <w:p w14:paraId="2ABEF1D4">
            <w:pPr>
              <w:ind w:firstLine="420" w:firstLineChars="200"/>
              <w:rPr>
                <w:rFonts w:hint="eastAsia" w:ascii="华文中宋" w:hAnsi="华文中宋" w:eastAsia="华文中宋"/>
                <w:color w:val="auto"/>
                <w:highlight w:val="none"/>
                <w:lang w:eastAsia="zh-CN"/>
              </w:rPr>
            </w:pPr>
            <w:r>
              <w:rPr>
                <w:rFonts w:hint="eastAsia" w:ascii="华文中宋" w:hAnsi="华文中宋" w:eastAsia="华文中宋"/>
                <w:color w:val="auto"/>
                <w:highlight w:val="none"/>
                <w:lang w:val="en-US" w:eastAsia="zh-CN"/>
              </w:rPr>
              <w:t>按照采购文件要求提供《中小企业声明函》。</w:t>
            </w:r>
          </w:p>
        </w:tc>
      </w:tr>
    </w:tbl>
    <w:p w14:paraId="44A5F7F7">
      <w:pPr>
        <w:spacing w:line="360" w:lineRule="exact"/>
        <w:ind w:left="31680" w:hanging="1050" w:hangingChars="5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说明：</w:t>
      </w:r>
    </w:p>
    <w:p w14:paraId="58BD1634">
      <w:pPr>
        <w:spacing w:line="360" w:lineRule="exact"/>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 xml:space="preserve">1. </w:t>
      </w:r>
      <w:r>
        <w:rPr>
          <w:rFonts w:hint="eastAsia" w:ascii="华文中宋" w:hAnsi="华文中宋" w:eastAsia="华文中宋"/>
          <w:color w:val="auto"/>
          <w:szCs w:val="21"/>
          <w:highlight w:val="none"/>
        </w:rPr>
        <w:t>资格检查的内容若有一项达不到检查标准，将导致其不具备</w:t>
      </w:r>
      <w:r>
        <w:rPr>
          <w:rFonts w:hint="eastAsia" w:ascii="华文中宋" w:hAnsi="华文中宋" w:eastAsia="华文中宋"/>
          <w:color w:val="auto"/>
          <w:szCs w:val="21"/>
          <w:highlight w:val="none"/>
          <w:lang w:eastAsia="zh-CN"/>
        </w:rPr>
        <w:t>协商</w:t>
      </w:r>
      <w:r>
        <w:rPr>
          <w:rFonts w:hint="eastAsia" w:ascii="华文中宋" w:hAnsi="华文中宋" w:eastAsia="华文中宋"/>
          <w:color w:val="auto"/>
          <w:szCs w:val="21"/>
          <w:highlight w:val="none"/>
        </w:rPr>
        <w:t>资格，且不允许在响应文件提交截止时间后补正。</w:t>
      </w:r>
    </w:p>
    <w:p w14:paraId="72B922C8">
      <w:pPr>
        <w:spacing w:line="360" w:lineRule="exact"/>
        <w:ind w:firstLine="420" w:firstLineChars="200"/>
        <w:rPr>
          <w:rFonts w:ascii="华文中宋" w:hAnsi="华文中宋" w:eastAsia="华文中宋"/>
          <w:color w:val="auto"/>
          <w:szCs w:val="21"/>
          <w:highlight w:val="none"/>
        </w:rPr>
      </w:pPr>
      <w:r>
        <w:rPr>
          <w:rFonts w:ascii="华文中宋" w:hAnsi="华文中宋" w:eastAsia="华文中宋"/>
          <w:color w:val="auto"/>
          <w:highlight w:val="none"/>
        </w:rPr>
        <w:t xml:space="preserve">2. </w:t>
      </w:r>
      <w:r>
        <w:rPr>
          <w:rFonts w:hint="eastAsia" w:ascii="华文中宋" w:hAnsi="华文中宋" w:eastAsia="华文中宋"/>
          <w:color w:val="auto"/>
          <w:szCs w:val="21"/>
          <w:highlight w:val="none"/>
        </w:rPr>
        <w:t>依法免税或不需要缴纳社会保障金的</w:t>
      </w:r>
      <w:r>
        <w:rPr>
          <w:rFonts w:hint="eastAsia" w:ascii="华文中宋" w:hAnsi="华文中宋" w:eastAsia="华文中宋"/>
          <w:color w:val="auto"/>
          <w:szCs w:val="21"/>
          <w:highlight w:val="none"/>
          <w:lang w:eastAsia="zh-CN"/>
        </w:rPr>
        <w:t>报价人</w:t>
      </w:r>
      <w:r>
        <w:rPr>
          <w:rFonts w:hint="eastAsia" w:ascii="华文中宋" w:hAnsi="华文中宋" w:eastAsia="华文中宋"/>
          <w:color w:val="auto"/>
          <w:szCs w:val="21"/>
          <w:highlight w:val="none"/>
        </w:rPr>
        <w:t>，应提供相应的证明文件扫描件加盖</w:t>
      </w:r>
      <w:r>
        <w:rPr>
          <w:rFonts w:hint="eastAsia" w:ascii="华文中宋" w:hAnsi="华文中宋" w:eastAsia="华文中宋"/>
          <w:color w:val="auto"/>
          <w:szCs w:val="21"/>
          <w:highlight w:val="none"/>
          <w:lang w:val="en-US" w:eastAsia="zh-CN"/>
        </w:rPr>
        <w:t>单位</w:t>
      </w:r>
      <w:r>
        <w:rPr>
          <w:rFonts w:hint="eastAsia" w:ascii="华文中宋" w:hAnsi="华文中宋" w:eastAsia="华文中宋"/>
          <w:color w:val="auto"/>
          <w:szCs w:val="21"/>
          <w:highlight w:val="none"/>
        </w:rPr>
        <w:t>电子公章。</w:t>
      </w:r>
    </w:p>
    <w:p w14:paraId="686242EE">
      <w:pPr>
        <w:spacing w:line="360" w:lineRule="exact"/>
        <w:ind w:firstLine="420" w:firstLineChars="200"/>
        <w:rPr>
          <w:rFonts w:ascii="华文中宋" w:hAnsi="华文中宋" w:eastAsia="华文中宋"/>
          <w:color w:val="auto"/>
          <w:highlight w:val="none"/>
        </w:rPr>
      </w:pPr>
      <w:r>
        <w:rPr>
          <w:rFonts w:ascii="华文中宋" w:hAnsi="华文中宋" w:eastAsia="华文中宋"/>
          <w:color w:val="auto"/>
          <w:highlight w:val="none"/>
        </w:rPr>
        <w:t xml:space="preserve">3. </w:t>
      </w:r>
      <w:r>
        <w:rPr>
          <w:rFonts w:hint="eastAsia" w:ascii="华文中宋" w:hAnsi="华文中宋" w:eastAsia="华文中宋"/>
          <w:color w:val="auto"/>
          <w:highlight w:val="none"/>
          <w:lang w:eastAsia="zh-CN"/>
        </w:rPr>
        <w:t>报价人</w:t>
      </w:r>
      <w:r>
        <w:rPr>
          <w:rFonts w:hint="eastAsia" w:ascii="华文中宋" w:hAnsi="华文中宋" w:eastAsia="华文中宋"/>
          <w:color w:val="auto"/>
          <w:highlight w:val="none"/>
        </w:rPr>
        <w:t>提供的其他材料，不作为资格检查的内容。</w:t>
      </w:r>
    </w:p>
    <w:p w14:paraId="0AFDC834">
      <w:pPr>
        <w:widowControl/>
        <w:jc w:val="left"/>
        <w:rPr>
          <w:rFonts w:ascii="华文中宋" w:hAnsi="华文中宋" w:eastAsia="华文中宋"/>
          <w:color w:val="auto"/>
          <w:highlight w:val="none"/>
        </w:rPr>
      </w:pPr>
    </w:p>
    <w:p w14:paraId="5A28FFA7">
      <w:pPr>
        <w:numPr>
          <w:ilvl w:val="0"/>
          <w:numId w:val="0"/>
        </w:numPr>
        <w:spacing w:line="360" w:lineRule="auto"/>
        <w:jc w:val="both"/>
        <w:rPr>
          <w:rFonts w:hint="eastAsia" w:ascii="华文中宋" w:hAnsi="华文中宋" w:eastAsia="华文中宋" w:cs="Times New Roman"/>
          <w:b/>
          <w:color w:val="auto"/>
          <w:kern w:val="2"/>
          <w:sz w:val="28"/>
          <w:szCs w:val="28"/>
          <w:highlight w:val="none"/>
          <w:lang w:val="en-US" w:eastAsia="zh-CN" w:bidi="ar-SA"/>
        </w:rPr>
      </w:pPr>
    </w:p>
    <w:p w14:paraId="718352F7">
      <w:pPr>
        <w:rPr>
          <w:rFonts w:hint="eastAsia" w:ascii="华文中宋" w:hAnsi="华文中宋" w:eastAsia="华文中宋" w:cs="Times New Roman"/>
          <w:b/>
          <w:color w:val="auto"/>
          <w:kern w:val="2"/>
          <w:sz w:val="28"/>
          <w:szCs w:val="28"/>
          <w:highlight w:val="none"/>
          <w:lang w:val="en-US" w:eastAsia="zh-CN" w:bidi="ar-SA"/>
        </w:rPr>
      </w:pPr>
      <w:r>
        <w:rPr>
          <w:rFonts w:hint="eastAsia" w:ascii="华文中宋" w:hAnsi="华文中宋" w:eastAsia="华文中宋" w:cs="Times New Roman"/>
          <w:b/>
          <w:color w:val="auto"/>
          <w:kern w:val="2"/>
          <w:sz w:val="28"/>
          <w:szCs w:val="28"/>
          <w:highlight w:val="none"/>
          <w:lang w:val="en-US" w:eastAsia="zh-CN" w:bidi="ar-SA"/>
        </w:rPr>
        <w:br w:type="page"/>
      </w:r>
    </w:p>
    <w:p w14:paraId="6F14D0C6">
      <w:pPr>
        <w:numPr>
          <w:ilvl w:val="0"/>
          <w:numId w:val="0"/>
        </w:numPr>
        <w:spacing w:line="240" w:lineRule="auto"/>
        <w:jc w:val="center"/>
        <w:outlineLvl w:val="0"/>
        <w:rPr>
          <w:rFonts w:hint="eastAsia" w:ascii="华文中宋" w:hAnsi="华文中宋" w:eastAsia="华文中宋" w:cs="Times New Roman"/>
          <w:b/>
          <w:color w:val="auto"/>
          <w:kern w:val="2"/>
          <w:sz w:val="28"/>
          <w:szCs w:val="28"/>
          <w:highlight w:val="none"/>
          <w:lang w:val="en-US" w:eastAsia="zh-CN" w:bidi="ar-SA"/>
        </w:rPr>
      </w:pPr>
      <w:r>
        <w:rPr>
          <w:rFonts w:hint="eastAsia" w:ascii="华文中宋" w:hAnsi="华文中宋" w:eastAsia="华文中宋" w:cs="Times New Roman"/>
          <w:b/>
          <w:color w:val="auto"/>
          <w:kern w:val="2"/>
          <w:sz w:val="28"/>
          <w:szCs w:val="28"/>
          <w:highlight w:val="none"/>
          <w:lang w:val="en-US" w:eastAsia="zh-CN" w:bidi="ar-SA"/>
        </w:rPr>
        <w:t>第六部分  评定和成交标准</w:t>
      </w:r>
    </w:p>
    <w:p w14:paraId="0E30737A">
      <w:pPr>
        <w:pStyle w:val="22"/>
        <w:numPr>
          <w:ilvl w:val="0"/>
          <w:numId w:val="4"/>
        </w:numPr>
        <w:snapToGrid w:val="0"/>
        <w:spacing w:line="480" w:lineRule="exact"/>
        <w:rPr>
          <w:rFonts w:ascii="华文中宋" w:hAnsi="华文中宋" w:eastAsia="华文中宋"/>
          <w:b/>
          <w:color w:val="auto"/>
          <w:highlight w:val="none"/>
        </w:rPr>
      </w:pPr>
      <w:r>
        <w:rPr>
          <w:rFonts w:hint="eastAsia" w:ascii="华文中宋" w:hAnsi="华文中宋" w:eastAsia="华文中宋"/>
          <w:b/>
          <w:color w:val="auto"/>
          <w:highlight w:val="none"/>
        </w:rPr>
        <w:t>响应文件的有效性、完整性、响应程度检查的内容及标准</w:t>
      </w:r>
    </w:p>
    <w:tbl>
      <w:tblPr>
        <w:tblStyle w:val="13"/>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2679"/>
        <w:gridCol w:w="4920"/>
      </w:tblGrid>
      <w:tr w14:paraId="4E0F0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29" w:type="dxa"/>
            <w:vAlign w:val="center"/>
          </w:tcPr>
          <w:p w14:paraId="5FF86712">
            <w:pPr>
              <w:jc w:val="center"/>
              <w:rPr>
                <w:rFonts w:ascii="华文中宋" w:hAnsi="华文中宋" w:eastAsia="华文中宋"/>
                <w:color w:val="auto"/>
                <w:highlight w:val="none"/>
              </w:rPr>
            </w:pPr>
            <w:r>
              <w:rPr>
                <w:rFonts w:hint="eastAsia" w:ascii="华文中宋" w:hAnsi="华文中宋" w:eastAsia="华文中宋"/>
                <w:color w:val="auto"/>
                <w:highlight w:val="none"/>
              </w:rPr>
              <w:t>序号</w:t>
            </w:r>
          </w:p>
        </w:tc>
        <w:tc>
          <w:tcPr>
            <w:tcW w:w="2679" w:type="dxa"/>
            <w:vAlign w:val="center"/>
          </w:tcPr>
          <w:p w14:paraId="27B28D92">
            <w:pPr>
              <w:jc w:val="center"/>
              <w:rPr>
                <w:rFonts w:ascii="华文中宋" w:hAnsi="华文中宋" w:eastAsia="华文中宋"/>
                <w:color w:val="auto"/>
                <w:highlight w:val="none"/>
              </w:rPr>
            </w:pPr>
            <w:r>
              <w:rPr>
                <w:rFonts w:hint="eastAsia" w:ascii="华文中宋" w:hAnsi="华文中宋" w:eastAsia="华文中宋"/>
                <w:color w:val="auto"/>
                <w:highlight w:val="none"/>
              </w:rPr>
              <w:t>内容</w:t>
            </w:r>
          </w:p>
        </w:tc>
        <w:tc>
          <w:tcPr>
            <w:tcW w:w="4920" w:type="dxa"/>
            <w:vAlign w:val="center"/>
          </w:tcPr>
          <w:p w14:paraId="5E1F6AEA">
            <w:pPr>
              <w:jc w:val="center"/>
              <w:rPr>
                <w:rFonts w:ascii="华文中宋" w:hAnsi="华文中宋" w:eastAsia="华文中宋"/>
                <w:color w:val="auto"/>
                <w:highlight w:val="none"/>
              </w:rPr>
            </w:pPr>
            <w:r>
              <w:rPr>
                <w:rFonts w:hint="eastAsia" w:ascii="华文中宋" w:hAnsi="华文中宋" w:eastAsia="华文中宋"/>
                <w:color w:val="auto"/>
                <w:highlight w:val="none"/>
              </w:rPr>
              <w:t>标准</w:t>
            </w:r>
          </w:p>
        </w:tc>
      </w:tr>
      <w:tr w14:paraId="2C38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929" w:type="dxa"/>
            <w:vAlign w:val="center"/>
          </w:tcPr>
          <w:p w14:paraId="103D46EF">
            <w:pPr>
              <w:jc w:val="center"/>
              <w:rPr>
                <w:rFonts w:ascii="华文中宋" w:hAnsi="华文中宋" w:eastAsia="华文中宋"/>
                <w:color w:val="auto"/>
                <w:highlight w:val="none"/>
              </w:rPr>
            </w:pPr>
            <w:r>
              <w:rPr>
                <w:rFonts w:ascii="华文中宋" w:hAnsi="华文中宋" w:eastAsia="华文中宋"/>
                <w:color w:val="auto"/>
                <w:highlight w:val="none"/>
              </w:rPr>
              <w:t>1</w:t>
            </w:r>
          </w:p>
        </w:tc>
        <w:tc>
          <w:tcPr>
            <w:tcW w:w="2679" w:type="dxa"/>
            <w:vAlign w:val="center"/>
          </w:tcPr>
          <w:p w14:paraId="39979D0A">
            <w:pPr>
              <w:rPr>
                <w:rFonts w:hint="eastAsia" w:ascii="华文中宋" w:hAnsi="华文中宋" w:eastAsia="华文中宋"/>
                <w:color w:val="auto"/>
                <w:highlight w:val="none"/>
              </w:rPr>
            </w:pPr>
            <w:r>
              <w:rPr>
                <w:rFonts w:hint="eastAsia" w:ascii="华文中宋" w:hAnsi="华文中宋" w:eastAsia="华文中宋"/>
                <w:color w:val="auto"/>
                <w:highlight w:val="none"/>
              </w:rPr>
              <w:t>响应文件的报价</w:t>
            </w:r>
          </w:p>
          <w:p w14:paraId="10AA106C">
            <w:pPr>
              <w:rPr>
                <w:rFonts w:hint="eastAsia" w:ascii="华文中宋" w:hAnsi="华文中宋" w:eastAsia="华文中宋"/>
                <w:color w:val="auto"/>
                <w:highlight w:val="none"/>
              </w:rPr>
            </w:pPr>
            <w:r>
              <w:rPr>
                <w:rFonts w:hint="eastAsia" w:ascii="华文中宋" w:hAnsi="华文中宋" w:eastAsia="华文中宋"/>
                <w:color w:val="auto"/>
                <w:sz w:val="18"/>
                <w:szCs w:val="20"/>
                <w:highlight w:val="none"/>
                <w:lang w:eastAsia="zh-CN"/>
              </w:rPr>
              <w:t>（</w:t>
            </w:r>
            <w:r>
              <w:rPr>
                <w:rFonts w:hint="eastAsia" w:ascii="华文中宋" w:hAnsi="华文中宋" w:eastAsia="华文中宋"/>
                <w:color w:val="auto"/>
                <w:sz w:val="18"/>
                <w:szCs w:val="20"/>
                <w:highlight w:val="none"/>
                <w:lang w:val="en-US" w:eastAsia="zh-CN"/>
              </w:rPr>
              <w:t>在政采云报价符合性审查环节审查</w:t>
            </w:r>
            <w:r>
              <w:rPr>
                <w:rFonts w:hint="eastAsia" w:ascii="华文中宋" w:hAnsi="华文中宋" w:eastAsia="华文中宋"/>
                <w:color w:val="auto"/>
                <w:sz w:val="18"/>
                <w:szCs w:val="20"/>
                <w:highlight w:val="none"/>
                <w:lang w:eastAsia="zh-CN"/>
              </w:rPr>
              <w:t>）</w:t>
            </w:r>
          </w:p>
        </w:tc>
        <w:tc>
          <w:tcPr>
            <w:tcW w:w="4920" w:type="dxa"/>
            <w:vAlign w:val="center"/>
          </w:tcPr>
          <w:p w14:paraId="13DE8EEA">
            <w:pPr>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所有</w:t>
            </w:r>
            <w:r>
              <w:rPr>
                <w:rFonts w:hint="eastAsia" w:ascii="华文中宋" w:hAnsi="华文中宋" w:eastAsia="华文中宋"/>
                <w:color w:val="auto"/>
                <w:highlight w:val="none"/>
                <w:lang w:eastAsia="zh-CN"/>
              </w:rPr>
              <w:t>协商</w:t>
            </w:r>
            <w:r>
              <w:rPr>
                <w:rFonts w:hint="eastAsia" w:ascii="华文中宋" w:hAnsi="华文中宋" w:eastAsia="华文中宋"/>
                <w:color w:val="auto"/>
                <w:highlight w:val="none"/>
              </w:rPr>
              <w:t>报价均以人民币</w:t>
            </w:r>
            <w:r>
              <w:rPr>
                <w:rFonts w:ascii="华文中宋" w:hAnsi="华文中宋" w:eastAsia="华文中宋"/>
                <w:color w:val="auto"/>
                <w:highlight w:val="none"/>
              </w:rPr>
              <w:t>/</w:t>
            </w:r>
            <w:r>
              <w:rPr>
                <w:rFonts w:hint="eastAsia" w:ascii="华文中宋" w:hAnsi="华文中宋" w:eastAsia="华文中宋"/>
                <w:color w:val="auto"/>
                <w:highlight w:val="none"/>
              </w:rPr>
              <w:t>元为计算单位。</w:t>
            </w:r>
          </w:p>
          <w:p w14:paraId="219B9D2C">
            <w:pPr>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lang w:eastAsia="zh-CN"/>
              </w:rPr>
              <w:t>报价人</w:t>
            </w:r>
            <w:r>
              <w:rPr>
                <w:rFonts w:hint="eastAsia" w:ascii="华文中宋" w:hAnsi="华文中宋" w:eastAsia="华文中宋"/>
                <w:color w:val="auto"/>
                <w:highlight w:val="none"/>
              </w:rPr>
              <w:t>投报多包的，应对每包分别报价并分别填报报价一览表。</w:t>
            </w:r>
          </w:p>
          <w:p w14:paraId="412DBEC5">
            <w:pPr>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不接受可选择的报价。</w:t>
            </w:r>
          </w:p>
          <w:p w14:paraId="7F5689F6">
            <w:pPr>
              <w:ind w:firstLine="420" w:firstLineChars="200"/>
              <w:rPr>
                <w:rFonts w:hint="eastAsia" w:ascii="华文中宋" w:hAnsi="华文中宋" w:eastAsia="华文中宋"/>
                <w:color w:val="auto"/>
                <w:highlight w:val="none"/>
                <w:lang w:eastAsia="zh-CN"/>
              </w:rPr>
            </w:pPr>
            <w:r>
              <w:rPr>
                <w:rFonts w:hint="eastAsia" w:ascii="华文中宋" w:hAnsi="华文中宋" w:eastAsia="华文中宋"/>
                <w:color w:val="auto"/>
                <w:highlight w:val="none"/>
              </w:rPr>
              <w:t>不接受超出本项目预算金额或最高限价的报价</w:t>
            </w:r>
            <w:r>
              <w:rPr>
                <w:rFonts w:hint="eastAsia" w:ascii="华文中宋" w:hAnsi="华文中宋" w:eastAsia="华文中宋"/>
                <w:color w:val="auto"/>
                <w:highlight w:val="none"/>
                <w:lang w:eastAsia="zh-CN"/>
              </w:rPr>
              <w:t>。</w:t>
            </w:r>
          </w:p>
          <w:p w14:paraId="2F979C74">
            <w:pPr>
              <w:ind w:firstLine="420" w:firstLineChars="200"/>
              <w:rPr>
                <w:rFonts w:hint="eastAsia" w:ascii="华文中宋" w:hAnsi="华文中宋" w:eastAsia="华文中宋"/>
                <w:color w:val="auto"/>
                <w:highlight w:val="none"/>
                <w:lang w:eastAsia="zh-CN"/>
              </w:rPr>
            </w:pPr>
            <w:r>
              <w:rPr>
                <w:rFonts w:hint="eastAsia" w:ascii="华文中宋" w:hAnsi="华文中宋" w:eastAsia="华文中宋"/>
                <w:color w:val="auto"/>
                <w:highlight w:val="none"/>
                <w:lang w:val="en-US" w:eastAsia="zh-CN"/>
              </w:rPr>
              <w:t>属于异常低价审查情形的应通过相应审查。</w:t>
            </w:r>
          </w:p>
        </w:tc>
      </w:tr>
      <w:tr w14:paraId="4A66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929" w:type="dxa"/>
            <w:vAlign w:val="center"/>
          </w:tcPr>
          <w:p w14:paraId="32AEEB50">
            <w:pPr>
              <w:jc w:val="center"/>
              <w:rPr>
                <w:rFonts w:ascii="华文中宋" w:hAnsi="华文中宋" w:eastAsia="华文中宋"/>
                <w:color w:val="auto"/>
                <w:highlight w:val="none"/>
              </w:rPr>
            </w:pPr>
            <w:r>
              <w:rPr>
                <w:rFonts w:ascii="华文中宋" w:hAnsi="华文中宋" w:eastAsia="华文中宋"/>
                <w:color w:val="auto"/>
                <w:highlight w:val="none"/>
              </w:rPr>
              <w:t>2</w:t>
            </w:r>
          </w:p>
        </w:tc>
        <w:tc>
          <w:tcPr>
            <w:tcW w:w="2679" w:type="dxa"/>
            <w:vAlign w:val="center"/>
          </w:tcPr>
          <w:p w14:paraId="13B0ED9F">
            <w:pPr>
              <w:rPr>
                <w:rFonts w:ascii="华文中宋" w:hAnsi="华文中宋" w:eastAsia="华文中宋"/>
                <w:color w:val="auto"/>
                <w:highlight w:val="none"/>
              </w:rPr>
            </w:pPr>
            <w:r>
              <w:rPr>
                <w:rFonts w:hint="eastAsia" w:ascii="华文中宋" w:hAnsi="华文中宋" w:eastAsia="华文中宋"/>
                <w:color w:val="auto"/>
                <w:highlight w:val="none"/>
              </w:rPr>
              <w:t>响应文件签章</w:t>
            </w:r>
          </w:p>
        </w:tc>
        <w:tc>
          <w:tcPr>
            <w:tcW w:w="4920" w:type="dxa"/>
            <w:vAlign w:val="center"/>
          </w:tcPr>
          <w:p w14:paraId="3B4069FF">
            <w:pPr>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响应文件的签章符合</w:t>
            </w:r>
            <w:r>
              <w:rPr>
                <w:rFonts w:hint="eastAsia" w:ascii="华文中宋" w:hAnsi="华文中宋" w:eastAsia="华文中宋"/>
                <w:color w:val="auto"/>
                <w:highlight w:val="none"/>
                <w:lang w:val="en-US" w:eastAsia="zh-CN"/>
              </w:rPr>
              <w:t>采购</w:t>
            </w:r>
            <w:r>
              <w:rPr>
                <w:rFonts w:hint="eastAsia" w:ascii="华文中宋" w:hAnsi="华文中宋" w:eastAsia="华文中宋"/>
                <w:color w:val="auto"/>
                <w:highlight w:val="none"/>
              </w:rPr>
              <w:t>文件要求。</w:t>
            </w:r>
          </w:p>
        </w:tc>
      </w:tr>
      <w:tr w14:paraId="2D2BF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929" w:type="dxa"/>
            <w:vMerge w:val="restart"/>
            <w:vAlign w:val="center"/>
          </w:tcPr>
          <w:p w14:paraId="0783ADD5">
            <w:pPr>
              <w:jc w:val="center"/>
              <w:rPr>
                <w:rFonts w:ascii="华文中宋" w:hAnsi="华文中宋" w:eastAsia="华文中宋"/>
                <w:color w:val="auto"/>
                <w:highlight w:val="none"/>
              </w:rPr>
            </w:pPr>
            <w:r>
              <w:rPr>
                <w:rFonts w:ascii="华文中宋" w:hAnsi="华文中宋" w:eastAsia="华文中宋"/>
                <w:color w:val="auto"/>
                <w:highlight w:val="none"/>
              </w:rPr>
              <w:t>3</w:t>
            </w:r>
          </w:p>
        </w:tc>
        <w:tc>
          <w:tcPr>
            <w:tcW w:w="2679" w:type="dxa"/>
            <w:vMerge w:val="restart"/>
            <w:vAlign w:val="center"/>
          </w:tcPr>
          <w:p w14:paraId="5F4FD2A5">
            <w:pPr>
              <w:rPr>
                <w:rFonts w:ascii="华文中宋" w:hAnsi="华文中宋" w:eastAsia="华文中宋"/>
                <w:color w:val="auto"/>
                <w:highlight w:val="none"/>
              </w:rPr>
            </w:pPr>
            <w:r>
              <w:rPr>
                <w:rFonts w:hint="eastAsia" w:ascii="华文中宋" w:hAnsi="华文中宋" w:eastAsia="华文中宋"/>
                <w:color w:val="auto"/>
                <w:highlight w:val="none"/>
              </w:rPr>
              <w:t>采购需求</w:t>
            </w:r>
          </w:p>
        </w:tc>
        <w:tc>
          <w:tcPr>
            <w:tcW w:w="4920" w:type="dxa"/>
            <w:vAlign w:val="center"/>
          </w:tcPr>
          <w:p w14:paraId="65372282">
            <w:pPr>
              <w:ind w:firstLine="420" w:firstLineChars="200"/>
              <w:jc w:val="both"/>
              <w:rPr>
                <w:rFonts w:ascii="华文中宋" w:hAnsi="华文中宋" w:eastAsia="华文中宋"/>
                <w:color w:val="auto"/>
                <w:highlight w:val="none"/>
              </w:rPr>
            </w:pPr>
            <w:r>
              <w:rPr>
                <w:rFonts w:hint="eastAsia" w:ascii="华文中宋" w:hAnsi="华文中宋" w:eastAsia="华文中宋"/>
                <w:color w:val="auto"/>
                <w:highlight w:val="none"/>
              </w:rPr>
              <w:t>对照本文件第四部分中“商务要求”内容和响应文件的响应内容进行审查，没有做出实质性响应的做无效响应处理。</w:t>
            </w:r>
          </w:p>
        </w:tc>
      </w:tr>
      <w:tr w14:paraId="11F94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29" w:type="dxa"/>
            <w:vMerge w:val="continue"/>
            <w:vAlign w:val="center"/>
          </w:tcPr>
          <w:p w14:paraId="3AB00E13">
            <w:pPr>
              <w:jc w:val="center"/>
              <w:rPr>
                <w:rFonts w:ascii="华文中宋" w:hAnsi="华文中宋" w:eastAsia="华文中宋"/>
                <w:color w:val="auto"/>
                <w:highlight w:val="none"/>
              </w:rPr>
            </w:pPr>
          </w:p>
        </w:tc>
        <w:tc>
          <w:tcPr>
            <w:tcW w:w="2679" w:type="dxa"/>
            <w:vMerge w:val="continue"/>
            <w:vAlign w:val="center"/>
          </w:tcPr>
          <w:p w14:paraId="58FE6BD9">
            <w:pPr>
              <w:rPr>
                <w:rFonts w:ascii="华文中宋" w:hAnsi="华文中宋" w:eastAsia="华文中宋"/>
                <w:color w:val="auto"/>
                <w:highlight w:val="none"/>
              </w:rPr>
            </w:pPr>
          </w:p>
        </w:tc>
        <w:tc>
          <w:tcPr>
            <w:tcW w:w="4920" w:type="dxa"/>
            <w:vAlign w:val="center"/>
          </w:tcPr>
          <w:p w14:paraId="56BC3E76">
            <w:pPr>
              <w:ind w:firstLine="420" w:firstLineChars="200"/>
              <w:jc w:val="both"/>
              <w:rPr>
                <w:rFonts w:ascii="华文中宋" w:hAnsi="华文中宋" w:eastAsia="华文中宋"/>
                <w:color w:val="auto"/>
                <w:highlight w:val="none"/>
              </w:rPr>
            </w:pPr>
            <w:r>
              <w:rPr>
                <w:rFonts w:hint="eastAsia" w:ascii="华文中宋" w:hAnsi="华文中宋" w:eastAsia="华文中宋"/>
                <w:color w:val="auto"/>
                <w:highlight w:val="none"/>
              </w:rPr>
              <w:t>对照本文件第四部分中</w:t>
            </w:r>
            <w:r>
              <w:rPr>
                <w:rFonts w:hint="eastAsia" w:ascii="华文中宋" w:hAnsi="华文中宋" w:eastAsia="华文中宋"/>
                <w:color w:val="auto"/>
                <w:highlight w:val="none"/>
                <w:lang w:eastAsia="zh-CN"/>
              </w:rPr>
              <w:t>“</w:t>
            </w:r>
            <w:r>
              <w:rPr>
                <w:rFonts w:hint="eastAsia" w:ascii="仿宋" w:hAnsi="仿宋" w:eastAsia="仿宋" w:cs="仿宋"/>
                <w:color w:val="auto"/>
                <w:sz w:val="28"/>
                <w:szCs w:val="28"/>
                <w:highlight w:val="none"/>
              </w:rPr>
              <w:t>✱</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要求</w:t>
            </w:r>
            <w:r>
              <w:rPr>
                <w:rFonts w:hint="eastAsia" w:ascii="华文中宋" w:hAnsi="华文中宋" w:eastAsia="华文中宋"/>
                <w:color w:val="auto"/>
                <w:highlight w:val="none"/>
              </w:rPr>
              <w:t>内容和响应文件的响应内容进行审查，没有做出实质性响应的做无效响应处理。</w:t>
            </w:r>
          </w:p>
        </w:tc>
      </w:tr>
    </w:tbl>
    <w:p w14:paraId="554C9EA1">
      <w:pPr>
        <w:pStyle w:val="22"/>
        <w:snapToGrid w:val="0"/>
        <w:spacing w:line="480" w:lineRule="exact"/>
        <w:ind w:left="210"/>
        <w:rPr>
          <w:rFonts w:ascii="华文中宋" w:hAnsi="华文中宋" w:eastAsia="华文中宋"/>
          <w:color w:val="auto"/>
          <w:highlight w:val="none"/>
        </w:rPr>
      </w:pPr>
      <w:r>
        <w:rPr>
          <w:rFonts w:hint="eastAsia" w:ascii="华文中宋" w:hAnsi="华文中宋" w:eastAsia="华文中宋"/>
          <w:color w:val="auto"/>
          <w:highlight w:val="none"/>
        </w:rPr>
        <w:t>说明：符合性检查的内容，经</w:t>
      </w:r>
      <w:r>
        <w:rPr>
          <w:rFonts w:hint="eastAsia" w:ascii="华文中宋" w:hAnsi="华文中宋" w:eastAsia="华文中宋"/>
          <w:color w:val="auto"/>
          <w:highlight w:val="none"/>
          <w:lang w:eastAsia="zh-CN"/>
        </w:rPr>
        <w:t>协商</w:t>
      </w:r>
      <w:r>
        <w:rPr>
          <w:rFonts w:hint="eastAsia" w:ascii="华文中宋" w:hAnsi="华文中宋" w:eastAsia="华文中宋"/>
          <w:color w:val="auto"/>
          <w:highlight w:val="none"/>
        </w:rPr>
        <w:t>小组共同认定没有做出实质性响应的，将导致响应无效。</w:t>
      </w:r>
    </w:p>
    <w:p w14:paraId="04B02690">
      <w:pPr>
        <w:pStyle w:val="22"/>
        <w:snapToGrid w:val="0"/>
        <w:spacing w:line="480" w:lineRule="exact"/>
        <w:ind w:firstLine="420" w:firstLineChars="200"/>
        <w:rPr>
          <w:rFonts w:hint="eastAsia" w:ascii="华文中宋" w:hAnsi="华文中宋" w:eastAsia="华文中宋"/>
          <w:b/>
          <w:color w:val="auto"/>
          <w:highlight w:val="none"/>
        </w:rPr>
      </w:pPr>
    </w:p>
    <w:p w14:paraId="2A938866">
      <w:pPr>
        <w:pStyle w:val="22"/>
        <w:snapToGrid w:val="0"/>
        <w:spacing w:line="480" w:lineRule="exact"/>
        <w:ind w:firstLine="420" w:firstLineChars="200"/>
        <w:rPr>
          <w:rFonts w:ascii="华文中宋" w:hAnsi="华文中宋" w:eastAsia="华文中宋"/>
          <w:b/>
          <w:color w:val="auto"/>
          <w:highlight w:val="none"/>
        </w:rPr>
      </w:pPr>
      <w:r>
        <w:rPr>
          <w:rFonts w:hint="eastAsia" w:ascii="华文中宋" w:hAnsi="华文中宋" w:eastAsia="华文中宋"/>
          <w:b/>
          <w:color w:val="auto"/>
          <w:highlight w:val="none"/>
        </w:rPr>
        <w:t>二、落实政府采购政策性要求的评审内容及标准</w:t>
      </w:r>
    </w:p>
    <w:p w14:paraId="739482E7">
      <w:pPr>
        <w:pStyle w:val="22"/>
        <w:snapToGrid w:val="0"/>
        <w:spacing w:line="480" w:lineRule="exact"/>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（一）小型、微型企业参加本项目的评审标准</w:t>
      </w:r>
    </w:p>
    <w:p w14:paraId="51DBE40F">
      <w:pPr>
        <w:pStyle w:val="22"/>
        <w:snapToGrid w:val="0"/>
        <w:spacing w:line="480" w:lineRule="exact"/>
        <w:ind w:firstLine="420" w:firstLineChars="200"/>
        <w:rPr>
          <w:rFonts w:ascii="华文中宋" w:hAnsi="华文中宋" w:eastAsia="华文中宋"/>
          <w:color w:val="auto"/>
          <w:highlight w:val="none"/>
        </w:rPr>
      </w:pPr>
      <w:r>
        <w:rPr>
          <w:rFonts w:ascii="华文中宋" w:hAnsi="华文中宋" w:eastAsia="华文中宋"/>
          <w:color w:val="auto"/>
          <w:highlight w:val="none"/>
        </w:rPr>
        <w:t xml:space="preserve">1. </w:t>
      </w:r>
      <w:r>
        <w:rPr>
          <w:rFonts w:hint="eastAsia" w:ascii="华文中宋" w:hAnsi="华文中宋" w:eastAsia="华文中宋"/>
          <w:color w:val="auto"/>
          <w:highlight w:val="none"/>
        </w:rPr>
        <w:t>小型、微型企业指在中华人民共和国境内依法设立，依据《中小企业划型标准规定》确定的小型企业、微型企业，但与大型企业的负责人为同一人，或者与大型企业存在直接控股、管理关系的除外。属于小型、微型企业的，需如实填写《中小企业声明函》。</w:t>
      </w:r>
    </w:p>
    <w:p w14:paraId="427AFFD9">
      <w:pPr>
        <w:keepNext w:val="0"/>
        <w:keepLines w:val="0"/>
        <w:suppressLineNumbers w:val="0"/>
        <w:spacing w:before="0" w:beforeAutospacing="0" w:after="0" w:afterAutospacing="0" w:line="360" w:lineRule="auto"/>
        <w:ind w:left="0" w:right="0" w:firstLine="420" w:firstLineChars="200"/>
        <w:rPr>
          <w:rFonts w:hint="default" w:ascii="华文中宋" w:hAnsi="华文中宋" w:eastAsia="华文中宋"/>
          <w:color w:val="auto"/>
          <w:highlight w:val="none"/>
        </w:rPr>
      </w:pPr>
      <w:r>
        <w:rPr>
          <w:rFonts w:ascii="华文中宋" w:hAnsi="华文中宋" w:eastAsia="华文中宋"/>
          <w:color w:val="auto"/>
          <w:highlight w:val="none"/>
        </w:rPr>
        <w:t xml:space="preserve">2. </w:t>
      </w:r>
      <w:r>
        <w:rPr>
          <w:rFonts w:hint="eastAsia" w:ascii="华文中宋" w:hAnsi="华文中宋" w:eastAsia="华文中宋"/>
          <w:color w:val="auto"/>
          <w:highlight w:val="none"/>
        </w:rPr>
        <w:t>小型、微企业只有提供本企业服务，享受</w:t>
      </w:r>
      <w:r>
        <w:rPr>
          <w:rFonts w:hint="eastAsia" w:ascii="华文中宋" w:hAnsi="华文中宋" w:eastAsia="华文中宋"/>
          <w:color w:val="auto"/>
          <w:highlight w:val="none"/>
          <w:lang w:val="en-US" w:eastAsia="zh-CN"/>
        </w:rPr>
        <w:t>价格评审优惠政策；</w:t>
      </w:r>
      <w:r>
        <w:rPr>
          <w:rFonts w:hint="eastAsia" w:ascii="华文中宋" w:hAnsi="华文中宋" w:eastAsia="华文中宋"/>
          <w:color w:val="auto"/>
          <w:highlight w:val="none"/>
          <w:lang w:eastAsia="zh-CN"/>
        </w:rPr>
        <w:t>如非专门面向中小企业项目，</w:t>
      </w:r>
      <w:r>
        <w:rPr>
          <w:rFonts w:hint="eastAsia" w:ascii="华文中宋" w:hAnsi="华文中宋" w:eastAsia="华文中宋"/>
          <w:color w:val="auto"/>
          <w:highlight w:val="none"/>
          <w:lang w:val="en-US" w:eastAsia="zh-CN"/>
        </w:rPr>
        <w:t>按规定执行价格评审优惠政策，小微企业的价格折扣比例为20%;如专门面向中小企业项目，按规定不再执行价格评审优惠政策。</w:t>
      </w:r>
    </w:p>
    <w:p w14:paraId="3BEA7C47">
      <w:pPr>
        <w:pStyle w:val="22"/>
        <w:snapToGrid w:val="0"/>
        <w:spacing w:line="480" w:lineRule="exact"/>
        <w:ind w:firstLine="420" w:firstLineChars="200"/>
        <w:rPr>
          <w:rFonts w:ascii="华文中宋" w:hAnsi="华文中宋" w:eastAsia="华文中宋"/>
          <w:color w:val="auto"/>
          <w:highlight w:val="none"/>
        </w:rPr>
      </w:pPr>
      <w:r>
        <w:rPr>
          <w:rFonts w:ascii="华文中宋" w:hAnsi="华文中宋" w:eastAsia="华文中宋"/>
          <w:color w:val="auto"/>
          <w:highlight w:val="none"/>
        </w:rPr>
        <w:t xml:space="preserve">3. </w:t>
      </w:r>
      <w:r>
        <w:rPr>
          <w:rFonts w:hint="eastAsia" w:ascii="华文中宋" w:hAnsi="华文中宋" w:eastAsia="华文中宋"/>
          <w:color w:val="auto"/>
          <w:highlight w:val="none"/>
        </w:rPr>
        <w:t>联合体价格折扣：本项目若允许联合体参加，大中型企业与小型、微型企业组成联合体的，联合协议约定小型、微型企业的合同份额占到合同总金额</w:t>
      </w:r>
      <w:r>
        <w:rPr>
          <w:rFonts w:ascii="华文中宋" w:hAnsi="华文中宋" w:eastAsia="华文中宋"/>
          <w:color w:val="auto"/>
          <w:highlight w:val="none"/>
        </w:rPr>
        <w:t>30%</w:t>
      </w:r>
      <w:r>
        <w:rPr>
          <w:rFonts w:hint="eastAsia" w:ascii="华文中宋" w:hAnsi="华文中宋" w:eastAsia="华文中宋"/>
          <w:color w:val="auto"/>
          <w:highlight w:val="none"/>
        </w:rPr>
        <w:t>以上的，对联合体的报价给予一定比例的价格扣除，用扣除后价格参加评审。组成联合体小微企业与联合体内其他企业之间存在直接控股、管理关系的，不享受价格扣除优惠政策。</w:t>
      </w:r>
    </w:p>
    <w:p w14:paraId="23CF127B">
      <w:pPr>
        <w:pStyle w:val="22"/>
        <w:snapToGrid w:val="0"/>
        <w:spacing w:line="480" w:lineRule="exact"/>
        <w:ind w:firstLine="420" w:firstLineChars="200"/>
        <w:rPr>
          <w:rFonts w:ascii="华文中宋" w:hAnsi="华文中宋" w:eastAsia="华文中宋"/>
          <w:color w:val="auto"/>
          <w:highlight w:val="none"/>
        </w:rPr>
      </w:pPr>
      <w:r>
        <w:rPr>
          <w:rFonts w:ascii="华文中宋" w:hAnsi="华文中宋" w:eastAsia="华文中宋"/>
          <w:color w:val="auto"/>
          <w:highlight w:val="none"/>
        </w:rPr>
        <w:t xml:space="preserve">4. </w:t>
      </w:r>
      <w:r>
        <w:rPr>
          <w:rFonts w:hint="eastAsia" w:ascii="华文中宋" w:hAnsi="华文中宋" w:eastAsia="华文中宋"/>
          <w:color w:val="auto"/>
          <w:highlight w:val="none"/>
        </w:rPr>
        <w:t>大中型企业向小型、微型企业分包的价格折扣：大中型企业向一家或者多家小型、微型企业分包的，分包意向协议约定小型、微型企业的合同份额占到合同总金额</w:t>
      </w:r>
      <w:r>
        <w:rPr>
          <w:rFonts w:ascii="华文中宋" w:hAnsi="华文中宋" w:eastAsia="华文中宋"/>
          <w:color w:val="auto"/>
          <w:highlight w:val="none"/>
        </w:rPr>
        <w:t>30%</w:t>
      </w:r>
      <w:r>
        <w:rPr>
          <w:rFonts w:hint="eastAsia" w:ascii="华文中宋" w:hAnsi="华文中宋" w:eastAsia="华文中宋"/>
          <w:color w:val="auto"/>
          <w:highlight w:val="none"/>
        </w:rPr>
        <w:t>以上的，对大中型企业的报价给予一定比例的价格扣除，用扣除后价格参加评审。接受分包</w:t>
      </w:r>
      <w:r>
        <w:rPr>
          <w:rFonts w:ascii="华文中宋" w:hAnsi="华文中宋" w:eastAsia="华文中宋"/>
          <w:color w:val="auto"/>
          <w:highlight w:val="none"/>
        </w:rPr>
        <w:t xml:space="preserve"> </w:t>
      </w:r>
      <w:r>
        <w:rPr>
          <w:rFonts w:hint="eastAsia" w:ascii="华文中宋" w:hAnsi="华文中宋" w:eastAsia="华文中宋"/>
          <w:color w:val="auto"/>
          <w:highlight w:val="none"/>
        </w:rPr>
        <w:t>的小微企业与分包企业之间存在直接控</w:t>
      </w:r>
      <w:r>
        <w:rPr>
          <w:rFonts w:ascii="华文中宋" w:hAnsi="华文中宋" w:eastAsia="华文中宋"/>
          <w:color w:val="auto"/>
          <w:highlight w:val="none"/>
        </w:rPr>
        <w:t xml:space="preserve"> </w:t>
      </w:r>
      <w:r>
        <w:rPr>
          <w:rFonts w:hint="eastAsia" w:ascii="华文中宋" w:hAnsi="华文中宋" w:eastAsia="华文中宋"/>
          <w:color w:val="auto"/>
          <w:highlight w:val="none"/>
        </w:rPr>
        <w:t>股、管理关系的，不享受价格扣除优惠政策。</w:t>
      </w:r>
    </w:p>
    <w:p w14:paraId="1387DFA9">
      <w:pPr>
        <w:pStyle w:val="22"/>
        <w:snapToGrid w:val="0"/>
        <w:spacing w:line="480" w:lineRule="exact"/>
        <w:ind w:firstLine="420" w:firstLineChars="200"/>
        <w:rPr>
          <w:rFonts w:ascii="华文中宋" w:hAnsi="华文中宋" w:eastAsia="华文中宋"/>
          <w:color w:val="auto"/>
          <w:highlight w:val="none"/>
        </w:rPr>
      </w:pPr>
      <w:r>
        <w:rPr>
          <w:rFonts w:ascii="华文中宋" w:hAnsi="华文中宋" w:eastAsia="华文中宋"/>
          <w:color w:val="auto"/>
          <w:highlight w:val="none"/>
        </w:rPr>
        <w:t>5.</w:t>
      </w:r>
      <w:r>
        <w:rPr>
          <w:rFonts w:hint="eastAsia" w:ascii="华文中宋" w:hAnsi="华文中宋" w:eastAsia="华文中宋"/>
          <w:color w:val="auto"/>
          <w:highlight w:val="none"/>
        </w:rPr>
        <w:t>通过享受扶持政策、价格折扣并获得政府采购合同的：小微企业不得将合同分包给大中型企业；中型企业不得将合同分包给大型企业。</w:t>
      </w:r>
    </w:p>
    <w:p w14:paraId="20E6D979">
      <w:pPr>
        <w:pStyle w:val="22"/>
        <w:snapToGrid w:val="0"/>
        <w:spacing w:line="480" w:lineRule="exact"/>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（二）残疾人福利性单位参加本项目的评审标准</w:t>
      </w:r>
    </w:p>
    <w:p w14:paraId="53327819">
      <w:pPr>
        <w:pStyle w:val="22"/>
        <w:snapToGrid w:val="0"/>
        <w:spacing w:line="480" w:lineRule="exact"/>
        <w:ind w:firstLine="420" w:firstLineChars="200"/>
        <w:rPr>
          <w:rFonts w:ascii="华文中宋" w:hAnsi="华文中宋" w:eastAsia="华文中宋"/>
          <w:color w:val="auto"/>
          <w:highlight w:val="none"/>
        </w:rPr>
      </w:pPr>
      <w:r>
        <w:rPr>
          <w:rFonts w:ascii="华文中宋" w:hAnsi="华文中宋" w:eastAsia="华文中宋"/>
          <w:color w:val="auto"/>
          <w:highlight w:val="none"/>
        </w:rPr>
        <w:t xml:space="preserve">1. </w:t>
      </w:r>
      <w:r>
        <w:rPr>
          <w:rFonts w:hint="eastAsia" w:ascii="华文中宋" w:hAnsi="华文中宋" w:eastAsia="华文中宋"/>
          <w:color w:val="auto"/>
          <w:highlight w:val="none"/>
        </w:rPr>
        <w:t>须根据财库【</w:t>
      </w:r>
      <w:r>
        <w:rPr>
          <w:rFonts w:ascii="华文中宋" w:hAnsi="华文中宋" w:eastAsia="华文中宋"/>
          <w:color w:val="auto"/>
          <w:highlight w:val="none"/>
        </w:rPr>
        <w:t>2017</w:t>
      </w:r>
      <w:r>
        <w:rPr>
          <w:rFonts w:hint="eastAsia" w:ascii="华文中宋" w:hAnsi="华文中宋" w:eastAsia="华文中宋"/>
          <w:color w:val="auto"/>
          <w:highlight w:val="none"/>
        </w:rPr>
        <w:t>】</w:t>
      </w:r>
      <w:r>
        <w:rPr>
          <w:rFonts w:ascii="华文中宋" w:hAnsi="华文中宋" w:eastAsia="华文中宋"/>
          <w:color w:val="auto"/>
          <w:highlight w:val="none"/>
        </w:rPr>
        <w:t>141</w:t>
      </w:r>
      <w:r>
        <w:rPr>
          <w:rFonts w:hint="eastAsia" w:ascii="华文中宋" w:hAnsi="华文中宋" w:eastAsia="华文中宋"/>
          <w:color w:val="auto"/>
          <w:highlight w:val="none"/>
        </w:rPr>
        <w:t>号《关于促进残疾人就业政府采购政策的通知》的要求，如实填写《残疾人福利性单位声明函》，残疾人福利性单位参加本项目</w:t>
      </w:r>
      <w:r>
        <w:rPr>
          <w:rFonts w:hint="eastAsia" w:ascii="华文中宋" w:hAnsi="华文中宋" w:eastAsia="华文中宋"/>
          <w:color w:val="auto"/>
          <w:highlight w:val="none"/>
          <w:lang w:eastAsia="zh-CN"/>
        </w:rPr>
        <w:t>协商</w:t>
      </w:r>
      <w:r>
        <w:rPr>
          <w:rFonts w:hint="eastAsia" w:ascii="华文中宋" w:hAnsi="华文中宋" w:eastAsia="华文中宋"/>
          <w:color w:val="auto"/>
          <w:highlight w:val="none"/>
        </w:rPr>
        <w:t>时，享受等同于小微企业的价格折扣，用扣除后的价格参与评审。</w:t>
      </w:r>
    </w:p>
    <w:p w14:paraId="660C44C9">
      <w:pPr>
        <w:pStyle w:val="22"/>
        <w:snapToGrid w:val="0"/>
        <w:spacing w:line="480" w:lineRule="exact"/>
        <w:ind w:firstLine="420" w:firstLineChars="200"/>
        <w:rPr>
          <w:rFonts w:ascii="华文中宋" w:hAnsi="华文中宋" w:eastAsia="华文中宋"/>
          <w:color w:val="auto"/>
          <w:highlight w:val="none"/>
        </w:rPr>
      </w:pPr>
      <w:r>
        <w:rPr>
          <w:rFonts w:ascii="华文中宋" w:hAnsi="华文中宋" w:eastAsia="华文中宋"/>
          <w:color w:val="auto"/>
          <w:highlight w:val="none"/>
        </w:rPr>
        <w:t xml:space="preserve">2. </w:t>
      </w:r>
      <w:r>
        <w:rPr>
          <w:rFonts w:hint="eastAsia" w:ascii="华文中宋" w:hAnsi="华文中宋" w:eastAsia="华文中宋"/>
          <w:color w:val="auto"/>
          <w:highlight w:val="none"/>
        </w:rPr>
        <w:t>享受政府采购支持政策的残疾人福利性单位应当同时满足以下条件：</w:t>
      </w:r>
    </w:p>
    <w:p w14:paraId="759E5C8C">
      <w:pPr>
        <w:pStyle w:val="22"/>
        <w:snapToGrid w:val="0"/>
        <w:spacing w:line="480" w:lineRule="exact"/>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1</w:t>
      </w:r>
      <w:r>
        <w:rPr>
          <w:rFonts w:hint="eastAsia" w:ascii="华文中宋" w:hAnsi="华文中宋" w:eastAsia="华文中宋"/>
          <w:color w:val="auto"/>
          <w:highlight w:val="none"/>
        </w:rPr>
        <w:t>）安置的残疾人占本单位在职职工人数的比例不低于</w:t>
      </w:r>
      <w:r>
        <w:rPr>
          <w:rFonts w:ascii="华文中宋" w:hAnsi="华文中宋" w:eastAsia="华文中宋"/>
          <w:color w:val="auto"/>
          <w:highlight w:val="none"/>
        </w:rPr>
        <w:t>25%</w:t>
      </w:r>
      <w:r>
        <w:rPr>
          <w:rFonts w:hint="eastAsia" w:ascii="华文中宋" w:hAnsi="华文中宋" w:eastAsia="华文中宋"/>
          <w:color w:val="auto"/>
          <w:highlight w:val="none"/>
        </w:rPr>
        <w:t>（含</w:t>
      </w:r>
      <w:r>
        <w:rPr>
          <w:rFonts w:ascii="华文中宋" w:hAnsi="华文中宋" w:eastAsia="华文中宋"/>
          <w:color w:val="auto"/>
          <w:highlight w:val="none"/>
        </w:rPr>
        <w:t>25%</w:t>
      </w:r>
      <w:r>
        <w:rPr>
          <w:rFonts w:hint="eastAsia" w:ascii="华文中宋" w:hAnsi="华文中宋" w:eastAsia="华文中宋"/>
          <w:color w:val="auto"/>
          <w:highlight w:val="none"/>
        </w:rPr>
        <w:t>），并且安置的残疾人人数不少于</w:t>
      </w:r>
      <w:r>
        <w:rPr>
          <w:rFonts w:ascii="华文中宋" w:hAnsi="华文中宋" w:eastAsia="华文中宋"/>
          <w:color w:val="auto"/>
          <w:highlight w:val="none"/>
        </w:rPr>
        <w:t>10</w:t>
      </w:r>
      <w:r>
        <w:rPr>
          <w:rFonts w:hint="eastAsia" w:ascii="华文中宋" w:hAnsi="华文中宋" w:eastAsia="华文中宋"/>
          <w:color w:val="auto"/>
          <w:highlight w:val="none"/>
        </w:rPr>
        <w:t>人（含</w:t>
      </w:r>
      <w:r>
        <w:rPr>
          <w:rFonts w:ascii="华文中宋" w:hAnsi="华文中宋" w:eastAsia="华文中宋"/>
          <w:color w:val="auto"/>
          <w:highlight w:val="none"/>
        </w:rPr>
        <w:t>10</w:t>
      </w:r>
      <w:r>
        <w:rPr>
          <w:rFonts w:hint="eastAsia" w:ascii="华文中宋" w:hAnsi="华文中宋" w:eastAsia="华文中宋"/>
          <w:color w:val="auto"/>
          <w:highlight w:val="none"/>
        </w:rPr>
        <w:t>人）；</w:t>
      </w:r>
    </w:p>
    <w:p w14:paraId="44030487">
      <w:pPr>
        <w:pStyle w:val="22"/>
        <w:snapToGrid w:val="0"/>
        <w:spacing w:line="480" w:lineRule="exact"/>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2</w:t>
      </w:r>
      <w:r>
        <w:rPr>
          <w:rFonts w:hint="eastAsia" w:ascii="华文中宋" w:hAnsi="华文中宋" w:eastAsia="华文中宋"/>
          <w:color w:val="auto"/>
          <w:highlight w:val="none"/>
        </w:rPr>
        <w:t>）依法与安置的每位残疾人签订了一年以上（含一年）的劳动合同或服务协议；</w:t>
      </w:r>
    </w:p>
    <w:p w14:paraId="61FECD36">
      <w:pPr>
        <w:pStyle w:val="22"/>
        <w:snapToGrid w:val="0"/>
        <w:spacing w:line="480" w:lineRule="exact"/>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3</w:t>
      </w:r>
      <w:r>
        <w:rPr>
          <w:rFonts w:hint="eastAsia" w:ascii="华文中宋" w:hAnsi="华文中宋" w:eastAsia="华文中宋"/>
          <w:color w:val="auto"/>
          <w:highlight w:val="none"/>
        </w:rPr>
        <w:t>）为安置的每位残疾人按月足额缴纳了基本养老保险、基本医疗保险、失业保险、工伤保险和生育保险等社会保险费；</w:t>
      </w:r>
    </w:p>
    <w:p w14:paraId="66B0D85B">
      <w:pPr>
        <w:pStyle w:val="22"/>
        <w:snapToGrid w:val="0"/>
        <w:spacing w:line="480" w:lineRule="exact"/>
        <w:rPr>
          <w:rFonts w:ascii="华文中宋" w:hAnsi="华文中宋" w:eastAsia="华文中宋"/>
          <w:color w:val="auto"/>
          <w:highlight w:val="none"/>
        </w:rPr>
      </w:pPr>
      <w:r>
        <w:rPr>
          <w:rFonts w:hint="eastAsia" w:ascii="华文中宋" w:hAnsi="华文中宋" w:eastAsia="华文中宋"/>
          <w:color w:val="auto"/>
          <w:highlight w:val="none"/>
        </w:rPr>
        <w:t>　（</w:t>
      </w:r>
      <w:r>
        <w:rPr>
          <w:rFonts w:ascii="华文中宋" w:hAnsi="华文中宋" w:eastAsia="华文中宋"/>
          <w:color w:val="auto"/>
          <w:highlight w:val="none"/>
        </w:rPr>
        <w:t>4</w:t>
      </w:r>
      <w:r>
        <w:rPr>
          <w:rFonts w:hint="eastAsia" w:ascii="华文中宋" w:hAnsi="华文中宋" w:eastAsia="华文中宋"/>
          <w:color w:val="auto"/>
          <w:highlight w:val="none"/>
        </w:rPr>
        <w:t>）通过银行等金融机构向安置的每位残疾人，按月支付了不低于单位所在区县适用的经省级人民政府批准的月最低工资标准的工资；</w:t>
      </w:r>
    </w:p>
    <w:p w14:paraId="15964759">
      <w:pPr>
        <w:pStyle w:val="22"/>
        <w:snapToGrid w:val="0"/>
        <w:spacing w:line="480" w:lineRule="exact"/>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5</w:t>
      </w:r>
      <w:r>
        <w:rPr>
          <w:rFonts w:hint="eastAsia" w:ascii="华文中宋" w:hAnsi="华文中宋" w:eastAsia="华文中宋"/>
          <w:color w:val="auto"/>
          <w:highlight w:val="none"/>
        </w:rPr>
        <w:t>）提供本单位制造的货物、承担的工程或者服务（以下简称产品），或者提供其他残疾人福利性单位制造的货物（不包括使用非残疾人福利性单位注册商标的货物）；</w:t>
      </w:r>
    </w:p>
    <w:p w14:paraId="5DF06939">
      <w:pPr>
        <w:pStyle w:val="22"/>
        <w:snapToGrid w:val="0"/>
        <w:spacing w:line="480" w:lineRule="exact"/>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6</w:t>
      </w:r>
      <w:r>
        <w:rPr>
          <w:rFonts w:hint="eastAsia" w:ascii="华文中宋" w:hAnsi="华文中宋" w:eastAsia="华文中宋"/>
          <w:color w:val="auto"/>
          <w:highlight w:val="none"/>
        </w:rPr>
        <w:t>）前款所称残疾人是指法定劳动年龄内，持有《中华人民共和国残疾人证》或者《中华人民共和国残疾军人证（</w:t>
      </w:r>
      <w:r>
        <w:rPr>
          <w:rFonts w:ascii="华文中宋" w:hAnsi="华文中宋" w:eastAsia="华文中宋"/>
          <w:color w:val="auto"/>
          <w:highlight w:val="none"/>
        </w:rPr>
        <w:t>1</w:t>
      </w:r>
      <w:r>
        <w:rPr>
          <w:rFonts w:hint="eastAsia" w:ascii="华文中宋" w:hAnsi="华文中宋" w:eastAsia="华文中宋"/>
          <w:color w:val="auto"/>
          <w:highlight w:val="none"/>
        </w:rPr>
        <w:t>至</w:t>
      </w:r>
      <w:r>
        <w:rPr>
          <w:rFonts w:ascii="华文中宋" w:hAnsi="华文中宋" w:eastAsia="华文中宋"/>
          <w:color w:val="auto"/>
          <w:highlight w:val="none"/>
        </w:rPr>
        <w:t>8</w:t>
      </w:r>
      <w:r>
        <w:rPr>
          <w:rFonts w:hint="eastAsia" w:ascii="华文中宋" w:hAnsi="华文中宋" w:eastAsia="华文中宋"/>
          <w:color w:val="auto"/>
          <w:highlight w:val="none"/>
        </w:rPr>
        <w:t>级）》的自然人，包括具有劳动条件和劳动意愿的精神残疾人。在职职工人数是指与残疾人福利性单位建立劳动关系并依法签订劳动合同或者服务协议的雇员人数；</w:t>
      </w:r>
    </w:p>
    <w:p w14:paraId="2F6E9926">
      <w:pPr>
        <w:pStyle w:val="22"/>
        <w:snapToGrid w:val="0"/>
        <w:spacing w:line="480" w:lineRule="exact"/>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7</w:t>
      </w:r>
      <w:r>
        <w:rPr>
          <w:rFonts w:hint="eastAsia" w:ascii="华文中宋" w:hAnsi="华文中宋" w:eastAsia="华文中宋"/>
          <w:color w:val="auto"/>
          <w:highlight w:val="none"/>
        </w:rPr>
        <w:t>）供应商提供的《残疾人福利性单位声明函》与事实不符的，依照《政府采购法》第七十七条第一款的规定追究法律责任；</w:t>
      </w:r>
    </w:p>
    <w:p w14:paraId="3A627C0F">
      <w:pPr>
        <w:pStyle w:val="22"/>
        <w:snapToGrid w:val="0"/>
        <w:spacing w:line="480" w:lineRule="exact"/>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8</w:t>
      </w:r>
      <w:r>
        <w:rPr>
          <w:rFonts w:hint="eastAsia" w:ascii="华文中宋" w:hAnsi="华文中宋" w:eastAsia="华文中宋"/>
          <w:color w:val="auto"/>
          <w:highlight w:val="none"/>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7CF51463">
      <w:pPr>
        <w:pStyle w:val="22"/>
        <w:snapToGrid w:val="0"/>
        <w:spacing w:line="480" w:lineRule="exact"/>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（三）监狱企业参加本项目的评审标准</w:t>
      </w:r>
    </w:p>
    <w:p w14:paraId="2D44A9D2">
      <w:pPr>
        <w:pStyle w:val="22"/>
        <w:snapToGrid w:val="0"/>
        <w:spacing w:line="480" w:lineRule="exact"/>
        <w:ind w:firstLine="420" w:firstLineChars="200"/>
        <w:rPr>
          <w:rFonts w:ascii="华文中宋" w:hAnsi="华文中宋" w:eastAsia="华文中宋"/>
          <w:color w:val="auto"/>
          <w:highlight w:val="none"/>
        </w:rPr>
      </w:pPr>
      <w:r>
        <w:rPr>
          <w:rFonts w:ascii="华文中宋" w:hAnsi="华文中宋" w:eastAsia="华文中宋"/>
          <w:color w:val="auto"/>
          <w:highlight w:val="none"/>
        </w:rPr>
        <w:t xml:space="preserve">1. </w:t>
      </w:r>
      <w:r>
        <w:rPr>
          <w:rFonts w:hint="eastAsia" w:ascii="华文中宋" w:hAnsi="华文中宋" w:eastAsia="华文中宋"/>
          <w:color w:val="auto"/>
          <w:highlight w:val="none"/>
        </w:rPr>
        <w:t>监狱企业参加</w:t>
      </w:r>
      <w:r>
        <w:rPr>
          <w:rFonts w:hint="eastAsia" w:ascii="华文中宋" w:hAnsi="华文中宋" w:eastAsia="华文中宋"/>
          <w:color w:val="auto"/>
          <w:highlight w:val="none"/>
          <w:lang w:eastAsia="zh-CN"/>
        </w:rPr>
        <w:t>协商</w:t>
      </w:r>
      <w:r>
        <w:rPr>
          <w:rFonts w:hint="eastAsia" w:ascii="华文中宋" w:hAnsi="华文中宋" w:eastAsia="华文中宋"/>
          <w:color w:val="auto"/>
          <w:highlight w:val="none"/>
        </w:rPr>
        <w:t>视同小微企业，需提供由省级以上监狱管理局或戒毒管理局出具的属于监狱企业的证明文件。</w:t>
      </w:r>
    </w:p>
    <w:p w14:paraId="6DF708CE">
      <w:pPr>
        <w:pStyle w:val="22"/>
        <w:snapToGrid w:val="0"/>
        <w:spacing w:line="480" w:lineRule="exact"/>
        <w:ind w:firstLine="420" w:firstLineChars="200"/>
        <w:rPr>
          <w:rFonts w:ascii="华文中宋" w:hAnsi="华文中宋" w:eastAsia="华文中宋"/>
          <w:color w:val="auto"/>
          <w:highlight w:val="none"/>
        </w:rPr>
      </w:pPr>
      <w:r>
        <w:rPr>
          <w:rFonts w:ascii="华文中宋" w:hAnsi="华文中宋" w:eastAsia="华文中宋"/>
          <w:color w:val="auto"/>
          <w:highlight w:val="none"/>
        </w:rPr>
        <w:t xml:space="preserve">2. </w:t>
      </w:r>
      <w:r>
        <w:rPr>
          <w:rFonts w:hint="eastAsia" w:ascii="华文中宋" w:hAnsi="华文中宋" w:eastAsia="华文中宋"/>
          <w:color w:val="auto"/>
          <w:highlight w:val="none"/>
        </w:rPr>
        <w:t>监狱企业只有提供本企业制造的货物或服务，或者提供其他小、微企业制造的货物，享受等同于小微企业的价格折扣。</w:t>
      </w:r>
    </w:p>
    <w:p w14:paraId="2B5C907D">
      <w:pPr>
        <w:pStyle w:val="22"/>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baseline"/>
        <w:rPr>
          <w:rFonts w:ascii="华文中宋" w:hAnsi="华文中宋" w:eastAsia="华文中宋"/>
          <w:color w:val="auto"/>
          <w:highlight w:val="none"/>
        </w:rPr>
      </w:pPr>
      <w:r>
        <w:rPr>
          <w:rFonts w:ascii="华文中宋" w:hAnsi="华文中宋" w:eastAsia="华文中宋"/>
          <w:color w:val="auto"/>
          <w:highlight w:val="none"/>
        </w:rPr>
        <w:t xml:space="preserve">3. </w:t>
      </w:r>
      <w:r>
        <w:rPr>
          <w:rFonts w:hint="eastAsia" w:ascii="华文中宋" w:hAnsi="华文中宋" w:eastAsia="华文中宋"/>
          <w:color w:val="auto"/>
          <w:highlight w:val="none"/>
        </w:rPr>
        <w:t>监狱企业与中型企业组成联合体参加</w:t>
      </w:r>
      <w:r>
        <w:rPr>
          <w:rFonts w:hint="eastAsia" w:ascii="华文中宋" w:hAnsi="华文中宋" w:eastAsia="华文中宋"/>
          <w:color w:val="auto"/>
          <w:highlight w:val="none"/>
          <w:lang w:eastAsia="zh-CN"/>
        </w:rPr>
        <w:t>协商</w:t>
      </w:r>
      <w:r>
        <w:rPr>
          <w:rFonts w:hint="eastAsia" w:ascii="华文中宋" w:hAnsi="华文中宋" w:eastAsia="华文中宋"/>
          <w:color w:val="auto"/>
          <w:highlight w:val="none"/>
        </w:rPr>
        <w:t>的，或者向监狱企业分包，且联合体协议或分包意向协议约定监狱企业的协议金额占到合同金额</w:t>
      </w:r>
      <w:r>
        <w:rPr>
          <w:rFonts w:ascii="华文中宋" w:hAnsi="华文中宋" w:eastAsia="华文中宋"/>
          <w:color w:val="auto"/>
          <w:highlight w:val="none"/>
        </w:rPr>
        <w:t>30%</w:t>
      </w:r>
      <w:r>
        <w:rPr>
          <w:rFonts w:hint="eastAsia" w:ascii="华文中宋" w:hAnsi="华文中宋" w:eastAsia="华文中宋"/>
          <w:color w:val="auto"/>
          <w:highlight w:val="none"/>
        </w:rPr>
        <w:t>以上的，享受投报标一定比例的价格扣除，用扣除后的价格参与评审。</w:t>
      </w:r>
    </w:p>
    <w:p w14:paraId="1CF054F2">
      <w:pPr>
        <w:pStyle w:val="22"/>
        <w:snapToGrid w:val="0"/>
        <w:spacing w:line="480" w:lineRule="exact"/>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（四）专门面向中小企业采购的项目，不重复执行中小企业发展、促进残疾人就业、支持监狱企业发展的价格优惠政策。</w:t>
      </w:r>
    </w:p>
    <w:p w14:paraId="762714D6">
      <w:pPr>
        <w:pStyle w:val="22"/>
        <w:snapToGrid w:val="0"/>
        <w:spacing w:line="480" w:lineRule="exact"/>
        <w:ind w:firstLine="420" w:firstLineChars="200"/>
        <w:rPr>
          <w:rFonts w:ascii="华文中宋" w:hAnsi="华文中宋" w:eastAsia="华文中宋"/>
          <w:b/>
          <w:color w:val="auto"/>
          <w:highlight w:val="none"/>
        </w:rPr>
      </w:pPr>
      <w:r>
        <w:rPr>
          <w:rFonts w:hint="eastAsia" w:ascii="华文中宋" w:hAnsi="华文中宋" w:eastAsia="华文中宋"/>
          <w:b/>
          <w:color w:val="auto"/>
          <w:highlight w:val="none"/>
        </w:rPr>
        <w:t>三、无效</w:t>
      </w:r>
      <w:r>
        <w:rPr>
          <w:rFonts w:hint="eastAsia" w:ascii="华文中宋" w:hAnsi="华文中宋" w:eastAsia="华文中宋"/>
          <w:b/>
          <w:color w:val="auto"/>
          <w:highlight w:val="none"/>
          <w:lang w:eastAsia="zh-CN"/>
        </w:rPr>
        <w:t>协商</w:t>
      </w:r>
      <w:r>
        <w:rPr>
          <w:rFonts w:hint="eastAsia" w:ascii="华文中宋" w:hAnsi="华文中宋" w:eastAsia="华文中宋"/>
          <w:b/>
          <w:color w:val="auto"/>
          <w:highlight w:val="none"/>
        </w:rPr>
        <w:t>的情形</w:t>
      </w:r>
    </w:p>
    <w:p w14:paraId="700096C6">
      <w:pPr>
        <w:pStyle w:val="22"/>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baseline"/>
        <w:rPr>
          <w:rFonts w:hint="eastAsia" w:ascii="华文中宋" w:hAnsi="华文中宋" w:eastAsia="华文中宋"/>
          <w:color w:val="auto"/>
          <w:highlight w:val="none"/>
        </w:rPr>
      </w:pPr>
      <w:r>
        <w:rPr>
          <w:rFonts w:hint="eastAsia" w:ascii="华文中宋" w:hAnsi="华文中宋" w:eastAsia="华文中宋"/>
          <w:color w:val="auto"/>
          <w:highlight w:val="none"/>
        </w:rPr>
        <w:t>未通过资格性、符合性审查的响应文件为无效</w:t>
      </w:r>
      <w:r>
        <w:rPr>
          <w:rFonts w:hint="eastAsia" w:ascii="华文中宋" w:hAnsi="华文中宋" w:eastAsia="华文中宋"/>
          <w:color w:val="auto"/>
          <w:highlight w:val="none"/>
          <w:lang w:eastAsia="zh-CN"/>
        </w:rPr>
        <w:t>协商</w:t>
      </w:r>
      <w:r>
        <w:rPr>
          <w:rFonts w:hint="eastAsia" w:ascii="华文中宋" w:hAnsi="华文中宋" w:eastAsia="华文中宋"/>
          <w:color w:val="auto"/>
          <w:highlight w:val="none"/>
        </w:rPr>
        <w:t>。</w:t>
      </w:r>
    </w:p>
    <w:p w14:paraId="34970B3E">
      <w:pPr>
        <w:pStyle w:val="22"/>
        <w:snapToGrid w:val="0"/>
        <w:spacing w:line="480" w:lineRule="exact"/>
        <w:ind w:firstLine="420" w:firstLineChars="200"/>
        <w:rPr>
          <w:rFonts w:hint="eastAsia" w:ascii="华文中宋" w:hAnsi="华文中宋" w:eastAsia="华文中宋"/>
          <w:b/>
          <w:color w:val="auto"/>
          <w:highlight w:val="none"/>
          <w:lang w:val="en-US" w:eastAsia="zh-CN"/>
        </w:rPr>
      </w:pPr>
      <w:r>
        <w:rPr>
          <w:rFonts w:hint="eastAsia" w:ascii="华文中宋" w:hAnsi="华文中宋" w:eastAsia="华文中宋"/>
          <w:b/>
          <w:color w:val="auto"/>
          <w:highlight w:val="none"/>
          <w:lang w:val="en-US" w:eastAsia="zh-CN"/>
        </w:rPr>
        <w:t>四、异常低价审查</w:t>
      </w:r>
    </w:p>
    <w:p w14:paraId="2274F898">
      <w:pPr>
        <w:pStyle w:val="22"/>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jc w:val="both"/>
        <w:textAlignment w:val="baseline"/>
        <w:rPr>
          <w:rFonts w:hint="default" w:ascii="华文中宋" w:hAnsi="华文中宋" w:eastAsia="华文中宋"/>
          <w:color w:val="auto"/>
          <w:highlight w:val="none"/>
          <w:lang w:val="en-US" w:eastAsia="zh-CN"/>
        </w:rPr>
      </w:pPr>
      <w:r>
        <w:rPr>
          <w:rFonts w:hint="default" w:ascii="华文中宋" w:hAnsi="华文中宋" w:eastAsia="华文中宋"/>
          <w:color w:val="auto"/>
          <w:highlight w:val="none"/>
          <w:lang w:val="en-US" w:eastAsia="zh-CN"/>
        </w:rPr>
        <w:t xml:space="preserve">（一）政府采购评审中出现下列情形之一的，评审委员会应当启动异常低价投标（响应）审查程序： </w:t>
      </w:r>
    </w:p>
    <w:p w14:paraId="09FAD7EA">
      <w:pPr>
        <w:pStyle w:val="22"/>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jc w:val="both"/>
        <w:textAlignment w:val="baseline"/>
        <w:rPr>
          <w:rFonts w:hint="default" w:ascii="华文中宋" w:hAnsi="华文中宋" w:eastAsia="华文中宋"/>
          <w:color w:val="auto"/>
          <w:highlight w:val="none"/>
          <w:lang w:val="en-US" w:eastAsia="zh-CN"/>
        </w:rPr>
      </w:pPr>
      <w:r>
        <w:rPr>
          <w:rFonts w:hint="default" w:ascii="华文中宋" w:hAnsi="华文中宋" w:eastAsia="华文中宋"/>
          <w:color w:val="auto"/>
          <w:highlight w:val="none"/>
          <w:lang w:val="en-US" w:eastAsia="zh-CN"/>
        </w:rPr>
        <w:t xml:space="preserve">1.投标（响应）报价低于全部通过符合性审查供应商投标（响应）报价平均值50%的，即投标（响应）报价&lt;全部通过符合性审查供应商投标（响应）报价平均值×50%； </w:t>
      </w:r>
    </w:p>
    <w:p w14:paraId="0664F402">
      <w:pPr>
        <w:pStyle w:val="22"/>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jc w:val="both"/>
        <w:textAlignment w:val="baseline"/>
        <w:rPr>
          <w:rFonts w:hint="default" w:ascii="华文中宋" w:hAnsi="华文中宋" w:eastAsia="华文中宋"/>
          <w:color w:val="auto"/>
          <w:highlight w:val="none"/>
          <w:lang w:val="en-US" w:eastAsia="zh-CN"/>
        </w:rPr>
      </w:pPr>
      <w:r>
        <w:rPr>
          <w:rFonts w:hint="default" w:ascii="华文中宋" w:hAnsi="华文中宋" w:eastAsia="华文中宋"/>
          <w:color w:val="auto"/>
          <w:highlight w:val="none"/>
          <w:lang w:val="en-US" w:eastAsia="zh-CN"/>
        </w:rPr>
        <w:t xml:space="preserve">2.投标（响应）报价低于通过符合性审查的次低报价供应商投标（响应）报价50%的，即投标（响应）报价&lt;通过符合性审查的次低报价供应商投标（响应）报价×50%； </w:t>
      </w:r>
    </w:p>
    <w:p w14:paraId="13662568">
      <w:pPr>
        <w:pStyle w:val="22"/>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jc w:val="both"/>
        <w:textAlignment w:val="baseline"/>
        <w:rPr>
          <w:rFonts w:hint="default" w:ascii="华文中宋" w:hAnsi="华文中宋" w:eastAsia="华文中宋"/>
          <w:color w:val="auto"/>
          <w:highlight w:val="none"/>
          <w:lang w:val="en-US" w:eastAsia="zh-CN"/>
        </w:rPr>
      </w:pPr>
      <w:r>
        <w:rPr>
          <w:rFonts w:hint="default" w:ascii="华文中宋" w:hAnsi="华文中宋" w:eastAsia="华文中宋"/>
          <w:color w:val="auto"/>
          <w:highlight w:val="none"/>
          <w:lang w:val="en-US" w:eastAsia="zh-CN"/>
        </w:rPr>
        <w:t xml:space="preserve">3.投标（响应）报价低于采购项目最高限价45%的，即投标（响应）报价&lt;采购项目最高限价×45%； </w:t>
      </w:r>
    </w:p>
    <w:p w14:paraId="10351285">
      <w:pPr>
        <w:pStyle w:val="22"/>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jc w:val="both"/>
        <w:textAlignment w:val="baseline"/>
        <w:rPr>
          <w:rFonts w:hint="default" w:ascii="华文中宋" w:hAnsi="华文中宋" w:eastAsia="华文中宋"/>
          <w:color w:val="auto"/>
          <w:highlight w:val="none"/>
          <w:lang w:val="en-US" w:eastAsia="zh-CN"/>
        </w:rPr>
      </w:pPr>
      <w:r>
        <w:rPr>
          <w:rFonts w:hint="default" w:ascii="华文中宋" w:hAnsi="华文中宋" w:eastAsia="华文中宋"/>
          <w:color w:val="auto"/>
          <w:highlight w:val="none"/>
          <w:lang w:val="en-US" w:eastAsia="zh-CN"/>
        </w:rPr>
        <w:t xml:space="preserve">4.评审委员会基于专业判断，认为供应商报价过低，有可能影响产品质量或者不能诚信履约的其他情形。 </w:t>
      </w:r>
    </w:p>
    <w:p w14:paraId="57E41A4B">
      <w:pPr>
        <w:pStyle w:val="22"/>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jc w:val="both"/>
        <w:textAlignment w:val="baseline"/>
        <w:rPr>
          <w:rFonts w:hint="default" w:ascii="华文中宋" w:hAnsi="华文中宋" w:eastAsia="华文中宋"/>
          <w:color w:val="auto"/>
          <w:highlight w:val="none"/>
          <w:lang w:val="en-US" w:eastAsia="zh-CN"/>
        </w:rPr>
      </w:pPr>
      <w:r>
        <w:rPr>
          <w:rFonts w:hint="default" w:ascii="华文中宋" w:hAnsi="华文中宋" w:eastAsia="华文中宋"/>
          <w:color w:val="auto"/>
          <w:highlight w:val="none"/>
          <w:lang w:val="en-US" w:eastAsia="zh-CN"/>
        </w:rPr>
        <w:t>相关法律法规对供应商报价有规定的，从其规定。</w:t>
      </w:r>
    </w:p>
    <w:p w14:paraId="3FE6156A">
      <w:pPr>
        <w:pStyle w:val="22"/>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jc w:val="both"/>
        <w:textAlignment w:val="baseline"/>
        <w:rPr>
          <w:rFonts w:hint="default" w:ascii="华文中宋" w:hAnsi="华文中宋" w:eastAsia="华文中宋"/>
          <w:color w:val="auto"/>
          <w:highlight w:val="none"/>
          <w:lang w:val="en-US" w:eastAsia="zh-CN"/>
        </w:rPr>
      </w:pPr>
      <w:r>
        <w:rPr>
          <w:rFonts w:hint="default" w:ascii="华文中宋" w:hAnsi="华文中宋" w:eastAsia="华文中宋"/>
          <w:color w:val="auto"/>
          <w:highlight w:val="none"/>
          <w:lang w:val="en-US" w:eastAsia="zh-CN"/>
        </w:rPr>
        <w:t xml:space="preserve">（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60868D7C">
      <w:pPr>
        <w:pStyle w:val="22"/>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jc w:val="both"/>
        <w:textAlignment w:val="baseline"/>
        <w:rPr>
          <w:rFonts w:hint="default" w:ascii="华文中宋" w:hAnsi="华文中宋" w:eastAsia="华文中宋"/>
          <w:color w:val="auto"/>
          <w:highlight w:val="none"/>
          <w:lang w:val="en-US" w:eastAsia="zh-CN"/>
        </w:rPr>
      </w:pPr>
      <w:r>
        <w:rPr>
          <w:rFonts w:hint="default" w:ascii="华文中宋" w:hAnsi="华文中宋" w:eastAsia="华文中宋"/>
          <w:color w:val="auto"/>
          <w:highlight w:val="none"/>
          <w:lang w:val="en-US" w:eastAsia="zh-CN"/>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46D70C69">
      <w:pPr>
        <w:pStyle w:val="22"/>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jc w:val="both"/>
        <w:textAlignment w:val="baseline"/>
        <w:rPr>
          <w:rFonts w:hint="default" w:ascii="华文中宋" w:hAnsi="华文中宋" w:eastAsia="华文中宋"/>
          <w:color w:val="auto"/>
          <w:highlight w:val="none"/>
          <w:lang w:val="en-US" w:eastAsia="zh-CN"/>
        </w:rPr>
      </w:pPr>
      <w:r>
        <w:rPr>
          <w:rFonts w:hint="default" w:ascii="华文中宋" w:hAnsi="华文中宋" w:eastAsia="华文中宋"/>
          <w:color w:val="auto"/>
          <w:highlight w:val="none"/>
          <w:lang w:val="en-US" w:eastAsia="zh-CN"/>
        </w:rPr>
        <w:t xml:space="preserve">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032F308D">
      <w:pPr>
        <w:pStyle w:val="22"/>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baseline"/>
        <w:rPr>
          <w:rFonts w:hint="eastAsia" w:ascii="华文中宋" w:hAnsi="华文中宋" w:eastAsia="华文中宋"/>
          <w:color w:val="auto"/>
          <w:highlight w:val="none"/>
        </w:rPr>
      </w:pPr>
      <w:r>
        <w:rPr>
          <w:rFonts w:hint="default" w:ascii="华文中宋" w:hAnsi="华文中宋" w:eastAsia="华文中宋"/>
          <w:color w:val="auto"/>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3D37D575">
      <w:pPr>
        <w:snapToGrid w:val="0"/>
        <w:spacing w:line="480" w:lineRule="exact"/>
        <w:ind w:firstLine="420" w:firstLineChars="200"/>
        <w:rPr>
          <w:rFonts w:ascii="华文中宋" w:hAnsi="华文中宋" w:eastAsia="华文中宋"/>
          <w:b/>
          <w:color w:val="auto"/>
          <w:szCs w:val="21"/>
          <w:highlight w:val="none"/>
        </w:rPr>
      </w:pPr>
      <w:r>
        <w:rPr>
          <w:rFonts w:hint="eastAsia" w:ascii="华文中宋" w:hAnsi="华文中宋" w:eastAsia="华文中宋"/>
          <w:b/>
          <w:color w:val="auto"/>
          <w:highlight w:val="none"/>
          <w:lang w:val="en-US" w:eastAsia="zh-CN"/>
        </w:rPr>
        <w:t>五</w:t>
      </w:r>
      <w:r>
        <w:rPr>
          <w:rFonts w:hint="eastAsia" w:ascii="华文中宋" w:hAnsi="华文中宋" w:eastAsia="华文中宋"/>
          <w:b/>
          <w:color w:val="auto"/>
          <w:highlight w:val="none"/>
        </w:rPr>
        <w:t>、</w:t>
      </w:r>
      <w:r>
        <w:rPr>
          <w:rFonts w:hint="eastAsia" w:ascii="华文中宋" w:hAnsi="华文中宋" w:eastAsia="华文中宋"/>
          <w:b/>
          <w:color w:val="auto"/>
          <w:szCs w:val="21"/>
          <w:highlight w:val="none"/>
        </w:rPr>
        <w:t>成交标准</w:t>
      </w:r>
    </w:p>
    <w:p w14:paraId="73477A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jc w:val="both"/>
        <w:textAlignment w:val="auto"/>
        <w:rPr>
          <w:rFonts w:hint="eastAsia" w:ascii="华文中宋" w:hAnsi="华文中宋" w:eastAsia="华文中宋" w:cs="Times New Roman"/>
          <w:color w:val="auto"/>
          <w:kern w:val="0"/>
          <w:sz w:val="21"/>
          <w:szCs w:val="21"/>
          <w:highlight w:val="none"/>
          <w:lang w:val="en-US" w:eastAsia="zh-CN" w:bidi="ar-SA"/>
        </w:rPr>
      </w:pPr>
      <w:r>
        <w:rPr>
          <w:rFonts w:hint="eastAsia" w:ascii="华文中宋" w:hAnsi="华文中宋" w:eastAsia="华文中宋" w:cs="Times New Roman"/>
          <w:color w:val="auto"/>
          <w:kern w:val="0"/>
          <w:sz w:val="21"/>
          <w:szCs w:val="21"/>
          <w:highlight w:val="none"/>
          <w:lang w:val="en-US" w:eastAsia="zh-CN" w:bidi="ar-SA"/>
        </w:rPr>
        <w:t>本项目采用最低价评标法，采购人授权协商小组直接确定成交供应商。</w:t>
      </w:r>
    </w:p>
    <w:p w14:paraId="6CD33942">
      <w:pPr>
        <w:rPr>
          <w:rFonts w:hint="eastAsia" w:ascii="华文中宋" w:hAnsi="华文中宋" w:eastAsia="华文中宋" w:cs="Times New Roman"/>
          <w:b/>
          <w:color w:val="auto"/>
          <w:kern w:val="2"/>
          <w:sz w:val="28"/>
          <w:szCs w:val="28"/>
          <w:highlight w:val="none"/>
          <w:lang w:val="en-US" w:eastAsia="zh-CN" w:bidi="ar-SA"/>
        </w:rPr>
      </w:pPr>
      <w:r>
        <w:rPr>
          <w:rFonts w:hint="eastAsia" w:ascii="华文中宋" w:hAnsi="华文中宋" w:eastAsia="华文中宋" w:cs="Times New Roman"/>
          <w:b/>
          <w:color w:val="auto"/>
          <w:kern w:val="2"/>
          <w:sz w:val="28"/>
          <w:szCs w:val="28"/>
          <w:highlight w:val="none"/>
          <w:lang w:val="en-US" w:eastAsia="zh-CN" w:bidi="ar-SA"/>
        </w:rPr>
        <w:br w:type="page"/>
      </w:r>
    </w:p>
    <w:p w14:paraId="2F50214B">
      <w:pPr>
        <w:numPr>
          <w:ilvl w:val="0"/>
          <w:numId w:val="0"/>
        </w:numPr>
        <w:spacing w:line="240" w:lineRule="auto"/>
        <w:jc w:val="center"/>
        <w:outlineLvl w:val="0"/>
        <w:rPr>
          <w:rFonts w:hint="eastAsia" w:ascii="华文中宋" w:hAnsi="华文中宋" w:eastAsia="华文中宋"/>
          <w:b/>
          <w:color w:val="auto"/>
          <w:sz w:val="28"/>
          <w:szCs w:val="28"/>
          <w:highlight w:val="none"/>
          <w:lang w:eastAsia="zh-CN"/>
        </w:rPr>
      </w:pPr>
      <w:r>
        <w:rPr>
          <w:rFonts w:hint="eastAsia" w:ascii="华文中宋" w:hAnsi="华文中宋" w:eastAsia="华文中宋" w:cs="Times New Roman"/>
          <w:b/>
          <w:color w:val="auto"/>
          <w:kern w:val="2"/>
          <w:sz w:val="28"/>
          <w:szCs w:val="28"/>
          <w:highlight w:val="none"/>
          <w:lang w:val="en-US" w:eastAsia="zh-CN" w:bidi="ar-SA"/>
        </w:rPr>
        <w:t xml:space="preserve">第七部分  </w:t>
      </w:r>
      <w:r>
        <w:rPr>
          <w:rFonts w:hint="eastAsia" w:ascii="华文中宋" w:hAnsi="华文中宋" w:eastAsia="华文中宋"/>
          <w:b/>
          <w:color w:val="auto"/>
          <w:sz w:val="28"/>
          <w:szCs w:val="28"/>
          <w:highlight w:val="none"/>
          <w:lang w:val="en-US" w:eastAsia="zh-CN"/>
        </w:rPr>
        <w:t>合同范本</w:t>
      </w:r>
    </w:p>
    <w:p w14:paraId="200E5E54">
      <w:pPr>
        <w:widowControl/>
        <w:jc w:val="left"/>
        <w:rPr>
          <w:rFonts w:ascii="宋体" w:hAnsi="宋体"/>
          <w:b/>
          <w:color w:val="auto"/>
          <w:sz w:val="36"/>
          <w:szCs w:val="36"/>
          <w:highlight w:val="none"/>
        </w:rPr>
      </w:pPr>
      <w:bookmarkStart w:id="14" w:name="_Toc400718549"/>
    </w:p>
    <w:p w14:paraId="7824E8BA">
      <w:pPr>
        <w:ind w:firstLine="4620" w:firstLineChars="2200"/>
        <w:rPr>
          <w:b/>
          <w:bCs/>
          <w:color w:val="auto"/>
          <w:sz w:val="32"/>
          <w:highlight w:val="none"/>
        </w:rPr>
      </w:pPr>
      <w:r>
        <w:rPr>
          <w:rFonts w:hint="eastAsia"/>
          <w:bCs/>
          <w:color w:val="auto"/>
          <w:highlight w:val="none"/>
        </w:rPr>
        <w:t>合同编号：</w:t>
      </w:r>
    </w:p>
    <w:p w14:paraId="46BDA6E2">
      <w:pPr>
        <w:snapToGrid w:val="0"/>
        <w:spacing w:line="300" w:lineRule="auto"/>
        <w:jc w:val="center"/>
        <w:rPr>
          <w:rFonts w:hint="eastAsia" w:ascii="宋体" w:hAnsi="宋体"/>
          <w:b/>
          <w:bCs/>
          <w:color w:val="auto"/>
          <w:sz w:val="24"/>
          <w:highlight w:val="none"/>
        </w:rPr>
      </w:pPr>
    </w:p>
    <w:p w14:paraId="04588627">
      <w:pPr>
        <w:snapToGrid w:val="0"/>
        <w:spacing w:line="300" w:lineRule="auto"/>
        <w:jc w:val="center"/>
        <w:rPr>
          <w:rFonts w:hint="eastAsia" w:ascii="宋体" w:hAnsi="宋体"/>
          <w:b/>
          <w:bCs/>
          <w:color w:val="auto"/>
          <w:sz w:val="36"/>
          <w:szCs w:val="36"/>
          <w:highlight w:val="none"/>
        </w:rPr>
      </w:pPr>
      <w:r>
        <w:rPr>
          <w:rFonts w:hint="eastAsia" w:ascii="宋体" w:hAnsi="宋体"/>
          <w:b/>
          <w:bCs/>
          <w:color w:val="auto"/>
          <w:sz w:val="36"/>
          <w:szCs w:val="36"/>
          <w:highlight w:val="none"/>
        </w:rPr>
        <w:t>中国教育和科研计算机网接入服务合同</w:t>
      </w:r>
    </w:p>
    <w:p w14:paraId="72E1C726">
      <w:pPr>
        <w:snapToGrid w:val="0"/>
        <w:spacing w:line="300" w:lineRule="auto"/>
        <w:ind w:firstLine="4722" w:firstLineChars="2240"/>
        <w:rPr>
          <w:rFonts w:hint="eastAsia" w:ascii="宋体" w:hAnsi="宋体"/>
          <w:b/>
          <w:bCs/>
          <w:color w:val="auto"/>
          <w:szCs w:val="21"/>
          <w:highlight w:val="none"/>
        </w:rPr>
      </w:pPr>
    </w:p>
    <w:p w14:paraId="0E700501">
      <w:pPr>
        <w:tabs>
          <w:tab w:val="left" w:pos="360"/>
        </w:tabs>
        <w:spacing w:line="300" w:lineRule="auto"/>
        <w:rPr>
          <w:rFonts w:hint="eastAsia" w:ascii="宋体" w:hAnsi="宋体"/>
          <w:b/>
          <w:color w:val="auto"/>
          <w:sz w:val="24"/>
          <w:highlight w:val="none"/>
        </w:rPr>
      </w:pPr>
    </w:p>
    <w:p w14:paraId="6B26DAA6">
      <w:pPr>
        <w:autoSpaceDN w:val="0"/>
        <w:spacing w:line="300" w:lineRule="auto"/>
        <w:rPr>
          <w:rFonts w:hint="eastAsia" w:ascii="宋体" w:hAnsi="宋体"/>
          <w:b/>
          <w:bCs/>
          <w:color w:val="auto"/>
          <w:sz w:val="24"/>
          <w:highlight w:val="none"/>
        </w:rPr>
      </w:pPr>
      <w:r>
        <w:rPr>
          <w:rFonts w:hint="eastAsia" w:ascii="宋体" w:hAnsi="宋体"/>
          <w:b/>
          <w:bCs/>
          <w:color w:val="auto"/>
          <w:sz w:val="24"/>
          <w:highlight w:val="none"/>
        </w:rPr>
        <w:t>甲方：大同师范高等专科学校</w:t>
      </w:r>
      <w:r>
        <w:rPr>
          <w:rFonts w:ascii="宋体" w:hAnsi="宋体"/>
          <w:b/>
          <w:bCs/>
          <w:color w:val="auto"/>
          <w:sz w:val="24"/>
          <w:highlight w:val="none"/>
        </w:rPr>
        <w:t xml:space="preserve"> </w:t>
      </w:r>
    </w:p>
    <w:p w14:paraId="0E82F158">
      <w:pPr>
        <w:spacing w:line="300" w:lineRule="auto"/>
        <w:rPr>
          <w:rFonts w:hint="eastAsia" w:ascii="宋体" w:hAnsi="宋体"/>
          <w:bCs/>
          <w:color w:val="auto"/>
          <w:sz w:val="24"/>
          <w:highlight w:val="none"/>
        </w:rPr>
      </w:pPr>
      <w:r>
        <w:rPr>
          <w:rFonts w:hint="eastAsia" w:ascii="宋体" w:hAnsi="宋体"/>
          <w:bCs/>
          <w:color w:val="auto"/>
          <w:sz w:val="24"/>
          <w:highlight w:val="none"/>
        </w:rPr>
        <w:t xml:space="preserve">地址： </w:t>
      </w:r>
    </w:p>
    <w:p w14:paraId="2C1FA84F">
      <w:pPr>
        <w:spacing w:line="300" w:lineRule="auto"/>
        <w:rPr>
          <w:rFonts w:hint="eastAsia" w:ascii="宋体" w:hAnsi="宋体"/>
          <w:b/>
          <w:bCs/>
          <w:color w:val="auto"/>
          <w:sz w:val="24"/>
          <w:highlight w:val="none"/>
        </w:rPr>
      </w:pPr>
      <w:r>
        <w:rPr>
          <w:rFonts w:hint="eastAsia" w:ascii="宋体" w:hAnsi="宋体"/>
          <w:bCs/>
          <w:color w:val="auto"/>
          <w:sz w:val="24"/>
          <w:highlight w:val="none"/>
        </w:rPr>
        <w:t xml:space="preserve">法定代表人： </w:t>
      </w:r>
    </w:p>
    <w:p w14:paraId="08D1961A">
      <w:pPr>
        <w:spacing w:line="300" w:lineRule="auto"/>
        <w:rPr>
          <w:rFonts w:hint="eastAsia" w:ascii="宋体" w:hAnsi="宋体" w:cs="宋体"/>
          <w:color w:val="auto"/>
          <w:sz w:val="24"/>
          <w:highlight w:val="none"/>
        </w:rPr>
      </w:pPr>
      <w:r>
        <w:rPr>
          <w:rFonts w:hint="eastAsia" w:ascii="宋体" w:hAnsi="宋体"/>
          <w:bCs/>
          <w:color w:val="auto"/>
          <w:sz w:val="24"/>
          <w:highlight w:val="none"/>
        </w:rPr>
        <w:t>联系人：</w:t>
      </w:r>
      <w:r>
        <w:rPr>
          <w:rFonts w:ascii="宋体" w:hAnsi="宋体" w:cs="宋体"/>
          <w:color w:val="auto"/>
          <w:sz w:val="24"/>
          <w:highlight w:val="none"/>
        </w:rPr>
        <w:t xml:space="preserve"> </w:t>
      </w:r>
      <w:r>
        <w:rPr>
          <w:rFonts w:hint="eastAsia" w:ascii="宋体" w:hAnsi="宋体" w:cs="宋体"/>
          <w:color w:val="auto"/>
          <w:sz w:val="24"/>
          <w:highlight w:val="none"/>
        </w:rPr>
        <w:t xml:space="preserve"> </w:t>
      </w:r>
    </w:p>
    <w:p w14:paraId="4BD116E6">
      <w:pPr>
        <w:spacing w:line="300" w:lineRule="auto"/>
        <w:rPr>
          <w:rFonts w:hint="eastAsia" w:ascii="宋体" w:hAnsi="宋体"/>
          <w:color w:val="auto"/>
          <w:sz w:val="24"/>
          <w:highlight w:val="none"/>
        </w:rPr>
      </w:pPr>
      <w:r>
        <w:rPr>
          <w:rFonts w:hint="eastAsia" w:ascii="宋体" w:hAnsi="宋体"/>
          <w:bCs/>
          <w:color w:val="auto"/>
          <w:sz w:val="24"/>
          <w:highlight w:val="none"/>
        </w:rPr>
        <w:t xml:space="preserve">电话： </w:t>
      </w:r>
    </w:p>
    <w:p w14:paraId="716B9C1F">
      <w:pPr>
        <w:autoSpaceDN w:val="0"/>
        <w:spacing w:line="300" w:lineRule="auto"/>
        <w:rPr>
          <w:rFonts w:hint="eastAsia" w:ascii="宋体" w:hAnsi="宋体"/>
          <w:b/>
          <w:bCs/>
          <w:color w:val="auto"/>
          <w:sz w:val="24"/>
          <w:highlight w:val="none"/>
        </w:rPr>
      </w:pPr>
      <w:r>
        <w:rPr>
          <w:rFonts w:hint="eastAsia" w:ascii="宋体" w:hAnsi="宋体"/>
          <w:bCs/>
          <w:color w:val="auto"/>
          <w:sz w:val="24"/>
          <w:highlight w:val="none"/>
        </w:rPr>
        <w:t xml:space="preserve">邮编： </w:t>
      </w:r>
    </w:p>
    <w:p w14:paraId="77338595">
      <w:pPr>
        <w:autoSpaceDN w:val="0"/>
        <w:spacing w:line="300" w:lineRule="auto"/>
        <w:rPr>
          <w:rFonts w:hint="eastAsia" w:ascii="宋体" w:hAnsi="宋体"/>
          <w:b/>
          <w:bCs/>
          <w:color w:val="auto"/>
          <w:sz w:val="24"/>
          <w:highlight w:val="none"/>
        </w:rPr>
      </w:pPr>
    </w:p>
    <w:p w14:paraId="421D33D9">
      <w:pPr>
        <w:autoSpaceDN w:val="0"/>
        <w:spacing w:line="300" w:lineRule="auto"/>
        <w:rPr>
          <w:rFonts w:hint="eastAsia" w:ascii="宋体" w:hAnsi="宋体"/>
          <w:b/>
          <w:bCs/>
          <w:color w:val="auto"/>
          <w:sz w:val="24"/>
          <w:highlight w:val="none"/>
        </w:rPr>
      </w:pPr>
      <w:r>
        <w:rPr>
          <w:rFonts w:hint="eastAsia" w:ascii="宋体" w:hAnsi="宋体"/>
          <w:b/>
          <w:bCs/>
          <w:color w:val="auto"/>
          <w:sz w:val="24"/>
          <w:highlight w:val="none"/>
        </w:rPr>
        <w:t xml:space="preserve">乙方： </w:t>
      </w:r>
    </w:p>
    <w:p w14:paraId="2BA0C92B">
      <w:pPr>
        <w:autoSpaceDN w:val="0"/>
        <w:spacing w:line="300" w:lineRule="auto"/>
        <w:rPr>
          <w:rFonts w:hint="eastAsia" w:ascii="宋体" w:hAnsi="宋体"/>
          <w:bCs/>
          <w:color w:val="auto"/>
          <w:sz w:val="24"/>
          <w:highlight w:val="none"/>
        </w:rPr>
      </w:pPr>
      <w:r>
        <w:rPr>
          <w:rFonts w:hint="eastAsia" w:ascii="宋体" w:hAnsi="宋体"/>
          <w:bCs/>
          <w:color w:val="auto"/>
          <w:sz w:val="24"/>
          <w:highlight w:val="none"/>
        </w:rPr>
        <w:t xml:space="preserve">地址： </w:t>
      </w:r>
    </w:p>
    <w:p w14:paraId="5BF0ED4C">
      <w:pPr>
        <w:autoSpaceDN w:val="0"/>
        <w:spacing w:line="300" w:lineRule="auto"/>
        <w:rPr>
          <w:rFonts w:hint="eastAsia" w:ascii="宋体" w:hAnsi="宋体"/>
          <w:bCs/>
          <w:color w:val="auto"/>
          <w:sz w:val="24"/>
          <w:highlight w:val="none"/>
        </w:rPr>
      </w:pPr>
      <w:r>
        <w:rPr>
          <w:rFonts w:hint="eastAsia" w:ascii="宋体" w:hAnsi="宋体"/>
          <w:bCs/>
          <w:color w:val="auto"/>
          <w:sz w:val="24"/>
          <w:highlight w:val="none"/>
        </w:rPr>
        <w:t xml:space="preserve">法定代表人： </w:t>
      </w:r>
    </w:p>
    <w:p w14:paraId="02CE8C34">
      <w:pPr>
        <w:autoSpaceDN w:val="0"/>
        <w:spacing w:line="300" w:lineRule="auto"/>
        <w:rPr>
          <w:rFonts w:hint="eastAsia" w:ascii="宋体" w:hAnsi="宋体"/>
          <w:bCs/>
          <w:color w:val="auto"/>
          <w:sz w:val="24"/>
          <w:highlight w:val="none"/>
        </w:rPr>
      </w:pPr>
      <w:r>
        <w:rPr>
          <w:rFonts w:hint="eastAsia" w:ascii="宋体" w:hAnsi="宋体"/>
          <w:bCs/>
          <w:color w:val="auto"/>
          <w:sz w:val="24"/>
          <w:highlight w:val="none"/>
        </w:rPr>
        <w:t xml:space="preserve">联系人： </w:t>
      </w:r>
    </w:p>
    <w:p w14:paraId="257FE2AB">
      <w:pPr>
        <w:autoSpaceDN w:val="0"/>
        <w:spacing w:line="300" w:lineRule="auto"/>
        <w:rPr>
          <w:rFonts w:hint="eastAsia" w:ascii="宋体" w:hAnsi="宋体"/>
          <w:bCs/>
          <w:color w:val="auto"/>
          <w:sz w:val="24"/>
          <w:highlight w:val="none"/>
        </w:rPr>
      </w:pPr>
      <w:r>
        <w:rPr>
          <w:rFonts w:hint="eastAsia" w:ascii="宋体" w:hAnsi="宋体"/>
          <w:bCs/>
          <w:color w:val="auto"/>
          <w:sz w:val="24"/>
          <w:highlight w:val="none"/>
        </w:rPr>
        <w:t>电话：</w:t>
      </w:r>
    </w:p>
    <w:p w14:paraId="52EC02D8">
      <w:pPr>
        <w:autoSpaceDN w:val="0"/>
        <w:spacing w:line="300" w:lineRule="auto"/>
        <w:rPr>
          <w:rFonts w:hint="eastAsia" w:ascii="宋体" w:hAnsi="宋体"/>
          <w:b/>
          <w:bCs/>
          <w:color w:val="auto"/>
          <w:sz w:val="24"/>
          <w:highlight w:val="none"/>
        </w:rPr>
      </w:pPr>
      <w:r>
        <w:rPr>
          <w:rFonts w:hint="eastAsia" w:ascii="宋体" w:hAnsi="宋体"/>
          <w:bCs/>
          <w:color w:val="auto"/>
          <w:sz w:val="24"/>
          <w:highlight w:val="none"/>
        </w:rPr>
        <w:t>邮编：</w:t>
      </w:r>
    </w:p>
    <w:p w14:paraId="3001A879">
      <w:pPr>
        <w:pStyle w:val="11"/>
        <w:spacing w:line="300" w:lineRule="auto"/>
        <w:ind w:firstLine="480" w:firstLineChars="200"/>
        <w:rPr>
          <w:rFonts w:hint="eastAsia" w:ascii="宋体" w:hAnsi="宋体"/>
          <w:b w:val="0"/>
          <w:color w:val="auto"/>
          <w:szCs w:val="24"/>
          <w:highlight w:val="none"/>
        </w:rPr>
      </w:pPr>
    </w:p>
    <w:p w14:paraId="60EAD39E">
      <w:pPr>
        <w:pStyle w:val="11"/>
        <w:spacing w:line="300" w:lineRule="auto"/>
        <w:ind w:firstLine="480" w:firstLineChars="200"/>
        <w:rPr>
          <w:rFonts w:hint="eastAsia" w:ascii="宋体" w:hAnsi="宋体"/>
          <w:b w:val="0"/>
          <w:color w:val="auto"/>
          <w:szCs w:val="24"/>
          <w:highlight w:val="none"/>
        </w:rPr>
      </w:pPr>
      <w:r>
        <w:rPr>
          <w:rFonts w:hint="eastAsia" w:ascii="宋体" w:hAnsi="宋体"/>
          <w:b w:val="0"/>
          <w:color w:val="auto"/>
          <w:szCs w:val="24"/>
          <w:highlight w:val="none"/>
        </w:rPr>
        <w:t>依据《中华人民共和国民法典》等相关法律法规的规定，甲乙双方本着平等、自愿、协商一致的原则，就甲方的中国教育和科研计算机网项目（以下简称“CERNET”）接入服务（以下简称</w:t>
      </w:r>
      <w:r>
        <w:rPr>
          <w:rFonts w:hint="eastAsia" w:ascii="宋体" w:hAnsi="宋体"/>
          <w:b w:val="0"/>
          <w:bCs/>
          <w:color w:val="auto"/>
          <w:szCs w:val="24"/>
          <w:highlight w:val="none"/>
        </w:rPr>
        <w:t>“接入服务”</w:t>
      </w:r>
      <w:r>
        <w:rPr>
          <w:rFonts w:hint="eastAsia" w:ascii="宋体" w:hAnsi="宋体"/>
          <w:b w:val="0"/>
          <w:color w:val="auto"/>
          <w:szCs w:val="24"/>
          <w:highlight w:val="none"/>
        </w:rPr>
        <w:t>）签订如下合同，双方共同遵守。</w:t>
      </w:r>
    </w:p>
    <w:p w14:paraId="465D5F1F">
      <w:pPr>
        <w:snapToGrid w:val="0"/>
        <w:spacing w:line="300" w:lineRule="auto"/>
        <w:rPr>
          <w:rFonts w:hint="eastAsia" w:ascii="宋体" w:hAnsi="宋体"/>
          <w:b/>
          <w:color w:val="auto"/>
          <w:sz w:val="24"/>
          <w:highlight w:val="none"/>
        </w:rPr>
      </w:pPr>
    </w:p>
    <w:p w14:paraId="6968B256">
      <w:pPr>
        <w:snapToGrid w:val="0"/>
        <w:spacing w:line="300" w:lineRule="auto"/>
        <w:rPr>
          <w:rFonts w:hint="eastAsia" w:ascii="宋体" w:hAnsi="宋体"/>
          <w:b/>
          <w:bCs/>
          <w:color w:val="auto"/>
          <w:sz w:val="24"/>
          <w:highlight w:val="none"/>
        </w:rPr>
      </w:pPr>
    </w:p>
    <w:p w14:paraId="56C5EF30">
      <w:pPr>
        <w:snapToGrid w:val="0"/>
        <w:spacing w:line="300" w:lineRule="auto"/>
        <w:rPr>
          <w:rFonts w:hint="eastAsia" w:ascii="宋体" w:hAnsi="宋体"/>
          <w:b/>
          <w:bCs/>
          <w:color w:val="auto"/>
          <w:sz w:val="24"/>
          <w:highlight w:val="none"/>
        </w:rPr>
      </w:pPr>
      <w:r>
        <w:rPr>
          <w:rFonts w:hint="eastAsia" w:ascii="宋体" w:hAnsi="宋体"/>
          <w:b/>
          <w:bCs/>
          <w:color w:val="auto"/>
          <w:sz w:val="24"/>
          <w:highlight w:val="none"/>
        </w:rPr>
        <w:t>第一条 接入服务明细</w:t>
      </w:r>
    </w:p>
    <w:p w14:paraId="65780FC1">
      <w:pPr>
        <w:pStyle w:val="11"/>
        <w:spacing w:line="300" w:lineRule="auto"/>
        <w:ind w:firstLine="480" w:firstLineChars="200"/>
        <w:rPr>
          <w:rFonts w:hint="eastAsia" w:ascii="宋体" w:hAnsi="宋体"/>
          <w:b w:val="0"/>
          <w:color w:val="auto"/>
          <w:szCs w:val="24"/>
          <w:highlight w:val="none"/>
        </w:rPr>
      </w:pPr>
      <w:r>
        <w:rPr>
          <w:rFonts w:hint="eastAsia" w:ascii="宋体" w:hAnsi="宋体"/>
          <w:b w:val="0"/>
          <w:color w:val="auto"/>
          <w:szCs w:val="24"/>
          <w:highlight w:val="none"/>
        </w:rPr>
        <w:t>在双方遵守下述合同的基础上，乙方向甲方提供CERNET接入服务解决方案，具体接入服务明细如下：</w:t>
      </w:r>
    </w:p>
    <w:p w14:paraId="7104C490">
      <w:pPr>
        <w:tabs>
          <w:tab w:val="left" w:pos="360"/>
        </w:tabs>
        <w:spacing w:line="300" w:lineRule="auto"/>
        <w:rPr>
          <w:rFonts w:hint="eastAsia" w:ascii="宋体" w:hAnsi="宋体"/>
          <w:color w:val="auto"/>
          <w:sz w:val="24"/>
          <w:highlight w:val="none"/>
        </w:rPr>
      </w:pPr>
      <w:r>
        <w:rPr>
          <w:rFonts w:hint="eastAsia" w:ascii="宋体" w:hAnsi="宋体"/>
          <w:color w:val="auto"/>
          <w:sz w:val="24"/>
          <w:highlight w:val="none"/>
        </w:rPr>
        <w:t>一．接入服务内容</w:t>
      </w:r>
    </w:p>
    <w:p w14:paraId="48A56B56">
      <w:pPr>
        <w:tabs>
          <w:tab w:val="left" w:pos="360"/>
        </w:tabs>
        <w:spacing w:line="300" w:lineRule="auto"/>
        <w:ind w:firstLine="480" w:firstLineChars="200"/>
        <w:rPr>
          <w:rFonts w:hint="eastAsia" w:ascii="宋体" w:hAnsi="宋体"/>
          <w:color w:val="auto"/>
          <w:sz w:val="24"/>
          <w:highlight w:val="none"/>
        </w:rPr>
      </w:pPr>
      <w:r>
        <w:rPr>
          <w:rFonts w:hint="eastAsia" w:ascii="宋体" w:hAnsi="宋体"/>
          <w:color w:val="auto"/>
          <w:sz w:val="24"/>
          <w:highlight w:val="none"/>
        </w:rPr>
        <w:t>从【</w:t>
      </w:r>
      <w:r>
        <w:rPr>
          <w:rFonts w:ascii="Arial" w:hAnsi="Arial" w:cs="Arial"/>
          <w:color w:val="auto"/>
          <w:sz w:val="24"/>
          <w:highlight w:val="none"/>
        </w:rPr>
        <w:t xml:space="preserve"> </w:t>
      </w:r>
      <w:r>
        <w:rPr>
          <w:rFonts w:hint="eastAsia" w:ascii="Arial" w:hAnsi="Arial" w:cs="Arial"/>
          <w:color w:val="auto"/>
          <w:sz w:val="24"/>
          <w:highlight w:val="none"/>
        </w:rPr>
        <w:t>大同师范高等专科学校</w:t>
      </w:r>
      <w:r>
        <w:rPr>
          <w:rFonts w:ascii="Arial" w:hAnsi="Arial" w:cs="Arial"/>
          <w:color w:val="auto"/>
          <w:sz w:val="24"/>
          <w:highlight w:val="none"/>
        </w:rPr>
        <w:t xml:space="preserve"> </w:t>
      </w:r>
      <w:r>
        <w:rPr>
          <w:rFonts w:hint="eastAsia" w:ascii="宋体" w:hAnsi="宋体"/>
          <w:color w:val="auto"/>
          <w:sz w:val="24"/>
          <w:highlight w:val="none"/>
        </w:rPr>
        <w:t>】上联至【】网络中心：</w:t>
      </w:r>
    </w:p>
    <w:p w14:paraId="31509E6F">
      <w:pPr>
        <w:tabs>
          <w:tab w:val="left" w:pos="2625"/>
        </w:tabs>
        <w:adjustRightInd w:val="0"/>
        <w:snapToGrid w:val="0"/>
        <w:spacing w:line="300" w:lineRule="auto"/>
        <w:rPr>
          <w:rFonts w:hint="eastAsia" w:ascii="宋体" w:hAnsi="宋体"/>
          <w:color w:val="auto"/>
          <w:sz w:val="24"/>
          <w:highlight w:val="none"/>
        </w:rPr>
      </w:pPr>
      <w:r>
        <w:rPr>
          <w:rFonts w:hint="eastAsia" w:ascii="宋体" w:hAnsi="宋体"/>
          <w:color w:val="auto"/>
          <w:sz w:val="24"/>
          <w:highlight w:val="none"/>
        </w:rPr>
        <w:t xml:space="preserve">  （1）国内国际带宽包月【】。</w:t>
      </w:r>
    </w:p>
    <w:p w14:paraId="5DE07D07">
      <w:pPr>
        <w:tabs>
          <w:tab w:val="left" w:pos="2625"/>
        </w:tabs>
        <w:adjustRightInd w:val="0"/>
        <w:snapToGrid w:val="0"/>
        <w:spacing w:line="300" w:lineRule="auto"/>
        <w:ind w:firstLine="240" w:firstLineChars="100"/>
        <w:rPr>
          <w:rFonts w:hint="eastAsia" w:ascii="宋体" w:hAnsi="宋体"/>
          <w:color w:val="auto"/>
          <w:sz w:val="24"/>
          <w:highlight w:val="none"/>
        </w:rPr>
      </w:pPr>
      <w:r>
        <w:rPr>
          <w:rFonts w:hint="eastAsia" w:ascii="宋体" w:hAnsi="宋体"/>
          <w:color w:val="auto"/>
          <w:sz w:val="24"/>
          <w:highlight w:val="none"/>
        </w:rPr>
        <w:t>（2）IP地址IP</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个，优惠价格为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元/个。</w:t>
      </w:r>
    </w:p>
    <w:p w14:paraId="058F6C6C">
      <w:pPr>
        <w:tabs>
          <w:tab w:val="left" w:pos="2625"/>
        </w:tabs>
        <w:adjustRightInd w:val="0"/>
        <w:snapToGrid w:val="0"/>
        <w:spacing w:line="300" w:lineRule="auto"/>
        <w:ind w:firstLine="240" w:firstLineChars="100"/>
        <w:rPr>
          <w:rFonts w:hint="eastAsia" w:ascii="宋体" w:hAnsi="宋体"/>
          <w:color w:val="auto"/>
          <w:sz w:val="24"/>
          <w:highlight w:val="none"/>
        </w:rPr>
      </w:pPr>
      <w:r>
        <w:rPr>
          <w:rFonts w:hint="eastAsia" w:ascii="宋体" w:hAnsi="宋体"/>
          <w:color w:val="auto"/>
          <w:sz w:val="24"/>
          <w:highlight w:val="none"/>
        </w:rPr>
        <w:t>（3）上联端口：</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M。</w:t>
      </w:r>
    </w:p>
    <w:p w14:paraId="130B8144">
      <w:pPr>
        <w:tabs>
          <w:tab w:val="left" w:pos="2625"/>
        </w:tabs>
        <w:adjustRightInd w:val="0"/>
        <w:snapToGrid w:val="0"/>
        <w:spacing w:line="300" w:lineRule="auto"/>
        <w:rPr>
          <w:rFonts w:hint="eastAsia" w:ascii="宋体" w:hAnsi="宋体"/>
          <w:color w:val="auto"/>
          <w:sz w:val="24"/>
          <w:highlight w:val="none"/>
        </w:rPr>
      </w:pPr>
      <w:r>
        <w:rPr>
          <w:rFonts w:hint="eastAsia" w:ascii="宋体" w:hAnsi="宋体"/>
          <w:color w:val="auto"/>
          <w:sz w:val="24"/>
          <w:highlight w:val="none"/>
        </w:rPr>
        <w:t xml:space="preserve">二．服务开始时间  </w:t>
      </w:r>
    </w:p>
    <w:p w14:paraId="40BCCD85">
      <w:pPr>
        <w:tabs>
          <w:tab w:val="left" w:pos="2625"/>
        </w:tabs>
        <w:adjustRightInd w:val="0"/>
        <w:snapToGrid w:val="0"/>
        <w:spacing w:line="300" w:lineRule="auto"/>
        <w:ind w:left="229" w:leftChars="109"/>
        <w:rPr>
          <w:rFonts w:hint="eastAsia" w:ascii="宋体" w:hAnsi="宋体"/>
          <w:color w:val="auto"/>
          <w:sz w:val="24"/>
          <w:highlight w:val="none"/>
        </w:rPr>
      </w:pPr>
      <w:r>
        <w:rPr>
          <w:rFonts w:hint="eastAsia" w:ascii="宋体" w:hAnsi="宋体"/>
          <w:color w:val="auto"/>
          <w:sz w:val="24"/>
          <w:highlight w:val="none"/>
        </w:rPr>
        <w:t>（1）CERNET新接入用户：</w:t>
      </w:r>
    </w:p>
    <w:p w14:paraId="047FC5A7">
      <w:pPr>
        <w:tabs>
          <w:tab w:val="left" w:pos="180"/>
        </w:tabs>
        <w:spacing w:line="300" w:lineRule="auto"/>
        <w:rPr>
          <w:rFonts w:hint="eastAsia" w:ascii="宋体" w:hAnsi="宋体"/>
          <w:color w:val="auto"/>
          <w:sz w:val="24"/>
          <w:highlight w:val="none"/>
        </w:rPr>
      </w:pPr>
      <w:r>
        <w:rPr>
          <w:rFonts w:hint="eastAsia" w:ascii="宋体" w:hAnsi="宋体"/>
          <w:color w:val="auto"/>
          <w:sz w:val="24"/>
          <w:highlight w:val="none"/>
        </w:rPr>
        <w:tab/>
      </w:r>
      <w:r>
        <w:rPr>
          <w:rFonts w:hint="eastAsia" w:ascii="宋体" w:hAnsi="宋体"/>
          <w:color w:val="auto"/>
          <w:sz w:val="24"/>
          <w:highlight w:val="none"/>
        </w:rPr>
        <w:t xml:space="preserve">  乙方完成CERNET接入服务的开通、电路调测后，向甲方提供接入服务，接入服务费用自开通日期的次日开始计算。</w:t>
      </w:r>
    </w:p>
    <w:p w14:paraId="36D04862">
      <w:pPr>
        <w:spacing w:line="300" w:lineRule="auto"/>
        <w:ind w:firstLine="240" w:firstLineChars="100"/>
        <w:rPr>
          <w:rFonts w:hint="eastAsia" w:ascii="宋体" w:hAnsi="宋体"/>
          <w:color w:val="auto"/>
          <w:sz w:val="24"/>
          <w:highlight w:val="none"/>
        </w:rPr>
      </w:pPr>
      <w:r>
        <w:rPr>
          <w:rFonts w:hint="eastAsia" w:ascii="宋体" w:hAnsi="宋体"/>
          <w:color w:val="auto"/>
          <w:sz w:val="24"/>
          <w:highlight w:val="none"/>
        </w:rPr>
        <w:t>（2）CERNET已接入用户：</w:t>
      </w:r>
    </w:p>
    <w:p w14:paraId="0BB9B149">
      <w:pPr>
        <w:spacing w:line="300" w:lineRule="auto"/>
        <w:ind w:firstLine="480" w:firstLineChars="200"/>
        <w:rPr>
          <w:rFonts w:hint="eastAsia" w:ascii="宋体" w:hAnsi="宋体"/>
          <w:color w:val="auto"/>
          <w:sz w:val="24"/>
          <w:highlight w:val="none"/>
        </w:rPr>
      </w:pPr>
      <w:r>
        <w:rPr>
          <w:rFonts w:hint="eastAsia" w:ascii="宋体" w:hAnsi="宋体"/>
          <w:color w:val="auto"/>
          <w:sz w:val="24"/>
          <w:highlight w:val="none"/>
        </w:rPr>
        <w:t>甲方已为CERNET接入服务用户的，乙方继续向甲方提供接入服务，接入服务费用自本服务合同有效期开始之日计算。</w:t>
      </w:r>
    </w:p>
    <w:p w14:paraId="22351F1A">
      <w:pPr>
        <w:snapToGrid w:val="0"/>
        <w:spacing w:line="300" w:lineRule="auto"/>
        <w:rPr>
          <w:rFonts w:hint="eastAsia" w:ascii="宋体" w:hAnsi="宋体"/>
          <w:bCs/>
          <w:color w:val="auto"/>
          <w:sz w:val="24"/>
          <w:highlight w:val="none"/>
        </w:rPr>
      </w:pPr>
      <w:r>
        <w:rPr>
          <w:rFonts w:hint="eastAsia" w:ascii="宋体" w:hAnsi="宋体"/>
          <w:bCs/>
          <w:color w:val="auto"/>
          <w:sz w:val="24"/>
          <w:highlight w:val="none"/>
        </w:rPr>
        <w:t>三．接入服务费用及支付时间</w:t>
      </w:r>
    </w:p>
    <w:p w14:paraId="7C53EEA9">
      <w:pPr>
        <w:spacing w:before="156" w:beforeLines="50" w:line="300" w:lineRule="auto"/>
        <w:ind w:left="181"/>
        <w:rPr>
          <w:rFonts w:hint="eastAsia" w:ascii="宋体" w:hAnsi="宋体"/>
          <w:color w:val="auto"/>
          <w:sz w:val="24"/>
          <w:highlight w:val="none"/>
        </w:rPr>
      </w:pPr>
      <w:r>
        <w:rPr>
          <w:rFonts w:hint="eastAsia" w:ascii="宋体" w:hAnsi="宋体"/>
          <w:color w:val="auto"/>
          <w:sz w:val="24"/>
          <w:highlight w:val="none"/>
        </w:rPr>
        <w:t>1．经双方协商确定的接入服务费用如下：</w:t>
      </w:r>
    </w:p>
    <w:p w14:paraId="5B81F8EF">
      <w:pPr>
        <w:spacing w:line="300" w:lineRule="auto"/>
        <w:rPr>
          <w:rFonts w:hint="eastAsia" w:ascii="宋体" w:hAnsi="宋体"/>
          <w:color w:val="auto"/>
          <w:sz w:val="24"/>
          <w:highlight w:val="none"/>
        </w:rPr>
      </w:pPr>
      <w:r>
        <w:rPr>
          <w:rFonts w:hint="eastAsia" w:ascii="宋体" w:hAnsi="宋体"/>
          <w:color w:val="auto"/>
          <w:sz w:val="24"/>
          <w:highlight w:val="none"/>
        </w:rPr>
        <w:t xml:space="preserve">  （1）国内国际带宽包月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M带宽费用：</w:t>
      </w:r>
      <w:r>
        <w:rPr>
          <w:rFonts w:hint="eastAsia" w:ascii="宋体" w:hAnsi="宋体"/>
          <w:color w:val="auto"/>
          <w:sz w:val="24"/>
          <w:highlight w:val="none"/>
          <w:u w:val="single"/>
        </w:rPr>
        <w:t xml:space="preserve">      </w:t>
      </w:r>
      <w:r>
        <w:rPr>
          <w:rFonts w:hint="eastAsia" w:ascii="宋体" w:hAnsi="宋体"/>
          <w:color w:val="auto"/>
          <w:sz w:val="24"/>
          <w:highlight w:val="none"/>
        </w:rPr>
        <w:t>元/月。</w:t>
      </w:r>
    </w:p>
    <w:p w14:paraId="1AB79870">
      <w:pPr>
        <w:pStyle w:val="12"/>
        <w:spacing w:before="0" w:beforeAutospacing="0" w:after="0" w:afterAutospacing="0" w:line="300" w:lineRule="auto"/>
        <w:ind w:firstLine="210"/>
        <w:rPr>
          <w:rFonts w:hint="eastAsia" w:hAnsi="宋体"/>
          <w:color w:val="auto"/>
          <w:highlight w:val="none"/>
        </w:rPr>
      </w:pPr>
      <w:r>
        <w:rPr>
          <w:rFonts w:hint="eastAsia" w:hAnsi="宋体"/>
          <w:color w:val="auto"/>
          <w:highlight w:val="none"/>
        </w:rPr>
        <w:t>（2）IP地址使用费用：</w:t>
      </w:r>
      <w:r>
        <w:rPr>
          <w:rFonts w:hint="eastAsia" w:hAnsi="宋体"/>
          <w:color w:val="auto"/>
          <w:highlight w:val="none"/>
          <w:u w:val="single"/>
          <w:lang w:val="en-US" w:eastAsia="zh-CN"/>
        </w:rPr>
        <w:t xml:space="preserve">   </w:t>
      </w:r>
      <w:r>
        <w:rPr>
          <w:rFonts w:hint="eastAsia" w:hAnsi="宋体"/>
          <w:color w:val="auto"/>
          <w:highlight w:val="none"/>
        </w:rPr>
        <w:t>个，</w:t>
      </w:r>
      <w:r>
        <w:rPr>
          <w:rFonts w:hint="eastAsia" w:hAnsi="宋体"/>
          <w:color w:val="auto"/>
          <w:highlight w:val="none"/>
          <w:u w:val="single"/>
        </w:rPr>
        <w:t xml:space="preserve">    </w:t>
      </w:r>
      <w:r>
        <w:rPr>
          <w:rFonts w:hint="eastAsia" w:hAnsi="宋体"/>
          <w:color w:val="auto"/>
          <w:highlight w:val="none"/>
        </w:rPr>
        <w:t>元/月。</w:t>
      </w:r>
    </w:p>
    <w:p w14:paraId="68B3215D">
      <w:pPr>
        <w:pStyle w:val="12"/>
        <w:spacing w:line="300" w:lineRule="auto"/>
        <w:ind w:firstLine="210"/>
        <w:rPr>
          <w:rFonts w:hAnsi="宋体"/>
          <w:color w:val="auto"/>
          <w:highlight w:val="none"/>
        </w:rPr>
      </w:pPr>
      <w:r>
        <w:rPr>
          <w:rFonts w:hint="eastAsia" w:hAnsi="宋体"/>
          <w:color w:val="auto"/>
          <w:highlight w:val="none"/>
        </w:rPr>
        <w:t>合同费用合计：</w:t>
      </w:r>
      <w:r>
        <w:rPr>
          <w:rFonts w:hint="eastAsia" w:hAnsi="宋体"/>
          <w:color w:val="auto"/>
          <w:highlight w:val="none"/>
          <w:u w:val="single"/>
        </w:rPr>
        <w:t xml:space="preserve">       </w:t>
      </w:r>
      <w:r>
        <w:rPr>
          <w:rFonts w:hAnsi="宋体"/>
          <w:color w:val="auto"/>
          <w:highlight w:val="none"/>
        </w:rPr>
        <w:t>元</w:t>
      </w:r>
      <w:r>
        <w:rPr>
          <w:rFonts w:hint="eastAsia" w:hAnsi="宋体"/>
          <w:color w:val="auto"/>
          <w:highlight w:val="none"/>
        </w:rPr>
        <w:t>。</w:t>
      </w:r>
    </w:p>
    <w:p w14:paraId="0BA4C94D">
      <w:pPr>
        <w:pStyle w:val="12"/>
        <w:spacing w:line="300" w:lineRule="auto"/>
        <w:ind w:firstLine="210"/>
        <w:rPr>
          <w:rFonts w:hint="default" w:hAnsi="宋体" w:eastAsia="宋体"/>
          <w:color w:val="auto"/>
          <w:highlight w:val="none"/>
          <w:u w:val="single"/>
          <w:lang w:val="en-US" w:eastAsia="zh-CN"/>
        </w:rPr>
      </w:pPr>
      <w:r>
        <w:rPr>
          <w:rFonts w:hAnsi="宋体"/>
          <w:color w:val="auto"/>
          <w:highlight w:val="none"/>
        </w:rPr>
        <w:t>2. 支付周期</w:t>
      </w:r>
      <w:r>
        <w:rPr>
          <w:rFonts w:hint="eastAsia" w:hAnsi="宋体"/>
          <w:color w:val="auto"/>
          <w:highlight w:val="none"/>
        </w:rPr>
        <w:t>：</w:t>
      </w:r>
      <w:r>
        <w:rPr>
          <w:rFonts w:hint="eastAsia" w:hAnsi="宋体"/>
          <w:color w:val="auto"/>
          <w:highlight w:val="none"/>
          <w:u w:val="single"/>
          <w:lang w:val="en-US" w:eastAsia="zh-CN"/>
        </w:rPr>
        <w:t xml:space="preserve">     </w:t>
      </w:r>
    </w:p>
    <w:p w14:paraId="055BBFB6">
      <w:pPr>
        <w:spacing w:line="300" w:lineRule="auto"/>
        <w:ind w:firstLine="240" w:firstLineChars="100"/>
        <w:rPr>
          <w:rFonts w:hint="eastAsia" w:ascii="宋体" w:hAnsi="宋体"/>
          <w:color w:val="auto"/>
          <w:sz w:val="24"/>
          <w:highlight w:val="none"/>
        </w:rPr>
      </w:pPr>
      <w:r>
        <w:rPr>
          <w:rFonts w:hint="eastAsia" w:ascii="宋体" w:hAnsi="宋体"/>
          <w:color w:val="auto"/>
          <w:sz w:val="24"/>
          <w:highlight w:val="none"/>
        </w:rPr>
        <w:t xml:space="preserve">3. </w:t>
      </w:r>
      <w:r>
        <w:rPr>
          <w:rFonts w:ascii="宋体" w:hAnsi="宋体"/>
          <w:color w:val="auto"/>
          <w:sz w:val="24"/>
          <w:highlight w:val="none"/>
        </w:rPr>
        <w:t>付款时间</w:t>
      </w:r>
      <w:r>
        <w:rPr>
          <w:rFonts w:hint="eastAsia" w:ascii="宋体" w:hAnsi="宋体"/>
          <w:color w:val="auto"/>
          <w:sz w:val="24"/>
          <w:highlight w:val="none"/>
        </w:rPr>
        <w:t>：</w:t>
      </w:r>
    </w:p>
    <w:p w14:paraId="7ADBF178">
      <w:pPr>
        <w:spacing w:line="300" w:lineRule="auto"/>
        <w:rPr>
          <w:rFonts w:hint="eastAsia" w:ascii="宋体" w:hAnsi="宋体"/>
          <w:color w:val="auto"/>
          <w:sz w:val="24"/>
          <w:highlight w:val="none"/>
          <w:u w:val="single"/>
        </w:rPr>
      </w:pPr>
      <w:r>
        <w:rPr>
          <w:rFonts w:hint="eastAsia" w:ascii="宋体" w:hAnsi="宋体"/>
          <w:color w:val="auto"/>
          <w:sz w:val="24"/>
          <w:highlight w:val="none"/>
        </w:rPr>
        <w:t>四．</w:t>
      </w:r>
      <w:r>
        <w:rPr>
          <w:rFonts w:hint="eastAsia" w:ascii="宋体" w:hAnsi="宋体"/>
          <w:bCs/>
          <w:color w:val="auto"/>
          <w:sz w:val="24"/>
          <w:highlight w:val="none"/>
        </w:rPr>
        <w:t>合同期限</w:t>
      </w:r>
    </w:p>
    <w:p w14:paraId="0E859527">
      <w:pPr>
        <w:spacing w:line="30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服务期限一年。</w:t>
      </w:r>
    </w:p>
    <w:p w14:paraId="4847F65B">
      <w:pPr>
        <w:snapToGrid w:val="0"/>
        <w:spacing w:line="300" w:lineRule="auto"/>
        <w:rPr>
          <w:rFonts w:hint="eastAsia" w:ascii="宋体" w:hAnsi="宋体"/>
          <w:b/>
          <w:bCs/>
          <w:color w:val="auto"/>
          <w:sz w:val="24"/>
          <w:highlight w:val="none"/>
        </w:rPr>
      </w:pPr>
    </w:p>
    <w:p w14:paraId="28D8441C">
      <w:pPr>
        <w:snapToGrid w:val="0"/>
        <w:spacing w:line="300" w:lineRule="auto"/>
        <w:rPr>
          <w:rFonts w:hint="eastAsia" w:ascii="宋体" w:hAnsi="宋体"/>
          <w:b/>
          <w:bCs/>
          <w:color w:val="auto"/>
          <w:sz w:val="24"/>
          <w:highlight w:val="none"/>
        </w:rPr>
      </w:pPr>
      <w:r>
        <w:rPr>
          <w:rFonts w:hint="eastAsia" w:ascii="宋体" w:hAnsi="宋体"/>
          <w:b/>
          <w:bCs/>
          <w:color w:val="auto"/>
          <w:sz w:val="24"/>
          <w:highlight w:val="none"/>
        </w:rPr>
        <w:t>第二条 技术要求</w:t>
      </w:r>
    </w:p>
    <w:p w14:paraId="7F606C0C">
      <w:pPr>
        <w:snapToGrid w:val="0"/>
        <w:spacing w:line="300" w:lineRule="auto"/>
        <w:ind w:firstLine="480" w:firstLineChars="200"/>
        <w:outlineLvl w:val="9"/>
        <w:rPr>
          <w:rFonts w:hint="eastAsia" w:ascii="宋体" w:hAnsi="宋体"/>
          <w:bCs/>
          <w:color w:val="auto"/>
          <w:sz w:val="24"/>
          <w:highlight w:val="none"/>
        </w:rPr>
      </w:pPr>
      <w:r>
        <w:rPr>
          <w:rFonts w:hint="eastAsia" w:ascii="宋体" w:hAnsi="宋体"/>
          <w:bCs/>
          <w:color w:val="auto"/>
          <w:sz w:val="24"/>
          <w:highlight w:val="none"/>
        </w:rPr>
        <w:t>乙方向甲方提供如下服务内容：</w:t>
      </w:r>
    </w:p>
    <w:p w14:paraId="0CF0B8E9">
      <w:pPr>
        <w:keepNext w:val="0"/>
        <w:keepLines w:val="0"/>
        <w:numPr>
          <w:ilvl w:val="0"/>
          <w:numId w:val="5"/>
        </w:numPr>
        <w:snapToGrid w:val="0"/>
        <w:spacing w:before="0" w:after="0" w:line="360" w:lineRule="auto"/>
        <w:ind w:left="840" w:hanging="360"/>
        <w:outlineLvl w:val="9"/>
        <w:rPr>
          <w:rFonts w:hint="eastAsia" w:cs="仿宋_GB2312" w:asciiTheme="minorEastAsia" w:hAnsiTheme="minorEastAsia" w:eastAsiaTheme="minorEastAsia"/>
          <w:b w:val="0"/>
          <w:color w:val="auto"/>
          <w:sz w:val="24"/>
          <w:szCs w:val="24"/>
          <w:highlight w:val="none"/>
        </w:rPr>
      </w:pPr>
      <w:r>
        <w:rPr>
          <w:rFonts w:hint="eastAsia" w:cs="仿宋_GB2312" w:asciiTheme="minorEastAsia" w:hAnsiTheme="minorEastAsia" w:eastAsiaTheme="minorEastAsia"/>
          <w:b w:val="0"/>
          <w:color w:val="auto"/>
          <w:sz w:val="24"/>
          <w:szCs w:val="24"/>
          <w:highlight w:val="none"/>
        </w:rPr>
        <w:t>提供中国教育和科研计算机网接入服务，服务标准：100M；</w:t>
      </w:r>
    </w:p>
    <w:p w14:paraId="14261D0E">
      <w:pPr>
        <w:keepNext w:val="0"/>
        <w:keepLines w:val="0"/>
        <w:numPr>
          <w:ilvl w:val="0"/>
          <w:numId w:val="5"/>
        </w:numPr>
        <w:snapToGrid w:val="0"/>
        <w:spacing w:before="0" w:after="0" w:line="360" w:lineRule="auto"/>
        <w:ind w:firstLine="480" w:firstLineChars="200"/>
        <w:outlineLvl w:val="9"/>
        <w:rPr>
          <w:rFonts w:hint="eastAsia" w:cs="仿宋_GB2312" w:asciiTheme="minorEastAsia" w:hAnsiTheme="minorEastAsia" w:eastAsiaTheme="minorEastAsia"/>
          <w:b w:val="0"/>
          <w:color w:val="auto"/>
          <w:sz w:val="24"/>
          <w:szCs w:val="24"/>
          <w:highlight w:val="none"/>
        </w:rPr>
      </w:pPr>
      <w:r>
        <w:rPr>
          <w:rFonts w:hint="eastAsia" w:cs="仿宋_GB2312" w:asciiTheme="minorEastAsia" w:hAnsiTheme="minorEastAsia" w:eastAsiaTheme="minorEastAsia"/>
          <w:b w:val="0"/>
          <w:color w:val="auto"/>
          <w:sz w:val="24"/>
          <w:szCs w:val="24"/>
          <w:highlight w:val="none"/>
        </w:rPr>
        <w:t>提供IP地址32个；</w:t>
      </w:r>
    </w:p>
    <w:p w14:paraId="3327C487">
      <w:pPr>
        <w:keepNext w:val="0"/>
        <w:keepLines w:val="0"/>
        <w:numPr>
          <w:ilvl w:val="0"/>
          <w:numId w:val="5"/>
        </w:numPr>
        <w:snapToGrid w:val="0"/>
        <w:spacing w:before="0" w:after="0" w:line="360" w:lineRule="auto"/>
        <w:ind w:firstLine="480" w:firstLineChars="200"/>
        <w:outlineLvl w:val="9"/>
        <w:rPr>
          <w:rFonts w:hint="eastAsia" w:cs="仿宋_GB2312" w:asciiTheme="minorEastAsia" w:hAnsiTheme="minorEastAsia" w:eastAsiaTheme="minorEastAsia"/>
          <w:b w:val="0"/>
          <w:color w:val="auto"/>
          <w:sz w:val="24"/>
          <w:szCs w:val="24"/>
          <w:highlight w:val="none"/>
        </w:rPr>
      </w:pPr>
      <w:r>
        <w:rPr>
          <w:rFonts w:hint="eastAsia" w:cs="仿宋_GB2312" w:asciiTheme="minorEastAsia" w:hAnsiTheme="minorEastAsia" w:eastAsiaTheme="minorEastAsia"/>
          <w:b w:val="0"/>
          <w:color w:val="auto"/>
          <w:sz w:val="24"/>
          <w:szCs w:val="24"/>
          <w:highlight w:val="none"/>
        </w:rPr>
        <w:t>提供中国教育和科研计算机网IPv6接入服务；</w:t>
      </w:r>
    </w:p>
    <w:p w14:paraId="4A19EA94">
      <w:pPr>
        <w:keepNext w:val="0"/>
        <w:keepLines w:val="0"/>
        <w:numPr>
          <w:ilvl w:val="0"/>
          <w:numId w:val="5"/>
        </w:numPr>
        <w:snapToGrid w:val="0"/>
        <w:spacing w:before="0" w:after="0" w:line="360" w:lineRule="auto"/>
        <w:ind w:firstLine="480" w:firstLineChars="200"/>
        <w:outlineLvl w:val="9"/>
        <w:rPr>
          <w:rFonts w:hint="eastAsia" w:cs="仿宋_GB2312" w:asciiTheme="minorEastAsia" w:hAnsiTheme="minorEastAsia" w:eastAsiaTheme="minorEastAsia"/>
          <w:b w:val="0"/>
          <w:color w:val="auto"/>
          <w:sz w:val="24"/>
          <w:szCs w:val="24"/>
          <w:highlight w:val="none"/>
        </w:rPr>
      </w:pPr>
      <w:r>
        <w:rPr>
          <w:rFonts w:hint="eastAsia" w:cs="仿宋_GB2312" w:asciiTheme="minorEastAsia" w:hAnsiTheme="minorEastAsia" w:eastAsiaTheme="minorEastAsia"/>
          <w:b w:val="0"/>
          <w:color w:val="auto"/>
          <w:sz w:val="24"/>
          <w:szCs w:val="24"/>
          <w:highlight w:val="none"/>
        </w:rPr>
        <w:t>提供前缀为：/48的IPv6地址段；</w:t>
      </w:r>
    </w:p>
    <w:p w14:paraId="191D45AD">
      <w:pPr>
        <w:keepNext w:val="0"/>
        <w:keepLines w:val="0"/>
        <w:numPr>
          <w:ilvl w:val="0"/>
          <w:numId w:val="5"/>
        </w:numPr>
        <w:snapToGrid w:val="0"/>
        <w:spacing w:before="0" w:after="0" w:line="360" w:lineRule="auto"/>
        <w:ind w:firstLine="480" w:firstLineChars="200"/>
        <w:outlineLvl w:val="9"/>
        <w:rPr>
          <w:rFonts w:hint="eastAsia" w:cs="仿宋_GB2312" w:asciiTheme="minorEastAsia" w:hAnsiTheme="minorEastAsia" w:eastAsiaTheme="minorEastAsia"/>
          <w:b w:val="0"/>
          <w:color w:val="auto"/>
          <w:sz w:val="24"/>
          <w:szCs w:val="24"/>
          <w:highlight w:val="none"/>
        </w:rPr>
      </w:pPr>
      <w:r>
        <w:rPr>
          <w:rFonts w:hint="eastAsia" w:cs="仿宋_GB2312" w:asciiTheme="minorEastAsia" w:hAnsiTheme="minorEastAsia" w:eastAsiaTheme="minorEastAsia"/>
          <w:b w:val="0"/>
          <w:color w:val="auto"/>
          <w:sz w:val="24"/>
          <w:szCs w:val="24"/>
          <w:highlight w:val="none"/>
        </w:rPr>
        <w:t>提供中国教育和科研计算机网edu.cn域名的所有有关服务；</w:t>
      </w:r>
    </w:p>
    <w:p w14:paraId="59D042C1">
      <w:pPr>
        <w:snapToGrid w:val="0"/>
        <w:spacing w:line="300" w:lineRule="auto"/>
        <w:rPr>
          <w:rFonts w:hint="eastAsia" w:ascii="宋体" w:hAnsi="宋体"/>
          <w:b/>
          <w:bCs/>
          <w:color w:val="auto"/>
          <w:sz w:val="24"/>
          <w:highlight w:val="none"/>
        </w:rPr>
      </w:pPr>
    </w:p>
    <w:p w14:paraId="504684DA">
      <w:pPr>
        <w:snapToGrid w:val="0"/>
        <w:spacing w:line="300" w:lineRule="auto"/>
        <w:rPr>
          <w:rFonts w:hint="eastAsia" w:ascii="宋体" w:hAnsi="宋体"/>
          <w:b/>
          <w:bCs/>
          <w:color w:val="auto"/>
          <w:sz w:val="24"/>
          <w:highlight w:val="none"/>
        </w:rPr>
      </w:pPr>
      <w:r>
        <w:rPr>
          <w:rFonts w:hint="eastAsia" w:ascii="宋体" w:hAnsi="宋体"/>
          <w:b/>
          <w:bCs/>
          <w:color w:val="auto"/>
          <w:sz w:val="24"/>
          <w:highlight w:val="none"/>
        </w:rPr>
        <w:t>第三条  双方的权利与义务</w:t>
      </w:r>
    </w:p>
    <w:p w14:paraId="6A39265F">
      <w:pPr>
        <w:spacing w:line="300" w:lineRule="auto"/>
        <w:ind w:left="178" w:leftChars="85" w:firstLine="120" w:firstLineChars="50"/>
        <w:rPr>
          <w:rFonts w:hint="eastAsia" w:ascii="宋体" w:hAnsi="宋体"/>
          <w:color w:val="auto"/>
          <w:sz w:val="24"/>
          <w:highlight w:val="none"/>
        </w:rPr>
      </w:pPr>
      <w:r>
        <w:rPr>
          <w:rFonts w:hint="eastAsia" w:ascii="宋体" w:hAnsi="宋体"/>
          <w:color w:val="auto"/>
          <w:sz w:val="24"/>
          <w:highlight w:val="none"/>
        </w:rPr>
        <w:t>1．甲方权利义务:</w:t>
      </w:r>
    </w:p>
    <w:p w14:paraId="57111B41">
      <w:pPr>
        <w:spacing w:line="300" w:lineRule="auto"/>
        <w:ind w:firstLine="360" w:firstLineChars="150"/>
        <w:rPr>
          <w:rFonts w:hint="eastAsia" w:ascii="宋体" w:hAnsi="宋体"/>
          <w:color w:val="auto"/>
          <w:sz w:val="24"/>
          <w:highlight w:val="none"/>
        </w:rPr>
      </w:pPr>
      <w:r>
        <w:rPr>
          <w:rFonts w:hint="eastAsia" w:ascii="宋体" w:hAnsi="宋体"/>
          <w:color w:val="auto"/>
          <w:sz w:val="24"/>
          <w:highlight w:val="none"/>
        </w:rPr>
        <w:t>（1）甲方向乙方提出不少于十二（12）个月的CERNET接入服务申请，并按乙方要求如实填写相关材料。</w:t>
      </w:r>
    </w:p>
    <w:p w14:paraId="298A9D7C">
      <w:pPr>
        <w:spacing w:line="300" w:lineRule="auto"/>
        <w:ind w:firstLine="360" w:firstLineChars="150"/>
        <w:rPr>
          <w:rFonts w:hint="eastAsia" w:ascii="宋体" w:hAnsi="宋体"/>
          <w:color w:val="auto"/>
          <w:sz w:val="24"/>
          <w:highlight w:val="none"/>
        </w:rPr>
      </w:pPr>
      <w:r>
        <w:rPr>
          <w:rFonts w:hint="eastAsia" w:ascii="宋体" w:hAnsi="宋体"/>
          <w:color w:val="auto"/>
          <w:sz w:val="24"/>
          <w:highlight w:val="none"/>
        </w:rPr>
        <w:t>（2）甲方必须指派专人与乙方配合落实接入工作，否则造成乙方工作延误由甲方负责。</w:t>
      </w:r>
    </w:p>
    <w:p w14:paraId="20021D28">
      <w:pPr>
        <w:spacing w:line="300" w:lineRule="auto"/>
        <w:ind w:firstLine="360" w:firstLineChars="150"/>
        <w:rPr>
          <w:rFonts w:hint="eastAsia" w:ascii="宋体" w:hAnsi="宋体"/>
          <w:color w:val="auto"/>
          <w:sz w:val="24"/>
          <w:highlight w:val="none"/>
        </w:rPr>
      </w:pPr>
      <w:r>
        <w:rPr>
          <w:rFonts w:hint="eastAsia" w:ascii="宋体" w:hAnsi="宋体"/>
          <w:color w:val="auto"/>
          <w:sz w:val="24"/>
          <w:highlight w:val="none"/>
        </w:rPr>
        <w:t>（3）甲方在使用时如发现乙方提供的线路故障（非用户终端设备故障）应及时向乙方申告。</w:t>
      </w:r>
    </w:p>
    <w:p w14:paraId="444A3EE8">
      <w:pPr>
        <w:spacing w:line="300" w:lineRule="auto"/>
        <w:ind w:firstLine="360" w:firstLineChars="150"/>
        <w:rPr>
          <w:rFonts w:hint="eastAsia" w:ascii="宋体" w:hAnsi="宋体"/>
          <w:color w:val="auto"/>
          <w:sz w:val="24"/>
          <w:highlight w:val="none"/>
        </w:rPr>
      </w:pPr>
      <w:r>
        <w:rPr>
          <w:rFonts w:hint="eastAsia" w:ascii="宋体" w:hAnsi="宋体"/>
          <w:color w:val="auto"/>
          <w:sz w:val="24"/>
          <w:highlight w:val="none"/>
        </w:rPr>
        <w:t>（4）甲方应按期及时向乙方缴纳合同规定的有关费用。</w:t>
      </w:r>
    </w:p>
    <w:p w14:paraId="3C27BA45">
      <w:pPr>
        <w:spacing w:line="300" w:lineRule="auto"/>
        <w:ind w:firstLine="360" w:firstLineChars="150"/>
        <w:rPr>
          <w:rFonts w:hint="eastAsia" w:ascii="宋体" w:hAnsi="宋体"/>
          <w:color w:val="auto"/>
          <w:sz w:val="24"/>
          <w:highlight w:val="none"/>
        </w:rPr>
      </w:pPr>
      <w:r>
        <w:rPr>
          <w:rFonts w:hint="eastAsia" w:ascii="宋体" w:hAnsi="宋体"/>
          <w:color w:val="auto"/>
          <w:sz w:val="24"/>
          <w:highlight w:val="none"/>
        </w:rPr>
        <w:t>（5）甲方在使用乙方提供的CERNET接入服务时应遵守国家的有关法律、法规和行政规章制度。</w:t>
      </w:r>
    </w:p>
    <w:p w14:paraId="37780954">
      <w:pPr>
        <w:spacing w:line="300" w:lineRule="auto"/>
        <w:ind w:firstLine="360" w:firstLineChars="150"/>
        <w:rPr>
          <w:rFonts w:hint="eastAsia" w:ascii="宋体" w:hAnsi="宋体"/>
          <w:color w:val="auto"/>
          <w:sz w:val="24"/>
          <w:highlight w:val="none"/>
        </w:rPr>
      </w:pPr>
      <w:r>
        <w:rPr>
          <w:rFonts w:hint="eastAsia" w:ascii="宋体" w:hAnsi="宋体"/>
          <w:color w:val="auto"/>
          <w:sz w:val="24"/>
          <w:highlight w:val="none"/>
        </w:rPr>
        <w:t>（6）甲方不得利用乙方所提供的CERNET接入服务从事危害国家安全、泄露国家秘密等犯罪活动。不得利用乙方提供的CERNET接入服务查阅、复制和传播危害国家安全和淫秽黄色的信息。若发现此类信息，需向主管部门报告。</w:t>
      </w:r>
    </w:p>
    <w:p w14:paraId="0B09D44C">
      <w:pPr>
        <w:spacing w:line="300" w:lineRule="auto"/>
        <w:ind w:firstLine="360" w:firstLineChars="150"/>
        <w:rPr>
          <w:rFonts w:hint="eastAsia" w:ascii="宋体" w:hAnsi="宋体"/>
          <w:color w:val="auto"/>
          <w:sz w:val="24"/>
          <w:highlight w:val="none"/>
        </w:rPr>
      </w:pPr>
      <w:r>
        <w:rPr>
          <w:rFonts w:hint="eastAsia" w:ascii="宋体" w:hAnsi="宋体"/>
          <w:color w:val="auto"/>
          <w:sz w:val="24"/>
          <w:highlight w:val="none"/>
        </w:rPr>
        <w:t>（7）甲方不得利用乙方所提供的CERNET接入服务为任何第三方提供接入服务，一经发现，乙方有权追究甲方违约责任并要求赔偿。</w:t>
      </w:r>
    </w:p>
    <w:p w14:paraId="5270D23C">
      <w:pPr>
        <w:spacing w:line="300" w:lineRule="auto"/>
        <w:ind w:firstLine="360" w:firstLineChars="150"/>
        <w:rPr>
          <w:rFonts w:hint="eastAsia" w:ascii="宋体" w:hAnsi="宋体"/>
          <w:color w:val="auto"/>
          <w:sz w:val="24"/>
          <w:highlight w:val="none"/>
        </w:rPr>
      </w:pPr>
      <w:r>
        <w:rPr>
          <w:rFonts w:hint="eastAsia" w:ascii="宋体" w:hAnsi="宋体"/>
          <w:color w:val="auto"/>
          <w:sz w:val="24"/>
          <w:highlight w:val="none"/>
        </w:rPr>
        <w:t>（8）在合同有效期内，如甲方进行设备维护改造或者进行机房搬迁时，需对乙方接入线路进行任何变动，应提前5个工作日以电话并传真方式通知乙方。如因甲方未通知造成的全部损失由甲方负责。由于甲方改变线路接入或变更电路接口类型所产生的新的接入工程、接入材料和接入设备的费用由甲方负责。</w:t>
      </w:r>
    </w:p>
    <w:p w14:paraId="51956941">
      <w:pPr>
        <w:spacing w:line="300" w:lineRule="auto"/>
        <w:ind w:firstLine="360" w:firstLineChars="150"/>
        <w:rPr>
          <w:rFonts w:hint="eastAsia" w:ascii="宋体" w:hAnsi="宋体"/>
          <w:color w:val="auto"/>
          <w:sz w:val="24"/>
          <w:highlight w:val="none"/>
        </w:rPr>
      </w:pPr>
      <w:r>
        <w:rPr>
          <w:rFonts w:hint="eastAsia" w:ascii="宋体" w:hAnsi="宋体"/>
          <w:color w:val="auto"/>
          <w:sz w:val="24"/>
          <w:highlight w:val="none"/>
        </w:rPr>
        <w:t>（9）在合同有效期内，如果甲方进行设备维护或机房搬迁等所需时间超过30天但不超过90天，可向乙方书面申请临时停止网络接入服务。乙方审批并书面同意后，将暂停甲方的CERNET网络接入服务。暂停网络接入服务期间，甲方仍需按合同约定向乙方支付IP地址和域名资源占用费。</w:t>
      </w:r>
    </w:p>
    <w:p w14:paraId="5D659637">
      <w:pPr>
        <w:spacing w:line="300" w:lineRule="auto"/>
        <w:ind w:firstLine="352" w:firstLineChars="147"/>
        <w:rPr>
          <w:rFonts w:hint="eastAsia" w:ascii="宋体" w:hAnsi="宋体"/>
          <w:color w:val="auto"/>
          <w:sz w:val="24"/>
          <w:highlight w:val="none"/>
        </w:rPr>
      </w:pPr>
      <w:r>
        <w:rPr>
          <w:rFonts w:hint="eastAsia" w:ascii="宋体" w:hAnsi="宋体"/>
          <w:color w:val="auto"/>
          <w:sz w:val="24"/>
          <w:highlight w:val="none"/>
        </w:rPr>
        <w:t>2．乙方的权利与义务:</w:t>
      </w:r>
    </w:p>
    <w:p w14:paraId="3EC938D7">
      <w:pPr>
        <w:tabs>
          <w:tab w:val="left" w:pos="360"/>
        </w:tabs>
        <w:spacing w:line="300" w:lineRule="auto"/>
        <w:ind w:firstLine="360" w:firstLineChars="150"/>
        <w:rPr>
          <w:rFonts w:hint="eastAsia" w:ascii="宋体" w:hAnsi="宋体"/>
          <w:color w:val="auto"/>
          <w:sz w:val="24"/>
          <w:highlight w:val="none"/>
        </w:rPr>
      </w:pPr>
      <w:r>
        <w:rPr>
          <w:rFonts w:hint="eastAsia" w:ascii="宋体" w:hAnsi="宋体"/>
          <w:color w:val="auto"/>
          <w:sz w:val="24"/>
          <w:highlight w:val="none"/>
        </w:rPr>
        <w:t>（1）乙方向甲方提供CERNET接入服务，协助甲方办理接入线路租赁、设备采购和系统调试等。</w:t>
      </w:r>
    </w:p>
    <w:p w14:paraId="700DFACC">
      <w:pPr>
        <w:tabs>
          <w:tab w:val="left" w:pos="360"/>
        </w:tabs>
        <w:spacing w:line="300" w:lineRule="auto"/>
        <w:ind w:firstLine="360" w:firstLineChars="150"/>
        <w:rPr>
          <w:rFonts w:hint="eastAsia" w:ascii="宋体" w:hAnsi="宋体"/>
          <w:color w:val="auto"/>
          <w:sz w:val="24"/>
          <w:highlight w:val="none"/>
        </w:rPr>
      </w:pPr>
      <w:r>
        <w:rPr>
          <w:rFonts w:hint="eastAsia" w:ascii="宋体" w:hAnsi="宋体"/>
          <w:color w:val="auto"/>
          <w:sz w:val="24"/>
          <w:highlight w:val="none"/>
        </w:rPr>
        <w:t>（2）乙方负责对CERNET接入线路进行监测和必要日常维护。</w:t>
      </w:r>
    </w:p>
    <w:p w14:paraId="05DE757C">
      <w:pPr>
        <w:tabs>
          <w:tab w:val="left" w:pos="360"/>
        </w:tabs>
        <w:spacing w:line="300" w:lineRule="auto"/>
        <w:ind w:firstLine="360" w:firstLineChars="150"/>
        <w:rPr>
          <w:rFonts w:hint="eastAsia" w:ascii="宋体" w:hAnsi="宋体"/>
          <w:color w:val="auto"/>
          <w:sz w:val="24"/>
          <w:highlight w:val="none"/>
        </w:rPr>
      </w:pPr>
      <w:r>
        <w:rPr>
          <w:rFonts w:hint="eastAsia" w:ascii="宋体" w:hAnsi="宋体"/>
          <w:color w:val="auto"/>
          <w:sz w:val="24"/>
          <w:highlight w:val="none"/>
        </w:rPr>
        <w:t>（3）乙方由于线路检修、设备搬迁、工程割接、网络及软件升级等可预见的原因，影响或可能影响甲方使用CERNET接入服务的，应提前72小时通知甲方。如甲方因联系人或联系人联系方式变更，致使乙方无法通知甲方，则乙方对甲方不负任何责任。如果在合同期内，由于乙方由于线路检修、设备搬迁、工程割接、网络及软件升级等原因造成甲方网络通信中断年累计超过_72_小时的，乙方将向甲方进行补偿。补偿方式为延长服务时间，即在甲方服务期满后，乙方向甲方提供服务中断时间的3倍作为补偿服务时间。</w:t>
      </w:r>
    </w:p>
    <w:p w14:paraId="7B66E40A">
      <w:pPr>
        <w:tabs>
          <w:tab w:val="left" w:pos="360"/>
        </w:tabs>
        <w:spacing w:line="300" w:lineRule="auto"/>
        <w:ind w:firstLine="360" w:firstLineChars="150"/>
        <w:rPr>
          <w:rFonts w:hint="eastAsia" w:ascii="宋体" w:hAnsi="宋体"/>
          <w:color w:val="auto"/>
          <w:sz w:val="24"/>
          <w:highlight w:val="none"/>
        </w:rPr>
      </w:pPr>
      <w:r>
        <w:rPr>
          <w:rFonts w:hint="eastAsia" w:ascii="宋体" w:hAnsi="宋体"/>
          <w:color w:val="auto"/>
          <w:sz w:val="24"/>
          <w:highlight w:val="none"/>
        </w:rPr>
        <w:t>（4）乙方保证尽力协调有关各方在15个工作日内完成对甲方接入CERNET的相关调试工作，开通网络。</w:t>
      </w:r>
    </w:p>
    <w:p w14:paraId="2235CB19">
      <w:pPr>
        <w:tabs>
          <w:tab w:val="left" w:pos="360"/>
        </w:tabs>
        <w:spacing w:line="300" w:lineRule="auto"/>
        <w:rPr>
          <w:rFonts w:hint="eastAsia" w:ascii="宋体" w:hAnsi="宋体" w:cs="宋体"/>
          <w:color w:val="auto"/>
          <w:kern w:val="0"/>
          <w:sz w:val="24"/>
          <w:highlight w:val="none"/>
        </w:rPr>
      </w:pPr>
      <w:r>
        <w:rPr>
          <w:rFonts w:hint="eastAsia" w:ascii="宋体" w:hAnsi="宋体"/>
          <w:color w:val="auto"/>
          <w:sz w:val="24"/>
          <w:highlight w:val="none"/>
        </w:rPr>
        <w:tab/>
      </w:r>
      <w:r>
        <w:rPr>
          <w:rFonts w:hint="eastAsia" w:ascii="宋体" w:hAnsi="宋体"/>
          <w:color w:val="auto"/>
          <w:sz w:val="24"/>
          <w:highlight w:val="none"/>
        </w:rPr>
        <w:t>（5）</w:t>
      </w:r>
      <w:r>
        <w:rPr>
          <w:rFonts w:ascii="宋体" w:hAnsi="宋体" w:cs="宋体"/>
          <w:color w:val="auto"/>
          <w:kern w:val="0"/>
          <w:sz w:val="24"/>
          <w:highlight w:val="none"/>
        </w:rPr>
        <w:t>乙方有</w:t>
      </w:r>
      <w:r>
        <w:rPr>
          <w:rFonts w:hint="eastAsia" w:ascii="宋体" w:hAnsi="宋体" w:cs="宋体"/>
          <w:color w:val="auto"/>
          <w:kern w:val="0"/>
          <w:sz w:val="24"/>
          <w:highlight w:val="none"/>
        </w:rPr>
        <w:t>义务维护</w:t>
      </w:r>
      <w:r>
        <w:rPr>
          <w:rFonts w:hint="eastAsia" w:ascii="宋体" w:hAnsi="宋体"/>
          <w:color w:val="auto"/>
          <w:sz w:val="24"/>
          <w:highlight w:val="none"/>
        </w:rPr>
        <w:t>网络畅通，</w:t>
      </w:r>
      <w:r>
        <w:rPr>
          <w:rFonts w:ascii="宋体" w:hAnsi="宋体" w:cs="宋体"/>
          <w:color w:val="auto"/>
          <w:kern w:val="0"/>
          <w:sz w:val="24"/>
          <w:highlight w:val="none"/>
        </w:rPr>
        <w:t>保障甲方</w:t>
      </w:r>
      <w:r>
        <w:rPr>
          <w:rFonts w:hint="eastAsia" w:ascii="宋体" w:hAnsi="宋体" w:cs="宋体"/>
          <w:color w:val="auto"/>
          <w:kern w:val="0"/>
          <w:sz w:val="24"/>
          <w:highlight w:val="none"/>
        </w:rPr>
        <w:t>能够</w:t>
      </w:r>
      <w:r>
        <w:rPr>
          <w:rFonts w:ascii="宋体" w:hAnsi="宋体" w:cs="宋体"/>
          <w:color w:val="auto"/>
          <w:kern w:val="0"/>
          <w:sz w:val="24"/>
          <w:highlight w:val="none"/>
        </w:rPr>
        <w:t>正常使用</w:t>
      </w:r>
      <w:r>
        <w:rPr>
          <w:rFonts w:hint="eastAsia" w:ascii="宋体" w:hAnsi="宋体" w:cs="宋体"/>
          <w:color w:val="auto"/>
          <w:kern w:val="0"/>
          <w:sz w:val="24"/>
          <w:highlight w:val="none"/>
        </w:rPr>
        <w:t>CERNET接入服务</w:t>
      </w:r>
      <w:r>
        <w:rPr>
          <w:rFonts w:ascii="宋体" w:hAnsi="宋体" w:cs="宋体"/>
          <w:color w:val="auto"/>
          <w:kern w:val="0"/>
          <w:sz w:val="24"/>
          <w:highlight w:val="none"/>
        </w:rPr>
        <w:t>。</w:t>
      </w:r>
    </w:p>
    <w:p w14:paraId="399B2585">
      <w:pPr>
        <w:tabs>
          <w:tab w:val="left" w:pos="360"/>
        </w:tabs>
        <w:spacing w:line="300" w:lineRule="auto"/>
        <w:ind w:firstLine="240" w:firstLineChars="100"/>
        <w:rPr>
          <w:rFonts w:hint="eastAsia" w:ascii="宋体" w:hAnsi="宋体"/>
          <w:color w:val="auto"/>
          <w:sz w:val="24"/>
          <w:highlight w:val="none"/>
        </w:rPr>
      </w:pPr>
      <w:r>
        <w:rPr>
          <w:rFonts w:hint="eastAsia" w:ascii="宋体" w:hAnsi="宋体"/>
          <w:color w:val="auto"/>
          <w:sz w:val="24"/>
          <w:highlight w:val="none"/>
        </w:rPr>
        <w:tab/>
      </w:r>
      <w:r>
        <w:rPr>
          <w:rFonts w:hint="eastAsia" w:ascii="宋体" w:hAnsi="宋体"/>
          <w:color w:val="auto"/>
          <w:sz w:val="24"/>
          <w:highlight w:val="none"/>
        </w:rPr>
        <w:t>（6）当发生网路中断和故障，甲方有责任先检查本端线路和设备是否存在问题，如经确认非甲方本端线路及设备故障，则应及时与乙方客户服务人员联系。网络中断开始时间以乙方接到甲方申告后登记的时间为准。</w:t>
      </w:r>
    </w:p>
    <w:p w14:paraId="26F89988">
      <w:pPr>
        <w:tabs>
          <w:tab w:val="left" w:pos="360"/>
        </w:tabs>
        <w:spacing w:line="300" w:lineRule="auto"/>
        <w:ind w:left="2"/>
        <w:rPr>
          <w:rFonts w:hint="eastAsia" w:ascii="宋体" w:hAnsi="宋体"/>
          <w:color w:val="auto"/>
          <w:sz w:val="24"/>
          <w:highlight w:val="none"/>
        </w:rPr>
      </w:pPr>
      <w:r>
        <w:rPr>
          <w:rFonts w:hint="eastAsia" w:ascii="宋体" w:hAnsi="宋体"/>
          <w:color w:val="auto"/>
          <w:sz w:val="24"/>
          <w:highlight w:val="none"/>
        </w:rPr>
        <w:tab/>
      </w:r>
      <w:r>
        <w:rPr>
          <w:rFonts w:hint="eastAsia" w:ascii="宋体" w:hAnsi="宋体"/>
          <w:color w:val="auto"/>
          <w:sz w:val="24"/>
          <w:highlight w:val="none"/>
        </w:rPr>
        <w:t>（7）由于乙方网络或设备原因造成甲方网络通信中断，乙方应在接到甲方的故障申告后48小时恢复网络通信。</w:t>
      </w:r>
      <w:r>
        <w:rPr>
          <w:rFonts w:hint="eastAsia" w:ascii="宋体" w:hAnsi="宋体" w:cs="宋体"/>
          <w:color w:val="auto"/>
          <w:kern w:val="0"/>
          <w:sz w:val="24"/>
          <w:highlight w:val="none"/>
        </w:rPr>
        <w:t>乙方网络故障修复后，应及时通知甲方，</w:t>
      </w:r>
      <w:r>
        <w:rPr>
          <w:rFonts w:hint="eastAsia" w:ascii="宋体" w:hAnsi="宋体"/>
          <w:color w:val="auto"/>
          <w:sz w:val="24"/>
          <w:highlight w:val="none"/>
        </w:rPr>
        <w:t>故障消除时间以乙方通知甲方时间为准。如果在合同期内，由于乙方网络或设备原因造成甲方网络通信中断年累计超过_72_小时的，乙方将向甲方进行补偿。补偿方式为延长服务时间，即在甲方服务期满后，乙方向甲方提供服务中断时间的3倍作为补偿服务时间。</w:t>
      </w:r>
    </w:p>
    <w:p w14:paraId="2195ED9D">
      <w:pPr>
        <w:tabs>
          <w:tab w:val="left" w:pos="360"/>
        </w:tabs>
        <w:spacing w:line="300" w:lineRule="auto"/>
        <w:ind w:left="2"/>
        <w:rPr>
          <w:rFonts w:hint="eastAsia" w:ascii="宋体" w:hAnsi="宋体"/>
          <w:color w:val="auto"/>
          <w:sz w:val="24"/>
          <w:highlight w:val="none"/>
        </w:rPr>
      </w:pPr>
      <w:r>
        <w:rPr>
          <w:rFonts w:hint="eastAsia" w:ascii="宋体" w:hAnsi="宋体"/>
          <w:color w:val="auto"/>
          <w:sz w:val="24"/>
          <w:highlight w:val="none"/>
        </w:rPr>
        <w:tab/>
      </w:r>
      <w:r>
        <w:rPr>
          <w:rFonts w:hint="eastAsia" w:ascii="宋体" w:hAnsi="宋体"/>
          <w:color w:val="auto"/>
          <w:sz w:val="24"/>
          <w:highlight w:val="none"/>
        </w:rPr>
        <w:t>（8）乙方为本项目所配置的、放置于甲方机房内的设备所有权属于乙方。</w:t>
      </w:r>
    </w:p>
    <w:p w14:paraId="24AC5EE0">
      <w:pPr>
        <w:tabs>
          <w:tab w:val="left" w:pos="360"/>
        </w:tabs>
        <w:spacing w:line="300" w:lineRule="auto"/>
        <w:ind w:left="2"/>
        <w:rPr>
          <w:rFonts w:hint="eastAsia" w:ascii="宋体" w:hAnsi="宋体"/>
          <w:color w:val="auto"/>
          <w:sz w:val="24"/>
          <w:highlight w:val="none"/>
        </w:rPr>
      </w:pPr>
      <w:r>
        <w:rPr>
          <w:rFonts w:hint="eastAsia" w:ascii="宋体" w:hAnsi="宋体"/>
          <w:color w:val="auto"/>
          <w:kern w:val="0"/>
          <w:sz w:val="24"/>
          <w:highlight w:val="none"/>
        </w:rPr>
        <w:tab/>
      </w:r>
      <w:r>
        <w:rPr>
          <w:rFonts w:hint="eastAsia" w:ascii="宋体" w:hAnsi="宋体"/>
          <w:color w:val="auto"/>
          <w:kern w:val="0"/>
          <w:sz w:val="24"/>
          <w:highlight w:val="none"/>
        </w:rPr>
        <w:t>（9）如果甲方上联到CERNET节点的传输线路和网络设备是由甲方提供的，由于该传输线路发生故障或网络设备发生故障导致甲方网络通信中断，乙方不承担任何责任，甲方仍应按本合同约定向乙方缴纳网络接入服务费。</w:t>
      </w:r>
    </w:p>
    <w:p w14:paraId="6EE1FA50">
      <w:pPr>
        <w:tabs>
          <w:tab w:val="left" w:pos="360"/>
        </w:tabs>
        <w:spacing w:line="300" w:lineRule="auto"/>
        <w:rPr>
          <w:rFonts w:hint="eastAsia" w:ascii="宋体" w:hAnsi="宋体"/>
          <w:b/>
          <w:bCs/>
          <w:color w:val="auto"/>
          <w:sz w:val="24"/>
          <w:highlight w:val="none"/>
        </w:rPr>
      </w:pPr>
    </w:p>
    <w:p w14:paraId="431B8D8E">
      <w:pPr>
        <w:tabs>
          <w:tab w:val="left" w:pos="360"/>
        </w:tabs>
        <w:spacing w:line="300" w:lineRule="auto"/>
        <w:rPr>
          <w:rFonts w:hint="eastAsia" w:ascii="宋体" w:hAnsi="宋体"/>
          <w:b/>
          <w:bCs/>
          <w:color w:val="auto"/>
          <w:sz w:val="24"/>
          <w:highlight w:val="none"/>
        </w:rPr>
      </w:pPr>
      <w:r>
        <w:rPr>
          <w:rFonts w:hint="eastAsia" w:ascii="宋体" w:hAnsi="宋体"/>
          <w:b/>
          <w:bCs/>
          <w:color w:val="auto"/>
          <w:sz w:val="24"/>
          <w:highlight w:val="none"/>
        </w:rPr>
        <w:t>第四条  违约责任</w:t>
      </w:r>
    </w:p>
    <w:p w14:paraId="3BB02FF5">
      <w:pPr>
        <w:spacing w:line="300" w:lineRule="auto"/>
        <w:ind w:firstLine="417" w:firstLineChars="174"/>
        <w:rPr>
          <w:rFonts w:hint="eastAsia" w:ascii="宋体" w:hAnsi="宋体"/>
          <w:color w:val="auto"/>
          <w:sz w:val="24"/>
          <w:highlight w:val="none"/>
        </w:rPr>
      </w:pPr>
      <w:r>
        <w:rPr>
          <w:rFonts w:hint="eastAsia" w:ascii="宋体" w:hAnsi="宋体"/>
          <w:color w:val="auto"/>
          <w:sz w:val="24"/>
          <w:highlight w:val="none"/>
        </w:rPr>
        <w:t>1．本合同一方不履行合同义务或者履行义务不符合合同约定给另一方造成损失的，应承担赔偿责任。</w:t>
      </w:r>
    </w:p>
    <w:p w14:paraId="6D2D8FCB">
      <w:pPr>
        <w:spacing w:line="300" w:lineRule="auto"/>
        <w:ind w:firstLine="417" w:firstLineChars="174"/>
        <w:rPr>
          <w:rFonts w:hint="eastAsia" w:ascii="宋体" w:hAnsi="宋体"/>
          <w:color w:val="auto"/>
          <w:sz w:val="24"/>
          <w:highlight w:val="none"/>
        </w:rPr>
      </w:pPr>
      <w:r>
        <w:rPr>
          <w:rFonts w:hint="eastAsia" w:ascii="宋体" w:hAnsi="宋体"/>
          <w:color w:val="auto"/>
          <w:sz w:val="24"/>
          <w:highlight w:val="none"/>
        </w:rPr>
        <w:t>2．甲乙双方在本合同有效期内，均须认真执行本合同中各项条款和规定。若任何一方有违反本合同条款的行为，均被视为违约。任何一方在收到对方的具体说明违约情况的书面通知后，如确认违约行为实际存在，则应在二十日内对违约行为予以纠正并书面通知对方；如认为违约行为不存在，则应在二十日内向对方提出书面异议或说明，在此情形下，甲乙双方可就此问题进行协商，协商不成的，按本合同争议条款解决。</w:t>
      </w:r>
    </w:p>
    <w:p w14:paraId="36420907">
      <w:pPr>
        <w:pStyle w:val="7"/>
        <w:spacing w:line="460" w:lineRule="exact"/>
        <w:rPr>
          <w:rFonts w:hint="eastAsia" w:hAnsi="宋体"/>
          <w:color w:val="auto"/>
          <w:sz w:val="24"/>
          <w:szCs w:val="24"/>
          <w:highlight w:val="none"/>
        </w:rPr>
      </w:pPr>
      <w:r>
        <w:rPr>
          <w:rFonts w:hint="eastAsia" w:hAnsi="宋体"/>
          <w:color w:val="auto"/>
          <w:sz w:val="24"/>
          <w:szCs w:val="24"/>
          <w:highlight w:val="none"/>
        </w:rPr>
        <w:t>3．如甲方违反本合同约定，为第三方提供接入服务，乙方有权立即终止本合同，甲方须向乙方支付违约金，违约金数额为两个月的接入服务费用。</w:t>
      </w:r>
    </w:p>
    <w:p w14:paraId="049D00B7">
      <w:pPr>
        <w:spacing w:line="300" w:lineRule="auto"/>
        <w:ind w:firstLine="417" w:firstLineChars="174"/>
        <w:rPr>
          <w:rFonts w:hint="eastAsia" w:ascii="宋体" w:hAnsi="宋体"/>
          <w:color w:val="auto"/>
          <w:sz w:val="24"/>
          <w:highlight w:val="none"/>
        </w:rPr>
      </w:pPr>
      <w:r>
        <w:rPr>
          <w:rFonts w:hint="eastAsia" w:ascii="宋体" w:hAnsi="宋体"/>
          <w:color w:val="auto"/>
          <w:sz w:val="24"/>
          <w:highlight w:val="none"/>
        </w:rPr>
        <w:t>4．若一方因故需要提前终止本合同，必须提前一个月以书面形式通知对方，并经双方协商同意后可以提前终止本合同。如一方未履行提前通知义务擅自终止本合同，则该方应承担违约责任，向对方支付违约金，违约金数额为一个月的接入服务费用。</w:t>
      </w:r>
    </w:p>
    <w:p w14:paraId="46E03F2F">
      <w:pPr>
        <w:spacing w:line="300" w:lineRule="auto"/>
        <w:ind w:firstLine="417" w:firstLineChars="174"/>
        <w:rPr>
          <w:rFonts w:hint="eastAsia" w:ascii="宋体" w:hAnsi="宋体"/>
          <w:color w:val="auto"/>
          <w:sz w:val="24"/>
          <w:highlight w:val="none"/>
        </w:rPr>
      </w:pPr>
      <w:r>
        <w:rPr>
          <w:rFonts w:hint="eastAsia" w:ascii="宋体" w:hAnsi="宋体"/>
          <w:color w:val="auto"/>
          <w:sz w:val="24"/>
          <w:highlight w:val="none"/>
        </w:rPr>
        <w:t>5．如甲方拖欠向乙方缴纳网络接入费，并且逾期时间超过合同约定付款期30个自然日，乙方有权书面通知甲方后暂停向甲方提供CERNET接入服务，由此造成的全部后果由甲方承担。对甲方逾期未缴纳的接入服务费用，每逾期一天甲方需按欠费总额3‰的比例向乙方支付滞纳金。因甲方拖欠接入服务费用乙方暂停为甲方提供接入服务的，甲方按照合同约定足额向乙方缴纳接入服务费用和滞纳金后，乙方在48小时内恢复为甲方提供接入服务。</w:t>
      </w:r>
    </w:p>
    <w:p w14:paraId="28D86001">
      <w:pPr>
        <w:spacing w:line="300" w:lineRule="auto"/>
        <w:ind w:firstLine="417" w:firstLineChars="174"/>
        <w:rPr>
          <w:rFonts w:hint="eastAsia" w:ascii="宋体" w:hAnsi="宋体"/>
          <w:color w:val="auto"/>
          <w:sz w:val="24"/>
          <w:highlight w:val="none"/>
        </w:rPr>
      </w:pPr>
      <w:r>
        <w:rPr>
          <w:rFonts w:hint="eastAsia" w:ascii="宋体" w:hAnsi="宋体"/>
          <w:color w:val="auto"/>
          <w:sz w:val="24"/>
          <w:highlight w:val="none"/>
        </w:rPr>
        <w:t>6．在甲方向乙方进行故障申告后，由于乙方原因造成通信故障，且未在双方约定时间内进行修复，乙方将向甲方进行补偿。补偿方式为延长服务时间，即在甲方服务期满后，乙方向甲方提供服务中断时间的3倍作为补偿服务时间。</w:t>
      </w:r>
      <w:r>
        <w:rPr>
          <w:rFonts w:ascii="宋体" w:hAnsi="宋体"/>
          <w:color w:val="auto"/>
          <w:sz w:val="24"/>
          <w:highlight w:val="none"/>
        </w:rPr>
        <w:t xml:space="preserve"> </w:t>
      </w:r>
    </w:p>
    <w:p w14:paraId="0C71E59A">
      <w:pPr>
        <w:snapToGrid w:val="0"/>
        <w:spacing w:line="300" w:lineRule="auto"/>
        <w:rPr>
          <w:rFonts w:hint="eastAsia" w:ascii="宋体" w:hAnsi="宋体"/>
          <w:b/>
          <w:bCs/>
          <w:color w:val="auto"/>
          <w:sz w:val="24"/>
          <w:highlight w:val="none"/>
        </w:rPr>
      </w:pPr>
    </w:p>
    <w:p w14:paraId="597611ED">
      <w:pPr>
        <w:snapToGrid w:val="0"/>
        <w:spacing w:line="300" w:lineRule="auto"/>
        <w:rPr>
          <w:rFonts w:hint="eastAsia" w:ascii="宋体" w:hAnsi="宋体"/>
          <w:b/>
          <w:bCs/>
          <w:color w:val="auto"/>
          <w:sz w:val="24"/>
          <w:highlight w:val="none"/>
        </w:rPr>
      </w:pPr>
      <w:r>
        <w:rPr>
          <w:rFonts w:hint="eastAsia" w:ascii="宋体" w:hAnsi="宋体"/>
          <w:b/>
          <w:bCs/>
          <w:color w:val="auto"/>
          <w:sz w:val="24"/>
          <w:highlight w:val="none"/>
        </w:rPr>
        <w:t>第五条  保密条款</w:t>
      </w:r>
    </w:p>
    <w:p w14:paraId="368601EC">
      <w:pPr>
        <w:spacing w:line="300" w:lineRule="auto"/>
        <w:ind w:firstLine="417" w:firstLineChars="174"/>
        <w:rPr>
          <w:rFonts w:hint="eastAsia" w:ascii="宋体" w:hAnsi="宋体"/>
          <w:color w:val="auto"/>
          <w:sz w:val="24"/>
          <w:highlight w:val="none"/>
        </w:rPr>
      </w:pPr>
      <w:r>
        <w:rPr>
          <w:rFonts w:hint="eastAsia" w:ascii="宋体" w:hAnsi="宋体"/>
          <w:color w:val="auto"/>
          <w:sz w:val="24"/>
          <w:highlight w:val="none"/>
        </w:rPr>
        <w:t>1．双方对合作及本合同的具体内容负有保密责任。未经对方事先书面同意，任何一方不得将双方的合作及本合同中涉及的商业秘密披露给任何第三方。</w:t>
      </w:r>
    </w:p>
    <w:p w14:paraId="3235C9AE">
      <w:pPr>
        <w:spacing w:line="300" w:lineRule="auto"/>
        <w:ind w:firstLine="417" w:firstLineChars="174"/>
        <w:rPr>
          <w:rFonts w:hint="eastAsia" w:ascii="宋体" w:hAnsi="宋体"/>
          <w:color w:val="auto"/>
          <w:sz w:val="24"/>
          <w:highlight w:val="none"/>
        </w:rPr>
      </w:pPr>
      <w:r>
        <w:rPr>
          <w:rFonts w:hint="eastAsia" w:ascii="宋体" w:hAnsi="宋体"/>
          <w:color w:val="auto"/>
          <w:sz w:val="24"/>
          <w:highlight w:val="none"/>
        </w:rPr>
        <w:t>本条所指的商业秘密是指以各种有形或无形形式存贮的观点、计划和信息，包括但不限于：技术或商业性质的信息、标语口号、版权物品、计算机软件、源代码、目标代码、技术、技术诀窍、数据、营销企划、摘要、报告及邮件列表等。</w:t>
      </w:r>
    </w:p>
    <w:p w14:paraId="2E90E03A">
      <w:pPr>
        <w:spacing w:line="300" w:lineRule="auto"/>
        <w:ind w:firstLine="417" w:firstLineChars="174"/>
        <w:rPr>
          <w:rFonts w:hint="eastAsia" w:ascii="宋体" w:hAnsi="宋体"/>
          <w:color w:val="auto"/>
          <w:sz w:val="24"/>
          <w:highlight w:val="none"/>
        </w:rPr>
      </w:pPr>
      <w:r>
        <w:rPr>
          <w:rFonts w:hint="eastAsia" w:ascii="宋体" w:hAnsi="宋体"/>
          <w:color w:val="auto"/>
          <w:sz w:val="24"/>
          <w:highlight w:val="none"/>
        </w:rPr>
        <w:t>2．本合同如有任何部分被视为无效或不可执行，均不影响保密条款的有效性。</w:t>
      </w:r>
    </w:p>
    <w:p w14:paraId="332EFC33">
      <w:pPr>
        <w:spacing w:line="300" w:lineRule="auto"/>
        <w:ind w:firstLine="417" w:firstLineChars="174"/>
        <w:rPr>
          <w:rFonts w:hint="eastAsia" w:ascii="宋体" w:hAnsi="宋体"/>
          <w:color w:val="auto"/>
          <w:sz w:val="24"/>
          <w:highlight w:val="none"/>
        </w:rPr>
      </w:pPr>
      <w:r>
        <w:rPr>
          <w:rFonts w:hint="eastAsia" w:ascii="宋体" w:hAnsi="宋体"/>
          <w:color w:val="auto"/>
          <w:sz w:val="24"/>
          <w:highlight w:val="none"/>
        </w:rPr>
        <w:t>3．本条规定在本合同终止后两年内仍然有效。</w:t>
      </w:r>
    </w:p>
    <w:p w14:paraId="3FC5A699">
      <w:pPr>
        <w:snapToGrid w:val="0"/>
        <w:spacing w:line="300" w:lineRule="auto"/>
        <w:rPr>
          <w:rFonts w:hint="eastAsia" w:ascii="宋体" w:hAnsi="宋体"/>
          <w:b/>
          <w:bCs/>
          <w:color w:val="auto"/>
          <w:sz w:val="24"/>
          <w:highlight w:val="none"/>
        </w:rPr>
      </w:pPr>
    </w:p>
    <w:p w14:paraId="3ADF2DE0">
      <w:pPr>
        <w:snapToGrid w:val="0"/>
        <w:spacing w:line="300" w:lineRule="auto"/>
        <w:rPr>
          <w:rFonts w:hint="eastAsia" w:ascii="宋体" w:hAnsi="宋体"/>
          <w:b/>
          <w:bCs/>
          <w:color w:val="auto"/>
          <w:sz w:val="24"/>
          <w:highlight w:val="none"/>
        </w:rPr>
      </w:pPr>
      <w:r>
        <w:rPr>
          <w:rFonts w:hint="eastAsia" w:ascii="宋体" w:hAnsi="宋体"/>
          <w:b/>
          <w:bCs/>
          <w:color w:val="auto"/>
          <w:sz w:val="24"/>
          <w:highlight w:val="none"/>
        </w:rPr>
        <w:t>第六条  不可抗力</w:t>
      </w:r>
    </w:p>
    <w:p w14:paraId="4CFAE882">
      <w:pPr>
        <w:spacing w:line="300" w:lineRule="auto"/>
        <w:ind w:firstLine="420"/>
        <w:rPr>
          <w:rFonts w:hint="eastAsia" w:ascii="宋体" w:hAnsi="宋体"/>
          <w:color w:val="auto"/>
          <w:sz w:val="24"/>
          <w:highlight w:val="none"/>
        </w:rPr>
      </w:pPr>
      <w:r>
        <w:rPr>
          <w:rFonts w:hint="eastAsia" w:ascii="宋体" w:hAnsi="宋体"/>
          <w:color w:val="auto"/>
          <w:sz w:val="24"/>
          <w:highlight w:val="none"/>
        </w:rPr>
        <w:t>1．“不可抗力”是指所有超出本合同双方控制范围的事件，该事件应不可预见，或虽然可以预见，但通过合理努力无法阻止或避免其发生，且这类事件发生于本合同签字之后，并且阻止任何一方全部或部分履行本合同。</w:t>
      </w:r>
    </w:p>
    <w:p w14:paraId="1263FEDA">
      <w:pPr>
        <w:spacing w:line="300" w:lineRule="auto"/>
        <w:ind w:firstLine="420"/>
        <w:rPr>
          <w:rFonts w:hint="eastAsia" w:ascii="宋体" w:hAnsi="宋体"/>
          <w:color w:val="auto"/>
          <w:sz w:val="24"/>
          <w:highlight w:val="none"/>
        </w:rPr>
      </w:pPr>
      <w:r>
        <w:rPr>
          <w:rFonts w:hint="eastAsia" w:ascii="宋体" w:hAnsi="宋体"/>
          <w:color w:val="auto"/>
          <w:sz w:val="24"/>
          <w:highlight w:val="none"/>
        </w:rPr>
        <w:t>2．由于不可抗力事件，致使任何一方不能履行其在本合同下的义务，该方不承担由此给另一方造成的损失；该方应及时通知另一方其不能履行或延迟履行合同义务的原因，并应尽快向另一方提供有关发生不可抗力的证明文件，按事故对本合同的影响程度，双方协商是否终止本合同，或部分免除本合同的义务。</w:t>
      </w:r>
    </w:p>
    <w:p w14:paraId="39E7678B">
      <w:pPr>
        <w:numPr>
          <w:ilvl w:val="0"/>
          <w:numId w:val="6"/>
        </w:numPr>
        <w:spacing w:line="300" w:lineRule="auto"/>
        <w:rPr>
          <w:rFonts w:hint="eastAsia" w:ascii="宋体" w:hAnsi="宋体" w:cs="宋体"/>
          <w:color w:val="auto"/>
          <w:kern w:val="0"/>
          <w:sz w:val="24"/>
          <w:highlight w:val="none"/>
        </w:rPr>
      </w:pPr>
      <w:r>
        <w:rPr>
          <w:rFonts w:hint="eastAsia" w:ascii="宋体" w:hAnsi="宋体"/>
          <w:color w:val="auto"/>
          <w:sz w:val="24"/>
          <w:highlight w:val="none"/>
        </w:rPr>
        <w:t>不可抗力包括但不限于以下情况</w:t>
      </w:r>
      <w:r>
        <w:rPr>
          <w:rFonts w:ascii="宋体" w:hAnsi="宋体" w:cs="宋体"/>
          <w:color w:val="auto"/>
          <w:kern w:val="0"/>
          <w:sz w:val="24"/>
          <w:highlight w:val="none"/>
        </w:rPr>
        <w:t>：</w:t>
      </w:r>
    </w:p>
    <w:p w14:paraId="08C140CE">
      <w:pPr>
        <w:numPr>
          <w:ilvl w:val="0"/>
          <w:numId w:val="7"/>
        </w:numPr>
        <w:spacing w:line="300" w:lineRule="auto"/>
        <w:rPr>
          <w:rFonts w:hint="eastAsia" w:ascii="宋体" w:hAnsi="宋体" w:cs="宋体"/>
          <w:color w:val="auto"/>
          <w:kern w:val="0"/>
          <w:sz w:val="24"/>
          <w:highlight w:val="none"/>
        </w:rPr>
      </w:pPr>
      <w:r>
        <w:rPr>
          <w:rFonts w:ascii="宋体" w:hAnsi="宋体" w:cs="宋体"/>
          <w:color w:val="auto"/>
          <w:kern w:val="0"/>
          <w:sz w:val="24"/>
          <w:highlight w:val="none"/>
        </w:rPr>
        <w:t>地震、台风、</w:t>
      </w:r>
      <w:r>
        <w:rPr>
          <w:rFonts w:hint="eastAsia" w:ascii="宋体" w:hAnsi="宋体"/>
          <w:color w:val="auto"/>
          <w:kern w:val="0"/>
          <w:sz w:val="24"/>
          <w:highlight w:val="none"/>
        </w:rPr>
        <w:t>水灾、火灾、冰雹、雪灾、冻灾、滑坡等自然灾害</w:t>
      </w:r>
      <w:r>
        <w:rPr>
          <w:rFonts w:ascii="宋体" w:hAnsi="宋体" w:cs="宋体"/>
          <w:color w:val="auto"/>
          <w:kern w:val="0"/>
          <w:sz w:val="24"/>
          <w:highlight w:val="none"/>
        </w:rPr>
        <w:t>。</w:t>
      </w:r>
    </w:p>
    <w:p w14:paraId="015272E2">
      <w:pPr>
        <w:numPr>
          <w:ilvl w:val="0"/>
          <w:numId w:val="7"/>
        </w:numPr>
        <w:tabs>
          <w:tab w:val="left" w:pos="0"/>
        </w:tabs>
        <w:autoSpaceDE w:val="0"/>
        <w:autoSpaceDN w:val="0"/>
        <w:adjustRightInd w:val="0"/>
        <w:spacing w:line="300" w:lineRule="auto"/>
        <w:jc w:val="left"/>
        <w:rPr>
          <w:rFonts w:hint="eastAsia" w:ascii="宋体" w:hAnsi="宋体"/>
          <w:color w:val="auto"/>
          <w:kern w:val="0"/>
          <w:sz w:val="24"/>
          <w:highlight w:val="none"/>
        </w:rPr>
      </w:pPr>
      <w:r>
        <w:rPr>
          <w:rFonts w:ascii="宋体" w:hAnsi="宋体" w:cs="宋体"/>
          <w:color w:val="auto"/>
          <w:kern w:val="0"/>
          <w:sz w:val="24"/>
          <w:highlight w:val="none"/>
        </w:rPr>
        <w:t>战争、政府</w:t>
      </w:r>
      <w:r>
        <w:rPr>
          <w:rFonts w:hint="eastAsia" w:ascii="宋体" w:hAnsi="宋体" w:cs="宋体"/>
          <w:color w:val="auto"/>
          <w:kern w:val="0"/>
          <w:sz w:val="24"/>
          <w:highlight w:val="none"/>
        </w:rPr>
        <w:t>征收、征用</w:t>
      </w:r>
      <w:r>
        <w:rPr>
          <w:rFonts w:ascii="宋体" w:hAnsi="宋体" w:cs="宋体"/>
          <w:color w:val="auto"/>
          <w:kern w:val="0"/>
          <w:sz w:val="24"/>
          <w:highlight w:val="none"/>
        </w:rPr>
        <w:t>、政府禁令</w:t>
      </w:r>
      <w:r>
        <w:rPr>
          <w:rFonts w:hint="eastAsia" w:ascii="宋体" w:hAnsi="宋体" w:cs="宋体"/>
          <w:color w:val="auto"/>
          <w:kern w:val="0"/>
          <w:sz w:val="24"/>
          <w:highlight w:val="none"/>
        </w:rPr>
        <w:t>、罢工、骚乱等。</w:t>
      </w:r>
    </w:p>
    <w:p w14:paraId="7D095E20">
      <w:pPr>
        <w:numPr>
          <w:ilvl w:val="0"/>
          <w:numId w:val="7"/>
        </w:numPr>
        <w:tabs>
          <w:tab w:val="left" w:pos="0"/>
        </w:tabs>
        <w:autoSpaceDE w:val="0"/>
        <w:autoSpaceDN w:val="0"/>
        <w:adjustRightInd w:val="0"/>
        <w:spacing w:line="300" w:lineRule="auto"/>
        <w:jc w:val="left"/>
        <w:rPr>
          <w:rFonts w:hint="eastAsia" w:ascii="宋体" w:hAnsi="宋体"/>
          <w:color w:val="auto"/>
          <w:kern w:val="0"/>
          <w:sz w:val="24"/>
          <w:highlight w:val="none"/>
        </w:rPr>
      </w:pPr>
      <w:r>
        <w:rPr>
          <w:rFonts w:hint="eastAsia" w:ascii="宋体" w:hAnsi="宋体"/>
          <w:color w:val="auto"/>
          <w:kern w:val="0"/>
          <w:sz w:val="24"/>
          <w:highlight w:val="none"/>
        </w:rPr>
        <w:t>光缆线路途经的隧道、管线发生垮塌、断裂、破损等。</w:t>
      </w:r>
    </w:p>
    <w:p w14:paraId="0CA6852B">
      <w:pPr>
        <w:numPr>
          <w:ilvl w:val="0"/>
          <w:numId w:val="7"/>
        </w:numPr>
        <w:tabs>
          <w:tab w:val="left" w:pos="0"/>
        </w:tabs>
        <w:autoSpaceDE w:val="0"/>
        <w:autoSpaceDN w:val="0"/>
        <w:adjustRightInd w:val="0"/>
        <w:spacing w:line="300" w:lineRule="auto"/>
        <w:jc w:val="left"/>
        <w:rPr>
          <w:rFonts w:hint="eastAsia" w:ascii="宋体" w:hAnsi="宋体" w:cs="宋体"/>
          <w:color w:val="auto"/>
          <w:kern w:val="0"/>
          <w:sz w:val="24"/>
          <w:highlight w:val="none"/>
        </w:rPr>
      </w:pPr>
      <w:r>
        <w:rPr>
          <w:rFonts w:hint="eastAsia" w:ascii="宋体" w:hAnsi="宋体"/>
          <w:color w:val="auto"/>
          <w:kern w:val="0"/>
          <w:sz w:val="24"/>
          <w:highlight w:val="none"/>
        </w:rPr>
        <w:t>其它不能预见、不能避免和不能克服的客观情况等。</w:t>
      </w:r>
    </w:p>
    <w:p w14:paraId="1294CB06">
      <w:pPr>
        <w:snapToGrid w:val="0"/>
        <w:spacing w:line="300" w:lineRule="auto"/>
        <w:rPr>
          <w:rFonts w:hint="eastAsia" w:ascii="宋体" w:hAnsi="宋体"/>
          <w:b/>
          <w:bCs/>
          <w:color w:val="auto"/>
          <w:sz w:val="24"/>
          <w:highlight w:val="none"/>
        </w:rPr>
      </w:pPr>
    </w:p>
    <w:p w14:paraId="584EA0E6">
      <w:pPr>
        <w:snapToGrid w:val="0"/>
        <w:spacing w:line="300" w:lineRule="auto"/>
        <w:rPr>
          <w:rFonts w:hint="eastAsia" w:ascii="宋体" w:hAnsi="宋体"/>
          <w:b/>
          <w:bCs/>
          <w:color w:val="auto"/>
          <w:sz w:val="24"/>
          <w:highlight w:val="none"/>
        </w:rPr>
      </w:pPr>
      <w:r>
        <w:rPr>
          <w:rFonts w:hint="eastAsia" w:ascii="宋体" w:hAnsi="宋体"/>
          <w:b/>
          <w:bCs/>
          <w:color w:val="auto"/>
          <w:sz w:val="24"/>
          <w:highlight w:val="none"/>
        </w:rPr>
        <w:t>第七条  合同的变更与转让</w:t>
      </w:r>
    </w:p>
    <w:p w14:paraId="414FD752">
      <w:pPr>
        <w:spacing w:line="300" w:lineRule="auto"/>
        <w:ind w:firstLine="417" w:firstLineChars="174"/>
        <w:rPr>
          <w:rFonts w:hint="eastAsia" w:ascii="宋体" w:hAnsi="宋体"/>
          <w:color w:val="auto"/>
          <w:sz w:val="24"/>
          <w:highlight w:val="none"/>
        </w:rPr>
      </w:pPr>
      <w:r>
        <w:rPr>
          <w:rFonts w:hint="eastAsia" w:ascii="宋体" w:hAnsi="宋体"/>
          <w:color w:val="auto"/>
          <w:sz w:val="24"/>
          <w:highlight w:val="none"/>
        </w:rPr>
        <w:t>1．甲乙双方除非事先得到对方的书面同意或本合同另有规定，任何一方不得将本合同项下的任何权利、义务、责任转让给任何第三方。</w:t>
      </w:r>
    </w:p>
    <w:p w14:paraId="1860387F">
      <w:pPr>
        <w:spacing w:line="300" w:lineRule="auto"/>
        <w:ind w:firstLine="417" w:firstLineChars="174"/>
        <w:rPr>
          <w:rFonts w:hint="eastAsia" w:ascii="宋体" w:hAnsi="宋体"/>
          <w:color w:val="auto"/>
          <w:sz w:val="24"/>
          <w:highlight w:val="none"/>
        </w:rPr>
      </w:pPr>
      <w:r>
        <w:rPr>
          <w:rFonts w:hint="eastAsia" w:ascii="宋体" w:hAnsi="宋体"/>
          <w:color w:val="auto"/>
          <w:sz w:val="24"/>
          <w:highlight w:val="none"/>
        </w:rPr>
        <w:t>2．未经双方同意，任何一方不得单方面修改本合同，如需变更，由甲乙双方协商一致后签订补充合同予以确认，补充合同与本合同具有同等法律效力。</w:t>
      </w:r>
    </w:p>
    <w:p w14:paraId="47566669">
      <w:pPr>
        <w:snapToGrid w:val="0"/>
        <w:spacing w:line="300" w:lineRule="auto"/>
        <w:rPr>
          <w:rFonts w:hint="eastAsia" w:ascii="宋体" w:hAnsi="宋体"/>
          <w:b/>
          <w:bCs/>
          <w:color w:val="auto"/>
          <w:sz w:val="24"/>
          <w:highlight w:val="none"/>
        </w:rPr>
      </w:pPr>
    </w:p>
    <w:p w14:paraId="0F21B643">
      <w:pPr>
        <w:snapToGrid w:val="0"/>
        <w:spacing w:line="300" w:lineRule="auto"/>
        <w:rPr>
          <w:rFonts w:hint="eastAsia" w:ascii="宋体" w:hAnsi="宋体"/>
          <w:b/>
          <w:bCs/>
          <w:color w:val="auto"/>
          <w:sz w:val="24"/>
          <w:highlight w:val="none"/>
        </w:rPr>
      </w:pPr>
      <w:r>
        <w:rPr>
          <w:rFonts w:hint="eastAsia" w:ascii="宋体" w:hAnsi="宋体"/>
          <w:b/>
          <w:bCs/>
          <w:color w:val="auto"/>
          <w:sz w:val="24"/>
          <w:highlight w:val="none"/>
        </w:rPr>
        <w:t>第八条  争议的解决</w:t>
      </w:r>
    </w:p>
    <w:p w14:paraId="5F954B8B">
      <w:pPr>
        <w:spacing w:line="300" w:lineRule="auto"/>
        <w:ind w:firstLine="448" w:firstLineChars="187"/>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bCs/>
          <w:color w:val="auto"/>
          <w:sz w:val="24"/>
          <w:highlight w:val="none"/>
        </w:rPr>
        <w:t>因本合同引起或与本合同有关的任何争议均应由双方通过友好协商解决。协商不成，由甲方所在地法院管辖。</w:t>
      </w:r>
    </w:p>
    <w:p w14:paraId="3B307ABB">
      <w:pPr>
        <w:spacing w:line="300" w:lineRule="auto"/>
        <w:ind w:firstLine="448" w:firstLineChars="187"/>
        <w:rPr>
          <w:rFonts w:hint="eastAsia" w:ascii="宋体" w:hAnsi="宋体"/>
          <w:color w:val="auto"/>
          <w:sz w:val="24"/>
          <w:highlight w:val="none"/>
        </w:rPr>
      </w:pPr>
      <w:r>
        <w:rPr>
          <w:rFonts w:hint="eastAsia" w:ascii="宋体" w:hAnsi="宋体"/>
          <w:color w:val="auto"/>
          <w:sz w:val="24"/>
          <w:highlight w:val="none"/>
        </w:rPr>
        <w:t>2．在争议的处理过程中，除争议部分外，合同的其他部分将继续执行。</w:t>
      </w:r>
    </w:p>
    <w:p w14:paraId="1D86E5EE">
      <w:pPr>
        <w:snapToGrid w:val="0"/>
        <w:spacing w:line="300" w:lineRule="auto"/>
        <w:rPr>
          <w:rFonts w:hint="eastAsia" w:ascii="宋体" w:hAnsi="宋体"/>
          <w:b/>
          <w:bCs/>
          <w:color w:val="auto"/>
          <w:sz w:val="24"/>
          <w:highlight w:val="none"/>
        </w:rPr>
      </w:pPr>
      <w:r>
        <w:rPr>
          <w:rFonts w:hint="eastAsia" w:ascii="宋体" w:hAnsi="宋体"/>
          <w:b/>
          <w:bCs/>
          <w:color w:val="auto"/>
          <w:sz w:val="24"/>
          <w:highlight w:val="none"/>
        </w:rPr>
        <w:t>第九条  适用法律</w:t>
      </w:r>
    </w:p>
    <w:p w14:paraId="68F746A4">
      <w:pPr>
        <w:spacing w:line="300" w:lineRule="auto"/>
        <w:ind w:left="178" w:leftChars="85" w:firstLine="240" w:firstLineChars="100"/>
        <w:rPr>
          <w:rFonts w:hint="eastAsia" w:ascii="宋体" w:hAnsi="宋体"/>
          <w:color w:val="auto"/>
          <w:sz w:val="24"/>
          <w:highlight w:val="none"/>
        </w:rPr>
      </w:pPr>
      <w:r>
        <w:rPr>
          <w:rFonts w:hint="eastAsia" w:ascii="宋体" w:hAnsi="宋体"/>
          <w:color w:val="auto"/>
          <w:sz w:val="24"/>
          <w:highlight w:val="none"/>
        </w:rPr>
        <w:t>本合同的有效性、解释、执行及履行和争议解决应适用中华人民共和国的法律法规。</w:t>
      </w:r>
    </w:p>
    <w:p w14:paraId="3F1DF4E5">
      <w:pPr>
        <w:snapToGrid w:val="0"/>
        <w:spacing w:line="300" w:lineRule="auto"/>
        <w:rPr>
          <w:rFonts w:hint="eastAsia" w:ascii="宋体" w:hAnsi="宋体"/>
          <w:b/>
          <w:bCs/>
          <w:color w:val="auto"/>
          <w:sz w:val="24"/>
          <w:highlight w:val="none"/>
        </w:rPr>
      </w:pPr>
      <w:r>
        <w:rPr>
          <w:rFonts w:hint="eastAsia" w:ascii="宋体" w:hAnsi="宋体"/>
          <w:b/>
          <w:bCs/>
          <w:color w:val="auto"/>
          <w:sz w:val="24"/>
          <w:highlight w:val="none"/>
        </w:rPr>
        <w:t>第十条  其他规定</w:t>
      </w:r>
    </w:p>
    <w:p w14:paraId="68E3551C">
      <w:pPr>
        <w:spacing w:line="30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1．本合同自双方签字盖章之日起生效。在合同期满前双方均未提出书面异议，一致同意后合同有效期自动顺延一年，顺延次数不限，顺延时双方应重新签订合同</w:t>
      </w:r>
      <w:r>
        <w:rPr>
          <w:rFonts w:ascii="宋体" w:hAnsi="宋体"/>
          <w:bCs/>
          <w:color w:val="auto"/>
          <w:sz w:val="24"/>
          <w:highlight w:val="none"/>
        </w:rPr>
        <w:t xml:space="preserve"> </w:t>
      </w:r>
    </w:p>
    <w:p w14:paraId="19511923">
      <w:pPr>
        <w:spacing w:line="300" w:lineRule="auto"/>
        <w:ind w:left="-178" w:firstLine="598"/>
        <w:rPr>
          <w:rFonts w:hint="eastAsia" w:ascii="宋体" w:hAnsi="宋体"/>
          <w:bCs/>
          <w:color w:val="auto"/>
          <w:sz w:val="24"/>
          <w:highlight w:val="none"/>
          <w:lang w:val="en-GB"/>
        </w:rPr>
      </w:pPr>
      <w:r>
        <w:rPr>
          <w:rFonts w:hint="eastAsia" w:ascii="宋体" w:hAnsi="宋体"/>
          <w:color w:val="auto"/>
          <w:sz w:val="24"/>
          <w:highlight w:val="none"/>
        </w:rPr>
        <w:t>2．本合同一式六份，甲方执四份，乙方执二份。</w:t>
      </w:r>
    </w:p>
    <w:p w14:paraId="647C8972">
      <w:pPr>
        <w:spacing w:line="300" w:lineRule="auto"/>
        <w:ind w:left="-178" w:firstLine="598"/>
        <w:rPr>
          <w:rFonts w:hint="eastAsia" w:ascii="宋体" w:hAnsi="宋体"/>
          <w:bCs/>
          <w:color w:val="auto"/>
          <w:sz w:val="24"/>
          <w:highlight w:val="none"/>
          <w:lang w:val="en-GB"/>
        </w:rPr>
      </w:pPr>
      <w:r>
        <w:rPr>
          <w:rFonts w:hint="eastAsia" w:ascii="宋体" w:hAnsi="宋体"/>
          <w:bCs/>
          <w:color w:val="auto"/>
          <w:sz w:val="24"/>
          <w:highlight w:val="none"/>
          <w:lang w:val="en-GB"/>
        </w:rPr>
        <w:t>3．本合同附件为本合同的组成部分，与本合同具有同等法律效力。</w:t>
      </w:r>
    </w:p>
    <w:p w14:paraId="6AB8340E">
      <w:pPr>
        <w:spacing w:line="300" w:lineRule="auto"/>
        <w:ind w:left="-178" w:firstLine="598"/>
        <w:rPr>
          <w:rFonts w:hint="eastAsia" w:ascii="宋体" w:hAnsi="宋体"/>
          <w:bCs/>
          <w:color w:val="auto"/>
          <w:sz w:val="24"/>
          <w:highlight w:val="none"/>
          <w:lang w:val="en-GB"/>
        </w:rPr>
      </w:pPr>
      <w:r>
        <w:rPr>
          <w:rFonts w:hint="eastAsia" w:ascii="宋体" w:hAnsi="宋体"/>
          <w:bCs/>
          <w:color w:val="auto"/>
          <w:sz w:val="24"/>
          <w:highlight w:val="none"/>
          <w:lang w:val="en-GB"/>
        </w:rPr>
        <w:t>4．</w:t>
      </w:r>
      <w:r>
        <w:rPr>
          <w:rFonts w:hint="eastAsia" w:ascii="宋体" w:hAnsi="宋体" w:cs="微软雅黑"/>
          <w:color w:val="auto"/>
          <w:kern w:val="0"/>
          <w:sz w:val="24"/>
          <w:highlight w:val="none"/>
        </w:rPr>
        <w:t>乙方是本合同唯一的合法缔约者，除乙方特别书面授权外，乙方子公司、分公司</w:t>
      </w:r>
    </w:p>
    <w:p w14:paraId="4840B073">
      <w:pPr>
        <w:tabs>
          <w:tab w:val="left" w:pos="720"/>
        </w:tabs>
        <w:autoSpaceDE w:val="0"/>
        <w:autoSpaceDN w:val="0"/>
        <w:adjustRightInd w:val="0"/>
        <w:spacing w:line="300" w:lineRule="auto"/>
        <w:ind w:right="18"/>
        <w:jc w:val="left"/>
        <w:rPr>
          <w:rFonts w:hint="eastAsia" w:ascii="宋体" w:hAnsi="宋体" w:cs="微软雅黑"/>
          <w:color w:val="auto"/>
          <w:kern w:val="0"/>
          <w:sz w:val="24"/>
          <w:highlight w:val="none"/>
        </w:rPr>
      </w:pPr>
      <w:r>
        <w:rPr>
          <w:rFonts w:hint="eastAsia" w:ascii="宋体" w:hAnsi="宋体" w:cs="微软雅黑"/>
          <w:color w:val="auto"/>
          <w:kern w:val="0"/>
          <w:sz w:val="24"/>
          <w:highlight w:val="none"/>
        </w:rPr>
        <w:t>或者管理人员、雇员等盖章或签字，均不代表乙方意志，乙方不承担法律责任。</w:t>
      </w:r>
    </w:p>
    <w:p w14:paraId="52E685CB">
      <w:pPr>
        <w:autoSpaceDN w:val="0"/>
        <w:spacing w:line="360" w:lineRule="auto"/>
        <w:rPr>
          <w:rFonts w:hint="eastAsia" w:ascii="宋体" w:hAnsi="宋体"/>
          <w:b/>
          <w:bCs/>
          <w:color w:val="auto"/>
          <w:sz w:val="24"/>
          <w:highlight w:val="none"/>
        </w:rPr>
      </w:pPr>
      <w:r>
        <w:rPr>
          <w:rFonts w:hint="eastAsia" w:ascii="宋体" w:hAnsi="宋体"/>
          <w:b/>
          <w:color w:val="auto"/>
          <w:sz w:val="24"/>
          <w:highlight w:val="none"/>
        </w:rPr>
        <w:t>甲方：</w:t>
      </w:r>
      <w:r>
        <w:rPr>
          <w:rFonts w:hint="eastAsia" w:ascii="宋体" w:hAnsi="宋体"/>
          <w:b/>
          <w:bCs/>
          <w:color w:val="auto"/>
          <w:sz w:val="24"/>
          <w:highlight w:val="none"/>
        </w:rPr>
        <w:t xml:space="preserve">大同师范高等专科学校                  乙方： </w:t>
      </w:r>
    </w:p>
    <w:p w14:paraId="470CD302">
      <w:pPr>
        <w:spacing w:line="360" w:lineRule="auto"/>
        <w:rPr>
          <w:rFonts w:hint="eastAsia" w:ascii="宋体" w:hAnsi="宋体"/>
          <w:color w:val="auto"/>
          <w:sz w:val="24"/>
          <w:highlight w:val="none"/>
        </w:rPr>
      </w:pPr>
    </w:p>
    <w:p w14:paraId="6FE8EE2C">
      <w:pPr>
        <w:spacing w:line="360" w:lineRule="auto"/>
        <w:rPr>
          <w:rFonts w:hint="eastAsia" w:ascii="宋体" w:hAnsi="宋体"/>
          <w:color w:val="auto"/>
          <w:sz w:val="24"/>
          <w:highlight w:val="none"/>
        </w:rPr>
      </w:pPr>
      <w:r>
        <w:rPr>
          <w:rFonts w:hint="eastAsia" w:ascii="宋体" w:hAnsi="宋体"/>
          <w:color w:val="auto"/>
          <w:sz w:val="24"/>
          <w:highlight w:val="none"/>
        </w:rPr>
        <w:t>授权代表：                                  授权代表：</w:t>
      </w:r>
    </w:p>
    <w:p w14:paraId="604FC457">
      <w:pPr>
        <w:spacing w:line="360" w:lineRule="auto"/>
        <w:rPr>
          <w:rFonts w:hint="eastAsia" w:ascii="宋体" w:hAnsi="宋体"/>
          <w:color w:val="auto"/>
          <w:sz w:val="24"/>
          <w:highlight w:val="none"/>
        </w:rPr>
      </w:pPr>
    </w:p>
    <w:p w14:paraId="7F65D21F">
      <w:pPr>
        <w:spacing w:line="360" w:lineRule="auto"/>
        <w:rPr>
          <w:rFonts w:hint="eastAsia" w:ascii="宋体" w:hAnsi="宋体"/>
          <w:color w:val="auto"/>
          <w:sz w:val="24"/>
          <w:highlight w:val="none"/>
        </w:rPr>
      </w:pPr>
      <w:r>
        <w:rPr>
          <w:rFonts w:hint="eastAsia" w:ascii="宋体" w:hAnsi="宋体"/>
          <w:color w:val="auto"/>
          <w:sz w:val="24"/>
          <w:highlight w:val="none"/>
        </w:rPr>
        <w:t>签字：                                      签字：</w:t>
      </w:r>
    </w:p>
    <w:p w14:paraId="28F4BAC6">
      <w:pPr>
        <w:spacing w:line="360" w:lineRule="auto"/>
        <w:rPr>
          <w:rFonts w:hint="eastAsia" w:ascii="宋体" w:hAnsi="宋体"/>
          <w:color w:val="auto"/>
          <w:sz w:val="24"/>
          <w:highlight w:val="none"/>
        </w:rPr>
      </w:pPr>
    </w:p>
    <w:p w14:paraId="7F2470CB">
      <w:pPr>
        <w:spacing w:line="360" w:lineRule="auto"/>
        <w:rPr>
          <w:rFonts w:hint="eastAsia" w:ascii="宋体" w:hAnsi="宋体"/>
          <w:color w:val="auto"/>
          <w:sz w:val="24"/>
          <w:highlight w:val="none"/>
        </w:rPr>
      </w:pPr>
      <w:r>
        <w:rPr>
          <w:rFonts w:hint="eastAsia" w:ascii="宋体" w:hAnsi="宋体"/>
          <w:color w:val="auto"/>
          <w:sz w:val="24"/>
          <w:highlight w:val="none"/>
        </w:rPr>
        <w:t>日期：                                      日期：</w:t>
      </w:r>
    </w:p>
    <w:p w14:paraId="22076265">
      <w:pPr>
        <w:spacing w:line="300" w:lineRule="auto"/>
        <w:rPr>
          <w:rFonts w:hint="eastAsia" w:ascii="宋体" w:hAnsi="宋体"/>
          <w:b/>
          <w:color w:val="auto"/>
          <w:sz w:val="24"/>
          <w:highlight w:val="none"/>
        </w:rPr>
      </w:pPr>
    </w:p>
    <w:p w14:paraId="1434EA94">
      <w:pPr>
        <w:snapToGrid w:val="0"/>
        <w:spacing w:line="300" w:lineRule="auto"/>
        <w:rPr>
          <w:rFonts w:hint="eastAsia" w:ascii="宋体" w:hAnsi="宋体"/>
          <w:b/>
          <w:color w:val="auto"/>
          <w:sz w:val="24"/>
          <w:highlight w:val="none"/>
        </w:rPr>
      </w:pPr>
    </w:p>
    <w:p w14:paraId="06402D6E">
      <w:pPr>
        <w:jc w:val="center"/>
        <w:rPr>
          <w:rFonts w:ascii="宋体" w:hAnsi="宋体"/>
          <w:b/>
          <w:color w:val="auto"/>
          <w:sz w:val="36"/>
          <w:szCs w:val="36"/>
          <w:highlight w:val="none"/>
        </w:rPr>
      </w:pPr>
    </w:p>
    <w:bookmarkEnd w:id="14"/>
    <w:p w14:paraId="5F66926B">
      <w:pPr>
        <w:wordWrap w:val="0"/>
        <w:spacing w:line="360" w:lineRule="auto"/>
        <w:ind w:right="315"/>
        <w:jc w:val="both"/>
        <w:rPr>
          <w:color w:val="auto"/>
          <w:sz w:val="24"/>
          <w:szCs w:val="28"/>
          <w:highlight w:val="none"/>
        </w:rPr>
      </w:pPr>
      <w:r>
        <w:rPr>
          <w:rFonts w:hint="eastAsia" w:ascii="华文中宋" w:hAnsi="华文中宋" w:eastAsia="华文中宋" w:cs="华文中宋"/>
          <w:b w:val="0"/>
          <w:bCs/>
          <w:color w:val="auto"/>
          <w:spacing w:val="20"/>
          <w:kern w:val="44"/>
          <w:sz w:val="24"/>
          <w:szCs w:val="24"/>
          <w:highlight w:val="none"/>
          <w:lang w:eastAsia="zh-CN"/>
        </w:rPr>
        <w:t>（</w:t>
      </w:r>
      <w:r>
        <w:rPr>
          <w:rFonts w:hint="eastAsia" w:ascii="华文中宋" w:hAnsi="华文中宋" w:eastAsia="华文中宋" w:cs="华文中宋"/>
          <w:b w:val="0"/>
          <w:bCs/>
          <w:color w:val="auto"/>
          <w:spacing w:val="20"/>
          <w:kern w:val="44"/>
          <w:sz w:val="24"/>
          <w:szCs w:val="24"/>
          <w:highlight w:val="none"/>
          <w:lang w:val="en-US" w:eastAsia="zh-CN"/>
        </w:rPr>
        <w:t>此范本仅做参考，以实际签订合同为主</w:t>
      </w:r>
      <w:r>
        <w:rPr>
          <w:rFonts w:hint="eastAsia" w:ascii="华文中宋" w:hAnsi="华文中宋" w:eastAsia="华文中宋" w:cs="华文中宋"/>
          <w:b w:val="0"/>
          <w:bCs/>
          <w:color w:val="auto"/>
          <w:spacing w:val="20"/>
          <w:kern w:val="44"/>
          <w:sz w:val="24"/>
          <w:szCs w:val="24"/>
          <w:highlight w:val="none"/>
          <w:lang w:eastAsia="zh-CN"/>
        </w:rPr>
        <w:t>）</w:t>
      </w:r>
    </w:p>
    <w:p w14:paraId="5A7BD13A">
      <w:pPr>
        <w:snapToGrid w:val="0"/>
        <w:spacing w:line="520" w:lineRule="exact"/>
        <w:rPr>
          <w:rFonts w:ascii="宋体" w:hAnsi="宋体" w:cs="宋体"/>
          <w:bCs/>
          <w:color w:val="auto"/>
          <w:sz w:val="24"/>
          <w:highlight w:val="none"/>
        </w:rPr>
      </w:pPr>
    </w:p>
    <w:p w14:paraId="2447B573">
      <w:pPr>
        <w:rPr>
          <w:color w:val="auto"/>
          <w:highlight w:val="none"/>
        </w:rPr>
      </w:pPr>
    </w:p>
    <w:p w14:paraId="6443DC08">
      <w:pPr>
        <w:numPr>
          <w:ilvl w:val="0"/>
          <w:numId w:val="0"/>
        </w:numPr>
        <w:spacing w:line="240" w:lineRule="auto"/>
        <w:jc w:val="center"/>
        <w:outlineLvl w:val="9"/>
        <w:rPr>
          <w:rFonts w:hint="eastAsia" w:ascii="华文中宋" w:hAnsi="华文中宋" w:eastAsia="华文中宋" w:cs="Times New Roman"/>
          <w:b/>
          <w:color w:val="auto"/>
          <w:kern w:val="2"/>
          <w:sz w:val="28"/>
          <w:szCs w:val="28"/>
          <w:highlight w:val="none"/>
          <w:lang w:val="en-US" w:eastAsia="zh-CN" w:bidi="ar-SA"/>
        </w:rPr>
      </w:pPr>
    </w:p>
    <w:p w14:paraId="65D464F8">
      <w:pPr>
        <w:rPr>
          <w:rFonts w:hint="eastAsia" w:ascii="华文中宋" w:hAnsi="华文中宋" w:eastAsia="华文中宋" w:cs="Times New Roman"/>
          <w:b/>
          <w:color w:val="auto"/>
          <w:kern w:val="2"/>
          <w:sz w:val="28"/>
          <w:szCs w:val="28"/>
          <w:highlight w:val="none"/>
          <w:lang w:val="en-US" w:eastAsia="zh-CN" w:bidi="ar-SA"/>
        </w:rPr>
      </w:pPr>
      <w:r>
        <w:rPr>
          <w:rFonts w:hint="eastAsia" w:ascii="华文中宋" w:hAnsi="华文中宋" w:eastAsia="华文中宋" w:cs="Times New Roman"/>
          <w:b/>
          <w:color w:val="auto"/>
          <w:kern w:val="2"/>
          <w:sz w:val="28"/>
          <w:szCs w:val="28"/>
          <w:highlight w:val="none"/>
          <w:lang w:val="en-US" w:eastAsia="zh-CN" w:bidi="ar-SA"/>
        </w:rPr>
        <w:br w:type="page"/>
      </w:r>
    </w:p>
    <w:p w14:paraId="11CD5C5C">
      <w:pPr>
        <w:numPr>
          <w:ilvl w:val="0"/>
          <w:numId w:val="0"/>
        </w:numPr>
        <w:spacing w:line="240" w:lineRule="auto"/>
        <w:jc w:val="center"/>
        <w:outlineLvl w:val="0"/>
        <w:rPr>
          <w:rFonts w:ascii="华文中宋" w:hAnsi="华文中宋" w:eastAsia="华文中宋"/>
          <w:b/>
          <w:color w:val="auto"/>
          <w:sz w:val="28"/>
          <w:szCs w:val="28"/>
          <w:highlight w:val="none"/>
        </w:rPr>
      </w:pPr>
      <w:r>
        <w:rPr>
          <w:rFonts w:hint="eastAsia" w:ascii="华文中宋" w:hAnsi="华文中宋" w:eastAsia="华文中宋" w:cs="Times New Roman"/>
          <w:b/>
          <w:color w:val="auto"/>
          <w:kern w:val="2"/>
          <w:sz w:val="28"/>
          <w:szCs w:val="28"/>
          <w:highlight w:val="none"/>
          <w:lang w:val="en-US" w:eastAsia="zh-CN" w:bidi="ar-SA"/>
        </w:rPr>
        <w:t xml:space="preserve">第八部分  </w:t>
      </w:r>
      <w:r>
        <w:rPr>
          <w:rFonts w:hint="eastAsia" w:ascii="华文中宋" w:hAnsi="华文中宋" w:eastAsia="华文中宋"/>
          <w:b/>
          <w:color w:val="auto"/>
          <w:sz w:val="28"/>
          <w:szCs w:val="28"/>
          <w:highlight w:val="none"/>
        </w:rPr>
        <w:t>响应文件的内容、要求及格式</w:t>
      </w:r>
    </w:p>
    <w:p w14:paraId="32A3F37D">
      <w:pPr>
        <w:snapToGrid w:val="0"/>
        <w:spacing w:line="360" w:lineRule="auto"/>
        <w:rPr>
          <w:color w:val="auto"/>
          <w:highlight w:val="none"/>
        </w:rPr>
      </w:pPr>
    </w:p>
    <w:p w14:paraId="46199959">
      <w:pPr>
        <w:spacing w:line="360" w:lineRule="auto"/>
        <w:rPr>
          <w:rFonts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t>一、报价人提交响应文件须知</w:t>
      </w:r>
    </w:p>
    <w:p w14:paraId="0B3192A0">
      <w:pPr>
        <w:pStyle w:val="22"/>
        <w:snapToGrid w:val="0"/>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 xml:space="preserve">1. </w:t>
      </w:r>
      <w:r>
        <w:rPr>
          <w:rFonts w:hint="eastAsia" w:ascii="华文中宋" w:hAnsi="华文中宋" w:eastAsia="华文中宋"/>
          <w:color w:val="auto"/>
          <w:highlight w:val="none"/>
        </w:rPr>
        <w:t>报价人应严格按照本协商通知书的相关要求编制及提交响应文件，编制中涉及格式资料的，应按照本部分提供的内容和格式（所有表格的格式可扩展）填写提交。</w:t>
      </w:r>
    </w:p>
    <w:p w14:paraId="3E5529AB">
      <w:pPr>
        <w:spacing w:line="360" w:lineRule="auto"/>
        <w:ind w:firstLine="434"/>
        <w:rPr>
          <w:rFonts w:ascii="华文中宋" w:hAnsi="华文中宋" w:eastAsia="华文中宋"/>
          <w:color w:val="auto"/>
          <w:szCs w:val="21"/>
          <w:highlight w:val="none"/>
        </w:rPr>
      </w:pPr>
      <w:r>
        <w:rPr>
          <w:rFonts w:ascii="华文中宋" w:hAnsi="华文中宋" w:eastAsia="华文中宋"/>
          <w:color w:val="auto"/>
          <w:szCs w:val="21"/>
          <w:highlight w:val="none"/>
        </w:rPr>
        <w:t xml:space="preserve">2. </w:t>
      </w:r>
      <w:r>
        <w:rPr>
          <w:rFonts w:hint="eastAsia" w:ascii="华文中宋" w:hAnsi="华文中宋" w:eastAsia="华文中宋"/>
          <w:color w:val="auto"/>
          <w:szCs w:val="21"/>
          <w:highlight w:val="none"/>
        </w:rPr>
        <w:t>全部声明和问题的回答及所附材料必须是真实的、准确的和完整的。</w:t>
      </w:r>
    </w:p>
    <w:p w14:paraId="2B1DC1E6">
      <w:pPr>
        <w:pStyle w:val="22"/>
        <w:snapToGrid w:val="0"/>
        <w:spacing w:line="360" w:lineRule="auto"/>
        <w:ind w:firstLine="420" w:firstLineChars="200"/>
        <w:rPr>
          <w:rFonts w:ascii="华文中宋" w:hAnsi="华文中宋" w:eastAsia="华文中宋"/>
          <w:b/>
          <w:color w:val="auto"/>
          <w:highlight w:val="none"/>
        </w:rPr>
      </w:pPr>
      <w:r>
        <w:rPr>
          <w:rFonts w:ascii="华文中宋" w:hAnsi="华文中宋" w:eastAsia="华文中宋"/>
          <w:color w:val="auto"/>
          <w:highlight w:val="none"/>
        </w:rPr>
        <w:t xml:space="preserve">3. </w:t>
      </w:r>
      <w:r>
        <w:rPr>
          <w:rFonts w:hint="eastAsia" w:ascii="华文中宋" w:hAnsi="华文中宋" w:eastAsia="华文中宋"/>
          <w:color w:val="auto"/>
          <w:highlight w:val="none"/>
        </w:rPr>
        <w:t>按单一来源采购协商通知书要求“格式”提供的材料，如有调整，内容及签署必须完整、有效，且没有本文件不可接受的条件。</w:t>
      </w:r>
    </w:p>
    <w:p w14:paraId="79D0E914">
      <w:pPr>
        <w:pStyle w:val="22"/>
        <w:snapToGrid w:val="0"/>
        <w:spacing w:line="360" w:lineRule="auto"/>
        <w:rPr>
          <w:rFonts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br w:type="page"/>
      </w:r>
      <w:r>
        <w:rPr>
          <w:rFonts w:hint="eastAsia" w:ascii="华文中宋" w:hAnsi="华文中宋" w:eastAsia="华文中宋"/>
          <w:b/>
          <w:color w:val="auto"/>
          <w:sz w:val="24"/>
          <w:szCs w:val="24"/>
          <w:highlight w:val="none"/>
        </w:rPr>
        <w:t>二、响应文件的内容、要求及格式</w:t>
      </w:r>
    </w:p>
    <w:p w14:paraId="22516C01">
      <w:pPr>
        <w:spacing w:line="360" w:lineRule="auto"/>
        <w:rPr>
          <w:rFonts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t>封面格式</w:t>
      </w:r>
    </w:p>
    <w:p w14:paraId="7E5E462C">
      <w:pPr>
        <w:spacing w:line="360" w:lineRule="auto"/>
        <w:jc w:val="right"/>
        <w:rPr>
          <w:rFonts w:ascii="华文中宋" w:hAnsi="华文中宋" w:eastAsia="华文中宋"/>
          <w:b/>
          <w:color w:val="auto"/>
          <w:sz w:val="32"/>
          <w:szCs w:val="32"/>
          <w:highlight w:val="none"/>
        </w:rPr>
      </w:pPr>
    </w:p>
    <w:p w14:paraId="6B266AAF">
      <w:pPr>
        <w:spacing w:line="360" w:lineRule="auto"/>
        <w:jc w:val="center"/>
        <w:rPr>
          <w:rFonts w:ascii="华文中宋" w:hAnsi="华文中宋" w:eastAsia="华文中宋"/>
          <w:color w:val="auto"/>
          <w:sz w:val="32"/>
          <w:szCs w:val="32"/>
          <w:highlight w:val="none"/>
        </w:rPr>
      </w:pPr>
    </w:p>
    <w:p w14:paraId="59D98A96">
      <w:pPr>
        <w:spacing w:line="360" w:lineRule="auto"/>
        <w:jc w:val="center"/>
        <w:rPr>
          <w:rFonts w:ascii="华文中宋" w:hAnsi="华文中宋" w:eastAsia="华文中宋"/>
          <w:b/>
          <w:color w:val="auto"/>
          <w:spacing w:val="60"/>
          <w:sz w:val="84"/>
          <w:szCs w:val="84"/>
          <w:highlight w:val="none"/>
        </w:rPr>
      </w:pPr>
      <w:r>
        <w:rPr>
          <w:rFonts w:hint="eastAsia" w:ascii="华文中宋" w:hAnsi="华文中宋" w:eastAsia="华文中宋"/>
          <w:b/>
          <w:color w:val="auto"/>
          <w:spacing w:val="60"/>
          <w:sz w:val="84"/>
          <w:szCs w:val="84"/>
          <w:highlight w:val="none"/>
        </w:rPr>
        <w:t>响 应 文 件</w:t>
      </w:r>
    </w:p>
    <w:p w14:paraId="4EBA502A">
      <w:pPr>
        <w:spacing w:line="360" w:lineRule="auto"/>
        <w:jc w:val="center"/>
        <w:rPr>
          <w:rFonts w:ascii="华文中宋" w:hAnsi="华文中宋" w:eastAsia="华文中宋"/>
          <w:color w:val="auto"/>
          <w:sz w:val="52"/>
          <w:szCs w:val="52"/>
          <w:highlight w:val="none"/>
        </w:rPr>
      </w:pPr>
      <w:r>
        <w:rPr>
          <w:rFonts w:hint="eastAsia" w:ascii="华文中宋" w:hAnsi="华文中宋" w:eastAsia="华文中宋"/>
          <w:color w:val="auto"/>
          <w:sz w:val="52"/>
          <w:szCs w:val="52"/>
          <w:highlight w:val="none"/>
        </w:rPr>
        <w:t>（资格证明文件）</w:t>
      </w:r>
    </w:p>
    <w:p w14:paraId="6859D057">
      <w:pPr>
        <w:spacing w:line="360" w:lineRule="auto"/>
        <w:ind w:firstLine="1050" w:firstLineChars="350"/>
        <w:rPr>
          <w:rFonts w:ascii="华文中宋" w:hAnsi="华文中宋" w:eastAsia="华文中宋"/>
          <w:color w:val="auto"/>
          <w:sz w:val="30"/>
          <w:szCs w:val="30"/>
          <w:highlight w:val="none"/>
        </w:rPr>
      </w:pPr>
      <w:r>
        <w:rPr>
          <w:rFonts w:hint="eastAsia" w:ascii="华文中宋" w:hAnsi="华文中宋" w:eastAsia="华文中宋"/>
          <w:color w:val="auto"/>
          <w:sz w:val="30"/>
          <w:szCs w:val="30"/>
          <w:highlight w:val="none"/>
        </w:rPr>
        <w:t>项目名称</w:t>
      </w:r>
      <w:r>
        <w:rPr>
          <w:rFonts w:ascii="华文中宋" w:hAnsi="华文中宋" w:eastAsia="华文中宋"/>
          <w:color w:val="auto"/>
          <w:sz w:val="30"/>
          <w:szCs w:val="30"/>
          <w:highlight w:val="none"/>
        </w:rPr>
        <w:t>:</w:t>
      </w:r>
    </w:p>
    <w:p w14:paraId="5A6FB989">
      <w:pPr>
        <w:spacing w:line="360" w:lineRule="auto"/>
        <w:ind w:firstLine="1050" w:firstLineChars="350"/>
        <w:rPr>
          <w:rFonts w:ascii="华文中宋" w:hAnsi="华文中宋" w:eastAsia="华文中宋"/>
          <w:color w:val="auto"/>
          <w:sz w:val="30"/>
          <w:szCs w:val="30"/>
          <w:highlight w:val="none"/>
        </w:rPr>
      </w:pPr>
      <w:r>
        <w:rPr>
          <w:rFonts w:hint="eastAsia" w:ascii="华文中宋" w:hAnsi="华文中宋" w:eastAsia="华文中宋"/>
          <w:color w:val="auto"/>
          <w:sz w:val="30"/>
          <w:szCs w:val="30"/>
          <w:highlight w:val="none"/>
        </w:rPr>
        <w:t>项目编号：</w:t>
      </w:r>
    </w:p>
    <w:p w14:paraId="11E1AA3E">
      <w:pPr>
        <w:spacing w:line="360" w:lineRule="auto"/>
        <w:jc w:val="center"/>
        <w:rPr>
          <w:rFonts w:ascii="华文中宋" w:hAnsi="华文中宋" w:eastAsia="华文中宋"/>
          <w:b/>
          <w:color w:val="auto"/>
          <w:sz w:val="84"/>
          <w:highlight w:val="none"/>
        </w:rPr>
      </w:pPr>
    </w:p>
    <w:p w14:paraId="57224E77">
      <w:pPr>
        <w:spacing w:line="360" w:lineRule="auto"/>
        <w:jc w:val="center"/>
        <w:rPr>
          <w:rFonts w:ascii="华文中宋" w:hAnsi="华文中宋" w:eastAsia="华文中宋"/>
          <w:b/>
          <w:color w:val="auto"/>
          <w:sz w:val="84"/>
          <w:highlight w:val="none"/>
        </w:rPr>
      </w:pPr>
    </w:p>
    <w:p w14:paraId="48145C4C">
      <w:pPr>
        <w:spacing w:line="360" w:lineRule="auto"/>
        <w:rPr>
          <w:rFonts w:ascii="华文中宋" w:hAnsi="华文中宋" w:eastAsia="华文中宋"/>
          <w:color w:val="auto"/>
          <w:sz w:val="32"/>
          <w:szCs w:val="32"/>
          <w:highlight w:val="none"/>
        </w:rPr>
      </w:pPr>
    </w:p>
    <w:p w14:paraId="15B568E4">
      <w:pPr>
        <w:spacing w:line="360" w:lineRule="auto"/>
        <w:rPr>
          <w:rFonts w:ascii="华文中宋" w:hAnsi="华文中宋" w:eastAsia="华文中宋"/>
          <w:color w:val="auto"/>
          <w:sz w:val="32"/>
          <w:szCs w:val="32"/>
          <w:highlight w:val="none"/>
        </w:rPr>
      </w:pPr>
    </w:p>
    <w:p w14:paraId="373B6A38">
      <w:pPr>
        <w:spacing w:line="360" w:lineRule="auto"/>
        <w:rPr>
          <w:rFonts w:ascii="华文中宋" w:hAnsi="华文中宋" w:eastAsia="华文中宋"/>
          <w:color w:val="auto"/>
          <w:sz w:val="32"/>
          <w:szCs w:val="32"/>
          <w:highlight w:val="none"/>
        </w:rPr>
      </w:pPr>
    </w:p>
    <w:p w14:paraId="509AC0AC">
      <w:pPr>
        <w:spacing w:line="360" w:lineRule="auto"/>
        <w:rPr>
          <w:rFonts w:ascii="华文中宋" w:hAnsi="华文中宋" w:eastAsia="华文中宋"/>
          <w:color w:val="auto"/>
          <w:sz w:val="32"/>
          <w:szCs w:val="32"/>
          <w:highlight w:val="none"/>
        </w:rPr>
      </w:pPr>
    </w:p>
    <w:p w14:paraId="02B8F757">
      <w:pPr>
        <w:spacing w:line="360" w:lineRule="auto"/>
        <w:ind w:firstLine="1050" w:firstLineChars="350"/>
        <w:jc w:val="center"/>
        <w:rPr>
          <w:rFonts w:ascii="华文中宋" w:hAnsi="华文中宋" w:eastAsia="华文中宋"/>
          <w:color w:val="auto"/>
          <w:sz w:val="30"/>
          <w:szCs w:val="30"/>
          <w:highlight w:val="none"/>
        </w:rPr>
      </w:pPr>
      <w:r>
        <w:rPr>
          <w:rFonts w:hint="eastAsia" w:ascii="华文中宋" w:hAnsi="华文中宋" w:eastAsia="华文中宋"/>
          <w:color w:val="auto"/>
          <w:sz w:val="30"/>
          <w:szCs w:val="30"/>
          <w:highlight w:val="none"/>
        </w:rPr>
        <w:t>报价人单位名称：（单位电子公章）</w:t>
      </w:r>
    </w:p>
    <w:p w14:paraId="53679CFA">
      <w:pPr>
        <w:spacing w:line="360" w:lineRule="auto"/>
        <w:ind w:firstLine="1050" w:firstLineChars="350"/>
        <w:jc w:val="center"/>
        <w:rPr>
          <w:rFonts w:ascii="华文中宋" w:hAnsi="华文中宋" w:eastAsia="华文中宋"/>
          <w:b/>
          <w:color w:val="auto"/>
          <w:szCs w:val="21"/>
          <w:highlight w:val="none"/>
        </w:rPr>
      </w:pPr>
      <w:r>
        <w:rPr>
          <w:rFonts w:hint="eastAsia" w:ascii="华文中宋" w:hAnsi="华文中宋" w:eastAsia="华文中宋"/>
          <w:color w:val="auto"/>
          <w:sz w:val="30"/>
          <w:szCs w:val="30"/>
          <w:highlight w:val="none"/>
        </w:rPr>
        <w:t>二〇   年  月  日</w:t>
      </w:r>
    </w:p>
    <w:p w14:paraId="39D1DF7C">
      <w:pPr>
        <w:spacing w:line="360" w:lineRule="auto"/>
        <w:rPr>
          <w:rFonts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br w:type="page"/>
      </w:r>
      <w:r>
        <w:rPr>
          <w:rFonts w:hint="eastAsia" w:ascii="华文中宋" w:hAnsi="华文中宋" w:eastAsia="华文中宋"/>
          <w:b/>
          <w:color w:val="auto"/>
          <w:sz w:val="24"/>
          <w:szCs w:val="24"/>
          <w:highlight w:val="none"/>
        </w:rPr>
        <w:t>目录格式</w:t>
      </w:r>
    </w:p>
    <w:p w14:paraId="515A33A2">
      <w:pPr>
        <w:spacing w:line="360" w:lineRule="auto"/>
        <w:ind w:firstLine="480" w:firstLineChars="200"/>
        <w:jc w:val="center"/>
        <w:outlineLvl w:val="1"/>
        <w:rPr>
          <w:rFonts w:ascii="华文中宋" w:hAnsi="华文中宋" w:eastAsia="华文中宋"/>
          <w:color w:val="auto"/>
          <w:sz w:val="24"/>
          <w:szCs w:val="24"/>
          <w:highlight w:val="none"/>
        </w:rPr>
      </w:pPr>
      <w:r>
        <w:rPr>
          <w:rFonts w:hint="eastAsia" w:ascii="华文中宋" w:hAnsi="华文中宋" w:eastAsia="华文中宋"/>
          <w:b/>
          <w:color w:val="auto"/>
          <w:sz w:val="24"/>
          <w:szCs w:val="24"/>
          <w:highlight w:val="none"/>
        </w:rPr>
        <w:t xml:space="preserve">资 格 证 明 文 件 </w:t>
      </w:r>
    </w:p>
    <w:p w14:paraId="2C3BEB8E">
      <w:pPr>
        <w:spacing w:line="360" w:lineRule="auto"/>
        <w:ind w:firstLine="480" w:firstLineChars="200"/>
        <w:jc w:val="center"/>
        <w:rPr>
          <w:rFonts w:ascii="华文中宋" w:hAnsi="华文中宋" w:eastAsia="华文中宋"/>
          <w:b/>
          <w:color w:val="auto"/>
          <w:szCs w:val="21"/>
          <w:highlight w:val="none"/>
        </w:rPr>
      </w:pPr>
      <w:r>
        <w:rPr>
          <w:rFonts w:hint="eastAsia" w:ascii="华文中宋" w:hAnsi="华文中宋" w:eastAsia="华文中宋"/>
          <w:b/>
          <w:color w:val="auto"/>
          <w:sz w:val="24"/>
          <w:highlight w:val="none"/>
        </w:rPr>
        <w:t>目  录</w:t>
      </w:r>
    </w:p>
    <w:p w14:paraId="56D23E0A">
      <w:pPr>
        <w:spacing w:line="360" w:lineRule="auto"/>
        <w:ind w:firstLine="420" w:firstLineChars="200"/>
        <w:jc w:val="center"/>
        <w:rPr>
          <w:rFonts w:ascii="华文中宋" w:hAnsi="华文中宋" w:eastAsia="华文中宋"/>
          <w:b/>
          <w:color w:val="auto"/>
          <w:highlight w:val="none"/>
        </w:rPr>
      </w:pPr>
    </w:p>
    <w:p w14:paraId="12A2B29F">
      <w:pPr>
        <w:pStyle w:val="7"/>
        <w:snapToGrid w:val="0"/>
        <w:spacing w:line="360" w:lineRule="auto"/>
        <w:rPr>
          <w:rFonts w:ascii="华文中宋" w:hAnsi="华文中宋" w:eastAsia="华文中宋"/>
          <w:color w:val="auto"/>
          <w:kern w:val="0"/>
          <w:highlight w:val="none"/>
        </w:rPr>
      </w:pPr>
      <w:r>
        <w:rPr>
          <w:rFonts w:ascii="华文中宋" w:hAnsi="华文中宋" w:eastAsia="华文中宋"/>
          <w:color w:val="auto"/>
          <w:kern w:val="0"/>
          <w:highlight w:val="none"/>
        </w:rPr>
        <w:t>1.</w:t>
      </w:r>
      <w:r>
        <w:rPr>
          <w:rFonts w:hint="eastAsia" w:ascii="华文中宋" w:hAnsi="华文中宋" w:eastAsia="华文中宋"/>
          <w:color w:val="auto"/>
          <w:kern w:val="0"/>
          <w:highlight w:val="none"/>
        </w:rPr>
        <w:t>报价人代表的证明…………………………………………………………页码</w:t>
      </w:r>
    </w:p>
    <w:p w14:paraId="2C3C859D">
      <w:pPr>
        <w:pStyle w:val="7"/>
        <w:snapToGrid w:val="0"/>
        <w:spacing w:line="360" w:lineRule="auto"/>
        <w:rPr>
          <w:rFonts w:ascii="华文中宋" w:hAnsi="华文中宋" w:eastAsia="华文中宋"/>
          <w:color w:val="auto"/>
          <w:kern w:val="0"/>
          <w:highlight w:val="none"/>
        </w:rPr>
      </w:pPr>
      <w:r>
        <w:rPr>
          <w:rFonts w:ascii="华文中宋" w:hAnsi="华文中宋" w:eastAsia="华文中宋"/>
          <w:color w:val="auto"/>
          <w:kern w:val="0"/>
          <w:highlight w:val="none"/>
        </w:rPr>
        <w:t>2.</w:t>
      </w:r>
      <w:r>
        <w:rPr>
          <w:rFonts w:hint="eastAsia" w:ascii="华文中宋" w:hAnsi="华文中宋" w:eastAsia="华文中宋"/>
          <w:color w:val="auto"/>
          <w:kern w:val="0"/>
          <w:highlight w:val="none"/>
        </w:rPr>
        <w:t>响应函……………………………………………………………………………</w:t>
      </w:r>
    </w:p>
    <w:p w14:paraId="4E544643">
      <w:pPr>
        <w:pStyle w:val="7"/>
        <w:snapToGrid w:val="0"/>
        <w:spacing w:line="360" w:lineRule="auto"/>
        <w:rPr>
          <w:rFonts w:ascii="华文中宋" w:hAnsi="华文中宋" w:eastAsia="华文中宋"/>
          <w:color w:val="auto"/>
          <w:kern w:val="0"/>
          <w:highlight w:val="none"/>
        </w:rPr>
      </w:pPr>
      <w:r>
        <w:rPr>
          <w:rFonts w:ascii="华文中宋" w:hAnsi="华文中宋" w:eastAsia="华文中宋"/>
          <w:color w:val="auto"/>
          <w:kern w:val="0"/>
          <w:highlight w:val="none"/>
        </w:rPr>
        <w:t>3.</w:t>
      </w:r>
      <w:r>
        <w:rPr>
          <w:rFonts w:hint="eastAsia" w:ascii="华文中宋" w:hAnsi="华文中宋" w:eastAsia="华文中宋" w:cs="华文中宋"/>
          <w:color w:val="auto"/>
          <w:highlight w:val="none"/>
        </w:rPr>
        <w:t>《政府集中采购供应商信用承诺书》</w:t>
      </w:r>
      <w:r>
        <w:rPr>
          <w:rFonts w:hint="eastAsia" w:ascii="华文中宋" w:hAnsi="华文中宋" w:eastAsia="华文中宋"/>
          <w:color w:val="auto"/>
          <w:kern w:val="0"/>
          <w:highlight w:val="none"/>
        </w:rPr>
        <w:t>…………………………………………</w:t>
      </w:r>
    </w:p>
    <w:p w14:paraId="388C50EB">
      <w:pPr>
        <w:adjustRightInd w:val="0"/>
        <w:snapToGrid w:val="0"/>
        <w:spacing w:line="360" w:lineRule="auto"/>
        <w:jc w:val="left"/>
        <w:textAlignment w:val="baseline"/>
        <w:rPr>
          <w:rFonts w:hint="default" w:ascii="华文中宋" w:hAnsi="华文中宋" w:eastAsia="华文中宋" w:cs="Times New Roman"/>
          <w:color w:val="auto"/>
          <w:kern w:val="0"/>
          <w:sz w:val="21"/>
          <w:szCs w:val="21"/>
          <w:highlight w:val="none"/>
          <w:lang w:val="en-US" w:eastAsia="zh-CN" w:bidi="ar-SA"/>
        </w:rPr>
      </w:pPr>
      <w:r>
        <w:rPr>
          <w:rFonts w:hint="eastAsia" w:ascii="华文中宋" w:hAnsi="华文中宋" w:eastAsia="华文中宋" w:cs="Times New Roman"/>
          <w:color w:val="auto"/>
          <w:kern w:val="0"/>
          <w:sz w:val="21"/>
          <w:szCs w:val="21"/>
          <w:highlight w:val="none"/>
          <w:lang w:val="en-US" w:eastAsia="zh-CN" w:bidi="ar-SA"/>
        </w:rPr>
        <w:t>4.本项目其他特定资格条件</w:t>
      </w:r>
      <w:r>
        <w:rPr>
          <w:rFonts w:hint="eastAsia" w:ascii="华文中宋" w:hAnsi="华文中宋" w:eastAsia="华文中宋"/>
          <w:color w:val="auto"/>
          <w:kern w:val="0"/>
          <w:highlight w:val="none"/>
        </w:rPr>
        <w:t>………………………………………………………</w:t>
      </w:r>
    </w:p>
    <w:p w14:paraId="6C6F4401">
      <w:pPr>
        <w:adjustRightInd w:val="0"/>
        <w:snapToGrid w:val="0"/>
        <w:spacing w:line="360" w:lineRule="auto"/>
        <w:jc w:val="left"/>
        <w:textAlignment w:val="baseline"/>
        <w:rPr>
          <w:rFonts w:ascii="华文中宋" w:hAnsi="华文中宋" w:eastAsia="华文中宋"/>
          <w:b/>
          <w:bCs/>
          <w:color w:val="auto"/>
          <w:sz w:val="24"/>
          <w:szCs w:val="24"/>
          <w:highlight w:val="none"/>
        </w:rPr>
      </w:pPr>
      <w:r>
        <w:rPr>
          <w:rFonts w:hint="eastAsia" w:ascii="华文中宋" w:hAnsi="华文中宋" w:eastAsia="华文中宋" w:cs="Times New Roman"/>
          <w:color w:val="auto"/>
          <w:kern w:val="0"/>
          <w:sz w:val="21"/>
          <w:szCs w:val="21"/>
          <w:highlight w:val="none"/>
          <w:lang w:val="en-US" w:eastAsia="zh-CN" w:bidi="ar-SA"/>
        </w:rPr>
        <w:t>5. 中小企业声明函</w:t>
      </w:r>
      <w:r>
        <w:rPr>
          <w:rFonts w:hint="eastAsia" w:ascii="华文中宋" w:hAnsi="华文中宋" w:eastAsia="华文中宋"/>
          <w:color w:val="auto"/>
          <w:kern w:val="0"/>
          <w:highlight w:val="none"/>
        </w:rPr>
        <w:t>………………………………………………………</w:t>
      </w:r>
      <w:r>
        <w:rPr>
          <w:rFonts w:hint="eastAsia" w:ascii="华文中宋" w:hAnsi="华文中宋" w:eastAsia="华文中宋" w:cs="Times New Roman"/>
          <w:color w:val="auto"/>
          <w:kern w:val="0"/>
          <w:sz w:val="21"/>
          <w:szCs w:val="21"/>
          <w:highlight w:val="none"/>
          <w:lang w:val="en-US" w:eastAsia="zh-CN" w:bidi="ar-SA"/>
        </w:rPr>
        <w:br w:type="page"/>
      </w:r>
      <w:r>
        <w:rPr>
          <w:rFonts w:hint="eastAsia" w:ascii="华文中宋" w:hAnsi="华文中宋" w:eastAsia="华文中宋"/>
          <w:b/>
          <w:bCs/>
          <w:color w:val="auto"/>
          <w:sz w:val="24"/>
          <w:szCs w:val="24"/>
          <w:highlight w:val="none"/>
        </w:rPr>
        <w:t>（一）报价人代表的证明</w:t>
      </w:r>
      <w:r>
        <w:rPr>
          <w:rFonts w:hint="eastAsia" w:ascii="华文中宋" w:hAnsi="华文中宋" w:eastAsia="华文中宋" w:cs="华文中宋"/>
          <w:b/>
          <w:color w:val="auto"/>
          <w:sz w:val="24"/>
          <w:highlight w:val="none"/>
        </w:rPr>
        <w:t>格式</w:t>
      </w:r>
    </w:p>
    <w:p w14:paraId="1DA1C4D4">
      <w:pPr>
        <w:spacing w:line="360" w:lineRule="auto"/>
        <w:ind w:firstLine="570"/>
        <w:jc w:val="center"/>
        <w:rPr>
          <w:rFonts w:ascii="华文中宋" w:hAnsi="华文中宋" w:eastAsia="华文中宋"/>
          <w:b/>
          <w:bCs/>
          <w:color w:val="auto"/>
          <w:sz w:val="24"/>
          <w:szCs w:val="24"/>
          <w:highlight w:val="none"/>
        </w:rPr>
      </w:pPr>
      <w:r>
        <w:rPr>
          <w:rFonts w:hint="eastAsia" w:ascii="华文中宋" w:hAnsi="华文中宋" w:eastAsia="华文中宋"/>
          <w:b/>
          <w:bCs/>
          <w:color w:val="auto"/>
          <w:sz w:val="24"/>
          <w:szCs w:val="24"/>
          <w:highlight w:val="none"/>
        </w:rPr>
        <w:t>法定代表人（负责人）身份证明书</w:t>
      </w:r>
    </w:p>
    <w:p w14:paraId="48347D25">
      <w:pPr>
        <w:spacing w:line="360" w:lineRule="auto"/>
        <w:rPr>
          <w:rFonts w:ascii="华文中宋" w:hAnsi="华文中宋" w:eastAsia="华文中宋"/>
          <w:color w:val="auto"/>
          <w:szCs w:val="21"/>
          <w:highlight w:val="none"/>
          <w:u w:val="single"/>
        </w:rPr>
      </w:pPr>
      <w:r>
        <w:rPr>
          <w:rFonts w:hint="eastAsia" w:ascii="华文中宋" w:hAnsi="华文中宋" w:eastAsia="华文中宋"/>
          <w:color w:val="auto"/>
          <w:szCs w:val="21"/>
          <w:highlight w:val="none"/>
        </w:rPr>
        <w:t>单位名称：</w:t>
      </w:r>
    </w:p>
    <w:p w14:paraId="5CAB34FC">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单位性质：</w:t>
      </w:r>
    </w:p>
    <w:p w14:paraId="2A4C01CC">
      <w:pPr>
        <w:spacing w:line="360" w:lineRule="auto"/>
        <w:rPr>
          <w:rFonts w:ascii="华文中宋" w:hAnsi="华文中宋" w:eastAsia="华文中宋"/>
          <w:color w:val="auto"/>
          <w:szCs w:val="21"/>
          <w:highlight w:val="none"/>
          <w:u w:val="single"/>
        </w:rPr>
      </w:pPr>
      <w:r>
        <w:rPr>
          <w:rFonts w:hint="eastAsia" w:ascii="华文中宋" w:hAnsi="华文中宋" w:eastAsia="华文中宋"/>
          <w:color w:val="auto"/>
          <w:szCs w:val="21"/>
          <w:highlight w:val="none"/>
        </w:rPr>
        <w:t>地址：</w:t>
      </w:r>
    </w:p>
    <w:p w14:paraId="7D590136">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成立时间：    年   月  日</w:t>
      </w:r>
    </w:p>
    <w:p w14:paraId="152A1E44">
      <w:pPr>
        <w:spacing w:line="360" w:lineRule="auto"/>
        <w:rPr>
          <w:rFonts w:ascii="华文中宋" w:hAnsi="华文中宋" w:eastAsia="华文中宋"/>
          <w:color w:val="auto"/>
          <w:szCs w:val="21"/>
          <w:highlight w:val="none"/>
          <w:u w:val="single"/>
        </w:rPr>
      </w:pPr>
      <w:r>
        <w:rPr>
          <w:rFonts w:hint="eastAsia" w:ascii="华文中宋" w:hAnsi="华文中宋" w:eastAsia="华文中宋"/>
          <w:color w:val="auto"/>
          <w:szCs w:val="21"/>
          <w:highlight w:val="none"/>
        </w:rPr>
        <w:t>经营期限：</w:t>
      </w:r>
    </w:p>
    <w:p w14:paraId="74035113">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姓名：        性别：</w:t>
      </w:r>
    </w:p>
    <w:p w14:paraId="32FEA743">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身份证号：    职务：</w:t>
      </w:r>
    </w:p>
    <w:p w14:paraId="23C15D61">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系</w:t>
      </w:r>
      <w:r>
        <w:rPr>
          <w:rFonts w:hint="eastAsia" w:ascii="华文中宋" w:hAnsi="华文中宋" w:eastAsia="华文中宋"/>
          <w:color w:val="auto"/>
          <w:szCs w:val="21"/>
          <w:highlight w:val="none"/>
          <w:u w:val="single"/>
        </w:rPr>
        <w:t>（</w:t>
      </w:r>
      <w:r>
        <w:rPr>
          <w:rFonts w:hint="eastAsia" w:ascii="华文中宋" w:hAnsi="华文中宋" w:eastAsia="华文中宋"/>
          <w:color w:val="auto"/>
          <w:szCs w:val="21"/>
          <w:highlight w:val="none"/>
          <w:u w:val="single"/>
          <w:lang w:val="en-US" w:eastAsia="zh-CN"/>
        </w:rPr>
        <w:t>报价人</w:t>
      </w:r>
      <w:r>
        <w:rPr>
          <w:rFonts w:hint="eastAsia" w:ascii="华文中宋" w:hAnsi="华文中宋" w:eastAsia="华文中宋"/>
          <w:color w:val="auto"/>
          <w:szCs w:val="21"/>
          <w:highlight w:val="none"/>
          <w:u w:val="single"/>
        </w:rPr>
        <w:t>名称）</w:t>
      </w:r>
      <w:r>
        <w:rPr>
          <w:rFonts w:hint="eastAsia" w:ascii="华文中宋" w:hAnsi="华文中宋" w:eastAsia="华文中宋"/>
          <w:color w:val="auto"/>
          <w:szCs w:val="21"/>
          <w:highlight w:val="none"/>
        </w:rPr>
        <w:t>的法定代表人。</w:t>
      </w:r>
    </w:p>
    <w:p w14:paraId="5E508468">
      <w:pPr>
        <w:spacing w:line="360" w:lineRule="auto"/>
        <w:ind w:firstLine="840" w:firstLineChars="4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特此证明。</w:t>
      </w:r>
      <w:r>
        <w:rPr>
          <w:rFonts w:ascii="华文中宋" w:hAnsi="华文中宋" w:eastAsia="华文中宋"/>
          <w:color w:val="auto"/>
          <w:szCs w:val="21"/>
          <w:highlight w:val="none"/>
        </w:rPr>
        <w:tab/>
      </w:r>
    </w:p>
    <w:p w14:paraId="50713C26">
      <w:pPr>
        <w:spacing w:line="360" w:lineRule="auto"/>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附法定代表人</w:t>
      </w:r>
      <w:r>
        <w:rPr>
          <w:rFonts w:hint="eastAsia" w:ascii="华文中宋" w:hAnsi="华文中宋" w:eastAsia="华文中宋" w:cs="华文中宋"/>
          <w:b/>
          <w:color w:val="auto"/>
          <w:szCs w:val="21"/>
          <w:highlight w:val="none"/>
        </w:rPr>
        <w:t>（负责人）</w:t>
      </w:r>
      <w:r>
        <w:rPr>
          <w:rFonts w:hint="eastAsia" w:ascii="华文中宋" w:hAnsi="华文中宋" w:eastAsia="华文中宋"/>
          <w:b/>
          <w:color w:val="auto"/>
          <w:szCs w:val="21"/>
          <w:highlight w:val="none"/>
        </w:rPr>
        <w:t>有效的身份证正反两面扫描件。</w:t>
      </w:r>
    </w:p>
    <w:tbl>
      <w:tblPr>
        <w:tblStyle w:val="13"/>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14:paraId="50CC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8" w:hRule="atLeast"/>
        </w:trPr>
        <w:tc>
          <w:tcPr>
            <w:tcW w:w="4264" w:type="dxa"/>
          </w:tcPr>
          <w:p w14:paraId="4FB9E334">
            <w:pPr>
              <w:adjustRightInd w:val="0"/>
              <w:spacing w:line="360" w:lineRule="auto"/>
              <w:textAlignment w:val="baseline"/>
              <w:rPr>
                <w:rFonts w:ascii="华文中宋" w:hAnsi="华文中宋" w:eastAsia="华文中宋"/>
                <w:b/>
                <w:color w:val="auto"/>
                <w:szCs w:val="21"/>
                <w:highlight w:val="none"/>
              </w:rPr>
            </w:pPr>
          </w:p>
        </w:tc>
        <w:tc>
          <w:tcPr>
            <w:tcW w:w="4264" w:type="dxa"/>
          </w:tcPr>
          <w:p w14:paraId="711BEF8C">
            <w:pPr>
              <w:adjustRightInd w:val="0"/>
              <w:spacing w:line="360" w:lineRule="auto"/>
              <w:textAlignment w:val="baseline"/>
              <w:rPr>
                <w:rFonts w:ascii="华文中宋" w:hAnsi="华文中宋" w:eastAsia="华文中宋"/>
                <w:b/>
                <w:color w:val="auto"/>
                <w:szCs w:val="21"/>
                <w:highlight w:val="none"/>
              </w:rPr>
            </w:pPr>
          </w:p>
        </w:tc>
      </w:tr>
    </w:tbl>
    <w:p w14:paraId="3BD39C0C">
      <w:pPr>
        <w:snapToGrid w:val="0"/>
        <w:spacing w:line="360" w:lineRule="auto"/>
        <w:jc w:val="center"/>
        <w:rPr>
          <w:rFonts w:hint="eastAsia" w:ascii="华文中宋" w:hAnsi="华文中宋" w:eastAsia="华文中宋"/>
          <w:b/>
          <w:color w:val="auto"/>
          <w:sz w:val="24"/>
          <w:szCs w:val="24"/>
          <w:highlight w:val="none"/>
        </w:rPr>
      </w:pPr>
    </w:p>
    <w:p w14:paraId="1D44A3F0">
      <w:pPr>
        <w:spacing w:line="360" w:lineRule="auto"/>
        <w:ind w:left="5040" w:leftChars="1300" w:hanging="2310" w:hangingChars="1100"/>
        <w:jc w:val="righ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报价人：（</w:t>
      </w:r>
      <w:r>
        <w:rPr>
          <w:rFonts w:hint="eastAsia" w:ascii="华文中宋" w:hAnsi="华文中宋" w:eastAsia="华文中宋"/>
          <w:color w:val="auto"/>
          <w:szCs w:val="21"/>
          <w:highlight w:val="none"/>
          <w:lang w:val="en-US" w:eastAsia="zh-CN"/>
        </w:rPr>
        <w:t>单位电子公章</w:t>
      </w:r>
      <w:r>
        <w:rPr>
          <w:rFonts w:hint="eastAsia" w:ascii="华文中宋" w:hAnsi="华文中宋" w:eastAsia="华文中宋"/>
          <w:color w:val="auto"/>
          <w:szCs w:val="21"/>
          <w:highlight w:val="none"/>
        </w:rPr>
        <w:t>）</w:t>
      </w:r>
    </w:p>
    <w:p w14:paraId="20019325">
      <w:pPr>
        <w:spacing w:line="360" w:lineRule="auto"/>
        <w:ind w:left="5040" w:leftChars="1300" w:hanging="2310" w:hangingChars="1100"/>
        <w:jc w:val="right"/>
        <w:rPr>
          <w:rFonts w:ascii="华文中宋" w:hAnsi="华文中宋" w:eastAsia="华文中宋"/>
          <w:color w:val="auto"/>
          <w:highlight w:val="none"/>
        </w:rPr>
      </w:pPr>
      <w:r>
        <w:rPr>
          <w:rFonts w:hint="eastAsia" w:ascii="华文中宋" w:hAnsi="华文中宋" w:eastAsia="华文中宋"/>
          <w:color w:val="auto"/>
          <w:highlight w:val="none"/>
        </w:rPr>
        <w:t>日 期：    年    月    日</w:t>
      </w:r>
    </w:p>
    <w:p w14:paraId="5E736033">
      <w:pPr>
        <w:snapToGrid w:val="0"/>
        <w:spacing w:line="360" w:lineRule="auto"/>
        <w:jc w:val="center"/>
        <w:rPr>
          <w:rFonts w:hint="eastAsia" w:ascii="华文中宋" w:hAnsi="华文中宋" w:eastAsia="华文中宋"/>
          <w:b/>
          <w:color w:val="auto"/>
          <w:sz w:val="24"/>
          <w:szCs w:val="24"/>
          <w:highlight w:val="none"/>
        </w:rPr>
      </w:pPr>
    </w:p>
    <w:p w14:paraId="6C4F8618">
      <w:pPr>
        <w:snapToGrid w:val="0"/>
        <w:spacing w:line="360" w:lineRule="auto"/>
        <w:jc w:val="center"/>
        <w:rPr>
          <w:rFonts w:hint="eastAsia" w:ascii="华文中宋" w:hAnsi="华文中宋" w:eastAsia="华文中宋"/>
          <w:b/>
          <w:color w:val="auto"/>
          <w:sz w:val="24"/>
          <w:szCs w:val="24"/>
          <w:highlight w:val="none"/>
        </w:rPr>
      </w:pPr>
    </w:p>
    <w:p w14:paraId="3F88A883">
      <w:pPr>
        <w:snapToGrid w:val="0"/>
        <w:spacing w:line="360" w:lineRule="auto"/>
        <w:jc w:val="both"/>
        <w:rPr>
          <w:rFonts w:hint="eastAsia" w:ascii="华文中宋" w:hAnsi="华文中宋" w:eastAsia="华文中宋"/>
          <w:b/>
          <w:color w:val="auto"/>
          <w:sz w:val="24"/>
          <w:szCs w:val="24"/>
          <w:highlight w:val="none"/>
        </w:rPr>
      </w:pPr>
    </w:p>
    <w:p w14:paraId="4422726F">
      <w:pPr>
        <w:pStyle w:val="5"/>
        <w:ind w:left="0" w:leftChars="0" w:firstLine="0" w:firstLineChars="0"/>
        <w:rPr>
          <w:rFonts w:hint="eastAsia" w:ascii="华文中宋" w:hAnsi="华文中宋" w:eastAsia="华文中宋"/>
          <w:b/>
          <w:color w:val="auto"/>
          <w:sz w:val="24"/>
          <w:szCs w:val="24"/>
          <w:highlight w:val="none"/>
        </w:rPr>
      </w:pPr>
    </w:p>
    <w:p w14:paraId="1D70E7AA">
      <w:pPr>
        <w:snapToGrid w:val="0"/>
        <w:spacing w:line="360" w:lineRule="auto"/>
        <w:jc w:val="center"/>
        <w:rPr>
          <w:rFonts w:hint="eastAsia" w:ascii="华文中宋" w:hAnsi="华文中宋" w:eastAsia="华文中宋"/>
          <w:b/>
          <w:color w:val="auto"/>
          <w:sz w:val="24"/>
          <w:szCs w:val="24"/>
          <w:highlight w:val="none"/>
        </w:rPr>
      </w:pPr>
    </w:p>
    <w:p w14:paraId="1135AF34">
      <w:pPr>
        <w:snapToGrid w:val="0"/>
        <w:spacing w:line="360" w:lineRule="auto"/>
        <w:jc w:val="center"/>
        <w:rPr>
          <w:rFonts w:hint="eastAsia" w:ascii="华文中宋" w:hAnsi="华文中宋" w:eastAsia="华文中宋"/>
          <w:b/>
          <w:color w:val="auto"/>
          <w:sz w:val="24"/>
          <w:szCs w:val="24"/>
          <w:highlight w:val="none"/>
        </w:rPr>
      </w:pPr>
    </w:p>
    <w:p w14:paraId="35D51D91">
      <w:pPr>
        <w:snapToGrid w:val="0"/>
        <w:spacing w:line="360" w:lineRule="auto"/>
        <w:jc w:val="center"/>
        <w:rPr>
          <w:rFonts w:hint="eastAsia" w:ascii="华文中宋" w:hAnsi="华文中宋" w:eastAsia="华文中宋"/>
          <w:b/>
          <w:color w:val="auto"/>
          <w:sz w:val="24"/>
          <w:szCs w:val="24"/>
          <w:highlight w:val="none"/>
        </w:rPr>
      </w:pPr>
    </w:p>
    <w:p w14:paraId="3FBD374D">
      <w:pPr>
        <w:snapToGrid w:val="0"/>
        <w:spacing w:line="360" w:lineRule="auto"/>
        <w:jc w:val="center"/>
        <w:rPr>
          <w:rFonts w:hint="eastAsia" w:ascii="华文中宋" w:hAnsi="华文中宋" w:eastAsia="华文中宋"/>
          <w:b/>
          <w:color w:val="auto"/>
          <w:sz w:val="24"/>
          <w:szCs w:val="24"/>
          <w:highlight w:val="none"/>
        </w:rPr>
      </w:pPr>
    </w:p>
    <w:p w14:paraId="0C89DCF7">
      <w:pPr>
        <w:snapToGrid w:val="0"/>
        <w:spacing w:line="360" w:lineRule="auto"/>
        <w:jc w:val="center"/>
        <w:rPr>
          <w:rFonts w:ascii="华文中宋" w:hAnsi="华文中宋" w:eastAsia="华文中宋"/>
          <w:color w:val="auto"/>
          <w:sz w:val="24"/>
          <w:szCs w:val="24"/>
          <w:highlight w:val="none"/>
        </w:rPr>
      </w:pPr>
      <w:r>
        <w:rPr>
          <w:rFonts w:hint="eastAsia" w:ascii="华文中宋" w:hAnsi="华文中宋" w:eastAsia="华文中宋"/>
          <w:b/>
          <w:color w:val="auto"/>
          <w:sz w:val="24"/>
          <w:szCs w:val="24"/>
          <w:highlight w:val="none"/>
        </w:rPr>
        <w:t>法定代表人（负责人）授权委托书</w:t>
      </w:r>
    </w:p>
    <w:p w14:paraId="59514D98">
      <w:pPr>
        <w:snapToGrid w:val="0"/>
        <w:spacing w:line="360" w:lineRule="auto"/>
        <w:rPr>
          <w:rFonts w:ascii="华文中宋" w:hAnsi="华文中宋" w:eastAsia="华文中宋"/>
          <w:b/>
          <w:color w:val="auto"/>
          <w:szCs w:val="21"/>
          <w:highlight w:val="none"/>
        </w:rPr>
      </w:pPr>
      <w:bookmarkStart w:id="15" w:name="PO_3000009607_PM031_4"/>
      <w:r>
        <w:rPr>
          <w:rFonts w:hint="eastAsia" w:ascii="华文中宋" w:hAnsi="华文中宋" w:eastAsia="华文中宋" w:cs="华文中宋"/>
          <w:color w:val="auto"/>
          <w:szCs w:val="21"/>
          <w:highlight w:val="none"/>
          <w:lang w:val="en-US" w:eastAsia="zh-CN"/>
        </w:rPr>
        <w:t>大同市</w:t>
      </w:r>
      <w:r>
        <w:rPr>
          <w:rFonts w:hint="eastAsia" w:ascii="华文中宋" w:hAnsi="华文中宋" w:eastAsia="华文中宋" w:cs="华文中宋"/>
          <w:color w:val="auto"/>
          <w:szCs w:val="21"/>
          <w:highlight w:val="none"/>
          <w:lang w:eastAsia="zh-CN"/>
        </w:rPr>
        <w:t>公共资源交易中心（</w:t>
      </w:r>
      <w:r>
        <w:rPr>
          <w:rFonts w:hint="eastAsia" w:ascii="华文中宋" w:hAnsi="华文中宋" w:eastAsia="华文中宋" w:cs="华文中宋"/>
          <w:color w:val="auto"/>
          <w:szCs w:val="21"/>
          <w:highlight w:val="none"/>
          <w:lang w:val="en-US" w:eastAsia="zh-CN"/>
        </w:rPr>
        <w:t>大同市</w:t>
      </w:r>
      <w:r>
        <w:rPr>
          <w:rFonts w:hint="eastAsia" w:ascii="华文中宋" w:hAnsi="华文中宋" w:eastAsia="华文中宋" w:cs="华文中宋"/>
          <w:color w:val="auto"/>
          <w:szCs w:val="21"/>
          <w:highlight w:val="none"/>
          <w:lang w:eastAsia="zh-CN"/>
        </w:rPr>
        <w:t>政府采购中心）</w:t>
      </w:r>
      <w:bookmarkEnd w:id="15"/>
      <w:r>
        <w:rPr>
          <w:rFonts w:hint="eastAsia" w:ascii="华文中宋" w:hAnsi="华文中宋" w:eastAsia="华文中宋"/>
          <w:b/>
          <w:color w:val="auto"/>
          <w:szCs w:val="21"/>
          <w:highlight w:val="none"/>
        </w:rPr>
        <w:t>：</w:t>
      </w:r>
    </w:p>
    <w:p w14:paraId="593C266D">
      <w:pPr>
        <w:snapToGrid w:val="0"/>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本授权委托书声明：注册于</w:t>
      </w:r>
      <w:r>
        <w:rPr>
          <w:rFonts w:hint="eastAsia" w:ascii="华文中宋" w:hAnsi="华文中宋" w:eastAsia="华文中宋"/>
          <w:color w:val="auto"/>
          <w:szCs w:val="21"/>
          <w:highlight w:val="none"/>
          <w:u w:val="single"/>
        </w:rPr>
        <w:t>（报价</w:t>
      </w:r>
      <w:r>
        <w:rPr>
          <w:rFonts w:hint="eastAsia" w:ascii="华文中宋" w:hAnsi="华文中宋" w:eastAsia="华文中宋"/>
          <w:color w:val="auto"/>
          <w:szCs w:val="21"/>
          <w:highlight w:val="none"/>
          <w:u w:val="single"/>
          <w:lang w:val="en-US" w:eastAsia="zh-CN"/>
        </w:rPr>
        <w:t>人</w:t>
      </w:r>
      <w:r>
        <w:rPr>
          <w:rFonts w:hint="eastAsia" w:ascii="华文中宋" w:hAnsi="华文中宋" w:eastAsia="华文中宋"/>
          <w:color w:val="auto"/>
          <w:szCs w:val="21"/>
          <w:highlight w:val="none"/>
          <w:u w:val="single"/>
        </w:rPr>
        <w:t>住址）</w:t>
      </w:r>
      <w:r>
        <w:rPr>
          <w:rFonts w:hint="eastAsia" w:ascii="华文中宋" w:hAnsi="华文中宋" w:eastAsia="华文中宋"/>
          <w:color w:val="auto"/>
          <w:szCs w:val="21"/>
          <w:highlight w:val="none"/>
        </w:rPr>
        <w:t>的</w:t>
      </w:r>
      <w:r>
        <w:rPr>
          <w:rFonts w:hint="eastAsia" w:ascii="华文中宋" w:hAnsi="华文中宋" w:eastAsia="华文中宋"/>
          <w:color w:val="auto"/>
          <w:szCs w:val="21"/>
          <w:highlight w:val="none"/>
          <w:u w:val="single"/>
        </w:rPr>
        <w:t>（报价人名称）</w:t>
      </w:r>
      <w:r>
        <w:rPr>
          <w:rFonts w:hint="eastAsia" w:ascii="华文中宋" w:hAnsi="华文中宋" w:eastAsia="华文中宋"/>
          <w:color w:val="auto"/>
          <w:szCs w:val="21"/>
          <w:highlight w:val="none"/>
        </w:rPr>
        <w:t>法定代表人（负责人）</w:t>
      </w:r>
      <w:r>
        <w:rPr>
          <w:rFonts w:hint="eastAsia" w:ascii="华文中宋" w:hAnsi="华文中宋" w:eastAsia="华文中宋"/>
          <w:color w:val="auto"/>
          <w:szCs w:val="21"/>
          <w:highlight w:val="none"/>
          <w:u w:val="single"/>
        </w:rPr>
        <w:t>（法定代表人姓名、职务、身份证号）</w:t>
      </w:r>
      <w:r>
        <w:rPr>
          <w:rFonts w:hint="eastAsia" w:ascii="华文中宋" w:hAnsi="华文中宋" w:eastAsia="华文中宋"/>
          <w:color w:val="auto"/>
          <w:szCs w:val="21"/>
          <w:highlight w:val="none"/>
        </w:rPr>
        <w:t>代表本公司授权</w:t>
      </w:r>
      <w:r>
        <w:rPr>
          <w:rFonts w:hint="eastAsia" w:ascii="华文中宋" w:hAnsi="华文中宋" w:eastAsia="华文中宋"/>
          <w:color w:val="auto"/>
          <w:szCs w:val="21"/>
          <w:highlight w:val="none"/>
          <w:u w:val="single"/>
        </w:rPr>
        <w:t>（报价人代表姓名、职务、身份证号）</w:t>
      </w:r>
      <w:r>
        <w:rPr>
          <w:rFonts w:hint="eastAsia" w:ascii="华文中宋" w:hAnsi="华文中宋" w:eastAsia="华文中宋"/>
          <w:color w:val="auto"/>
          <w:szCs w:val="21"/>
          <w:highlight w:val="none"/>
        </w:rPr>
        <w:t>为本公司的合法代理人，就贵方组织的</w:t>
      </w:r>
      <w:r>
        <w:rPr>
          <w:rFonts w:hint="eastAsia" w:ascii="华文中宋" w:hAnsi="华文中宋" w:eastAsia="华文中宋" w:cs="华文中宋"/>
          <w:color w:val="auto"/>
          <w:spacing w:val="6"/>
          <w:szCs w:val="21"/>
          <w:highlight w:val="none"/>
          <w:u w:val="single"/>
        </w:rPr>
        <w:t>（项目名称、项目编号）</w:t>
      </w:r>
      <w:r>
        <w:rPr>
          <w:rFonts w:hint="eastAsia" w:ascii="华文中宋" w:hAnsi="华文中宋" w:eastAsia="华文中宋" w:cs="华文中宋"/>
          <w:color w:val="auto"/>
          <w:szCs w:val="21"/>
          <w:highlight w:val="none"/>
        </w:rPr>
        <w:t>项目</w:t>
      </w:r>
      <w:r>
        <w:rPr>
          <w:rFonts w:hint="eastAsia" w:ascii="华文中宋" w:hAnsi="华文中宋" w:eastAsia="华文中宋"/>
          <w:color w:val="auto"/>
          <w:szCs w:val="21"/>
          <w:highlight w:val="none"/>
        </w:rPr>
        <w:t>，以本公司名义处理一切与之有关的事务。</w:t>
      </w:r>
    </w:p>
    <w:p w14:paraId="07A6FB4C">
      <w:pPr>
        <w:snapToGrid w:val="0"/>
        <w:spacing w:line="360" w:lineRule="auto"/>
        <w:ind w:firstLine="42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本授权书于    年  月  日生效，特此声明</w:t>
      </w:r>
    </w:p>
    <w:p w14:paraId="21D3F161">
      <w:pPr>
        <w:snapToGrid w:val="0"/>
        <w:spacing w:line="360" w:lineRule="auto"/>
        <w:rPr>
          <w:rFonts w:ascii="华文中宋" w:hAnsi="华文中宋" w:eastAsia="华文中宋"/>
          <w:color w:val="auto"/>
          <w:szCs w:val="21"/>
          <w:highlight w:val="none"/>
        </w:rPr>
      </w:pPr>
      <w:r>
        <w:rPr>
          <w:rFonts w:hint="eastAsia" w:ascii="华文中宋" w:hAnsi="华文中宋" w:eastAsia="华文中宋"/>
          <w:b/>
          <w:color w:val="auto"/>
          <w:szCs w:val="21"/>
          <w:highlight w:val="none"/>
        </w:rPr>
        <w:t>附报价人代表有效的身份证正反两面扫描件：</w:t>
      </w:r>
    </w:p>
    <w:tbl>
      <w:tblPr>
        <w:tblStyle w:val="13"/>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14:paraId="589F0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4264" w:type="dxa"/>
          </w:tcPr>
          <w:p w14:paraId="0D17BA7D">
            <w:pPr>
              <w:adjustRightInd w:val="0"/>
              <w:spacing w:line="360" w:lineRule="auto"/>
              <w:textAlignment w:val="baseline"/>
              <w:rPr>
                <w:rFonts w:ascii="华文中宋" w:hAnsi="华文中宋" w:eastAsia="华文中宋"/>
                <w:b/>
                <w:color w:val="auto"/>
                <w:szCs w:val="21"/>
                <w:highlight w:val="none"/>
              </w:rPr>
            </w:pPr>
          </w:p>
        </w:tc>
        <w:tc>
          <w:tcPr>
            <w:tcW w:w="4264" w:type="dxa"/>
          </w:tcPr>
          <w:p w14:paraId="08B5C4D6">
            <w:pPr>
              <w:adjustRightInd w:val="0"/>
              <w:spacing w:line="360" w:lineRule="auto"/>
              <w:textAlignment w:val="baseline"/>
              <w:rPr>
                <w:rFonts w:ascii="华文中宋" w:hAnsi="华文中宋" w:eastAsia="华文中宋"/>
                <w:b/>
                <w:color w:val="auto"/>
                <w:szCs w:val="21"/>
                <w:highlight w:val="none"/>
              </w:rPr>
            </w:pPr>
          </w:p>
        </w:tc>
      </w:tr>
    </w:tbl>
    <w:p w14:paraId="25C831EA">
      <w:pPr>
        <w:spacing w:line="360" w:lineRule="auto"/>
        <w:ind w:left="5040" w:leftChars="1300" w:hanging="2310" w:hangingChars="1100"/>
        <w:jc w:val="right"/>
        <w:rPr>
          <w:rFonts w:hint="eastAsia" w:ascii="华文中宋" w:hAnsi="华文中宋" w:eastAsia="华文中宋"/>
          <w:color w:val="auto"/>
          <w:szCs w:val="21"/>
          <w:highlight w:val="none"/>
        </w:rPr>
      </w:pPr>
    </w:p>
    <w:p w14:paraId="34469E2A">
      <w:pPr>
        <w:spacing w:line="360" w:lineRule="auto"/>
        <w:ind w:left="5040" w:leftChars="1300" w:hanging="2310" w:hangingChars="1100"/>
        <w:jc w:val="righ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报价人：（</w:t>
      </w:r>
      <w:r>
        <w:rPr>
          <w:rFonts w:hint="eastAsia" w:ascii="华文中宋" w:hAnsi="华文中宋" w:eastAsia="华文中宋"/>
          <w:color w:val="auto"/>
          <w:szCs w:val="21"/>
          <w:highlight w:val="none"/>
          <w:lang w:val="en-US" w:eastAsia="zh-CN"/>
        </w:rPr>
        <w:t>单位电子公章</w:t>
      </w:r>
      <w:r>
        <w:rPr>
          <w:rFonts w:hint="eastAsia" w:ascii="华文中宋" w:hAnsi="华文中宋" w:eastAsia="华文中宋"/>
          <w:color w:val="auto"/>
          <w:szCs w:val="21"/>
          <w:highlight w:val="none"/>
        </w:rPr>
        <w:t>）</w:t>
      </w:r>
    </w:p>
    <w:p w14:paraId="46629C50">
      <w:pPr>
        <w:spacing w:line="360" w:lineRule="auto"/>
        <w:ind w:left="5040" w:leftChars="1300" w:hanging="2310" w:hangingChars="1100"/>
        <w:jc w:val="right"/>
        <w:rPr>
          <w:rFonts w:ascii="华文中宋" w:hAnsi="华文中宋" w:eastAsia="华文中宋"/>
          <w:color w:val="auto"/>
          <w:highlight w:val="none"/>
        </w:rPr>
      </w:pPr>
      <w:r>
        <w:rPr>
          <w:rFonts w:hint="eastAsia" w:ascii="华文中宋" w:hAnsi="华文中宋" w:eastAsia="华文中宋"/>
          <w:color w:val="auto"/>
          <w:highlight w:val="none"/>
        </w:rPr>
        <w:t>日 期：    年    月    日</w:t>
      </w:r>
    </w:p>
    <w:p w14:paraId="6890F50A">
      <w:pPr>
        <w:spacing w:line="240" w:lineRule="auto"/>
        <w:rPr>
          <w:rFonts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br w:type="page"/>
      </w:r>
      <w:r>
        <w:rPr>
          <w:rFonts w:hint="eastAsia" w:ascii="华文中宋" w:hAnsi="华文中宋" w:eastAsia="华文中宋"/>
          <w:b/>
          <w:color w:val="auto"/>
          <w:sz w:val="24"/>
          <w:szCs w:val="24"/>
          <w:highlight w:val="none"/>
        </w:rPr>
        <w:t>（二）响</w:t>
      </w:r>
      <w:r>
        <w:rPr>
          <w:rFonts w:hint="eastAsia" w:ascii="华文中宋" w:hAnsi="华文中宋" w:eastAsia="华文中宋"/>
          <w:b/>
          <w:color w:val="auto"/>
          <w:sz w:val="24"/>
          <w:szCs w:val="24"/>
          <w:highlight w:val="none"/>
          <w:lang w:val="en-US" w:eastAsia="zh-CN"/>
        </w:rPr>
        <w:t xml:space="preserve"> </w:t>
      </w:r>
      <w:r>
        <w:rPr>
          <w:rFonts w:hint="eastAsia" w:ascii="华文中宋" w:hAnsi="华文中宋" w:eastAsia="华文中宋"/>
          <w:b/>
          <w:color w:val="auto"/>
          <w:sz w:val="24"/>
          <w:szCs w:val="24"/>
          <w:highlight w:val="none"/>
        </w:rPr>
        <w:t>应 函</w:t>
      </w:r>
    </w:p>
    <w:p w14:paraId="40041254">
      <w:pPr>
        <w:spacing w:line="240" w:lineRule="auto"/>
        <w:jc w:val="center"/>
        <w:rPr>
          <w:rFonts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t>响   应  函</w:t>
      </w:r>
    </w:p>
    <w:p w14:paraId="5A7C1688">
      <w:pPr>
        <w:tabs>
          <w:tab w:val="left" w:pos="4860"/>
        </w:tabs>
        <w:spacing w:line="240" w:lineRule="auto"/>
        <w:rPr>
          <w:rFonts w:ascii="华文中宋" w:hAnsi="华文中宋" w:eastAsia="华文中宋"/>
          <w:b/>
          <w:bCs/>
          <w:color w:val="auto"/>
          <w:szCs w:val="21"/>
          <w:highlight w:val="none"/>
        </w:rPr>
      </w:pPr>
      <w:bookmarkStart w:id="16" w:name="PO_3000009607_PM031_5"/>
      <w:r>
        <w:rPr>
          <w:rFonts w:hint="eastAsia" w:ascii="华文中宋" w:hAnsi="华文中宋" w:eastAsia="华文中宋" w:cs="华文中宋"/>
          <w:color w:val="auto"/>
          <w:szCs w:val="21"/>
          <w:highlight w:val="none"/>
          <w:lang w:val="en-US" w:eastAsia="zh-CN"/>
        </w:rPr>
        <w:t>大同市</w:t>
      </w:r>
      <w:r>
        <w:rPr>
          <w:rFonts w:hint="eastAsia" w:ascii="华文中宋" w:hAnsi="华文中宋" w:eastAsia="华文中宋" w:cs="华文中宋"/>
          <w:color w:val="auto"/>
          <w:szCs w:val="21"/>
          <w:highlight w:val="none"/>
          <w:lang w:eastAsia="zh-CN"/>
        </w:rPr>
        <w:t>公共资源交易中心（</w:t>
      </w:r>
      <w:r>
        <w:rPr>
          <w:rFonts w:hint="eastAsia" w:ascii="华文中宋" w:hAnsi="华文中宋" w:eastAsia="华文中宋" w:cs="华文中宋"/>
          <w:color w:val="auto"/>
          <w:szCs w:val="21"/>
          <w:highlight w:val="none"/>
          <w:lang w:val="en-US" w:eastAsia="zh-CN"/>
        </w:rPr>
        <w:t>大同市</w:t>
      </w:r>
      <w:r>
        <w:rPr>
          <w:rFonts w:hint="eastAsia" w:ascii="华文中宋" w:hAnsi="华文中宋" w:eastAsia="华文中宋" w:cs="华文中宋"/>
          <w:color w:val="auto"/>
          <w:szCs w:val="21"/>
          <w:highlight w:val="none"/>
          <w:lang w:eastAsia="zh-CN"/>
        </w:rPr>
        <w:t>政府采购中心）</w:t>
      </w:r>
      <w:bookmarkEnd w:id="16"/>
      <w:r>
        <w:rPr>
          <w:rFonts w:hint="eastAsia" w:ascii="华文中宋" w:hAnsi="华文中宋" w:eastAsia="华文中宋"/>
          <w:b/>
          <w:bCs/>
          <w:color w:val="auto"/>
          <w:szCs w:val="21"/>
          <w:highlight w:val="none"/>
        </w:rPr>
        <w:t>：</w:t>
      </w:r>
    </w:p>
    <w:p w14:paraId="30B1B99C">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u w:val="single"/>
        </w:rPr>
        <w:t>(</w:t>
      </w:r>
      <w:r>
        <w:rPr>
          <w:rFonts w:hint="eastAsia" w:ascii="华文中宋" w:hAnsi="华文中宋" w:eastAsia="华文中宋"/>
          <w:color w:val="auto"/>
          <w:szCs w:val="21"/>
          <w:highlight w:val="none"/>
          <w:u w:val="single"/>
        </w:rPr>
        <w:t>报价人名称</w:t>
      </w:r>
      <w:r>
        <w:rPr>
          <w:rFonts w:ascii="华文中宋" w:hAnsi="华文中宋" w:eastAsia="华文中宋"/>
          <w:color w:val="auto"/>
          <w:szCs w:val="21"/>
          <w:highlight w:val="none"/>
          <w:u w:val="single"/>
        </w:rPr>
        <w:t>)</w:t>
      </w:r>
      <w:r>
        <w:rPr>
          <w:rFonts w:hint="eastAsia" w:ascii="华文中宋" w:hAnsi="华文中宋" w:eastAsia="华文中宋"/>
          <w:color w:val="auto"/>
          <w:szCs w:val="21"/>
          <w:highlight w:val="none"/>
        </w:rPr>
        <w:t>授权</w:t>
      </w:r>
      <w:r>
        <w:rPr>
          <w:rFonts w:ascii="华文中宋" w:hAnsi="华文中宋" w:eastAsia="华文中宋"/>
          <w:color w:val="auto"/>
          <w:szCs w:val="21"/>
          <w:highlight w:val="none"/>
          <w:u w:val="single"/>
        </w:rPr>
        <w:t>(</w:t>
      </w:r>
      <w:r>
        <w:rPr>
          <w:rFonts w:hint="eastAsia" w:ascii="华文中宋" w:hAnsi="华文中宋" w:eastAsia="华文中宋"/>
          <w:color w:val="auto"/>
          <w:szCs w:val="21"/>
          <w:highlight w:val="none"/>
          <w:u w:val="single"/>
        </w:rPr>
        <w:t>报价人代表姓名</w:t>
      </w:r>
      <w:r>
        <w:rPr>
          <w:rFonts w:ascii="华文中宋" w:hAnsi="华文中宋" w:eastAsia="华文中宋"/>
          <w:color w:val="auto"/>
          <w:szCs w:val="21"/>
          <w:highlight w:val="none"/>
          <w:u w:val="single"/>
        </w:rPr>
        <w:t>)(</w:t>
      </w:r>
      <w:r>
        <w:rPr>
          <w:rFonts w:hint="eastAsia" w:ascii="华文中宋" w:hAnsi="华文中宋" w:eastAsia="华文中宋"/>
          <w:color w:val="auto"/>
          <w:szCs w:val="21"/>
          <w:highlight w:val="none"/>
          <w:u w:val="single"/>
        </w:rPr>
        <w:t>职务</w:t>
      </w:r>
      <w:r>
        <w:rPr>
          <w:rFonts w:ascii="华文中宋" w:hAnsi="华文中宋" w:eastAsia="华文中宋"/>
          <w:color w:val="auto"/>
          <w:szCs w:val="21"/>
          <w:highlight w:val="none"/>
          <w:u w:val="single"/>
        </w:rPr>
        <w:t>)</w:t>
      </w:r>
      <w:r>
        <w:rPr>
          <w:rFonts w:hint="eastAsia" w:ascii="华文中宋" w:hAnsi="华文中宋" w:eastAsia="华文中宋"/>
          <w:color w:val="auto"/>
          <w:szCs w:val="21"/>
          <w:highlight w:val="none"/>
        </w:rPr>
        <w:t>为我方代表，参加贵方组织的</w:t>
      </w:r>
      <w:r>
        <w:rPr>
          <w:rFonts w:ascii="华文中宋" w:hAnsi="华文中宋" w:eastAsia="华文中宋"/>
          <w:color w:val="auto"/>
          <w:szCs w:val="21"/>
          <w:highlight w:val="none"/>
          <w:u w:val="single"/>
        </w:rPr>
        <w:t>(</w:t>
      </w:r>
      <w:r>
        <w:rPr>
          <w:rFonts w:hint="eastAsia" w:ascii="华文中宋" w:hAnsi="华文中宋" w:eastAsia="华文中宋"/>
          <w:color w:val="auto"/>
          <w:szCs w:val="21"/>
          <w:highlight w:val="none"/>
          <w:u w:val="single"/>
        </w:rPr>
        <w:t>项目名称、项目编号、包号</w:t>
      </w:r>
      <w:r>
        <w:rPr>
          <w:rFonts w:ascii="华文中宋" w:hAnsi="华文中宋" w:eastAsia="华文中宋"/>
          <w:color w:val="auto"/>
          <w:szCs w:val="21"/>
          <w:highlight w:val="none"/>
          <w:u w:val="single"/>
        </w:rPr>
        <w:t>)</w:t>
      </w:r>
      <w:r>
        <w:rPr>
          <w:rFonts w:hint="eastAsia" w:ascii="华文中宋" w:hAnsi="华文中宋" w:eastAsia="华文中宋"/>
          <w:color w:val="auto"/>
          <w:szCs w:val="21"/>
          <w:highlight w:val="none"/>
        </w:rPr>
        <w:t>协商的有关活动，并对此项目进行报价。为此我方对以下内容作出完全响应：</w:t>
      </w:r>
    </w:p>
    <w:p w14:paraId="3F86E584">
      <w:pPr>
        <w:pStyle w:val="22"/>
        <w:tabs>
          <w:tab w:val="left" w:pos="1711"/>
        </w:tabs>
        <w:snapToGrid w:val="0"/>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b/>
          <w:color w:val="auto"/>
          <w:highlight w:val="none"/>
        </w:rPr>
        <w:t>．</w:t>
      </w:r>
      <w:r>
        <w:rPr>
          <w:rFonts w:hint="eastAsia" w:ascii="华文中宋" w:hAnsi="华文中宋" w:eastAsia="华文中宋"/>
          <w:color w:val="auto"/>
          <w:highlight w:val="none"/>
        </w:rPr>
        <w:t>我方已仔细研究了本项目单一来源采购协商通知书的全部内容，愿意以响应文件报价、单一来源采购协商通知书要求及合同约定完成项目。</w:t>
      </w:r>
    </w:p>
    <w:p w14:paraId="738C1647">
      <w:pPr>
        <w:pStyle w:val="22"/>
        <w:snapToGrid w:val="0"/>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b/>
          <w:color w:val="auto"/>
          <w:highlight w:val="none"/>
        </w:rPr>
        <w:t>．</w:t>
      </w:r>
      <w:r>
        <w:rPr>
          <w:rFonts w:hint="eastAsia" w:ascii="华文中宋" w:hAnsi="华文中宋" w:eastAsia="华文中宋" w:cs="华文中宋"/>
          <w:color w:val="auto"/>
          <w:highlight w:val="none"/>
        </w:rPr>
        <w:t>我方同意</w:t>
      </w:r>
      <w:r>
        <w:rPr>
          <w:rFonts w:hint="eastAsia" w:ascii="华文中宋" w:hAnsi="华文中宋" w:eastAsia="华文中宋"/>
          <w:color w:val="auto"/>
          <w:highlight w:val="none"/>
        </w:rPr>
        <w:t>在本项目单一来源采购协商通知书中规定的响应有效期</w:t>
      </w:r>
      <w:r>
        <w:rPr>
          <w:rFonts w:ascii="华文中宋" w:hAnsi="华文中宋" w:eastAsia="华文中宋"/>
          <w:color w:val="auto"/>
          <w:highlight w:val="none"/>
          <w:u w:val="single"/>
        </w:rPr>
        <w:t>90</w:t>
      </w:r>
      <w:r>
        <w:rPr>
          <w:rFonts w:hint="eastAsia" w:ascii="华文中宋" w:hAnsi="华文中宋" w:eastAsia="华文中宋"/>
          <w:color w:val="auto"/>
          <w:highlight w:val="none"/>
        </w:rPr>
        <w:t>个日历天内（自响应文件</w:t>
      </w:r>
      <w:r>
        <w:rPr>
          <w:rFonts w:hint="eastAsia" w:ascii="华文中宋" w:hAnsi="华文中宋" w:eastAsia="华文中宋"/>
          <w:color w:val="auto"/>
          <w:highlight w:val="none"/>
          <w:lang w:val="en-US" w:eastAsia="zh-CN"/>
        </w:rPr>
        <w:t>上传截至</w:t>
      </w:r>
      <w:r>
        <w:rPr>
          <w:rFonts w:hint="eastAsia" w:ascii="华文中宋" w:hAnsi="华文中宋" w:eastAsia="华文中宋"/>
          <w:color w:val="auto"/>
          <w:highlight w:val="none"/>
        </w:rPr>
        <w:t>之日起计算）遵守本响应文件中的承诺且在此期限期满之前均具有约束力。如果成交，响应有效期延长至合同履约完毕。</w:t>
      </w:r>
    </w:p>
    <w:p w14:paraId="2128CDDB">
      <w:pPr>
        <w:snapToGrid w:val="0"/>
        <w:spacing w:line="360" w:lineRule="auto"/>
        <w:ind w:firstLine="420" w:firstLineChars="200"/>
        <w:rPr>
          <w:rFonts w:ascii="华文中宋" w:hAnsi="华文中宋" w:eastAsia="华文中宋" w:cs="华文中宋"/>
          <w:color w:val="auto"/>
          <w:szCs w:val="21"/>
          <w:highlight w:val="none"/>
        </w:rPr>
      </w:pPr>
      <w:r>
        <w:rPr>
          <w:rFonts w:ascii="华文中宋" w:hAnsi="华文中宋" w:eastAsia="华文中宋"/>
          <w:color w:val="auto"/>
          <w:szCs w:val="21"/>
          <w:highlight w:val="none"/>
        </w:rPr>
        <w:t>3</w:t>
      </w:r>
      <w:r>
        <w:rPr>
          <w:rFonts w:hint="eastAsia" w:ascii="华文中宋" w:hAnsi="华文中宋" w:eastAsia="华文中宋"/>
          <w:b/>
          <w:color w:val="auto"/>
          <w:szCs w:val="21"/>
          <w:highlight w:val="none"/>
        </w:rPr>
        <w:t>．</w:t>
      </w:r>
      <w:r>
        <w:rPr>
          <w:rFonts w:hint="eastAsia" w:ascii="华文中宋" w:hAnsi="华文中宋" w:eastAsia="华文中宋" w:cs="华文中宋"/>
          <w:color w:val="auto"/>
          <w:szCs w:val="21"/>
          <w:highlight w:val="none"/>
        </w:rPr>
        <w:t>我方</w:t>
      </w:r>
      <w:r>
        <w:rPr>
          <w:rFonts w:hint="eastAsia" w:ascii="华文中宋" w:hAnsi="华文中宋" w:eastAsia="华文中宋"/>
          <w:color w:val="auto"/>
          <w:szCs w:val="21"/>
          <w:highlight w:val="none"/>
        </w:rPr>
        <w:t>提供单一来源采购协商通知书规定的全部响应文件；</w:t>
      </w:r>
      <w:r>
        <w:rPr>
          <w:rFonts w:hint="eastAsia" w:ascii="华文中宋" w:hAnsi="华文中宋" w:eastAsia="华文中宋" w:cs="华文中宋"/>
          <w:color w:val="auto"/>
          <w:szCs w:val="21"/>
          <w:highlight w:val="none"/>
        </w:rPr>
        <w:t>我方承诺响应文件封面加盖电子印章后，响应文件其他内容均视为具有法律效力。</w:t>
      </w:r>
    </w:p>
    <w:p w14:paraId="6F1F7059">
      <w:pPr>
        <w:pStyle w:val="22"/>
        <w:snapToGrid w:val="0"/>
        <w:spacing w:line="24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4</w:t>
      </w:r>
      <w:r>
        <w:rPr>
          <w:rFonts w:hint="eastAsia" w:ascii="华文中宋" w:hAnsi="华文中宋" w:eastAsia="华文中宋"/>
          <w:b/>
          <w:color w:val="auto"/>
          <w:highlight w:val="none"/>
        </w:rPr>
        <w:t>．</w:t>
      </w:r>
      <w:r>
        <w:rPr>
          <w:rFonts w:hint="eastAsia" w:ascii="华文中宋" w:hAnsi="华文中宋" w:eastAsia="华文中宋" w:cs="华文中宋"/>
          <w:color w:val="auto"/>
          <w:highlight w:val="none"/>
        </w:rPr>
        <w:t>我方</w:t>
      </w:r>
      <w:r>
        <w:rPr>
          <w:rFonts w:hint="eastAsia" w:ascii="华文中宋" w:hAnsi="华文中宋" w:eastAsia="华文中宋"/>
          <w:color w:val="auto"/>
          <w:highlight w:val="none"/>
        </w:rPr>
        <w:t>按单一来源采购协商通知书要求提供和交付的货物和服务的报价详见报价一览表。</w:t>
      </w:r>
    </w:p>
    <w:p w14:paraId="0EEE7CCE">
      <w:pPr>
        <w:pStyle w:val="22"/>
        <w:snapToGrid w:val="0"/>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5</w:t>
      </w:r>
      <w:r>
        <w:rPr>
          <w:rFonts w:hint="eastAsia" w:ascii="华文中宋" w:hAnsi="华文中宋" w:eastAsia="华文中宋"/>
          <w:b/>
          <w:color w:val="auto"/>
          <w:highlight w:val="none"/>
        </w:rPr>
        <w:t>．</w:t>
      </w:r>
      <w:r>
        <w:rPr>
          <w:rFonts w:hint="eastAsia" w:ascii="华文中宋" w:hAnsi="华文中宋" w:eastAsia="华文中宋" w:cs="华文中宋"/>
          <w:color w:val="auto"/>
          <w:highlight w:val="none"/>
        </w:rPr>
        <w:t>我方</w:t>
      </w:r>
      <w:r>
        <w:rPr>
          <w:rFonts w:hint="eastAsia" w:ascii="华文中宋" w:hAnsi="华文中宋" w:eastAsia="华文中宋"/>
          <w:color w:val="auto"/>
          <w:highlight w:val="none"/>
        </w:rPr>
        <w:t>完全理解报价超过采购预算金额时，报价将被拒绝。</w:t>
      </w:r>
    </w:p>
    <w:p w14:paraId="0044B589">
      <w:pPr>
        <w:pStyle w:val="22"/>
        <w:tabs>
          <w:tab w:val="left" w:pos="1680"/>
        </w:tabs>
        <w:snapToGrid w:val="0"/>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6</w:t>
      </w:r>
      <w:r>
        <w:rPr>
          <w:rFonts w:hint="eastAsia" w:ascii="华文中宋" w:hAnsi="华文中宋" w:eastAsia="华文中宋"/>
          <w:b/>
          <w:color w:val="auto"/>
          <w:highlight w:val="none"/>
        </w:rPr>
        <w:t>．</w:t>
      </w:r>
      <w:r>
        <w:rPr>
          <w:rFonts w:hint="eastAsia" w:ascii="华文中宋" w:hAnsi="华文中宋" w:eastAsia="华文中宋" w:cs="华文中宋"/>
          <w:color w:val="auto"/>
          <w:highlight w:val="none"/>
        </w:rPr>
        <w:t>我方</w:t>
      </w:r>
      <w:r>
        <w:rPr>
          <w:rFonts w:hint="eastAsia" w:ascii="华文中宋" w:hAnsi="华文中宋" w:eastAsia="华文中宋"/>
          <w:color w:val="auto"/>
          <w:highlight w:val="none"/>
        </w:rPr>
        <w:t>保证忠实地执行双方所签订的合同，并承担合同规定的责任和义务。</w:t>
      </w:r>
    </w:p>
    <w:p w14:paraId="4B7526EB">
      <w:pPr>
        <w:pStyle w:val="22"/>
        <w:snapToGrid w:val="0"/>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7</w:t>
      </w:r>
      <w:r>
        <w:rPr>
          <w:rFonts w:hint="eastAsia" w:ascii="华文中宋" w:hAnsi="华文中宋" w:eastAsia="华文中宋"/>
          <w:b/>
          <w:color w:val="auto"/>
          <w:highlight w:val="none"/>
        </w:rPr>
        <w:t>．</w:t>
      </w:r>
      <w:r>
        <w:rPr>
          <w:rFonts w:hint="eastAsia" w:ascii="华文中宋" w:hAnsi="华文中宋" w:eastAsia="华文中宋" w:cs="华文中宋"/>
          <w:color w:val="auto"/>
          <w:highlight w:val="none"/>
        </w:rPr>
        <w:t>我方</w:t>
      </w:r>
      <w:r>
        <w:rPr>
          <w:rFonts w:hint="eastAsia" w:ascii="华文中宋" w:hAnsi="华文中宋" w:eastAsia="华文中宋"/>
          <w:color w:val="auto"/>
          <w:highlight w:val="none"/>
        </w:rPr>
        <w:t>完全满足和响应单一来源采购协商通知书中的各项商务和技术要求。</w:t>
      </w:r>
    </w:p>
    <w:p w14:paraId="420C8EF7">
      <w:pPr>
        <w:pStyle w:val="22"/>
        <w:snapToGrid w:val="0"/>
        <w:spacing w:line="360" w:lineRule="auto"/>
        <w:ind w:firstLine="411" w:firstLineChars="196"/>
        <w:rPr>
          <w:rFonts w:ascii="华文中宋" w:hAnsi="华文中宋" w:eastAsia="华文中宋"/>
          <w:color w:val="auto"/>
          <w:highlight w:val="none"/>
        </w:rPr>
      </w:pPr>
      <w:r>
        <w:rPr>
          <w:rFonts w:ascii="华文中宋" w:hAnsi="华文中宋" w:eastAsia="华文中宋"/>
          <w:color w:val="auto"/>
          <w:highlight w:val="none"/>
        </w:rPr>
        <w:t>8</w:t>
      </w:r>
      <w:r>
        <w:rPr>
          <w:rFonts w:hint="eastAsia" w:ascii="华文中宋" w:hAnsi="华文中宋" w:eastAsia="华文中宋"/>
          <w:b/>
          <w:color w:val="auto"/>
          <w:highlight w:val="none"/>
        </w:rPr>
        <w:t>．</w:t>
      </w:r>
      <w:r>
        <w:rPr>
          <w:rFonts w:hint="eastAsia" w:ascii="华文中宋" w:hAnsi="华文中宋" w:eastAsia="华文中宋" w:cs="华文中宋"/>
          <w:color w:val="auto"/>
          <w:highlight w:val="none"/>
        </w:rPr>
        <w:t>我方</w:t>
      </w:r>
      <w:r>
        <w:rPr>
          <w:rFonts w:hint="eastAsia" w:ascii="华文中宋" w:hAnsi="华文中宋" w:eastAsia="华文中宋"/>
          <w:color w:val="auto"/>
          <w:highlight w:val="none"/>
        </w:rPr>
        <w:t>保证遵守单一来源采购协商通知书的</w:t>
      </w:r>
      <w:r>
        <w:rPr>
          <w:rFonts w:hint="eastAsia" w:ascii="华文中宋" w:hAnsi="华文中宋" w:eastAsia="华文中宋" w:cs="华文中宋"/>
          <w:color w:val="auto"/>
          <w:highlight w:val="none"/>
        </w:rPr>
        <w:t>所有</w:t>
      </w:r>
      <w:r>
        <w:rPr>
          <w:rFonts w:hint="eastAsia" w:ascii="华文中宋" w:hAnsi="华文中宋" w:eastAsia="华文中宋"/>
          <w:color w:val="auto"/>
          <w:highlight w:val="none"/>
        </w:rPr>
        <w:t>规定。</w:t>
      </w:r>
    </w:p>
    <w:p w14:paraId="11C0CFDE">
      <w:pPr>
        <w:pStyle w:val="22"/>
        <w:snapToGrid w:val="0"/>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9</w:t>
      </w:r>
      <w:r>
        <w:rPr>
          <w:rFonts w:hint="eastAsia" w:ascii="华文中宋" w:hAnsi="华文中宋" w:eastAsia="华文中宋"/>
          <w:b/>
          <w:color w:val="auto"/>
          <w:highlight w:val="none"/>
        </w:rPr>
        <w:t>．</w:t>
      </w:r>
      <w:r>
        <w:rPr>
          <w:rFonts w:hint="eastAsia" w:ascii="华文中宋" w:hAnsi="华文中宋" w:eastAsia="华文中宋"/>
          <w:color w:val="auto"/>
          <w:highlight w:val="none"/>
        </w:rPr>
        <w:t>我方愿意向贵方提供任何与本项采购活动有关的数据、情况和技术资料。若贵方需要，我方愿意提供我方做出的一切承诺的证明材料。</w:t>
      </w:r>
    </w:p>
    <w:p w14:paraId="5D198921">
      <w:pPr>
        <w:pStyle w:val="22"/>
        <w:snapToGrid w:val="0"/>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10</w:t>
      </w:r>
      <w:r>
        <w:rPr>
          <w:rFonts w:hint="eastAsia" w:ascii="华文中宋" w:hAnsi="华文中宋" w:eastAsia="华文中宋"/>
          <w:b/>
          <w:color w:val="auto"/>
          <w:highlight w:val="none"/>
        </w:rPr>
        <w:t>．</w:t>
      </w:r>
      <w:r>
        <w:rPr>
          <w:rFonts w:hint="eastAsia" w:ascii="华文中宋" w:hAnsi="华文中宋" w:eastAsia="华文中宋"/>
          <w:color w:val="auto"/>
          <w:highlight w:val="none"/>
        </w:rPr>
        <w:t>我方已详细审核全部响应文件，包括响应文件修改书（如有的话）、参考资料及有关附件，确认无误。</w:t>
      </w:r>
    </w:p>
    <w:p w14:paraId="47EF79EF">
      <w:pPr>
        <w:pStyle w:val="22"/>
        <w:snapToGrid w:val="0"/>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11</w:t>
      </w:r>
      <w:r>
        <w:rPr>
          <w:rFonts w:hint="eastAsia" w:ascii="华文中宋" w:hAnsi="华文中宋" w:eastAsia="华文中宋"/>
          <w:b/>
          <w:color w:val="auto"/>
          <w:highlight w:val="none"/>
        </w:rPr>
        <w:t>．</w:t>
      </w:r>
      <w:r>
        <w:rPr>
          <w:rFonts w:hint="eastAsia" w:ascii="华文中宋" w:hAnsi="华文中宋" w:eastAsia="华文中宋"/>
          <w:color w:val="auto"/>
          <w:highlight w:val="none"/>
        </w:rPr>
        <w:t>采购人若需追加采购本项目单一来源采购协商通知书所列货物及相关服务的，在不改变合同其他实质性条款的前提下，</w:t>
      </w:r>
      <w:r>
        <w:rPr>
          <w:rFonts w:hint="eastAsia" w:ascii="华文中宋" w:hAnsi="华文中宋" w:eastAsia="华文中宋" w:cs="华文中宋"/>
          <w:color w:val="auto"/>
          <w:highlight w:val="none"/>
        </w:rPr>
        <w:t>我方</w:t>
      </w:r>
      <w:r>
        <w:rPr>
          <w:rFonts w:hint="eastAsia" w:ascii="华文中宋" w:hAnsi="华文中宋" w:eastAsia="华文中宋"/>
          <w:color w:val="auto"/>
          <w:highlight w:val="none"/>
        </w:rPr>
        <w:t>按相同或更优惠的折扣率保证供货。</w:t>
      </w:r>
    </w:p>
    <w:p w14:paraId="0F6A9218">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所有有关本次协商的一切往来联系方式为：</w:t>
      </w:r>
    </w:p>
    <w:p w14:paraId="43BE0F04">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地址：</w:t>
      </w:r>
      <w:r>
        <w:rPr>
          <w:rFonts w:ascii="华文中宋" w:hAnsi="华文中宋" w:eastAsia="华文中宋"/>
          <w:color w:val="auto"/>
          <w:szCs w:val="21"/>
          <w:highlight w:val="none"/>
        </w:rPr>
        <w:tab/>
      </w:r>
    </w:p>
    <w:p w14:paraId="06C5658F">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电话：</w:t>
      </w:r>
      <w:r>
        <w:rPr>
          <w:rFonts w:ascii="华文中宋" w:hAnsi="华文中宋" w:eastAsia="华文中宋"/>
          <w:color w:val="auto"/>
          <w:szCs w:val="21"/>
          <w:highlight w:val="none"/>
        </w:rPr>
        <w:tab/>
      </w:r>
    </w:p>
    <w:p w14:paraId="32CA0497">
      <w:pPr>
        <w:tabs>
          <w:tab w:val="left" w:pos="480"/>
        </w:tabs>
        <w:snapToGrid w:val="0"/>
        <w:spacing w:line="360" w:lineRule="auto"/>
        <w:ind w:firstLine="420" w:firstLineChars="200"/>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报价人代表姓名：</w:t>
      </w:r>
    </w:p>
    <w:p w14:paraId="6AB15DA5">
      <w:pPr>
        <w:spacing w:line="360" w:lineRule="auto"/>
        <w:ind w:left="5040" w:leftChars="1300" w:hanging="2310" w:hangingChars="1100"/>
        <w:jc w:val="righ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报价人：（</w:t>
      </w:r>
      <w:r>
        <w:rPr>
          <w:rFonts w:hint="eastAsia" w:ascii="华文中宋" w:hAnsi="华文中宋" w:eastAsia="华文中宋"/>
          <w:color w:val="auto"/>
          <w:szCs w:val="21"/>
          <w:highlight w:val="none"/>
          <w:lang w:val="en-US" w:eastAsia="zh-CN"/>
        </w:rPr>
        <w:t>单位电子公章</w:t>
      </w:r>
      <w:r>
        <w:rPr>
          <w:rFonts w:hint="eastAsia" w:ascii="华文中宋" w:hAnsi="华文中宋" w:eastAsia="华文中宋"/>
          <w:color w:val="auto"/>
          <w:szCs w:val="21"/>
          <w:highlight w:val="none"/>
        </w:rPr>
        <w:t>）</w:t>
      </w:r>
    </w:p>
    <w:p w14:paraId="06B562EC">
      <w:pPr>
        <w:spacing w:line="360" w:lineRule="auto"/>
        <w:ind w:left="5040" w:leftChars="1300" w:hanging="2310" w:hangingChars="1100"/>
        <w:jc w:val="right"/>
        <w:rPr>
          <w:rFonts w:ascii="华文中宋" w:hAnsi="华文中宋" w:eastAsia="华文中宋"/>
          <w:color w:val="auto"/>
          <w:highlight w:val="none"/>
        </w:rPr>
      </w:pPr>
      <w:r>
        <w:rPr>
          <w:rFonts w:hint="eastAsia" w:ascii="华文中宋" w:hAnsi="华文中宋" w:eastAsia="华文中宋"/>
          <w:color w:val="auto"/>
          <w:highlight w:val="none"/>
        </w:rPr>
        <w:t>日 期：    年    月    日</w:t>
      </w:r>
    </w:p>
    <w:p w14:paraId="028573F3">
      <w:pPr>
        <w:spacing w:line="360" w:lineRule="auto"/>
        <w:rPr>
          <w:rFonts w:ascii="华文中宋" w:hAnsi="华文中宋" w:eastAsia="华文中宋"/>
          <w:color w:val="auto"/>
          <w:szCs w:val="21"/>
          <w:highlight w:val="none"/>
        </w:rPr>
      </w:pPr>
      <w:r>
        <w:rPr>
          <w:rFonts w:hint="eastAsia" w:ascii="华文中宋" w:hAnsi="华文中宋" w:eastAsia="华文中宋"/>
          <w:b/>
          <w:color w:val="auto"/>
          <w:sz w:val="24"/>
          <w:szCs w:val="24"/>
          <w:highlight w:val="none"/>
        </w:rPr>
        <w:t>（三）</w:t>
      </w:r>
      <w:r>
        <w:rPr>
          <w:rFonts w:hint="eastAsia" w:ascii="华文中宋" w:hAnsi="华文中宋" w:eastAsia="华文中宋" w:cs="华文中宋"/>
          <w:b/>
          <w:color w:val="auto"/>
          <w:kern w:val="0"/>
          <w:sz w:val="24"/>
          <w:highlight w:val="none"/>
        </w:rPr>
        <w:t>以下内容提供《政府集中采购供应商信用承诺书》一份。</w:t>
      </w:r>
    </w:p>
    <w:p w14:paraId="6AE80A89">
      <w:pPr>
        <w:spacing w:line="360" w:lineRule="auto"/>
        <w:ind w:firstLine="42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rPr>
        <w:t>具有独立承担民事责任的能力</w:t>
      </w:r>
    </w:p>
    <w:p w14:paraId="7298D733">
      <w:pPr>
        <w:spacing w:line="360" w:lineRule="auto"/>
        <w:ind w:firstLine="420" w:firstLineChars="200"/>
        <w:rPr>
          <w:rFonts w:ascii="华文中宋" w:hAnsi="华文中宋" w:eastAsia="华文中宋"/>
          <w:color w:val="auto"/>
          <w:kern w:val="0"/>
          <w:szCs w:val="21"/>
          <w:highlight w:val="none"/>
        </w:rPr>
      </w:pPr>
      <w:r>
        <w:rPr>
          <w:rFonts w:hint="eastAsia" w:ascii="华文中宋" w:hAnsi="华文中宋" w:eastAsia="华文中宋"/>
          <w:color w:val="auto"/>
          <w:kern w:val="0"/>
          <w:szCs w:val="21"/>
          <w:highlight w:val="none"/>
        </w:rPr>
        <w:t>具有良好的商业信誉和健全的财务会计制度</w:t>
      </w:r>
    </w:p>
    <w:p w14:paraId="4208F792">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具有依法缴纳税收</w:t>
      </w:r>
      <w:r>
        <w:rPr>
          <w:rFonts w:hint="eastAsia" w:ascii="华文中宋" w:hAnsi="华文中宋" w:eastAsia="华文中宋" w:cs="华文中宋"/>
          <w:color w:val="auto"/>
          <w:kern w:val="0"/>
          <w:szCs w:val="21"/>
          <w:highlight w:val="none"/>
          <w:lang w:val="en-US" w:eastAsia="zh-CN"/>
        </w:rPr>
        <w:t>和</w:t>
      </w:r>
      <w:r>
        <w:rPr>
          <w:rFonts w:hint="eastAsia" w:ascii="华文中宋" w:hAnsi="华文中宋" w:eastAsia="华文中宋" w:cs="华文中宋"/>
          <w:color w:val="auto"/>
          <w:kern w:val="0"/>
          <w:szCs w:val="21"/>
          <w:highlight w:val="none"/>
        </w:rPr>
        <w:t>社会保障资金的良好记录</w:t>
      </w:r>
    </w:p>
    <w:p w14:paraId="4736B246">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具有履行合同</w:t>
      </w:r>
      <w:r>
        <w:rPr>
          <w:rFonts w:hint="eastAsia" w:ascii="华文中宋" w:hAnsi="华文中宋" w:eastAsia="华文中宋"/>
          <w:color w:val="auto"/>
          <w:szCs w:val="21"/>
          <w:highlight w:val="none"/>
        </w:rPr>
        <w:t>所必需的设备和专业技术能力</w:t>
      </w:r>
    </w:p>
    <w:p w14:paraId="019D8ADA">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参加政府采购活动前三年内，在经营活动中没有重大违法记录</w:t>
      </w:r>
    </w:p>
    <w:p w14:paraId="586531A6">
      <w:pPr>
        <w:spacing w:line="360" w:lineRule="auto"/>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政府集中采购供应商信用承诺书格式</w:t>
      </w:r>
    </w:p>
    <w:p w14:paraId="4CB58671">
      <w:pPr>
        <w:spacing w:line="360" w:lineRule="auto"/>
        <w:jc w:val="center"/>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政府集中采购供应商信用承诺书</w:t>
      </w:r>
    </w:p>
    <w:p w14:paraId="2A7AB701">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供应商</w:t>
      </w:r>
      <w:r>
        <w:rPr>
          <w:rFonts w:hint="eastAsia" w:ascii="华文中宋" w:hAnsi="华文中宋" w:eastAsia="华文中宋"/>
          <w:color w:val="auto"/>
          <w:szCs w:val="21"/>
          <w:highlight w:val="none"/>
        </w:rPr>
        <w:t>名称</w:t>
      </w:r>
      <w:r>
        <w:rPr>
          <w:rFonts w:ascii="华文中宋" w:hAnsi="华文中宋" w:eastAsia="华文中宋"/>
          <w:color w:val="auto"/>
          <w:szCs w:val="21"/>
          <w:highlight w:val="none"/>
        </w:rPr>
        <w:t>:</w:t>
      </w:r>
    </w:p>
    <w:p w14:paraId="3794D86B">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项目名称：</w:t>
      </w:r>
    </w:p>
    <w:p w14:paraId="567DC05A">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项目编号：</w:t>
      </w:r>
    </w:p>
    <w:p w14:paraId="5811FB03">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为维护政府采购市场秩序</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遵循公开透明、公平竞争、公正原则和诚实信用原则</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个人自愿做出以下承诺</w:t>
      </w:r>
      <w:r>
        <w:rPr>
          <w:rFonts w:ascii="华文中宋" w:hAnsi="华文中宋" w:eastAsia="华文中宋"/>
          <w:color w:val="auto"/>
          <w:szCs w:val="21"/>
          <w:highlight w:val="none"/>
        </w:rPr>
        <w:t>:</w:t>
      </w:r>
    </w:p>
    <w:p w14:paraId="2A2DC311">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本人严格遵守国家法律、法规和规章</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全面履行应尽的责任和义务</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全面做到履约守信</w:t>
      </w:r>
      <w:r>
        <w:rPr>
          <w:rFonts w:ascii="华文中宋" w:hAnsi="华文中宋" w:eastAsia="华文中宋"/>
          <w:color w:val="auto"/>
          <w:szCs w:val="21"/>
          <w:highlight w:val="none"/>
        </w:rPr>
        <w:t>;</w:t>
      </w:r>
    </w:p>
    <w:p w14:paraId="16935A79">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2.</w:t>
      </w:r>
      <w:r>
        <w:rPr>
          <w:rFonts w:hint="eastAsia" w:ascii="华文中宋" w:hAnsi="华文中宋" w:eastAsia="华文中宋"/>
          <w:color w:val="auto"/>
          <w:szCs w:val="21"/>
          <w:highlight w:val="none"/>
          <w:lang w:val="en-US" w:eastAsia="zh-CN"/>
        </w:rPr>
        <w:t>承诺本单位</w:t>
      </w:r>
      <w:r>
        <w:rPr>
          <w:rFonts w:hint="eastAsia" w:ascii="华文中宋" w:hAnsi="华文中宋" w:eastAsia="华文中宋"/>
          <w:color w:val="auto"/>
          <w:szCs w:val="21"/>
          <w:highlight w:val="none"/>
        </w:rPr>
        <w:t>/本人</w:t>
      </w:r>
      <w:r>
        <w:rPr>
          <w:rFonts w:hint="eastAsia" w:ascii="华文中宋" w:hAnsi="华文中宋" w:eastAsia="华文中宋"/>
          <w:color w:val="auto"/>
          <w:szCs w:val="21"/>
          <w:highlight w:val="none"/>
          <w:lang w:val="en-US" w:eastAsia="zh-CN"/>
        </w:rPr>
        <w:t>具有有效的</w:t>
      </w:r>
      <w:r>
        <w:rPr>
          <w:rFonts w:hint="eastAsia" w:ascii="华文中宋" w:hAnsi="华文中宋" w:eastAsia="华文中宋"/>
          <w:color w:val="auto"/>
          <w:highlight w:val="none"/>
        </w:rPr>
        <w:t>营业执照，或事业单位法人证书，或自然人身份证明，或其他非企业组织证明独立承担民事责任能力的文件</w:t>
      </w:r>
      <w:r>
        <w:rPr>
          <w:rFonts w:hint="eastAsia" w:ascii="华文中宋" w:hAnsi="华文中宋" w:eastAsia="华文中宋"/>
          <w:color w:val="auto"/>
          <w:szCs w:val="21"/>
          <w:highlight w:val="none"/>
        </w:rPr>
        <w:t>；</w:t>
      </w:r>
    </w:p>
    <w:p w14:paraId="08EA1F2C">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3.</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本人具有良好的商业信誉和健全的财务会计制度（具有投标截止日前</w:t>
      </w:r>
      <w:r>
        <w:rPr>
          <w:rFonts w:ascii="华文中宋" w:hAnsi="华文中宋" w:eastAsia="华文中宋"/>
          <w:color w:val="auto"/>
          <w:szCs w:val="21"/>
          <w:highlight w:val="none"/>
        </w:rPr>
        <w:t>18</w:t>
      </w:r>
      <w:r>
        <w:rPr>
          <w:rFonts w:hint="eastAsia" w:ascii="华文中宋" w:hAnsi="华文中宋" w:eastAsia="华文中宋"/>
          <w:color w:val="auto"/>
          <w:szCs w:val="21"/>
          <w:highlight w:val="none"/>
        </w:rPr>
        <w:t>个月内会计师事务所出具的审计报告，或投标截止日前</w:t>
      </w:r>
      <w:r>
        <w:rPr>
          <w:rFonts w:ascii="华文中宋" w:hAnsi="华文中宋" w:eastAsia="华文中宋"/>
          <w:color w:val="auto"/>
          <w:szCs w:val="21"/>
          <w:highlight w:val="none"/>
        </w:rPr>
        <w:t>18</w:t>
      </w:r>
      <w:r>
        <w:rPr>
          <w:rFonts w:hint="eastAsia" w:ascii="华文中宋" w:hAnsi="华文中宋" w:eastAsia="华文中宋"/>
          <w:color w:val="auto"/>
          <w:szCs w:val="21"/>
          <w:highlight w:val="none"/>
        </w:rPr>
        <w:t>个月内经审计的财务报告，或基本开户银行出具的资信证明，或财政部门认可的政府采购专业担保机构出具的投标担保函）；</w:t>
      </w:r>
    </w:p>
    <w:p w14:paraId="54E70D89">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4.</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本人具有履行合同所必需的设备和专业技术能力；</w:t>
      </w:r>
    </w:p>
    <w:p w14:paraId="51796BD5">
      <w:pPr>
        <w:spacing w:line="360" w:lineRule="auto"/>
        <w:ind w:firstLine="420" w:firstLineChars="200"/>
        <w:rPr>
          <w:rFonts w:ascii="华文中宋" w:hAnsi="华文中宋" w:eastAsia="华文中宋" w:cs="华文中宋"/>
          <w:color w:val="auto"/>
          <w:szCs w:val="21"/>
          <w:highlight w:val="none"/>
        </w:rPr>
      </w:pPr>
      <w:r>
        <w:rPr>
          <w:rFonts w:ascii="华文中宋" w:hAnsi="华文中宋" w:eastAsia="华文中宋"/>
          <w:color w:val="auto"/>
          <w:szCs w:val="21"/>
          <w:highlight w:val="none"/>
        </w:rPr>
        <w:t>5.</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r>
        <w:rPr>
          <w:rFonts w:hint="eastAsia" w:ascii="华文中宋" w:hAnsi="华文中宋" w:eastAsia="华文中宋" w:cs="华文中宋"/>
          <w:color w:val="auto"/>
          <w:szCs w:val="21"/>
          <w:highlight w:val="none"/>
        </w:rPr>
        <w:t>；</w:t>
      </w:r>
    </w:p>
    <w:p w14:paraId="3EEC424A">
      <w:pPr>
        <w:spacing w:line="360" w:lineRule="auto"/>
        <w:ind w:firstLine="420" w:firstLineChars="200"/>
        <w:rPr>
          <w:rFonts w:hint="default"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6.</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本人参加政府采购活动前三年内，在经营活动中没有因违法经营受到刑事处罚或者责令停产停业、吊销许可证或者执照、较大数额罚款等行政处罚；</w:t>
      </w:r>
      <w:r>
        <w:rPr>
          <w:rFonts w:hint="eastAsia" w:ascii="华文中宋" w:hAnsi="华文中宋" w:eastAsia="华文中宋" w:cs="华文中宋"/>
          <w:color w:val="auto"/>
          <w:szCs w:val="21"/>
          <w:highlight w:val="none"/>
        </w:rPr>
        <w:t>在投标前查询了在信用中国网中的信用信息，本公司</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w:t>
      </w:r>
      <w:r>
        <w:rPr>
          <w:rFonts w:hint="eastAsia" w:ascii="华文中宋" w:hAnsi="华文中宋" w:eastAsia="华文中宋" w:cs="华文中宋"/>
          <w:color w:val="auto"/>
          <w:szCs w:val="21"/>
          <w:highlight w:val="none"/>
        </w:rPr>
        <w:t>未列入失信被执行人、重大税收违法案件当事人名单；查询了在中国政府采购网中的政府采购严重违法失信行为信息，本公司未列入政府采购严重违法失信行为记录名单</w:t>
      </w:r>
      <w:r>
        <w:rPr>
          <w:rFonts w:hint="eastAsia" w:ascii="华文中宋" w:hAnsi="华文中宋" w:eastAsia="华文中宋"/>
          <w:color w:val="auto"/>
          <w:szCs w:val="21"/>
          <w:highlight w:val="none"/>
          <w:lang w:val="en-US" w:eastAsia="zh-CN"/>
        </w:rPr>
        <w:t>；</w:t>
      </w:r>
    </w:p>
    <w:p w14:paraId="52F61A94">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7</w:t>
      </w:r>
      <w:r>
        <w:rPr>
          <w:rFonts w:hint="eastAsia" w:ascii="华文中宋" w:hAnsi="华文中宋" w:eastAsia="华文中宋"/>
          <w:color w:val="auto"/>
          <w:szCs w:val="21"/>
          <w:highlight w:val="none"/>
        </w:rPr>
        <w:t>.</w:t>
      </w:r>
      <w:r>
        <w:rPr>
          <w:rFonts w:hint="eastAsia" w:ascii="华文中宋" w:hAnsi="华文中宋" w:eastAsia="华文中宋" w:cs="华文中宋"/>
          <w:color w:val="auto"/>
          <w:szCs w:val="21"/>
          <w:highlight w:val="none"/>
          <w:lang w:val="en-US" w:eastAsia="zh-CN"/>
        </w:rPr>
        <w:t>承诺本单位</w:t>
      </w:r>
      <w:r>
        <w:rPr>
          <w:rFonts w:hint="eastAsia" w:ascii="华文中宋" w:hAnsi="华文中宋" w:eastAsia="华文中宋"/>
          <w:color w:val="auto"/>
          <w:szCs w:val="21"/>
          <w:highlight w:val="none"/>
        </w:rPr>
        <w:t>/本人</w:t>
      </w:r>
      <w:r>
        <w:rPr>
          <w:rFonts w:hint="eastAsia" w:ascii="华文中宋" w:hAnsi="华文中宋" w:eastAsia="华文中宋"/>
          <w:color w:val="auto"/>
          <w:szCs w:val="21"/>
          <w:highlight w:val="none"/>
          <w:lang w:val="en-US" w:eastAsia="zh-CN"/>
        </w:rPr>
        <w:t>提交的保证金是从我单位/本人基本账户转出</w:t>
      </w:r>
      <w:r>
        <w:rPr>
          <w:rFonts w:hint="eastAsia" w:ascii="华文中宋" w:hAnsi="华文中宋" w:eastAsia="华文中宋"/>
          <w:color w:val="auto"/>
          <w:szCs w:val="21"/>
          <w:highlight w:val="none"/>
        </w:rPr>
        <w:t>；</w:t>
      </w:r>
    </w:p>
    <w:p w14:paraId="3B8ED2D2">
      <w:pPr>
        <w:spacing w:line="360" w:lineRule="auto"/>
        <w:ind w:firstLine="420" w:firstLineChars="200"/>
        <w:rPr>
          <w:rFonts w:hint="eastAsia" w:ascii="华文中宋" w:hAnsi="华文中宋" w:eastAsia="华文中宋"/>
          <w:color w:val="auto"/>
          <w:szCs w:val="21"/>
          <w:highlight w:val="none"/>
          <w:lang w:eastAsia="zh-CN"/>
        </w:rPr>
      </w:pPr>
      <w:r>
        <w:rPr>
          <w:rFonts w:hint="eastAsia" w:ascii="华文中宋" w:hAnsi="华文中宋" w:eastAsia="华文中宋"/>
          <w:color w:val="auto"/>
          <w:szCs w:val="21"/>
          <w:highlight w:val="none"/>
          <w:lang w:val="en-US" w:eastAsia="zh-CN"/>
        </w:rPr>
        <w:t>8</w:t>
      </w:r>
      <w:r>
        <w:rPr>
          <w:rFonts w:hint="eastAsia" w:ascii="华文中宋" w:hAnsi="华文中宋" w:eastAsia="华文中宋"/>
          <w:color w:val="auto"/>
          <w:szCs w:val="21"/>
          <w:highlight w:val="none"/>
        </w:rPr>
        <w:t>.承诺本单位/本人提供的所有投标（响应）资料均合法、真实、有效,无任何伪造、篡改、虚假成份,并对所提供资料的真实性负责</w:t>
      </w:r>
      <w:r>
        <w:rPr>
          <w:rFonts w:hint="eastAsia" w:ascii="华文中宋" w:hAnsi="华文中宋" w:eastAsia="华文中宋"/>
          <w:color w:val="auto"/>
          <w:szCs w:val="21"/>
          <w:highlight w:val="none"/>
          <w:lang w:eastAsia="zh-CN"/>
        </w:rPr>
        <w:t>；</w:t>
      </w:r>
    </w:p>
    <w:p w14:paraId="45014F54">
      <w:pPr>
        <w:spacing w:line="360" w:lineRule="auto"/>
        <w:ind w:firstLine="420" w:firstLineChars="200"/>
        <w:rPr>
          <w:rFonts w:hint="eastAsia" w:ascii="华文中宋" w:hAnsi="华文中宋" w:eastAsia="华文中宋"/>
          <w:color w:val="auto"/>
          <w:highlight w:val="none"/>
        </w:rPr>
      </w:pPr>
      <w:r>
        <w:rPr>
          <w:rFonts w:hint="eastAsia" w:ascii="华文中宋" w:hAnsi="华文中宋" w:eastAsia="华文中宋"/>
          <w:color w:val="auto"/>
          <w:szCs w:val="21"/>
          <w:highlight w:val="none"/>
          <w:lang w:val="en-US" w:eastAsia="zh-CN"/>
        </w:rPr>
        <w:t>9.</w:t>
      </w:r>
      <w:r>
        <w:rPr>
          <w:rFonts w:hint="eastAsia" w:ascii="华文中宋" w:hAnsi="华文中宋" w:eastAsia="华文中宋"/>
          <w:color w:val="auto"/>
          <w:szCs w:val="21"/>
          <w:highlight w:val="none"/>
        </w:rPr>
        <w:t>承诺本单位/本人若违背承诺约定, 愿意依法承担相应的法律责任,并同意将不良行为在信用中国或中国政府采购网公示</w:t>
      </w:r>
      <w:r>
        <w:rPr>
          <w:rFonts w:hint="eastAsia" w:ascii="华文中宋" w:hAnsi="华文中宋" w:eastAsia="华文中宋"/>
          <w:color w:val="auto"/>
          <w:highlight w:val="none"/>
        </w:rPr>
        <w:t>。</w:t>
      </w:r>
    </w:p>
    <w:p w14:paraId="5B7D09E3">
      <w:pPr>
        <w:spacing w:line="360" w:lineRule="auto"/>
        <w:ind w:left="5040" w:leftChars="1300" w:hanging="2310" w:hangingChars="1100"/>
        <w:jc w:val="right"/>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报价人</w:t>
      </w:r>
      <w:r>
        <w:rPr>
          <w:rFonts w:hint="eastAsia" w:ascii="华文中宋" w:hAnsi="华文中宋" w:eastAsia="华文中宋"/>
          <w:color w:val="auto"/>
          <w:szCs w:val="21"/>
          <w:highlight w:val="none"/>
        </w:rPr>
        <w:t>：（</w:t>
      </w:r>
      <w:r>
        <w:rPr>
          <w:rFonts w:hint="eastAsia" w:ascii="华文中宋" w:hAnsi="华文中宋" w:eastAsia="华文中宋"/>
          <w:color w:val="auto"/>
          <w:szCs w:val="21"/>
          <w:highlight w:val="none"/>
          <w:lang w:val="en-US" w:eastAsia="zh-CN"/>
        </w:rPr>
        <w:t>单位电子公章</w:t>
      </w:r>
      <w:r>
        <w:rPr>
          <w:rFonts w:hint="eastAsia" w:ascii="华文中宋" w:hAnsi="华文中宋" w:eastAsia="华文中宋"/>
          <w:color w:val="auto"/>
          <w:szCs w:val="21"/>
          <w:highlight w:val="none"/>
        </w:rPr>
        <w:t>）</w:t>
      </w:r>
    </w:p>
    <w:p w14:paraId="3AB5EEE6">
      <w:pPr>
        <w:spacing w:line="360" w:lineRule="auto"/>
        <w:ind w:left="5040" w:leftChars="1300" w:hanging="2310" w:hangingChars="1100"/>
        <w:jc w:val="right"/>
        <w:rPr>
          <w:rFonts w:ascii="华文中宋" w:hAnsi="华文中宋" w:eastAsia="华文中宋"/>
          <w:color w:val="auto"/>
          <w:highlight w:val="none"/>
        </w:rPr>
      </w:pPr>
      <w:r>
        <w:rPr>
          <w:rFonts w:hint="eastAsia" w:ascii="华文中宋" w:hAnsi="华文中宋" w:eastAsia="华文中宋"/>
          <w:color w:val="auto"/>
          <w:highlight w:val="none"/>
        </w:rPr>
        <w:t>日 期：    年    月    日</w:t>
      </w:r>
    </w:p>
    <w:p w14:paraId="7503D93D">
      <w:pPr>
        <w:spacing w:line="360" w:lineRule="auto"/>
        <w:ind w:firstLine="480"/>
        <w:rPr>
          <w:rFonts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t>（四）本项目其他特定资格条件</w:t>
      </w:r>
    </w:p>
    <w:p w14:paraId="4B866BDC">
      <w:pPr>
        <w:spacing w:line="360" w:lineRule="auto"/>
        <w:ind w:firstLine="420" w:firstLineChars="200"/>
        <w:rPr>
          <w:rFonts w:ascii="华文中宋" w:hAnsi="华文中宋" w:eastAsia="华文中宋"/>
          <w:b/>
          <w:color w:val="auto"/>
          <w:sz w:val="24"/>
          <w:szCs w:val="24"/>
          <w:highlight w:val="none"/>
        </w:rPr>
      </w:pPr>
      <w:r>
        <w:rPr>
          <w:rFonts w:hint="eastAsia" w:ascii="华文中宋" w:hAnsi="华文中宋" w:eastAsia="华文中宋"/>
          <w:color w:val="auto"/>
          <w:szCs w:val="21"/>
          <w:highlight w:val="none"/>
        </w:rPr>
        <w:t>按照</w:t>
      </w:r>
      <w:r>
        <w:rPr>
          <w:rFonts w:hint="eastAsia" w:ascii="华文中宋" w:hAnsi="华文中宋" w:eastAsia="华文中宋"/>
          <w:color w:val="auto"/>
          <w:szCs w:val="21"/>
          <w:highlight w:val="none"/>
          <w:lang w:val="en-US" w:eastAsia="zh-CN"/>
        </w:rPr>
        <w:t>协商通知书</w:t>
      </w:r>
      <w:r>
        <w:rPr>
          <w:rFonts w:hint="eastAsia" w:ascii="华文中宋" w:hAnsi="华文中宋" w:eastAsia="华文中宋"/>
          <w:color w:val="auto"/>
          <w:szCs w:val="21"/>
          <w:highlight w:val="none"/>
        </w:rPr>
        <w:t>第二部分</w:t>
      </w:r>
      <w:r>
        <w:rPr>
          <w:rFonts w:hint="eastAsia" w:ascii="华文中宋" w:hAnsi="华文中宋" w:eastAsia="华文中宋"/>
          <w:color w:val="auto"/>
          <w:szCs w:val="21"/>
          <w:highlight w:val="none"/>
          <w:lang w:val="en-US" w:eastAsia="zh-CN"/>
        </w:rPr>
        <w:t>报价人</w:t>
      </w:r>
      <w:r>
        <w:rPr>
          <w:rFonts w:hint="eastAsia" w:ascii="华文中宋" w:hAnsi="华文中宋" w:eastAsia="华文中宋"/>
          <w:color w:val="auto"/>
          <w:szCs w:val="21"/>
          <w:highlight w:val="none"/>
        </w:rPr>
        <w:t>须知前附表“</w:t>
      </w:r>
      <w:r>
        <w:rPr>
          <w:rFonts w:hint="eastAsia" w:ascii="华文中宋" w:hAnsi="华文中宋" w:eastAsia="华文中宋"/>
          <w:bCs/>
          <w:color w:val="auto"/>
          <w:szCs w:val="21"/>
          <w:highlight w:val="none"/>
        </w:rPr>
        <w:t>其他特定资格条件</w:t>
      </w:r>
      <w:r>
        <w:rPr>
          <w:rFonts w:hint="eastAsia" w:ascii="华文中宋" w:hAnsi="华文中宋" w:eastAsia="华文中宋"/>
          <w:color w:val="auto"/>
          <w:szCs w:val="21"/>
          <w:highlight w:val="none"/>
        </w:rPr>
        <w:t>”规定提交相关证明文件；（扫描件）</w:t>
      </w:r>
    </w:p>
    <w:p w14:paraId="3EB6274B">
      <w:pPr>
        <w:spacing w:line="360" w:lineRule="auto"/>
        <w:rPr>
          <w:rFonts w:hint="eastAsia" w:ascii="华文中宋" w:hAnsi="华文中宋" w:eastAsia="华文中宋"/>
          <w:b/>
          <w:color w:val="auto"/>
          <w:sz w:val="24"/>
          <w:szCs w:val="24"/>
          <w:highlight w:val="none"/>
        </w:rPr>
      </w:pPr>
    </w:p>
    <w:p w14:paraId="15AE0A53">
      <w:pPr>
        <w:spacing w:line="360" w:lineRule="auto"/>
        <w:ind w:firstLine="480" w:firstLineChars="200"/>
        <w:jc w:val="left"/>
        <w:rPr>
          <w:rFonts w:hint="eastAsia" w:ascii="华文中宋" w:hAnsi="华文中宋" w:eastAsia="华文中宋" w:cs="Times New Roman"/>
          <w:b/>
          <w:color w:val="auto"/>
          <w:sz w:val="24"/>
          <w:szCs w:val="24"/>
          <w:highlight w:val="none"/>
          <w:lang w:val="en-US" w:eastAsia="zh-CN"/>
        </w:rPr>
      </w:pPr>
      <w:r>
        <w:rPr>
          <w:rFonts w:hint="eastAsia" w:ascii="华文中宋" w:hAnsi="华文中宋" w:eastAsia="华文中宋" w:cs="Times New Roman"/>
          <w:b/>
          <w:color w:val="auto"/>
          <w:sz w:val="24"/>
          <w:szCs w:val="24"/>
          <w:highlight w:val="none"/>
          <w:lang w:val="en-US" w:eastAsia="zh-CN"/>
        </w:rPr>
        <w:t>（五）中小</w:t>
      </w:r>
      <w:r>
        <w:rPr>
          <w:rFonts w:hint="eastAsia" w:ascii="华文中宋" w:hAnsi="华文中宋" w:eastAsia="华文中宋" w:cs="Times New Roman"/>
          <w:b/>
          <w:color w:val="auto"/>
          <w:sz w:val="24"/>
          <w:szCs w:val="24"/>
          <w:highlight w:val="none"/>
        </w:rPr>
        <w:t>企业声明函格式</w:t>
      </w:r>
    </w:p>
    <w:p w14:paraId="32702500">
      <w:pPr>
        <w:tabs>
          <w:tab w:val="left" w:pos="1680"/>
        </w:tabs>
        <w:snapToGrid w:val="0"/>
        <w:spacing w:line="360" w:lineRule="auto"/>
        <w:jc w:val="center"/>
        <w:rPr>
          <w:rFonts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lang w:val="en-US" w:eastAsia="zh-CN"/>
        </w:rPr>
        <w:t>中小</w:t>
      </w:r>
      <w:r>
        <w:rPr>
          <w:rFonts w:hint="eastAsia" w:ascii="华文中宋" w:hAnsi="华文中宋" w:eastAsia="华文中宋"/>
          <w:b/>
          <w:color w:val="auto"/>
          <w:sz w:val="24"/>
          <w:szCs w:val="24"/>
          <w:highlight w:val="none"/>
        </w:rPr>
        <w:t>企业声明函</w:t>
      </w:r>
    </w:p>
    <w:p w14:paraId="3DCB5C3F">
      <w:pPr>
        <w:spacing w:line="360" w:lineRule="auto"/>
        <w:ind w:firstLine="420" w:firstLineChars="200"/>
        <w:jc w:val="left"/>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本公司郑重声明，根据《政府采购促进中小企业发展管理办法》（财库﹝2020﹞46 号）的规定，本公司参加</w:t>
      </w:r>
      <w:r>
        <w:rPr>
          <w:rFonts w:hint="eastAsia" w:ascii="华文中宋" w:hAnsi="华文中宋" w:eastAsia="华文中宋" w:cs="Times New Roman"/>
          <w:color w:val="auto"/>
          <w:highlight w:val="none"/>
          <w:u w:val="single"/>
        </w:rPr>
        <w:t>（单位名称）</w:t>
      </w:r>
      <w:r>
        <w:rPr>
          <w:rFonts w:hint="eastAsia" w:ascii="华文中宋" w:hAnsi="华文中宋" w:eastAsia="华文中宋" w:cs="Times New Roman"/>
          <w:color w:val="auto"/>
          <w:highlight w:val="none"/>
        </w:rPr>
        <w:t>的</w:t>
      </w:r>
      <w:r>
        <w:rPr>
          <w:rFonts w:hint="eastAsia" w:ascii="华文中宋" w:hAnsi="华文中宋" w:eastAsia="华文中宋" w:cs="Times New Roman"/>
          <w:color w:val="auto"/>
          <w:highlight w:val="none"/>
          <w:u w:val="single"/>
        </w:rPr>
        <w:t>（项目名称）</w:t>
      </w:r>
      <w:r>
        <w:rPr>
          <w:rFonts w:hint="eastAsia" w:ascii="华文中宋" w:hAnsi="华文中宋" w:eastAsia="华文中宋" w:cs="Times New Roman"/>
          <w:color w:val="auto"/>
          <w:highlight w:val="none"/>
        </w:rPr>
        <w:t>采购活动，服务全部由符合政策要求的中小企业承接。相关企业的具体情况如下：</w:t>
      </w:r>
    </w:p>
    <w:p w14:paraId="10885CBE">
      <w:pPr>
        <w:spacing w:line="360" w:lineRule="auto"/>
        <w:ind w:firstLine="420" w:firstLineChars="200"/>
        <w:jc w:val="left"/>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lang w:val="en-US" w:eastAsia="zh-CN"/>
        </w:rPr>
        <w:t>1.</w:t>
      </w:r>
      <w:r>
        <w:rPr>
          <w:rFonts w:hint="eastAsia" w:ascii="华文中宋" w:hAnsi="华文中宋" w:eastAsia="华文中宋" w:cs="Times New Roman"/>
          <w:color w:val="auto"/>
          <w:highlight w:val="none"/>
          <w:u w:val="single"/>
        </w:rPr>
        <w:t>（标的名称）</w:t>
      </w:r>
      <w:r>
        <w:rPr>
          <w:rFonts w:hint="eastAsia" w:ascii="华文中宋" w:hAnsi="华文中宋" w:eastAsia="华文中宋" w:cs="Times New Roman"/>
          <w:color w:val="auto"/>
          <w:highlight w:val="none"/>
        </w:rPr>
        <w:t xml:space="preserve"> ，属于</w:t>
      </w:r>
      <w:r>
        <w:rPr>
          <w:rFonts w:hint="eastAsia" w:ascii="华文中宋" w:hAnsi="华文中宋" w:eastAsia="华文中宋" w:cs="Times New Roman"/>
          <w:color w:val="auto"/>
          <w:highlight w:val="none"/>
          <w:u w:val="single"/>
        </w:rPr>
        <w:t>（采购文件中明确的所属行业）</w:t>
      </w:r>
      <w:r>
        <w:rPr>
          <w:rFonts w:hint="eastAsia" w:ascii="华文中宋" w:hAnsi="华文中宋" w:eastAsia="华文中宋" w:cs="Times New Roman"/>
          <w:color w:val="auto"/>
          <w:highlight w:val="none"/>
        </w:rPr>
        <w:t>；承接企业为</w:t>
      </w:r>
      <w:r>
        <w:rPr>
          <w:rFonts w:hint="eastAsia" w:ascii="华文中宋" w:hAnsi="华文中宋" w:eastAsia="华文中宋" w:cs="Times New Roman"/>
          <w:color w:val="auto"/>
          <w:highlight w:val="none"/>
          <w:u w:val="single"/>
        </w:rPr>
        <w:t>（企业名称）</w:t>
      </w:r>
      <w:r>
        <w:rPr>
          <w:rFonts w:hint="eastAsia" w:ascii="华文中宋" w:hAnsi="华文中宋" w:eastAsia="华文中宋" w:cs="Times New Roman"/>
          <w:color w:val="auto"/>
          <w:highlight w:val="none"/>
        </w:rPr>
        <w:t>，</w:t>
      </w:r>
      <w:r>
        <w:rPr>
          <w:rFonts w:hint="eastAsia" w:ascii="华文中宋" w:hAnsi="华文中宋" w:eastAsia="华文中宋"/>
          <w:color w:val="auto"/>
          <w:highlight w:val="none"/>
        </w:rPr>
        <w:t>从业人员（</w:t>
      </w:r>
      <w:r>
        <w:rPr>
          <w:rFonts w:hint="eastAsia" w:ascii="华文中宋" w:hAnsi="华文中宋" w:eastAsia="华文中宋"/>
          <w:color w:val="auto"/>
          <w:highlight w:val="none"/>
          <w:u w:val="single"/>
        </w:rPr>
        <w:t>人数</w:t>
      </w:r>
      <w:r>
        <w:rPr>
          <w:rFonts w:hint="eastAsia" w:ascii="华文中宋" w:hAnsi="华文中宋" w:eastAsia="华文中宋"/>
          <w:color w:val="auto"/>
          <w:highlight w:val="none"/>
        </w:rPr>
        <w:t>）人</w:t>
      </w:r>
      <w:r>
        <w:rPr>
          <w:rFonts w:ascii="华文中宋" w:hAnsi="华文中宋" w:eastAsia="华文中宋"/>
          <w:color w:val="auto"/>
          <w:highlight w:val="none"/>
        </w:rPr>
        <w:t>,</w:t>
      </w:r>
      <w:r>
        <w:rPr>
          <w:rFonts w:hint="eastAsia" w:ascii="华文中宋" w:hAnsi="华文中宋" w:eastAsia="华文中宋"/>
          <w:color w:val="auto"/>
          <w:highlight w:val="none"/>
        </w:rPr>
        <w:t>营业收入为（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资产总额为（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属于</w:t>
      </w:r>
      <w:r>
        <w:rPr>
          <w:rFonts w:ascii="华文中宋" w:hAnsi="华文中宋" w:eastAsia="华文中宋"/>
          <w:color w:val="auto"/>
          <w:highlight w:val="none"/>
        </w:rPr>
        <w:t>(</w:t>
      </w:r>
      <w:r>
        <w:rPr>
          <w:rFonts w:hint="eastAsia" w:ascii="华文中宋" w:hAnsi="华文中宋" w:eastAsia="华文中宋"/>
          <w:color w:val="auto"/>
          <w:highlight w:val="none"/>
          <w:u w:val="single"/>
          <w:lang w:val="en-US" w:eastAsia="zh-CN"/>
        </w:rPr>
        <w:t>中型企业、</w:t>
      </w:r>
      <w:r>
        <w:rPr>
          <w:rFonts w:hint="eastAsia" w:ascii="华文中宋" w:hAnsi="华文中宋" w:eastAsia="华文中宋"/>
          <w:color w:val="auto"/>
          <w:highlight w:val="none"/>
          <w:u w:val="single"/>
        </w:rPr>
        <w:t>小型企业、微型企业</w:t>
      </w:r>
      <w:r>
        <w:rPr>
          <w:rFonts w:ascii="华文中宋" w:hAnsi="华文中宋" w:eastAsia="华文中宋"/>
          <w:color w:val="auto"/>
          <w:highlight w:val="none"/>
        </w:rPr>
        <w:t>);</w:t>
      </w:r>
      <w:r>
        <w:rPr>
          <w:rFonts w:hint="eastAsia" w:ascii="华文中宋" w:hAnsi="华文中宋" w:eastAsia="华文中宋" w:cs="Times New Roman"/>
          <w:color w:val="auto"/>
          <w:highlight w:val="none"/>
        </w:rPr>
        <w:t xml:space="preserve"> </w:t>
      </w:r>
    </w:p>
    <w:p w14:paraId="484AB47F">
      <w:pPr>
        <w:spacing w:line="360" w:lineRule="auto"/>
        <w:ind w:firstLine="420" w:firstLineChars="200"/>
        <w:jc w:val="left"/>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2.</w:t>
      </w:r>
      <w:r>
        <w:rPr>
          <w:rFonts w:hint="eastAsia" w:ascii="华文中宋" w:hAnsi="华文中宋" w:eastAsia="华文中宋" w:cs="Times New Roman"/>
          <w:color w:val="auto"/>
          <w:highlight w:val="none"/>
          <w:u w:val="single"/>
        </w:rPr>
        <w:t>（标的名称）</w:t>
      </w:r>
      <w:r>
        <w:rPr>
          <w:rFonts w:hint="eastAsia" w:ascii="华文中宋" w:hAnsi="华文中宋" w:eastAsia="华文中宋" w:cs="Times New Roman"/>
          <w:color w:val="auto"/>
          <w:highlight w:val="none"/>
        </w:rPr>
        <w:t xml:space="preserve"> ，属于</w:t>
      </w:r>
      <w:r>
        <w:rPr>
          <w:rFonts w:hint="eastAsia" w:ascii="华文中宋" w:hAnsi="华文中宋" w:eastAsia="华文中宋" w:cs="Times New Roman"/>
          <w:color w:val="auto"/>
          <w:highlight w:val="none"/>
          <w:u w:val="single"/>
        </w:rPr>
        <w:t>（采购文件中明确的所属行业）</w:t>
      </w:r>
      <w:r>
        <w:rPr>
          <w:rFonts w:hint="eastAsia" w:ascii="华文中宋" w:hAnsi="华文中宋" w:eastAsia="华文中宋" w:cs="Times New Roman"/>
          <w:color w:val="auto"/>
          <w:highlight w:val="none"/>
        </w:rPr>
        <w:t>；承接企业为</w:t>
      </w:r>
      <w:r>
        <w:rPr>
          <w:rFonts w:hint="eastAsia" w:ascii="华文中宋" w:hAnsi="华文中宋" w:eastAsia="华文中宋" w:cs="Times New Roman"/>
          <w:color w:val="auto"/>
          <w:highlight w:val="none"/>
          <w:u w:val="single"/>
        </w:rPr>
        <w:t>（企业名称）</w:t>
      </w:r>
      <w:r>
        <w:rPr>
          <w:rFonts w:hint="eastAsia" w:ascii="华文中宋" w:hAnsi="华文中宋" w:eastAsia="华文中宋" w:cs="Times New Roman"/>
          <w:color w:val="auto"/>
          <w:highlight w:val="none"/>
        </w:rPr>
        <w:t>，</w:t>
      </w:r>
      <w:r>
        <w:rPr>
          <w:rFonts w:hint="eastAsia" w:ascii="华文中宋" w:hAnsi="华文中宋" w:eastAsia="华文中宋"/>
          <w:color w:val="auto"/>
          <w:highlight w:val="none"/>
        </w:rPr>
        <w:t>从业人员（</w:t>
      </w:r>
      <w:r>
        <w:rPr>
          <w:rFonts w:hint="eastAsia" w:ascii="华文中宋" w:hAnsi="华文中宋" w:eastAsia="华文中宋"/>
          <w:color w:val="auto"/>
          <w:highlight w:val="none"/>
          <w:u w:val="single"/>
        </w:rPr>
        <w:t>人数</w:t>
      </w:r>
      <w:r>
        <w:rPr>
          <w:rFonts w:hint="eastAsia" w:ascii="华文中宋" w:hAnsi="华文中宋" w:eastAsia="华文中宋"/>
          <w:color w:val="auto"/>
          <w:highlight w:val="none"/>
        </w:rPr>
        <w:t>）人</w:t>
      </w:r>
      <w:r>
        <w:rPr>
          <w:rFonts w:ascii="华文中宋" w:hAnsi="华文中宋" w:eastAsia="华文中宋"/>
          <w:color w:val="auto"/>
          <w:highlight w:val="none"/>
        </w:rPr>
        <w:t>,</w:t>
      </w:r>
      <w:r>
        <w:rPr>
          <w:rFonts w:hint="eastAsia" w:ascii="华文中宋" w:hAnsi="华文中宋" w:eastAsia="华文中宋"/>
          <w:color w:val="auto"/>
          <w:highlight w:val="none"/>
        </w:rPr>
        <w:t>营业收入为（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资产总额为（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属于</w:t>
      </w:r>
      <w:r>
        <w:rPr>
          <w:rFonts w:ascii="华文中宋" w:hAnsi="华文中宋" w:eastAsia="华文中宋"/>
          <w:color w:val="auto"/>
          <w:highlight w:val="none"/>
        </w:rPr>
        <w:t>(</w:t>
      </w:r>
      <w:r>
        <w:rPr>
          <w:rFonts w:hint="eastAsia" w:ascii="华文中宋" w:hAnsi="华文中宋" w:eastAsia="华文中宋"/>
          <w:color w:val="auto"/>
          <w:highlight w:val="none"/>
          <w:u w:val="single"/>
          <w:lang w:val="en-US" w:eastAsia="zh-CN"/>
        </w:rPr>
        <w:t>中型企业、</w:t>
      </w:r>
      <w:r>
        <w:rPr>
          <w:rFonts w:hint="eastAsia" w:ascii="华文中宋" w:hAnsi="华文中宋" w:eastAsia="华文中宋"/>
          <w:color w:val="auto"/>
          <w:highlight w:val="none"/>
          <w:u w:val="single"/>
        </w:rPr>
        <w:t>小型企业、微型企业</w:t>
      </w:r>
      <w:r>
        <w:rPr>
          <w:rFonts w:ascii="华文中宋" w:hAnsi="华文中宋" w:eastAsia="华文中宋"/>
          <w:color w:val="auto"/>
          <w:highlight w:val="none"/>
        </w:rPr>
        <w:t>);</w:t>
      </w:r>
      <w:r>
        <w:rPr>
          <w:rFonts w:hint="eastAsia" w:ascii="华文中宋" w:hAnsi="华文中宋" w:eastAsia="华文中宋" w:cs="Times New Roman"/>
          <w:color w:val="auto"/>
          <w:highlight w:val="none"/>
        </w:rPr>
        <w:t xml:space="preserve"> </w:t>
      </w:r>
    </w:p>
    <w:p w14:paraId="75536574">
      <w:pPr>
        <w:spacing w:line="360" w:lineRule="auto"/>
        <w:ind w:firstLine="420" w:firstLineChars="200"/>
        <w:jc w:val="left"/>
        <w:rPr>
          <w:rFonts w:hint="eastAsia" w:ascii="华文中宋" w:hAnsi="华文中宋" w:eastAsia="华文中宋" w:cs="Times New Roman"/>
          <w:color w:val="auto"/>
          <w:highlight w:val="none"/>
          <w:lang w:val="en-US" w:eastAsia="zh-CN"/>
        </w:rPr>
      </w:pPr>
      <w:r>
        <w:rPr>
          <w:rFonts w:hint="eastAsia" w:ascii="华文中宋" w:hAnsi="华文中宋" w:eastAsia="华文中宋" w:cs="Times New Roman"/>
          <w:color w:val="auto"/>
          <w:highlight w:val="none"/>
          <w:lang w:val="en-US" w:eastAsia="zh-CN"/>
        </w:rPr>
        <w:t>……</w:t>
      </w:r>
    </w:p>
    <w:p w14:paraId="039A38DF">
      <w:pPr>
        <w:spacing w:line="360" w:lineRule="auto"/>
        <w:ind w:firstLine="420" w:firstLineChars="200"/>
        <w:jc w:val="left"/>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以上企业，不属于大企业的分支机构，不存在控股股东为大企业的情形，也不存在与大企业的负责人为同一人的情形。 本企业对上述声明内容的真实性负责。如有虚假，将依法承担相应责任。</w:t>
      </w:r>
    </w:p>
    <w:p w14:paraId="302022A2">
      <w:pPr>
        <w:spacing w:line="360" w:lineRule="auto"/>
        <w:ind w:right="210"/>
        <w:jc w:val="right"/>
        <w:rPr>
          <w:rFonts w:ascii="华文中宋" w:hAnsi="华文中宋" w:eastAsia="华文中宋"/>
          <w:color w:val="auto"/>
          <w:highlight w:val="none"/>
        </w:rPr>
      </w:pPr>
      <w:r>
        <w:rPr>
          <w:rFonts w:hint="eastAsia" w:ascii="华文中宋" w:hAnsi="华文中宋" w:eastAsia="华文中宋"/>
          <w:color w:val="auto"/>
          <w:highlight w:val="none"/>
        </w:rPr>
        <w:t>企业名称</w:t>
      </w:r>
      <w:r>
        <w:rPr>
          <w:rFonts w:ascii="华文中宋" w:hAnsi="华文中宋" w:eastAsia="华文中宋"/>
          <w:color w:val="auto"/>
          <w:highlight w:val="none"/>
        </w:rPr>
        <w:t>(</w:t>
      </w:r>
      <w:r>
        <w:rPr>
          <w:rFonts w:hint="eastAsia" w:ascii="华文中宋" w:hAnsi="华文中宋" w:eastAsia="华文中宋"/>
          <w:color w:val="auto"/>
          <w:highlight w:val="none"/>
          <w:lang w:eastAsia="zh-CN"/>
        </w:rPr>
        <w:t>企业电子公章</w:t>
      </w:r>
      <w:r>
        <w:rPr>
          <w:rFonts w:ascii="华文中宋" w:hAnsi="华文中宋" w:eastAsia="华文中宋"/>
          <w:color w:val="auto"/>
          <w:highlight w:val="none"/>
        </w:rPr>
        <w:t>)</w:t>
      </w:r>
      <w:r>
        <w:rPr>
          <w:rFonts w:hint="eastAsia" w:ascii="华文中宋" w:hAnsi="华文中宋" w:eastAsia="华文中宋"/>
          <w:color w:val="auto"/>
          <w:highlight w:val="none"/>
        </w:rPr>
        <w:t>：</w:t>
      </w:r>
    </w:p>
    <w:p w14:paraId="2D4D6EB8">
      <w:pPr>
        <w:spacing w:line="360" w:lineRule="auto"/>
        <w:ind w:right="420" w:firstLine="7140" w:firstLineChars="3400"/>
        <w:rPr>
          <w:rFonts w:ascii="华文中宋" w:hAnsi="华文中宋" w:eastAsia="华文中宋"/>
          <w:color w:val="auto"/>
          <w:highlight w:val="none"/>
        </w:rPr>
      </w:pPr>
      <w:r>
        <w:rPr>
          <w:rFonts w:hint="eastAsia" w:ascii="华文中宋" w:hAnsi="华文中宋" w:eastAsia="华文中宋"/>
          <w:color w:val="auto"/>
          <w:highlight w:val="none"/>
        </w:rPr>
        <w:t>日期</w:t>
      </w:r>
      <w:r>
        <w:rPr>
          <w:rFonts w:ascii="华文中宋" w:hAnsi="华文中宋" w:eastAsia="华文中宋"/>
          <w:color w:val="auto"/>
          <w:highlight w:val="none"/>
        </w:rPr>
        <w:t>:</w:t>
      </w:r>
    </w:p>
    <w:p w14:paraId="6FCAB3C1">
      <w:pPr>
        <w:spacing w:line="360" w:lineRule="auto"/>
        <w:jc w:val="left"/>
        <w:rPr>
          <w:rFonts w:hint="eastAsia" w:ascii="华文中宋" w:hAnsi="华文中宋" w:eastAsia="华文中宋"/>
          <w:color w:val="auto"/>
          <w:highlight w:val="none"/>
        </w:rPr>
      </w:pPr>
      <w:r>
        <w:rPr>
          <w:rFonts w:hint="eastAsia" w:ascii="华文中宋" w:hAnsi="华文中宋" w:eastAsia="华文中宋"/>
          <w:color w:val="auto"/>
          <w:highlight w:val="none"/>
        </w:rPr>
        <w:t>注：从业人员、营业收入、资产总额填报上一年度数据</w:t>
      </w:r>
      <w:r>
        <w:rPr>
          <w:rFonts w:ascii="华文中宋" w:hAnsi="华文中宋" w:eastAsia="华文中宋"/>
          <w:color w:val="auto"/>
          <w:highlight w:val="none"/>
        </w:rPr>
        <w:t>,</w:t>
      </w:r>
      <w:r>
        <w:rPr>
          <w:rFonts w:hint="eastAsia" w:ascii="华文中宋" w:hAnsi="华文中宋" w:eastAsia="华文中宋"/>
          <w:color w:val="auto"/>
          <w:highlight w:val="none"/>
        </w:rPr>
        <w:t>无一年度数据的新成立企业可不填报。</w:t>
      </w:r>
    </w:p>
    <w:p w14:paraId="010EBF88">
      <w:pPr>
        <w:spacing w:line="360" w:lineRule="auto"/>
        <w:jc w:val="left"/>
        <w:rPr>
          <w:rFonts w:hint="eastAsia" w:ascii="华文中宋" w:hAnsi="华文中宋" w:eastAsia="华文中宋"/>
          <w:b/>
          <w:bCs/>
          <w:color w:val="auto"/>
          <w:highlight w:val="none"/>
          <w:lang w:eastAsia="zh-CN"/>
        </w:rPr>
      </w:pPr>
      <w:r>
        <w:rPr>
          <w:rFonts w:hint="eastAsia" w:ascii="华文中宋" w:hAnsi="华文中宋" w:eastAsia="华文中宋"/>
          <w:color w:val="auto"/>
          <w:highlight w:val="none"/>
        </w:rPr>
        <w:t>按照</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lang w:val="en-US" w:eastAsia="zh-CN"/>
        </w:rPr>
        <w:t>关于印发中小企业划型标准规定的通知</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lang w:val="en-US" w:eastAsia="zh-CN"/>
        </w:rPr>
        <w:t>工信部联企业[2011]300号</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中小企业划型标准规定：</w:t>
      </w:r>
      <w:r>
        <w:rPr>
          <w:rFonts w:hint="eastAsia" w:ascii="华文中宋" w:hAnsi="华文中宋" w:eastAsia="华文中宋"/>
          <w:b/>
          <w:bCs/>
          <w:color w:val="auto"/>
          <w:highlight w:val="none"/>
        </w:rPr>
        <w:t>本项目所属行业为信息传输业。</w:t>
      </w:r>
    </w:p>
    <w:p w14:paraId="04DB4CD0">
      <w:pPr>
        <w:spacing w:line="360" w:lineRule="auto"/>
        <w:jc w:val="left"/>
        <w:rPr>
          <w:rFonts w:hint="eastAsia" w:ascii="华文中宋" w:hAnsi="华文中宋" w:eastAsia="华文中宋"/>
          <w:b/>
          <w:bCs/>
          <w:color w:val="auto"/>
          <w:highlight w:val="none"/>
          <w:lang w:eastAsia="zh-CN"/>
        </w:rPr>
      </w:pPr>
    </w:p>
    <w:p w14:paraId="6CEB4204">
      <w:pPr>
        <w:spacing w:line="360" w:lineRule="auto"/>
        <w:jc w:val="left"/>
        <w:rPr>
          <w:rFonts w:hint="eastAsia" w:ascii="华文中宋" w:hAnsi="华文中宋" w:eastAsia="华文中宋"/>
          <w:b/>
          <w:color w:val="auto"/>
          <w:spacing w:val="6"/>
          <w:sz w:val="24"/>
          <w:szCs w:val="24"/>
          <w:highlight w:val="none"/>
          <w:lang w:eastAsia="zh-CN"/>
        </w:rPr>
      </w:pPr>
      <w:r>
        <w:rPr>
          <w:rFonts w:hint="eastAsia" w:ascii="华文中宋" w:hAnsi="华文中宋" w:eastAsia="华文中宋"/>
          <w:b/>
          <w:color w:val="auto"/>
          <w:spacing w:val="6"/>
          <w:sz w:val="24"/>
          <w:szCs w:val="24"/>
          <w:highlight w:val="none"/>
        </w:rPr>
        <w:t>残疾人福利性单位声明函</w:t>
      </w:r>
      <w:r>
        <w:rPr>
          <w:rFonts w:hint="eastAsia" w:ascii="华文中宋" w:hAnsi="华文中宋" w:eastAsia="华文中宋"/>
          <w:b/>
          <w:color w:val="auto"/>
          <w:sz w:val="24"/>
          <w:szCs w:val="24"/>
          <w:highlight w:val="none"/>
        </w:rPr>
        <w:t>格式</w:t>
      </w:r>
      <w:r>
        <w:rPr>
          <w:rFonts w:hint="eastAsia" w:ascii="华文中宋" w:hAnsi="华文中宋" w:eastAsia="华文中宋"/>
          <w:b/>
          <w:color w:val="auto"/>
          <w:sz w:val="24"/>
          <w:szCs w:val="24"/>
          <w:highlight w:val="none"/>
          <w:lang w:eastAsia="zh-CN"/>
        </w:rPr>
        <w:t>（</w:t>
      </w:r>
      <w:r>
        <w:rPr>
          <w:rFonts w:hint="eastAsia" w:ascii="华文中宋" w:hAnsi="华文中宋" w:eastAsia="华文中宋"/>
          <w:b/>
          <w:color w:val="auto"/>
          <w:sz w:val="24"/>
          <w:szCs w:val="24"/>
          <w:highlight w:val="none"/>
          <w:lang w:val="en-US" w:eastAsia="zh-CN"/>
        </w:rPr>
        <w:t>若涉及</w:t>
      </w:r>
      <w:r>
        <w:rPr>
          <w:rFonts w:hint="eastAsia" w:ascii="华文中宋" w:hAnsi="华文中宋" w:eastAsia="华文中宋"/>
          <w:b/>
          <w:color w:val="auto"/>
          <w:sz w:val="24"/>
          <w:szCs w:val="24"/>
          <w:highlight w:val="none"/>
          <w:lang w:eastAsia="zh-CN"/>
        </w:rPr>
        <w:t>）</w:t>
      </w:r>
    </w:p>
    <w:p w14:paraId="0948F178">
      <w:pPr>
        <w:rPr>
          <w:rFonts w:hint="eastAsia"/>
          <w:color w:val="auto"/>
          <w:highlight w:val="none"/>
        </w:rPr>
      </w:pPr>
    </w:p>
    <w:p w14:paraId="4F4F5E2A">
      <w:pPr>
        <w:spacing w:line="360" w:lineRule="auto"/>
        <w:jc w:val="center"/>
        <w:rPr>
          <w:rFonts w:ascii="华文中宋" w:hAnsi="华文中宋" w:eastAsia="华文中宋"/>
          <w:b/>
          <w:color w:val="auto"/>
          <w:sz w:val="24"/>
          <w:szCs w:val="24"/>
          <w:highlight w:val="none"/>
        </w:rPr>
      </w:pPr>
      <w:r>
        <w:rPr>
          <w:rFonts w:hint="eastAsia" w:ascii="华文中宋" w:hAnsi="华文中宋" w:eastAsia="华文中宋"/>
          <w:b/>
          <w:color w:val="auto"/>
          <w:spacing w:val="6"/>
          <w:sz w:val="24"/>
          <w:szCs w:val="24"/>
          <w:highlight w:val="none"/>
        </w:rPr>
        <w:t>残疾人福利性单位声明函</w:t>
      </w:r>
    </w:p>
    <w:p w14:paraId="5730A241">
      <w:pPr>
        <w:spacing w:line="360" w:lineRule="auto"/>
        <w:ind w:firstLine="444" w:firstLineChars="200"/>
        <w:rPr>
          <w:rFonts w:ascii="华文中宋" w:hAnsi="华文中宋" w:eastAsia="华文中宋"/>
          <w:color w:val="auto"/>
          <w:spacing w:val="6"/>
          <w:szCs w:val="21"/>
          <w:highlight w:val="none"/>
        </w:rPr>
      </w:pPr>
      <w:r>
        <w:rPr>
          <w:rFonts w:hint="eastAsia" w:ascii="华文中宋" w:hAnsi="华文中宋" w:eastAsia="华文中宋"/>
          <w:color w:val="auto"/>
          <w:spacing w:val="6"/>
          <w:szCs w:val="21"/>
          <w:highlight w:val="none"/>
        </w:rPr>
        <w:t>本单位郑重声明，根据《财政部民政部中国残疾人联合会关于促进残疾人就业政府采购政策的通知》（财库</w:t>
      </w: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2017</w:t>
      </w: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 xml:space="preserve"> 141</w:t>
      </w:r>
      <w:r>
        <w:rPr>
          <w:rFonts w:hint="eastAsia" w:ascii="华文中宋" w:hAnsi="华文中宋" w:eastAsia="华文中宋"/>
          <w:color w:val="auto"/>
          <w:spacing w:val="6"/>
          <w:szCs w:val="21"/>
          <w:highlight w:val="none"/>
        </w:rPr>
        <w:t>号）的规定，本单位为符合条件的残疾人福利性单位，且本单位参加</w:t>
      </w:r>
      <w:r>
        <w:rPr>
          <w:rFonts w:ascii="华文中宋" w:hAnsi="华文中宋" w:eastAsia="华文中宋"/>
          <w:color w:val="auto"/>
          <w:spacing w:val="6"/>
          <w:szCs w:val="21"/>
          <w:highlight w:val="none"/>
        </w:rPr>
        <w:t>______</w:t>
      </w:r>
      <w:r>
        <w:rPr>
          <w:rFonts w:hint="eastAsia" w:ascii="华文中宋" w:hAnsi="华文中宋" w:eastAsia="华文中宋"/>
          <w:color w:val="auto"/>
          <w:spacing w:val="6"/>
          <w:szCs w:val="21"/>
          <w:highlight w:val="none"/>
        </w:rPr>
        <w:t>单位的</w:t>
      </w:r>
      <w:r>
        <w:rPr>
          <w:rFonts w:ascii="华文中宋" w:hAnsi="华文中宋" w:eastAsia="华文中宋"/>
          <w:color w:val="auto"/>
          <w:spacing w:val="6"/>
          <w:szCs w:val="21"/>
          <w:highlight w:val="none"/>
        </w:rPr>
        <w:t>______</w:t>
      </w:r>
      <w:r>
        <w:rPr>
          <w:rFonts w:hint="eastAsia" w:ascii="华文中宋" w:hAnsi="华文中宋" w:eastAsia="华文中宋"/>
          <w:color w:val="auto"/>
          <w:spacing w:val="6"/>
          <w:szCs w:val="21"/>
          <w:highlight w:val="none"/>
        </w:rPr>
        <w:t>项目（项目编号：</w:t>
      </w:r>
      <w:r>
        <w:rPr>
          <w:rFonts w:ascii="华文中宋" w:hAnsi="华文中宋" w:eastAsia="华文中宋"/>
          <w:color w:val="auto"/>
          <w:spacing w:val="6"/>
          <w:szCs w:val="21"/>
          <w:highlight w:val="none"/>
        </w:rPr>
        <w:t>________</w:t>
      </w:r>
      <w:r>
        <w:rPr>
          <w:rFonts w:hint="eastAsia" w:ascii="华文中宋" w:hAnsi="华文中宋" w:eastAsia="华文中宋"/>
          <w:color w:val="auto"/>
          <w:spacing w:val="6"/>
          <w:szCs w:val="21"/>
          <w:highlight w:val="none"/>
        </w:rPr>
        <w:t>包号：</w:t>
      </w:r>
      <w:r>
        <w:rPr>
          <w:rFonts w:ascii="华文中宋" w:hAnsi="华文中宋" w:eastAsia="华文中宋"/>
          <w:color w:val="auto"/>
          <w:spacing w:val="6"/>
          <w:szCs w:val="21"/>
          <w:highlight w:val="none"/>
        </w:rPr>
        <w:t>______</w:t>
      </w:r>
      <w:r>
        <w:rPr>
          <w:rFonts w:hint="eastAsia" w:ascii="华文中宋" w:hAnsi="华文中宋" w:eastAsia="华文中宋"/>
          <w:color w:val="auto"/>
          <w:spacing w:val="6"/>
          <w:szCs w:val="21"/>
          <w:highlight w:val="none"/>
        </w:rPr>
        <w:t>）采购活动提供本单位制造的货物（由本单位承担工程</w:t>
      </w:r>
      <w:r>
        <w:rPr>
          <w:rFonts w:ascii="华文中宋" w:hAnsi="华文中宋" w:eastAsia="华文中宋"/>
          <w:color w:val="auto"/>
          <w:spacing w:val="6"/>
          <w:szCs w:val="21"/>
          <w:highlight w:val="none"/>
        </w:rPr>
        <w:t>/</w:t>
      </w:r>
      <w:r>
        <w:rPr>
          <w:rFonts w:hint="eastAsia" w:ascii="华文中宋" w:hAnsi="华文中宋" w:eastAsia="华文中宋"/>
          <w:color w:val="auto"/>
          <w:spacing w:val="6"/>
          <w:szCs w:val="21"/>
          <w:highlight w:val="none"/>
        </w:rPr>
        <w:t>提供服务），或者提供其他残疾人福利性单位制造的货物（不包括使用非残疾人福利性单位注册商标的货物）。</w:t>
      </w:r>
    </w:p>
    <w:p w14:paraId="44E2F62C">
      <w:pPr>
        <w:spacing w:line="360" w:lineRule="auto"/>
        <w:ind w:firstLine="444" w:firstLineChars="200"/>
        <w:rPr>
          <w:rFonts w:ascii="华文中宋" w:hAnsi="华文中宋" w:eastAsia="华文中宋"/>
          <w:color w:val="auto"/>
          <w:spacing w:val="6"/>
          <w:szCs w:val="21"/>
          <w:highlight w:val="none"/>
        </w:rPr>
      </w:pPr>
      <w:r>
        <w:rPr>
          <w:rFonts w:hint="eastAsia" w:ascii="华文中宋" w:hAnsi="华文中宋" w:eastAsia="华文中宋"/>
          <w:color w:val="auto"/>
          <w:spacing w:val="6"/>
          <w:szCs w:val="21"/>
          <w:highlight w:val="none"/>
        </w:rPr>
        <w:t>本单位对上述声明的真实性负责。如有虚假，将依法承担相应责任。</w:t>
      </w:r>
    </w:p>
    <w:p w14:paraId="62712D18">
      <w:pPr>
        <w:tabs>
          <w:tab w:val="left" w:pos="4860"/>
        </w:tabs>
        <w:spacing w:line="360" w:lineRule="auto"/>
        <w:ind w:right="1560" w:firstLine="444" w:firstLineChars="200"/>
        <w:jc w:val="right"/>
        <w:rPr>
          <w:rFonts w:hint="eastAsia" w:ascii="华文中宋" w:hAnsi="华文中宋" w:eastAsia="华文中宋"/>
          <w:color w:val="auto"/>
          <w:spacing w:val="6"/>
          <w:szCs w:val="21"/>
          <w:highlight w:val="none"/>
        </w:rPr>
      </w:pPr>
    </w:p>
    <w:p w14:paraId="201CC99C">
      <w:pPr>
        <w:tabs>
          <w:tab w:val="left" w:pos="4860"/>
        </w:tabs>
        <w:spacing w:line="360" w:lineRule="auto"/>
        <w:ind w:right="1560" w:firstLine="444" w:firstLineChars="200"/>
        <w:jc w:val="right"/>
        <w:rPr>
          <w:rFonts w:ascii="华文中宋" w:hAnsi="华文中宋" w:eastAsia="华文中宋"/>
          <w:color w:val="auto"/>
          <w:spacing w:val="6"/>
          <w:szCs w:val="21"/>
          <w:highlight w:val="none"/>
        </w:rPr>
      </w:pPr>
      <w:r>
        <w:rPr>
          <w:rFonts w:hint="eastAsia" w:ascii="华文中宋" w:hAnsi="华文中宋" w:eastAsia="华文中宋"/>
          <w:color w:val="auto"/>
          <w:spacing w:val="6"/>
          <w:szCs w:val="21"/>
          <w:highlight w:val="none"/>
        </w:rPr>
        <w:t>单位名称（</w:t>
      </w:r>
      <w:r>
        <w:rPr>
          <w:rFonts w:hint="eastAsia" w:ascii="华文中宋" w:hAnsi="华文中宋" w:eastAsia="华文中宋"/>
          <w:color w:val="auto"/>
          <w:szCs w:val="21"/>
          <w:highlight w:val="none"/>
          <w:lang w:eastAsia="zh-CN"/>
        </w:rPr>
        <w:t>企业电子公章</w:t>
      </w:r>
      <w:r>
        <w:rPr>
          <w:rFonts w:hint="eastAsia" w:ascii="华文中宋" w:hAnsi="华文中宋" w:eastAsia="华文中宋"/>
          <w:color w:val="auto"/>
          <w:spacing w:val="6"/>
          <w:szCs w:val="21"/>
          <w:highlight w:val="none"/>
        </w:rPr>
        <w:t>）：</w:t>
      </w:r>
    </w:p>
    <w:p w14:paraId="78610858">
      <w:pPr>
        <w:tabs>
          <w:tab w:val="left" w:pos="4860"/>
        </w:tabs>
        <w:spacing w:line="360" w:lineRule="auto"/>
        <w:ind w:right="1560" w:firstLine="444" w:firstLineChars="200"/>
        <w:jc w:val="right"/>
        <w:rPr>
          <w:rFonts w:ascii="华文中宋" w:hAnsi="华文中宋" w:eastAsia="华文中宋"/>
          <w:b/>
          <w:color w:val="auto"/>
          <w:sz w:val="24"/>
          <w:highlight w:val="none"/>
        </w:rPr>
      </w:pPr>
      <w:r>
        <w:rPr>
          <w:rFonts w:hint="eastAsia" w:ascii="华文中宋" w:hAnsi="华文中宋" w:eastAsia="华文中宋"/>
          <w:color w:val="auto"/>
          <w:spacing w:val="6"/>
          <w:szCs w:val="21"/>
          <w:highlight w:val="none"/>
        </w:rPr>
        <w:t>日期：</w:t>
      </w:r>
    </w:p>
    <w:p w14:paraId="6F46BCEE">
      <w:pPr>
        <w:spacing w:line="360" w:lineRule="auto"/>
        <w:rPr>
          <w:rFonts w:ascii="华文中宋" w:hAnsi="华文中宋" w:eastAsia="华文中宋"/>
          <w:b/>
          <w:color w:val="auto"/>
          <w:sz w:val="24"/>
          <w:szCs w:val="24"/>
          <w:highlight w:val="none"/>
        </w:rPr>
      </w:pPr>
      <w:r>
        <w:rPr>
          <w:rFonts w:hint="eastAsia" w:ascii="华文中宋" w:hAnsi="华文中宋" w:eastAsia="华文中宋"/>
          <w:b/>
          <w:color w:val="auto"/>
          <w:szCs w:val="21"/>
          <w:highlight w:val="none"/>
        </w:rPr>
        <w:t>注：</w:t>
      </w:r>
      <w:r>
        <w:rPr>
          <w:rFonts w:hint="eastAsia" w:ascii="华文中宋" w:hAnsi="华文中宋" w:eastAsia="华文中宋" w:cs="Arial"/>
          <w:b/>
          <w:color w:val="auto"/>
          <w:highlight w:val="none"/>
        </w:rPr>
        <w:t>成交供应商为残疾人福利性单位的，集采机构随成交结果同时公告其《残疾人福利性单位声明函》</w:t>
      </w:r>
      <w:r>
        <w:rPr>
          <w:rFonts w:hint="eastAsia" w:ascii="华文中宋" w:hAnsi="华文中宋" w:eastAsia="华文中宋"/>
          <w:b/>
          <w:color w:val="auto"/>
          <w:sz w:val="24"/>
          <w:szCs w:val="24"/>
          <w:highlight w:val="none"/>
        </w:rPr>
        <w:br w:type="page"/>
      </w:r>
      <w:r>
        <w:rPr>
          <w:rFonts w:hint="eastAsia" w:ascii="华文中宋" w:hAnsi="华文中宋" w:eastAsia="华文中宋"/>
          <w:b/>
          <w:color w:val="auto"/>
          <w:sz w:val="24"/>
          <w:szCs w:val="24"/>
          <w:highlight w:val="none"/>
        </w:rPr>
        <w:t>封面格式</w:t>
      </w:r>
    </w:p>
    <w:p w14:paraId="104764E4">
      <w:pPr>
        <w:spacing w:line="360" w:lineRule="auto"/>
        <w:jc w:val="center"/>
        <w:rPr>
          <w:rFonts w:ascii="华文中宋" w:hAnsi="华文中宋" w:eastAsia="华文中宋"/>
          <w:b/>
          <w:color w:val="auto"/>
          <w:sz w:val="32"/>
          <w:szCs w:val="32"/>
          <w:highlight w:val="none"/>
        </w:rPr>
      </w:pPr>
    </w:p>
    <w:p w14:paraId="2AAEAF96">
      <w:pPr>
        <w:spacing w:line="360" w:lineRule="auto"/>
        <w:jc w:val="both"/>
        <w:rPr>
          <w:rFonts w:ascii="华文中宋" w:hAnsi="华文中宋" w:eastAsia="华文中宋"/>
          <w:b/>
          <w:color w:val="auto"/>
          <w:sz w:val="32"/>
          <w:szCs w:val="32"/>
          <w:highlight w:val="none"/>
        </w:rPr>
      </w:pPr>
    </w:p>
    <w:p w14:paraId="750B287A">
      <w:pPr>
        <w:spacing w:line="360" w:lineRule="auto"/>
        <w:jc w:val="center"/>
        <w:rPr>
          <w:rFonts w:ascii="华文中宋" w:hAnsi="华文中宋" w:eastAsia="华文中宋"/>
          <w:b/>
          <w:color w:val="auto"/>
          <w:spacing w:val="60"/>
          <w:sz w:val="84"/>
          <w:szCs w:val="84"/>
          <w:highlight w:val="none"/>
        </w:rPr>
      </w:pPr>
      <w:r>
        <w:rPr>
          <w:rFonts w:hint="eastAsia" w:ascii="华文中宋" w:hAnsi="华文中宋" w:eastAsia="华文中宋"/>
          <w:b/>
          <w:color w:val="auto"/>
          <w:spacing w:val="60"/>
          <w:sz w:val="84"/>
          <w:szCs w:val="84"/>
          <w:highlight w:val="none"/>
        </w:rPr>
        <w:t>响 应 文 件</w:t>
      </w:r>
    </w:p>
    <w:p w14:paraId="77D8207C">
      <w:pPr>
        <w:spacing w:line="360" w:lineRule="auto"/>
        <w:jc w:val="center"/>
        <w:rPr>
          <w:rFonts w:ascii="华文中宋" w:hAnsi="华文中宋" w:eastAsia="华文中宋"/>
          <w:color w:val="auto"/>
          <w:sz w:val="52"/>
          <w:szCs w:val="52"/>
          <w:highlight w:val="none"/>
        </w:rPr>
      </w:pPr>
      <w:r>
        <w:rPr>
          <w:rFonts w:hint="eastAsia" w:ascii="华文中宋" w:hAnsi="华文中宋" w:eastAsia="华文中宋"/>
          <w:color w:val="auto"/>
          <w:sz w:val="52"/>
          <w:szCs w:val="52"/>
          <w:highlight w:val="none"/>
        </w:rPr>
        <w:t>（商务技术文件）</w:t>
      </w:r>
    </w:p>
    <w:p w14:paraId="416A9F42">
      <w:pPr>
        <w:spacing w:line="360" w:lineRule="auto"/>
        <w:ind w:firstLine="1050" w:firstLineChars="350"/>
        <w:rPr>
          <w:rFonts w:ascii="华文中宋" w:hAnsi="华文中宋" w:eastAsia="华文中宋"/>
          <w:color w:val="auto"/>
          <w:sz w:val="30"/>
          <w:szCs w:val="30"/>
          <w:highlight w:val="none"/>
        </w:rPr>
      </w:pPr>
      <w:r>
        <w:rPr>
          <w:rFonts w:hint="eastAsia" w:ascii="华文中宋" w:hAnsi="华文中宋" w:eastAsia="华文中宋"/>
          <w:color w:val="auto"/>
          <w:sz w:val="30"/>
          <w:szCs w:val="30"/>
          <w:highlight w:val="none"/>
        </w:rPr>
        <w:t>项目名称</w:t>
      </w:r>
      <w:r>
        <w:rPr>
          <w:rFonts w:ascii="华文中宋" w:hAnsi="华文中宋" w:eastAsia="华文中宋"/>
          <w:color w:val="auto"/>
          <w:sz w:val="30"/>
          <w:szCs w:val="30"/>
          <w:highlight w:val="none"/>
        </w:rPr>
        <w:t>:</w:t>
      </w:r>
    </w:p>
    <w:p w14:paraId="39CE8871">
      <w:pPr>
        <w:spacing w:line="360" w:lineRule="auto"/>
        <w:ind w:firstLine="1050" w:firstLineChars="350"/>
        <w:rPr>
          <w:rFonts w:hint="eastAsia" w:ascii="华文中宋" w:hAnsi="华文中宋" w:eastAsia="华文中宋"/>
          <w:color w:val="auto"/>
          <w:sz w:val="30"/>
          <w:szCs w:val="30"/>
          <w:highlight w:val="none"/>
        </w:rPr>
      </w:pPr>
      <w:r>
        <w:rPr>
          <w:rFonts w:hint="eastAsia" w:ascii="华文中宋" w:hAnsi="华文中宋" w:eastAsia="华文中宋"/>
          <w:color w:val="auto"/>
          <w:sz w:val="30"/>
          <w:szCs w:val="30"/>
          <w:highlight w:val="none"/>
        </w:rPr>
        <w:t>项目编号：</w:t>
      </w:r>
    </w:p>
    <w:p w14:paraId="11B857B9">
      <w:pPr>
        <w:pStyle w:val="5"/>
        <w:rPr>
          <w:color w:val="auto"/>
          <w:highlight w:val="none"/>
        </w:rPr>
      </w:pPr>
    </w:p>
    <w:p w14:paraId="1109EB76">
      <w:pPr>
        <w:spacing w:line="360" w:lineRule="auto"/>
        <w:jc w:val="center"/>
        <w:rPr>
          <w:rFonts w:ascii="华文中宋" w:hAnsi="华文中宋" w:eastAsia="华文中宋"/>
          <w:b/>
          <w:color w:val="auto"/>
          <w:sz w:val="84"/>
          <w:highlight w:val="none"/>
        </w:rPr>
      </w:pPr>
    </w:p>
    <w:p w14:paraId="3D0AEB75">
      <w:pPr>
        <w:spacing w:line="360" w:lineRule="auto"/>
        <w:rPr>
          <w:rFonts w:ascii="华文中宋" w:hAnsi="华文中宋" w:eastAsia="华文中宋"/>
          <w:color w:val="auto"/>
          <w:sz w:val="32"/>
          <w:szCs w:val="32"/>
          <w:highlight w:val="none"/>
        </w:rPr>
      </w:pPr>
    </w:p>
    <w:p w14:paraId="1D202BA9">
      <w:pPr>
        <w:spacing w:line="360" w:lineRule="auto"/>
        <w:rPr>
          <w:rFonts w:ascii="华文中宋" w:hAnsi="华文中宋" w:eastAsia="华文中宋"/>
          <w:color w:val="auto"/>
          <w:sz w:val="32"/>
          <w:szCs w:val="32"/>
          <w:highlight w:val="none"/>
        </w:rPr>
      </w:pPr>
    </w:p>
    <w:p w14:paraId="0E097C11">
      <w:pPr>
        <w:spacing w:line="360" w:lineRule="auto"/>
        <w:rPr>
          <w:rFonts w:ascii="华文中宋" w:hAnsi="华文中宋" w:eastAsia="华文中宋"/>
          <w:b/>
          <w:color w:val="auto"/>
          <w:szCs w:val="21"/>
          <w:highlight w:val="none"/>
        </w:rPr>
      </w:pPr>
    </w:p>
    <w:p w14:paraId="14E92A28">
      <w:pPr>
        <w:spacing w:line="360" w:lineRule="auto"/>
        <w:rPr>
          <w:rFonts w:ascii="华文中宋" w:hAnsi="华文中宋" w:eastAsia="华文中宋"/>
          <w:b/>
          <w:color w:val="auto"/>
          <w:szCs w:val="21"/>
          <w:highlight w:val="none"/>
        </w:rPr>
      </w:pPr>
    </w:p>
    <w:p w14:paraId="01709B1F">
      <w:pPr>
        <w:spacing w:line="360" w:lineRule="auto"/>
        <w:rPr>
          <w:rFonts w:ascii="华文中宋" w:hAnsi="华文中宋" w:eastAsia="华文中宋"/>
          <w:color w:val="auto"/>
          <w:sz w:val="32"/>
          <w:szCs w:val="32"/>
          <w:highlight w:val="none"/>
        </w:rPr>
      </w:pPr>
    </w:p>
    <w:p w14:paraId="5A67DB82">
      <w:pPr>
        <w:spacing w:line="360" w:lineRule="auto"/>
        <w:rPr>
          <w:rFonts w:ascii="华文中宋" w:hAnsi="华文中宋" w:eastAsia="华文中宋"/>
          <w:color w:val="auto"/>
          <w:sz w:val="32"/>
          <w:szCs w:val="32"/>
          <w:highlight w:val="none"/>
        </w:rPr>
      </w:pPr>
    </w:p>
    <w:p w14:paraId="79A0508F">
      <w:pPr>
        <w:spacing w:line="360" w:lineRule="auto"/>
        <w:ind w:firstLine="1050" w:firstLineChars="350"/>
        <w:jc w:val="center"/>
        <w:rPr>
          <w:rFonts w:ascii="华文中宋" w:hAnsi="华文中宋" w:eastAsia="华文中宋"/>
          <w:color w:val="auto"/>
          <w:sz w:val="30"/>
          <w:szCs w:val="30"/>
          <w:highlight w:val="none"/>
        </w:rPr>
      </w:pPr>
      <w:r>
        <w:rPr>
          <w:rFonts w:hint="eastAsia" w:ascii="华文中宋" w:hAnsi="华文中宋" w:eastAsia="华文中宋"/>
          <w:color w:val="auto"/>
          <w:sz w:val="30"/>
          <w:szCs w:val="30"/>
          <w:highlight w:val="none"/>
        </w:rPr>
        <w:t>报价人单位名称：（</w:t>
      </w:r>
      <w:r>
        <w:rPr>
          <w:rFonts w:hint="eastAsia" w:ascii="华文中宋" w:hAnsi="华文中宋" w:eastAsia="华文中宋"/>
          <w:color w:val="auto"/>
          <w:sz w:val="30"/>
          <w:szCs w:val="30"/>
          <w:highlight w:val="none"/>
          <w:lang w:val="en-US" w:eastAsia="zh-CN"/>
        </w:rPr>
        <w:t>单位电子公章</w:t>
      </w:r>
      <w:r>
        <w:rPr>
          <w:rFonts w:hint="eastAsia" w:ascii="华文中宋" w:hAnsi="华文中宋" w:eastAsia="华文中宋"/>
          <w:color w:val="auto"/>
          <w:sz w:val="30"/>
          <w:szCs w:val="30"/>
          <w:highlight w:val="none"/>
        </w:rPr>
        <w:t>）</w:t>
      </w:r>
    </w:p>
    <w:p w14:paraId="483E2F89">
      <w:pPr>
        <w:spacing w:line="360" w:lineRule="auto"/>
        <w:ind w:firstLine="1050" w:firstLineChars="350"/>
        <w:jc w:val="center"/>
        <w:rPr>
          <w:rFonts w:ascii="华文中宋" w:hAnsi="华文中宋" w:eastAsia="华文中宋"/>
          <w:b/>
          <w:color w:val="auto"/>
          <w:szCs w:val="21"/>
          <w:highlight w:val="none"/>
        </w:rPr>
      </w:pPr>
      <w:r>
        <w:rPr>
          <w:rFonts w:hint="eastAsia" w:ascii="华文中宋" w:hAnsi="华文中宋" w:eastAsia="华文中宋"/>
          <w:color w:val="auto"/>
          <w:sz w:val="30"/>
          <w:szCs w:val="30"/>
          <w:highlight w:val="none"/>
        </w:rPr>
        <w:t>二〇   年  月  日</w:t>
      </w:r>
    </w:p>
    <w:p w14:paraId="0B0E7AD4">
      <w:pPr>
        <w:spacing w:line="360" w:lineRule="auto"/>
        <w:rPr>
          <w:rFonts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br w:type="page"/>
      </w:r>
      <w:r>
        <w:rPr>
          <w:rFonts w:hint="eastAsia" w:ascii="华文中宋" w:hAnsi="华文中宋" w:eastAsia="华文中宋"/>
          <w:b/>
          <w:color w:val="auto"/>
          <w:sz w:val="24"/>
          <w:szCs w:val="24"/>
          <w:highlight w:val="none"/>
        </w:rPr>
        <w:t>目录格式</w:t>
      </w:r>
    </w:p>
    <w:p w14:paraId="47B7D60A">
      <w:pPr>
        <w:spacing w:line="360" w:lineRule="auto"/>
        <w:ind w:firstLine="480" w:firstLineChars="200"/>
        <w:jc w:val="center"/>
        <w:outlineLvl w:val="1"/>
        <w:rPr>
          <w:rFonts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t>商 务 技 术 文 件</w:t>
      </w:r>
    </w:p>
    <w:p w14:paraId="6BEEBC0E">
      <w:pPr>
        <w:spacing w:line="360" w:lineRule="auto"/>
        <w:ind w:firstLine="480" w:firstLineChars="200"/>
        <w:jc w:val="center"/>
        <w:rPr>
          <w:rFonts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t>目  录</w:t>
      </w:r>
    </w:p>
    <w:p w14:paraId="1120BD7F">
      <w:pPr>
        <w:spacing w:line="360" w:lineRule="auto"/>
        <w:jc w:val="center"/>
        <w:rPr>
          <w:rFonts w:ascii="华文中宋" w:hAnsi="华文中宋" w:eastAsia="华文中宋"/>
          <w:b/>
          <w:color w:val="auto"/>
          <w:highlight w:val="none"/>
        </w:rPr>
      </w:pPr>
    </w:p>
    <w:p w14:paraId="061731DF">
      <w:pPr>
        <w:spacing w:line="360" w:lineRule="auto"/>
        <w:jc w:val="center"/>
        <w:rPr>
          <w:rFonts w:ascii="华文中宋" w:hAnsi="华文中宋" w:eastAsia="华文中宋"/>
          <w:b/>
          <w:color w:val="auto"/>
          <w:highlight w:val="none"/>
        </w:rPr>
      </w:pPr>
    </w:p>
    <w:p w14:paraId="7EB39F32">
      <w:pPr>
        <w:pStyle w:val="7"/>
        <w:spacing w:line="360" w:lineRule="auto"/>
        <w:ind w:firstLine="105" w:firstLineChars="50"/>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rPr>
        <w:t>报价人提供的采购标的成本、同类项目合同价格以及相关专利、专有技术等</w:t>
      </w:r>
    </w:p>
    <w:p w14:paraId="15DFD7F8">
      <w:pPr>
        <w:pStyle w:val="7"/>
        <w:spacing w:line="360" w:lineRule="auto"/>
        <w:ind w:firstLine="525" w:firstLineChars="250"/>
        <w:rPr>
          <w:rFonts w:ascii="华文中宋" w:hAnsi="华文中宋" w:eastAsia="华文中宋"/>
          <w:color w:val="auto"/>
          <w:highlight w:val="none"/>
        </w:rPr>
      </w:pPr>
      <w:r>
        <w:rPr>
          <w:rFonts w:hint="eastAsia" w:ascii="华文中宋" w:hAnsi="华文中宋" w:eastAsia="华文中宋"/>
          <w:color w:val="auto"/>
          <w:highlight w:val="none"/>
        </w:rPr>
        <w:t>情况说明………………………………………………………………………</w:t>
      </w:r>
      <w:r>
        <w:rPr>
          <w:rFonts w:hint="eastAsia" w:ascii="华文中宋" w:hAnsi="华文中宋" w:eastAsia="华文中宋"/>
          <w:color w:val="auto"/>
          <w:kern w:val="0"/>
          <w:highlight w:val="none"/>
        </w:rPr>
        <w:t>页码</w:t>
      </w:r>
    </w:p>
    <w:p w14:paraId="7E775E1D">
      <w:pPr>
        <w:pStyle w:val="7"/>
        <w:spacing w:line="360" w:lineRule="auto"/>
        <w:ind w:firstLine="105" w:firstLineChars="50"/>
        <w:rPr>
          <w:rFonts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rPr>
        <w:t>对采购需求的响应内容……………………………………………………………</w:t>
      </w:r>
    </w:p>
    <w:p w14:paraId="3FE849CB">
      <w:pPr>
        <w:pStyle w:val="7"/>
        <w:spacing w:line="360" w:lineRule="auto"/>
        <w:ind w:firstLine="105" w:firstLineChars="50"/>
        <w:rPr>
          <w:rFonts w:ascii="华文中宋" w:hAnsi="华文中宋" w:eastAsia="华文中宋"/>
          <w:color w:val="auto"/>
          <w:highlight w:val="none"/>
        </w:rPr>
      </w:pPr>
      <w:r>
        <w:rPr>
          <w:rFonts w:ascii="华文中宋" w:hAnsi="华文中宋" w:eastAsia="华文中宋"/>
          <w:color w:val="auto"/>
          <w:highlight w:val="none"/>
        </w:rPr>
        <w:t>3.</w:t>
      </w:r>
      <w:r>
        <w:rPr>
          <w:rFonts w:hint="eastAsia" w:ascii="华文中宋" w:hAnsi="华文中宋" w:eastAsia="华文中宋"/>
          <w:color w:val="auto"/>
          <w:highlight w:val="none"/>
        </w:rPr>
        <w:t>报价人认为需要提供的其他响应文件……………………………………………</w:t>
      </w:r>
    </w:p>
    <w:p w14:paraId="178B5B79">
      <w:pPr>
        <w:pStyle w:val="7"/>
        <w:snapToGrid w:val="0"/>
        <w:spacing w:line="360" w:lineRule="auto"/>
        <w:ind w:firstLine="105" w:firstLineChars="50"/>
        <w:rPr>
          <w:rFonts w:ascii="华文中宋" w:hAnsi="华文中宋" w:eastAsia="华文中宋"/>
          <w:b/>
          <w:color w:val="auto"/>
          <w:sz w:val="28"/>
          <w:szCs w:val="28"/>
          <w:highlight w:val="none"/>
        </w:rPr>
      </w:pPr>
      <w:r>
        <w:rPr>
          <w:rFonts w:ascii="华文中宋" w:hAnsi="华文中宋" w:eastAsia="华文中宋"/>
          <w:color w:val="auto"/>
          <w:kern w:val="0"/>
          <w:highlight w:val="none"/>
        </w:rPr>
        <w:t>4.</w:t>
      </w:r>
      <w:r>
        <w:rPr>
          <w:rFonts w:hint="eastAsia" w:ascii="华文中宋" w:hAnsi="华文中宋" w:eastAsia="华文中宋"/>
          <w:color w:val="auto"/>
          <w:kern w:val="0"/>
          <w:highlight w:val="none"/>
        </w:rPr>
        <w:t>报价一览表………………………………………………………………</w:t>
      </w:r>
      <w:r>
        <w:rPr>
          <w:rFonts w:hint="eastAsia" w:ascii="华文中宋" w:hAnsi="华文中宋" w:eastAsia="华文中宋"/>
          <w:color w:val="auto"/>
          <w:highlight w:val="none"/>
        </w:rPr>
        <w:t>…………</w:t>
      </w:r>
    </w:p>
    <w:p w14:paraId="1547CCC5">
      <w:pPr>
        <w:spacing w:line="360" w:lineRule="auto"/>
        <w:jc w:val="center"/>
        <w:rPr>
          <w:rFonts w:ascii="华文中宋" w:hAnsi="华文中宋" w:eastAsia="华文中宋"/>
          <w:b/>
          <w:color w:val="auto"/>
          <w:sz w:val="28"/>
          <w:szCs w:val="28"/>
          <w:highlight w:val="none"/>
        </w:rPr>
      </w:pPr>
      <w:r>
        <w:rPr>
          <w:rFonts w:hint="eastAsia" w:ascii="华文中宋" w:hAnsi="华文中宋" w:eastAsia="华文中宋"/>
          <w:b/>
          <w:color w:val="auto"/>
          <w:sz w:val="28"/>
          <w:szCs w:val="28"/>
          <w:highlight w:val="none"/>
        </w:rPr>
        <w:br w:type="page"/>
      </w:r>
      <w:r>
        <w:rPr>
          <w:rFonts w:hint="eastAsia" w:ascii="华文中宋" w:hAnsi="华文中宋" w:eastAsia="华文中宋"/>
          <w:b/>
          <w:color w:val="auto"/>
          <w:sz w:val="28"/>
          <w:szCs w:val="28"/>
          <w:highlight w:val="none"/>
        </w:rPr>
        <w:t>商务技术文件内容及格式</w:t>
      </w:r>
    </w:p>
    <w:p w14:paraId="4172A310">
      <w:pPr>
        <w:snapToGrid w:val="0"/>
        <w:spacing w:line="360" w:lineRule="auto"/>
        <w:ind w:firstLine="420" w:firstLineChars="200"/>
        <w:jc w:val="left"/>
        <w:rPr>
          <w:rFonts w:ascii="华文中宋" w:hAnsi="华文中宋" w:eastAsia="华文中宋"/>
          <w:color w:val="auto"/>
          <w:szCs w:val="21"/>
          <w:highlight w:val="none"/>
        </w:rPr>
      </w:pPr>
    </w:p>
    <w:p w14:paraId="07394BC1">
      <w:pPr>
        <w:numPr>
          <w:ilvl w:val="0"/>
          <w:numId w:val="8"/>
        </w:numPr>
        <w:snapToGrid w:val="0"/>
        <w:spacing w:line="360" w:lineRule="auto"/>
        <w:ind w:firstLine="480" w:firstLineChars="200"/>
        <w:jc w:val="left"/>
        <w:rPr>
          <w:rFonts w:hint="eastAsia" w:ascii="华文中宋" w:hAnsi="华文中宋" w:eastAsia="华文中宋"/>
          <w:b/>
          <w:snapToGrid w:val="0"/>
          <w:color w:val="auto"/>
          <w:sz w:val="24"/>
          <w:szCs w:val="24"/>
          <w:highlight w:val="none"/>
        </w:rPr>
      </w:pPr>
      <w:r>
        <w:rPr>
          <w:rFonts w:hint="eastAsia" w:ascii="华文中宋" w:hAnsi="华文中宋" w:eastAsia="华文中宋"/>
          <w:b/>
          <w:snapToGrid w:val="0"/>
          <w:color w:val="auto"/>
          <w:sz w:val="24"/>
          <w:szCs w:val="24"/>
          <w:highlight w:val="none"/>
        </w:rPr>
        <w:t>报价人提供的采购标的物的成本、同类项目合同价格以及相关专利、专有技术等情况说明。</w:t>
      </w:r>
    </w:p>
    <w:p w14:paraId="022F5248">
      <w:pPr>
        <w:numPr>
          <w:ilvl w:val="0"/>
          <w:numId w:val="0"/>
        </w:numPr>
        <w:snapToGrid w:val="0"/>
        <w:spacing w:line="360" w:lineRule="auto"/>
        <w:ind w:firstLine="2162" w:firstLineChars="900"/>
        <w:jc w:val="left"/>
        <w:rPr>
          <w:rFonts w:hint="eastAsia" w:ascii="华文中宋" w:hAnsi="华文中宋" w:eastAsia="华文中宋"/>
          <w:b/>
          <w:snapToGrid w:val="0"/>
          <w:color w:val="auto"/>
          <w:sz w:val="24"/>
          <w:szCs w:val="24"/>
          <w:highlight w:val="none"/>
          <w:lang w:val="en-US" w:eastAsia="zh-CN"/>
        </w:rPr>
      </w:pPr>
      <w:r>
        <w:rPr>
          <w:rFonts w:hint="eastAsia" w:ascii="华文中宋" w:hAnsi="华文中宋" w:eastAsia="华文中宋"/>
          <w:b/>
          <w:snapToGrid w:val="0"/>
          <w:color w:val="auto"/>
          <w:sz w:val="24"/>
          <w:szCs w:val="24"/>
          <w:highlight w:val="none"/>
          <w:lang w:val="en-US" w:eastAsia="zh-CN"/>
        </w:rPr>
        <w:t>格式自拟。</w:t>
      </w:r>
    </w:p>
    <w:p w14:paraId="2F4C40E8">
      <w:pPr>
        <w:numPr>
          <w:ilvl w:val="0"/>
          <w:numId w:val="0"/>
        </w:numPr>
        <w:snapToGrid w:val="0"/>
        <w:spacing w:line="360" w:lineRule="auto"/>
        <w:ind w:firstLine="2162" w:firstLineChars="900"/>
        <w:jc w:val="left"/>
        <w:rPr>
          <w:rFonts w:hint="eastAsia" w:ascii="华文中宋" w:hAnsi="华文中宋" w:eastAsia="华文中宋"/>
          <w:b/>
          <w:snapToGrid w:val="0"/>
          <w:color w:val="auto"/>
          <w:sz w:val="24"/>
          <w:szCs w:val="24"/>
          <w:highlight w:val="none"/>
          <w:lang w:val="en-US" w:eastAsia="zh-CN"/>
        </w:rPr>
      </w:pPr>
    </w:p>
    <w:p w14:paraId="5F14223F">
      <w:pPr>
        <w:numPr>
          <w:ilvl w:val="0"/>
          <w:numId w:val="0"/>
        </w:numPr>
        <w:snapToGrid w:val="0"/>
        <w:spacing w:line="360" w:lineRule="auto"/>
        <w:ind w:firstLine="2162" w:firstLineChars="900"/>
        <w:jc w:val="left"/>
        <w:rPr>
          <w:rFonts w:hint="eastAsia" w:ascii="华文中宋" w:hAnsi="华文中宋" w:eastAsia="华文中宋"/>
          <w:b/>
          <w:snapToGrid w:val="0"/>
          <w:color w:val="auto"/>
          <w:sz w:val="24"/>
          <w:szCs w:val="24"/>
          <w:highlight w:val="none"/>
          <w:lang w:val="en-US" w:eastAsia="zh-CN"/>
        </w:rPr>
      </w:pPr>
    </w:p>
    <w:p w14:paraId="3F814F22">
      <w:pPr>
        <w:snapToGrid w:val="0"/>
        <w:spacing w:line="360" w:lineRule="auto"/>
        <w:ind w:firstLine="480" w:firstLineChars="200"/>
        <w:jc w:val="left"/>
        <w:rPr>
          <w:rFonts w:ascii="华文中宋" w:hAnsi="华文中宋" w:eastAsia="华文中宋"/>
          <w:b/>
          <w:snapToGrid w:val="0"/>
          <w:color w:val="auto"/>
          <w:sz w:val="24"/>
          <w:szCs w:val="24"/>
          <w:highlight w:val="none"/>
        </w:rPr>
      </w:pPr>
      <w:r>
        <w:rPr>
          <w:rFonts w:hint="eastAsia" w:ascii="华文中宋" w:hAnsi="华文中宋" w:eastAsia="华文中宋"/>
          <w:b/>
          <w:snapToGrid w:val="0"/>
          <w:color w:val="auto"/>
          <w:sz w:val="24"/>
          <w:szCs w:val="24"/>
          <w:highlight w:val="none"/>
        </w:rPr>
        <w:t>（</w:t>
      </w:r>
      <w:r>
        <w:rPr>
          <w:rFonts w:hint="eastAsia" w:ascii="华文中宋" w:hAnsi="华文中宋" w:eastAsia="华文中宋"/>
          <w:b/>
          <w:color w:val="auto"/>
          <w:sz w:val="24"/>
          <w:szCs w:val="24"/>
          <w:highlight w:val="none"/>
        </w:rPr>
        <w:t>二</w:t>
      </w:r>
      <w:r>
        <w:rPr>
          <w:rFonts w:hint="eastAsia" w:ascii="华文中宋" w:hAnsi="华文中宋" w:eastAsia="华文中宋"/>
          <w:b/>
          <w:snapToGrid w:val="0"/>
          <w:color w:val="auto"/>
          <w:sz w:val="24"/>
          <w:szCs w:val="24"/>
          <w:highlight w:val="none"/>
        </w:rPr>
        <w:t>）对采购需求的响应内容</w:t>
      </w:r>
    </w:p>
    <w:p w14:paraId="1B9E881F">
      <w:pPr>
        <w:spacing w:line="360" w:lineRule="auto"/>
        <w:ind w:left="315" w:leftChars="150" w:firstLine="42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lang w:val="en-US" w:eastAsia="zh-CN"/>
        </w:rPr>
        <w:t>按照本协商通知书第四部分采购需求内容进行响应，格式自拟。</w:t>
      </w:r>
    </w:p>
    <w:p w14:paraId="65BDFCAE">
      <w:pPr>
        <w:spacing w:line="360" w:lineRule="auto"/>
        <w:rPr>
          <w:rFonts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lang w:val="en-US" w:eastAsia="zh-CN"/>
        </w:rPr>
        <w:t>参考</w:t>
      </w:r>
      <w:r>
        <w:rPr>
          <w:rFonts w:hint="eastAsia" w:ascii="华文中宋" w:hAnsi="华文中宋" w:eastAsia="华文中宋" w:cs="华文中宋"/>
          <w:b/>
          <w:color w:val="auto"/>
          <w:sz w:val="24"/>
          <w:szCs w:val="24"/>
          <w:highlight w:val="none"/>
        </w:rPr>
        <w:t>格式资料：</w:t>
      </w:r>
    </w:p>
    <w:p w14:paraId="7A4DBA4C">
      <w:pPr>
        <w:spacing w:line="360" w:lineRule="auto"/>
        <w:rPr>
          <w:rFonts w:hint="eastAsia" w:ascii="华文中宋" w:hAnsi="华文中宋" w:eastAsia="华文中宋" w:cs="华文中宋"/>
          <w:b/>
          <w:color w:val="auto"/>
          <w:sz w:val="24"/>
          <w:szCs w:val="24"/>
          <w:highlight w:val="none"/>
          <w:lang w:eastAsia="zh-CN"/>
        </w:rPr>
      </w:pPr>
      <w:r>
        <w:rPr>
          <w:rFonts w:hint="eastAsia" w:ascii="华文中宋" w:hAnsi="华文中宋" w:eastAsia="华文中宋" w:cs="华文中宋"/>
          <w:b/>
          <w:color w:val="auto"/>
          <w:sz w:val="24"/>
          <w:szCs w:val="24"/>
          <w:highlight w:val="none"/>
        </w:rPr>
        <w:t>《政府强制采购产品明细表</w:t>
      </w:r>
      <w:r>
        <w:rPr>
          <w:rFonts w:hint="eastAsia" w:ascii="华文中宋" w:hAnsi="华文中宋" w:eastAsia="华文中宋" w:cs="华文中宋"/>
          <w:b/>
          <w:bCs/>
          <w:color w:val="auto"/>
          <w:sz w:val="24"/>
          <w:szCs w:val="24"/>
          <w:highlight w:val="none"/>
        </w:rPr>
        <w:t>》</w:t>
      </w:r>
      <w:r>
        <w:rPr>
          <w:rFonts w:hint="eastAsia" w:ascii="华文中宋" w:hAnsi="华文中宋" w:eastAsia="华文中宋" w:cs="华文中宋"/>
          <w:b/>
          <w:color w:val="auto"/>
          <w:sz w:val="24"/>
          <w:szCs w:val="24"/>
          <w:highlight w:val="none"/>
        </w:rPr>
        <w:t>格式</w:t>
      </w:r>
      <w:r>
        <w:rPr>
          <w:rFonts w:hint="eastAsia" w:ascii="华文中宋" w:hAnsi="华文中宋" w:eastAsia="华文中宋" w:cs="华文中宋"/>
          <w:b/>
          <w:color w:val="auto"/>
          <w:sz w:val="24"/>
          <w:szCs w:val="24"/>
          <w:highlight w:val="none"/>
          <w:lang w:eastAsia="zh-CN"/>
        </w:rPr>
        <w:t>（</w:t>
      </w:r>
      <w:r>
        <w:rPr>
          <w:rFonts w:hint="eastAsia" w:ascii="华文中宋" w:hAnsi="华文中宋" w:eastAsia="华文中宋" w:cs="华文中宋"/>
          <w:b/>
          <w:color w:val="auto"/>
          <w:sz w:val="24"/>
          <w:szCs w:val="24"/>
          <w:highlight w:val="none"/>
          <w:lang w:val="en-US" w:eastAsia="zh-CN"/>
        </w:rPr>
        <w:t>若有</w:t>
      </w:r>
      <w:r>
        <w:rPr>
          <w:rFonts w:hint="eastAsia" w:ascii="华文中宋" w:hAnsi="华文中宋" w:eastAsia="华文中宋" w:cs="华文中宋"/>
          <w:b/>
          <w:color w:val="auto"/>
          <w:sz w:val="24"/>
          <w:szCs w:val="24"/>
          <w:highlight w:val="none"/>
          <w:lang w:eastAsia="zh-CN"/>
        </w:rPr>
        <w:t>）</w:t>
      </w:r>
    </w:p>
    <w:p w14:paraId="4E3910A4">
      <w:pPr>
        <w:spacing w:line="360" w:lineRule="auto"/>
        <w:rPr>
          <w:rFonts w:hint="eastAsia" w:ascii="华文中宋" w:hAnsi="华文中宋" w:eastAsia="华文中宋" w:cs="华文中宋"/>
          <w:b/>
          <w:color w:val="auto"/>
          <w:sz w:val="24"/>
          <w:szCs w:val="24"/>
          <w:highlight w:val="none"/>
        </w:rPr>
      </w:pPr>
    </w:p>
    <w:p w14:paraId="224523C7">
      <w:pPr>
        <w:tabs>
          <w:tab w:val="left" w:pos="1680"/>
        </w:tabs>
        <w:snapToGrid w:val="0"/>
        <w:spacing w:line="360" w:lineRule="auto"/>
        <w:jc w:val="center"/>
        <w:rPr>
          <w:rFonts w:ascii="华文中宋" w:hAnsi="华文中宋" w:eastAsia="华文中宋"/>
          <w:b/>
          <w:color w:val="auto"/>
          <w:szCs w:val="21"/>
          <w:highlight w:val="none"/>
        </w:rPr>
      </w:pPr>
      <w:r>
        <w:rPr>
          <w:rFonts w:hint="eastAsia" w:ascii="华文中宋" w:hAnsi="华文中宋" w:eastAsia="华文中宋" w:cs="华文中宋"/>
          <w:b/>
          <w:color w:val="auto"/>
          <w:sz w:val="24"/>
          <w:szCs w:val="24"/>
          <w:highlight w:val="none"/>
        </w:rPr>
        <w:t>政府强制采购产品明细表</w:t>
      </w:r>
    </w:p>
    <w:tbl>
      <w:tblPr>
        <w:tblStyle w:val="13"/>
        <w:tblW w:w="8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117"/>
        <w:gridCol w:w="952"/>
        <w:gridCol w:w="1761"/>
        <w:gridCol w:w="1701"/>
        <w:gridCol w:w="2016"/>
      </w:tblGrid>
      <w:tr w14:paraId="28974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222" w:type="dxa"/>
            <w:shd w:val="clear" w:color="auto" w:fill="auto"/>
            <w:vAlign w:val="center"/>
          </w:tcPr>
          <w:p w14:paraId="56051604">
            <w:pPr>
              <w:spacing w:line="360" w:lineRule="auto"/>
              <w:jc w:val="center"/>
              <w:rPr>
                <w:rFonts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szCs w:val="21"/>
                <w:highlight w:val="none"/>
              </w:rPr>
              <w:t>包号</w:t>
            </w:r>
            <w:r>
              <w:rPr>
                <w:rFonts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rPr>
              <w:t>序号</w:t>
            </w:r>
          </w:p>
        </w:tc>
        <w:tc>
          <w:tcPr>
            <w:tcW w:w="1117" w:type="dxa"/>
            <w:shd w:val="clear" w:color="auto" w:fill="auto"/>
            <w:vAlign w:val="center"/>
          </w:tcPr>
          <w:p w14:paraId="53483319">
            <w:pPr>
              <w:spacing w:line="360" w:lineRule="auto"/>
              <w:jc w:val="center"/>
              <w:rPr>
                <w:rFonts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szCs w:val="21"/>
                <w:highlight w:val="none"/>
              </w:rPr>
              <w:t>产品名称</w:t>
            </w:r>
          </w:p>
        </w:tc>
        <w:tc>
          <w:tcPr>
            <w:tcW w:w="952" w:type="dxa"/>
            <w:shd w:val="clear" w:color="auto" w:fill="auto"/>
            <w:vAlign w:val="center"/>
          </w:tcPr>
          <w:p w14:paraId="66C05AEB">
            <w:pPr>
              <w:spacing w:line="360" w:lineRule="auto"/>
              <w:jc w:val="center"/>
              <w:rPr>
                <w:rFonts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szCs w:val="21"/>
                <w:highlight w:val="none"/>
              </w:rPr>
              <w:t>制造商</w:t>
            </w:r>
          </w:p>
        </w:tc>
        <w:tc>
          <w:tcPr>
            <w:tcW w:w="1761" w:type="dxa"/>
            <w:shd w:val="clear" w:color="auto" w:fill="auto"/>
            <w:vAlign w:val="center"/>
          </w:tcPr>
          <w:p w14:paraId="572FE66D">
            <w:pPr>
              <w:spacing w:line="360" w:lineRule="auto"/>
              <w:jc w:val="center"/>
              <w:rPr>
                <w:rFonts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szCs w:val="21"/>
                <w:highlight w:val="none"/>
              </w:rPr>
              <w:t>产品型号</w:t>
            </w:r>
          </w:p>
        </w:tc>
        <w:tc>
          <w:tcPr>
            <w:tcW w:w="1701" w:type="dxa"/>
            <w:shd w:val="clear" w:color="auto" w:fill="auto"/>
            <w:vAlign w:val="center"/>
          </w:tcPr>
          <w:p w14:paraId="6F8D71FB">
            <w:pPr>
              <w:spacing w:line="360" w:lineRule="auto"/>
              <w:jc w:val="center"/>
              <w:rPr>
                <w:rFonts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szCs w:val="21"/>
                <w:highlight w:val="none"/>
              </w:rPr>
              <w:t>产品认证证书号</w:t>
            </w:r>
          </w:p>
        </w:tc>
        <w:tc>
          <w:tcPr>
            <w:tcW w:w="2016" w:type="dxa"/>
            <w:shd w:val="clear" w:color="auto" w:fill="auto"/>
            <w:vAlign w:val="center"/>
          </w:tcPr>
          <w:p w14:paraId="257D3951">
            <w:pPr>
              <w:spacing w:line="360" w:lineRule="auto"/>
              <w:jc w:val="center"/>
              <w:rPr>
                <w:rFonts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szCs w:val="21"/>
                <w:highlight w:val="none"/>
              </w:rPr>
              <w:t>认证证书有效截止日期</w:t>
            </w:r>
          </w:p>
        </w:tc>
      </w:tr>
      <w:tr w14:paraId="544D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2" w:type="dxa"/>
          </w:tcPr>
          <w:p w14:paraId="40608E47">
            <w:pPr>
              <w:spacing w:line="360" w:lineRule="auto"/>
              <w:rPr>
                <w:rFonts w:ascii="华文中宋" w:hAnsi="华文中宋" w:eastAsia="华文中宋" w:cs="华文中宋"/>
                <w:color w:val="auto"/>
                <w:szCs w:val="21"/>
                <w:highlight w:val="none"/>
              </w:rPr>
            </w:pPr>
          </w:p>
        </w:tc>
        <w:tc>
          <w:tcPr>
            <w:tcW w:w="1117" w:type="dxa"/>
          </w:tcPr>
          <w:p w14:paraId="33A01AAC">
            <w:pPr>
              <w:spacing w:line="360" w:lineRule="auto"/>
              <w:rPr>
                <w:rFonts w:ascii="华文中宋" w:hAnsi="华文中宋" w:eastAsia="华文中宋" w:cs="华文中宋"/>
                <w:color w:val="auto"/>
                <w:szCs w:val="21"/>
                <w:highlight w:val="none"/>
              </w:rPr>
            </w:pPr>
          </w:p>
        </w:tc>
        <w:tc>
          <w:tcPr>
            <w:tcW w:w="952" w:type="dxa"/>
          </w:tcPr>
          <w:p w14:paraId="0EECA77C">
            <w:pPr>
              <w:spacing w:line="360" w:lineRule="auto"/>
              <w:rPr>
                <w:rFonts w:ascii="华文中宋" w:hAnsi="华文中宋" w:eastAsia="华文中宋" w:cs="华文中宋"/>
                <w:color w:val="auto"/>
                <w:szCs w:val="21"/>
                <w:highlight w:val="none"/>
              </w:rPr>
            </w:pPr>
          </w:p>
        </w:tc>
        <w:tc>
          <w:tcPr>
            <w:tcW w:w="1761" w:type="dxa"/>
          </w:tcPr>
          <w:p w14:paraId="0858C124">
            <w:pPr>
              <w:spacing w:line="360" w:lineRule="auto"/>
              <w:rPr>
                <w:rFonts w:ascii="华文中宋" w:hAnsi="华文中宋" w:eastAsia="华文中宋" w:cs="华文中宋"/>
                <w:color w:val="auto"/>
                <w:szCs w:val="21"/>
                <w:highlight w:val="none"/>
              </w:rPr>
            </w:pPr>
          </w:p>
        </w:tc>
        <w:tc>
          <w:tcPr>
            <w:tcW w:w="1701" w:type="dxa"/>
          </w:tcPr>
          <w:p w14:paraId="37416CF8">
            <w:pPr>
              <w:spacing w:line="360" w:lineRule="auto"/>
              <w:rPr>
                <w:rFonts w:ascii="华文中宋" w:hAnsi="华文中宋" w:eastAsia="华文中宋" w:cs="华文中宋"/>
                <w:color w:val="auto"/>
                <w:szCs w:val="21"/>
                <w:highlight w:val="none"/>
              </w:rPr>
            </w:pPr>
          </w:p>
        </w:tc>
        <w:tc>
          <w:tcPr>
            <w:tcW w:w="2016" w:type="dxa"/>
          </w:tcPr>
          <w:p w14:paraId="6EA52C05">
            <w:pPr>
              <w:spacing w:line="360" w:lineRule="auto"/>
              <w:rPr>
                <w:rFonts w:ascii="华文中宋" w:hAnsi="华文中宋" w:eastAsia="华文中宋" w:cs="华文中宋"/>
                <w:color w:val="auto"/>
                <w:szCs w:val="21"/>
                <w:highlight w:val="none"/>
              </w:rPr>
            </w:pPr>
          </w:p>
        </w:tc>
      </w:tr>
      <w:tr w14:paraId="4316A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2" w:type="dxa"/>
          </w:tcPr>
          <w:p w14:paraId="58B42E6D">
            <w:pPr>
              <w:spacing w:line="360" w:lineRule="auto"/>
              <w:rPr>
                <w:rFonts w:ascii="华文中宋" w:hAnsi="华文中宋" w:eastAsia="华文中宋" w:cs="华文中宋"/>
                <w:color w:val="auto"/>
                <w:szCs w:val="21"/>
                <w:highlight w:val="none"/>
              </w:rPr>
            </w:pPr>
          </w:p>
        </w:tc>
        <w:tc>
          <w:tcPr>
            <w:tcW w:w="1117" w:type="dxa"/>
          </w:tcPr>
          <w:p w14:paraId="622DF51A">
            <w:pPr>
              <w:spacing w:line="360" w:lineRule="auto"/>
              <w:rPr>
                <w:rFonts w:ascii="华文中宋" w:hAnsi="华文中宋" w:eastAsia="华文中宋" w:cs="华文中宋"/>
                <w:color w:val="auto"/>
                <w:szCs w:val="21"/>
                <w:highlight w:val="none"/>
              </w:rPr>
            </w:pPr>
          </w:p>
        </w:tc>
        <w:tc>
          <w:tcPr>
            <w:tcW w:w="952" w:type="dxa"/>
          </w:tcPr>
          <w:p w14:paraId="2A7B2270">
            <w:pPr>
              <w:spacing w:line="360" w:lineRule="auto"/>
              <w:rPr>
                <w:rFonts w:ascii="华文中宋" w:hAnsi="华文中宋" w:eastAsia="华文中宋" w:cs="华文中宋"/>
                <w:color w:val="auto"/>
                <w:szCs w:val="21"/>
                <w:highlight w:val="none"/>
              </w:rPr>
            </w:pPr>
          </w:p>
        </w:tc>
        <w:tc>
          <w:tcPr>
            <w:tcW w:w="1761" w:type="dxa"/>
          </w:tcPr>
          <w:p w14:paraId="4E969173">
            <w:pPr>
              <w:spacing w:line="360" w:lineRule="auto"/>
              <w:rPr>
                <w:rFonts w:ascii="华文中宋" w:hAnsi="华文中宋" w:eastAsia="华文中宋" w:cs="华文中宋"/>
                <w:color w:val="auto"/>
                <w:szCs w:val="21"/>
                <w:highlight w:val="none"/>
              </w:rPr>
            </w:pPr>
          </w:p>
        </w:tc>
        <w:tc>
          <w:tcPr>
            <w:tcW w:w="1701" w:type="dxa"/>
          </w:tcPr>
          <w:p w14:paraId="0B9F3D63">
            <w:pPr>
              <w:spacing w:line="360" w:lineRule="auto"/>
              <w:rPr>
                <w:rFonts w:ascii="华文中宋" w:hAnsi="华文中宋" w:eastAsia="华文中宋" w:cs="华文中宋"/>
                <w:color w:val="auto"/>
                <w:szCs w:val="21"/>
                <w:highlight w:val="none"/>
              </w:rPr>
            </w:pPr>
          </w:p>
        </w:tc>
        <w:tc>
          <w:tcPr>
            <w:tcW w:w="2016" w:type="dxa"/>
          </w:tcPr>
          <w:p w14:paraId="7E2DAFE2">
            <w:pPr>
              <w:spacing w:line="360" w:lineRule="auto"/>
              <w:rPr>
                <w:rFonts w:ascii="华文中宋" w:hAnsi="华文中宋" w:eastAsia="华文中宋" w:cs="华文中宋"/>
                <w:color w:val="auto"/>
                <w:szCs w:val="21"/>
                <w:highlight w:val="none"/>
              </w:rPr>
            </w:pPr>
          </w:p>
        </w:tc>
      </w:tr>
    </w:tbl>
    <w:p w14:paraId="749F5290">
      <w:pPr>
        <w:spacing w:line="360" w:lineRule="auto"/>
        <w:ind w:firstLine="420" w:firstLineChars="200"/>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rPr>
        <w:t>认证证书附后（有效期之内的节能产品、环境标志产品证书）。</w:t>
      </w:r>
    </w:p>
    <w:p w14:paraId="21ABC7BE">
      <w:pPr>
        <w:spacing w:line="360" w:lineRule="auto"/>
        <w:ind w:firstLine="420" w:firstLineChars="200"/>
        <w:rPr>
          <w:rFonts w:hint="eastAsia" w:ascii="华文中宋" w:hAnsi="华文中宋" w:eastAsia="华文中宋"/>
          <w:color w:val="auto"/>
          <w:szCs w:val="21"/>
          <w:highlight w:val="none"/>
        </w:rPr>
      </w:pPr>
    </w:p>
    <w:p w14:paraId="4226EC38">
      <w:pPr>
        <w:spacing w:line="360" w:lineRule="auto"/>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政府采购</w:t>
      </w:r>
      <w:r>
        <w:rPr>
          <w:rFonts w:hint="eastAsia" w:ascii="华文中宋" w:hAnsi="华文中宋" w:eastAsia="华文中宋" w:cs="华文中宋"/>
          <w:b/>
          <w:color w:val="auto"/>
          <w:sz w:val="24"/>
          <w:highlight w:val="none"/>
          <w:lang w:val="en-US" w:eastAsia="zh-CN"/>
        </w:rPr>
        <w:t>绿色</w:t>
      </w:r>
      <w:r>
        <w:rPr>
          <w:rFonts w:hint="eastAsia" w:ascii="华文中宋" w:hAnsi="华文中宋" w:eastAsia="华文中宋" w:cs="华文中宋"/>
          <w:b/>
          <w:color w:val="auto"/>
          <w:sz w:val="24"/>
          <w:highlight w:val="none"/>
        </w:rPr>
        <w:t>产品明细表格式</w:t>
      </w:r>
      <w:r>
        <w:rPr>
          <w:rFonts w:hint="eastAsia" w:ascii="华文中宋" w:hAnsi="华文中宋" w:eastAsia="华文中宋" w:cs="华文中宋"/>
          <w:b/>
          <w:color w:val="auto"/>
          <w:sz w:val="24"/>
          <w:szCs w:val="24"/>
          <w:highlight w:val="none"/>
          <w:lang w:eastAsia="zh-CN"/>
        </w:rPr>
        <w:t>（</w:t>
      </w:r>
      <w:r>
        <w:rPr>
          <w:rFonts w:hint="eastAsia" w:ascii="华文中宋" w:hAnsi="华文中宋" w:eastAsia="华文中宋" w:cs="华文中宋"/>
          <w:b/>
          <w:color w:val="auto"/>
          <w:sz w:val="24"/>
          <w:szCs w:val="24"/>
          <w:highlight w:val="none"/>
          <w:lang w:val="en-US" w:eastAsia="zh-CN"/>
        </w:rPr>
        <w:t>若有</w:t>
      </w:r>
      <w:r>
        <w:rPr>
          <w:rFonts w:hint="eastAsia" w:ascii="华文中宋" w:hAnsi="华文中宋" w:eastAsia="华文中宋" w:cs="华文中宋"/>
          <w:b/>
          <w:color w:val="auto"/>
          <w:sz w:val="24"/>
          <w:szCs w:val="24"/>
          <w:highlight w:val="none"/>
          <w:lang w:eastAsia="zh-CN"/>
        </w:rPr>
        <w:t>）</w:t>
      </w:r>
    </w:p>
    <w:p w14:paraId="53497E3C">
      <w:pPr>
        <w:spacing w:line="360" w:lineRule="auto"/>
        <w:ind w:left="2100" w:firstLine="420"/>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政府采购</w:t>
      </w:r>
      <w:r>
        <w:rPr>
          <w:rFonts w:hint="eastAsia" w:ascii="华文中宋" w:hAnsi="华文中宋" w:eastAsia="华文中宋" w:cs="华文中宋"/>
          <w:b/>
          <w:color w:val="auto"/>
          <w:sz w:val="24"/>
          <w:highlight w:val="none"/>
          <w:lang w:val="en-US" w:eastAsia="zh-CN"/>
        </w:rPr>
        <w:t>绿色</w:t>
      </w:r>
      <w:r>
        <w:rPr>
          <w:rFonts w:hint="eastAsia" w:ascii="华文中宋" w:hAnsi="华文中宋" w:eastAsia="华文中宋" w:cs="华文中宋"/>
          <w:b/>
          <w:color w:val="auto"/>
          <w:sz w:val="24"/>
          <w:highlight w:val="none"/>
        </w:rPr>
        <w:t>产品明细表</w:t>
      </w:r>
    </w:p>
    <w:tbl>
      <w:tblPr>
        <w:tblStyle w:val="13"/>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1134"/>
        <w:gridCol w:w="1134"/>
        <w:gridCol w:w="1276"/>
        <w:gridCol w:w="1701"/>
        <w:gridCol w:w="2100"/>
      </w:tblGrid>
      <w:tr w14:paraId="0FCB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733" w:type="dxa"/>
            <w:vAlign w:val="center"/>
          </w:tcPr>
          <w:p w14:paraId="593C549A">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包号</w:t>
            </w:r>
            <w:r>
              <w:rPr>
                <w:rFonts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rPr>
              <w:t>序号</w:t>
            </w:r>
          </w:p>
        </w:tc>
        <w:tc>
          <w:tcPr>
            <w:tcW w:w="1134" w:type="dxa"/>
            <w:vAlign w:val="center"/>
          </w:tcPr>
          <w:p w14:paraId="37F06527">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产品名称</w:t>
            </w:r>
          </w:p>
        </w:tc>
        <w:tc>
          <w:tcPr>
            <w:tcW w:w="1134" w:type="dxa"/>
            <w:vAlign w:val="center"/>
          </w:tcPr>
          <w:p w14:paraId="14184549">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制造商</w:t>
            </w:r>
          </w:p>
        </w:tc>
        <w:tc>
          <w:tcPr>
            <w:tcW w:w="1276" w:type="dxa"/>
            <w:vAlign w:val="center"/>
          </w:tcPr>
          <w:p w14:paraId="3AD09E36">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产品型号</w:t>
            </w:r>
          </w:p>
        </w:tc>
        <w:tc>
          <w:tcPr>
            <w:tcW w:w="1701" w:type="dxa"/>
            <w:vAlign w:val="center"/>
          </w:tcPr>
          <w:p w14:paraId="609B166C">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产品认证证书号</w:t>
            </w:r>
          </w:p>
        </w:tc>
        <w:tc>
          <w:tcPr>
            <w:tcW w:w="2100" w:type="dxa"/>
            <w:vAlign w:val="center"/>
          </w:tcPr>
          <w:p w14:paraId="66F7170E">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认证证书有效截止日期</w:t>
            </w:r>
          </w:p>
        </w:tc>
      </w:tr>
      <w:tr w14:paraId="246D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33" w:type="dxa"/>
          </w:tcPr>
          <w:p w14:paraId="0055CB42">
            <w:pPr>
              <w:spacing w:line="360" w:lineRule="auto"/>
              <w:rPr>
                <w:rFonts w:ascii="华文中宋" w:hAnsi="华文中宋" w:eastAsia="华文中宋" w:cs="华文中宋"/>
                <w:color w:val="auto"/>
                <w:szCs w:val="21"/>
                <w:highlight w:val="none"/>
              </w:rPr>
            </w:pPr>
          </w:p>
        </w:tc>
        <w:tc>
          <w:tcPr>
            <w:tcW w:w="1134" w:type="dxa"/>
          </w:tcPr>
          <w:p w14:paraId="17ADB8C0">
            <w:pPr>
              <w:spacing w:line="360" w:lineRule="auto"/>
              <w:rPr>
                <w:rFonts w:ascii="华文中宋" w:hAnsi="华文中宋" w:eastAsia="华文中宋" w:cs="华文中宋"/>
                <w:color w:val="auto"/>
                <w:szCs w:val="21"/>
                <w:highlight w:val="none"/>
              </w:rPr>
            </w:pPr>
          </w:p>
        </w:tc>
        <w:tc>
          <w:tcPr>
            <w:tcW w:w="1134" w:type="dxa"/>
          </w:tcPr>
          <w:p w14:paraId="285DB3EE">
            <w:pPr>
              <w:spacing w:line="360" w:lineRule="auto"/>
              <w:rPr>
                <w:rFonts w:ascii="华文中宋" w:hAnsi="华文中宋" w:eastAsia="华文中宋" w:cs="华文中宋"/>
                <w:color w:val="auto"/>
                <w:szCs w:val="21"/>
                <w:highlight w:val="none"/>
              </w:rPr>
            </w:pPr>
          </w:p>
        </w:tc>
        <w:tc>
          <w:tcPr>
            <w:tcW w:w="1276" w:type="dxa"/>
          </w:tcPr>
          <w:p w14:paraId="4F60899A">
            <w:pPr>
              <w:spacing w:line="360" w:lineRule="auto"/>
              <w:rPr>
                <w:rFonts w:ascii="华文中宋" w:hAnsi="华文中宋" w:eastAsia="华文中宋" w:cs="华文中宋"/>
                <w:color w:val="auto"/>
                <w:szCs w:val="21"/>
                <w:highlight w:val="none"/>
              </w:rPr>
            </w:pPr>
          </w:p>
        </w:tc>
        <w:tc>
          <w:tcPr>
            <w:tcW w:w="1701" w:type="dxa"/>
          </w:tcPr>
          <w:p w14:paraId="410CB4FA">
            <w:pPr>
              <w:spacing w:line="360" w:lineRule="auto"/>
              <w:rPr>
                <w:rFonts w:ascii="华文中宋" w:hAnsi="华文中宋" w:eastAsia="华文中宋" w:cs="华文中宋"/>
                <w:color w:val="auto"/>
                <w:szCs w:val="21"/>
                <w:highlight w:val="none"/>
              </w:rPr>
            </w:pPr>
          </w:p>
        </w:tc>
        <w:tc>
          <w:tcPr>
            <w:tcW w:w="2100" w:type="dxa"/>
          </w:tcPr>
          <w:p w14:paraId="15D7AAFC">
            <w:pPr>
              <w:spacing w:line="360" w:lineRule="auto"/>
              <w:rPr>
                <w:rFonts w:ascii="华文中宋" w:hAnsi="华文中宋" w:eastAsia="华文中宋" w:cs="华文中宋"/>
                <w:color w:val="auto"/>
                <w:szCs w:val="21"/>
                <w:highlight w:val="none"/>
              </w:rPr>
            </w:pPr>
          </w:p>
        </w:tc>
      </w:tr>
      <w:tr w14:paraId="3284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33" w:type="dxa"/>
          </w:tcPr>
          <w:p w14:paraId="45E7B88F">
            <w:pPr>
              <w:spacing w:line="360" w:lineRule="auto"/>
              <w:rPr>
                <w:rFonts w:ascii="华文中宋" w:hAnsi="华文中宋" w:eastAsia="华文中宋" w:cs="华文中宋"/>
                <w:color w:val="auto"/>
                <w:szCs w:val="21"/>
                <w:highlight w:val="none"/>
              </w:rPr>
            </w:pPr>
          </w:p>
        </w:tc>
        <w:tc>
          <w:tcPr>
            <w:tcW w:w="1134" w:type="dxa"/>
          </w:tcPr>
          <w:p w14:paraId="1C0A9DC2">
            <w:pPr>
              <w:spacing w:line="360" w:lineRule="auto"/>
              <w:rPr>
                <w:rFonts w:ascii="华文中宋" w:hAnsi="华文中宋" w:eastAsia="华文中宋" w:cs="华文中宋"/>
                <w:color w:val="auto"/>
                <w:szCs w:val="21"/>
                <w:highlight w:val="none"/>
              </w:rPr>
            </w:pPr>
          </w:p>
        </w:tc>
        <w:tc>
          <w:tcPr>
            <w:tcW w:w="1134" w:type="dxa"/>
          </w:tcPr>
          <w:p w14:paraId="59BFAEB8">
            <w:pPr>
              <w:spacing w:line="360" w:lineRule="auto"/>
              <w:rPr>
                <w:rFonts w:ascii="华文中宋" w:hAnsi="华文中宋" w:eastAsia="华文中宋" w:cs="华文中宋"/>
                <w:color w:val="auto"/>
                <w:szCs w:val="21"/>
                <w:highlight w:val="none"/>
              </w:rPr>
            </w:pPr>
          </w:p>
        </w:tc>
        <w:tc>
          <w:tcPr>
            <w:tcW w:w="1276" w:type="dxa"/>
          </w:tcPr>
          <w:p w14:paraId="1CE7C979">
            <w:pPr>
              <w:spacing w:line="360" w:lineRule="auto"/>
              <w:rPr>
                <w:rFonts w:ascii="华文中宋" w:hAnsi="华文中宋" w:eastAsia="华文中宋" w:cs="华文中宋"/>
                <w:color w:val="auto"/>
                <w:szCs w:val="21"/>
                <w:highlight w:val="none"/>
              </w:rPr>
            </w:pPr>
          </w:p>
        </w:tc>
        <w:tc>
          <w:tcPr>
            <w:tcW w:w="1701" w:type="dxa"/>
          </w:tcPr>
          <w:p w14:paraId="3C4AA517">
            <w:pPr>
              <w:spacing w:line="360" w:lineRule="auto"/>
              <w:rPr>
                <w:rFonts w:ascii="华文中宋" w:hAnsi="华文中宋" w:eastAsia="华文中宋" w:cs="华文中宋"/>
                <w:color w:val="auto"/>
                <w:szCs w:val="21"/>
                <w:highlight w:val="none"/>
              </w:rPr>
            </w:pPr>
          </w:p>
        </w:tc>
        <w:tc>
          <w:tcPr>
            <w:tcW w:w="2100" w:type="dxa"/>
          </w:tcPr>
          <w:p w14:paraId="3E6D22E4">
            <w:pPr>
              <w:spacing w:line="360" w:lineRule="auto"/>
              <w:rPr>
                <w:rFonts w:ascii="华文中宋" w:hAnsi="华文中宋" w:eastAsia="华文中宋" w:cs="华文中宋"/>
                <w:color w:val="auto"/>
                <w:szCs w:val="21"/>
                <w:highlight w:val="none"/>
              </w:rPr>
            </w:pPr>
          </w:p>
        </w:tc>
      </w:tr>
    </w:tbl>
    <w:p w14:paraId="6CA822D2">
      <w:pPr>
        <w:pStyle w:val="12"/>
        <w:widowControl w:val="0"/>
        <w:adjustRightInd w:val="0"/>
        <w:snapToGrid w:val="0"/>
        <w:spacing w:before="0" w:beforeAutospacing="0" w:after="0" w:afterAutospacing="0" w:line="480" w:lineRule="exact"/>
        <w:ind w:firstLine="420" w:firstLineChars="200"/>
        <w:rPr>
          <w:rFonts w:ascii="华文中宋" w:hAnsi="华文中宋" w:eastAsia="华文中宋" w:cs="华文中宋"/>
          <w:color w:val="auto"/>
          <w:sz w:val="21"/>
          <w:szCs w:val="21"/>
          <w:highlight w:val="none"/>
        </w:rPr>
      </w:pPr>
      <w:r>
        <w:rPr>
          <w:rFonts w:ascii="华文中宋" w:hAnsi="华文中宋" w:eastAsia="华文中宋" w:cs="华文中宋"/>
          <w:color w:val="auto"/>
          <w:sz w:val="21"/>
          <w:szCs w:val="21"/>
          <w:highlight w:val="none"/>
        </w:rPr>
        <w:t xml:space="preserve">1. </w:t>
      </w:r>
      <w:r>
        <w:rPr>
          <w:rFonts w:hint="eastAsia" w:ascii="华文中宋" w:hAnsi="华文中宋" w:eastAsia="华文中宋" w:cs="华文中宋"/>
          <w:color w:val="auto"/>
          <w:sz w:val="21"/>
          <w:szCs w:val="21"/>
          <w:highlight w:val="none"/>
        </w:rPr>
        <w:t>投报“节能产品政府采购品目清单”</w:t>
      </w:r>
      <w:r>
        <w:rPr>
          <w:rFonts w:hint="eastAsia" w:ascii="华文中宋" w:hAnsi="华文中宋" w:eastAsia="华文中宋" w:cs="华文中宋"/>
          <w:color w:val="auto"/>
          <w:sz w:val="21"/>
          <w:szCs w:val="21"/>
          <w:highlight w:val="none"/>
          <w:lang w:val="en-US" w:eastAsia="zh-CN"/>
        </w:rPr>
        <w:t>“</w:t>
      </w:r>
      <w:r>
        <w:rPr>
          <w:rFonts w:hint="eastAsia" w:ascii="华文中宋" w:hAnsi="华文中宋" w:eastAsia="华文中宋" w:cs="华文中宋"/>
          <w:color w:val="auto"/>
          <w:sz w:val="21"/>
          <w:szCs w:val="21"/>
          <w:highlight w:val="none"/>
        </w:rPr>
        <w:t>环境标志产品政府采购品目清单”中产品的将给予适当加分</w:t>
      </w:r>
      <w:r>
        <w:rPr>
          <w:rFonts w:hint="eastAsia" w:ascii="华文中宋" w:hAnsi="华文中宋" w:eastAsia="华文中宋" w:cs="华文中宋"/>
          <w:color w:val="auto"/>
          <w:sz w:val="21"/>
          <w:szCs w:val="21"/>
          <w:highlight w:val="none"/>
          <w:lang w:val="en-US" w:eastAsia="zh-CN"/>
        </w:rPr>
        <w:t>或价格扣除（以具体评分细则为准）</w:t>
      </w:r>
      <w:r>
        <w:rPr>
          <w:rFonts w:hint="eastAsia" w:ascii="华文中宋" w:hAnsi="华文中宋" w:eastAsia="华文中宋" w:cs="华文中宋"/>
          <w:color w:val="auto"/>
          <w:sz w:val="21"/>
          <w:szCs w:val="21"/>
          <w:highlight w:val="none"/>
        </w:rPr>
        <w:t>。</w:t>
      </w:r>
    </w:p>
    <w:p w14:paraId="66AA77CE">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s="华文中宋"/>
          <w:color w:val="auto"/>
          <w:sz w:val="21"/>
          <w:szCs w:val="21"/>
          <w:highlight w:val="none"/>
        </w:rPr>
        <w:t xml:space="preserve">2. </w:t>
      </w:r>
      <w:r>
        <w:rPr>
          <w:rFonts w:hint="eastAsia" w:ascii="华文中宋" w:hAnsi="华文中宋" w:eastAsia="华文中宋" w:cs="华文中宋"/>
          <w:color w:val="auto"/>
          <w:sz w:val="21"/>
          <w:szCs w:val="21"/>
          <w:highlight w:val="none"/>
        </w:rPr>
        <w:t>认证证书附后（有效期之内的节能产品、环境标志产品证书）</w:t>
      </w:r>
      <w:r>
        <w:rPr>
          <w:rFonts w:hint="eastAsia" w:ascii="华文中宋" w:hAnsi="华文中宋" w:eastAsia="华文中宋"/>
          <w:color w:val="auto"/>
          <w:szCs w:val="21"/>
          <w:highlight w:val="none"/>
        </w:rPr>
        <w:t>。</w:t>
      </w:r>
    </w:p>
    <w:p w14:paraId="411F1D7A">
      <w:pPr>
        <w:pStyle w:val="22"/>
        <w:snapToGrid w:val="0"/>
        <w:spacing w:line="480" w:lineRule="exact"/>
        <w:rPr>
          <w:rFonts w:hint="eastAsia" w:ascii="华文中宋" w:hAnsi="华文中宋" w:eastAsia="华文中宋"/>
          <w:b/>
          <w:color w:val="auto"/>
          <w:sz w:val="24"/>
          <w:szCs w:val="24"/>
          <w:highlight w:val="none"/>
        </w:rPr>
      </w:pPr>
    </w:p>
    <w:p w14:paraId="1B838705">
      <w:pPr>
        <w:pStyle w:val="22"/>
        <w:snapToGrid w:val="0"/>
        <w:spacing w:line="480" w:lineRule="exact"/>
        <w:rPr>
          <w:rFonts w:hint="eastAsia"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t>正版软件承诺格式</w:t>
      </w:r>
      <w:r>
        <w:rPr>
          <w:rFonts w:hint="eastAsia" w:ascii="华文中宋" w:hAnsi="华文中宋" w:eastAsia="华文中宋" w:cs="华文中宋"/>
          <w:b/>
          <w:color w:val="auto"/>
          <w:sz w:val="24"/>
          <w:szCs w:val="24"/>
          <w:highlight w:val="none"/>
          <w:lang w:eastAsia="zh-CN"/>
        </w:rPr>
        <w:t>（</w:t>
      </w:r>
      <w:r>
        <w:rPr>
          <w:rFonts w:hint="eastAsia" w:ascii="华文中宋" w:hAnsi="华文中宋" w:eastAsia="华文中宋" w:cs="华文中宋"/>
          <w:b/>
          <w:color w:val="auto"/>
          <w:sz w:val="24"/>
          <w:szCs w:val="24"/>
          <w:highlight w:val="none"/>
          <w:lang w:val="en-US" w:eastAsia="zh-CN"/>
        </w:rPr>
        <w:t>若有</w:t>
      </w:r>
      <w:r>
        <w:rPr>
          <w:rFonts w:hint="eastAsia" w:ascii="华文中宋" w:hAnsi="华文中宋" w:eastAsia="华文中宋" w:cs="华文中宋"/>
          <w:b/>
          <w:color w:val="auto"/>
          <w:sz w:val="24"/>
          <w:szCs w:val="24"/>
          <w:highlight w:val="none"/>
          <w:lang w:eastAsia="zh-CN"/>
        </w:rPr>
        <w:t>）</w:t>
      </w:r>
    </w:p>
    <w:p w14:paraId="49E34A88">
      <w:pPr>
        <w:pStyle w:val="22"/>
        <w:snapToGrid w:val="0"/>
        <w:spacing w:line="480" w:lineRule="exact"/>
        <w:rPr>
          <w:rFonts w:hint="eastAsia" w:ascii="华文中宋" w:hAnsi="华文中宋" w:eastAsia="华文中宋"/>
          <w:b/>
          <w:color w:val="auto"/>
          <w:sz w:val="24"/>
          <w:szCs w:val="24"/>
          <w:highlight w:val="none"/>
        </w:rPr>
      </w:pPr>
    </w:p>
    <w:p w14:paraId="0A94206E">
      <w:pPr>
        <w:spacing w:line="360" w:lineRule="auto"/>
        <w:ind w:firstLine="3258" w:firstLineChars="1356"/>
        <w:rPr>
          <w:rFonts w:ascii="华文中宋" w:hAnsi="华文中宋" w:eastAsia="华文中宋"/>
          <w:color w:val="auto"/>
          <w:sz w:val="24"/>
          <w:szCs w:val="24"/>
          <w:highlight w:val="none"/>
        </w:rPr>
      </w:pPr>
      <w:r>
        <w:rPr>
          <w:rFonts w:hint="eastAsia" w:ascii="华文中宋" w:hAnsi="华文中宋" w:eastAsia="华文中宋"/>
          <w:b/>
          <w:color w:val="auto"/>
          <w:sz w:val="24"/>
          <w:szCs w:val="24"/>
          <w:highlight w:val="none"/>
        </w:rPr>
        <w:t>正版软件承诺</w:t>
      </w:r>
    </w:p>
    <w:p w14:paraId="4215BEB4">
      <w:pPr>
        <w:pStyle w:val="22"/>
        <w:snapToGrid w:val="0"/>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本报价人现参与</w:t>
      </w:r>
      <w:r>
        <w:rPr>
          <w:rFonts w:hint="eastAsia" w:ascii="华文中宋" w:hAnsi="华文中宋" w:eastAsia="华文中宋" w:cs="华文中宋"/>
          <w:color w:val="auto"/>
          <w:spacing w:val="6"/>
          <w:highlight w:val="none"/>
          <w:u w:val="single"/>
        </w:rPr>
        <w:t>（项目名称、项目编号、包号）</w:t>
      </w:r>
      <w:r>
        <w:rPr>
          <w:rFonts w:hint="eastAsia" w:ascii="华文中宋" w:hAnsi="华文中宋" w:eastAsia="华文中宋"/>
          <w:color w:val="auto"/>
          <w:highlight w:val="none"/>
        </w:rPr>
        <w:t>项目的采购活动，本公司承诺投报的计算机产品预装正版操作系统，投报的硬件产品内的预装软件为正版软件。</w:t>
      </w:r>
    </w:p>
    <w:p w14:paraId="5C3F8BAA">
      <w:pPr>
        <w:pStyle w:val="22"/>
        <w:snapToGrid w:val="0"/>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如上述声明不真实，愿意按照政府采购有关法律法规的规定接受处罚。</w:t>
      </w:r>
    </w:p>
    <w:p w14:paraId="2A95CBDA">
      <w:pPr>
        <w:pStyle w:val="22"/>
        <w:snapToGrid w:val="0"/>
        <w:spacing w:line="360" w:lineRule="auto"/>
        <w:ind w:firstLine="42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rPr>
        <w:t>特此声明</w:t>
      </w:r>
    </w:p>
    <w:p w14:paraId="207018C4">
      <w:pPr>
        <w:spacing w:line="360" w:lineRule="auto"/>
        <w:jc w:val="righ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报价人：（</w:t>
      </w:r>
      <w:r>
        <w:rPr>
          <w:rFonts w:hint="eastAsia" w:ascii="华文中宋" w:hAnsi="华文中宋" w:eastAsia="华文中宋"/>
          <w:color w:val="auto"/>
          <w:spacing w:val="20"/>
          <w:szCs w:val="21"/>
          <w:highlight w:val="none"/>
          <w:lang w:val="en-US" w:eastAsia="zh-CN"/>
        </w:rPr>
        <w:t>单位电子公章</w:t>
      </w:r>
      <w:r>
        <w:rPr>
          <w:rFonts w:hint="eastAsia" w:ascii="华文中宋" w:hAnsi="华文中宋" w:eastAsia="华文中宋"/>
          <w:color w:val="auto"/>
          <w:szCs w:val="21"/>
          <w:highlight w:val="none"/>
        </w:rPr>
        <w:t>）</w:t>
      </w:r>
    </w:p>
    <w:p w14:paraId="439D75C9">
      <w:pPr>
        <w:spacing w:line="360" w:lineRule="auto"/>
        <w:jc w:val="right"/>
        <w:rPr>
          <w:color w:val="auto"/>
          <w:highlight w:val="none"/>
        </w:rPr>
      </w:pPr>
      <w:r>
        <w:rPr>
          <w:rFonts w:hint="eastAsia" w:ascii="华文中宋" w:hAnsi="华文中宋" w:eastAsia="华文中宋"/>
          <w:color w:val="auto"/>
          <w:szCs w:val="21"/>
          <w:highlight w:val="none"/>
        </w:rPr>
        <w:t>日 期：    年    月    日</w:t>
      </w:r>
    </w:p>
    <w:p w14:paraId="36825A91">
      <w:pPr>
        <w:pStyle w:val="22"/>
        <w:snapToGrid w:val="0"/>
        <w:spacing w:line="360" w:lineRule="auto"/>
        <w:ind w:firstLine="420" w:firstLineChars="200"/>
        <w:rPr>
          <w:rFonts w:hint="eastAsia" w:ascii="华文中宋" w:hAnsi="华文中宋" w:eastAsia="华文中宋"/>
          <w:color w:val="auto"/>
          <w:highlight w:val="none"/>
        </w:rPr>
      </w:pPr>
    </w:p>
    <w:p w14:paraId="6DA3E590">
      <w:pPr>
        <w:spacing w:line="480" w:lineRule="exact"/>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网络安全专用产品说明</w:t>
      </w:r>
    </w:p>
    <w:p w14:paraId="60FA28AC">
      <w:pPr>
        <w:spacing w:line="480" w:lineRule="exact"/>
        <w:rPr>
          <w:rFonts w:hint="eastAsia" w:ascii="华文中宋" w:hAnsi="华文中宋" w:eastAsia="华文中宋" w:cs="华文中宋"/>
          <w:b/>
          <w:color w:val="auto"/>
          <w:sz w:val="24"/>
          <w:highlight w:val="none"/>
        </w:rPr>
      </w:pPr>
    </w:p>
    <w:p w14:paraId="48AE8CB1">
      <w:pPr>
        <w:spacing w:line="480" w:lineRule="exact"/>
        <w:ind w:firstLine="480" w:firstLineChars="200"/>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按照国家财政部、工信部、公安部以及其他部委联合下发《关于调整网络安全专用产品安全管理有关事项的公告》有关要求：</w:t>
      </w:r>
    </w:p>
    <w:p w14:paraId="20B5AD2F">
      <w:pPr>
        <w:spacing w:line="360" w:lineRule="auto"/>
        <w:ind w:firstLine="480" w:firstLineChars="200"/>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自2023年7月1日起，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w:t>
      </w:r>
    </w:p>
    <w:p w14:paraId="540D4F19">
      <w:pPr>
        <w:spacing w:line="360" w:lineRule="auto"/>
        <w:ind w:firstLine="480" w:firstLineChars="200"/>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具备资格的机构是指列入《承担网络关键设备和网络安全专用产品安全认证和安全检测任务机构名录》的机构。</w:t>
      </w:r>
    </w:p>
    <w:p w14:paraId="523065E3">
      <w:pPr>
        <w:snapToGrid w:val="0"/>
        <w:spacing w:line="360" w:lineRule="auto"/>
        <w:jc w:val="both"/>
        <w:rPr>
          <w:rFonts w:ascii="华文中宋" w:hAnsi="华文中宋" w:eastAsia="华文中宋"/>
          <w:color w:val="auto"/>
          <w:szCs w:val="21"/>
          <w:highlight w:val="none"/>
        </w:rPr>
      </w:pPr>
      <w:r>
        <w:rPr>
          <w:rFonts w:hint="eastAsia" w:ascii="华文中宋" w:hAnsi="华文中宋" w:eastAsia="华文中宋" w:cs="华文中宋"/>
          <w:b/>
          <w:color w:val="auto"/>
          <w:sz w:val="24"/>
          <w:highlight w:val="none"/>
          <w:lang w:val="en-US" w:eastAsia="zh-CN"/>
        </w:rPr>
        <w:t>国家互联网信息办公室、工业和信息化部、公安部、国家认证认可监督管理委员会发布更新《网络关键设备和网络安全专用产品目录》、《承担网络关键设备和网络安全专用产品安全认证和安全检测任务机构名录》。国家互联网信息办公室会同工业和信息化部、公安部、国家认证认可监督管理委员会统一公布和更新符合要求的网络关键设备和网络安全专用产品清单，供社会查询和使用。</w:t>
      </w:r>
    </w:p>
    <w:p w14:paraId="79331984">
      <w:pPr>
        <w:spacing w:line="360" w:lineRule="exact"/>
        <w:rPr>
          <w:rFonts w:ascii="华文中宋" w:hAnsi="华文中宋" w:eastAsia="华文中宋"/>
          <w:b/>
          <w:color w:val="auto"/>
          <w:szCs w:val="21"/>
          <w:highlight w:val="none"/>
        </w:rPr>
      </w:pPr>
    </w:p>
    <w:p w14:paraId="7B025EE2">
      <w:pPr>
        <w:spacing w:line="480" w:lineRule="exact"/>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商品包装和快递包装承诺格式</w:t>
      </w:r>
      <w:r>
        <w:rPr>
          <w:rFonts w:hint="eastAsia" w:ascii="华文中宋" w:hAnsi="华文中宋" w:eastAsia="华文中宋" w:cs="华文中宋"/>
          <w:b/>
          <w:color w:val="auto"/>
          <w:sz w:val="24"/>
          <w:szCs w:val="24"/>
          <w:highlight w:val="none"/>
          <w:lang w:eastAsia="zh-CN"/>
        </w:rPr>
        <w:t>（</w:t>
      </w:r>
      <w:r>
        <w:rPr>
          <w:rFonts w:hint="eastAsia" w:ascii="华文中宋" w:hAnsi="华文中宋" w:eastAsia="华文中宋" w:cs="华文中宋"/>
          <w:b/>
          <w:color w:val="auto"/>
          <w:sz w:val="24"/>
          <w:szCs w:val="24"/>
          <w:highlight w:val="none"/>
          <w:lang w:val="en-US" w:eastAsia="zh-CN"/>
        </w:rPr>
        <w:t>若有</w:t>
      </w:r>
      <w:r>
        <w:rPr>
          <w:rFonts w:hint="eastAsia" w:ascii="华文中宋" w:hAnsi="华文中宋" w:eastAsia="华文中宋" w:cs="华文中宋"/>
          <w:b/>
          <w:color w:val="auto"/>
          <w:sz w:val="24"/>
          <w:szCs w:val="24"/>
          <w:highlight w:val="none"/>
          <w:lang w:eastAsia="zh-CN"/>
        </w:rPr>
        <w:t>）</w:t>
      </w:r>
    </w:p>
    <w:p w14:paraId="2DAF8B5F">
      <w:pPr>
        <w:spacing w:line="480" w:lineRule="exact"/>
        <w:rPr>
          <w:rFonts w:hint="eastAsia" w:ascii="华文中宋" w:hAnsi="华文中宋" w:eastAsia="华文中宋" w:cs="华文中宋"/>
          <w:b/>
          <w:color w:val="auto"/>
          <w:sz w:val="24"/>
          <w:highlight w:val="none"/>
        </w:rPr>
      </w:pPr>
    </w:p>
    <w:p w14:paraId="1813628E">
      <w:pPr>
        <w:spacing w:line="480" w:lineRule="exact"/>
        <w:jc w:val="center"/>
        <w:rPr>
          <w:rFonts w:ascii="华文中宋" w:hAnsi="华文中宋" w:eastAsia="华文中宋" w:cs="华文中宋"/>
          <w:color w:val="auto"/>
          <w:sz w:val="21"/>
          <w:szCs w:val="21"/>
          <w:highlight w:val="none"/>
        </w:rPr>
      </w:pPr>
      <w:r>
        <w:rPr>
          <w:rFonts w:hint="eastAsia" w:ascii="华文中宋" w:hAnsi="华文中宋" w:eastAsia="华文中宋" w:cs="华文中宋"/>
          <w:b/>
          <w:color w:val="auto"/>
          <w:sz w:val="24"/>
          <w:highlight w:val="none"/>
        </w:rPr>
        <w:t>商品包装和快递包装承诺</w:t>
      </w:r>
    </w:p>
    <w:p w14:paraId="22049F25">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本报价人现参与（</w:t>
      </w:r>
      <w:r>
        <w:rPr>
          <w:rFonts w:hint="eastAsia" w:ascii="华文中宋" w:hAnsi="华文中宋" w:eastAsia="华文中宋" w:cs="华文中宋"/>
          <w:color w:val="auto"/>
          <w:kern w:val="0"/>
          <w:szCs w:val="21"/>
          <w:highlight w:val="none"/>
          <w:u w:val="single"/>
        </w:rPr>
        <w:t>项目名称、项目编号、包号</w:t>
      </w:r>
      <w:r>
        <w:rPr>
          <w:rFonts w:hint="eastAsia" w:ascii="华文中宋" w:hAnsi="华文中宋" w:eastAsia="华文中宋" w:cs="华文中宋"/>
          <w:color w:val="auto"/>
          <w:kern w:val="0"/>
          <w:szCs w:val="21"/>
          <w:highlight w:val="none"/>
        </w:rPr>
        <w:t>）的采购活动，本公司承诺所供商品包装符合《商品包装政府采购需求标准（试行）》，快递包装符合《快递包装政府采购需求标准（试行）》。</w:t>
      </w:r>
    </w:p>
    <w:p w14:paraId="0F3B2E43">
      <w:pPr>
        <w:pStyle w:val="12"/>
        <w:widowControl w:val="0"/>
        <w:adjustRightInd w:val="0"/>
        <w:snapToGrid w:val="0"/>
        <w:spacing w:before="0" w:beforeAutospacing="0" w:after="0" w:line="480" w:lineRule="exact"/>
        <w:ind w:firstLine="420" w:firstLineChars="200"/>
        <w:jc w:val="both"/>
        <w:rPr>
          <w:rFonts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如上述声明不真实，愿意按照政府采购有关法律法规的规定接受处罚。</w:t>
      </w:r>
    </w:p>
    <w:p w14:paraId="6DB89463">
      <w:pPr>
        <w:pStyle w:val="12"/>
        <w:widowControl w:val="0"/>
        <w:adjustRightInd w:val="0"/>
        <w:snapToGrid w:val="0"/>
        <w:spacing w:before="0" w:beforeAutospacing="0" w:after="0" w:line="480" w:lineRule="exact"/>
        <w:ind w:firstLine="420" w:firstLineChars="200"/>
        <w:jc w:val="both"/>
        <w:rPr>
          <w:rFonts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特此声明</w:t>
      </w:r>
    </w:p>
    <w:p w14:paraId="1C51467D">
      <w:pPr>
        <w:spacing w:line="360" w:lineRule="auto"/>
        <w:jc w:val="righ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报价人：（</w:t>
      </w:r>
      <w:r>
        <w:rPr>
          <w:rFonts w:hint="eastAsia" w:ascii="华文中宋" w:hAnsi="华文中宋" w:eastAsia="华文中宋"/>
          <w:color w:val="auto"/>
          <w:spacing w:val="20"/>
          <w:szCs w:val="21"/>
          <w:highlight w:val="none"/>
          <w:lang w:val="en-US" w:eastAsia="zh-CN"/>
        </w:rPr>
        <w:t>单位电子公章</w:t>
      </w:r>
      <w:r>
        <w:rPr>
          <w:rFonts w:hint="eastAsia" w:ascii="华文中宋" w:hAnsi="华文中宋" w:eastAsia="华文中宋"/>
          <w:color w:val="auto"/>
          <w:szCs w:val="21"/>
          <w:highlight w:val="none"/>
        </w:rPr>
        <w:t>）</w:t>
      </w:r>
    </w:p>
    <w:p w14:paraId="1D066DE4">
      <w:pPr>
        <w:spacing w:line="360" w:lineRule="auto"/>
        <w:jc w:val="right"/>
        <w:rPr>
          <w:color w:val="auto"/>
          <w:highlight w:val="none"/>
        </w:rPr>
      </w:pPr>
      <w:r>
        <w:rPr>
          <w:rFonts w:hint="eastAsia" w:ascii="华文中宋" w:hAnsi="华文中宋" w:eastAsia="华文中宋"/>
          <w:color w:val="auto"/>
          <w:szCs w:val="21"/>
          <w:highlight w:val="none"/>
        </w:rPr>
        <w:t>日 期：    年    月    日</w:t>
      </w:r>
    </w:p>
    <w:p w14:paraId="7D7721CD">
      <w:pPr>
        <w:spacing w:line="360" w:lineRule="auto"/>
        <w:ind w:left="315" w:leftChars="150" w:firstLine="105" w:firstLineChars="50"/>
        <w:rPr>
          <w:rFonts w:ascii="华文中宋" w:hAnsi="华文中宋" w:eastAsia="华文中宋" w:cs="华文中宋"/>
          <w:color w:val="auto"/>
          <w:szCs w:val="21"/>
          <w:highlight w:val="none"/>
        </w:rPr>
      </w:pPr>
    </w:p>
    <w:p w14:paraId="5B3398C5">
      <w:pPr>
        <w:spacing w:line="360" w:lineRule="auto"/>
        <w:rPr>
          <w:rFonts w:ascii="华文中宋" w:hAnsi="华文中宋" w:eastAsia="华文中宋" w:cs="华文中宋"/>
          <w:color w:val="auto"/>
          <w:szCs w:val="21"/>
          <w:highlight w:val="none"/>
        </w:rPr>
      </w:pPr>
    </w:p>
    <w:p w14:paraId="1111AFBD">
      <w:pPr>
        <w:spacing w:line="360" w:lineRule="exact"/>
        <w:ind w:left="360" w:hanging="360" w:hangingChars="150"/>
        <w:rPr>
          <w:rFonts w:hint="eastAsia" w:ascii="华文中宋" w:hAnsi="华文中宋" w:eastAsia="华文中宋" w:cs="华文中宋"/>
          <w:b/>
          <w:strike w:val="0"/>
          <w:dstrike w:val="0"/>
          <w:color w:val="auto"/>
          <w:sz w:val="24"/>
          <w:highlight w:val="none"/>
        </w:rPr>
      </w:pPr>
    </w:p>
    <w:p w14:paraId="307A781E">
      <w:pPr>
        <w:spacing w:line="360" w:lineRule="exact"/>
        <w:ind w:left="360" w:hanging="360" w:hangingChars="150"/>
        <w:rPr>
          <w:rFonts w:hint="eastAsia" w:ascii="华文中宋" w:hAnsi="华文中宋" w:eastAsia="华文中宋" w:cs="华文中宋"/>
          <w:b/>
          <w:strike w:val="0"/>
          <w:dstrike w:val="0"/>
          <w:color w:val="auto"/>
          <w:sz w:val="24"/>
          <w:highlight w:val="none"/>
        </w:rPr>
      </w:pPr>
    </w:p>
    <w:p w14:paraId="19A5E5C7">
      <w:pPr>
        <w:spacing w:line="360" w:lineRule="exact"/>
        <w:ind w:left="360" w:hanging="360" w:hangingChars="150"/>
        <w:rPr>
          <w:rFonts w:hint="eastAsia" w:ascii="华文中宋" w:hAnsi="华文中宋" w:eastAsia="华文中宋" w:cs="华文中宋"/>
          <w:b/>
          <w:strike w:val="0"/>
          <w:dstrike w:val="0"/>
          <w:color w:val="auto"/>
          <w:sz w:val="24"/>
          <w:highlight w:val="none"/>
          <w:lang w:eastAsia="zh-CN"/>
        </w:rPr>
      </w:pPr>
      <w:r>
        <w:rPr>
          <w:rFonts w:hint="eastAsia" w:ascii="华文中宋" w:hAnsi="华文中宋" w:eastAsia="华文中宋" w:cs="华文中宋"/>
          <w:b/>
          <w:strike w:val="0"/>
          <w:dstrike w:val="0"/>
          <w:color w:val="auto"/>
          <w:sz w:val="24"/>
          <w:highlight w:val="none"/>
        </w:rPr>
        <w:t>创新产品或创新服务明细表</w:t>
      </w:r>
      <w:r>
        <w:rPr>
          <w:rFonts w:hint="eastAsia" w:ascii="华文中宋" w:hAnsi="华文中宋" w:eastAsia="华文中宋" w:cs="华文中宋"/>
          <w:b/>
          <w:strike w:val="0"/>
          <w:dstrike w:val="0"/>
          <w:color w:val="auto"/>
          <w:sz w:val="24"/>
          <w:highlight w:val="none"/>
          <w:lang w:eastAsia="zh-CN"/>
        </w:rPr>
        <w:t>（</w:t>
      </w:r>
      <w:r>
        <w:rPr>
          <w:rFonts w:hint="eastAsia" w:ascii="华文中宋" w:hAnsi="华文中宋" w:eastAsia="华文中宋" w:cs="华文中宋"/>
          <w:b/>
          <w:strike w:val="0"/>
          <w:dstrike w:val="0"/>
          <w:color w:val="auto"/>
          <w:sz w:val="24"/>
          <w:highlight w:val="none"/>
          <w:lang w:val="en-US" w:eastAsia="zh-CN"/>
        </w:rPr>
        <w:t>若有</w:t>
      </w:r>
      <w:r>
        <w:rPr>
          <w:rFonts w:hint="eastAsia" w:ascii="华文中宋" w:hAnsi="华文中宋" w:eastAsia="华文中宋" w:cs="华文中宋"/>
          <w:b/>
          <w:strike w:val="0"/>
          <w:dstrike w:val="0"/>
          <w:color w:val="auto"/>
          <w:sz w:val="24"/>
          <w:highlight w:val="none"/>
          <w:lang w:eastAsia="zh-CN"/>
        </w:rPr>
        <w:t>）</w:t>
      </w:r>
    </w:p>
    <w:p w14:paraId="64D89DF6">
      <w:pPr>
        <w:spacing w:line="360" w:lineRule="exact"/>
        <w:ind w:left="360" w:hanging="360" w:hangingChars="150"/>
        <w:rPr>
          <w:rFonts w:hint="eastAsia" w:ascii="华文中宋" w:hAnsi="华文中宋" w:eastAsia="华文中宋" w:cs="华文中宋"/>
          <w:b/>
          <w:strike w:val="0"/>
          <w:dstrike w:val="0"/>
          <w:color w:val="auto"/>
          <w:sz w:val="24"/>
          <w:highlight w:val="none"/>
        </w:rPr>
      </w:pPr>
    </w:p>
    <w:p w14:paraId="00A0D6F2">
      <w:pPr>
        <w:spacing w:line="360" w:lineRule="auto"/>
        <w:jc w:val="center"/>
        <w:rPr>
          <w:rFonts w:ascii="华文中宋" w:hAnsi="华文中宋" w:eastAsia="华文中宋"/>
          <w:b/>
          <w:strike w:val="0"/>
          <w:dstrike w:val="0"/>
          <w:color w:val="auto"/>
          <w:sz w:val="24"/>
          <w:highlight w:val="none"/>
        </w:rPr>
      </w:pPr>
      <w:r>
        <w:rPr>
          <w:rFonts w:hint="eastAsia" w:ascii="华文中宋" w:hAnsi="华文中宋" w:eastAsia="华文中宋"/>
          <w:b/>
          <w:strike w:val="0"/>
          <w:dstrike w:val="0"/>
          <w:color w:val="auto"/>
          <w:sz w:val="24"/>
          <w:highlight w:val="none"/>
        </w:rPr>
        <w:t>创新产品或创新服务明细表</w:t>
      </w:r>
    </w:p>
    <w:tbl>
      <w:tblPr>
        <w:tblStyle w:val="13"/>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1276"/>
        <w:gridCol w:w="709"/>
        <w:gridCol w:w="1134"/>
        <w:gridCol w:w="1275"/>
        <w:gridCol w:w="709"/>
        <w:gridCol w:w="992"/>
        <w:gridCol w:w="1063"/>
      </w:tblGrid>
      <w:tr w14:paraId="41E0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831" w:type="dxa"/>
            <w:vAlign w:val="center"/>
          </w:tcPr>
          <w:p w14:paraId="27CC5AF5">
            <w:pPr>
              <w:spacing w:line="360" w:lineRule="auto"/>
              <w:jc w:val="center"/>
              <w:rPr>
                <w:rFonts w:ascii="华文中宋" w:hAnsi="华文中宋" w:eastAsia="华文中宋"/>
                <w:bCs/>
                <w:strike w:val="0"/>
                <w:dstrike w:val="0"/>
                <w:color w:val="auto"/>
                <w:szCs w:val="21"/>
                <w:highlight w:val="none"/>
              </w:rPr>
            </w:pPr>
            <w:r>
              <w:rPr>
                <w:rFonts w:hint="eastAsia" w:ascii="华文中宋" w:hAnsi="华文中宋" w:eastAsia="华文中宋"/>
                <w:bCs/>
                <w:strike w:val="0"/>
                <w:dstrike w:val="0"/>
                <w:color w:val="auto"/>
                <w:szCs w:val="21"/>
                <w:highlight w:val="none"/>
              </w:rPr>
              <w:t>包号</w:t>
            </w:r>
            <w:r>
              <w:rPr>
                <w:rFonts w:ascii="华文中宋" w:hAnsi="华文中宋" w:eastAsia="华文中宋"/>
                <w:bCs/>
                <w:strike w:val="0"/>
                <w:dstrike w:val="0"/>
                <w:color w:val="auto"/>
                <w:szCs w:val="21"/>
                <w:highlight w:val="none"/>
              </w:rPr>
              <w:t>/</w:t>
            </w:r>
            <w:r>
              <w:rPr>
                <w:rFonts w:hint="eastAsia" w:ascii="华文中宋" w:hAnsi="华文中宋" w:eastAsia="华文中宋"/>
                <w:bCs/>
                <w:strike w:val="0"/>
                <w:dstrike w:val="0"/>
                <w:color w:val="auto"/>
                <w:szCs w:val="21"/>
                <w:highlight w:val="none"/>
              </w:rPr>
              <w:t>序号</w:t>
            </w:r>
          </w:p>
        </w:tc>
        <w:tc>
          <w:tcPr>
            <w:tcW w:w="1276" w:type="dxa"/>
            <w:vAlign w:val="center"/>
          </w:tcPr>
          <w:p w14:paraId="3D44D0E8">
            <w:pPr>
              <w:spacing w:line="360" w:lineRule="auto"/>
              <w:jc w:val="center"/>
              <w:rPr>
                <w:rFonts w:ascii="华文中宋" w:hAnsi="华文中宋" w:eastAsia="华文中宋"/>
                <w:bCs/>
                <w:strike w:val="0"/>
                <w:dstrike w:val="0"/>
                <w:color w:val="auto"/>
                <w:szCs w:val="21"/>
                <w:highlight w:val="none"/>
              </w:rPr>
            </w:pPr>
            <w:r>
              <w:rPr>
                <w:rFonts w:hint="eastAsia" w:ascii="华文中宋" w:hAnsi="华文中宋" w:eastAsia="华文中宋"/>
                <w:bCs/>
                <w:strike w:val="0"/>
                <w:dstrike w:val="0"/>
                <w:color w:val="auto"/>
                <w:szCs w:val="21"/>
                <w:highlight w:val="none"/>
              </w:rPr>
              <w:t>产品名称</w:t>
            </w:r>
          </w:p>
        </w:tc>
        <w:tc>
          <w:tcPr>
            <w:tcW w:w="709" w:type="dxa"/>
            <w:vAlign w:val="center"/>
          </w:tcPr>
          <w:p w14:paraId="505418F2">
            <w:pPr>
              <w:spacing w:line="360" w:lineRule="auto"/>
              <w:jc w:val="center"/>
              <w:rPr>
                <w:rFonts w:ascii="华文中宋" w:hAnsi="华文中宋" w:eastAsia="华文中宋"/>
                <w:bCs/>
                <w:strike w:val="0"/>
                <w:dstrike w:val="0"/>
                <w:color w:val="auto"/>
                <w:szCs w:val="21"/>
                <w:highlight w:val="none"/>
              </w:rPr>
            </w:pPr>
            <w:r>
              <w:rPr>
                <w:rFonts w:hint="eastAsia" w:ascii="华文中宋" w:hAnsi="华文中宋" w:eastAsia="华文中宋"/>
                <w:bCs/>
                <w:strike w:val="0"/>
                <w:dstrike w:val="0"/>
                <w:color w:val="auto"/>
                <w:szCs w:val="21"/>
                <w:highlight w:val="none"/>
              </w:rPr>
              <w:t>品牌</w:t>
            </w:r>
          </w:p>
        </w:tc>
        <w:tc>
          <w:tcPr>
            <w:tcW w:w="1134" w:type="dxa"/>
            <w:vAlign w:val="center"/>
          </w:tcPr>
          <w:p w14:paraId="17FF5287">
            <w:pPr>
              <w:spacing w:line="360" w:lineRule="auto"/>
              <w:jc w:val="center"/>
              <w:rPr>
                <w:rFonts w:ascii="华文中宋" w:hAnsi="华文中宋" w:eastAsia="华文中宋"/>
                <w:bCs/>
                <w:strike w:val="0"/>
                <w:dstrike w:val="0"/>
                <w:color w:val="auto"/>
                <w:szCs w:val="21"/>
                <w:highlight w:val="none"/>
              </w:rPr>
            </w:pPr>
            <w:r>
              <w:rPr>
                <w:rFonts w:hint="eastAsia" w:ascii="华文中宋" w:hAnsi="华文中宋" w:eastAsia="华文中宋"/>
                <w:bCs/>
                <w:strike w:val="0"/>
                <w:dstrike w:val="0"/>
                <w:color w:val="auto"/>
                <w:szCs w:val="21"/>
                <w:highlight w:val="none"/>
              </w:rPr>
              <w:t>规格型号</w:t>
            </w:r>
          </w:p>
        </w:tc>
        <w:tc>
          <w:tcPr>
            <w:tcW w:w="1275" w:type="dxa"/>
            <w:vAlign w:val="center"/>
          </w:tcPr>
          <w:p w14:paraId="5B1F52DE">
            <w:pPr>
              <w:spacing w:line="360" w:lineRule="auto"/>
              <w:jc w:val="center"/>
              <w:rPr>
                <w:rFonts w:ascii="华文中宋" w:hAnsi="华文中宋" w:eastAsia="华文中宋"/>
                <w:bCs/>
                <w:strike w:val="0"/>
                <w:dstrike w:val="0"/>
                <w:color w:val="auto"/>
                <w:szCs w:val="21"/>
                <w:highlight w:val="none"/>
              </w:rPr>
            </w:pPr>
            <w:r>
              <w:rPr>
                <w:rFonts w:hint="eastAsia" w:ascii="华文中宋" w:hAnsi="华文中宋" w:eastAsia="华文中宋"/>
                <w:bCs/>
                <w:strike w:val="0"/>
                <w:dstrike w:val="0"/>
                <w:color w:val="auto"/>
                <w:szCs w:val="21"/>
                <w:highlight w:val="none"/>
              </w:rPr>
              <w:t>产地及厂家</w:t>
            </w:r>
          </w:p>
        </w:tc>
        <w:tc>
          <w:tcPr>
            <w:tcW w:w="709" w:type="dxa"/>
            <w:vAlign w:val="center"/>
          </w:tcPr>
          <w:p w14:paraId="355D6F74">
            <w:pPr>
              <w:spacing w:line="360" w:lineRule="auto"/>
              <w:jc w:val="center"/>
              <w:rPr>
                <w:rFonts w:ascii="华文中宋" w:hAnsi="华文中宋" w:eastAsia="华文中宋"/>
                <w:bCs/>
                <w:strike w:val="0"/>
                <w:dstrike w:val="0"/>
                <w:color w:val="auto"/>
                <w:szCs w:val="21"/>
                <w:highlight w:val="none"/>
              </w:rPr>
            </w:pPr>
            <w:r>
              <w:rPr>
                <w:rFonts w:hint="eastAsia" w:ascii="华文中宋" w:hAnsi="华文中宋" w:eastAsia="华文中宋"/>
                <w:bCs/>
                <w:strike w:val="0"/>
                <w:dstrike w:val="0"/>
                <w:color w:val="auto"/>
                <w:szCs w:val="21"/>
                <w:highlight w:val="none"/>
              </w:rPr>
              <w:t>数量</w:t>
            </w:r>
          </w:p>
        </w:tc>
        <w:tc>
          <w:tcPr>
            <w:tcW w:w="992" w:type="dxa"/>
            <w:vAlign w:val="center"/>
          </w:tcPr>
          <w:p w14:paraId="15A9C50F">
            <w:pPr>
              <w:spacing w:line="360" w:lineRule="auto"/>
              <w:jc w:val="center"/>
              <w:rPr>
                <w:rFonts w:ascii="华文中宋" w:hAnsi="华文中宋" w:eastAsia="华文中宋"/>
                <w:bCs/>
                <w:strike w:val="0"/>
                <w:dstrike w:val="0"/>
                <w:color w:val="auto"/>
                <w:szCs w:val="21"/>
                <w:highlight w:val="none"/>
              </w:rPr>
            </w:pPr>
            <w:r>
              <w:rPr>
                <w:rFonts w:hint="eastAsia" w:ascii="华文中宋" w:hAnsi="华文中宋" w:eastAsia="华文中宋"/>
                <w:bCs/>
                <w:strike w:val="0"/>
                <w:dstrike w:val="0"/>
                <w:color w:val="auto"/>
                <w:szCs w:val="21"/>
                <w:highlight w:val="none"/>
              </w:rPr>
              <w:t>单价</w:t>
            </w:r>
          </w:p>
        </w:tc>
        <w:tc>
          <w:tcPr>
            <w:tcW w:w="1063" w:type="dxa"/>
            <w:vAlign w:val="center"/>
          </w:tcPr>
          <w:p w14:paraId="0F348802">
            <w:pPr>
              <w:spacing w:line="360" w:lineRule="auto"/>
              <w:jc w:val="center"/>
              <w:rPr>
                <w:rFonts w:ascii="华文中宋" w:hAnsi="华文中宋" w:eastAsia="华文中宋"/>
                <w:bCs/>
                <w:strike w:val="0"/>
                <w:dstrike w:val="0"/>
                <w:color w:val="auto"/>
                <w:szCs w:val="21"/>
                <w:highlight w:val="none"/>
              </w:rPr>
            </w:pPr>
            <w:r>
              <w:rPr>
                <w:rFonts w:hint="eastAsia" w:ascii="华文中宋" w:hAnsi="华文中宋" w:eastAsia="华文中宋"/>
                <w:bCs/>
                <w:strike w:val="0"/>
                <w:dstrike w:val="0"/>
                <w:color w:val="auto"/>
                <w:szCs w:val="21"/>
                <w:highlight w:val="none"/>
              </w:rPr>
              <w:t>总价</w:t>
            </w:r>
          </w:p>
        </w:tc>
      </w:tr>
      <w:tr w14:paraId="3546E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831" w:type="dxa"/>
            <w:vAlign w:val="center"/>
          </w:tcPr>
          <w:p w14:paraId="5DE9766B">
            <w:pPr>
              <w:spacing w:line="360" w:lineRule="auto"/>
              <w:jc w:val="center"/>
              <w:rPr>
                <w:rFonts w:ascii="华文中宋" w:hAnsi="华文中宋" w:eastAsia="华文中宋"/>
                <w:bCs/>
                <w:strike w:val="0"/>
                <w:dstrike w:val="0"/>
                <w:color w:val="auto"/>
                <w:szCs w:val="21"/>
                <w:highlight w:val="none"/>
              </w:rPr>
            </w:pPr>
          </w:p>
        </w:tc>
        <w:tc>
          <w:tcPr>
            <w:tcW w:w="1276" w:type="dxa"/>
            <w:vAlign w:val="center"/>
          </w:tcPr>
          <w:p w14:paraId="304E302C">
            <w:pPr>
              <w:spacing w:line="360" w:lineRule="auto"/>
              <w:jc w:val="center"/>
              <w:rPr>
                <w:rFonts w:ascii="华文中宋" w:hAnsi="华文中宋" w:eastAsia="华文中宋"/>
                <w:bCs/>
                <w:strike w:val="0"/>
                <w:dstrike w:val="0"/>
                <w:color w:val="auto"/>
                <w:szCs w:val="21"/>
                <w:highlight w:val="none"/>
              </w:rPr>
            </w:pPr>
          </w:p>
        </w:tc>
        <w:tc>
          <w:tcPr>
            <w:tcW w:w="709" w:type="dxa"/>
            <w:vAlign w:val="center"/>
          </w:tcPr>
          <w:p w14:paraId="125F7F4F">
            <w:pPr>
              <w:spacing w:line="360" w:lineRule="auto"/>
              <w:jc w:val="center"/>
              <w:rPr>
                <w:rFonts w:ascii="华文中宋" w:hAnsi="华文中宋" w:eastAsia="华文中宋"/>
                <w:bCs/>
                <w:strike w:val="0"/>
                <w:dstrike w:val="0"/>
                <w:color w:val="auto"/>
                <w:szCs w:val="21"/>
                <w:highlight w:val="none"/>
              </w:rPr>
            </w:pPr>
          </w:p>
        </w:tc>
        <w:tc>
          <w:tcPr>
            <w:tcW w:w="1134" w:type="dxa"/>
            <w:vAlign w:val="center"/>
          </w:tcPr>
          <w:p w14:paraId="64266A3B">
            <w:pPr>
              <w:spacing w:line="360" w:lineRule="auto"/>
              <w:jc w:val="center"/>
              <w:rPr>
                <w:rFonts w:ascii="华文中宋" w:hAnsi="华文中宋" w:eastAsia="华文中宋"/>
                <w:bCs/>
                <w:strike w:val="0"/>
                <w:dstrike w:val="0"/>
                <w:color w:val="auto"/>
                <w:szCs w:val="21"/>
                <w:highlight w:val="none"/>
                <w:vertAlign w:val="superscript"/>
              </w:rPr>
            </w:pPr>
          </w:p>
        </w:tc>
        <w:tc>
          <w:tcPr>
            <w:tcW w:w="1275" w:type="dxa"/>
            <w:vAlign w:val="center"/>
          </w:tcPr>
          <w:p w14:paraId="7EF78D25">
            <w:pPr>
              <w:spacing w:line="360" w:lineRule="auto"/>
              <w:jc w:val="center"/>
              <w:rPr>
                <w:rFonts w:ascii="华文中宋" w:hAnsi="华文中宋" w:eastAsia="华文中宋"/>
                <w:bCs/>
                <w:strike w:val="0"/>
                <w:dstrike w:val="0"/>
                <w:color w:val="auto"/>
                <w:szCs w:val="21"/>
                <w:highlight w:val="none"/>
                <w:vertAlign w:val="superscript"/>
              </w:rPr>
            </w:pPr>
          </w:p>
        </w:tc>
        <w:tc>
          <w:tcPr>
            <w:tcW w:w="709" w:type="dxa"/>
            <w:vAlign w:val="center"/>
          </w:tcPr>
          <w:p w14:paraId="31879836">
            <w:pPr>
              <w:spacing w:line="360" w:lineRule="auto"/>
              <w:jc w:val="center"/>
              <w:rPr>
                <w:rFonts w:ascii="华文中宋" w:hAnsi="华文中宋" w:eastAsia="华文中宋"/>
                <w:bCs/>
                <w:strike w:val="0"/>
                <w:dstrike w:val="0"/>
                <w:color w:val="auto"/>
                <w:szCs w:val="21"/>
                <w:highlight w:val="none"/>
              </w:rPr>
            </w:pPr>
          </w:p>
        </w:tc>
        <w:tc>
          <w:tcPr>
            <w:tcW w:w="992" w:type="dxa"/>
            <w:vAlign w:val="center"/>
          </w:tcPr>
          <w:p w14:paraId="309C8388">
            <w:pPr>
              <w:spacing w:line="360" w:lineRule="auto"/>
              <w:jc w:val="center"/>
              <w:rPr>
                <w:rFonts w:ascii="华文中宋" w:hAnsi="华文中宋" w:eastAsia="华文中宋"/>
                <w:bCs/>
                <w:strike w:val="0"/>
                <w:dstrike w:val="0"/>
                <w:color w:val="auto"/>
                <w:szCs w:val="21"/>
                <w:highlight w:val="none"/>
              </w:rPr>
            </w:pPr>
          </w:p>
        </w:tc>
        <w:tc>
          <w:tcPr>
            <w:tcW w:w="1063" w:type="dxa"/>
            <w:vAlign w:val="center"/>
          </w:tcPr>
          <w:p w14:paraId="32845364">
            <w:pPr>
              <w:spacing w:line="360" w:lineRule="auto"/>
              <w:jc w:val="center"/>
              <w:rPr>
                <w:rFonts w:ascii="华文中宋" w:hAnsi="华文中宋" w:eastAsia="华文中宋"/>
                <w:bCs/>
                <w:strike w:val="0"/>
                <w:dstrike w:val="0"/>
                <w:color w:val="auto"/>
                <w:szCs w:val="21"/>
                <w:highlight w:val="none"/>
              </w:rPr>
            </w:pPr>
          </w:p>
        </w:tc>
      </w:tr>
      <w:tr w14:paraId="49995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831" w:type="dxa"/>
            <w:vAlign w:val="center"/>
          </w:tcPr>
          <w:p w14:paraId="13D74951">
            <w:pPr>
              <w:spacing w:line="360" w:lineRule="auto"/>
              <w:jc w:val="center"/>
              <w:rPr>
                <w:rFonts w:ascii="华文中宋" w:hAnsi="华文中宋" w:eastAsia="华文中宋"/>
                <w:bCs/>
                <w:strike w:val="0"/>
                <w:dstrike w:val="0"/>
                <w:color w:val="auto"/>
                <w:szCs w:val="21"/>
                <w:highlight w:val="none"/>
              </w:rPr>
            </w:pPr>
          </w:p>
        </w:tc>
        <w:tc>
          <w:tcPr>
            <w:tcW w:w="1276" w:type="dxa"/>
            <w:vAlign w:val="center"/>
          </w:tcPr>
          <w:p w14:paraId="19BB0666">
            <w:pPr>
              <w:spacing w:line="360" w:lineRule="auto"/>
              <w:jc w:val="center"/>
              <w:rPr>
                <w:rFonts w:ascii="华文中宋" w:hAnsi="华文中宋" w:eastAsia="华文中宋"/>
                <w:bCs/>
                <w:strike w:val="0"/>
                <w:dstrike w:val="0"/>
                <w:color w:val="auto"/>
                <w:szCs w:val="21"/>
                <w:highlight w:val="none"/>
              </w:rPr>
            </w:pPr>
          </w:p>
        </w:tc>
        <w:tc>
          <w:tcPr>
            <w:tcW w:w="709" w:type="dxa"/>
            <w:vAlign w:val="center"/>
          </w:tcPr>
          <w:p w14:paraId="7B69C8D1">
            <w:pPr>
              <w:spacing w:line="360" w:lineRule="auto"/>
              <w:jc w:val="center"/>
              <w:rPr>
                <w:rFonts w:ascii="华文中宋" w:hAnsi="华文中宋" w:eastAsia="华文中宋"/>
                <w:bCs/>
                <w:strike w:val="0"/>
                <w:dstrike w:val="0"/>
                <w:color w:val="auto"/>
                <w:szCs w:val="21"/>
                <w:highlight w:val="none"/>
              </w:rPr>
            </w:pPr>
          </w:p>
        </w:tc>
        <w:tc>
          <w:tcPr>
            <w:tcW w:w="1134" w:type="dxa"/>
            <w:vAlign w:val="center"/>
          </w:tcPr>
          <w:p w14:paraId="577F6F7E">
            <w:pPr>
              <w:spacing w:line="360" w:lineRule="auto"/>
              <w:jc w:val="center"/>
              <w:rPr>
                <w:rFonts w:ascii="华文中宋" w:hAnsi="华文中宋" w:eastAsia="华文中宋"/>
                <w:bCs/>
                <w:strike w:val="0"/>
                <w:dstrike w:val="0"/>
                <w:color w:val="auto"/>
                <w:szCs w:val="21"/>
                <w:highlight w:val="none"/>
                <w:vertAlign w:val="superscript"/>
              </w:rPr>
            </w:pPr>
          </w:p>
        </w:tc>
        <w:tc>
          <w:tcPr>
            <w:tcW w:w="1275" w:type="dxa"/>
            <w:vAlign w:val="center"/>
          </w:tcPr>
          <w:p w14:paraId="1AD99E1E">
            <w:pPr>
              <w:spacing w:line="360" w:lineRule="auto"/>
              <w:jc w:val="center"/>
              <w:rPr>
                <w:rFonts w:ascii="华文中宋" w:hAnsi="华文中宋" w:eastAsia="华文中宋"/>
                <w:bCs/>
                <w:strike w:val="0"/>
                <w:dstrike w:val="0"/>
                <w:color w:val="auto"/>
                <w:szCs w:val="21"/>
                <w:highlight w:val="none"/>
                <w:vertAlign w:val="superscript"/>
              </w:rPr>
            </w:pPr>
          </w:p>
        </w:tc>
        <w:tc>
          <w:tcPr>
            <w:tcW w:w="709" w:type="dxa"/>
            <w:vAlign w:val="center"/>
          </w:tcPr>
          <w:p w14:paraId="5791BEAB">
            <w:pPr>
              <w:spacing w:line="360" w:lineRule="auto"/>
              <w:jc w:val="center"/>
              <w:rPr>
                <w:rFonts w:ascii="华文中宋" w:hAnsi="华文中宋" w:eastAsia="华文中宋"/>
                <w:bCs/>
                <w:strike w:val="0"/>
                <w:dstrike w:val="0"/>
                <w:color w:val="auto"/>
                <w:szCs w:val="21"/>
                <w:highlight w:val="none"/>
              </w:rPr>
            </w:pPr>
          </w:p>
        </w:tc>
        <w:tc>
          <w:tcPr>
            <w:tcW w:w="992" w:type="dxa"/>
            <w:vAlign w:val="center"/>
          </w:tcPr>
          <w:p w14:paraId="73CB93D7">
            <w:pPr>
              <w:spacing w:line="360" w:lineRule="auto"/>
              <w:jc w:val="center"/>
              <w:rPr>
                <w:rFonts w:ascii="华文中宋" w:hAnsi="华文中宋" w:eastAsia="华文中宋"/>
                <w:bCs/>
                <w:strike w:val="0"/>
                <w:dstrike w:val="0"/>
                <w:color w:val="auto"/>
                <w:szCs w:val="21"/>
                <w:highlight w:val="none"/>
              </w:rPr>
            </w:pPr>
          </w:p>
        </w:tc>
        <w:tc>
          <w:tcPr>
            <w:tcW w:w="1063" w:type="dxa"/>
            <w:vAlign w:val="center"/>
          </w:tcPr>
          <w:p w14:paraId="610659A9">
            <w:pPr>
              <w:spacing w:line="360" w:lineRule="auto"/>
              <w:jc w:val="center"/>
              <w:rPr>
                <w:rFonts w:ascii="华文中宋" w:hAnsi="华文中宋" w:eastAsia="华文中宋"/>
                <w:bCs/>
                <w:strike w:val="0"/>
                <w:dstrike w:val="0"/>
                <w:color w:val="auto"/>
                <w:szCs w:val="21"/>
                <w:highlight w:val="none"/>
              </w:rPr>
            </w:pPr>
          </w:p>
        </w:tc>
      </w:tr>
      <w:tr w14:paraId="169C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vAlign w:val="center"/>
          </w:tcPr>
          <w:p w14:paraId="667DB4D4">
            <w:pPr>
              <w:spacing w:line="360" w:lineRule="auto"/>
              <w:rPr>
                <w:rFonts w:ascii="华文中宋" w:hAnsi="华文中宋" w:eastAsia="华文中宋"/>
                <w:bCs/>
                <w:strike w:val="0"/>
                <w:dstrike w:val="0"/>
                <w:color w:val="auto"/>
                <w:szCs w:val="21"/>
                <w:highlight w:val="none"/>
              </w:rPr>
            </w:pPr>
            <w:r>
              <w:rPr>
                <w:rFonts w:hint="eastAsia" w:ascii="华文中宋" w:hAnsi="华文中宋" w:eastAsia="华文中宋"/>
                <w:bCs/>
                <w:strike w:val="0"/>
                <w:dstrike w:val="0"/>
                <w:color w:val="auto"/>
                <w:szCs w:val="21"/>
                <w:highlight w:val="none"/>
              </w:rPr>
              <w:t>创新产品或创新服务价格合计：</w:t>
            </w:r>
          </w:p>
        </w:tc>
      </w:tr>
    </w:tbl>
    <w:p w14:paraId="12AB4FFE">
      <w:pPr>
        <w:spacing w:line="360" w:lineRule="auto"/>
        <w:ind w:firstLine="420" w:firstLineChars="200"/>
        <w:rPr>
          <w:rFonts w:ascii="华文中宋" w:hAnsi="华文中宋" w:eastAsia="华文中宋"/>
          <w:strike w:val="0"/>
          <w:dstrike w:val="0"/>
          <w:color w:val="auto"/>
          <w:szCs w:val="21"/>
          <w:highlight w:val="none"/>
        </w:rPr>
      </w:pPr>
      <w:r>
        <w:rPr>
          <w:rFonts w:hint="eastAsia" w:ascii="华文中宋" w:hAnsi="华文中宋" w:eastAsia="华文中宋"/>
          <w:strike w:val="0"/>
          <w:dstrike w:val="0"/>
          <w:color w:val="auto"/>
          <w:szCs w:val="21"/>
          <w:highlight w:val="none"/>
        </w:rPr>
        <w:t>说明：</w:t>
      </w:r>
    </w:p>
    <w:p w14:paraId="730C87C9">
      <w:pPr>
        <w:spacing w:line="360" w:lineRule="auto"/>
        <w:ind w:firstLine="420" w:firstLineChars="200"/>
        <w:rPr>
          <w:rFonts w:ascii="华文中宋" w:hAnsi="华文中宋" w:eastAsia="华文中宋"/>
          <w:strike w:val="0"/>
          <w:dstrike w:val="0"/>
          <w:color w:val="auto"/>
          <w:szCs w:val="21"/>
          <w:highlight w:val="none"/>
        </w:rPr>
      </w:pPr>
      <w:r>
        <w:rPr>
          <w:rFonts w:ascii="华文中宋" w:hAnsi="华文中宋" w:eastAsia="华文中宋"/>
          <w:strike w:val="0"/>
          <w:dstrike w:val="0"/>
          <w:color w:val="auto"/>
          <w:szCs w:val="21"/>
          <w:highlight w:val="none"/>
        </w:rPr>
        <w:t xml:space="preserve">1. </w:t>
      </w:r>
      <w:r>
        <w:rPr>
          <w:rFonts w:hint="eastAsia" w:ascii="华文中宋" w:hAnsi="华文中宋" w:eastAsia="华文中宋"/>
          <w:strike w:val="0"/>
          <w:dstrike w:val="0"/>
          <w:color w:val="auto"/>
          <w:szCs w:val="21"/>
          <w:highlight w:val="none"/>
          <w:lang w:val="en-US" w:eastAsia="zh-CN"/>
        </w:rPr>
        <w:t>报价人</w:t>
      </w:r>
      <w:r>
        <w:rPr>
          <w:rFonts w:hint="eastAsia" w:ascii="华文中宋" w:hAnsi="华文中宋" w:eastAsia="华文中宋"/>
          <w:strike w:val="0"/>
          <w:dstrike w:val="0"/>
          <w:color w:val="auto"/>
          <w:szCs w:val="21"/>
          <w:highlight w:val="none"/>
        </w:rPr>
        <w:t>如实填写表格，无相应内容可填的，填写“无”、“未测试”、“没有相应指标”等明确的回答文字，或用“</w:t>
      </w:r>
      <w:r>
        <w:rPr>
          <w:rFonts w:ascii="华文中宋" w:hAnsi="华文中宋" w:eastAsia="华文中宋"/>
          <w:strike w:val="0"/>
          <w:dstrike w:val="0"/>
          <w:color w:val="auto"/>
          <w:szCs w:val="21"/>
          <w:highlight w:val="none"/>
        </w:rPr>
        <w:t>/</w:t>
      </w:r>
      <w:r>
        <w:rPr>
          <w:rFonts w:hint="eastAsia" w:ascii="华文中宋" w:hAnsi="华文中宋" w:eastAsia="华文中宋"/>
          <w:strike w:val="0"/>
          <w:dstrike w:val="0"/>
          <w:color w:val="auto"/>
          <w:szCs w:val="21"/>
          <w:highlight w:val="none"/>
        </w:rPr>
        <w:t>”来表示。</w:t>
      </w:r>
    </w:p>
    <w:p w14:paraId="5BDA9E13">
      <w:pPr>
        <w:spacing w:line="360" w:lineRule="auto"/>
        <w:ind w:firstLine="420" w:firstLineChars="200"/>
        <w:rPr>
          <w:rFonts w:hint="eastAsia" w:ascii="华文中宋" w:hAnsi="华文中宋" w:eastAsia="华文中宋" w:cs="Times New Roman"/>
          <w:strike w:val="0"/>
          <w:dstrike w:val="0"/>
          <w:color w:val="auto"/>
          <w:szCs w:val="21"/>
          <w:highlight w:val="none"/>
        </w:rPr>
      </w:pPr>
      <w:r>
        <w:rPr>
          <w:rFonts w:hint="eastAsia" w:ascii="华文中宋" w:hAnsi="华文中宋" w:eastAsia="华文中宋" w:cs="Times New Roman"/>
          <w:strike w:val="0"/>
          <w:dstrike w:val="0"/>
          <w:color w:val="auto"/>
          <w:szCs w:val="21"/>
          <w:highlight w:val="none"/>
        </w:rPr>
        <w:t xml:space="preserve">2. </w:t>
      </w:r>
      <w:r>
        <w:rPr>
          <w:rFonts w:hint="eastAsia" w:ascii="华文中宋" w:hAnsi="华文中宋" w:eastAsia="华文中宋" w:cs="Times New Roman"/>
          <w:strike w:val="0"/>
          <w:dstrike w:val="0"/>
          <w:color w:val="auto"/>
          <w:szCs w:val="21"/>
          <w:highlight w:val="none"/>
          <w:lang w:val="en-US" w:eastAsia="zh-CN"/>
        </w:rPr>
        <w:t>报价人</w:t>
      </w:r>
      <w:r>
        <w:rPr>
          <w:rFonts w:hint="eastAsia" w:ascii="华文中宋" w:hAnsi="华文中宋" w:eastAsia="华文中宋" w:cs="Times New Roman"/>
          <w:strike w:val="0"/>
          <w:dstrike w:val="0"/>
          <w:color w:val="auto"/>
          <w:szCs w:val="21"/>
          <w:highlight w:val="none"/>
        </w:rPr>
        <w:t>投标产品包含创新产品或创新服务，需填写此表后，提供《山西省创新产品和服务推荐清单》。</w:t>
      </w:r>
    </w:p>
    <w:p w14:paraId="5601F6BC">
      <w:pPr>
        <w:spacing w:line="360" w:lineRule="auto"/>
        <w:ind w:firstLine="480" w:firstLineChars="200"/>
        <w:rPr>
          <w:rFonts w:hint="eastAsia" w:ascii="华文中宋" w:hAnsi="华文中宋" w:eastAsia="华文中宋"/>
          <w:b/>
          <w:color w:val="auto"/>
          <w:sz w:val="24"/>
          <w:szCs w:val="24"/>
          <w:highlight w:val="none"/>
        </w:rPr>
      </w:pPr>
    </w:p>
    <w:p w14:paraId="78A5500B">
      <w:pPr>
        <w:spacing w:line="360" w:lineRule="auto"/>
        <w:ind w:firstLine="480" w:firstLineChars="200"/>
        <w:rPr>
          <w:rFonts w:hint="eastAsia" w:ascii="华文中宋" w:hAnsi="华文中宋" w:eastAsia="华文中宋"/>
          <w:b/>
          <w:color w:val="auto"/>
          <w:sz w:val="24"/>
          <w:szCs w:val="24"/>
          <w:highlight w:val="none"/>
        </w:rPr>
      </w:pPr>
    </w:p>
    <w:p w14:paraId="52EB394F">
      <w:pPr>
        <w:spacing w:line="360" w:lineRule="auto"/>
        <w:ind w:firstLine="480" w:firstLineChars="200"/>
        <w:rPr>
          <w:rFonts w:hint="eastAsia"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t>（三）报价人认为需要提供的其他响应内容</w:t>
      </w:r>
    </w:p>
    <w:p w14:paraId="63825AF3">
      <w:pPr>
        <w:spacing w:line="360" w:lineRule="auto"/>
        <w:ind w:firstLine="2402" w:firstLineChars="1000"/>
        <w:rPr>
          <w:rFonts w:hint="eastAsia" w:ascii="华文中宋" w:hAnsi="华文中宋" w:eastAsia="华文中宋"/>
          <w:b/>
          <w:color w:val="auto"/>
          <w:sz w:val="24"/>
          <w:szCs w:val="24"/>
          <w:highlight w:val="none"/>
          <w:lang w:val="en-US" w:eastAsia="zh-CN"/>
        </w:rPr>
      </w:pPr>
      <w:r>
        <w:rPr>
          <w:rFonts w:hint="eastAsia" w:ascii="华文中宋" w:hAnsi="华文中宋" w:eastAsia="华文中宋"/>
          <w:b/>
          <w:color w:val="auto"/>
          <w:sz w:val="24"/>
          <w:szCs w:val="24"/>
          <w:highlight w:val="none"/>
          <w:lang w:val="en-US" w:eastAsia="zh-CN"/>
        </w:rPr>
        <w:t>格式自拟。</w:t>
      </w:r>
    </w:p>
    <w:p w14:paraId="6E5DCDB5">
      <w:pPr>
        <w:spacing w:line="360" w:lineRule="auto"/>
        <w:ind w:firstLine="480" w:firstLineChars="200"/>
        <w:rPr>
          <w:rFonts w:hint="eastAsia" w:ascii="华文中宋" w:hAnsi="华文中宋" w:eastAsia="华文中宋"/>
          <w:b/>
          <w:color w:val="auto"/>
          <w:sz w:val="24"/>
          <w:szCs w:val="24"/>
          <w:highlight w:val="none"/>
        </w:rPr>
      </w:pPr>
    </w:p>
    <w:p w14:paraId="45DEBEBD">
      <w:pPr>
        <w:rPr>
          <w:color w:val="auto"/>
          <w:highlight w:val="none"/>
        </w:rPr>
      </w:pPr>
      <w:r>
        <w:rPr>
          <w:color w:val="auto"/>
          <w:highlight w:val="none"/>
        </w:rPr>
        <w:t xml:space="preserve"> </w:t>
      </w:r>
    </w:p>
    <w:p w14:paraId="5711BB3F">
      <w:pPr>
        <w:rPr>
          <w:color w:val="auto"/>
          <w:highlight w:val="none"/>
        </w:rPr>
      </w:pPr>
      <w:r>
        <w:rPr>
          <w:color w:val="auto"/>
          <w:highlight w:val="none"/>
        </w:rPr>
        <w:br w:type="page"/>
      </w:r>
    </w:p>
    <w:p w14:paraId="4AF798FC">
      <w:pPr>
        <w:spacing w:line="360" w:lineRule="auto"/>
        <w:rPr>
          <w:rFonts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t>封面格式</w:t>
      </w:r>
    </w:p>
    <w:p w14:paraId="61E0B7E4">
      <w:pPr>
        <w:spacing w:line="360" w:lineRule="auto"/>
        <w:jc w:val="center"/>
        <w:rPr>
          <w:rFonts w:ascii="华文中宋" w:hAnsi="华文中宋" w:eastAsia="华文中宋"/>
          <w:b/>
          <w:color w:val="auto"/>
          <w:sz w:val="32"/>
          <w:szCs w:val="32"/>
          <w:highlight w:val="none"/>
        </w:rPr>
      </w:pPr>
    </w:p>
    <w:p w14:paraId="4FCF9DE0">
      <w:pPr>
        <w:spacing w:line="360" w:lineRule="auto"/>
        <w:jc w:val="both"/>
        <w:rPr>
          <w:rFonts w:ascii="华文中宋" w:hAnsi="华文中宋" w:eastAsia="华文中宋"/>
          <w:b/>
          <w:color w:val="auto"/>
          <w:sz w:val="32"/>
          <w:szCs w:val="32"/>
          <w:highlight w:val="none"/>
        </w:rPr>
      </w:pPr>
    </w:p>
    <w:p w14:paraId="0CF57710">
      <w:pPr>
        <w:spacing w:line="360" w:lineRule="auto"/>
        <w:jc w:val="center"/>
        <w:rPr>
          <w:rFonts w:ascii="华文中宋" w:hAnsi="华文中宋" w:eastAsia="华文中宋"/>
          <w:b/>
          <w:color w:val="auto"/>
          <w:spacing w:val="60"/>
          <w:sz w:val="84"/>
          <w:szCs w:val="84"/>
          <w:highlight w:val="none"/>
        </w:rPr>
      </w:pPr>
      <w:r>
        <w:rPr>
          <w:rFonts w:hint="eastAsia" w:ascii="华文中宋" w:hAnsi="华文中宋" w:eastAsia="华文中宋"/>
          <w:b/>
          <w:color w:val="auto"/>
          <w:spacing w:val="60"/>
          <w:sz w:val="84"/>
          <w:szCs w:val="84"/>
          <w:highlight w:val="none"/>
        </w:rPr>
        <w:t>响 应 文 件</w:t>
      </w:r>
    </w:p>
    <w:p w14:paraId="19F4C4FB">
      <w:pPr>
        <w:spacing w:line="360" w:lineRule="auto"/>
        <w:jc w:val="center"/>
        <w:rPr>
          <w:rFonts w:ascii="华文中宋" w:hAnsi="华文中宋" w:eastAsia="华文中宋"/>
          <w:color w:val="auto"/>
          <w:sz w:val="52"/>
          <w:szCs w:val="52"/>
          <w:highlight w:val="none"/>
        </w:rPr>
      </w:pPr>
      <w:r>
        <w:rPr>
          <w:rFonts w:hint="eastAsia" w:ascii="华文中宋" w:hAnsi="华文中宋" w:eastAsia="华文中宋"/>
          <w:color w:val="auto"/>
          <w:sz w:val="52"/>
          <w:szCs w:val="52"/>
          <w:highlight w:val="none"/>
        </w:rPr>
        <w:t>（商务技术文件）</w:t>
      </w:r>
    </w:p>
    <w:p w14:paraId="6171DC62">
      <w:pPr>
        <w:spacing w:line="360" w:lineRule="auto"/>
        <w:ind w:firstLine="1050" w:firstLineChars="350"/>
        <w:rPr>
          <w:rFonts w:ascii="华文中宋" w:hAnsi="华文中宋" w:eastAsia="华文中宋"/>
          <w:color w:val="auto"/>
          <w:sz w:val="30"/>
          <w:szCs w:val="30"/>
          <w:highlight w:val="none"/>
        </w:rPr>
      </w:pPr>
      <w:r>
        <w:rPr>
          <w:rFonts w:hint="eastAsia" w:ascii="华文中宋" w:hAnsi="华文中宋" w:eastAsia="华文中宋"/>
          <w:color w:val="auto"/>
          <w:sz w:val="30"/>
          <w:szCs w:val="30"/>
          <w:highlight w:val="none"/>
        </w:rPr>
        <w:t>项目名称</w:t>
      </w:r>
      <w:r>
        <w:rPr>
          <w:rFonts w:ascii="华文中宋" w:hAnsi="华文中宋" w:eastAsia="华文中宋"/>
          <w:color w:val="auto"/>
          <w:sz w:val="30"/>
          <w:szCs w:val="30"/>
          <w:highlight w:val="none"/>
        </w:rPr>
        <w:t>:</w:t>
      </w:r>
    </w:p>
    <w:p w14:paraId="27D2EFD6">
      <w:pPr>
        <w:spacing w:line="360" w:lineRule="auto"/>
        <w:ind w:firstLine="1050" w:firstLineChars="350"/>
        <w:rPr>
          <w:rFonts w:hint="eastAsia" w:ascii="华文中宋" w:hAnsi="华文中宋" w:eastAsia="华文中宋"/>
          <w:color w:val="auto"/>
          <w:sz w:val="30"/>
          <w:szCs w:val="30"/>
          <w:highlight w:val="none"/>
        </w:rPr>
      </w:pPr>
      <w:r>
        <w:rPr>
          <w:rFonts w:hint="eastAsia" w:ascii="华文中宋" w:hAnsi="华文中宋" w:eastAsia="华文中宋"/>
          <w:color w:val="auto"/>
          <w:sz w:val="30"/>
          <w:szCs w:val="30"/>
          <w:highlight w:val="none"/>
        </w:rPr>
        <w:t>项目编号：</w:t>
      </w:r>
    </w:p>
    <w:p w14:paraId="401D8417">
      <w:pPr>
        <w:pStyle w:val="5"/>
        <w:rPr>
          <w:color w:val="auto"/>
          <w:highlight w:val="none"/>
        </w:rPr>
      </w:pPr>
    </w:p>
    <w:p w14:paraId="0F04FF76">
      <w:pPr>
        <w:spacing w:line="360" w:lineRule="auto"/>
        <w:jc w:val="center"/>
        <w:rPr>
          <w:rFonts w:ascii="华文中宋" w:hAnsi="华文中宋" w:eastAsia="华文中宋"/>
          <w:b/>
          <w:color w:val="auto"/>
          <w:sz w:val="84"/>
          <w:highlight w:val="none"/>
        </w:rPr>
      </w:pPr>
    </w:p>
    <w:p w14:paraId="26927D54">
      <w:pPr>
        <w:spacing w:line="360" w:lineRule="auto"/>
        <w:rPr>
          <w:rFonts w:ascii="华文中宋" w:hAnsi="华文中宋" w:eastAsia="华文中宋"/>
          <w:color w:val="auto"/>
          <w:sz w:val="32"/>
          <w:szCs w:val="32"/>
          <w:highlight w:val="none"/>
        </w:rPr>
      </w:pPr>
    </w:p>
    <w:p w14:paraId="31DA7367">
      <w:pPr>
        <w:spacing w:line="360" w:lineRule="auto"/>
        <w:rPr>
          <w:rFonts w:ascii="华文中宋" w:hAnsi="华文中宋" w:eastAsia="华文中宋"/>
          <w:color w:val="auto"/>
          <w:sz w:val="32"/>
          <w:szCs w:val="32"/>
          <w:highlight w:val="none"/>
        </w:rPr>
      </w:pPr>
    </w:p>
    <w:p w14:paraId="505A861D">
      <w:pPr>
        <w:spacing w:line="360" w:lineRule="auto"/>
        <w:rPr>
          <w:rFonts w:ascii="华文中宋" w:hAnsi="华文中宋" w:eastAsia="华文中宋"/>
          <w:b/>
          <w:color w:val="auto"/>
          <w:szCs w:val="21"/>
          <w:highlight w:val="none"/>
        </w:rPr>
      </w:pPr>
    </w:p>
    <w:p w14:paraId="0DE9B7F0">
      <w:pPr>
        <w:spacing w:line="360" w:lineRule="auto"/>
        <w:rPr>
          <w:rFonts w:ascii="华文中宋" w:hAnsi="华文中宋" w:eastAsia="华文中宋"/>
          <w:b/>
          <w:color w:val="auto"/>
          <w:szCs w:val="21"/>
          <w:highlight w:val="none"/>
        </w:rPr>
      </w:pPr>
    </w:p>
    <w:p w14:paraId="0C4919A5">
      <w:pPr>
        <w:spacing w:line="360" w:lineRule="auto"/>
        <w:rPr>
          <w:rFonts w:ascii="华文中宋" w:hAnsi="华文中宋" w:eastAsia="华文中宋"/>
          <w:color w:val="auto"/>
          <w:sz w:val="32"/>
          <w:szCs w:val="32"/>
          <w:highlight w:val="none"/>
        </w:rPr>
      </w:pPr>
    </w:p>
    <w:p w14:paraId="59FDEB6F">
      <w:pPr>
        <w:spacing w:line="360" w:lineRule="auto"/>
        <w:rPr>
          <w:rFonts w:ascii="华文中宋" w:hAnsi="华文中宋" w:eastAsia="华文中宋"/>
          <w:color w:val="auto"/>
          <w:sz w:val="32"/>
          <w:szCs w:val="32"/>
          <w:highlight w:val="none"/>
        </w:rPr>
      </w:pPr>
    </w:p>
    <w:p w14:paraId="5CA54C3F">
      <w:pPr>
        <w:spacing w:line="360" w:lineRule="auto"/>
        <w:ind w:firstLine="1050" w:firstLineChars="350"/>
        <w:jc w:val="center"/>
        <w:rPr>
          <w:rFonts w:ascii="华文中宋" w:hAnsi="华文中宋" w:eastAsia="华文中宋"/>
          <w:color w:val="auto"/>
          <w:sz w:val="30"/>
          <w:szCs w:val="30"/>
          <w:highlight w:val="none"/>
        </w:rPr>
      </w:pPr>
      <w:r>
        <w:rPr>
          <w:rFonts w:hint="eastAsia" w:ascii="华文中宋" w:hAnsi="华文中宋" w:eastAsia="华文中宋"/>
          <w:color w:val="auto"/>
          <w:sz w:val="30"/>
          <w:szCs w:val="30"/>
          <w:highlight w:val="none"/>
        </w:rPr>
        <w:t>报价人单位名称：（</w:t>
      </w:r>
      <w:r>
        <w:rPr>
          <w:rFonts w:hint="eastAsia" w:ascii="华文中宋" w:hAnsi="华文中宋" w:eastAsia="华文中宋"/>
          <w:color w:val="auto"/>
          <w:sz w:val="30"/>
          <w:szCs w:val="30"/>
          <w:highlight w:val="none"/>
          <w:lang w:val="en-US" w:eastAsia="zh-CN"/>
        </w:rPr>
        <w:t>单位电子公章</w:t>
      </w:r>
      <w:r>
        <w:rPr>
          <w:rFonts w:hint="eastAsia" w:ascii="华文中宋" w:hAnsi="华文中宋" w:eastAsia="华文中宋"/>
          <w:color w:val="auto"/>
          <w:sz w:val="30"/>
          <w:szCs w:val="30"/>
          <w:highlight w:val="none"/>
        </w:rPr>
        <w:t>）</w:t>
      </w:r>
    </w:p>
    <w:p w14:paraId="4DA848B3">
      <w:pPr>
        <w:spacing w:line="360" w:lineRule="auto"/>
        <w:ind w:firstLine="1050" w:firstLineChars="350"/>
        <w:jc w:val="center"/>
        <w:rPr>
          <w:rFonts w:ascii="华文中宋" w:hAnsi="华文中宋" w:eastAsia="华文中宋"/>
          <w:b/>
          <w:color w:val="auto"/>
          <w:szCs w:val="21"/>
          <w:highlight w:val="none"/>
        </w:rPr>
      </w:pPr>
      <w:r>
        <w:rPr>
          <w:rFonts w:hint="eastAsia" w:ascii="华文中宋" w:hAnsi="华文中宋" w:eastAsia="华文中宋"/>
          <w:color w:val="auto"/>
          <w:sz w:val="30"/>
          <w:szCs w:val="30"/>
          <w:highlight w:val="none"/>
        </w:rPr>
        <w:t>二〇   年  月  日</w:t>
      </w:r>
    </w:p>
    <w:p w14:paraId="6E8F1E05">
      <w:pPr>
        <w:ind w:firstLine="641"/>
        <w:jc w:val="center"/>
        <w:rPr>
          <w:rFonts w:ascii="华文中宋" w:hAnsi="华文中宋" w:eastAsia="华文中宋"/>
          <w:b/>
          <w:color w:val="auto"/>
          <w:sz w:val="32"/>
          <w:szCs w:val="32"/>
          <w:highlight w:val="none"/>
        </w:rPr>
      </w:pPr>
    </w:p>
    <w:p w14:paraId="5BA8FBD7">
      <w:pPr>
        <w:pStyle w:val="22"/>
        <w:snapToGrid w:val="0"/>
        <w:spacing w:line="480" w:lineRule="exact"/>
        <w:ind w:firstLine="721" w:firstLineChars="200"/>
        <w:rPr>
          <w:rFonts w:ascii="华文中宋" w:hAnsi="华文中宋" w:eastAsia="华文中宋"/>
          <w:b/>
          <w:color w:val="auto"/>
          <w:highlight w:val="none"/>
        </w:rPr>
      </w:pPr>
      <w:r>
        <w:rPr>
          <w:rFonts w:ascii="华文中宋" w:hAnsi="华文中宋" w:eastAsia="华文中宋"/>
          <w:b/>
          <w:color w:val="auto"/>
          <w:spacing w:val="20"/>
          <w:sz w:val="32"/>
          <w:szCs w:val="32"/>
          <w:highlight w:val="none"/>
        </w:rPr>
        <w:br w:type="page"/>
      </w:r>
    </w:p>
    <w:p w14:paraId="1B8FF4F3">
      <w:pPr>
        <w:spacing w:line="480" w:lineRule="auto"/>
        <w:ind w:firstLine="480"/>
        <w:jc w:val="center"/>
        <w:outlineLvl w:val="1"/>
        <w:rPr>
          <w:rFonts w:ascii="华文中宋" w:hAnsi="华文中宋" w:eastAsia="华文中宋"/>
          <w:b/>
          <w:color w:val="auto"/>
          <w:sz w:val="24"/>
          <w:highlight w:val="none"/>
        </w:rPr>
      </w:pPr>
      <w:r>
        <w:rPr>
          <w:rFonts w:hint="eastAsia" w:ascii="华文中宋" w:hAnsi="华文中宋" w:eastAsia="华文中宋"/>
          <w:b/>
          <w:color w:val="auto"/>
          <w:sz w:val="24"/>
          <w:highlight w:val="none"/>
          <w:lang w:val="en-US" w:eastAsia="zh-CN"/>
        </w:rPr>
        <w:t>报 价</w:t>
      </w:r>
      <w:r>
        <w:rPr>
          <w:rFonts w:ascii="华文中宋" w:hAnsi="华文中宋" w:eastAsia="华文中宋"/>
          <w:b/>
          <w:color w:val="auto"/>
          <w:sz w:val="24"/>
          <w:highlight w:val="none"/>
        </w:rPr>
        <w:t xml:space="preserve"> </w:t>
      </w:r>
      <w:r>
        <w:rPr>
          <w:rFonts w:hint="eastAsia" w:ascii="华文中宋" w:hAnsi="华文中宋" w:eastAsia="华文中宋"/>
          <w:b/>
          <w:color w:val="auto"/>
          <w:sz w:val="24"/>
          <w:highlight w:val="none"/>
        </w:rPr>
        <w:t>文</w:t>
      </w:r>
      <w:r>
        <w:rPr>
          <w:rFonts w:ascii="华文中宋" w:hAnsi="华文中宋" w:eastAsia="华文中宋"/>
          <w:b/>
          <w:color w:val="auto"/>
          <w:sz w:val="24"/>
          <w:highlight w:val="none"/>
        </w:rPr>
        <w:t xml:space="preserve"> </w:t>
      </w:r>
      <w:r>
        <w:rPr>
          <w:rFonts w:hint="eastAsia" w:ascii="华文中宋" w:hAnsi="华文中宋" w:eastAsia="华文中宋"/>
          <w:b/>
          <w:color w:val="auto"/>
          <w:sz w:val="24"/>
          <w:highlight w:val="none"/>
        </w:rPr>
        <w:t>件</w:t>
      </w:r>
    </w:p>
    <w:p w14:paraId="02CDF24E">
      <w:pPr>
        <w:spacing w:line="480" w:lineRule="auto"/>
        <w:ind w:firstLine="480"/>
        <w:jc w:val="center"/>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目</w:t>
      </w:r>
      <w:r>
        <w:rPr>
          <w:rFonts w:ascii="华文中宋" w:hAnsi="华文中宋" w:eastAsia="华文中宋"/>
          <w:b/>
          <w:color w:val="auto"/>
          <w:sz w:val="24"/>
          <w:highlight w:val="none"/>
        </w:rPr>
        <w:t xml:space="preserve">  </w:t>
      </w:r>
      <w:r>
        <w:rPr>
          <w:rFonts w:hint="eastAsia" w:ascii="华文中宋" w:hAnsi="华文中宋" w:eastAsia="华文中宋"/>
          <w:b/>
          <w:color w:val="auto"/>
          <w:sz w:val="24"/>
          <w:highlight w:val="none"/>
        </w:rPr>
        <w:t>录</w:t>
      </w:r>
    </w:p>
    <w:p w14:paraId="0E0955FC">
      <w:pPr>
        <w:pStyle w:val="7"/>
        <w:snapToGrid w:val="0"/>
        <w:spacing w:line="360" w:lineRule="auto"/>
        <w:rPr>
          <w:rFonts w:hint="eastAsia" w:ascii="华文中宋" w:hAnsi="华文中宋" w:eastAsia="华文中宋"/>
          <w:color w:val="auto"/>
          <w:kern w:val="0"/>
          <w:highlight w:val="none"/>
          <w:lang w:val="en-US" w:eastAsia="zh-CN"/>
        </w:rPr>
      </w:pPr>
      <w:r>
        <w:rPr>
          <w:rFonts w:hint="eastAsia" w:ascii="华文中宋" w:hAnsi="华文中宋" w:eastAsia="华文中宋"/>
          <w:color w:val="auto"/>
          <w:kern w:val="0"/>
          <w:highlight w:val="none"/>
          <w:lang w:val="en-US" w:eastAsia="zh-CN"/>
        </w:rPr>
        <w:t>1.</w:t>
      </w:r>
      <w:r>
        <w:rPr>
          <w:rFonts w:hint="eastAsia" w:ascii="华文中宋" w:hAnsi="华文中宋" w:eastAsia="华文中宋"/>
          <w:color w:val="auto"/>
          <w:kern w:val="0"/>
          <w:highlight w:val="none"/>
        </w:rPr>
        <w:t>报价一览表…………………………………………………………………………</w:t>
      </w:r>
      <w:r>
        <w:rPr>
          <w:rFonts w:hint="eastAsia" w:ascii="华文中宋" w:hAnsi="华文中宋" w:eastAsia="华文中宋"/>
          <w:color w:val="auto"/>
          <w:kern w:val="0"/>
          <w:highlight w:val="none"/>
          <w:lang w:val="en-US" w:eastAsia="zh-CN"/>
        </w:rPr>
        <w:t>页码</w:t>
      </w:r>
    </w:p>
    <w:p w14:paraId="438084F6">
      <w:pPr>
        <w:pStyle w:val="7"/>
        <w:snapToGrid w:val="0"/>
        <w:spacing w:line="360" w:lineRule="auto"/>
        <w:rPr>
          <w:rFonts w:ascii="华文中宋" w:hAnsi="华文中宋" w:eastAsia="华文中宋"/>
          <w:color w:val="auto"/>
          <w:highlight w:val="none"/>
        </w:rPr>
      </w:pPr>
    </w:p>
    <w:p w14:paraId="115514F7">
      <w:pPr>
        <w:rPr>
          <w:rFonts w:hint="eastAsia"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br w:type="page"/>
      </w:r>
    </w:p>
    <w:p w14:paraId="23E51376">
      <w:pPr>
        <w:numPr>
          <w:ilvl w:val="0"/>
          <w:numId w:val="0"/>
        </w:numPr>
        <w:rPr>
          <w:rFonts w:hint="eastAsia" w:ascii="华文中宋" w:hAnsi="华文中宋" w:eastAsia="华文中宋"/>
          <w:b/>
          <w:color w:val="auto"/>
          <w:sz w:val="24"/>
          <w:szCs w:val="24"/>
          <w:highlight w:val="none"/>
        </w:rPr>
      </w:pPr>
      <w:r>
        <w:rPr>
          <w:rFonts w:hint="eastAsia" w:ascii="华文中宋" w:hAnsi="华文中宋" w:eastAsia="华文中宋" w:cs="Times New Roman"/>
          <w:b/>
          <w:color w:val="auto"/>
          <w:kern w:val="2"/>
          <w:sz w:val="24"/>
          <w:szCs w:val="24"/>
          <w:highlight w:val="none"/>
          <w:lang w:val="en-US" w:eastAsia="zh-CN" w:bidi="ar-SA"/>
        </w:rPr>
        <w:t>（一）</w:t>
      </w:r>
      <w:r>
        <w:rPr>
          <w:rFonts w:hint="eastAsia" w:ascii="华文中宋" w:hAnsi="华文中宋" w:eastAsia="华文中宋"/>
          <w:b/>
          <w:color w:val="auto"/>
          <w:sz w:val="24"/>
          <w:szCs w:val="24"/>
          <w:highlight w:val="none"/>
        </w:rPr>
        <w:t>报价一览表格式（以包为单位分别填写）</w:t>
      </w:r>
    </w:p>
    <w:p w14:paraId="5193F99F">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项目名称：</w:t>
      </w:r>
    </w:p>
    <w:p w14:paraId="7732EF0D">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项目编号：</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1465"/>
        <w:gridCol w:w="1465"/>
        <w:gridCol w:w="883"/>
        <w:gridCol w:w="1174"/>
      </w:tblGrid>
      <w:tr w14:paraId="2893D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Align w:val="center"/>
          </w:tcPr>
          <w:p w14:paraId="4142FA24">
            <w:pPr>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序号</w:t>
            </w:r>
          </w:p>
        </w:tc>
        <w:tc>
          <w:tcPr>
            <w:tcW w:w="0" w:type="auto"/>
            <w:vAlign w:val="center"/>
          </w:tcPr>
          <w:p w14:paraId="7F2F42B3">
            <w:pPr>
              <w:jc w:val="center"/>
              <w:rPr>
                <w:rFonts w:hint="default" w:ascii="华文中宋" w:hAnsi="华文中宋" w:eastAsia="华文中宋"/>
                <w:bCs/>
                <w:color w:val="auto"/>
                <w:szCs w:val="21"/>
                <w:highlight w:val="none"/>
                <w:lang w:val="en-US" w:eastAsia="zh-CN"/>
              </w:rPr>
            </w:pPr>
            <w:r>
              <w:rPr>
                <w:rFonts w:hint="eastAsia" w:ascii="华文中宋" w:hAnsi="华文中宋" w:eastAsia="华文中宋"/>
                <w:bCs/>
                <w:color w:val="auto"/>
                <w:szCs w:val="21"/>
                <w:highlight w:val="none"/>
                <w:lang w:val="en-US" w:eastAsia="zh-CN"/>
              </w:rPr>
              <w:t>服务名称</w:t>
            </w:r>
          </w:p>
        </w:tc>
        <w:tc>
          <w:tcPr>
            <w:tcW w:w="0" w:type="auto"/>
            <w:vAlign w:val="center"/>
          </w:tcPr>
          <w:p w14:paraId="52E43FDA">
            <w:pPr>
              <w:jc w:val="center"/>
              <w:rPr>
                <w:rFonts w:hint="eastAsia" w:ascii="华文中宋" w:hAnsi="华文中宋" w:eastAsia="华文中宋"/>
                <w:bCs/>
                <w:color w:val="auto"/>
                <w:szCs w:val="21"/>
                <w:highlight w:val="none"/>
                <w:lang w:eastAsia="zh-CN"/>
              </w:rPr>
            </w:pPr>
            <w:r>
              <w:rPr>
                <w:rFonts w:hint="eastAsia" w:ascii="华文中宋" w:hAnsi="华文中宋" w:eastAsia="华文中宋"/>
                <w:bCs/>
                <w:color w:val="auto"/>
                <w:szCs w:val="21"/>
                <w:highlight w:val="none"/>
                <w:lang w:val="en-US" w:eastAsia="zh-CN"/>
              </w:rPr>
              <w:t>服务内容</w:t>
            </w:r>
          </w:p>
        </w:tc>
        <w:tc>
          <w:tcPr>
            <w:tcW w:w="0" w:type="auto"/>
            <w:vAlign w:val="center"/>
          </w:tcPr>
          <w:p w14:paraId="3A1BB6C0">
            <w:pPr>
              <w:jc w:val="center"/>
              <w:rPr>
                <w:rFonts w:hint="eastAsia" w:ascii="华文中宋" w:hAnsi="华文中宋" w:eastAsia="华文中宋"/>
                <w:bCs/>
                <w:color w:val="auto"/>
                <w:szCs w:val="21"/>
                <w:highlight w:val="none"/>
                <w:lang w:eastAsia="zh-CN"/>
              </w:rPr>
            </w:pPr>
            <w:r>
              <w:rPr>
                <w:rFonts w:hint="eastAsia" w:ascii="华文中宋" w:hAnsi="华文中宋" w:eastAsia="华文中宋"/>
                <w:bCs/>
                <w:color w:val="auto"/>
                <w:szCs w:val="21"/>
                <w:highlight w:val="none"/>
                <w:lang w:val="en-US" w:eastAsia="zh-CN"/>
              </w:rPr>
              <w:t>价格</w:t>
            </w:r>
          </w:p>
        </w:tc>
        <w:tc>
          <w:tcPr>
            <w:tcW w:w="0" w:type="auto"/>
            <w:vAlign w:val="center"/>
          </w:tcPr>
          <w:p w14:paraId="10D68192">
            <w:pPr>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lang w:val="en-US" w:eastAsia="zh-CN"/>
              </w:rPr>
              <w:t>服务</w:t>
            </w:r>
            <w:r>
              <w:rPr>
                <w:rFonts w:hint="eastAsia" w:ascii="华文中宋" w:hAnsi="华文中宋" w:eastAsia="华文中宋"/>
                <w:bCs/>
                <w:color w:val="auto"/>
                <w:szCs w:val="21"/>
                <w:highlight w:val="none"/>
              </w:rPr>
              <w:t>期</w:t>
            </w:r>
          </w:p>
        </w:tc>
      </w:tr>
      <w:tr w14:paraId="1CA0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0" w:type="auto"/>
            <w:vAlign w:val="center"/>
          </w:tcPr>
          <w:p w14:paraId="10029F90">
            <w:pPr>
              <w:jc w:val="center"/>
              <w:rPr>
                <w:rFonts w:ascii="华文中宋" w:hAnsi="华文中宋" w:eastAsia="华文中宋"/>
                <w:bCs/>
                <w:color w:val="auto"/>
                <w:szCs w:val="21"/>
                <w:highlight w:val="none"/>
              </w:rPr>
            </w:pPr>
          </w:p>
        </w:tc>
        <w:tc>
          <w:tcPr>
            <w:tcW w:w="0" w:type="auto"/>
            <w:vAlign w:val="center"/>
          </w:tcPr>
          <w:p w14:paraId="2CB2D955">
            <w:pPr>
              <w:jc w:val="center"/>
              <w:rPr>
                <w:rFonts w:ascii="华文中宋" w:hAnsi="华文中宋" w:eastAsia="华文中宋"/>
                <w:bCs/>
                <w:color w:val="auto"/>
                <w:szCs w:val="21"/>
                <w:highlight w:val="none"/>
              </w:rPr>
            </w:pPr>
          </w:p>
        </w:tc>
        <w:tc>
          <w:tcPr>
            <w:tcW w:w="0" w:type="auto"/>
            <w:vAlign w:val="center"/>
          </w:tcPr>
          <w:p w14:paraId="490E7F3E">
            <w:pPr>
              <w:jc w:val="center"/>
              <w:rPr>
                <w:rFonts w:ascii="华文中宋" w:hAnsi="华文中宋" w:eastAsia="华文中宋"/>
                <w:bCs/>
                <w:color w:val="auto"/>
                <w:szCs w:val="21"/>
                <w:highlight w:val="none"/>
                <w:vertAlign w:val="superscript"/>
              </w:rPr>
            </w:pPr>
          </w:p>
        </w:tc>
        <w:tc>
          <w:tcPr>
            <w:tcW w:w="0" w:type="auto"/>
            <w:vAlign w:val="center"/>
          </w:tcPr>
          <w:p w14:paraId="37240D30">
            <w:pPr>
              <w:jc w:val="center"/>
              <w:rPr>
                <w:rFonts w:ascii="华文中宋" w:hAnsi="华文中宋" w:eastAsia="华文中宋"/>
                <w:bCs/>
                <w:color w:val="auto"/>
                <w:szCs w:val="21"/>
                <w:highlight w:val="none"/>
              </w:rPr>
            </w:pPr>
          </w:p>
        </w:tc>
        <w:tc>
          <w:tcPr>
            <w:tcW w:w="0" w:type="auto"/>
            <w:vAlign w:val="center"/>
          </w:tcPr>
          <w:p w14:paraId="36F5C3EA">
            <w:pPr>
              <w:jc w:val="center"/>
              <w:rPr>
                <w:rFonts w:ascii="华文中宋" w:hAnsi="华文中宋" w:eastAsia="华文中宋"/>
                <w:bCs/>
                <w:color w:val="auto"/>
                <w:szCs w:val="21"/>
                <w:highlight w:val="none"/>
              </w:rPr>
            </w:pPr>
          </w:p>
        </w:tc>
      </w:tr>
      <w:tr w14:paraId="5DAC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0" w:type="auto"/>
            <w:vAlign w:val="center"/>
          </w:tcPr>
          <w:p w14:paraId="0A66AA07">
            <w:pPr>
              <w:jc w:val="center"/>
              <w:rPr>
                <w:rFonts w:ascii="华文中宋" w:hAnsi="华文中宋" w:eastAsia="华文中宋"/>
                <w:bCs/>
                <w:color w:val="auto"/>
                <w:szCs w:val="21"/>
                <w:highlight w:val="none"/>
              </w:rPr>
            </w:pPr>
          </w:p>
        </w:tc>
        <w:tc>
          <w:tcPr>
            <w:tcW w:w="0" w:type="auto"/>
            <w:vAlign w:val="center"/>
          </w:tcPr>
          <w:p w14:paraId="1CE07F55">
            <w:pPr>
              <w:jc w:val="center"/>
              <w:rPr>
                <w:rFonts w:ascii="华文中宋" w:hAnsi="华文中宋" w:eastAsia="华文中宋"/>
                <w:bCs/>
                <w:color w:val="auto"/>
                <w:szCs w:val="21"/>
                <w:highlight w:val="none"/>
              </w:rPr>
            </w:pPr>
          </w:p>
        </w:tc>
        <w:tc>
          <w:tcPr>
            <w:tcW w:w="0" w:type="auto"/>
            <w:vAlign w:val="center"/>
          </w:tcPr>
          <w:p w14:paraId="48672EC5">
            <w:pPr>
              <w:jc w:val="center"/>
              <w:rPr>
                <w:rFonts w:ascii="华文中宋" w:hAnsi="华文中宋" w:eastAsia="华文中宋"/>
                <w:bCs/>
                <w:color w:val="auto"/>
                <w:szCs w:val="21"/>
                <w:highlight w:val="none"/>
                <w:vertAlign w:val="superscript"/>
              </w:rPr>
            </w:pPr>
          </w:p>
        </w:tc>
        <w:tc>
          <w:tcPr>
            <w:tcW w:w="0" w:type="auto"/>
            <w:vAlign w:val="center"/>
          </w:tcPr>
          <w:p w14:paraId="0C974EB5">
            <w:pPr>
              <w:jc w:val="center"/>
              <w:rPr>
                <w:rFonts w:ascii="华文中宋" w:hAnsi="华文中宋" w:eastAsia="华文中宋"/>
                <w:bCs/>
                <w:color w:val="auto"/>
                <w:szCs w:val="21"/>
                <w:highlight w:val="none"/>
              </w:rPr>
            </w:pPr>
          </w:p>
        </w:tc>
        <w:tc>
          <w:tcPr>
            <w:tcW w:w="0" w:type="auto"/>
            <w:vAlign w:val="center"/>
          </w:tcPr>
          <w:p w14:paraId="4154E44C">
            <w:pPr>
              <w:jc w:val="center"/>
              <w:rPr>
                <w:rFonts w:ascii="华文中宋" w:hAnsi="华文中宋" w:eastAsia="华文中宋"/>
                <w:bCs/>
                <w:color w:val="auto"/>
                <w:szCs w:val="21"/>
                <w:highlight w:val="none"/>
              </w:rPr>
            </w:pPr>
          </w:p>
        </w:tc>
      </w:tr>
      <w:tr w14:paraId="79FB4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0" w:type="auto"/>
            <w:vAlign w:val="center"/>
          </w:tcPr>
          <w:p w14:paraId="4E5AD45B">
            <w:pPr>
              <w:jc w:val="center"/>
              <w:rPr>
                <w:rFonts w:ascii="华文中宋" w:hAnsi="华文中宋" w:eastAsia="华文中宋"/>
                <w:bCs/>
                <w:color w:val="auto"/>
                <w:szCs w:val="21"/>
                <w:highlight w:val="none"/>
              </w:rPr>
            </w:pPr>
          </w:p>
        </w:tc>
        <w:tc>
          <w:tcPr>
            <w:tcW w:w="0" w:type="auto"/>
            <w:vAlign w:val="center"/>
          </w:tcPr>
          <w:p w14:paraId="3D862426">
            <w:pPr>
              <w:jc w:val="center"/>
              <w:rPr>
                <w:rFonts w:ascii="华文中宋" w:hAnsi="华文中宋" w:eastAsia="华文中宋"/>
                <w:bCs/>
                <w:color w:val="auto"/>
                <w:szCs w:val="21"/>
                <w:highlight w:val="none"/>
              </w:rPr>
            </w:pPr>
          </w:p>
        </w:tc>
        <w:tc>
          <w:tcPr>
            <w:tcW w:w="0" w:type="auto"/>
            <w:vAlign w:val="center"/>
          </w:tcPr>
          <w:p w14:paraId="3319DF59">
            <w:pPr>
              <w:jc w:val="center"/>
              <w:rPr>
                <w:rFonts w:ascii="华文中宋" w:hAnsi="华文中宋" w:eastAsia="华文中宋"/>
                <w:bCs/>
                <w:color w:val="auto"/>
                <w:szCs w:val="21"/>
                <w:highlight w:val="none"/>
                <w:vertAlign w:val="superscript"/>
              </w:rPr>
            </w:pPr>
          </w:p>
        </w:tc>
        <w:tc>
          <w:tcPr>
            <w:tcW w:w="0" w:type="auto"/>
            <w:vAlign w:val="center"/>
          </w:tcPr>
          <w:p w14:paraId="3904605D">
            <w:pPr>
              <w:jc w:val="center"/>
              <w:rPr>
                <w:rFonts w:ascii="华文中宋" w:hAnsi="华文中宋" w:eastAsia="华文中宋"/>
                <w:bCs/>
                <w:color w:val="auto"/>
                <w:szCs w:val="21"/>
                <w:highlight w:val="none"/>
              </w:rPr>
            </w:pPr>
          </w:p>
        </w:tc>
        <w:tc>
          <w:tcPr>
            <w:tcW w:w="0" w:type="auto"/>
            <w:vAlign w:val="center"/>
          </w:tcPr>
          <w:p w14:paraId="03DA74E0">
            <w:pPr>
              <w:jc w:val="center"/>
              <w:rPr>
                <w:rFonts w:ascii="华文中宋" w:hAnsi="华文中宋" w:eastAsia="华文中宋"/>
                <w:bCs/>
                <w:color w:val="auto"/>
                <w:szCs w:val="21"/>
                <w:highlight w:val="none"/>
              </w:rPr>
            </w:pPr>
          </w:p>
        </w:tc>
      </w:tr>
      <w:tr w14:paraId="5C206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0" w:type="auto"/>
            <w:gridSpan w:val="5"/>
            <w:vAlign w:val="center"/>
          </w:tcPr>
          <w:p w14:paraId="6688B097">
            <w:pP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总报价</w:t>
            </w:r>
            <w:r>
              <w:rPr>
                <w:rFonts w:ascii="华文中宋" w:hAnsi="华文中宋" w:eastAsia="华文中宋"/>
                <w:bCs/>
                <w:color w:val="auto"/>
                <w:szCs w:val="21"/>
                <w:highlight w:val="none"/>
              </w:rPr>
              <w:t>(</w:t>
            </w:r>
            <w:r>
              <w:rPr>
                <w:rFonts w:hint="eastAsia" w:ascii="华文中宋" w:hAnsi="华文中宋" w:eastAsia="华文中宋"/>
                <w:color w:val="auto"/>
                <w:szCs w:val="21"/>
                <w:highlight w:val="none"/>
              </w:rPr>
              <w:t>人民币</w:t>
            </w:r>
            <w:r>
              <w:rPr>
                <w:rFonts w:hint="eastAsia" w:ascii="华文中宋" w:hAnsi="华文中宋" w:eastAsia="华文中宋"/>
                <w:bCs/>
                <w:color w:val="auto"/>
                <w:szCs w:val="21"/>
                <w:highlight w:val="none"/>
              </w:rPr>
              <w:t>大写</w:t>
            </w:r>
            <w:r>
              <w:rPr>
                <w:rFonts w:ascii="华文中宋" w:hAnsi="华文中宋" w:eastAsia="华文中宋"/>
                <w:bCs/>
                <w:color w:val="auto"/>
                <w:szCs w:val="21"/>
                <w:highlight w:val="none"/>
              </w:rPr>
              <w:t xml:space="preserve">):                                </w:t>
            </w:r>
            <w:r>
              <w:rPr>
                <w:rFonts w:hint="eastAsia" w:ascii="华文中宋" w:hAnsi="华文中宋" w:eastAsia="华文中宋"/>
                <w:bCs/>
                <w:color w:val="auto"/>
                <w:szCs w:val="21"/>
                <w:highlight w:val="none"/>
              </w:rPr>
              <w:t>￥：</w:t>
            </w:r>
          </w:p>
        </w:tc>
      </w:tr>
    </w:tbl>
    <w:p w14:paraId="3491CCE1">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说明：报价人如实填写表格，无相应内容可填的，填写“无”、“未测试”、“没有相应指标”等明确的回答文字，或用“</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”来表示。</w:t>
      </w:r>
    </w:p>
    <w:p w14:paraId="5E838052">
      <w:pPr>
        <w:spacing w:line="360" w:lineRule="auto"/>
        <w:jc w:val="righ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报价人：（</w:t>
      </w:r>
      <w:r>
        <w:rPr>
          <w:rFonts w:hint="eastAsia" w:ascii="华文中宋" w:hAnsi="华文中宋" w:eastAsia="华文中宋"/>
          <w:color w:val="auto"/>
          <w:spacing w:val="20"/>
          <w:szCs w:val="21"/>
          <w:highlight w:val="none"/>
          <w:lang w:val="en-US" w:eastAsia="zh-CN"/>
        </w:rPr>
        <w:t>单位电子公章</w:t>
      </w:r>
      <w:r>
        <w:rPr>
          <w:rFonts w:hint="eastAsia" w:ascii="华文中宋" w:hAnsi="华文中宋" w:eastAsia="华文中宋"/>
          <w:color w:val="auto"/>
          <w:szCs w:val="21"/>
          <w:highlight w:val="none"/>
        </w:rPr>
        <w:t>）</w:t>
      </w:r>
    </w:p>
    <w:p w14:paraId="5C402042">
      <w:pPr>
        <w:spacing w:line="360" w:lineRule="auto"/>
        <w:jc w:val="right"/>
        <w:rPr>
          <w:color w:val="auto"/>
          <w:highlight w:val="none"/>
        </w:rPr>
      </w:pPr>
      <w:r>
        <w:rPr>
          <w:rFonts w:hint="eastAsia" w:ascii="华文中宋" w:hAnsi="华文中宋" w:eastAsia="华文中宋"/>
          <w:color w:val="auto"/>
          <w:szCs w:val="21"/>
          <w:highlight w:val="none"/>
        </w:rPr>
        <w:t>日 期：    年    月    日</w:t>
      </w:r>
    </w:p>
    <w:p w14:paraId="1FAF618C">
      <w:pPr>
        <w:numPr>
          <w:ilvl w:val="0"/>
          <w:numId w:val="0"/>
        </w:numPr>
        <w:rPr>
          <w:rFonts w:hint="eastAsia" w:ascii="华文中宋" w:hAnsi="华文中宋" w:eastAsia="华文中宋"/>
          <w:b/>
          <w:color w:val="auto"/>
          <w:sz w:val="24"/>
          <w:szCs w:val="24"/>
          <w:highlight w:val="none"/>
        </w:rPr>
      </w:pPr>
    </w:p>
    <w:bookmarkEnd w:id="17"/>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432E7">
    <w:pPr>
      <w:pStyle w:val="8"/>
      <w:jc w:val="center"/>
    </w:pPr>
    <w:r>
      <w:rPr>
        <w:rFonts w:hint="eastAsia"/>
      </w:rPr>
      <w:t>第</w:t>
    </w:r>
    <w:r>
      <w:fldChar w:fldCharType="begin"/>
    </w:r>
    <w:r>
      <w:instrText xml:space="preserve"> PAGE  * Arabic  \* MERGEFORMAT </w:instrText>
    </w:r>
    <w:r>
      <w:fldChar w:fldCharType="separate"/>
    </w:r>
    <w:r>
      <w:t>11</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0C066">
    <w:pPr>
      <w:pStyle w:val="9"/>
    </w:pPr>
  </w:p>
  <w:p w14:paraId="5546ACC9">
    <w:pPr>
      <w:pStyle w:val="9"/>
      <w:jc w:val="right"/>
      <w:rPr>
        <w:rFonts w:eastAsia="隶书"/>
      </w:rPr>
    </w:pPr>
    <w:r>
      <w:rPr>
        <w:rFonts w:hint="eastAsia" w:ascii="隶书" w:hAnsi="华文中宋" w:eastAsia="隶书" w:cs="华文中宋"/>
        <w:szCs w:val="21"/>
      </w:rPr>
      <w:t>协商通知书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2EB920"/>
    <w:multiLevelType w:val="singleLevel"/>
    <w:tmpl w:val="A62EB920"/>
    <w:lvl w:ilvl="0" w:tentative="0">
      <w:start w:val="4"/>
      <w:numFmt w:val="decimal"/>
      <w:suff w:val="space"/>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281399B"/>
    <w:multiLevelType w:val="multilevel"/>
    <w:tmpl w:val="0281399B"/>
    <w:lvl w:ilvl="0" w:tentative="0">
      <w:start w:val="1"/>
      <w:numFmt w:val="japaneseCounting"/>
      <w:lvlText w:val="%1、"/>
      <w:lvlJc w:val="left"/>
      <w:pPr>
        <w:tabs>
          <w:tab w:val="left" w:pos="432"/>
        </w:tabs>
        <w:ind w:left="432" w:hanging="432"/>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2EC50435"/>
    <w:multiLevelType w:val="singleLevel"/>
    <w:tmpl w:val="2EC50435"/>
    <w:lvl w:ilvl="0" w:tentative="0">
      <w:start w:val="1"/>
      <w:numFmt w:val="chineseCounting"/>
      <w:suff w:val="nothing"/>
      <w:lvlText w:val="（%1）"/>
      <w:lvlJc w:val="left"/>
      <w:rPr>
        <w:rFonts w:hint="eastAsia"/>
      </w:rPr>
    </w:lvl>
  </w:abstractNum>
  <w:abstractNum w:abstractNumId="4">
    <w:nsid w:val="36E10F98"/>
    <w:multiLevelType w:val="multilevel"/>
    <w:tmpl w:val="36E10F98"/>
    <w:lvl w:ilvl="0" w:tentative="0">
      <w:start w:val="1"/>
      <w:numFmt w:val="decimal"/>
      <w:lvlText w:val="（%1）"/>
      <w:lvlJc w:val="left"/>
      <w:pPr>
        <w:ind w:left="1080" w:hanging="720"/>
      </w:pPr>
      <w:rPr>
        <w:rFonts w:hint="default" w:cs="Times New Roman"/>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5">
    <w:nsid w:val="624E2182"/>
    <w:multiLevelType w:val="multilevel"/>
    <w:tmpl w:val="624E2182"/>
    <w:lvl w:ilvl="0" w:tentative="0">
      <w:start w:val="3"/>
      <w:numFmt w:val="decimal"/>
      <w:lvlText w:val="%1．"/>
      <w:lvlJc w:val="left"/>
      <w:pPr>
        <w:ind w:left="780" w:hanging="360"/>
      </w:pPr>
      <w:rPr>
        <w:rFonts w:hint="default"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640D701E"/>
    <w:multiLevelType w:val="singleLevel"/>
    <w:tmpl w:val="640D701E"/>
    <w:lvl w:ilvl="0" w:tentative="0">
      <w:start w:val="14"/>
      <w:numFmt w:val="decimal"/>
      <w:suff w:val="space"/>
      <w:lvlText w:val="%1."/>
      <w:lvlJc w:val="left"/>
    </w:lvl>
  </w:abstractNum>
  <w:abstractNum w:abstractNumId="7">
    <w:nsid w:val="662A1515"/>
    <w:multiLevelType w:val="singleLevel"/>
    <w:tmpl w:val="662A1515"/>
    <w:lvl w:ilvl="0" w:tentative="0">
      <w:start w:val="1"/>
      <w:numFmt w:val="decimal"/>
      <w:suff w:val="nothing"/>
      <w:lvlText w:val="%1、"/>
      <w:lvlJc w:val="left"/>
    </w:lvl>
  </w:abstractNum>
  <w:num w:numId="1">
    <w:abstractNumId w:val="0"/>
  </w:num>
  <w:num w:numId="2">
    <w:abstractNumId w:val="6"/>
  </w:num>
  <w:num w:numId="3">
    <w:abstractNumId w:val="1"/>
  </w:num>
  <w:num w:numId="4">
    <w:abstractNumId w:val="2"/>
  </w:num>
  <w:num w:numId="5">
    <w:abstractNumId w:val="7"/>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wMzQzMjk4YWVjOGVjZDhkOTZkZGNkNjMzNmNmODgifQ=="/>
  </w:docVars>
  <w:rsids>
    <w:rsidRoot w:val="008229C7"/>
    <w:rsid w:val="000075E9"/>
    <w:rsid w:val="000104EC"/>
    <w:rsid w:val="00024943"/>
    <w:rsid w:val="00037546"/>
    <w:rsid w:val="00037815"/>
    <w:rsid w:val="00041C2D"/>
    <w:rsid w:val="00054711"/>
    <w:rsid w:val="00075321"/>
    <w:rsid w:val="0009009F"/>
    <w:rsid w:val="000A244E"/>
    <w:rsid w:val="000A5719"/>
    <w:rsid w:val="000B48CB"/>
    <w:rsid w:val="000C6E9E"/>
    <w:rsid w:val="001020D5"/>
    <w:rsid w:val="0010702C"/>
    <w:rsid w:val="00107E69"/>
    <w:rsid w:val="001335AA"/>
    <w:rsid w:val="00136117"/>
    <w:rsid w:val="00180594"/>
    <w:rsid w:val="00187622"/>
    <w:rsid w:val="001A7478"/>
    <w:rsid w:val="001B1486"/>
    <w:rsid w:val="001B56C4"/>
    <w:rsid w:val="001C7579"/>
    <w:rsid w:val="001E519F"/>
    <w:rsid w:val="002003F0"/>
    <w:rsid w:val="00203464"/>
    <w:rsid w:val="00205203"/>
    <w:rsid w:val="00206557"/>
    <w:rsid w:val="00241D32"/>
    <w:rsid w:val="00260879"/>
    <w:rsid w:val="00274E1E"/>
    <w:rsid w:val="002A03AB"/>
    <w:rsid w:val="002A716C"/>
    <w:rsid w:val="002B5003"/>
    <w:rsid w:val="002E364D"/>
    <w:rsid w:val="002E749E"/>
    <w:rsid w:val="00307771"/>
    <w:rsid w:val="00307779"/>
    <w:rsid w:val="00316EE2"/>
    <w:rsid w:val="00321BB7"/>
    <w:rsid w:val="003230E1"/>
    <w:rsid w:val="003416BD"/>
    <w:rsid w:val="00364C44"/>
    <w:rsid w:val="00365310"/>
    <w:rsid w:val="0037579A"/>
    <w:rsid w:val="00375DF2"/>
    <w:rsid w:val="00390FA3"/>
    <w:rsid w:val="003C4A21"/>
    <w:rsid w:val="003F6F00"/>
    <w:rsid w:val="003F7760"/>
    <w:rsid w:val="004039A6"/>
    <w:rsid w:val="00423B2D"/>
    <w:rsid w:val="004328BD"/>
    <w:rsid w:val="00445B0F"/>
    <w:rsid w:val="00445B80"/>
    <w:rsid w:val="004548EF"/>
    <w:rsid w:val="0046516F"/>
    <w:rsid w:val="0046539F"/>
    <w:rsid w:val="00467AB0"/>
    <w:rsid w:val="00474CF4"/>
    <w:rsid w:val="00474D3E"/>
    <w:rsid w:val="00480B04"/>
    <w:rsid w:val="00480DF1"/>
    <w:rsid w:val="00491C9E"/>
    <w:rsid w:val="00495A23"/>
    <w:rsid w:val="004A1868"/>
    <w:rsid w:val="004A2B03"/>
    <w:rsid w:val="004A300D"/>
    <w:rsid w:val="004C1801"/>
    <w:rsid w:val="004E1A41"/>
    <w:rsid w:val="004E2395"/>
    <w:rsid w:val="004E37B8"/>
    <w:rsid w:val="004F55F8"/>
    <w:rsid w:val="00514D20"/>
    <w:rsid w:val="005156F0"/>
    <w:rsid w:val="00531493"/>
    <w:rsid w:val="00552B8A"/>
    <w:rsid w:val="00566F9F"/>
    <w:rsid w:val="0057382B"/>
    <w:rsid w:val="00575594"/>
    <w:rsid w:val="005920BF"/>
    <w:rsid w:val="00592AFF"/>
    <w:rsid w:val="005A44A7"/>
    <w:rsid w:val="005A47F6"/>
    <w:rsid w:val="005B09BB"/>
    <w:rsid w:val="005B4CB1"/>
    <w:rsid w:val="005D414F"/>
    <w:rsid w:val="005E6FAF"/>
    <w:rsid w:val="005F309E"/>
    <w:rsid w:val="00624238"/>
    <w:rsid w:val="00625359"/>
    <w:rsid w:val="00631979"/>
    <w:rsid w:val="00632926"/>
    <w:rsid w:val="0066121A"/>
    <w:rsid w:val="00676C67"/>
    <w:rsid w:val="00682FB4"/>
    <w:rsid w:val="006A5B4C"/>
    <w:rsid w:val="006B1683"/>
    <w:rsid w:val="006B5A1F"/>
    <w:rsid w:val="006D0BB7"/>
    <w:rsid w:val="00714612"/>
    <w:rsid w:val="007150B7"/>
    <w:rsid w:val="0073029D"/>
    <w:rsid w:val="00737129"/>
    <w:rsid w:val="007450CC"/>
    <w:rsid w:val="007553A9"/>
    <w:rsid w:val="00776F69"/>
    <w:rsid w:val="00790220"/>
    <w:rsid w:val="00797FB6"/>
    <w:rsid w:val="007E0877"/>
    <w:rsid w:val="007E2FC3"/>
    <w:rsid w:val="007F7C4E"/>
    <w:rsid w:val="00800E82"/>
    <w:rsid w:val="008229C7"/>
    <w:rsid w:val="00832CAB"/>
    <w:rsid w:val="00835972"/>
    <w:rsid w:val="00840CC9"/>
    <w:rsid w:val="00853E71"/>
    <w:rsid w:val="00856E42"/>
    <w:rsid w:val="0086024C"/>
    <w:rsid w:val="008605AF"/>
    <w:rsid w:val="0086315C"/>
    <w:rsid w:val="008673FE"/>
    <w:rsid w:val="008723C8"/>
    <w:rsid w:val="00875926"/>
    <w:rsid w:val="00896150"/>
    <w:rsid w:val="008973E8"/>
    <w:rsid w:val="008C70F4"/>
    <w:rsid w:val="008F3B58"/>
    <w:rsid w:val="0090286E"/>
    <w:rsid w:val="0092161F"/>
    <w:rsid w:val="009236CC"/>
    <w:rsid w:val="00925442"/>
    <w:rsid w:val="0092589C"/>
    <w:rsid w:val="00931211"/>
    <w:rsid w:val="009537B3"/>
    <w:rsid w:val="0095416C"/>
    <w:rsid w:val="00954284"/>
    <w:rsid w:val="00962C1E"/>
    <w:rsid w:val="00966EA6"/>
    <w:rsid w:val="00967DC4"/>
    <w:rsid w:val="009836F5"/>
    <w:rsid w:val="00984782"/>
    <w:rsid w:val="009A0955"/>
    <w:rsid w:val="009A3193"/>
    <w:rsid w:val="009A7367"/>
    <w:rsid w:val="009B7514"/>
    <w:rsid w:val="009C4E6A"/>
    <w:rsid w:val="009C6481"/>
    <w:rsid w:val="009D4B3D"/>
    <w:rsid w:val="00A00CF1"/>
    <w:rsid w:val="00A11D09"/>
    <w:rsid w:val="00A16F84"/>
    <w:rsid w:val="00A17F31"/>
    <w:rsid w:val="00A276C5"/>
    <w:rsid w:val="00A539C2"/>
    <w:rsid w:val="00A674A0"/>
    <w:rsid w:val="00A67FAC"/>
    <w:rsid w:val="00A8337E"/>
    <w:rsid w:val="00A8430F"/>
    <w:rsid w:val="00A8797E"/>
    <w:rsid w:val="00AB3F52"/>
    <w:rsid w:val="00AB45F3"/>
    <w:rsid w:val="00AC095B"/>
    <w:rsid w:val="00AE37BC"/>
    <w:rsid w:val="00AF4BA9"/>
    <w:rsid w:val="00B01B4D"/>
    <w:rsid w:val="00B01D4F"/>
    <w:rsid w:val="00B14264"/>
    <w:rsid w:val="00B270FC"/>
    <w:rsid w:val="00B422BB"/>
    <w:rsid w:val="00B4338C"/>
    <w:rsid w:val="00B747CF"/>
    <w:rsid w:val="00B76258"/>
    <w:rsid w:val="00B8429B"/>
    <w:rsid w:val="00B9073A"/>
    <w:rsid w:val="00BC15FC"/>
    <w:rsid w:val="00BC26C4"/>
    <w:rsid w:val="00BC57C5"/>
    <w:rsid w:val="00BD4ADC"/>
    <w:rsid w:val="00BE48EC"/>
    <w:rsid w:val="00BF3AE5"/>
    <w:rsid w:val="00BF45CA"/>
    <w:rsid w:val="00C07B7B"/>
    <w:rsid w:val="00C17C28"/>
    <w:rsid w:val="00C2490B"/>
    <w:rsid w:val="00C30A30"/>
    <w:rsid w:val="00C42A36"/>
    <w:rsid w:val="00C450DB"/>
    <w:rsid w:val="00C56AB7"/>
    <w:rsid w:val="00C70FC6"/>
    <w:rsid w:val="00C83395"/>
    <w:rsid w:val="00C83745"/>
    <w:rsid w:val="00C879C8"/>
    <w:rsid w:val="00CB0014"/>
    <w:rsid w:val="00CB649A"/>
    <w:rsid w:val="00CE6367"/>
    <w:rsid w:val="00CF734F"/>
    <w:rsid w:val="00D01042"/>
    <w:rsid w:val="00D1443C"/>
    <w:rsid w:val="00D15D9B"/>
    <w:rsid w:val="00D23AA6"/>
    <w:rsid w:val="00D373B5"/>
    <w:rsid w:val="00D5045A"/>
    <w:rsid w:val="00D517FD"/>
    <w:rsid w:val="00D83E44"/>
    <w:rsid w:val="00D867D8"/>
    <w:rsid w:val="00D92EB3"/>
    <w:rsid w:val="00D97466"/>
    <w:rsid w:val="00DA269C"/>
    <w:rsid w:val="00DA40B1"/>
    <w:rsid w:val="00DC566E"/>
    <w:rsid w:val="00DD4996"/>
    <w:rsid w:val="00DE3E6D"/>
    <w:rsid w:val="00DF0AA8"/>
    <w:rsid w:val="00DF40EE"/>
    <w:rsid w:val="00E02E78"/>
    <w:rsid w:val="00E10495"/>
    <w:rsid w:val="00E34D6E"/>
    <w:rsid w:val="00E35ABC"/>
    <w:rsid w:val="00E457F4"/>
    <w:rsid w:val="00E503CD"/>
    <w:rsid w:val="00E570D0"/>
    <w:rsid w:val="00E63E3F"/>
    <w:rsid w:val="00E87425"/>
    <w:rsid w:val="00EA6BFF"/>
    <w:rsid w:val="00EB0438"/>
    <w:rsid w:val="00EB12CA"/>
    <w:rsid w:val="00EB57FF"/>
    <w:rsid w:val="00EC5452"/>
    <w:rsid w:val="00EC77D4"/>
    <w:rsid w:val="00ED2D29"/>
    <w:rsid w:val="00ED57E6"/>
    <w:rsid w:val="00EE6A6F"/>
    <w:rsid w:val="00EF5727"/>
    <w:rsid w:val="00F062C2"/>
    <w:rsid w:val="00F153FB"/>
    <w:rsid w:val="00F1600B"/>
    <w:rsid w:val="00F17155"/>
    <w:rsid w:val="00F27A25"/>
    <w:rsid w:val="00F33B1B"/>
    <w:rsid w:val="00F36327"/>
    <w:rsid w:val="00F407BF"/>
    <w:rsid w:val="00F45B14"/>
    <w:rsid w:val="00F63A5D"/>
    <w:rsid w:val="00F724C0"/>
    <w:rsid w:val="00F72683"/>
    <w:rsid w:val="00F93DD3"/>
    <w:rsid w:val="00FA5905"/>
    <w:rsid w:val="00FB40D1"/>
    <w:rsid w:val="00FC1044"/>
    <w:rsid w:val="00FD1BF7"/>
    <w:rsid w:val="00FF7976"/>
    <w:rsid w:val="016B13D0"/>
    <w:rsid w:val="03B35B63"/>
    <w:rsid w:val="03E96E0E"/>
    <w:rsid w:val="04BD3770"/>
    <w:rsid w:val="05303AD1"/>
    <w:rsid w:val="07FE010A"/>
    <w:rsid w:val="083036A6"/>
    <w:rsid w:val="0A6210BF"/>
    <w:rsid w:val="0A8754B7"/>
    <w:rsid w:val="0B732F2C"/>
    <w:rsid w:val="0C206DAE"/>
    <w:rsid w:val="0C323D10"/>
    <w:rsid w:val="0CCA2C09"/>
    <w:rsid w:val="0CED046B"/>
    <w:rsid w:val="0DED16BC"/>
    <w:rsid w:val="0E5D3BC1"/>
    <w:rsid w:val="0FB0377A"/>
    <w:rsid w:val="102440F1"/>
    <w:rsid w:val="11A26319"/>
    <w:rsid w:val="120C7C36"/>
    <w:rsid w:val="12EF37E0"/>
    <w:rsid w:val="14B856B3"/>
    <w:rsid w:val="14E630DD"/>
    <w:rsid w:val="15B2311A"/>
    <w:rsid w:val="16C03B43"/>
    <w:rsid w:val="16E55626"/>
    <w:rsid w:val="173D7210"/>
    <w:rsid w:val="181D494B"/>
    <w:rsid w:val="1B386C22"/>
    <w:rsid w:val="1BBA1CB8"/>
    <w:rsid w:val="1CBF5FD1"/>
    <w:rsid w:val="1DAD5729"/>
    <w:rsid w:val="1F240A07"/>
    <w:rsid w:val="1F4046BC"/>
    <w:rsid w:val="1F4C1088"/>
    <w:rsid w:val="1FE741BD"/>
    <w:rsid w:val="20745325"/>
    <w:rsid w:val="20761FAC"/>
    <w:rsid w:val="20D83F76"/>
    <w:rsid w:val="20F94B8F"/>
    <w:rsid w:val="210E7527"/>
    <w:rsid w:val="216E4CB8"/>
    <w:rsid w:val="21A33614"/>
    <w:rsid w:val="21D02A2F"/>
    <w:rsid w:val="223B1B1A"/>
    <w:rsid w:val="22541487"/>
    <w:rsid w:val="2352791C"/>
    <w:rsid w:val="237D6BE6"/>
    <w:rsid w:val="2519649B"/>
    <w:rsid w:val="256E79AB"/>
    <w:rsid w:val="2682169D"/>
    <w:rsid w:val="26A5123D"/>
    <w:rsid w:val="271E62A1"/>
    <w:rsid w:val="281B3F4D"/>
    <w:rsid w:val="28204F10"/>
    <w:rsid w:val="29F16268"/>
    <w:rsid w:val="2ABF6B85"/>
    <w:rsid w:val="2CA325AC"/>
    <w:rsid w:val="2CBC1C5C"/>
    <w:rsid w:val="2E412063"/>
    <w:rsid w:val="2F2443BA"/>
    <w:rsid w:val="2F464330"/>
    <w:rsid w:val="2FF36058"/>
    <w:rsid w:val="309E2963"/>
    <w:rsid w:val="30C13E26"/>
    <w:rsid w:val="3182661F"/>
    <w:rsid w:val="33C51325"/>
    <w:rsid w:val="342032C7"/>
    <w:rsid w:val="35172F2B"/>
    <w:rsid w:val="356F54AE"/>
    <w:rsid w:val="36F611F4"/>
    <w:rsid w:val="371F77E4"/>
    <w:rsid w:val="378465D1"/>
    <w:rsid w:val="386D5CA9"/>
    <w:rsid w:val="3872207F"/>
    <w:rsid w:val="38D17207"/>
    <w:rsid w:val="3A0748CF"/>
    <w:rsid w:val="3CA85385"/>
    <w:rsid w:val="3D320721"/>
    <w:rsid w:val="3D58211A"/>
    <w:rsid w:val="3ED5056E"/>
    <w:rsid w:val="3F3F4E32"/>
    <w:rsid w:val="409A449E"/>
    <w:rsid w:val="40BE466E"/>
    <w:rsid w:val="41D136C5"/>
    <w:rsid w:val="41F4499C"/>
    <w:rsid w:val="42201A2B"/>
    <w:rsid w:val="43BB6A15"/>
    <w:rsid w:val="44F131EE"/>
    <w:rsid w:val="4582779B"/>
    <w:rsid w:val="45B1017D"/>
    <w:rsid w:val="45B9336A"/>
    <w:rsid w:val="45FE7119"/>
    <w:rsid w:val="463351B6"/>
    <w:rsid w:val="46955E71"/>
    <w:rsid w:val="48AB197C"/>
    <w:rsid w:val="49311755"/>
    <w:rsid w:val="4A174A03"/>
    <w:rsid w:val="4AEF2C04"/>
    <w:rsid w:val="4B041E27"/>
    <w:rsid w:val="4B7567D0"/>
    <w:rsid w:val="4D2717ED"/>
    <w:rsid w:val="4D6B519C"/>
    <w:rsid w:val="4D813712"/>
    <w:rsid w:val="4DB766CD"/>
    <w:rsid w:val="4E6F734B"/>
    <w:rsid w:val="50180F50"/>
    <w:rsid w:val="529E0703"/>
    <w:rsid w:val="52D639B3"/>
    <w:rsid w:val="52F15B81"/>
    <w:rsid w:val="539B4E6C"/>
    <w:rsid w:val="56FA3BBD"/>
    <w:rsid w:val="57DE4B6B"/>
    <w:rsid w:val="58494D70"/>
    <w:rsid w:val="5B0D2022"/>
    <w:rsid w:val="5B9718EC"/>
    <w:rsid w:val="5C594C8D"/>
    <w:rsid w:val="5EB6621D"/>
    <w:rsid w:val="5F3309B3"/>
    <w:rsid w:val="619C2677"/>
    <w:rsid w:val="62353AF2"/>
    <w:rsid w:val="6344515E"/>
    <w:rsid w:val="6509783F"/>
    <w:rsid w:val="65345471"/>
    <w:rsid w:val="6739226D"/>
    <w:rsid w:val="67BA4B91"/>
    <w:rsid w:val="68513CBF"/>
    <w:rsid w:val="68EF2B5A"/>
    <w:rsid w:val="6BEE37AA"/>
    <w:rsid w:val="6C0400C2"/>
    <w:rsid w:val="6C104AC2"/>
    <w:rsid w:val="6C9A56E0"/>
    <w:rsid w:val="6C9B4138"/>
    <w:rsid w:val="6CF865C5"/>
    <w:rsid w:val="6F651580"/>
    <w:rsid w:val="706F4CBA"/>
    <w:rsid w:val="714E2ABD"/>
    <w:rsid w:val="71897436"/>
    <w:rsid w:val="71AC13EB"/>
    <w:rsid w:val="71BD1A12"/>
    <w:rsid w:val="71D46F9E"/>
    <w:rsid w:val="72A76CC5"/>
    <w:rsid w:val="72DD1E82"/>
    <w:rsid w:val="72F27673"/>
    <w:rsid w:val="7376119D"/>
    <w:rsid w:val="73E659BD"/>
    <w:rsid w:val="74454E6C"/>
    <w:rsid w:val="75423C70"/>
    <w:rsid w:val="756920F3"/>
    <w:rsid w:val="76087341"/>
    <w:rsid w:val="768B1B8E"/>
    <w:rsid w:val="77D560DF"/>
    <w:rsid w:val="78A43BA7"/>
    <w:rsid w:val="791C16F4"/>
    <w:rsid w:val="796B01E8"/>
    <w:rsid w:val="7AF43248"/>
    <w:rsid w:val="7C5A3DB6"/>
    <w:rsid w:val="7D250FF6"/>
    <w:rsid w:val="7D4A2467"/>
    <w:rsid w:val="7D5B0619"/>
    <w:rsid w:val="7DE578DD"/>
    <w:rsid w:val="7E0B390E"/>
    <w:rsid w:val="7E723DC7"/>
    <w:rsid w:val="7E753B6E"/>
    <w:rsid w:val="7F146FF3"/>
    <w:rsid w:val="7FB24C8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nhideWhenUsed="0" w:uiPriority="9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nhideWhenUsed="0" w:uiPriority="99" w:semiHidden="0" w:name="toc 2" w:locked="1"/>
    <w:lsdException w:unhideWhenUsed="0" w:uiPriority="0" w:semiHidden="0" w:name="toc 3" w:locked="1"/>
    <w:lsdException w:unhideWhenUsed="0" w:uiPriority="0" w:semiHidden="0" w:name="toc 4" w:locked="1"/>
    <w:lsdException w:qFormat="1" w:uiPriority="39"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locked/>
    <w:uiPriority w:val="0"/>
    <w:pPr>
      <w:keepNext/>
      <w:keepLines/>
      <w:spacing w:before="340" w:after="330" w:line="578" w:lineRule="auto"/>
      <w:outlineLvl w:val="0"/>
    </w:pPr>
    <w:rPr>
      <w:rFonts w:eastAsia="宋体" w:cs="Times New Roman"/>
      <w:b/>
      <w:bCs/>
      <w:kern w:val="44"/>
      <w:sz w:val="44"/>
      <w:szCs w:val="44"/>
    </w:rPr>
  </w:style>
  <w:style w:type="paragraph" w:styleId="3">
    <w:name w:val="heading 2"/>
    <w:basedOn w:val="1"/>
    <w:next w:val="1"/>
    <w:semiHidden/>
    <w:unhideWhenUsed/>
    <w:qFormat/>
    <w:locked/>
    <w:uiPriority w:val="0"/>
    <w:pPr>
      <w:keepNext/>
      <w:keepLines/>
      <w:spacing w:before="260" w:after="260" w:line="416" w:lineRule="auto"/>
      <w:outlineLvl w:val="1"/>
    </w:pPr>
    <w:rPr>
      <w:rFonts w:ascii="Cambria" w:hAnsi="Cambria"/>
      <w:b/>
      <w:bCs/>
      <w:sz w:val="32"/>
      <w:szCs w:val="32"/>
    </w:rPr>
  </w:style>
  <w:style w:type="paragraph" w:styleId="4">
    <w:name w:val="heading 4"/>
    <w:basedOn w:val="1"/>
    <w:next w:val="1"/>
    <w:qFormat/>
    <w:locked/>
    <w:uiPriority w:val="99"/>
    <w:pPr>
      <w:keepNext/>
      <w:keepLines/>
      <w:adjustRightInd w:val="0"/>
      <w:spacing w:before="280" w:after="290" w:line="376" w:lineRule="atLeast"/>
      <w:ind w:left="252"/>
      <w:jc w:val="left"/>
      <w:textAlignment w:val="baseline"/>
      <w:outlineLvl w:val="3"/>
    </w:pPr>
    <w:rPr>
      <w:rFonts w:ascii="Arial" w:hAnsi="Arial" w:eastAsia="黑体"/>
      <w:b/>
      <w:bCs/>
      <w:kern w:val="0"/>
      <w:sz w:val="28"/>
      <w:szCs w:val="28"/>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unhideWhenUsed/>
    <w:qFormat/>
    <w:uiPriority w:val="99"/>
    <w:pPr>
      <w:snapToGrid w:val="0"/>
      <w:spacing w:after="120" w:line="360" w:lineRule="auto"/>
      <w:ind w:firstLine="200" w:firstLineChars="200"/>
    </w:pPr>
    <w:rPr>
      <w:rFonts w:ascii="宋体" w:hAnsi="宋体" w:eastAsia="宋体" w:cs="Times New Roman"/>
      <w:sz w:val="21"/>
    </w:rPr>
  </w:style>
  <w:style w:type="paragraph" w:styleId="6">
    <w:name w:val="toc 5"/>
    <w:basedOn w:val="1"/>
    <w:next w:val="1"/>
    <w:unhideWhenUsed/>
    <w:qFormat/>
    <w:locked/>
    <w:uiPriority w:val="39"/>
    <w:pPr>
      <w:ind w:left="1680" w:leftChars="800"/>
    </w:pPr>
    <w:rPr>
      <w:rFonts w:eastAsia="宋体" w:cs="Times New Roman"/>
    </w:rPr>
  </w:style>
  <w:style w:type="paragraph" w:styleId="7">
    <w:name w:val="Plain Text"/>
    <w:basedOn w:val="1"/>
    <w:link w:val="18"/>
    <w:semiHidden/>
    <w:unhideWhenUsed/>
    <w:qFormat/>
    <w:uiPriority w:val="99"/>
    <w:rPr>
      <w:rFonts w:ascii="宋体" w:hAnsi="Courier New"/>
      <w:szCs w:val="21"/>
    </w:rPr>
  </w:style>
  <w:style w:type="paragraph" w:styleId="8">
    <w:name w:val="footer"/>
    <w:basedOn w:val="1"/>
    <w:link w:val="24"/>
    <w:autoRedefine/>
    <w:semiHidden/>
    <w:qFormat/>
    <w:uiPriority w:val="99"/>
    <w:pPr>
      <w:tabs>
        <w:tab w:val="center" w:pos="4153"/>
        <w:tab w:val="right" w:pos="8306"/>
      </w:tabs>
      <w:snapToGrid w:val="0"/>
      <w:jc w:val="left"/>
    </w:pPr>
    <w:rPr>
      <w:sz w:val="18"/>
      <w:szCs w:val="18"/>
    </w:rPr>
  </w:style>
  <w:style w:type="paragraph" w:styleId="9">
    <w:name w:val="header"/>
    <w:basedOn w:val="1"/>
    <w:link w:val="23"/>
    <w:semiHidden/>
    <w:qFormat/>
    <w:uiPriority w:val="99"/>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locked/>
    <w:uiPriority w:val="99"/>
    <w:pPr>
      <w:ind w:left="420" w:leftChars="200"/>
    </w:pPr>
    <w:rPr>
      <w:rFonts w:ascii="Times New Roman" w:hAnsi="Times New Roman"/>
      <w:szCs w:val="24"/>
    </w:rPr>
  </w:style>
  <w:style w:type="paragraph" w:styleId="11">
    <w:name w:val="Body Text 2"/>
    <w:basedOn w:val="1"/>
    <w:qFormat/>
    <w:uiPriority w:val="0"/>
    <w:pPr>
      <w:widowControl/>
      <w:jc w:val="left"/>
    </w:pPr>
    <w:rPr>
      <w:b/>
      <w:kern w:val="0"/>
      <w:sz w:val="24"/>
      <w:szCs w:val="20"/>
    </w:rPr>
  </w:style>
  <w:style w:type="paragraph" w:styleId="12">
    <w:name w:val="Normal (Web)"/>
    <w:basedOn w:val="1"/>
    <w:semiHidden/>
    <w:unhideWhenUsed/>
    <w:qFormat/>
    <w:uiPriority w:val="99"/>
    <w:pPr>
      <w:widowControl/>
      <w:spacing w:before="100" w:beforeAutospacing="1" w:after="128"/>
      <w:jc w:val="left"/>
    </w:pPr>
    <w:rPr>
      <w:rFonts w:ascii="微软雅黑" w:hAnsi="微软雅黑" w:eastAsia="微软雅黑" w:cs="宋体"/>
      <w:kern w:val="0"/>
      <w:sz w:val="24"/>
      <w:szCs w:val="24"/>
    </w:rPr>
  </w:style>
  <w:style w:type="table" w:styleId="14">
    <w:name w:val="Table Grid"/>
    <w:basedOn w:val="13"/>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Strong"/>
    <w:basedOn w:val="15"/>
    <w:qFormat/>
    <w:locked/>
    <w:uiPriority w:val="0"/>
    <w:rPr>
      <w:rFonts w:cs="Times New Roman"/>
      <w:b/>
      <w:bCs/>
    </w:rPr>
  </w:style>
  <w:style w:type="character" w:styleId="17">
    <w:name w:val="Hyperlink"/>
    <w:basedOn w:val="15"/>
    <w:autoRedefine/>
    <w:semiHidden/>
    <w:unhideWhenUsed/>
    <w:qFormat/>
    <w:uiPriority w:val="99"/>
    <w:rPr>
      <w:rFonts w:cs="Times New Roman"/>
      <w:color w:val="0000FF"/>
      <w:u w:val="single"/>
    </w:rPr>
  </w:style>
  <w:style w:type="character" w:customStyle="1" w:styleId="18">
    <w:name w:val="纯文本 字符"/>
    <w:basedOn w:val="15"/>
    <w:link w:val="7"/>
    <w:autoRedefine/>
    <w:qFormat/>
    <w:locked/>
    <w:uiPriority w:val="99"/>
    <w:rPr>
      <w:rFonts w:ascii="宋体" w:hAnsi="Courier New" w:eastAsia="宋体" w:cs="Times New Roman"/>
      <w:sz w:val="21"/>
      <w:szCs w:val="21"/>
    </w:rPr>
  </w:style>
  <w:style w:type="character" w:customStyle="1" w:styleId="19">
    <w:name w:val="页脚 字符"/>
    <w:basedOn w:val="15"/>
    <w:link w:val="8"/>
    <w:qFormat/>
    <w:locked/>
    <w:uiPriority w:val="99"/>
    <w:rPr>
      <w:rFonts w:cs="Times New Roman"/>
      <w:sz w:val="18"/>
      <w:szCs w:val="18"/>
    </w:rPr>
  </w:style>
  <w:style w:type="character" w:customStyle="1" w:styleId="20">
    <w:name w:val="页眉 字符"/>
    <w:basedOn w:val="15"/>
    <w:link w:val="9"/>
    <w:autoRedefine/>
    <w:qFormat/>
    <w:locked/>
    <w:uiPriority w:val="99"/>
    <w:rPr>
      <w:rFonts w:cs="Times New Roman"/>
      <w:sz w:val="18"/>
      <w:szCs w:val="18"/>
    </w:rPr>
  </w:style>
  <w:style w:type="paragraph" w:styleId="21">
    <w:name w:val="List Paragraph"/>
    <w:basedOn w:val="1"/>
    <w:qFormat/>
    <w:uiPriority w:val="99"/>
    <w:pPr>
      <w:ind w:firstLine="420" w:firstLineChars="200"/>
    </w:pPr>
  </w:style>
  <w:style w:type="paragraph" w:customStyle="1" w:styleId="22">
    <w:name w:val="样式1"/>
    <w:basedOn w:val="1"/>
    <w:autoRedefine/>
    <w:qFormat/>
    <w:uiPriority w:val="0"/>
    <w:pPr>
      <w:adjustRightInd w:val="0"/>
      <w:textAlignment w:val="baseline"/>
    </w:pPr>
    <w:rPr>
      <w:rFonts w:ascii="宋体" w:hAnsi="宋体"/>
      <w:kern w:val="0"/>
      <w:szCs w:val="21"/>
    </w:rPr>
  </w:style>
  <w:style w:type="character" w:customStyle="1" w:styleId="23">
    <w:name w:val="页眉 Char"/>
    <w:link w:val="9"/>
    <w:semiHidden/>
    <w:qFormat/>
    <w:locked/>
    <w:uiPriority w:val="99"/>
    <w:rPr>
      <w:rFonts w:ascii="Times New Roman" w:hAnsi="Times New Roman" w:eastAsia="宋体" w:cs="Times New Roman"/>
      <w:sz w:val="18"/>
      <w:szCs w:val="18"/>
    </w:rPr>
  </w:style>
  <w:style w:type="character" w:customStyle="1" w:styleId="24">
    <w:name w:val="页脚 Char"/>
    <w:link w:val="8"/>
    <w:semiHidden/>
    <w:qFormat/>
    <w:locked/>
    <w:uiPriority w:val="99"/>
    <w:rPr>
      <w:rFonts w:ascii="Times New Roman" w:hAnsi="Times New Roman" w:eastAsia="宋体" w:cs="Times New Roman"/>
      <w:sz w:val="18"/>
      <w:szCs w:val="18"/>
    </w:rPr>
  </w:style>
  <w:style w:type="paragraph" w:customStyle="1" w:styleId="25">
    <w:name w:val="方案表格"/>
    <w:next w:val="1"/>
    <w:qFormat/>
    <w:uiPriority w:val="9"/>
    <w:pPr>
      <w:adjustRightInd w:val="0"/>
      <w:snapToGrid w:val="0"/>
      <w:spacing w:line="360" w:lineRule="auto"/>
      <w:jc w:val="center"/>
    </w:pPr>
    <w:rPr>
      <w:rFonts w:ascii="宋体" w:hAnsi="宋体" w:eastAsia="宋体" w:cs="Times New Roman"/>
      <w:kern w:val="2"/>
      <w:sz w:val="24"/>
      <w:szCs w:val="21"/>
      <w:lang w:val="en-US" w:eastAsia="zh-CN" w:bidi="ar-SA"/>
    </w:rPr>
  </w:style>
  <w:style w:type="paragraph" w:customStyle="1" w:styleId="26">
    <w:name w:val="样式 标题 4 + 段前: 5 磅 段后: 5 磅 行距: 单倍行距"/>
    <w:basedOn w:val="4"/>
    <w:qFormat/>
    <w:uiPriority w:val="99"/>
    <w:pPr>
      <w:tabs>
        <w:tab w:val="left" w:pos="2880"/>
      </w:tabs>
      <w:spacing w:before="100" w:after="100" w:line="240" w:lineRule="auto"/>
      <w:ind w:left="2880" w:hanging="720"/>
    </w:pPr>
    <w:rPr>
      <w:rFonts w:cs="宋体"/>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13133</Words>
  <Characters>13872</Characters>
  <Lines>78</Lines>
  <Paragraphs>309</Paragraphs>
  <TotalTime>19</TotalTime>
  <ScaleCrop>false</ScaleCrop>
  <LinksUpToDate>false</LinksUpToDate>
  <CharactersWithSpaces>14076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2018-06-27T01:21:00Z</dcterms:created>
  <dc:creator>于卫民[ywm]</dc:creator>
  <cp:lastModifiedBy>SYKKK</cp:lastModifiedBy>
  <dcterms:modified xsi:type="dcterms:W3CDTF">2026-07-15T01:22:11Z</dcterms:modified>
  <cp:revision>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B7A6BA0023A842AABA85FE8EED9A1238_13</vt:lpwstr>
  </property>
  <property fmtid="{D5CDD505-2E9C-101B-9397-08002B2CF9AE}" pid="4" name="KSOTemplateDocerSaveRecord">
    <vt:lpwstr>eyJoZGlkIjoiZDUyZGNjMzkyYjcwZDI1ZjQ1ZDU5NTBmM2VlMjhjN2YiLCJ1c2VySWQiOiIyNDA0MDEyODkifQ==</vt:lpwstr>
  </property>
</Properties>
</file>