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03D71">
      <w:pPr>
        <w:jc w:val="center"/>
      </w:pPr>
      <w:r>
        <w:rPr>
          <w:rFonts w:hint="eastAsia"/>
        </w:rPr>
        <w:t>四川省成都监狱</w:t>
      </w:r>
    </w:p>
    <w:p w14:paraId="71316C6A">
      <w:pPr>
        <w:jc w:val="center"/>
      </w:pPr>
      <w:r>
        <w:rPr>
          <w:rFonts w:hint="eastAsia"/>
        </w:rPr>
        <w:t>民警办公设施设备购置（计算机配套基础软件）</w:t>
      </w:r>
    </w:p>
    <w:p w14:paraId="4F6780E0">
      <w:pPr>
        <w:jc w:val="center"/>
      </w:pPr>
      <w:r>
        <w:rPr>
          <w:rFonts w:hint="eastAsia"/>
        </w:rPr>
        <w:t>采购项目合同</w:t>
      </w:r>
    </w:p>
    <w:p w14:paraId="50C7DF86">
      <w:r>
        <w:rPr>
          <w:rFonts w:hint="eastAsia"/>
        </w:rPr>
        <w:t>项目编号：</w:t>
      </w:r>
    </w:p>
    <w:p w14:paraId="1ED702D4">
      <w:r>
        <w:rPr>
          <w:rFonts w:hint="eastAsia"/>
        </w:rPr>
        <w:t>签订地点：四川省成都市金牛区</w:t>
      </w:r>
    </w:p>
    <w:p w14:paraId="39944F1D">
      <w:r>
        <w:rPr>
          <w:rFonts w:hint="eastAsia"/>
        </w:rPr>
        <w:t>签订时间：   年  月  日</w:t>
      </w:r>
    </w:p>
    <w:p w14:paraId="09ABEC0C">
      <w:r>
        <w:rPr>
          <w:rFonts w:hint="eastAsia"/>
        </w:rPr>
        <w:t>采购人名称（甲方）：四川省成都监狱</w:t>
      </w:r>
    </w:p>
    <w:p w14:paraId="238B3A0A">
      <w:r>
        <w:rPr>
          <w:rFonts w:hint="eastAsia"/>
        </w:rPr>
        <w:t xml:space="preserve">成交人名称(乙方)： </w:t>
      </w:r>
    </w:p>
    <w:p w14:paraId="2F3E5585">
      <w:r>
        <w:rPr>
          <w:rFonts w:hint="eastAsia"/>
        </w:rPr>
        <w:t>根据《中华人民共和国民法典》《中华人民共和国政府采购法》及其他有关法律、法规、规章等，遵循平等、自愿、公平和诚实信用的原则，四川省成都监狱（以下简称“甲方”）和          （以下简称“乙方”），双方就四川省成都监狱计算机配套基础软件采购项目的采购事项协商一致，同意按下述条款和条件签署本合同。</w:t>
      </w:r>
    </w:p>
    <w:p w14:paraId="05639886">
      <w:r>
        <w:rPr>
          <w:rFonts w:hint="eastAsia"/>
        </w:rPr>
        <w:t>本合同由合同主要条款和合同附件组成，合同附件包含如下：</w:t>
      </w:r>
    </w:p>
    <w:p w14:paraId="58DF11EA">
      <w:r>
        <w:rPr>
          <w:rFonts w:hint="eastAsia"/>
        </w:rPr>
        <w:t>附件1：《采购文件》（项目编号，已公告，本合同不另行提供）；</w:t>
      </w:r>
    </w:p>
    <w:p w14:paraId="00BF118F">
      <w:r>
        <w:rPr>
          <w:rFonts w:hint="eastAsia"/>
        </w:rPr>
        <w:t>附件2：《响应文件》（“成交供应商”，已公告，本合同不另行提供）；</w:t>
      </w:r>
    </w:p>
    <w:p w14:paraId="3D113C5E">
      <w:r>
        <w:rPr>
          <w:rFonts w:hint="eastAsia"/>
        </w:rPr>
        <w:t>附件3：保密协议。</w:t>
      </w:r>
    </w:p>
    <w:p w14:paraId="5945BC70">
      <w:r>
        <w:rPr>
          <w:rFonts w:hint="eastAsia"/>
        </w:rPr>
        <w:t>合同主要条款</w:t>
      </w:r>
    </w:p>
    <w:p w14:paraId="635AF545">
      <w:r>
        <w:rPr>
          <w:rFonts w:hint="eastAsia"/>
        </w:rPr>
        <w:t>第一条 定义</w:t>
      </w:r>
    </w:p>
    <w:p w14:paraId="33803714">
      <w:r>
        <w:rPr>
          <w:rFonts w:hint="eastAsia"/>
        </w:rPr>
        <w:t>1.1 甲方四川省成都监狱，地址：成都市金牛区蓉都大道将军碑路999号。</w:t>
      </w:r>
    </w:p>
    <w:p w14:paraId="58CDBA07">
      <w:r>
        <w:rPr>
          <w:rFonts w:hint="eastAsia"/>
        </w:rPr>
        <w:t>1.2乙方          ，该公司是依中华人民共和国法律注册的，注册地址为：                            。</w:t>
      </w:r>
    </w:p>
    <w:p w14:paraId="67668E7C">
      <w:r>
        <w:rPr>
          <w:rFonts w:hint="eastAsia"/>
        </w:rPr>
        <w:t>1.3 “工作现场”即甲方指定场所，包括但不限于甲方所有已落成和计划中的办公区域。</w:t>
      </w:r>
    </w:p>
    <w:p w14:paraId="6475131F">
      <w:r>
        <w:rPr>
          <w:rFonts w:hint="eastAsia"/>
        </w:rPr>
        <w:t>1.4 “合同货币”即人民币。</w:t>
      </w:r>
    </w:p>
    <w:p w14:paraId="7A6B7190">
      <w:r>
        <w:rPr>
          <w:rFonts w:hint="eastAsia"/>
        </w:rPr>
        <w:t>第二条 合同范围</w:t>
      </w:r>
    </w:p>
    <w:p w14:paraId="06F09156">
      <w:r>
        <w:rPr>
          <w:rFonts w:hint="eastAsia"/>
        </w:rPr>
        <w:t>2.1 甲方同意从乙方采购、乙方同意向甲方提供“四川省成都监狱民警办公设施设备购置（计算机配套基础软件）采购项目”采购内容，详细要求见采购标的内容。</w:t>
      </w:r>
    </w:p>
    <w:p w14:paraId="560432A2">
      <w:r>
        <w:rPr>
          <w:rFonts w:hint="eastAsia"/>
        </w:rPr>
        <w:t>2.2 本合同供货范围包括了采购内容中所有货物、技术资料、专用工具、运输安装调试服务、技术指导和培训以及后期运行中的调试、保障服务。但在执行合同过程中如发现有任何漏项和短缺，在合同附件中并未列入，但根据采购要求，为本项目功能实现，安全稳定运行及验收合格所不可缺少的工作内容，均应由乙方负责补上，且不发生费用增加。</w:t>
      </w:r>
    </w:p>
    <w:p w14:paraId="7A175900">
      <w:r>
        <w:rPr>
          <w:rFonts w:hint="eastAsia"/>
        </w:rPr>
        <w:t>2.3合同货物由乙方负责在甲方指定现场完成安装、调试、运行工作，运行经甲方验收合格后方可交付。</w:t>
      </w:r>
    </w:p>
    <w:p w14:paraId="6CBE4145">
      <w:r>
        <w:rPr>
          <w:rFonts w:hint="eastAsia"/>
        </w:rPr>
        <w:t>第三条 合同价格</w:t>
      </w:r>
    </w:p>
    <w:p w14:paraId="59DAE009">
      <w:r>
        <w:rPr>
          <w:rFonts w:hint="eastAsia"/>
        </w:rPr>
        <w:t>3.1 乙方在本合同项下提供的所有货物，以及项目所需支撑环境、技术资料、技术服务及技术培训的合同总价（含税价）为人民币     万元（大写：        ）。</w:t>
      </w:r>
    </w:p>
    <w:p w14:paraId="3CD1AFBB">
      <w:r>
        <w:rPr>
          <w:rFonts w:hint="eastAsia"/>
        </w:rPr>
        <w:t>3.2 该合同价格为甲方向乙方支付其履行本合同所有义务的固定不变价格，并包含了合同所有货物、人工、技术资料、专用工具、技术指导、技术培训、质保期内相关费用的价格和费用，还包括乙方提供货物时产生的人工、交通、食宿和保险等费用（所有费用含税），甲方不再另行支付其他任何费用。</w:t>
      </w:r>
    </w:p>
    <w:p w14:paraId="534F7971">
      <w:r>
        <w:rPr>
          <w:rFonts w:hint="eastAsia"/>
        </w:rPr>
        <w:t>第四条 支付</w:t>
      </w:r>
    </w:p>
    <w:p w14:paraId="2AF2BC18">
      <w:r>
        <w:rPr>
          <w:rFonts w:hint="eastAsia"/>
        </w:rPr>
        <w:t>4.1甲方应按照以下方式支付合同价款：</w:t>
      </w:r>
    </w:p>
    <w:p w14:paraId="3D26A89B">
      <w:r>
        <w:rPr>
          <w:rFonts w:hint="eastAsia"/>
        </w:rPr>
        <w:t>4.1.1乙方按本次采购清单中所列全部内容供货到位（提供至少4张安装光盘或U盘，与本项目采购标的和数量匹配的授权许可），并在甲方指定现场完成安装、调试、运行工作，运行工作经甲方验收合格后，甲方在收到乙方开具的合法有效等额发票、请款书等其他相关材料后达到付款条件起10个工作日内，一次性支付合同金额的 100%。</w:t>
      </w:r>
    </w:p>
    <w:p w14:paraId="0F1F0B84">
      <w:r>
        <w:rPr>
          <w:rFonts w:hint="eastAsia"/>
        </w:rPr>
        <w:t>4.1.2乙方须向甲方一次性出具合法有效正规票据及凭证资料后进行支付金额结算，付款方式均采用公对公的银行转账。</w:t>
      </w:r>
    </w:p>
    <w:p w14:paraId="35098C30">
      <w:r>
        <w:rPr>
          <w:rFonts w:hint="eastAsia"/>
        </w:rPr>
        <w:t>乙方指定收款账户：</w:t>
      </w:r>
    </w:p>
    <w:p w14:paraId="4A53E0FB">
      <w:r>
        <w:rPr>
          <w:rFonts w:hint="eastAsia"/>
        </w:rPr>
        <w:t>开户行：</w:t>
      </w:r>
    </w:p>
    <w:p w14:paraId="0EEAEB55">
      <w:r>
        <w:rPr>
          <w:rFonts w:hint="eastAsia"/>
        </w:rPr>
        <w:t>户  名：</w:t>
      </w:r>
    </w:p>
    <w:p w14:paraId="6552CFCD">
      <w:r>
        <w:rPr>
          <w:rFonts w:hint="eastAsia"/>
        </w:rPr>
        <w:t>账  号：</w:t>
      </w:r>
    </w:p>
    <w:p w14:paraId="34FAE6F5">
      <w:r>
        <w:rPr>
          <w:rFonts w:hint="eastAsia"/>
        </w:rPr>
        <w:t>备注：乙方开户行账户需与合同签定的单位账户一致。</w:t>
      </w:r>
    </w:p>
    <w:p w14:paraId="187B05AB">
      <w:r>
        <w:rPr>
          <w:rFonts w:hint="eastAsia"/>
        </w:rPr>
        <w:t>4.1.3因本项目资金为财政预算，如因财政资金审批等非甲方主观原因导致资金未及时支付到位的或乙方未按甲方要求提交票据及资料的，支付时间顺延，甲方不承担违约责任。</w:t>
      </w:r>
    </w:p>
    <w:p w14:paraId="42954198">
      <w:r>
        <w:rPr>
          <w:rFonts w:hint="eastAsia"/>
        </w:rPr>
        <w:t>第五条 项目内容和售后服务要求</w:t>
      </w:r>
    </w:p>
    <w:p w14:paraId="73024134">
      <w:r>
        <w:rPr>
          <w:rFonts w:hint="eastAsia"/>
        </w:rPr>
        <w:t>5.1合同签订生效后15个自然日内，乙方按本次采购清单中所列全部内容交货（提供至少4张安装光盘或U盘，与本项目采购标的和数量匹配的授权许可）后完成安装、调试及运行工作并经甲方验收合格。如甲方有特殊情况需延迟送货的，以甲方书面通知送货日期为准。乙方保证提供的全部软件为原厂正版、具备合法永久授权，可正常激活、升级、兼容甲方办公系统，无任何知识产权侵权纠纷。</w:t>
      </w:r>
    </w:p>
    <w:p w14:paraId="388C51B1">
      <w:r>
        <w:rPr>
          <w:rFonts w:hint="eastAsia"/>
        </w:rPr>
        <w:t>清单及说明（需与采购文件中采购清单一致）</w:t>
      </w:r>
    </w:p>
    <w:p w14:paraId="7A26B90E"/>
    <w:p w14:paraId="6113B0D3">
      <w:r>
        <w:rPr>
          <w:rFonts w:hint="eastAsia"/>
        </w:rPr>
        <w:t xml:space="preserve">5.2交货地点：成都市金牛区蓉都大道将军碑路999号，具体交付位置以甲方在上述交货地点范围内现场指定的房间或场地为准。 </w:t>
      </w:r>
    </w:p>
    <w:p w14:paraId="76E9A7CE">
      <w:pPr>
        <w:ind w:firstLine="420" w:firstLineChars="200"/>
        <w:rPr>
          <w:rFonts w:hint="eastAsia"/>
        </w:rPr>
      </w:pPr>
      <w:r>
        <w:rPr>
          <w:rFonts w:hint="eastAsia"/>
        </w:rPr>
        <w:t xml:space="preserve">验收标准：按国家有关规定以及采购人采购文件的质量要求和技术指标、供应商的响应文件及承诺与本合同约定标准进行验收；其余未尽事项严格按照《财政部关于进一步加强政府采购需求和履约验收管理的指导意见》（财库〔2016〕205号）、《政府采购需求管理办法》（财库〔2021〕22号）和采购文件约定的要求进行验收；需符合国家、四川省地方强制标准规定。采购双方如对质量要求和技术指标的约定标准有相互抵触或异议的事项，由采购人在国家有关规定、采购文件、响应文件及承诺与采购合同约定中按质量要求和技术指标比较优胜的原则确定该项的约定标准进行验收。 </w:t>
      </w:r>
    </w:p>
    <w:p w14:paraId="7307A436">
      <w:pPr>
        <w:ind w:firstLine="420" w:firstLineChars="200"/>
      </w:pPr>
      <w:r>
        <w:rPr>
          <w:rFonts w:hint="eastAsia"/>
        </w:rPr>
        <w:t>验收方式：乙方完成安装、调试及运行工作后由甲方组织验收，验收不合格的，乙方应在7日内整改完毕并申请二次验收，二次验收仍不合格的，甲方有权单方解除合同，乙方应承担合同总金额20%的违约金。</w:t>
      </w:r>
    </w:p>
    <w:p w14:paraId="33E45798">
      <w:r>
        <w:rPr>
          <w:rFonts w:hint="eastAsia"/>
        </w:rPr>
        <w:t>5.3合同项目质量保证期从合同项目通过验收并交付甲方使用之日次日起计算，本次项目整体质量保证期为3年。质保期内，乙方应提供合同中全部所采软件的免费升级，若甲方在使用过程中存在问题，乙方提供技术支持服务，应在接到甲方通知后4小时内响应、24小时内提供解决方案或到场解决。乙方未履行质保期内响应要求的，每违反一次，应承担人民币1000元的违约金。若产品在整体质保期内出现问题，乙方需按合同要求响应并处理，否则，损失由乙方承担，包括但不限于甲方另行寻找第三方处理产生的费用及甲方因产品故障造成的不利后果。</w:t>
      </w:r>
    </w:p>
    <w:p w14:paraId="5A0126B4">
      <w:r>
        <w:rPr>
          <w:rFonts w:hint="eastAsia"/>
        </w:rPr>
        <w:t>5.4乙方应按甲方要求，在合同约定时间内组织货源及技术力量，到甲方指定地点开展项目的实施；甲方有权到开发现场了解进度、监督质量，甲方有责任派专人负责项目实施过程中的协调和联络。</w:t>
      </w:r>
    </w:p>
    <w:p w14:paraId="7936A1FA">
      <w:r>
        <w:rPr>
          <w:rFonts w:hint="eastAsia"/>
        </w:rPr>
        <w:t>5.5甲方应提供设备调试的电源、地点等项目实施的必要条件。</w:t>
      </w:r>
    </w:p>
    <w:p w14:paraId="3FF0E4D0">
      <w:r>
        <w:rPr>
          <w:rFonts w:hint="eastAsia"/>
        </w:rPr>
        <w:t>第六条 违约责任</w:t>
      </w:r>
    </w:p>
    <w:p w14:paraId="182EB6D7">
      <w:r>
        <w:rPr>
          <w:rFonts w:hint="eastAsia"/>
        </w:rPr>
        <w:t>6.1由于甲方主观原因，迟延付款，乙方应事先书面催告，甲方在催告时限内仍未付款的，以甲方应付未付款项为计算基数，自逾期之日起，乙方有权要求甲方按照合同订立时全国银行间同业拆借中心公布的1年期贷款市场报价利率（LPR）支付逾期利息。支付的逾期利息总金额累计不超过应付未付款项的百分之五(5%)。</w:t>
      </w:r>
    </w:p>
    <w:p w14:paraId="2AD09BC8">
      <w:r>
        <w:rPr>
          <w:rFonts w:hint="eastAsia"/>
        </w:rPr>
        <w:t>6.2乙方应与甲方签订本项目的保密协议，甲方向乙方提供的本项目下的信息和资料，乙方保证用于且仅用于本项目，不得向任何第三方披露或用作其他用途。</w:t>
      </w:r>
    </w:p>
    <w:p w14:paraId="1FF5168F">
      <w:r>
        <w:rPr>
          <w:rFonts w:hint="eastAsia"/>
        </w:rPr>
        <w:t>6.3乙方服务期间，因重大过失或故意违约造成甲方或第三人损失的，甲方有权解除本合同，乙方须退还甲方已支付的合同款项，且乙方应以合同总价的百分之二十（20%）为标准向甲方支付违约金，同时，甲方有权解除本合同。若违约金不足以弥补给甲方造成的损失，乙方应当补足甲方损失。</w:t>
      </w:r>
    </w:p>
    <w:p w14:paraId="186F29B1">
      <w:r>
        <w:rPr>
          <w:rFonts w:hint="eastAsia"/>
        </w:rPr>
        <w:t xml:space="preserve">6.4乙方应遵守甲方的相关保密规定，未经许可不得复制、转移和传播本项目所涉及的全部数据信息，如有违反，将依法追究乙方及乙方人员相关法律责任，甲方有权解除本合同，乙方需退还甲方已支付的合同款项，同时，应承担合同总价百分之二十（20%）的违约金。  </w:t>
      </w:r>
    </w:p>
    <w:p w14:paraId="7B9F388C">
      <w:r>
        <w:rPr>
          <w:rFonts w:hint="eastAsia"/>
        </w:rPr>
        <w:t>6.5乙方须保障甲方在使用了其软件系统、服务及其任何部分而不受到第三方关于侵犯专利权、商标权或生产设计权的指控。任何第三方如果提出侵权指控时，乙方须与第三方交涉并承担可能发生的一切法律上的和经济上的责任，导致甲方承担赔偿责任的，有权向乙方追偿。</w:t>
      </w:r>
    </w:p>
    <w:p w14:paraId="26495D7B">
      <w:r>
        <w:rPr>
          <w:rFonts w:hint="eastAsia"/>
        </w:rPr>
        <w:t>6.6乙方保证其供应的货物是全新的，乙方保证所交付的技术资料完整统一和内容正确并能满足合同货物的设计、安装、调试、运行的要求。</w:t>
      </w:r>
    </w:p>
    <w:p w14:paraId="6793ECA8">
      <w:r>
        <w:rPr>
          <w:rFonts w:hint="eastAsia"/>
        </w:rPr>
        <w:t>6.7本合同执行期间，如果乙方提供的货物有缺陷和技术资料有错误，或者由于乙方技术人员操作指导错误，造成工程返工、报废，乙方应立即无偿更换和修理，如果造成其他货物损坏，乙方应赔偿全部损失。如需更换，乙方应负担由此产生的到现场安装、更换的一切费用，更换或修理期限应不迟于48小时。</w:t>
      </w:r>
    </w:p>
    <w:p w14:paraId="30EAD2FB">
      <w:r>
        <w:rPr>
          <w:rFonts w:hint="eastAsia"/>
        </w:rPr>
        <w:t>6.8甲方享有本项目实施过程中产生的知识成果及知识产权，知识产权归甲方所有。对于乙方使用到的其他知识产权，应当拥有合法授权，相关费用已包含在乙方报价中。</w:t>
      </w:r>
    </w:p>
    <w:p w14:paraId="3BACBAE1">
      <w:r>
        <w:rPr>
          <w:rFonts w:hint="eastAsia"/>
        </w:rPr>
        <w:t>6.9乙方有其他违约行为的，甲方有权责令其限期改正，经甲方催告后，乙方仍不改正或改正后仍不符合合同约定的，甲方有权解除合同，乙方须退还甲方已支付的合同款项并向甲方支付合同总价 20% 的违约金，乙方支付的违约金不足以弥补甲方损失的，应当补足甲方的损失。</w:t>
      </w:r>
    </w:p>
    <w:p w14:paraId="6C8A1F74">
      <w:r>
        <w:rPr>
          <w:rFonts w:hint="eastAsia"/>
        </w:rPr>
        <w:t>6.10本合同项下的损失包括但不限于诉讼费、律师费、鉴定费等，按法律规定承担。</w:t>
      </w:r>
    </w:p>
    <w:p w14:paraId="09E59D8E">
      <w:r>
        <w:rPr>
          <w:rFonts w:hint="eastAsia"/>
        </w:rPr>
        <w:t>6.11 如果乙方未能按照本合同第5.1条约定时限完成项目，每延期壹个自然日，乙方应向甲方支付合同总价的万分之五/日作为违约金；逾期超过15日的，甲方有权解除合同，乙方须向甲方支付合同总价20%的违约金，乙方支付的违约金不足以弥补甲方所受的损失的，乙方应补足甲方的损失。违约金的支付不免除乙方实际履行合同的义务。</w:t>
      </w:r>
    </w:p>
    <w:p w14:paraId="48DA002A">
      <w:r>
        <w:rPr>
          <w:rFonts w:hint="eastAsia"/>
        </w:rPr>
        <w:t>第七条 合同的变更和修改、中止、终止及违约金</w:t>
      </w:r>
    </w:p>
    <w:p w14:paraId="6E453235">
      <w:r>
        <w:rPr>
          <w:rFonts w:hint="eastAsia"/>
        </w:rPr>
        <w:t>7.1本合同一经生效，合同双方均不得对本合同的内容作任何单方面的修改，乙方应按照甲方的实际工作要求开展服务。</w:t>
      </w:r>
    </w:p>
    <w:p w14:paraId="6FA40B1F">
      <w:r>
        <w:rPr>
          <w:rFonts w:hint="eastAsia"/>
        </w:rPr>
        <w:t>7.2如果甲方有证据证明乙方在执行合同中有腐败或欺诈行为，甲方有权在任何时候发出书面通知终止合同，乙方需退还甲方已支付的合同款项并向甲方支付合同总价 20% 的违约金，乙方支付的违约金不足以弥补甲方损失的，应当补足甲方的损失。“腐败行为”系指在采购和合同执行等过程中，为谋求利益、影响相关人员而提供、给予、接受或索取任何有价物的行为。</w:t>
      </w:r>
    </w:p>
    <w:p w14:paraId="034B8573">
      <w:r>
        <w:rPr>
          <w:rFonts w:hint="eastAsia"/>
        </w:rPr>
        <w:t>7.3在合同约定的服务期限内，除因法定事由或合同约定事由，甲乙双方不得解除合同。如乙方无故单方解除时，乙方无权主张合同价款。</w:t>
      </w:r>
    </w:p>
    <w:p w14:paraId="034B3086">
      <w:r>
        <w:rPr>
          <w:rFonts w:hint="eastAsia"/>
        </w:rPr>
        <w:t>7.4按本合同规定应付的违约金等各种经济损失，违约方在收到守约方书面资料10个工作日内支付到合同约定的基本账户，否则按逾期付款处理。</w:t>
      </w:r>
    </w:p>
    <w:p w14:paraId="76912A71">
      <w:r>
        <w:rPr>
          <w:rFonts w:hint="eastAsia"/>
        </w:rPr>
        <w:t>第八条 不可抗力</w:t>
      </w:r>
    </w:p>
    <w:p w14:paraId="3A1636DE">
      <w:r>
        <w:rPr>
          <w:rFonts w:hint="eastAsia"/>
        </w:rPr>
        <w:t>8.1合同双方中的任何一方，由于不可抗力事件而影响合同义务的执行时，但是不能因为不可抗力的延迟而主张调整合同价格。</w:t>
      </w:r>
    </w:p>
    <w:p w14:paraId="0143C4BC">
      <w:r>
        <w:rPr>
          <w:rFonts w:hint="eastAsia"/>
        </w:rPr>
        <w:t>8.2受到不可抗力影响的一方应在不可抗力事故发生后，及时将所发生的不可抗力事件的情况以传真或电报通知另一方，并在10个工作日内提供有效证明文件同时应设法缩小不可抗力带来的不利影响。</w:t>
      </w:r>
    </w:p>
    <w:p w14:paraId="1FDF0ADC">
      <w:r>
        <w:rPr>
          <w:rFonts w:hint="eastAsia"/>
        </w:rPr>
        <w:t>8.3如对不可抗力事件的影响估计将延续到30个自然日以上时，双方应通过友好协商解决，互不承担违约责任。</w:t>
      </w:r>
    </w:p>
    <w:p w14:paraId="4AB053FE">
      <w:r>
        <w:rPr>
          <w:rFonts w:hint="eastAsia"/>
        </w:rPr>
        <w:t>第九条 合同争议的解决</w:t>
      </w:r>
    </w:p>
    <w:p w14:paraId="699313D8">
      <w:r>
        <w:rPr>
          <w:rFonts w:hint="eastAsia"/>
        </w:rPr>
        <w:t>凡与本合同有关的一切争议，双方应通过友好协商解决。如经协商后仍不能达成协议时，任何一方都有权向甲方所在地法院提起诉讼。</w:t>
      </w:r>
    </w:p>
    <w:p w14:paraId="4A6D4273">
      <w:r>
        <w:rPr>
          <w:rFonts w:hint="eastAsia"/>
        </w:rPr>
        <w:t>第十条 合同生效及其它事项</w:t>
      </w:r>
    </w:p>
    <w:p w14:paraId="5C9B0EB7">
      <w:r>
        <w:rPr>
          <w:rFonts w:hint="eastAsia"/>
        </w:rPr>
        <w:t>10.1 本合同经双方法定代表人或授权代表签字并加盖公章后生效。</w:t>
      </w:r>
    </w:p>
    <w:p w14:paraId="4390739F">
      <w:r>
        <w:rPr>
          <w:rFonts w:hint="eastAsia"/>
        </w:rPr>
        <w:t>10.2 本合同共×页，一式伍份，甲方执叁份，乙方执贰份。</w:t>
      </w:r>
    </w:p>
    <w:p w14:paraId="17B07F3E">
      <w:r>
        <w:rPr>
          <w:rFonts w:hint="eastAsia"/>
        </w:rPr>
        <w:t>10.3 任何一方不得将本合同项下的部分或全部权利或义务转让给第三方。</w:t>
      </w:r>
    </w:p>
    <w:p w14:paraId="690E3740">
      <w:r>
        <w:rPr>
          <w:rFonts w:hint="eastAsia"/>
        </w:rPr>
        <w:t>10.4 本协议项下的所有通知、请求、主张、要求及其他通信均须采用书面形式以中文发出，在按本合同签章处地址通过专人递送或以传真、电子邮件或快递(EMS)方式发送给相关方后视为有效送达或做出。任何一方变更联系方式的，应按照以上方式向另一方发出书面通知，否则由变更方承担相应不利后果。按照本条款发出的通知，在以下时间视为已由收件方妥收：（1）专人递送的通知，在交付时视为已收到；（2）以传真或电子邮件发出的通知，在发送之日的下一个工作日视为已收到；（3）以快递发出的通知，在发送之日后的第三个工作日视为已收到。</w:t>
      </w:r>
    </w:p>
    <w:p w14:paraId="616A8843">
      <w:r>
        <w:rPr>
          <w:rFonts w:hint="eastAsia"/>
        </w:rPr>
        <w:t>10.5 本合同所包括的附件及其它相关有效文件、是本合同不可分割的部分，与合同具有同等法律效力。乙方在响应文件中如有优于合同条款的质量、供货参数、技术标准或附加服务等承诺内容，实际履行应以响应文件的描述为准。合同履行中如发生争议，此类条款的解释顺序上，响应文件应优于主合同。</w:t>
      </w:r>
    </w:p>
    <w:p w14:paraId="4EFA4F66">
      <w:r>
        <w:rPr>
          <w:rFonts w:hint="eastAsia"/>
        </w:rPr>
        <w:t>10.6 本合同有效期：从合同生效之日起到双方权利义务履行完毕之日止。</w:t>
      </w:r>
    </w:p>
    <w:p w14:paraId="73C4ECD2"/>
    <w:p w14:paraId="64BE1C4A"/>
    <w:p w14:paraId="6C502137"/>
    <w:p w14:paraId="59172F1E"/>
    <w:p w14:paraId="697780B7">
      <w:r>
        <w:rPr>
          <w:rFonts w:hint="eastAsia"/>
        </w:rPr>
        <w:t>（以下为合同附件）</w:t>
      </w:r>
    </w:p>
    <w:p w14:paraId="2891DF1F"/>
    <w:p w14:paraId="7F297EA7">
      <w:r>
        <w:rPr>
          <w:rFonts w:hint="eastAsia"/>
        </w:rPr>
        <w:t>联系人：                         联系人：</w:t>
      </w:r>
    </w:p>
    <w:p w14:paraId="75ECB710">
      <w:r>
        <w:rPr>
          <w:rFonts w:hint="eastAsia"/>
        </w:rPr>
        <w:t>联系方式：                       联系方式：</w:t>
      </w:r>
    </w:p>
    <w:p w14:paraId="1537DE52"/>
    <w:p w14:paraId="1B58ACDC">
      <w:r>
        <w:rPr>
          <w:rFonts w:hint="eastAsia"/>
        </w:rPr>
        <w:t>附件:1.《采购文件》（项目编号***，已公告，本合同不另行提供）。</w:t>
      </w:r>
    </w:p>
    <w:p w14:paraId="33EC28D3">
      <w:r>
        <w:rPr>
          <w:rFonts w:hint="eastAsia"/>
        </w:rPr>
        <w:t>2.《响应文件》（“成交供应商”，已公告，本合同不另行提供）。</w:t>
      </w:r>
    </w:p>
    <w:p w14:paraId="05E6E346">
      <w:r>
        <w:rPr>
          <w:rFonts w:hint="eastAsia"/>
        </w:rPr>
        <w:t>3.保密协议</w:t>
      </w:r>
    </w:p>
    <w:p w14:paraId="05A9A5E3"/>
    <w:p w14:paraId="584DA472">
      <w:r>
        <w:rPr>
          <w:rFonts w:hint="eastAsia"/>
        </w:rPr>
        <w:t>附件3</w:t>
      </w:r>
    </w:p>
    <w:p w14:paraId="35AA7EFC">
      <w:r>
        <w:rPr>
          <w:rFonts w:hint="eastAsia"/>
        </w:rPr>
        <w:t>保密协议</w:t>
      </w:r>
    </w:p>
    <w:p w14:paraId="68D64DA8">
      <w:r>
        <w:rPr>
          <w:rFonts w:hint="eastAsia"/>
        </w:rPr>
        <w:t>乙方因参与甲方                                   的有关工作，已经或将要知悉甲方关于该项目的秘密信息。为明确乙方的保密义务，甲、乙双方本着平等自愿、公平诚信的原则，依据《中华人民共和国监狱法》《中华人民共和国保守国家秘密法》《中华人民共和国民法典》等法律法规，订立本保密协议。</w:t>
      </w:r>
    </w:p>
    <w:p w14:paraId="006E0425">
      <w:r>
        <w:rPr>
          <w:rFonts w:hint="eastAsia"/>
        </w:rPr>
        <w:t>一、 保密内容和范围</w:t>
      </w:r>
    </w:p>
    <w:p w14:paraId="17A1B851">
      <w:r>
        <w:rPr>
          <w:rFonts w:hint="eastAsia"/>
        </w:rPr>
        <w:t>甲、乙双方确认，乙方应承担保密义务的秘密信息范围包括：</w:t>
      </w:r>
    </w:p>
    <w:p w14:paraId="3228A9BC">
      <w:r>
        <w:rPr>
          <w:rFonts w:hint="eastAsia"/>
        </w:rPr>
        <w:t>1.技术信息：包括项目预算、总体规划方案、可行性研究报告方案、系统构架、运行平台、功能需求、技术指标、相关协议、业务流程、服务内容、实现方法、测试结果、图纸、样本、模型、使用手册、技术文档、涉及技术秘密的业务函电等。</w:t>
      </w:r>
    </w:p>
    <w:p w14:paraId="5D045A03">
      <w:r>
        <w:rPr>
          <w:rFonts w:hint="eastAsia"/>
        </w:rPr>
        <w:t>2.管理信息：包括甲方相关人员的姓名、地址及联系方式、监狱地理位置、方位布局、行政建制等内部管理信息、采购资料、进货渠道、招投标中的标底及标书内容、项目组人员构成、费用预算及其他财务资料等。</w:t>
      </w:r>
    </w:p>
    <w:p w14:paraId="0AFE1CF1">
      <w:r>
        <w:rPr>
          <w:rFonts w:hint="eastAsia"/>
        </w:rPr>
        <w:t>3.其他事项：甲方依照法律规定（如通过与项目对方当事人缔约）和有关合同、协议的约定要求乙方承担保密义务的其他事项，以及四川省监狱管理局以书面形式向甲乙双方明确下达的、并要求纳入本协议保密范围的其他内容。</w:t>
      </w:r>
    </w:p>
    <w:p w14:paraId="51A8FE4D">
      <w:r>
        <w:rPr>
          <w:rFonts w:hint="eastAsia"/>
        </w:rPr>
        <w:t>二、乙方的保密义务</w:t>
      </w:r>
    </w:p>
    <w:p w14:paraId="5B30A504">
      <w:r>
        <w:rPr>
          <w:rFonts w:hint="eastAsia"/>
        </w:rPr>
        <w:t>对第一条规定的秘密信息，乙方应承担以下保密义务：</w:t>
      </w:r>
    </w:p>
    <w:p w14:paraId="74376A82">
      <w:r>
        <w:rPr>
          <w:rFonts w:hint="eastAsia"/>
        </w:rPr>
        <w:t>1.乙方应采取与保护自身同类重要商业秘密同等审慎程度的合理保密措施对第一条规定的秘密进行保护，防止不承担同等保密义务的任何第三者知悉及使用。</w:t>
      </w:r>
    </w:p>
    <w:p w14:paraId="0CFDF830">
      <w:r>
        <w:rPr>
          <w:rFonts w:hint="eastAsia"/>
        </w:rPr>
        <w:t>2.不得刺探或者以其他不正当手段（包括利用计算机进行检索、浏览、复制等）获取与本工作或本身无关的甲方秘密信息。</w:t>
      </w:r>
    </w:p>
    <w:p w14:paraId="0626FFC4">
      <w:r>
        <w:rPr>
          <w:rFonts w:hint="eastAsia"/>
        </w:rPr>
        <w:t>3.不得向不承担同等保密义务的任何第三人披露甲方秘密信息。</w:t>
      </w:r>
    </w:p>
    <w:p w14:paraId="212EA9C4">
      <w:r>
        <w:rPr>
          <w:rFonts w:hint="eastAsia"/>
        </w:rPr>
        <w:t>4.不知允许（包括出借、赠与、出租、转让等行为）或协助不承担同等保密义务的任何第三人使用甲方秘密信息。</w:t>
      </w:r>
    </w:p>
    <w:p w14:paraId="16339A73">
      <w:r>
        <w:rPr>
          <w:rFonts w:hint="eastAsia"/>
        </w:rPr>
        <w:t>5.不论因何种原因终止参与甲方关于该项目的工作后，都不得利用参与该项目知悉的秘密为第三方单位服务。</w:t>
      </w:r>
    </w:p>
    <w:p w14:paraId="54B8E3E0">
      <w:r>
        <w:rPr>
          <w:rFonts w:hint="eastAsia"/>
        </w:rPr>
        <w:t>6.该项目的秘密所有权始终全部归属甲方，乙方不得利用自身对项目不同程序的了解申请对于该项目的秘密所有权，本条款不影响主合同关于知识产权归属的约定，且不视为乙方将其在签订本协议前已拥有的或独立于本项目开发的知识产权、技术秘密转让或许可给甲方。</w:t>
      </w:r>
    </w:p>
    <w:p w14:paraId="540AE7C2">
      <w:r>
        <w:rPr>
          <w:rFonts w:hint="eastAsia"/>
        </w:rPr>
        <w:t>7.如发现甲方关于该项目的秘密被泄露或者自己过失泄露秘密，应当采取有效措施防止泄密进一步扩大，并及时向甲方单位报告。</w:t>
      </w:r>
    </w:p>
    <w:p w14:paraId="4169E015">
      <w:r>
        <w:rPr>
          <w:rFonts w:hint="eastAsia"/>
        </w:rPr>
        <w:t>三、保密期限</w:t>
      </w:r>
    </w:p>
    <w:p w14:paraId="15C660F8">
      <w:r>
        <w:rPr>
          <w:rFonts w:hint="eastAsia"/>
        </w:rPr>
        <w:t>甲、乙双方确认，乙方的保密义务自本协议签订时开始，到甲方关于该项目的秘密公开时止。乙方是否继续参与甲方关于该项目的工作，不影响保密义务的承担。</w:t>
      </w:r>
    </w:p>
    <w:p w14:paraId="7682CDAD">
      <w:r>
        <w:rPr>
          <w:rFonts w:hint="eastAsia"/>
        </w:rPr>
        <w:t>四、违约责任</w:t>
      </w:r>
    </w:p>
    <w:p w14:paraId="13195FE9">
      <w:r>
        <w:rPr>
          <w:rFonts w:hint="eastAsia"/>
        </w:rPr>
        <w:t>1.如果乙方未履行本协议的第二条所规定的保密义务，但尚未给甲方造成损失或严重后果的，应当承担主合同所定义的合同总金额的30%作为违约金。</w:t>
      </w:r>
    </w:p>
    <w:p w14:paraId="4F811D13">
      <w:r>
        <w:rPr>
          <w:rFonts w:hint="eastAsia"/>
        </w:rPr>
        <w:t>2.因乙方的违反协议行为侵犯了甲方关于本项目的秘密权利，甲方可以选择根据本协议第四条第1款要求乙方承担违约责任，或者根据国家有关法律、法规要求乙方承担侵权责任。对于违反保密规定的乙方和乙方的个人，相关责任人员需承担相应的经济责任、行政责任、刑事责任。</w:t>
      </w:r>
    </w:p>
    <w:p w14:paraId="27453AEB">
      <w:r>
        <w:rPr>
          <w:rFonts w:hint="eastAsia"/>
        </w:rPr>
        <w:t>3.如果因为乙方前款所称的违约行为造成甲方损失或严重后果的，乙方在履行义务或争取补救措施后对甲方的损失应承担赔偿损失，损失赔偿包括：</w:t>
      </w:r>
    </w:p>
    <w:p w14:paraId="25F21B1F">
      <w:r>
        <w:rPr>
          <w:rFonts w:hint="eastAsia"/>
        </w:rPr>
        <w:t>3.1损失赔偿额为甲方因乙方的违反协议行为所受到的实际直接经济损失。</w:t>
      </w:r>
    </w:p>
    <w:p w14:paraId="54072E41">
      <w:r>
        <w:rPr>
          <w:rFonts w:hint="eastAsia"/>
        </w:rPr>
        <w:t>3.2甲方因调查乙方的违反协议行为而支付的合理费用。</w:t>
      </w:r>
    </w:p>
    <w:p w14:paraId="32866415">
      <w:r>
        <w:rPr>
          <w:rFonts w:hint="eastAsia"/>
        </w:rPr>
        <w:t>五、争议的解决办法</w:t>
      </w:r>
    </w:p>
    <w:p w14:paraId="68BA45C1">
      <w:r>
        <w:rPr>
          <w:rFonts w:hint="eastAsia"/>
        </w:rPr>
        <w:t>因执行本协议而发生纠纷，可以由双方协商解决或者共同委托双方信任的第三方调解。协商、调解不成或者一方不愿意协商、调解的，任何一方都可以向甲方所在地人民法院提起诉讼。</w:t>
      </w:r>
    </w:p>
    <w:p w14:paraId="4D12EBEF"/>
    <w:p w14:paraId="69F1FC19">
      <w:r>
        <w:rPr>
          <w:rFonts w:hint="eastAsia"/>
        </w:rPr>
        <w:t>甲方（盖章）：</w:t>
      </w:r>
    </w:p>
    <w:p w14:paraId="036147D7"/>
    <w:p w14:paraId="460DC724">
      <w:r>
        <w:rPr>
          <w:rFonts w:hint="eastAsia"/>
        </w:rPr>
        <w:tab/>
      </w:r>
      <w:r>
        <w:rPr>
          <w:rFonts w:hint="eastAsia"/>
        </w:rPr>
        <w:t>乙方（盖章）：</w:t>
      </w:r>
    </w:p>
    <w:p w14:paraId="199D8739"/>
    <w:p w14:paraId="4B5952B3">
      <w:r>
        <w:rPr>
          <w:rFonts w:hint="eastAsia"/>
        </w:rPr>
        <w:t>甲方法定代表人</w:t>
      </w:r>
    </w:p>
    <w:p w14:paraId="3CC67152">
      <w:r>
        <w:rPr>
          <w:rFonts w:hint="eastAsia"/>
        </w:rPr>
        <w:t>（或委托代理人）</w:t>
      </w:r>
    </w:p>
    <w:p w14:paraId="23F63DE4"/>
    <w:p w14:paraId="38B12B45">
      <w:r>
        <w:rPr>
          <w:rFonts w:hint="eastAsia"/>
        </w:rPr>
        <w:tab/>
      </w:r>
      <w:r>
        <w:rPr>
          <w:rFonts w:hint="eastAsia"/>
        </w:rPr>
        <w:t>乙方法定代表人</w:t>
      </w:r>
    </w:p>
    <w:p w14:paraId="7FD5CEEE">
      <w:r>
        <w:rPr>
          <w:rFonts w:hint="eastAsia"/>
        </w:rPr>
        <w:t>（或委托代理人）</w:t>
      </w:r>
    </w:p>
    <w:p w14:paraId="48706AA2">
      <w:r>
        <w:rPr>
          <w:rFonts w:hint="eastAsia"/>
        </w:rPr>
        <w:t>地址：</w:t>
      </w:r>
      <w:r>
        <w:rPr>
          <w:rFonts w:hint="eastAsia"/>
        </w:rPr>
        <w:tab/>
      </w:r>
      <w:r>
        <w:rPr>
          <w:rFonts w:hint="eastAsia"/>
        </w:rPr>
        <w:t>地址：</w:t>
      </w:r>
    </w:p>
    <w:p w14:paraId="1BB7B187"/>
    <w:p w14:paraId="7122585D">
      <w:r>
        <w:rPr>
          <w:rFonts w:hint="eastAsia"/>
        </w:rPr>
        <w:t>年      月      日</w:t>
      </w:r>
      <w:r>
        <w:rPr>
          <w:rFonts w:hint="eastAsia"/>
        </w:rPr>
        <w:tab/>
      </w:r>
      <w:r>
        <w:rPr>
          <w:rFonts w:hint="eastAsia"/>
        </w:rPr>
        <w:t>年      月      日</w:t>
      </w:r>
    </w:p>
    <w:p w14:paraId="7B905720"/>
    <w:p w14:paraId="5EBF8439">
      <w:pPr>
        <w:keepNext w:val="0"/>
        <w:keepLines w:val="0"/>
        <w:pageBreakBefore w:val="0"/>
        <w:widowControl/>
        <w:kinsoku/>
        <w:wordWrap/>
        <w:overflowPunct/>
        <w:topLinePunct w:val="0"/>
        <w:autoSpaceDE/>
        <w:autoSpaceDN/>
        <w:bidi w:val="0"/>
        <w:adjustRightInd/>
        <w:snapToGrid/>
        <w:spacing w:before="100" w:beforeAutospacing="1" w:after="100" w:afterAutospacing="1" w:line="576" w:lineRule="exact"/>
        <w:jc w:val="both"/>
        <w:textAlignment w:val="auto"/>
        <w:outlineLvl w:val="0"/>
        <w:rPr>
          <w:rFonts w:hint="eastAsia" w:ascii="CESI仿宋-GB2312" w:hAnsi="CESI仿宋-GB2312" w:eastAsia="CESI仿宋-GB2312" w:cs="CESI仿宋-GB2312"/>
          <w:b/>
          <w:bCs/>
          <w:kern w:val="36"/>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 w:name="KSOF557087D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2B7"/>
    <w:rsid w:val="001512D7"/>
    <w:rsid w:val="00200A9B"/>
    <w:rsid w:val="003620FB"/>
    <w:rsid w:val="004F1649"/>
    <w:rsid w:val="005701EB"/>
    <w:rsid w:val="005C3B9C"/>
    <w:rsid w:val="005C7ABB"/>
    <w:rsid w:val="00910A6F"/>
    <w:rsid w:val="009572B7"/>
    <w:rsid w:val="23E62C5B"/>
    <w:rsid w:val="2EAF1058"/>
    <w:rsid w:val="3D314CA4"/>
    <w:rsid w:val="57472162"/>
    <w:rsid w:val="5FDFE884"/>
    <w:rsid w:val="6DFF275E"/>
    <w:rsid w:val="75B3B9B9"/>
    <w:rsid w:val="7BCBD2B3"/>
    <w:rsid w:val="7EAF8FF8"/>
    <w:rsid w:val="7EFD97D3"/>
    <w:rsid w:val="7FF7530D"/>
    <w:rsid w:val="997E24B9"/>
    <w:rsid w:val="9EFF859D"/>
    <w:rsid w:val="B77BAB56"/>
    <w:rsid w:val="B7BF0C73"/>
    <w:rsid w:val="BFFFF916"/>
    <w:rsid w:val="DF53D8F4"/>
    <w:rsid w:val="DFAADFDC"/>
    <w:rsid w:val="EE3F86AF"/>
    <w:rsid w:val="F7DDC64A"/>
    <w:rsid w:val="F9DBDB2C"/>
    <w:rsid w:val="FDBE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Emphasis"/>
    <w:basedOn w:val="7"/>
    <w:qFormat/>
    <w:uiPriority w:val="20"/>
    <w:rPr>
      <w:i/>
      <w:iCs/>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标题 1 Char"/>
    <w:basedOn w:val="7"/>
    <w:link w:val="2"/>
    <w:qFormat/>
    <w:uiPriority w:val="9"/>
    <w:rPr>
      <w:rFonts w:ascii="宋体" w:hAnsi="宋体" w:eastAsia="宋体" w:cs="宋体"/>
      <w:b/>
      <w:bCs/>
      <w:kern w:val="36"/>
      <w:sz w:val="48"/>
      <w:szCs w:val="48"/>
    </w:rPr>
  </w:style>
  <w:style w:type="character" w:customStyle="1" w:styleId="12">
    <w:name w:val="math"/>
    <w:basedOn w:val="7"/>
    <w:qFormat/>
    <w:uiPriority w:val="0"/>
  </w:style>
  <w:style w:type="table" w:customStyle="1" w:styleId="13">
    <w:name w:val="普通表格1"/>
    <w:unhideWhenUsed/>
    <w:qFormat/>
    <w:uiPriority w:val="99"/>
    <w:rPr>
      <w:rFonts w:ascii="Times New Roman" w:hAnsi="Times New Roman" w:eastAsia="宋体" w:cs="Times New Roman"/>
      <w:kern w:val="0"/>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6</Pages>
  <Words>5843</Words>
  <Characters>6007</Characters>
  <Lines>36</Lines>
  <Paragraphs>10</Paragraphs>
  <TotalTime>0</TotalTime>
  <ScaleCrop>false</ScaleCrop>
  <LinksUpToDate>false</LinksUpToDate>
  <CharactersWithSpaces>6220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2026-02-13T08:02:00Z</dcterms:created>
  <dc:creator>User</dc:creator>
  <cp:lastModifiedBy>弓三</cp:lastModifiedBy>
  <cp:lastPrinted>2026-04-11T06:48:00Z</cp:lastPrinted>
  <dcterms:modified xsi:type="dcterms:W3CDTF">2026-06-24T07:45:36Z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D2AF244AD6962AA625A2DD698B5C914B</vt:lpwstr>
  </property>
  <property fmtid="{D5CDD505-2E9C-101B-9397-08002B2CF9AE}" pid="4" name="KSOTemplateDocerSaveRecord">
    <vt:lpwstr>eyJoZGlkIjoiMzkwZWU2NjY2YTAxNDk1NGUwN2YxZjA2ZTQ1ZWMwMjQiLCJ1c2VySWQiOiIxNTE3NDQ3Mzk0In0=</vt:lpwstr>
  </property>
</Properties>
</file>