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版本号：N510116202600028620260626001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计算机应用与维修专业实训基地建设广告制作设备采购项目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N5101162026000286</w:t>
      </w:r>
    </w:p>
    <w:p>
      <w:pPr>
        <w:pStyle w:val="null3"/>
        <w:jc w:val="left"/>
        <w:outlineLvl w:val="2"/>
      </w:pPr>
      <w:r>
        <w:rPr>
          <w:rFonts w:ascii="仿宋_GB2312" w:hAnsi="仿宋_GB2312" w:cs="仿宋_GB2312" w:eastAsia="仿宋_GB2312"/>
          <w:sz w:val="28"/>
          <w:b/>
        </w:rPr>
        <w:t>成都市机械高级技工学校</w:t>
      </w:r>
    </w:p>
    <w:p>
      <w:pPr>
        <w:pStyle w:val="null3"/>
        <w:jc w:val="center"/>
        <w:outlineLvl w:val="2"/>
      </w:pPr>
      <w:r>
        <w:rPr>
          <w:rFonts w:ascii="仿宋_GB2312" w:hAnsi="仿宋_GB2312" w:cs="仿宋_GB2312" w:eastAsia="仿宋_GB2312"/>
          <w:sz w:val="28"/>
          <w:b/>
        </w:rPr>
        <w:t>四川共熠建设项目管理有限公司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四川共熠建设项目管理有限公司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成都市机械高级技工学校</w:t>
      </w:r>
      <w:r>
        <w:rPr>
          <w:rFonts w:ascii="仿宋_GB2312" w:hAnsi="仿宋_GB2312" w:cs="仿宋_GB2312" w:eastAsia="仿宋_GB2312"/>
        </w:rPr>
        <w:t xml:space="preserve"> 委托，拟对 </w:t>
      </w:r>
      <w:r>
        <w:rPr>
          <w:rFonts w:ascii="仿宋_GB2312" w:hAnsi="仿宋_GB2312" w:cs="仿宋_GB2312" w:eastAsia="仿宋_GB2312"/>
        </w:rPr>
        <w:t>计算机应用与维修专业实训基地建设广告制作设备采购项目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N5101162026000286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计算机应用与维修专业实训基地建设广告制作设备采购项目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本项目为成都市机械高级技工学校计算机应用与维修专业实训基地建设广告制作设备采购项目，通过政府采购的方式采购计算机专业采购相关广告实训设备。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成都市机械高级技工学校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双流区西航港经济开发区空港一路一段468号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13348906738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四川共熠建设项目管理有限公司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成都市双流区五洞桥北路一段37号附3号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13980648960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采购包1：531,275.00元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代理服务费收费标准：按照成本加利润原则，本项目收取代理服务费7500元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成都市机械高级技工学校</w:t>
      </w:r>
      <w:r>
        <w:rPr>
          <w:rFonts w:ascii="仿宋_GB2312" w:hAnsi="仿宋_GB2312" w:cs="仿宋_GB2312" w:eastAsia="仿宋_GB2312"/>
        </w:rPr>
        <w:t xml:space="preserve"> 和 </w:t>
      </w:r>
      <w:r>
        <w:rPr>
          <w:rFonts w:ascii="仿宋_GB2312" w:hAnsi="仿宋_GB2312" w:cs="仿宋_GB2312" w:eastAsia="仿宋_GB2312"/>
        </w:rPr>
        <w:t>四川共熠建设项目管理有限公司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成都市机械高级技工学校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四川共熠建设项目管理有限公司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 商务要求”及供应商 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详见技术要求内容</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成都市机械高级技工学校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四川共熠建设项目管理有限公司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四川共熠建设项目管理有限公司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联系人：乔老师</w:t>
      </w:r>
    </w:p>
    <w:p>
      <w:pPr>
        <w:pStyle w:val="null3"/>
        <w:jc w:val="left"/>
      </w:pPr>
      <w:r>
        <w:rPr>
          <w:rFonts w:ascii="仿宋_GB2312" w:hAnsi="仿宋_GB2312" w:cs="仿宋_GB2312" w:eastAsia="仿宋_GB2312"/>
        </w:rPr>
        <w:t>联系电话：13980648960</w:t>
      </w:r>
    </w:p>
    <w:p>
      <w:pPr>
        <w:pStyle w:val="null3"/>
        <w:jc w:val="left"/>
      </w:pPr>
      <w:r>
        <w:rPr>
          <w:rFonts w:ascii="仿宋_GB2312" w:hAnsi="仿宋_GB2312" w:cs="仿宋_GB2312" w:eastAsia="仿宋_GB2312"/>
        </w:rPr>
        <w:t>地址：成都市双流区五洞桥北路一段37号附3号</w:t>
      </w:r>
    </w:p>
    <w:p>
      <w:pPr>
        <w:pStyle w:val="null3"/>
        <w:jc w:val="left"/>
      </w:pPr>
      <w:r>
        <w:rPr>
          <w:rFonts w:ascii="仿宋_GB2312" w:hAnsi="仿宋_GB2312" w:cs="仿宋_GB2312" w:eastAsia="仿宋_GB2312"/>
        </w:rPr>
        <w:t>邮编：610299</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531,275.00</w:t>
      </w:r>
    </w:p>
    <w:p>
      <w:pPr>
        <w:pStyle w:val="null3"/>
        <w:jc w:val="left"/>
      </w:pPr>
      <w:r>
        <w:rPr>
          <w:rFonts w:ascii="仿宋_GB2312" w:hAnsi="仿宋_GB2312" w:cs="仿宋_GB2312" w:eastAsia="仿宋_GB2312"/>
        </w:rPr>
        <w:t>采购包最高限价（元）: 522,500.00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喷绘机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写真机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巡边雕刻机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异型切割机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覆膜机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模切机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条幅机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自动胶装机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自动切纸机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自动模板一体机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喷绘机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写真机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巡边雕刻机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异型切割机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覆膜机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模切机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条幅机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自动胶装机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自动切纸机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自动模板一体机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喷绘机</w:t>
            </w:r>
          </w:p>
        </w:tc>
        <w:tc>
          <w:tcPr>
            <w:tcW w:type="dxa" w:w="2492"/>
          </w:tcPr>
          <w:p>
            <w:pPr>
              <w:pStyle w:val="null3"/>
              <w:jc w:val="left"/>
            </w:pPr>
            <w:r>
              <w:rPr>
                <w:rFonts w:ascii="仿宋_GB2312" w:hAnsi="仿宋_GB2312" w:cs="仿宋_GB2312" w:eastAsia="仿宋_GB2312"/>
              </w:rPr>
              <w:t>喷绘机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标的名称：喷绘机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操作系统：国产操作打印系统；</w:t>
            </w:r>
          </w:p>
          <w:p>
            <w:pPr>
              <w:pStyle w:val="null3"/>
              <w:numPr>
                <w:ilvl w:val="0"/>
                <w:numId w:val="1"/>
              </w:numPr>
              <w:jc w:val="left"/>
            </w:pPr>
            <w:r>
              <w:rPr>
                <w:rFonts w:ascii="仿宋_GB2312" w:hAnsi="仿宋_GB2312" w:cs="仿宋_GB2312" w:eastAsia="仿宋_GB2312"/>
                <w:sz w:val="21"/>
                <w:color w:val="000000"/>
              </w:rPr>
              <w:t>▲喷头：喷头数量≥4</w:t>
            </w:r>
            <w:r>
              <w:rPr>
                <w:rFonts w:ascii="仿宋_GB2312" w:hAnsi="仿宋_GB2312" w:cs="仿宋_GB2312" w:eastAsia="仿宋_GB2312"/>
                <w:sz w:val="21"/>
                <w:color w:val="000000"/>
              </w:rPr>
              <w:t>个，喷嘴大小：30PL；</w:t>
            </w:r>
          </w:p>
          <w:p>
            <w:pPr>
              <w:pStyle w:val="null3"/>
              <w:numPr>
                <w:ilvl w:val="0"/>
                <w:numId w:val="1"/>
              </w:numPr>
              <w:jc w:val="left"/>
            </w:pPr>
            <w:r>
              <w:rPr>
                <w:rFonts w:ascii="仿宋_GB2312" w:hAnsi="仿宋_GB2312" w:cs="仿宋_GB2312" w:eastAsia="仿宋_GB2312"/>
                <w:sz w:val="21"/>
                <w:color w:val="000000"/>
              </w:rPr>
              <w:t>墨水类型：弱溶剂墨水、水性墨水；</w:t>
            </w:r>
          </w:p>
          <w:p>
            <w:pPr>
              <w:pStyle w:val="null3"/>
              <w:numPr>
                <w:ilvl w:val="0"/>
                <w:numId w:val="1"/>
              </w:numPr>
              <w:jc w:val="left"/>
            </w:pPr>
            <w:r>
              <w:rPr>
                <w:rFonts w:ascii="仿宋_GB2312" w:hAnsi="仿宋_GB2312" w:cs="仿宋_GB2312" w:eastAsia="仿宋_GB2312"/>
                <w:sz w:val="21"/>
                <w:color w:val="000000"/>
              </w:rPr>
              <w:t>打印幅宽：平台宽度≥3</w:t>
            </w:r>
            <w:r>
              <w:rPr>
                <w:rFonts w:ascii="仿宋_GB2312" w:hAnsi="仿宋_GB2312" w:cs="仿宋_GB2312" w:eastAsia="仿宋_GB2312"/>
                <w:sz w:val="21"/>
                <w:color w:val="000000"/>
              </w:rPr>
              <w:t>300</w:t>
            </w:r>
            <w:r>
              <w:rPr>
                <w:rFonts w:ascii="仿宋_GB2312" w:hAnsi="仿宋_GB2312" w:cs="仿宋_GB2312" w:eastAsia="仿宋_GB2312"/>
                <w:sz w:val="21"/>
                <w:color w:val="000000"/>
              </w:rPr>
              <w:t>mm； 最大打印宽度≥3200mm；</w:t>
            </w:r>
          </w:p>
          <w:p>
            <w:pPr>
              <w:pStyle w:val="null3"/>
              <w:numPr>
                <w:ilvl w:val="0"/>
                <w:numId w:val="1"/>
              </w:numPr>
              <w:jc w:val="left"/>
            </w:pPr>
            <w:r>
              <w:rPr>
                <w:rFonts w:ascii="仿宋_GB2312" w:hAnsi="仿宋_GB2312" w:cs="仿宋_GB2312" w:eastAsia="仿宋_GB2312"/>
                <w:sz w:val="21"/>
                <w:color w:val="000000"/>
              </w:rPr>
              <w:t>四色全彩。四色全彩打印模式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速度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2㎡/H ；</w:t>
            </w:r>
          </w:p>
          <w:p>
            <w:pPr>
              <w:pStyle w:val="null3"/>
              <w:numPr>
                <w:ilvl w:val="0"/>
                <w:numId w:val="1"/>
              </w:numPr>
              <w:jc w:val="left"/>
            </w:pPr>
            <w:r>
              <w:rPr>
                <w:rFonts w:ascii="仿宋_GB2312" w:hAnsi="仿宋_GB2312" w:cs="仿宋_GB2312" w:eastAsia="仿宋_GB2312"/>
                <w:sz w:val="21"/>
                <w:color w:val="000000"/>
              </w:rPr>
              <w:t>配置不低于THK20高速静音直线导轨；</w:t>
            </w:r>
          </w:p>
          <w:p>
            <w:pPr>
              <w:pStyle w:val="null3"/>
              <w:numPr>
                <w:ilvl w:val="0"/>
                <w:numId w:val="1"/>
              </w:numPr>
              <w:jc w:val="left"/>
            </w:pPr>
            <w:r>
              <w:rPr>
                <w:rFonts w:ascii="仿宋_GB2312" w:hAnsi="仿宋_GB2312" w:cs="仿宋_GB2312" w:eastAsia="仿宋_GB2312"/>
                <w:sz w:val="21"/>
                <w:color w:val="000000"/>
              </w:rPr>
              <w:t>供墨配置：可调液位二级墨盒系统+大墨瓶缺墨报警功能；</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墨瓶容量：单个≥</w:t>
            </w:r>
            <w:r>
              <w:rPr>
                <w:rFonts w:ascii="仿宋_GB2312" w:hAnsi="仿宋_GB2312" w:cs="仿宋_GB2312" w:eastAsia="仿宋_GB2312"/>
                <w:sz w:val="21"/>
                <w:color w:val="000000"/>
              </w:rPr>
              <w:t>5L</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二级墨盒：可调高度恒压供墨；</w:t>
            </w:r>
          </w:p>
          <w:p>
            <w:pPr>
              <w:pStyle w:val="null3"/>
              <w:numPr>
                <w:ilvl w:val="0"/>
                <w:numId w:val="1"/>
              </w:numPr>
              <w:jc w:val="left"/>
            </w:pPr>
            <w:r>
              <w:rPr>
                <w:rFonts w:ascii="仿宋_GB2312" w:hAnsi="仿宋_GB2312" w:cs="仿宋_GB2312" w:eastAsia="仿宋_GB2312"/>
                <w:sz w:val="21"/>
                <w:color w:val="000000"/>
              </w:rPr>
              <w:t>墨车：可调高度1~10mm；</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墨栈配置：</w:t>
            </w:r>
            <w:r>
              <w:rPr>
                <w:rFonts w:ascii="仿宋_GB2312" w:hAnsi="仿宋_GB2312" w:cs="仿宋_GB2312" w:eastAsia="仿宋_GB2312"/>
                <w:sz w:val="21"/>
                <w:color w:val="000000"/>
              </w:rPr>
              <w:t>不锈钢耐腐蚀</w:t>
            </w:r>
            <w:r>
              <w:rPr>
                <w:rFonts w:ascii="仿宋_GB2312" w:hAnsi="仿宋_GB2312" w:cs="仿宋_GB2312" w:eastAsia="仿宋_GB2312"/>
                <w:sz w:val="21"/>
                <w:color w:val="000000"/>
              </w:rPr>
              <w:t>墨栈</w:t>
            </w:r>
            <w:r>
              <w:rPr>
                <w:rFonts w:ascii="仿宋_GB2312" w:hAnsi="仿宋_GB2312" w:cs="仿宋_GB2312" w:eastAsia="仿宋_GB2312"/>
                <w:sz w:val="21"/>
                <w:color w:val="000000"/>
              </w:rPr>
              <w:t>，</w:t>
            </w:r>
            <w:r>
              <w:rPr>
                <w:rFonts w:ascii="仿宋_GB2312" w:hAnsi="仿宋_GB2312" w:cs="仿宋_GB2312" w:eastAsia="仿宋_GB2312"/>
                <w:sz w:val="21"/>
                <w:color w:val="000000"/>
              </w:rPr>
              <w:t>断电手动旋转保湿；</w:t>
            </w:r>
          </w:p>
          <w:p>
            <w:pPr>
              <w:pStyle w:val="null3"/>
              <w:numPr>
                <w:ilvl w:val="0"/>
                <w:numId w:val="1"/>
              </w:numPr>
              <w:jc w:val="left"/>
            </w:pPr>
            <w:r>
              <w:rPr>
                <w:rFonts w:ascii="仿宋_GB2312" w:hAnsi="仿宋_GB2312" w:cs="仿宋_GB2312" w:eastAsia="仿宋_GB2312"/>
                <w:sz w:val="21"/>
                <w:color w:val="000000"/>
              </w:rPr>
              <w:t>喷墨技术：按需即喷压电式喷墨技术；</w:t>
            </w:r>
          </w:p>
          <w:p>
            <w:pPr>
              <w:pStyle w:val="null3"/>
              <w:numPr>
                <w:ilvl w:val="0"/>
                <w:numId w:val="1"/>
              </w:numPr>
              <w:jc w:val="left"/>
            </w:pPr>
            <w:r>
              <w:rPr>
                <w:rFonts w:ascii="仿宋_GB2312" w:hAnsi="仿宋_GB2312" w:cs="仿宋_GB2312" w:eastAsia="仿宋_GB2312"/>
                <w:sz w:val="21"/>
                <w:color w:val="000000"/>
              </w:rPr>
              <w:t>色彩配置： C M Y K；</w:t>
            </w:r>
          </w:p>
          <w:p>
            <w:pPr>
              <w:pStyle w:val="null3"/>
              <w:numPr>
                <w:ilvl w:val="0"/>
                <w:numId w:val="1"/>
              </w:numPr>
              <w:jc w:val="left"/>
            </w:pPr>
            <w:r>
              <w:rPr>
                <w:rFonts w:ascii="仿宋_GB2312" w:hAnsi="仿宋_GB2312" w:cs="仿宋_GB2312" w:eastAsia="仿宋_GB2312"/>
                <w:sz w:val="21"/>
                <w:color w:val="000000"/>
              </w:rPr>
              <w:t>烘干配置：智能启停；</w:t>
            </w:r>
          </w:p>
          <w:p>
            <w:pPr>
              <w:pStyle w:val="null3"/>
              <w:numPr>
                <w:ilvl w:val="0"/>
                <w:numId w:val="1"/>
              </w:numPr>
              <w:jc w:val="left"/>
            </w:pPr>
            <w:r>
              <w:rPr>
                <w:rFonts w:ascii="仿宋_GB2312" w:hAnsi="仿宋_GB2312" w:cs="仿宋_GB2312" w:eastAsia="仿宋_GB2312"/>
                <w:sz w:val="21"/>
                <w:color w:val="000000"/>
              </w:rPr>
              <w:t>RIP软件配置：蒙泰Maintop、PP、锐印；</w:t>
            </w:r>
          </w:p>
          <w:p>
            <w:pPr>
              <w:pStyle w:val="null3"/>
              <w:numPr>
                <w:ilvl w:val="0"/>
                <w:numId w:val="1"/>
              </w:numPr>
              <w:jc w:val="left"/>
            </w:pPr>
            <w:r>
              <w:rPr>
                <w:rFonts w:ascii="仿宋_GB2312" w:hAnsi="仿宋_GB2312" w:cs="仿宋_GB2312" w:eastAsia="仿宋_GB2312"/>
                <w:sz w:val="21"/>
                <w:color w:val="000000"/>
              </w:rPr>
              <w:t>色彩控制：国际标准的ICC颜色控制，曲线和密度用户可调等功能；</w:t>
            </w:r>
          </w:p>
          <w:p>
            <w:pPr>
              <w:pStyle w:val="null3"/>
              <w:numPr>
                <w:ilvl w:val="0"/>
                <w:numId w:val="1"/>
              </w:numPr>
              <w:jc w:val="left"/>
            </w:pPr>
            <w:r>
              <w:rPr>
                <w:rFonts w:ascii="仿宋_GB2312" w:hAnsi="仿宋_GB2312" w:cs="仿宋_GB2312" w:eastAsia="仿宋_GB2312"/>
                <w:sz w:val="21"/>
                <w:color w:val="000000"/>
              </w:rPr>
              <w:t>文件格式：TIFF,JPEG,Postscript,EPS,PDF等；</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打印介质：</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PP纸、</w:t>
            </w:r>
            <w:r>
              <w:rPr>
                <w:rFonts w:ascii="仿宋_GB2312" w:hAnsi="仿宋_GB2312" w:cs="仿宋_GB2312" w:eastAsia="仿宋_GB2312"/>
                <w:sz w:val="21"/>
                <w:color w:val="000000"/>
              </w:rPr>
              <w:t>单</w:t>
            </w:r>
            <w:r>
              <w:rPr>
                <w:rFonts w:ascii="仿宋_GB2312" w:hAnsi="仿宋_GB2312" w:cs="仿宋_GB2312" w:eastAsia="仿宋_GB2312"/>
                <w:sz w:val="21"/>
                <w:color w:val="000000"/>
              </w:rPr>
              <w:t>透、油画布、喷绘、pvc硬片；</w:t>
            </w:r>
          </w:p>
          <w:p>
            <w:pPr>
              <w:pStyle w:val="null3"/>
              <w:numPr>
                <w:ilvl w:val="0"/>
                <w:numId w:val="1"/>
              </w:numPr>
              <w:jc w:val="left"/>
            </w:pPr>
            <w:r>
              <w:rPr>
                <w:rFonts w:ascii="仿宋_GB2312" w:hAnsi="仿宋_GB2312" w:cs="仿宋_GB2312" w:eastAsia="仿宋_GB2312"/>
                <w:sz w:val="21"/>
                <w:color w:val="000000"/>
              </w:rPr>
              <w:t>数据传输：</w:t>
            </w:r>
            <w:r>
              <w:rPr>
                <w:rFonts w:ascii="仿宋_GB2312" w:hAnsi="仿宋_GB2312" w:cs="仿宋_GB2312" w:eastAsia="仿宋_GB2312"/>
                <w:sz w:val="21"/>
                <w:color w:val="000000"/>
              </w:rPr>
              <w:t>USB3.0高速传输</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 xml:space="preserve">设备功率：≥2KW；    </w:t>
            </w:r>
          </w:p>
          <w:p>
            <w:pPr>
              <w:pStyle w:val="null3"/>
              <w:numPr>
                <w:ilvl w:val="0"/>
                <w:numId w:val="1"/>
              </w:numPr>
              <w:jc w:val="left"/>
            </w:pPr>
            <w:r>
              <w:rPr>
                <w:rFonts w:ascii="仿宋_GB2312" w:hAnsi="仿宋_GB2312" w:cs="仿宋_GB2312" w:eastAsia="仿宋_GB2312"/>
                <w:sz w:val="21"/>
                <w:color w:val="000000"/>
              </w:rPr>
              <w:t>烘干器功率≥6.6KW；</w:t>
            </w:r>
          </w:p>
          <w:p>
            <w:pPr>
              <w:pStyle w:val="null3"/>
              <w:numPr>
                <w:ilvl w:val="0"/>
                <w:numId w:val="1"/>
              </w:numPr>
              <w:jc w:val="left"/>
            </w:pPr>
            <w:r>
              <w:rPr>
                <w:rFonts w:ascii="仿宋_GB2312" w:hAnsi="仿宋_GB2312" w:cs="仿宋_GB2312" w:eastAsia="仿宋_GB2312"/>
                <w:sz w:val="21"/>
                <w:color w:val="000000"/>
              </w:rPr>
              <w:t>工作环境：温度：15℃～30℃；湿度：40%-60%。</w:t>
            </w:r>
          </w:p>
        </w:tc>
      </w:tr>
    </w:tbl>
    <w:p>
      <w:pPr>
        <w:pStyle w:val="null3"/>
        <w:jc w:val="left"/>
      </w:pPr>
      <w:r>
        <w:rPr>
          <w:rFonts w:ascii="仿宋_GB2312" w:hAnsi="仿宋_GB2312" w:cs="仿宋_GB2312" w:eastAsia="仿宋_GB2312"/>
        </w:rPr>
        <w:t>标的名称：写真机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板卡类型：国产打印控制系统；</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喷头：喷头数量≥1个；喷嘴分辨率≥600dpi/色；打印头压电体驱动耐久性：≥1050亿次压电耐久仍能正常使用；打印头压力耐久性:以40KPa压力清洗，≥1500次，打印头无漏墨，仍能正常使用</w:t>
            </w:r>
          </w:p>
          <w:p>
            <w:pPr>
              <w:pStyle w:val="null3"/>
              <w:numPr>
                <w:ilvl w:val="0"/>
                <w:numId w:val="1"/>
              </w:numPr>
              <w:jc w:val="left"/>
            </w:pPr>
            <w:r>
              <w:rPr>
                <w:rFonts w:ascii="仿宋_GB2312" w:hAnsi="仿宋_GB2312" w:cs="仿宋_GB2312" w:eastAsia="仿宋_GB2312"/>
                <w:sz w:val="21"/>
                <w:color w:val="000000"/>
              </w:rPr>
              <w:t>▲墨水：可支持墨水颜色数量≥4个；类型：弱溶剂墨水、水性墨水</w:t>
            </w:r>
            <w:r>
              <w:rPr>
                <w:rFonts w:ascii="仿宋_GB2312" w:hAnsi="仿宋_GB2312" w:cs="仿宋_GB2312" w:eastAsia="仿宋_GB2312"/>
                <w:sz w:val="21"/>
                <w:color w:val="000000"/>
              </w:rPr>
              <w:t>，</w:t>
            </w:r>
            <w:r>
              <w:rPr>
                <w:rFonts w:ascii="仿宋_GB2312" w:hAnsi="仿宋_GB2312" w:cs="仿宋_GB2312" w:eastAsia="仿宋_GB2312"/>
                <w:sz w:val="21"/>
                <w:color w:val="000000"/>
              </w:rPr>
              <w:t>印花墨水</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打印幅宽：平台宽度≥</w:t>
            </w:r>
            <w:r>
              <w:rPr>
                <w:rFonts w:ascii="仿宋_GB2312" w:hAnsi="仿宋_GB2312" w:cs="仿宋_GB2312" w:eastAsia="仿宋_GB2312"/>
                <w:sz w:val="21"/>
                <w:color w:val="000000"/>
              </w:rPr>
              <w:t>1900mm</w:t>
            </w:r>
            <w:r>
              <w:rPr>
                <w:rFonts w:ascii="仿宋_GB2312" w:hAnsi="仿宋_GB2312" w:cs="仿宋_GB2312" w:eastAsia="仿宋_GB2312"/>
                <w:sz w:val="21"/>
                <w:color w:val="000000"/>
              </w:rPr>
              <w:t>； 最大打印宽度≥1800mm；</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支持打印方案：四色全彩。四色全彩打印模式：</w:t>
            </w:r>
            <w:r>
              <w:br/>
            </w:r>
            <w:r>
              <w:rPr>
                <w:rFonts w:ascii="仿宋_GB2312" w:hAnsi="仿宋_GB2312" w:cs="仿宋_GB2312" w:eastAsia="仿宋_GB2312"/>
                <w:sz w:val="21"/>
                <w:color w:val="000000"/>
              </w:rPr>
              <w:t>4pass  无羽化≥</w:t>
            </w:r>
            <w:r>
              <w:rPr>
                <w:rFonts w:ascii="仿宋_GB2312" w:hAnsi="仿宋_GB2312" w:cs="仿宋_GB2312" w:eastAsia="仿宋_GB2312"/>
                <w:sz w:val="21"/>
                <w:color w:val="000000"/>
              </w:rPr>
              <w:t>26</w:t>
            </w:r>
            <w:r>
              <w:rPr>
                <w:rFonts w:ascii="仿宋_GB2312" w:hAnsi="仿宋_GB2312" w:cs="仿宋_GB2312" w:eastAsia="仿宋_GB2312"/>
                <w:sz w:val="21"/>
                <w:color w:val="000000"/>
              </w:rPr>
              <w:t>㎡/H  ；轻度羽化≥</w:t>
            </w:r>
            <w:r>
              <w:rPr>
                <w:rFonts w:ascii="仿宋_GB2312" w:hAnsi="仿宋_GB2312" w:cs="仿宋_GB2312" w:eastAsia="仿宋_GB2312"/>
                <w:sz w:val="21"/>
                <w:color w:val="000000"/>
              </w:rPr>
              <w:t>22</w:t>
            </w:r>
            <w:r>
              <w:rPr>
                <w:rFonts w:ascii="仿宋_GB2312" w:hAnsi="仿宋_GB2312" w:cs="仿宋_GB2312" w:eastAsia="仿宋_GB2312"/>
                <w:sz w:val="21"/>
                <w:color w:val="000000"/>
              </w:rPr>
              <w:t>㎡/H ；普通羽化≥</w:t>
            </w:r>
            <w:r>
              <w:rPr>
                <w:rFonts w:ascii="仿宋_GB2312" w:hAnsi="仿宋_GB2312" w:cs="仿宋_GB2312" w:eastAsia="仿宋_GB2312"/>
                <w:sz w:val="21"/>
                <w:color w:val="000000"/>
              </w:rPr>
              <w:t>19</w:t>
            </w:r>
            <w:r>
              <w:rPr>
                <w:rFonts w:ascii="仿宋_GB2312" w:hAnsi="仿宋_GB2312" w:cs="仿宋_GB2312" w:eastAsia="仿宋_GB2312"/>
                <w:sz w:val="21"/>
                <w:color w:val="000000"/>
              </w:rPr>
              <w:t>㎡/H ；深度羽化≥</w:t>
            </w:r>
            <w:r>
              <w:rPr>
                <w:rFonts w:ascii="仿宋_GB2312" w:hAnsi="仿宋_GB2312" w:cs="仿宋_GB2312" w:eastAsia="仿宋_GB2312"/>
                <w:sz w:val="21"/>
                <w:color w:val="000000"/>
              </w:rPr>
              <w:t>15</w:t>
            </w:r>
            <w:r>
              <w:rPr>
                <w:rFonts w:ascii="仿宋_GB2312" w:hAnsi="仿宋_GB2312" w:cs="仿宋_GB2312" w:eastAsia="仿宋_GB2312"/>
                <w:sz w:val="21"/>
                <w:color w:val="000000"/>
              </w:rPr>
              <w:t>㎡/H ；</w:t>
            </w:r>
          </w:p>
          <w:p>
            <w:pPr>
              <w:pStyle w:val="null3"/>
              <w:numPr>
                <w:ilvl w:val="0"/>
                <w:numId w:val="1"/>
              </w:numPr>
              <w:jc w:val="left"/>
            </w:pPr>
            <w:r>
              <w:rPr>
                <w:rFonts w:ascii="仿宋_GB2312" w:hAnsi="仿宋_GB2312" w:cs="仿宋_GB2312" w:eastAsia="仿宋_GB2312"/>
                <w:sz w:val="21"/>
                <w:color w:val="000000"/>
              </w:rPr>
              <w:t>配置不低于15高速静音直线导轨；</w:t>
            </w:r>
          </w:p>
          <w:p>
            <w:pPr>
              <w:pStyle w:val="null3"/>
              <w:numPr>
                <w:ilvl w:val="0"/>
                <w:numId w:val="1"/>
              </w:numPr>
              <w:jc w:val="left"/>
            </w:pPr>
            <w:r>
              <w:rPr>
                <w:rFonts w:ascii="仿宋_GB2312" w:hAnsi="仿宋_GB2312" w:cs="仿宋_GB2312" w:eastAsia="仿宋_GB2312"/>
                <w:sz w:val="21"/>
                <w:color w:val="000000"/>
              </w:rPr>
              <w:t>供墨配置：可调液位二级墨盒系统+大墨瓶；</w:t>
            </w:r>
          </w:p>
          <w:p>
            <w:pPr>
              <w:pStyle w:val="null3"/>
              <w:numPr>
                <w:ilvl w:val="0"/>
                <w:numId w:val="1"/>
              </w:numPr>
              <w:jc w:val="left"/>
            </w:pPr>
            <w:r>
              <w:rPr>
                <w:rFonts w:ascii="仿宋_GB2312" w:hAnsi="仿宋_GB2312" w:cs="仿宋_GB2312" w:eastAsia="仿宋_GB2312"/>
                <w:sz w:val="21"/>
                <w:color w:val="000000"/>
              </w:rPr>
              <w:t>墨瓶容量：单个≥1.5L；</w:t>
            </w:r>
          </w:p>
          <w:p>
            <w:pPr>
              <w:pStyle w:val="null3"/>
              <w:numPr>
                <w:ilvl w:val="0"/>
                <w:numId w:val="1"/>
              </w:numPr>
              <w:jc w:val="left"/>
            </w:pPr>
            <w:r>
              <w:rPr>
                <w:rFonts w:ascii="仿宋_GB2312" w:hAnsi="仿宋_GB2312" w:cs="仿宋_GB2312" w:eastAsia="仿宋_GB2312"/>
                <w:sz w:val="21"/>
                <w:color w:val="000000"/>
              </w:rPr>
              <w:t>二级墨盒：可调高度恒压供墨；</w:t>
            </w:r>
          </w:p>
          <w:p>
            <w:pPr>
              <w:pStyle w:val="null3"/>
              <w:numPr>
                <w:ilvl w:val="0"/>
                <w:numId w:val="1"/>
              </w:numPr>
              <w:jc w:val="left"/>
            </w:pPr>
            <w:r>
              <w:rPr>
                <w:rFonts w:ascii="仿宋_GB2312" w:hAnsi="仿宋_GB2312" w:cs="仿宋_GB2312" w:eastAsia="仿宋_GB2312"/>
                <w:sz w:val="21"/>
                <w:color w:val="000000"/>
              </w:rPr>
              <w:t>墨车：可调高度1~10mm；</w:t>
            </w:r>
          </w:p>
          <w:p>
            <w:pPr>
              <w:pStyle w:val="null3"/>
              <w:numPr>
                <w:ilvl w:val="0"/>
                <w:numId w:val="1"/>
              </w:numPr>
              <w:jc w:val="left"/>
            </w:pPr>
            <w:r>
              <w:rPr>
                <w:rFonts w:ascii="仿宋_GB2312" w:hAnsi="仿宋_GB2312" w:cs="仿宋_GB2312" w:eastAsia="仿宋_GB2312"/>
                <w:sz w:val="21"/>
                <w:color w:val="000000"/>
              </w:rPr>
              <w:t>墨栈配置：全铝合金墨栈，断电手动旋转保湿；</w:t>
            </w:r>
          </w:p>
          <w:p>
            <w:pPr>
              <w:pStyle w:val="null3"/>
              <w:numPr>
                <w:ilvl w:val="0"/>
                <w:numId w:val="1"/>
              </w:numPr>
              <w:jc w:val="left"/>
            </w:pPr>
            <w:r>
              <w:rPr>
                <w:rFonts w:ascii="仿宋_GB2312" w:hAnsi="仿宋_GB2312" w:cs="仿宋_GB2312" w:eastAsia="仿宋_GB2312"/>
                <w:sz w:val="21"/>
                <w:color w:val="000000"/>
              </w:rPr>
              <w:t>喷墨技术：按需即喷压电式喷墨技术；</w:t>
            </w:r>
          </w:p>
          <w:p>
            <w:pPr>
              <w:pStyle w:val="null3"/>
              <w:numPr>
                <w:ilvl w:val="0"/>
                <w:numId w:val="1"/>
              </w:numPr>
              <w:jc w:val="left"/>
            </w:pPr>
            <w:r>
              <w:rPr>
                <w:rFonts w:ascii="仿宋_GB2312" w:hAnsi="仿宋_GB2312" w:cs="仿宋_GB2312" w:eastAsia="仿宋_GB2312"/>
                <w:sz w:val="21"/>
                <w:color w:val="000000"/>
              </w:rPr>
              <w:t>色彩配置： C M Y K；</w:t>
            </w:r>
          </w:p>
          <w:p>
            <w:pPr>
              <w:pStyle w:val="null3"/>
              <w:numPr>
                <w:ilvl w:val="0"/>
                <w:numId w:val="1"/>
              </w:numPr>
              <w:jc w:val="left"/>
            </w:pPr>
            <w:r>
              <w:rPr>
                <w:rFonts w:ascii="仿宋_GB2312" w:hAnsi="仿宋_GB2312" w:cs="仿宋_GB2312" w:eastAsia="仿宋_GB2312"/>
                <w:sz w:val="21"/>
                <w:color w:val="000000"/>
              </w:rPr>
              <w:t>烘干配置：智能启停；</w:t>
            </w:r>
          </w:p>
          <w:p>
            <w:pPr>
              <w:pStyle w:val="null3"/>
              <w:numPr>
                <w:ilvl w:val="0"/>
                <w:numId w:val="1"/>
              </w:numPr>
              <w:jc w:val="left"/>
            </w:pPr>
            <w:r>
              <w:rPr>
                <w:rFonts w:ascii="仿宋_GB2312" w:hAnsi="仿宋_GB2312" w:cs="仿宋_GB2312" w:eastAsia="仿宋_GB2312"/>
                <w:sz w:val="21"/>
                <w:color w:val="000000"/>
              </w:rPr>
              <w:t>RIP软件配置：蒙泰Maintop、PP、锐印；</w:t>
            </w:r>
          </w:p>
          <w:p>
            <w:pPr>
              <w:pStyle w:val="null3"/>
              <w:numPr>
                <w:ilvl w:val="0"/>
                <w:numId w:val="1"/>
              </w:numPr>
              <w:jc w:val="left"/>
            </w:pPr>
            <w:r>
              <w:rPr>
                <w:rFonts w:ascii="仿宋_GB2312" w:hAnsi="仿宋_GB2312" w:cs="仿宋_GB2312" w:eastAsia="仿宋_GB2312"/>
                <w:sz w:val="21"/>
                <w:color w:val="000000"/>
              </w:rPr>
              <w:t>色彩控制：国际标准的ICC颜色控制，曲线和密度用户可调等功能；</w:t>
            </w:r>
          </w:p>
          <w:p>
            <w:pPr>
              <w:pStyle w:val="null3"/>
              <w:numPr>
                <w:ilvl w:val="0"/>
                <w:numId w:val="1"/>
              </w:numPr>
              <w:jc w:val="left"/>
            </w:pPr>
            <w:r>
              <w:rPr>
                <w:rFonts w:ascii="仿宋_GB2312" w:hAnsi="仿宋_GB2312" w:cs="仿宋_GB2312" w:eastAsia="仿宋_GB2312"/>
                <w:sz w:val="21"/>
                <w:color w:val="000000"/>
              </w:rPr>
              <w:t>文件格式：TIFF,JPEG,Postscript,EPS,PDF等；</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打印介质：</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车贴、相纸、PP纸、</w:t>
            </w:r>
            <w:r>
              <w:rPr>
                <w:rFonts w:ascii="仿宋_GB2312" w:hAnsi="仿宋_GB2312" w:cs="仿宋_GB2312" w:eastAsia="仿宋_GB2312"/>
                <w:sz w:val="21"/>
                <w:color w:val="000000"/>
              </w:rPr>
              <w:t>单</w:t>
            </w:r>
            <w:r>
              <w:rPr>
                <w:rFonts w:ascii="仿宋_GB2312" w:hAnsi="仿宋_GB2312" w:cs="仿宋_GB2312" w:eastAsia="仿宋_GB2312"/>
                <w:sz w:val="21"/>
                <w:color w:val="000000"/>
              </w:rPr>
              <w:t>透、油画布、喷绘、pvc硬片；</w:t>
            </w:r>
          </w:p>
          <w:p>
            <w:pPr>
              <w:pStyle w:val="null3"/>
              <w:numPr>
                <w:ilvl w:val="0"/>
                <w:numId w:val="1"/>
              </w:numPr>
              <w:jc w:val="left"/>
            </w:pPr>
            <w:r>
              <w:rPr>
                <w:rFonts w:ascii="仿宋_GB2312" w:hAnsi="仿宋_GB2312" w:cs="仿宋_GB2312" w:eastAsia="仿宋_GB2312"/>
                <w:sz w:val="21"/>
                <w:color w:val="000000"/>
              </w:rPr>
              <w:t>数据传输：千兆网线；</w:t>
            </w:r>
          </w:p>
          <w:p>
            <w:pPr>
              <w:pStyle w:val="null3"/>
              <w:numPr>
                <w:ilvl w:val="0"/>
                <w:numId w:val="1"/>
              </w:numPr>
              <w:jc w:val="left"/>
            </w:pPr>
            <w:r>
              <w:rPr>
                <w:rFonts w:ascii="仿宋_GB2312" w:hAnsi="仿宋_GB2312" w:cs="仿宋_GB2312" w:eastAsia="仿宋_GB2312"/>
                <w:sz w:val="21"/>
                <w:color w:val="000000"/>
              </w:rPr>
              <w:t>设备功率：机器功率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1750W；    </w:t>
            </w:r>
          </w:p>
          <w:p>
            <w:pPr>
              <w:pStyle w:val="null3"/>
              <w:numPr>
                <w:ilvl w:val="0"/>
                <w:numId w:val="1"/>
              </w:numPr>
              <w:jc w:val="left"/>
            </w:pPr>
            <w:r>
              <w:rPr>
                <w:rFonts w:ascii="仿宋_GB2312" w:hAnsi="仿宋_GB2312" w:cs="仿宋_GB2312" w:eastAsia="仿宋_GB2312"/>
                <w:sz w:val="21"/>
                <w:color w:val="000000"/>
              </w:rPr>
              <w:t>烘干器功率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1900W。</w:t>
            </w:r>
          </w:p>
        </w:tc>
      </w:tr>
    </w:tbl>
    <w:p>
      <w:pPr>
        <w:pStyle w:val="null3"/>
        <w:jc w:val="left"/>
      </w:pPr>
      <w:r>
        <w:rPr>
          <w:rFonts w:ascii="仿宋_GB2312" w:hAnsi="仿宋_GB2312" w:cs="仿宋_GB2312" w:eastAsia="仿宋_GB2312"/>
        </w:rPr>
        <w:t>标的名称：巡边雕刻机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加工幅面：</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1300X2500mm，能做2.5D产品；</w:t>
            </w:r>
          </w:p>
          <w:p>
            <w:pPr>
              <w:pStyle w:val="null3"/>
              <w:numPr>
                <w:ilvl w:val="0"/>
                <w:numId w:val="1"/>
              </w:numPr>
              <w:jc w:val="left"/>
            </w:pPr>
            <w:r>
              <w:rPr>
                <w:rFonts w:ascii="仿宋_GB2312" w:hAnsi="仿宋_GB2312" w:cs="仿宋_GB2312" w:eastAsia="仿宋_GB2312"/>
                <w:sz w:val="21"/>
                <w:color w:val="000000"/>
              </w:rPr>
              <w:t>▲主轴功率：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.5</w:t>
            </w:r>
            <w:r>
              <w:rPr>
                <w:rFonts w:ascii="仿宋_GB2312" w:hAnsi="仿宋_GB2312" w:cs="仿宋_GB2312" w:eastAsia="仿宋_GB2312"/>
                <w:sz w:val="21"/>
                <w:color w:val="000000"/>
              </w:rPr>
              <w:t>KW；</w:t>
            </w:r>
          </w:p>
          <w:p>
            <w:pPr>
              <w:pStyle w:val="null3"/>
              <w:numPr>
                <w:ilvl w:val="0"/>
                <w:numId w:val="1"/>
              </w:numPr>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巡边方式：高清镜头巡边；</w:t>
            </w:r>
          </w:p>
          <w:p>
            <w:pPr>
              <w:pStyle w:val="null3"/>
              <w:numPr>
                <w:ilvl w:val="0"/>
                <w:numId w:val="1"/>
              </w:numPr>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定位精度：±0.05mm；</w:t>
            </w:r>
          </w:p>
          <w:p>
            <w:pPr>
              <w:pStyle w:val="null3"/>
              <w:numPr>
                <w:ilvl w:val="0"/>
                <w:numId w:val="1"/>
              </w:numPr>
              <w:jc w:val="left"/>
            </w:pPr>
            <w:r>
              <w:rPr>
                <w:rFonts w:ascii="仿宋_GB2312" w:hAnsi="仿宋_GB2312" w:cs="仿宋_GB2312" w:eastAsia="仿宋_GB2312"/>
                <w:sz w:val="21"/>
                <w:color w:val="000000"/>
              </w:rPr>
              <w:t>空程速度：</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5m/min；</w:t>
            </w:r>
          </w:p>
          <w:p>
            <w:pPr>
              <w:pStyle w:val="null3"/>
              <w:numPr>
                <w:ilvl w:val="0"/>
                <w:numId w:val="1"/>
              </w:numPr>
              <w:jc w:val="left"/>
            </w:pPr>
            <w:r>
              <w:rPr>
                <w:rFonts w:ascii="仿宋_GB2312" w:hAnsi="仿宋_GB2312" w:cs="仿宋_GB2312" w:eastAsia="仿宋_GB2312"/>
                <w:sz w:val="21"/>
                <w:color w:val="000000"/>
              </w:rPr>
              <w:t>软件：支持多源数据格式：BMP、AL、PLT、DXF、DST等；</w:t>
            </w:r>
          </w:p>
          <w:p>
            <w:pPr>
              <w:pStyle w:val="null3"/>
              <w:numPr>
                <w:ilvl w:val="0"/>
                <w:numId w:val="1"/>
              </w:numPr>
              <w:jc w:val="left"/>
            </w:pPr>
            <w:r>
              <w:rPr>
                <w:rFonts w:ascii="仿宋_GB2312" w:hAnsi="仿宋_GB2312" w:cs="仿宋_GB2312" w:eastAsia="仿宋_GB2312"/>
                <w:sz w:val="21"/>
                <w:color w:val="000000"/>
              </w:rPr>
              <w:t>电压：220V50HZ；</w:t>
            </w:r>
          </w:p>
          <w:p>
            <w:pPr>
              <w:pStyle w:val="null3"/>
              <w:numPr>
                <w:ilvl w:val="0"/>
                <w:numId w:val="1"/>
              </w:numPr>
              <w:jc w:val="left"/>
            </w:pPr>
            <w:r>
              <w:rPr>
                <w:rFonts w:ascii="仿宋_GB2312" w:hAnsi="仿宋_GB2312" w:cs="仿宋_GB2312" w:eastAsia="仿宋_GB2312"/>
                <w:sz w:val="21"/>
                <w:color w:val="000000"/>
              </w:rPr>
              <w:t>主轴最高转速：不低于24000rpm；</w:t>
            </w:r>
          </w:p>
          <w:p>
            <w:pPr>
              <w:pStyle w:val="null3"/>
              <w:numPr>
                <w:ilvl w:val="0"/>
                <w:numId w:val="1"/>
              </w:numPr>
              <w:jc w:val="left"/>
            </w:pPr>
            <w:r>
              <w:rPr>
                <w:rFonts w:ascii="仿宋_GB2312" w:hAnsi="仿宋_GB2312" w:cs="仿宋_GB2312" w:eastAsia="仿宋_GB2312"/>
                <w:sz w:val="21"/>
                <w:color w:val="000000"/>
              </w:rPr>
              <w:t>工作方式：数控G代码；</w:t>
            </w:r>
          </w:p>
          <w:p>
            <w:pPr>
              <w:pStyle w:val="null3"/>
              <w:numPr>
                <w:ilvl w:val="0"/>
                <w:numId w:val="1"/>
              </w:numPr>
              <w:jc w:val="left"/>
            </w:pPr>
            <w:r>
              <w:rPr>
                <w:rFonts w:ascii="仿宋_GB2312" w:hAnsi="仿宋_GB2312" w:cs="仿宋_GB2312" w:eastAsia="仿宋_GB2312"/>
                <w:sz w:val="21"/>
                <w:color w:val="000000"/>
              </w:rPr>
              <w:t>▲可切割板材厚度：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0mm；</w:t>
            </w:r>
          </w:p>
          <w:p>
            <w:pPr>
              <w:pStyle w:val="null3"/>
              <w:numPr>
                <w:ilvl w:val="0"/>
                <w:numId w:val="1"/>
              </w:numPr>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1500W(不含主轴)；</w:t>
            </w:r>
          </w:p>
          <w:p>
            <w:pPr>
              <w:pStyle w:val="null3"/>
              <w:numPr>
                <w:ilvl w:val="0"/>
                <w:numId w:val="1"/>
              </w:numPr>
              <w:jc w:val="left"/>
            </w:pPr>
            <w:r>
              <w:rPr>
                <w:rFonts w:ascii="仿宋_GB2312" w:hAnsi="仿宋_GB2312" w:cs="仿宋_GB2312" w:eastAsia="仿宋_GB2312"/>
                <w:sz w:val="21"/>
                <w:color w:val="000000"/>
              </w:rPr>
              <w:t>控制系统：国产专用系统。</w:t>
            </w:r>
          </w:p>
          <w:p>
            <w:pPr>
              <w:pStyle w:val="null3"/>
              <w:numPr>
                <w:ilvl w:val="0"/>
                <w:numId w:val="1"/>
              </w:numPr>
              <w:jc w:val="left"/>
            </w:pPr>
            <w:r>
              <w:rPr>
                <w:rFonts w:ascii="仿宋_GB2312" w:hAnsi="仿宋_GB2312" w:cs="仿宋_GB2312" w:eastAsia="仿宋_GB2312"/>
                <w:sz w:val="21"/>
                <w:color w:val="000000"/>
              </w:rPr>
              <w:t>工作方式：数控G代码；</w:t>
            </w:r>
          </w:p>
          <w:p>
            <w:pPr>
              <w:pStyle w:val="null3"/>
              <w:numPr>
                <w:ilvl w:val="0"/>
                <w:numId w:val="1"/>
              </w:numPr>
              <w:jc w:val="left"/>
            </w:pPr>
            <w:r>
              <w:rPr>
                <w:rFonts w:ascii="仿宋_GB2312" w:hAnsi="仿宋_GB2312" w:cs="仿宋_GB2312" w:eastAsia="仿宋_GB2312"/>
                <w:sz w:val="21"/>
                <w:color w:val="000000"/>
              </w:rPr>
              <w:t>可切割板材厚度：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0mm；</w:t>
            </w:r>
          </w:p>
          <w:p>
            <w:pPr>
              <w:pStyle w:val="null3"/>
              <w:numPr>
                <w:ilvl w:val="0"/>
                <w:numId w:val="1"/>
              </w:numPr>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1500W(不含主轴)；</w:t>
            </w:r>
          </w:p>
          <w:p>
            <w:pPr>
              <w:pStyle w:val="null3"/>
              <w:numPr>
                <w:ilvl w:val="0"/>
                <w:numId w:val="1"/>
              </w:numPr>
              <w:jc w:val="left"/>
            </w:pPr>
            <w:r>
              <w:rPr>
                <w:rFonts w:ascii="仿宋_GB2312" w:hAnsi="仿宋_GB2312" w:cs="仿宋_GB2312" w:eastAsia="仿宋_GB2312"/>
                <w:sz w:val="21"/>
                <w:color w:val="000000"/>
              </w:rPr>
              <w:t>控制系统：国产专用系统。</w:t>
            </w:r>
          </w:p>
        </w:tc>
      </w:tr>
    </w:tbl>
    <w:p>
      <w:pPr>
        <w:pStyle w:val="null3"/>
        <w:jc w:val="left"/>
      </w:pPr>
      <w:r>
        <w:rPr>
          <w:rFonts w:ascii="仿宋_GB2312" w:hAnsi="仿宋_GB2312" w:cs="仿宋_GB2312" w:eastAsia="仿宋_GB2312"/>
        </w:rPr>
        <w:t>标的名称：异型切割机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 xml:space="preserve">切割面积: </w:t>
            </w:r>
            <w:r>
              <w:rPr>
                <w:rFonts w:ascii="仿宋_GB2312" w:hAnsi="仿宋_GB2312" w:cs="仿宋_GB2312" w:eastAsia="仿宋_GB2312"/>
                <w:sz w:val="21"/>
                <w:color w:val="000000"/>
              </w:rPr>
              <w:t>≥</w:t>
            </w:r>
            <w:r>
              <w:rPr>
                <w:rFonts w:ascii="仿宋_GB2312" w:hAnsi="仿宋_GB2312" w:cs="仿宋_GB2312" w:eastAsia="仿宋_GB2312"/>
                <w:sz w:val="21"/>
                <w:color w:val="000000"/>
              </w:rPr>
              <w:t>2500×1600mm；</w:t>
            </w:r>
          </w:p>
          <w:p>
            <w:pPr>
              <w:pStyle w:val="null3"/>
              <w:numPr>
                <w:ilvl w:val="0"/>
                <w:numId w:val="1"/>
              </w:numPr>
              <w:jc w:val="left"/>
            </w:pPr>
            <w:r>
              <w:rPr>
                <w:rFonts w:ascii="仿宋_GB2312" w:hAnsi="仿宋_GB2312" w:cs="仿宋_GB2312" w:eastAsia="仿宋_GB2312"/>
                <w:sz w:val="21"/>
                <w:color w:val="000000"/>
              </w:rPr>
              <w:t>切割速度:不低于</w:t>
            </w:r>
            <w:r>
              <w:rPr>
                <w:rFonts w:ascii="仿宋_GB2312" w:hAnsi="仿宋_GB2312" w:cs="仿宋_GB2312" w:eastAsia="仿宋_GB2312"/>
                <w:sz w:val="21"/>
                <w:color w:val="000000"/>
              </w:rPr>
              <w:t>9</w:t>
            </w:r>
            <w:r>
              <w:rPr>
                <w:rFonts w:ascii="仿宋_GB2312" w:hAnsi="仿宋_GB2312" w:cs="仿宋_GB2312" w:eastAsia="仿宋_GB2312"/>
                <w:sz w:val="21"/>
                <w:color w:val="000000"/>
              </w:rPr>
              <w:t>0m/min（根据不同材料）；</w:t>
            </w:r>
          </w:p>
          <w:p>
            <w:pPr>
              <w:pStyle w:val="null3"/>
              <w:numPr>
                <w:ilvl w:val="0"/>
                <w:numId w:val="1"/>
              </w:numPr>
              <w:jc w:val="left"/>
            </w:pPr>
            <w:r>
              <w:rPr>
                <w:rFonts w:ascii="仿宋_GB2312" w:hAnsi="仿宋_GB2312" w:cs="仿宋_GB2312" w:eastAsia="仿宋_GB2312"/>
                <w:sz w:val="21"/>
                <w:color w:val="000000"/>
              </w:rPr>
              <w:t>切割厚度: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50mm（根据不同材料）；</w:t>
            </w:r>
          </w:p>
          <w:p>
            <w:pPr>
              <w:pStyle w:val="null3"/>
              <w:numPr>
                <w:ilvl w:val="0"/>
                <w:numId w:val="1"/>
              </w:numPr>
              <w:jc w:val="left"/>
            </w:pPr>
            <w:r>
              <w:rPr>
                <w:rFonts w:ascii="仿宋_GB2312" w:hAnsi="仿宋_GB2312" w:cs="仿宋_GB2312" w:eastAsia="仿宋_GB2312"/>
                <w:sz w:val="21"/>
                <w:color w:val="000000"/>
              </w:rPr>
              <w:t>工作特性:可连接任意一款CAD软件，计算机辅助设计与切割同时进行；</w:t>
            </w:r>
          </w:p>
          <w:p>
            <w:pPr>
              <w:pStyle w:val="null3"/>
              <w:numPr>
                <w:ilvl w:val="0"/>
                <w:numId w:val="1"/>
              </w:numPr>
              <w:jc w:val="left"/>
            </w:pPr>
            <w:r>
              <w:rPr>
                <w:rFonts w:ascii="仿宋_GB2312" w:hAnsi="仿宋_GB2312" w:cs="仿宋_GB2312" w:eastAsia="仿宋_GB2312"/>
                <w:sz w:val="21"/>
                <w:color w:val="000000"/>
              </w:rPr>
              <w:t>定位方式:CCD定位；</w:t>
            </w:r>
          </w:p>
          <w:p>
            <w:pPr>
              <w:pStyle w:val="null3"/>
              <w:numPr>
                <w:ilvl w:val="0"/>
                <w:numId w:val="1"/>
              </w:numPr>
              <w:jc w:val="left"/>
            </w:pPr>
            <w:r>
              <w:rPr>
                <w:rFonts w:ascii="仿宋_GB2312" w:hAnsi="仿宋_GB2312" w:cs="仿宋_GB2312" w:eastAsia="仿宋_GB2312"/>
                <w:sz w:val="21"/>
                <w:color w:val="000000"/>
              </w:rPr>
              <w:t>送料方式:履带自动送料方式（可无限长度切割）；</w:t>
            </w:r>
          </w:p>
          <w:p>
            <w:pPr>
              <w:pStyle w:val="null3"/>
              <w:numPr>
                <w:ilvl w:val="0"/>
                <w:numId w:val="1"/>
              </w:numPr>
              <w:jc w:val="left"/>
            </w:pPr>
            <w:r>
              <w:rPr>
                <w:rFonts w:ascii="仿宋_GB2312" w:hAnsi="仿宋_GB2312" w:cs="仿宋_GB2312" w:eastAsia="仿宋_GB2312"/>
                <w:sz w:val="21"/>
                <w:color w:val="000000"/>
              </w:rPr>
              <w:t>主配刀具:光标、高速振动刀、半刀工具、普通转刀；</w:t>
            </w:r>
          </w:p>
          <w:p>
            <w:pPr>
              <w:pStyle w:val="null3"/>
              <w:numPr>
                <w:ilvl w:val="0"/>
                <w:numId w:val="1"/>
              </w:numPr>
              <w:jc w:val="left"/>
            </w:pPr>
            <w:r>
              <w:rPr>
                <w:rFonts w:ascii="仿宋_GB2312" w:hAnsi="仿宋_GB2312" w:cs="仿宋_GB2312" w:eastAsia="仿宋_GB2312"/>
                <w:sz w:val="21"/>
                <w:color w:val="000000"/>
              </w:rPr>
              <w:t>重复精度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0.01mm；</w:t>
            </w:r>
          </w:p>
          <w:p>
            <w:pPr>
              <w:pStyle w:val="null3"/>
              <w:numPr>
                <w:ilvl w:val="0"/>
                <w:numId w:val="1"/>
              </w:numPr>
              <w:jc w:val="left"/>
            </w:pPr>
            <w:r>
              <w:rPr>
                <w:rFonts w:ascii="仿宋_GB2312" w:hAnsi="仿宋_GB2312" w:cs="仿宋_GB2312" w:eastAsia="仿宋_GB2312"/>
                <w:sz w:val="21"/>
                <w:color w:val="000000"/>
              </w:rPr>
              <w:t>软件分辨率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0.025mm；</w:t>
            </w:r>
          </w:p>
          <w:p>
            <w:pPr>
              <w:pStyle w:val="null3"/>
              <w:numPr>
                <w:ilvl w:val="0"/>
                <w:numId w:val="1"/>
              </w:numPr>
              <w:jc w:val="left"/>
            </w:pPr>
            <w:r>
              <w:rPr>
                <w:rFonts w:ascii="仿宋_GB2312" w:hAnsi="仿宋_GB2312" w:cs="仿宋_GB2312" w:eastAsia="仿宋_GB2312"/>
                <w:sz w:val="21"/>
                <w:color w:val="000000"/>
              </w:rPr>
              <w:t>文件系统:HPGL/PLT/DXF等兼容；</w:t>
            </w:r>
          </w:p>
          <w:p>
            <w:pPr>
              <w:pStyle w:val="null3"/>
              <w:numPr>
                <w:ilvl w:val="0"/>
                <w:numId w:val="1"/>
              </w:numPr>
              <w:jc w:val="left"/>
            </w:pP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AC</w:t>
            </w:r>
            <w:r>
              <w:rPr>
                <w:rFonts w:ascii="仿宋_GB2312" w:hAnsi="仿宋_GB2312" w:cs="仿宋_GB2312" w:eastAsia="仿宋_GB2312"/>
                <w:sz w:val="21"/>
                <w:color w:val="000000"/>
              </w:rPr>
              <w:t>350</w:t>
            </w:r>
            <w:r>
              <w:rPr>
                <w:rFonts w:ascii="仿宋_GB2312" w:hAnsi="仿宋_GB2312" w:cs="仿宋_GB2312" w:eastAsia="仿宋_GB2312"/>
                <w:sz w:val="21"/>
                <w:color w:val="000000"/>
              </w:rPr>
              <w:t>-</w:t>
            </w:r>
            <w:r>
              <w:rPr>
                <w:rFonts w:ascii="仿宋_GB2312" w:hAnsi="仿宋_GB2312" w:cs="仿宋_GB2312" w:eastAsia="仿宋_GB2312"/>
                <w:sz w:val="21"/>
                <w:color w:val="000000"/>
              </w:rPr>
              <w:t>38</w:t>
            </w:r>
            <w:r>
              <w:rPr>
                <w:rFonts w:ascii="仿宋_GB2312" w:hAnsi="仿宋_GB2312" w:cs="仿宋_GB2312" w:eastAsia="仿宋_GB2312"/>
                <w:sz w:val="21"/>
                <w:color w:val="000000"/>
              </w:rPr>
              <w:t>0V，50/60Hz</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传动系统：伺服马达驱动、直线导轨、轴承；</w:t>
            </w:r>
          </w:p>
          <w:p>
            <w:pPr>
              <w:pStyle w:val="null3"/>
              <w:numPr>
                <w:ilvl w:val="0"/>
                <w:numId w:val="1"/>
              </w:numPr>
              <w:jc w:val="left"/>
            </w:pPr>
            <w:r>
              <w:rPr>
                <w:rFonts w:ascii="仿宋_GB2312" w:hAnsi="仿宋_GB2312" w:cs="仿宋_GB2312" w:eastAsia="仿宋_GB2312"/>
                <w:sz w:val="21"/>
                <w:color w:val="000000"/>
              </w:rPr>
              <w:t>传输端口：标准网口；</w:t>
            </w:r>
          </w:p>
          <w:p>
            <w:pPr>
              <w:pStyle w:val="null3"/>
              <w:numPr>
                <w:ilvl w:val="0"/>
                <w:numId w:val="1"/>
              </w:numPr>
              <w:jc w:val="left"/>
            </w:pPr>
            <w:r>
              <w:rPr>
                <w:rFonts w:ascii="仿宋_GB2312" w:hAnsi="仿宋_GB2312" w:cs="仿宋_GB2312" w:eastAsia="仿宋_GB2312"/>
                <w:sz w:val="21"/>
                <w:color w:val="000000"/>
              </w:rPr>
              <w:t>固定方式：真空吸附；</w:t>
            </w:r>
          </w:p>
          <w:p>
            <w:pPr>
              <w:pStyle w:val="null3"/>
              <w:numPr>
                <w:ilvl w:val="0"/>
                <w:numId w:val="1"/>
              </w:numPr>
              <w:jc w:val="left"/>
            </w:pPr>
            <w:r>
              <w:rPr>
                <w:rFonts w:ascii="仿宋_GB2312" w:hAnsi="仿宋_GB2312" w:cs="仿宋_GB2312" w:eastAsia="仿宋_GB2312"/>
                <w:sz w:val="21"/>
                <w:color w:val="000000"/>
              </w:rPr>
              <w:t>反光膜切割方式：分层切割；</w:t>
            </w:r>
          </w:p>
          <w:p>
            <w:pPr>
              <w:pStyle w:val="null3"/>
              <w:numPr>
                <w:ilvl w:val="0"/>
                <w:numId w:val="1"/>
              </w:numPr>
              <w:jc w:val="left"/>
            </w:pPr>
            <w:r>
              <w:rPr>
                <w:rFonts w:ascii="仿宋_GB2312" w:hAnsi="仿宋_GB2312" w:cs="仿宋_GB2312" w:eastAsia="仿宋_GB2312"/>
                <w:sz w:val="21"/>
                <w:color w:val="000000"/>
              </w:rPr>
              <w:t>工作环境:温度：0-35℃   湿度：35%-80%。</w:t>
            </w:r>
          </w:p>
        </w:tc>
      </w:tr>
    </w:tbl>
    <w:p>
      <w:pPr>
        <w:pStyle w:val="null3"/>
        <w:jc w:val="left"/>
      </w:pPr>
      <w:r>
        <w:rPr>
          <w:rFonts w:ascii="仿宋_GB2312" w:hAnsi="仿宋_GB2312" w:cs="仿宋_GB2312" w:eastAsia="仿宋_GB2312"/>
        </w:rPr>
        <w:t>标的名称：覆膜机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覆膜机适用于纸类、板材等的覆膜处理。</w:t>
            </w:r>
          </w:p>
          <w:p>
            <w:pPr>
              <w:pStyle w:val="null3"/>
              <w:numPr>
                <w:ilvl w:val="0"/>
                <w:numId w:val="1"/>
              </w:numPr>
              <w:jc w:val="left"/>
            </w:pPr>
            <w:r>
              <w:rPr>
                <w:rFonts w:ascii="仿宋_GB2312" w:hAnsi="仿宋_GB2312" w:cs="仿宋_GB2312" w:eastAsia="仿宋_GB2312"/>
                <w:sz w:val="21"/>
                <w:color w:val="000000"/>
              </w:rPr>
              <w:t>覆膜机须确保持续高速、高质量的加工输出</w:t>
            </w:r>
            <w:r>
              <w:rPr>
                <w:rFonts w:ascii="仿宋_GB2312" w:hAnsi="仿宋_GB2312" w:cs="仿宋_GB2312" w:eastAsia="仿宋_GB2312"/>
                <w:sz w:val="21"/>
                <w:color w:val="000000"/>
              </w:rPr>
              <w:t>(速度≥10m/min)，铝合金放膜杆≥1620mm不低于4根，纸筒拆卸方便；</w:t>
            </w:r>
          </w:p>
          <w:p>
            <w:pPr>
              <w:pStyle w:val="null3"/>
              <w:numPr>
                <w:ilvl w:val="0"/>
                <w:numId w:val="1"/>
              </w:numPr>
              <w:jc w:val="left"/>
            </w:pPr>
            <w:r>
              <w:rPr>
                <w:rFonts w:ascii="仿宋_GB2312" w:hAnsi="仿宋_GB2312" w:cs="仿宋_GB2312" w:eastAsia="仿宋_GB2312"/>
                <w:sz w:val="21"/>
                <w:color w:val="000000"/>
              </w:rPr>
              <w:t>机器可装载直径</w:t>
            </w:r>
            <w:r>
              <w:rPr>
                <w:rFonts w:ascii="仿宋_GB2312" w:hAnsi="仿宋_GB2312" w:cs="仿宋_GB2312" w:eastAsia="仿宋_GB2312"/>
                <w:sz w:val="21"/>
                <w:color w:val="000000"/>
              </w:rPr>
              <w:t>≥160mm(6.3英寸)的大型/重型卷材；</w:t>
            </w:r>
          </w:p>
          <w:p>
            <w:pPr>
              <w:pStyle w:val="null3"/>
              <w:numPr>
                <w:ilvl w:val="0"/>
                <w:numId w:val="1"/>
              </w:numPr>
              <w:jc w:val="left"/>
            </w:pPr>
            <w:r>
              <w:rPr>
                <w:rFonts w:ascii="仿宋_GB2312" w:hAnsi="仿宋_GB2312" w:cs="仿宋_GB2312" w:eastAsia="仿宋_GB2312"/>
                <w:sz w:val="21"/>
                <w:color w:val="000000"/>
              </w:rPr>
              <w:t>配备具有控温功能的加热上胶辊；</w:t>
            </w:r>
          </w:p>
          <w:p>
            <w:pPr>
              <w:pStyle w:val="null3"/>
              <w:numPr>
                <w:ilvl w:val="0"/>
                <w:numId w:val="1"/>
              </w:numPr>
              <w:jc w:val="left"/>
            </w:pPr>
            <w:r>
              <w:rPr>
                <w:rFonts w:ascii="仿宋_GB2312" w:hAnsi="仿宋_GB2312" w:cs="仿宋_GB2312" w:eastAsia="仿宋_GB2312"/>
                <w:sz w:val="21"/>
                <w:color w:val="000000"/>
              </w:rPr>
              <w:t>适合透明冷裱膜和卷材背胶将背胶材料层压操作，以及在大尺寸板材粘贴背胶材料，单面覆膜使用；</w:t>
            </w:r>
          </w:p>
          <w:p>
            <w:pPr>
              <w:pStyle w:val="null3"/>
              <w:numPr>
                <w:ilvl w:val="0"/>
                <w:numId w:val="1"/>
              </w:numPr>
              <w:jc w:val="left"/>
            </w:pPr>
            <w:r>
              <w:rPr>
                <w:rFonts w:ascii="仿宋_GB2312" w:hAnsi="仿宋_GB2312" w:cs="仿宋_GB2312" w:eastAsia="仿宋_GB2312"/>
                <w:sz w:val="21"/>
                <w:color w:val="000000"/>
              </w:rPr>
              <w:t>控制面板界面友好，可直观地进行参数设置；</w:t>
            </w:r>
          </w:p>
          <w:p>
            <w:pPr>
              <w:pStyle w:val="null3"/>
              <w:numPr>
                <w:ilvl w:val="0"/>
                <w:numId w:val="1"/>
              </w:numPr>
              <w:jc w:val="left"/>
            </w:pPr>
            <w:r>
              <w:rPr>
                <w:rFonts w:ascii="仿宋_GB2312" w:hAnsi="仿宋_GB2312" w:cs="仿宋_GB2312" w:eastAsia="仿宋_GB2312"/>
                <w:sz w:val="21"/>
                <w:color w:val="000000"/>
              </w:rPr>
              <w:t>最大贴合宽度：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1620mm；</w:t>
            </w:r>
          </w:p>
          <w:p>
            <w:pPr>
              <w:pStyle w:val="null3"/>
              <w:numPr>
                <w:ilvl w:val="0"/>
                <w:numId w:val="1"/>
              </w:numPr>
              <w:jc w:val="left"/>
            </w:pPr>
            <w:r>
              <w:rPr>
                <w:rFonts w:ascii="仿宋_GB2312" w:hAnsi="仿宋_GB2312" w:cs="仿宋_GB2312" w:eastAsia="仿宋_GB2312"/>
                <w:sz w:val="21"/>
                <w:color w:val="000000"/>
              </w:rPr>
              <w:t>最大层压厚度：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35mm；</w:t>
            </w:r>
          </w:p>
          <w:p>
            <w:pPr>
              <w:pStyle w:val="null3"/>
              <w:numPr>
                <w:ilvl w:val="0"/>
                <w:numId w:val="1"/>
              </w:numPr>
              <w:jc w:val="left"/>
            </w:pPr>
            <w:r>
              <w:rPr>
                <w:rFonts w:ascii="仿宋_GB2312" w:hAnsi="仿宋_GB2312" w:cs="仿宋_GB2312" w:eastAsia="仿宋_GB2312"/>
                <w:sz w:val="21"/>
                <w:color w:val="000000"/>
              </w:rPr>
              <w:t>最大速度：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m/min；</w:t>
            </w:r>
          </w:p>
          <w:p>
            <w:pPr>
              <w:pStyle w:val="null3"/>
              <w:numPr>
                <w:ilvl w:val="0"/>
                <w:numId w:val="1"/>
              </w:numPr>
              <w:jc w:val="left"/>
            </w:pPr>
            <w:r>
              <w:rPr>
                <w:rFonts w:ascii="仿宋_GB2312" w:hAnsi="仿宋_GB2312" w:cs="仿宋_GB2312" w:eastAsia="仿宋_GB2312"/>
                <w:sz w:val="21"/>
                <w:color w:val="000000"/>
              </w:rPr>
              <w:t>最高工作温度</w:t>
            </w:r>
            <w:r>
              <w:rPr>
                <w:rFonts w:ascii="仿宋_GB2312" w:hAnsi="仿宋_GB2312" w:cs="仿宋_GB2312" w:eastAsia="仿宋_GB2312"/>
                <w:sz w:val="21"/>
                <w:color w:val="000000"/>
              </w:rPr>
              <w:t>: 60℃；</w:t>
            </w:r>
          </w:p>
          <w:p>
            <w:pPr>
              <w:pStyle w:val="null3"/>
              <w:numPr>
                <w:ilvl w:val="0"/>
                <w:numId w:val="1"/>
              </w:numPr>
              <w:jc w:val="left"/>
            </w:pPr>
            <w:r>
              <w:rPr>
                <w:rFonts w:ascii="仿宋_GB2312" w:hAnsi="仿宋_GB2312" w:cs="仿宋_GB2312" w:eastAsia="仿宋_GB2312"/>
                <w:sz w:val="21"/>
                <w:color w:val="000000"/>
              </w:rPr>
              <w:t>滚轮升级气缸：气缸；</w:t>
            </w:r>
          </w:p>
          <w:p>
            <w:pPr>
              <w:pStyle w:val="null3"/>
              <w:numPr>
                <w:ilvl w:val="0"/>
                <w:numId w:val="1"/>
              </w:numPr>
              <w:jc w:val="left"/>
            </w:pPr>
            <w:r>
              <w:rPr>
                <w:rFonts w:ascii="仿宋_GB2312" w:hAnsi="仿宋_GB2312" w:cs="仿宋_GB2312" w:eastAsia="仿宋_GB2312"/>
                <w:sz w:val="21"/>
                <w:color w:val="000000"/>
              </w:rPr>
              <w:t>滚轴材质：硅；</w:t>
            </w:r>
          </w:p>
          <w:p>
            <w:pPr>
              <w:pStyle w:val="null3"/>
              <w:numPr>
                <w:ilvl w:val="0"/>
                <w:numId w:val="1"/>
              </w:numPr>
              <w:jc w:val="left"/>
            </w:pPr>
            <w:r>
              <w:rPr>
                <w:rFonts w:ascii="仿宋_GB2312" w:hAnsi="仿宋_GB2312" w:cs="仿宋_GB2312" w:eastAsia="仿宋_GB2312"/>
                <w:sz w:val="21"/>
                <w:color w:val="000000"/>
              </w:rPr>
              <w:t>加热：红外线；</w:t>
            </w:r>
          </w:p>
          <w:p>
            <w:pPr>
              <w:pStyle w:val="null3"/>
              <w:numPr>
                <w:ilvl w:val="0"/>
                <w:numId w:val="1"/>
              </w:numPr>
              <w:jc w:val="left"/>
            </w:pPr>
            <w:r>
              <w:rPr>
                <w:rFonts w:ascii="仿宋_GB2312" w:hAnsi="仿宋_GB2312" w:cs="仿宋_GB2312" w:eastAsia="仿宋_GB2312"/>
                <w:sz w:val="21"/>
                <w:color w:val="000000"/>
              </w:rPr>
              <w:t>预热：</w:t>
            </w:r>
            <w:r>
              <w:rPr>
                <w:rFonts w:ascii="仿宋_GB2312" w:hAnsi="仿宋_GB2312" w:cs="仿宋_GB2312" w:eastAsia="仿宋_GB2312"/>
                <w:sz w:val="21"/>
                <w:color w:val="000000"/>
              </w:rPr>
              <w:t>≤</w:t>
            </w:r>
            <w:r>
              <w:rPr>
                <w:rFonts w:ascii="仿宋_GB2312" w:hAnsi="仿宋_GB2312" w:cs="仿宋_GB2312" w:eastAsia="仿宋_GB2312"/>
                <w:sz w:val="21"/>
                <w:color w:val="000000"/>
              </w:rPr>
              <w:t>15min；</w:t>
            </w:r>
          </w:p>
          <w:p>
            <w:pPr>
              <w:pStyle w:val="null3"/>
              <w:numPr>
                <w:ilvl w:val="0"/>
                <w:numId w:val="1"/>
              </w:numPr>
              <w:jc w:val="left"/>
            </w:pPr>
            <w:r>
              <w:rPr>
                <w:rFonts w:ascii="仿宋_GB2312" w:hAnsi="仿宋_GB2312" w:cs="仿宋_GB2312" w:eastAsia="仿宋_GB2312"/>
                <w:sz w:val="21"/>
                <w:color w:val="000000"/>
              </w:rPr>
              <w:t>电源输入：</w:t>
            </w:r>
            <w:r>
              <w:rPr>
                <w:rFonts w:ascii="仿宋_GB2312" w:hAnsi="仿宋_GB2312" w:cs="仿宋_GB2312" w:eastAsia="仿宋_GB2312"/>
                <w:sz w:val="21"/>
                <w:color w:val="000000"/>
              </w:rPr>
              <w:t>0.8-1.0kw/h。</w:t>
            </w:r>
          </w:p>
        </w:tc>
      </w:tr>
    </w:tbl>
    <w:p>
      <w:pPr>
        <w:pStyle w:val="null3"/>
        <w:jc w:val="left"/>
      </w:pPr>
      <w:r>
        <w:rPr>
          <w:rFonts w:ascii="仿宋_GB2312" w:hAnsi="仿宋_GB2312" w:cs="仿宋_GB2312" w:eastAsia="仿宋_GB2312"/>
        </w:rPr>
        <w:t>标的名称：模切机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jc w:val="left"/>
            </w:pPr>
            <w:r>
              <w:rPr>
                <w:rFonts w:ascii="仿宋_GB2312" w:hAnsi="仿宋_GB2312" w:cs="仿宋_GB2312" w:eastAsia="仿宋_GB2312"/>
                <w:sz w:val="21"/>
                <w:color w:val="000000"/>
              </w:rPr>
              <w:t>1、最大进纸:1400mm</w:t>
            </w:r>
          </w:p>
          <w:p>
            <w:pPr>
              <w:pStyle w:val="null3"/>
              <w:jc w:val="left"/>
            </w:pPr>
            <w:r>
              <w:rPr>
                <w:rFonts w:ascii="仿宋_GB2312" w:hAnsi="仿宋_GB2312" w:cs="仿宋_GB2312" w:eastAsia="仿宋_GB2312"/>
                <w:sz w:val="21"/>
                <w:color w:val="000000"/>
              </w:rPr>
              <w:t>2、刻绘宽度:1310mm</w:t>
            </w:r>
          </w:p>
          <w:p>
            <w:pPr>
              <w:pStyle w:val="null3"/>
              <w:jc w:val="left"/>
            </w:pPr>
            <w:r>
              <w:rPr>
                <w:rFonts w:ascii="仿宋_GB2312" w:hAnsi="仿宋_GB2312" w:cs="仿宋_GB2312" w:eastAsia="仿宋_GB2312"/>
                <w:sz w:val="21"/>
                <w:color w:val="000000"/>
              </w:rPr>
              <w:t>3、压轮数目:6</w:t>
            </w:r>
          </w:p>
          <w:p>
            <w:pPr>
              <w:pStyle w:val="null3"/>
              <w:jc w:val="left"/>
            </w:pPr>
            <w:r>
              <w:rPr>
                <w:rFonts w:ascii="仿宋_GB2312" w:hAnsi="仿宋_GB2312" w:cs="仿宋_GB2312" w:eastAsia="仿宋_GB2312"/>
                <w:sz w:val="21"/>
                <w:color w:val="000000"/>
              </w:rPr>
              <w:t>4、机构:滚动扎轴型</w:t>
            </w:r>
          </w:p>
          <w:p>
            <w:pPr>
              <w:pStyle w:val="null3"/>
              <w:jc w:val="left"/>
            </w:pPr>
            <w:r>
              <w:rPr>
                <w:rFonts w:ascii="仿宋_GB2312" w:hAnsi="仿宋_GB2312" w:cs="仿宋_GB2312" w:eastAsia="仿宋_GB2312"/>
                <w:sz w:val="21"/>
                <w:color w:val="000000"/>
              </w:rPr>
              <w:t>5、▲驱动方式:伺服驱动</w:t>
            </w:r>
          </w:p>
          <w:p>
            <w:pPr>
              <w:pStyle w:val="null3"/>
              <w:jc w:val="left"/>
            </w:pPr>
            <w:r>
              <w:rPr>
                <w:rFonts w:ascii="仿宋_GB2312" w:hAnsi="仿宋_GB2312" w:cs="仿宋_GB2312" w:eastAsia="仿宋_GB2312"/>
                <w:sz w:val="21"/>
                <w:color w:val="000000"/>
              </w:rPr>
              <w:t>6、▲切割速度:最快切割速度≥1200mm/S</w:t>
            </w:r>
          </w:p>
          <w:p>
            <w:pPr>
              <w:pStyle w:val="null3"/>
              <w:jc w:val="left"/>
            </w:pPr>
            <w:r>
              <w:rPr>
                <w:rFonts w:ascii="仿宋_GB2312" w:hAnsi="仿宋_GB2312" w:cs="仿宋_GB2312" w:eastAsia="仿宋_GB2312"/>
                <w:sz w:val="21"/>
                <w:color w:val="000000"/>
              </w:rPr>
              <w:t>7、▲最大压力:≥1500g</w:t>
            </w:r>
          </w:p>
          <w:p>
            <w:pPr>
              <w:pStyle w:val="null3"/>
              <w:jc w:val="left"/>
            </w:pPr>
            <w:r>
              <w:rPr>
                <w:rFonts w:ascii="仿宋_GB2312" w:hAnsi="仿宋_GB2312" w:cs="仿宋_GB2312" w:eastAsia="仿宋_GB2312"/>
                <w:sz w:val="21"/>
                <w:color w:val="000000"/>
              </w:rPr>
              <w:t>8、进纸装置:有吸风装置，防止材料皱</w:t>
            </w:r>
          </w:p>
          <w:p>
            <w:pPr>
              <w:pStyle w:val="null3"/>
              <w:jc w:val="left"/>
            </w:pPr>
            <w:r>
              <w:rPr>
                <w:rFonts w:ascii="仿宋_GB2312" w:hAnsi="仿宋_GB2312" w:cs="仿宋_GB2312" w:eastAsia="仿宋_GB2312"/>
                <w:sz w:val="21"/>
                <w:color w:val="000000"/>
              </w:rPr>
              <w:t>9、指令语言:HP-GL</w:t>
            </w:r>
          </w:p>
          <w:p>
            <w:pPr>
              <w:pStyle w:val="null3"/>
              <w:jc w:val="left"/>
            </w:pPr>
            <w:r>
              <w:rPr>
                <w:rFonts w:ascii="仿宋_GB2312" w:hAnsi="仿宋_GB2312" w:cs="仿宋_GB2312" w:eastAsia="仿宋_GB2312"/>
                <w:sz w:val="21"/>
                <w:color w:val="000000"/>
              </w:rPr>
              <w:t>10、操作环境:温度10℃-35℃，室内湿度35%-75%</w:t>
            </w:r>
          </w:p>
          <w:p>
            <w:pPr>
              <w:pStyle w:val="null3"/>
              <w:jc w:val="left"/>
            </w:pPr>
            <w:r>
              <w:rPr>
                <w:rFonts w:ascii="仿宋_GB2312" w:hAnsi="仿宋_GB2312" w:cs="仿宋_GB2312" w:eastAsia="仿宋_GB2312"/>
                <w:sz w:val="21"/>
                <w:color w:val="000000"/>
              </w:rPr>
              <w:t>11、▲扫点方式:CCD高清摄像头</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、缓存</w:t>
            </w:r>
            <w:r>
              <w:rPr>
                <w:rFonts w:ascii="仿宋_GB2312" w:hAnsi="仿宋_GB2312" w:cs="仿宋_GB2312" w:eastAsia="仿宋_GB2312"/>
                <w:sz w:val="21"/>
                <w:color w:val="000000"/>
              </w:rPr>
              <w:t>:32M</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、液晶显示</w:t>
            </w:r>
            <w:r>
              <w:rPr>
                <w:rFonts w:ascii="仿宋_GB2312" w:hAnsi="仿宋_GB2312" w:cs="仿宋_GB2312" w:eastAsia="仿宋_GB2312"/>
                <w:sz w:val="21"/>
                <w:color w:val="000000"/>
              </w:rPr>
              <w:t>:中英文切换</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、传输接口</w:t>
            </w:r>
            <w:r>
              <w:rPr>
                <w:rFonts w:ascii="仿宋_GB2312" w:hAnsi="仿宋_GB2312" w:cs="仿宋_GB2312" w:eastAsia="仿宋_GB2312"/>
                <w:sz w:val="21"/>
                <w:color w:val="000000"/>
              </w:rPr>
              <w:t>:USB/U盘/网口</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、重复精度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0.127mm</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:≥0.0245mm</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电压：</w:t>
            </w:r>
            <w:r>
              <w:rPr>
                <w:rFonts w:ascii="仿宋_GB2312" w:hAnsi="仿宋_GB2312" w:cs="仿宋_GB2312" w:eastAsia="仿宋_GB2312"/>
                <w:sz w:val="21"/>
                <w:color w:val="000000"/>
              </w:rPr>
              <w:t>100-240AC，50/60Hz</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支架</w:t>
            </w:r>
            <w:r>
              <w:rPr>
                <w:rFonts w:ascii="仿宋_GB2312" w:hAnsi="仿宋_GB2312" w:cs="仿宋_GB2312" w:eastAsia="仿宋_GB2312"/>
                <w:sz w:val="21"/>
                <w:color w:val="000000"/>
              </w:rPr>
              <w:t>:配支架+布袋</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、包装尺寸：</w:t>
            </w:r>
            <w:r>
              <w:rPr>
                <w:rFonts w:ascii="仿宋_GB2312" w:hAnsi="仿宋_GB2312" w:cs="仿宋_GB2312" w:eastAsia="仿宋_GB2312"/>
                <w:sz w:val="21"/>
                <w:color w:val="000000"/>
              </w:rPr>
              <w:t xml:space="preserve">≥L1710*W340*H485mm </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、包装重量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46.3KG</w:t>
            </w:r>
          </w:p>
          <w:p>
            <w:pPr>
              <w:pStyle w:val="null3"/>
              <w:jc w:val="left"/>
            </w:pPr>
          </w:p>
        </w:tc>
      </w:tr>
    </w:tbl>
    <w:p>
      <w:pPr>
        <w:pStyle w:val="null3"/>
        <w:jc w:val="left"/>
      </w:pPr>
      <w:r>
        <w:rPr>
          <w:rFonts w:ascii="仿宋_GB2312" w:hAnsi="仿宋_GB2312" w:cs="仿宋_GB2312" w:eastAsia="仿宋_GB2312"/>
        </w:rPr>
        <w:t>标的名称：条幅机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条幅机需增加放料三角撑，保证机器稳定，放料方便；</w:t>
            </w:r>
          </w:p>
          <w:p>
            <w:pPr>
              <w:pStyle w:val="null3"/>
              <w:numPr>
                <w:ilvl w:val="0"/>
                <w:numId w:val="1"/>
              </w:numPr>
              <w:jc w:val="left"/>
            </w:pPr>
            <w:r>
              <w:rPr>
                <w:rFonts w:ascii="仿宋_GB2312" w:hAnsi="仿宋_GB2312" w:cs="仿宋_GB2312" w:eastAsia="仿宋_GB2312"/>
                <w:sz w:val="21"/>
                <w:color w:val="000000"/>
              </w:rPr>
              <w:t>优化打印头固定方式，保证高速打印的稳定性；</w:t>
            </w:r>
          </w:p>
          <w:p>
            <w:pPr>
              <w:pStyle w:val="null3"/>
              <w:numPr>
                <w:ilvl w:val="0"/>
                <w:numId w:val="1"/>
              </w:numPr>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压打印头、收</w:t>
            </w:r>
            <w:r>
              <w:rPr>
                <w:rFonts w:ascii="仿宋_GB2312" w:hAnsi="仿宋_GB2312" w:cs="仿宋_GB2312" w:eastAsia="仿宋_GB2312"/>
                <w:sz w:val="21"/>
                <w:color w:val="000000"/>
              </w:rPr>
              <w:t>/放布、收/放色带集成控制技术</w:t>
            </w:r>
            <w:r>
              <w:rPr>
                <w:rFonts w:ascii="仿宋_GB2312" w:hAnsi="仿宋_GB2312" w:cs="仿宋_GB2312" w:eastAsia="仿宋_GB2312"/>
                <w:sz w:val="21"/>
                <w:color w:val="000000"/>
              </w:rPr>
              <w:t>，操作简单方便；</w:t>
            </w:r>
          </w:p>
          <w:p>
            <w:pPr>
              <w:pStyle w:val="null3"/>
              <w:numPr>
                <w:ilvl w:val="0"/>
                <w:numId w:val="1"/>
              </w:numPr>
              <w:jc w:val="left"/>
            </w:pPr>
            <w:r>
              <w:rPr>
                <w:rFonts w:ascii="仿宋_GB2312" w:hAnsi="仿宋_GB2312" w:cs="仿宋_GB2312" w:eastAsia="仿宋_GB2312"/>
                <w:sz w:val="21"/>
                <w:color w:val="000000"/>
              </w:rPr>
              <w:t>选配双胶辊挤布装置，随时打印随时裁切</w:t>
            </w:r>
            <w:r>
              <w:rPr>
                <w:rFonts w:ascii="仿宋_GB2312" w:hAnsi="仿宋_GB2312" w:cs="仿宋_GB2312" w:eastAsia="仿宋_GB2312"/>
                <w:sz w:val="21"/>
                <w:b/>
                <w:color w:val="000000"/>
              </w:rPr>
              <w:t>；</w:t>
            </w:r>
          </w:p>
          <w:p>
            <w:pPr>
              <w:pStyle w:val="null3"/>
              <w:numPr>
                <w:ilvl w:val="0"/>
                <w:numId w:val="1"/>
              </w:numPr>
              <w:jc w:val="left"/>
            </w:pPr>
            <w:r>
              <w:rPr>
                <w:rFonts w:ascii="仿宋_GB2312" w:hAnsi="仿宋_GB2312" w:cs="仿宋_GB2312" w:eastAsia="仿宋_GB2312"/>
                <w:sz w:val="21"/>
                <w:color w:val="000000"/>
              </w:rPr>
              <w:t>标配顶针装置，防止走布偏移，确保打印效果进布一米，速度</w:t>
            </w:r>
            <w:r>
              <w:rPr>
                <w:rFonts w:ascii="仿宋_GB2312" w:hAnsi="仿宋_GB2312" w:cs="仿宋_GB2312" w:eastAsia="仿宋_GB2312"/>
                <w:sz w:val="21"/>
                <w:color w:val="000000"/>
              </w:rPr>
              <w:t>≥360米/小时，防皱布；</w:t>
            </w:r>
          </w:p>
          <w:p>
            <w:pPr>
              <w:pStyle w:val="null3"/>
              <w:numPr>
                <w:ilvl w:val="0"/>
                <w:numId w:val="1"/>
              </w:numPr>
              <w:jc w:val="left"/>
            </w:pPr>
            <w:r>
              <w:rPr>
                <w:rFonts w:ascii="仿宋_GB2312" w:hAnsi="仿宋_GB2312" w:cs="仿宋_GB2312" w:eastAsia="仿宋_GB2312"/>
                <w:sz w:val="21"/>
                <w:color w:val="000000"/>
              </w:rPr>
              <w:t>打印宽度：</w:t>
            </w:r>
            <w:r>
              <w:rPr>
                <w:rFonts w:ascii="仿宋_GB2312" w:hAnsi="仿宋_GB2312" w:cs="仿宋_GB2312" w:eastAsia="仿宋_GB2312"/>
                <w:sz w:val="21"/>
                <w:color w:val="000000"/>
              </w:rPr>
              <w:t>≥1000mm；</w:t>
            </w:r>
          </w:p>
          <w:p>
            <w:pPr>
              <w:pStyle w:val="null3"/>
              <w:numPr>
                <w:ilvl w:val="0"/>
                <w:numId w:val="1"/>
              </w:numPr>
              <w:jc w:val="left"/>
            </w:pPr>
            <w:r>
              <w:rPr>
                <w:rFonts w:ascii="仿宋_GB2312" w:hAnsi="仿宋_GB2312" w:cs="仿宋_GB2312" w:eastAsia="仿宋_GB2312"/>
                <w:sz w:val="21"/>
                <w:color w:val="000000"/>
              </w:rPr>
              <w:t>实印宽度：</w:t>
            </w:r>
            <w:r>
              <w:rPr>
                <w:rFonts w:ascii="仿宋_GB2312" w:hAnsi="仿宋_GB2312" w:cs="仿宋_GB2312" w:eastAsia="仿宋_GB2312"/>
                <w:sz w:val="21"/>
                <w:color w:val="000000"/>
              </w:rPr>
              <w:t>≥768mm；</w:t>
            </w:r>
          </w:p>
          <w:p>
            <w:pPr>
              <w:pStyle w:val="null3"/>
              <w:numPr>
                <w:ilvl w:val="0"/>
                <w:numId w:val="1"/>
              </w:numPr>
              <w:jc w:val="left"/>
            </w:pPr>
            <w:r>
              <w:rPr>
                <w:rFonts w:ascii="仿宋_GB2312" w:hAnsi="仿宋_GB2312" w:cs="仿宋_GB2312" w:eastAsia="仿宋_GB2312"/>
                <w:sz w:val="21"/>
                <w:color w:val="000000"/>
              </w:rPr>
              <w:t>重复精度：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5mm；</w:t>
            </w:r>
          </w:p>
          <w:p>
            <w:pPr>
              <w:pStyle w:val="null3"/>
              <w:numPr>
                <w:ilvl w:val="0"/>
                <w:numId w:val="1"/>
              </w:numPr>
              <w:jc w:val="left"/>
            </w:pP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80-260m/h；</w:t>
            </w:r>
          </w:p>
          <w:p>
            <w:pPr>
              <w:pStyle w:val="null3"/>
              <w:numPr>
                <w:ilvl w:val="0"/>
                <w:numId w:val="1"/>
              </w:numPr>
              <w:jc w:val="left"/>
            </w:pPr>
            <w:r>
              <w:rPr>
                <w:rFonts w:ascii="仿宋_GB2312" w:hAnsi="仿宋_GB2312" w:cs="仿宋_GB2312" w:eastAsia="仿宋_GB2312"/>
                <w:sz w:val="21"/>
                <w:color w:val="000000"/>
              </w:rPr>
              <w:t>打印接口：</w:t>
            </w:r>
            <w:r>
              <w:rPr>
                <w:rFonts w:ascii="仿宋_GB2312" w:hAnsi="仿宋_GB2312" w:cs="仿宋_GB2312" w:eastAsia="仿宋_GB2312"/>
                <w:sz w:val="21"/>
                <w:color w:val="000000"/>
              </w:rPr>
              <w:t>U盘脱机/网口；</w:t>
            </w:r>
          </w:p>
          <w:p>
            <w:pPr>
              <w:pStyle w:val="null3"/>
              <w:numPr>
                <w:ilvl w:val="0"/>
                <w:numId w:val="1"/>
              </w:numPr>
              <w:jc w:val="left"/>
            </w:pPr>
            <w:r>
              <w:rPr>
                <w:rFonts w:ascii="仿宋_GB2312" w:hAnsi="仿宋_GB2312" w:cs="仿宋_GB2312" w:eastAsia="仿宋_GB2312"/>
                <w:sz w:val="21"/>
                <w:color w:val="000000"/>
              </w:rPr>
              <w:t>打印功率：</w:t>
            </w:r>
            <w:r>
              <w:rPr>
                <w:rFonts w:ascii="仿宋_GB2312" w:hAnsi="仿宋_GB2312" w:cs="仿宋_GB2312" w:eastAsia="仿宋_GB2312"/>
                <w:sz w:val="21"/>
                <w:color w:val="000000"/>
              </w:rPr>
              <w:t>500-800W；</w:t>
            </w:r>
          </w:p>
          <w:p>
            <w:pPr>
              <w:pStyle w:val="null3"/>
              <w:numPr>
                <w:ilvl w:val="0"/>
                <w:numId w:val="1"/>
              </w:numPr>
              <w:jc w:val="left"/>
            </w:pPr>
            <w:r>
              <w:rPr>
                <w:rFonts w:ascii="仿宋_GB2312" w:hAnsi="仿宋_GB2312" w:cs="仿宋_GB2312" w:eastAsia="仿宋_GB2312"/>
                <w:sz w:val="21"/>
                <w:color w:val="000000"/>
              </w:rPr>
              <w:t>电源电压：</w:t>
            </w:r>
            <w:r>
              <w:rPr>
                <w:rFonts w:ascii="仿宋_GB2312" w:hAnsi="仿宋_GB2312" w:cs="仿宋_GB2312" w:eastAsia="仿宋_GB2312"/>
                <w:sz w:val="21"/>
                <w:color w:val="000000"/>
              </w:rPr>
              <w:t>AC100-240V，50/60Hz</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打印介质：普通激光条幅布。</w:t>
            </w:r>
          </w:p>
        </w:tc>
      </w:tr>
    </w:tbl>
    <w:p>
      <w:pPr>
        <w:pStyle w:val="null3"/>
        <w:jc w:val="left"/>
      </w:pPr>
      <w:r>
        <w:rPr>
          <w:rFonts w:ascii="仿宋_GB2312" w:hAnsi="仿宋_GB2312" w:cs="仿宋_GB2312" w:eastAsia="仿宋_GB2312"/>
        </w:rPr>
        <w:t>标的名称：自动胶装机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最大制本：</w:t>
            </w:r>
            <w:r>
              <w:rPr>
                <w:rFonts w:ascii="仿宋_GB2312" w:hAnsi="仿宋_GB2312" w:cs="仿宋_GB2312" w:eastAsia="仿宋_GB2312"/>
                <w:sz w:val="21"/>
                <w:color w:val="000000"/>
              </w:rPr>
              <w:t>≥420×297mm；</w:t>
            </w:r>
          </w:p>
          <w:p>
            <w:pPr>
              <w:pStyle w:val="null3"/>
              <w:numPr>
                <w:ilvl w:val="0"/>
                <w:numId w:val="1"/>
              </w:numPr>
              <w:jc w:val="left"/>
            </w:pPr>
            <w:r>
              <w:rPr>
                <w:rFonts w:ascii="仿宋_GB2312" w:hAnsi="仿宋_GB2312" w:cs="仿宋_GB2312" w:eastAsia="仿宋_GB2312"/>
                <w:sz w:val="21"/>
                <w:color w:val="000000"/>
              </w:rPr>
              <w:t>最小制本：</w:t>
            </w:r>
            <w:r>
              <w:rPr>
                <w:rFonts w:ascii="仿宋_GB2312" w:hAnsi="仿宋_GB2312" w:cs="仿宋_GB2312" w:eastAsia="仿宋_GB2312"/>
                <w:sz w:val="21"/>
                <w:color w:val="000000"/>
              </w:rPr>
              <w:t>80×60mm；</w:t>
            </w:r>
          </w:p>
          <w:p>
            <w:pPr>
              <w:pStyle w:val="null3"/>
              <w:numPr>
                <w:ilvl w:val="0"/>
                <w:numId w:val="1"/>
              </w:numPr>
              <w:jc w:val="left"/>
            </w:pPr>
            <w:r>
              <w:rPr>
                <w:rFonts w:ascii="仿宋_GB2312" w:hAnsi="仿宋_GB2312" w:cs="仿宋_GB2312" w:eastAsia="仿宋_GB2312"/>
                <w:sz w:val="21"/>
                <w:color w:val="000000"/>
              </w:rPr>
              <w:t>制本最大厚度：不低于</w:t>
            </w:r>
            <w:r>
              <w:rPr>
                <w:rFonts w:ascii="仿宋_GB2312" w:hAnsi="仿宋_GB2312" w:cs="仿宋_GB2312" w:eastAsia="仿宋_GB2312"/>
                <w:sz w:val="21"/>
                <w:color w:val="000000"/>
              </w:rPr>
              <w:t>60mm；</w:t>
            </w:r>
          </w:p>
          <w:p>
            <w:pPr>
              <w:pStyle w:val="null3"/>
              <w:numPr>
                <w:ilvl w:val="0"/>
                <w:numId w:val="1"/>
              </w:numPr>
              <w:jc w:val="left"/>
            </w:pPr>
            <w:r>
              <w:rPr>
                <w:rFonts w:ascii="仿宋_GB2312" w:hAnsi="仿宋_GB2312" w:cs="仿宋_GB2312" w:eastAsia="仿宋_GB2312"/>
                <w:sz w:val="21"/>
                <w:color w:val="000000"/>
              </w:rPr>
              <w:t>制本速度：</w:t>
            </w:r>
            <w:r>
              <w:rPr>
                <w:rFonts w:ascii="仿宋_GB2312" w:hAnsi="仿宋_GB2312" w:cs="仿宋_GB2312" w:eastAsia="仿宋_GB2312"/>
                <w:sz w:val="21"/>
                <w:color w:val="000000"/>
              </w:rPr>
              <w:t>≥350本/小时；</w:t>
            </w:r>
          </w:p>
          <w:p>
            <w:pPr>
              <w:pStyle w:val="null3"/>
              <w:numPr>
                <w:ilvl w:val="0"/>
                <w:numId w:val="1"/>
              </w:numPr>
              <w:jc w:val="left"/>
            </w:pPr>
            <w:r>
              <w:rPr>
                <w:rFonts w:ascii="仿宋_GB2312" w:hAnsi="仿宋_GB2312" w:cs="仿宋_GB2312" w:eastAsia="仿宋_GB2312"/>
                <w:sz w:val="21"/>
                <w:color w:val="000000"/>
              </w:rPr>
              <w:t>封面厚度：</w:t>
            </w:r>
            <w:r>
              <w:rPr>
                <w:rFonts w:ascii="仿宋_GB2312" w:hAnsi="仿宋_GB2312" w:cs="仿宋_GB2312" w:eastAsia="仿宋_GB2312"/>
                <w:sz w:val="21"/>
                <w:color w:val="000000"/>
              </w:rPr>
              <w:t>70g-350g；</w:t>
            </w:r>
          </w:p>
          <w:p>
            <w:pPr>
              <w:pStyle w:val="null3"/>
              <w:numPr>
                <w:ilvl w:val="0"/>
                <w:numId w:val="1"/>
              </w:numPr>
              <w:jc w:val="left"/>
            </w:pPr>
            <w:r>
              <w:rPr>
                <w:rFonts w:ascii="仿宋_GB2312" w:hAnsi="仿宋_GB2312" w:cs="仿宋_GB2312" w:eastAsia="仿宋_GB2312"/>
                <w:sz w:val="21"/>
                <w:color w:val="000000"/>
              </w:rPr>
              <w:t>运行方式：智能双模，一键式切换；</w:t>
            </w:r>
          </w:p>
          <w:p>
            <w:pPr>
              <w:pStyle w:val="null3"/>
              <w:jc w:val="left"/>
            </w:pPr>
            <w:r>
              <w:rPr>
                <w:rFonts w:ascii="仿宋_GB2312" w:hAnsi="仿宋_GB2312" w:cs="仿宋_GB2312" w:eastAsia="仿宋_GB2312"/>
                <w:sz w:val="21"/>
                <w:color w:val="000000"/>
              </w:rPr>
              <w:t xml:space="preserve">  7.</w:t>
            </w:r>
            <w:r>
              <w:rPr>
                <w:rFonts w:ascii="仿宋_GB2312" w:hAnsi="仿宋_GB2312" w:cs="仿宋_GB2312" w:eastAsia="仿宋_GB2312"/>
                <w:sz w:val="21"/>
                <w:color w:val="000000"/>
              </w:rPr>
              <w:t>▲预热时间：≤</w:t>
            </w:r>
            <w:r>
              <w:rPr>
                <w:rFonts w:ascii="仿宋_GB2312" w:hAnsi="仿宋_GB2312" w:cs="仿宋_GB2312" w:eastAsia="仿宋_GB2312"/>
                <w:sz w:val="21"/>
                <w:color w:val="000000"/>
              </w:rPr>
              <w:t>15</w:t>
            </w:r>
            <w:r>
              <w:rPr>
                <w:rFonts w:ascii="仿宋_GB2312" w:hAnsi="仿宋_GB2312" w:cs="仿宋_GB2312" w:eastAsia="仿宋_GB2312"/>
                <w:sz w:val="21"/>
                <w:color w:val="000000"/>
              </w:rPr>
              <w:t>min；</w:t>
            </w:r>
          </w:p>
          <w:p>
            <w:pPr>
              <w:pStyle w:val="null3"/>
              <w:jc w:val="left"/>
            </w:pPr>
            <w:r>
              <w:rPr>
                <w:rFonts w:ascii="仿宋_GB2312" w:hAnsi="仿宋_GB2312" w:cs="仿宋_GB2312" w:eastAsia="仿宋_GB2312"/>
                <w:sz w:val="21"/>
                <w:color w:val="000000"/>
              </w:rPr>
              <w:t xml:space="preserve">  8. </w:t>
            </w:r>
            <w:r>
              <w:rPr>
                <w:rFonts w:ascii="仿宋_GB2312" w:hAnsi="仿宋_GB2312" w:cs="仿宋_GB2312" w:eastAsia="仿宋_GB2312"/>
                <w:sz w:val="21"/>
                <w:color w:val="000000"/>
              </w:rPr>
              <w:t>铣刀方式：小铣刀</w:t>
            </w:r>
            <w:r>
              <w:rPr>
                <w:rFonts w:ascii="仿宋_GB2312" w:hAnsi="仿宋_GB2312" w:cs="仿宋_GB2312" w:eastAsia="仿宋_GB2312"/>
                <w:sz w:val="21"/>
                <w:color w:val="000000"/>
              </w:rPr>
              <w:t>+钨钢太阳刀；</w:t>
            </w:r>
          </w:p>
          <w:p>
            <w:pPr>
              <w:pStyle w:val="null3"/>
              <w:jc w:val="left"/>
            </w:pPr>
            <w:r>
              <w:rPr>
                <w:rFonts w:ascii="仿宋_GB2312" w:hAnsi="仿宋_GB2312" w:cs="仿宋_GB2312" w:eastAsia="仿宋_GB2312"/>
                <w:sz w:val="21"/>
                <w:color w:val="000000"/>
              </w:rPr>
              <w:t xml:space="preserve">  9. </w:t>
            </w:r>
            <w:r>
              <w:rPr>
                <w:rFonts w:ascii="仿宋_GB2312" w:hAnsi="仿宋_GB2312" w:cs="仿宋_GB2312" w:eastAsia="仿宋_GB2312"/>
                <w:sz w:val="21"/>
                <w:color w:val="000000"/>
              </w:rPr>
              <w:t>文本厚薄功能：手动</w:t>
            </w:r>
            <w:r>
              <w:rPr>
                <w:rFonts w:ascii="仿宋_GB2312" w:hAnsi="仿宋_GB2312" w:cs="仿宋_GB2312" w:eastAsia="仿宋_GB2312"/>
                <w:sz w:val="21"/>
                <w:color w:val="000000"/>
              </w:rPr>
              <w:t>4档厚薄任意选择功能；</w:t>
            </w:r>
          </w:p>
          <w:p>
            <w:pPr>
              <w:pStyle w:val="null3"/>
              <w:jc w:val="left"/>
            </w:pPr>
            <w:r>
              <w:rPr>
                <w:rFonts w:ascii="仿宋_GB2312" w:hAnsi="仿宋_GB2312" w:cs="仿宋_GB2312" w:eastAsia="仿宋_GB2312"/>
                <w:sz w:val="21"/>
                <w:color w:val="000000"/>
              </w:rPr>
              <w:t xml:space="preserve">  10. </w:t>
            </w:r>
            <w:r>
              <w:rPr>
                <w:rFonts w:ascii="仿宋_GB2312" w:hAnsi="仿宋_GB2312" w:cs="仿宋_GB2312" w:eastAsia="仿宋_GB2312"/>
                <w:sz w:val="21"/>
                <w:color w:val="000000"/>
              </w:rPr>
              <w:t>导轨形式：双导轨；</w:t>
            </w:r>
          </w:p>
          <w:p>
            <w:pPr>
              <w:pStyle w:val="null3"/>
              <w:jc w:val="left"/>
            </w:pPr>
            <w:r>
              <w:rPr>
                <w:rFonts w:ascii="仿宋_GB2312" w:hAnsi="仿宋_GB2312" w:cs="仿宋_GB2312" w:eastAsia="仿宋_GB2312"/>
                <w:sz w:val="21"/>
                <w:color w:val="000000"/>
              </w:rPr>
              <w:t xml:space="preserve">  11. </w:t>
            </w:r>
            <w:r>
              <w:rPr>
                <w:rFonts w:ascii="仿宋_GB2312" w:hAnsi="仿宋_GB2312" w:cs="仿宋_GB2312" w:eastAsia="仿宋_GB2312"/>
                <w:sz w:val="21"/>
                <w:color w:val="000000"/>
              </w:rPr>
              <w:t>装订内页：</w:t>
            </w:r>
            <w:r>
              <w:rPr>
                <w:rFonts w:ascii="仿宋_GB2312" w:hAnsi="仿宋_GB2312" w:cs="仿宋_GB2312" w:eastAsia="仿宋_GB2312"/>
                <w:sz w:val="21"/>
                <w:color w:val="000000"/>
              </w:rPr>
              <w:t>1-3折；</w:t>
            </w:r>
          </w:p>
          <w:p>
            <w:pPr>
              <w:pStyle w:val="null3"/>
              <w:jc w:val="left"/>
            </w:pPr>
            <w:r>
              <w:rPr>
                <w:rFonts w:ascii="仿宋_GB2312" w:hAnsi="仿宋_GB2312" w:cs="仿宋_GB2312" w:eastAsia="仿宋_GB2312"/>
                <w:sz w:val="21"/>
                <w:color w:val="000000"/>
              </w:rPr>
              <w:t xml:space="preserve">  12. </w:t>
            </w:r>
            <w:r>
              <w:rPr>
                <w:rFonts w:ascii="仿宋_GB2312" w:hAnsi="仿宋_GB2312" w:cs="仿宋_GB2312" w:eastAsia="仿宋_GB2312"/>
                <w:sz w:val="21"/>
                <w:color w:val="000000"/>
              </w:rPr>
              <w:t>具有封面调节功能及便签制作功能，</w:t>
            </w:r>
          </w:p>
          <w:p>
            <w:pPr>
              <w:pStyle w:val="null3"/>
              <w:jc w:val="left"/>
            </w:pPr>
            <w:r>
              <w:rPr>
                <w:rFonts w:ascii="仿宋_GB2312" w:hAnsi="仿宋_GB2312" w:cs="仿宋_GB2312" w:eastAsia="仿宋_GB2312"/>
                <w:sz w:val="21"/>
                <w:color w:val="000000"/>
              </w:rPr>
              <w:t xml:space="preserve">  13. </w:t>
            </w:r>
            <w:r>
              <w:rPr>
                <w:rFonts w:ascii="仿宋_GB2312" w:hAnsi="仿宋_GB2312" w:cs="仿宋_GB2312" w:eastAsia="仿宋_GB2312"/>
                <w:sz w:val="21"/>
                <w:color w:val="000000"/>
              </w:rPr>
              <w:t>本台夹紧方式：电眼侦测；</w:t>
            </w:r>
          </w:p>
          <w:p>
            <w:pPr>
              <w:pStyle w:val="null3"/>
              <w:jc w:val="left"/>
            </w:pPr>
            <w:r>
              <w:rPr>
                <w:rFonts w:ascii="仿宋_GB2312" w:hAnsi="仿宋_GB2312" w:cs="仿宋_GB2312" w:eastAsia="仿宋_GB2312"/>
                <w:sz w:val="21"/>
                <w:color w:val="000000"/>
              </w:rPr>
              <w:t xml:space="preserve">  14. </w:t>
            </w:r>
            <w:r>
              <w:rPr>
                <w:rFonts w:ascii="仿宋_GB2312" w:hAnsi="仿宋_GB2312" w:cs="仿宋_GB2312" w:eastAsia="仿宋_GB2312"/>
                <w:sz w:val="21"/>
                <w:color w:val="000000"/>
              </w:rPr>
              <w:t>控制电路：继电器</w:t>
            </w:r>
            <w:r>
              <w:rPr>
                <w:rFonts w:ascii="仿宋_GB2312" w:hAnsi="仿宋_GB2312" w:cs="仿宋_GB2312" w:eastAsia="仿宋_GB2312"/>
                <w:sz w:val="21"/>
                <w:color w:val="000000"/>
              </w:rPr>
              <w:t>+PLC+变频；</w:t>
            </w:r>
          </w:p>
          <w:p>
            <w:pPr>
              <w:pStyle w:val="null3"/>
              <w:jc w:val="left"/>
            </w:pPr>
            <w:r>
              <w:rPr>
                <w:rFonts w:ascii="仿宋_GB2312" w:hAnsi="仿宋_GB2312" w:cs="仿宋_GB2312" w:eastAsia="仿宋_GB2312"/>
                <w:sz w:val="21"/>
                <w:color w:val="000000"/>
              </w:rPr>
              <w:t xml:space="preserve">  15. </w:t>
            </w:r>
            <w:r>
              <w:rPr>
                <w:rFonts w:ascii="仿宋_GB2312" w:hAnsi="仿宋_GB2312" w:cs="仿宋_GB2312" w:eastAsia="仿宋_GB2312"/>
                <w:sz w:val="21"/>
                <w:color w:val="000000"/>
              </w:rPr>
              <w:t>显示方式：</w:t>
            </w:r>
            <w:r>
              <w:rPr>
                <w:rFonts w:ascii="仿宋_GB2312" w:hAnsi="仿宋_GB2312" w:cs="仿宋_GB2312" w:eastAsia="仿宋_GB2312"/>
                <w:sz w:val="21"/>
                <w:color w:val="000000"/>
              </w:rPr>
              <w:t>≥5寸触摸屏。</w:t>
            </w:r>
          </w:p>
        </w:tc>
      </w:tr>
    </w:tbl>
    <w:p>
      <w:pPr>
        <w:pStyle w:val="null3"/>
        <w:jc w:val="left"/>
      </w:pPr>
      <w:r>
        <w:rPr>
          <w:rFonts w:ascii="仿宋_GB2312" w:hAnsi="仿宋_GB2312" w:cs="仿宋_GB2312" w:eastAsia="仿宋_GB2312"/>
        </w:rPr>
        <w:t>标的名称：自动切纸机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最大裁切幅面：</w:t>
            </w:r>
            <w:r>
              <w:rPr>
                <w:rFonts w:ascii="仿宋_GB2312" w:hAnsi="仿宋_GB2312" w:cs="仿宋_GB2312" w:eastAsia="仿宋_GB2312"/>
                <w:sz w:val="21"/>
                <w:color w:val="000000"/>
              </w:rPr>
              <w:t>≥</w:t>
            </w:r>
            <w:r>
              <w:rPr>
                <w:rFonts w:ascii="仿宋_GB2312" w:hAnsi="仿宋_GB2312" w:cs="仿宋_GB2312" w:eastAsia="仿宋_GB2312"/>
                <w:sz w:val="21"/>
                <w:color w:val="000000"/>
              </w:rPr>
              <w:t>460mm*460mm；</w:t>
            </w:r>
          </w:p>
          <w:p>
            <w:pPr>
              <w:pStyle w:val="null3"/>
              <w:numPr>
                <w:ilvl w:val="0"/>
                <w:numId w:val="1"/>
              </w:numPr>
              <w:jc w:val="left"/>
            </w:pPr>
            <w:r>
              <w:rPr>
                <w:rFonts w:ascii="仿宋_GB2312" w:hAnsi="仿宋_GB2312" w:cs="仿宋_GB2312" w:eastAsia="仿宋_GB2312"/>
                <w:sz w:val="21"/>
                <w:color w:val="000000"/>
              </w:rPr>
              <w:t>最小裁切幅面：</w:t>
            </w:r>
            <w:r>
              <w:rPr>
                <w:rFonts w:ascii="仿宋_GB2312" w:hAnsi="仿宋_GB2312" w:cs="仿宋_GB2312" w:eastAsia="仿宋_GB2312"/>
                <w:sz w:val="21"/>
                <w:color w:val="000000"/>
              </w:rPr>
              <w:t>40mm*40mm；</w:t>
            </w:r>
          </w:p>
          <w:p>
            <w:pPr>
              <w:pStyle w:val="null3"/>
              <w:numPr>
                <w:ilvl w:val="0"/>
                <w:numId w:val="1"/>
              </w:numPr>
              <w:jc w:val="left"/>
            </w:pPr>
            <w:r>
              <w:rPr>
                <w:rFonts w:ascii="仿宋_GB2312" w:hAnsi="仿宋_GB2312" w:cs="仿宋_GB2312" w:eastAsia="仿宋_GB2312"/>
                <w:sz w:val="21"/>
                <w:color w:val="000000"/>
              </w:rPr>
              <w:t>最大裁切厚度：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w:t>
            </w:r>
          </w:p>
          <w:p>
            <w:pPr>
              <w:pStyle w:val="null3"/>
              <w:numPr>
                <w:ilvl w:val="0"/>
                <w:numId w:val="1"/>
              </w:numPr>
              <w:jc w:val="left"/>
            </w:pPr>
            <w:r>
              <w:rPr>
                <w:rFonts w:ascii="仿宋_GB2312" w:hAnsi="仿宋_GB2312" w:cs="仿宋_GB2312" w:eastAsia="仿宋_GB2312"/>
                <w:sz w:val="21"/>
                <w:color w:val="000000"/>
              </w:rPr>
              <w:t>定位精度：</w:t>
            </w:r>
            <w:r>
              <w:rPr>
                <w:rFonts w:ascii="仿宋_GB2312" w:hAnsi="仿宋_GB2312" w:cs="仿宋_GB2312" w:eastAsia="仿宋_GB2312"/>
                <w:sz w:val="21"/>
                <w:color w:val="000000"/>
              </w:rPr>
              <w:t>±0.1mm；</w:t>
            </w:r>
          </w:p>
          <w:p>
            <w:pPr>
              <w:pStyle w:val="null3"/>
              <w:numPr>
                <w:ilvl w:val="0"/>
                <w:numId w:val="1"/>
              </w:numPr>
              <w:jc w:val="left"/>
            </w:pPr>
            <w:r>
              <w:rPr>
                <w:rFonts w:ascii="仿宋_GB2312" w:hAnsi="仿宋_GB2312" w:cs="仿宋_GB2312" w:eastAsia="仿宋_GB2312"/>
                <w:sz w:val="21"/>
                <w:color w:val="000000"/>
              </w:rPr>
              <w:t>裁切精度：</w:t>
            </w:r>
            <w:r>
              <w:rPr>
                <w:rFonts w:ascii="仿宋_GB2312" w:hAnsi="仿宋_GB2312" w:cs="仿宋_GB2312" w:eastAsia="仿宋_GB2312"/>
                <w:sz w:val="21"/>
                <w:color w:val="000000"/>
              </w:rPr>
              <w:t>±0.3mm；</w:t>
            </w:r>
          </w:p>
          <w:p>
            <w:pPr>
              <w:pStyle w:val="null3"/>
              <w:numPr>
                <w:ilvl w:val="0"/>
                <w:numId w:val="1"/>
              </w:numPr>
              <w:jc w:val="left"/>
            </w:pPr>
            <w:r>
              <w:rPr>
                <w:rFonts w:ascii="仿宋_GB2312" w:hAnsi="仿宋_GB2312" w:cs="仿宋_GB2312" w:eastAsia="仿宋_GB2312"/>
                <w:sz w:val="21"/>
                <w:color w:val="000000"/>
              </w:rPr>
              <w:t>显示方式：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7寸触摸屏；</w:t>
            </w:r>
          </w:p>
          <w:p>
            <w:pPr>
              <w:pStyle w:val="null3"/>
              <w:numPr>
                <w:ilvl w:val="0"/>
                <w:numId w:val="1"/>
              </w:numPr>
              <w:jc w:val="left"/>
            </w:pPr>
            <w:r>
              <w:rPr>
                <w:rFonts w:ascii="仿宋_GB2312" w:hAnsi="仿宋_GB2312" w:cs="仿宋_GB2312" w:eastAsia="仿宋_GB2312"/>
                <w:sz w:val="21"/>
                <w:color w:val="000000"/>
              </w:rPr>
              <w:t>安全保护：红外光电；</w:t>
            </w:r>
          </w:p>
          <w:p>
            <w:pPr>
              <w:pStyle w:val="null3"/>
              <w:numPr>
                <w:ilvl w:val="0"/>
                <w:numId w:val="1"/>
              </w:numPr>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1150W。</w:t>
            </w:r>
          </w:p>
        </w:tc>
      </w:tr>
    </w:tbl>
    <w:p>
      <w:pPr>
        <w:pStyle w:val="null3"/>
        <w:jc w:val="left"/>
      </w:pPr>
      <w:r>
        <w:rPr>
          <w:rFonts w:ascii="仿宋_GB2312" w:hAnsi="仿宋_GB2312" w:cs="仿宋_GB2312" w:eastAsia="仿宋_GB2312"/>
        </w:rPr>
        <w:t>标的名称：自动模板一体机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规格参数</w:t>
            </w:r>
          </w:p>
        </w:tc>
        <w:tc>
          <w:tcPr>
            <w:tcW w:type="dxa" w:w="5814"/>
          </w:tcPr>
          <w:p>
            <w:pPr>
              <w:pStyle w:val="null3"/>
              <w:numPr>
                <w:ilvl w:val="0"/>
                <w:numId w:val="1"/>
              </w:numPr>
              <w:jc w:val="left"/>
            </w:pPr>
            <w:r>
              <w:rPr>
                <w:rFonts w:ascii="仿宋_GB2312" w:hAnsi="仿宋_GB2312" w:cs="仿宋_GB2312" w:eastAsia="仿宋_GB2312"/>
                <w:sz w:val="21"/>
                <w:color w:val="000000"/>
              </w:rPr>
              <w:t>机身主体采用</w:t>
            </w:r>
            <w:r>
              <w:rPr>
                <w:rFonts w:ascii="仿宋_GB2312" w:hAnsi="仿宋_GB2312" w:cs="仿宋_GB2312" w:eastAsia="仿宋_GB2312"/>
                <w:sz w:val="21"/>
                <w:color w:val="000000"/>
              </w:rPr>
              <w:t>5mm厚碳钢钢板，台面采用优质航空铝合金</w:t>
            </w:r>
          </w:p>
          <w:p>
            <w:pPr>
              <w:pStyle w:val="null3"/>
              <w:numPr>
                <w:ilvl w:val="0"/>
                <w:numId w:val="1"/>
              </w:numPr>
              <w:jc w:val="left"/>
            </w:pPr>
            <w:r>
              <w:rPr>
                <w:rFonts w:ascii="仿宋_GB2312" w:hAnsi="仿宋_GB2312" w:cs="仿宋_GB2312" w:eastAsia="仿宋_GB2312"/>
                <w:sz w:val="21"/>
                <w:color w:val="000000"/>
              </w:rPr>
              <w:t>采用精选中高硅胶辊防粘胶</w:t>
            </w:r>
          </w:p>
          <w:p>
            <w:pPr>
              <w:pStyle w:val="null3"/>
              <w:numPr>
                <w:ilvl w:val="0"/>
                <w:numId w:val="1"/>
              </w:numPr>
              <w:jc w:val="left"/>
            </w:pPr>
            <w:r>
              <w:rPr>
                <w:rFonts w:ascii="仿宋_GB2312" w:hAnsi="仿宋_GB2312" w:cs="仿宋_GB2312" w:eastAsia="仿宋_GB2312"/>
                <w:sz w:val="21"/>
                <w:color w:val="000000"/>
              </w:rPr>
              <w:t>最大贴合宽度：</w:t>
            </w:r>
            <w:r>
              <w:rPr>
                <w:rFonts w:ascii="仿宋_GB2312" w:hAnsi="仿宋_GB2312" w:cs="仿宋_GB2312" w:eastAsia="仿宋_GB2312"/>
                <w:sz w:val="21"/>
                <w:color w:val="000000"/>
              </w:rPr>
              <w:t>≥1620mm</w:t>
            </w:r>
          </w:p>
          <w:p>
            <w:pPr>
              <w:pStyle w:val="null3"/>
              <w:numPr>
                <w:ilvl w:val="0"/>
                <w:numId w:val="1"/>
              </w:numPr>
              <w:jc w:val="left"/>
            </w:pPr>
            <w:r>
              <w:rPr>
                <w:rFonts w:ascii="仿宋_GB2312" w:hAnsi="仿宋_GB2312" w:cs="仿宋_GB2312" w:eastAsia="仿宋_GB2312"/>
                <w:sz w:val="21"/>
                <w:color w:val="000000"/>
              </w:rPr>
              <w:t>最大层压厚度：</w:t>
            </w:r>
            <w:r>
              <w:rPr>
                <w:rFonts w:ascii="仿宋_GB2312" w:hAnsi="仿宋_GB2312" w:cs="仿宋_GB2312" w:eastAsia="仿宋_GB2312"/>
                <w:sz w:val="21"/>
                <w:color w:val="000000"/>
              </w:rPr>
              <w:t>≥35mm</w:t>
            </w:r>
          </w:p>
          <w:p>
            <w:pPr>
              <w:pStyle w:val="null3"/>
              <w:numPr>
                <w:ilvl w:val="0"/>
                <w:numId w:val="1"/>
              </w:numPr>
              <w:jc w:val="left"/>
            </w:pPr>
            <w:r>
              <w:rPr>
                <w:rFonts w:ascii="仿宋_GB2312" w:hAnsi="仿宋_GB2312" w:cs="仿宋_GB2312" w:eastAsia="仿宋_GB2312"/>
                <w:sz w:val="21"/>
                <w:color w:val="000000"/>
              </w:rPr>
              <w:t>滚轮升级：气缸</w:t>
            </w:r>
          </w:p>
          <w:p>
            <w:pPr>
              <w:pStyle w:val="null3"/>
              <w:numPr>
                <w:ilvl w:val="0"/>
                <w:numId w:val="1"/>
              </w:numPr>
              <w:jc w:val="left"/>
            </w:pPr>
            <w:r>
              <w:rPr>
                <w:rFonts w:ascii="仿宋_GB2312" w:hAnsi="仿宋_GB2312" w:cs="仿宋_GB2312" w:eastAsia="仿宋_GB2312"/>
                <w:sz w:val="21"/>
                <w:color w:val="000000"/>
              </w:rPr>
              <w:t>滚筒材质：硅</w:t>
            </w:r>
          </w:p>
          <w:p>
            <w:pPr>
              <w:pStyle w:val="null3"/>
              <w:numPr>
                <w:ilvl w:val="0"/>
                <w:numId w:val="1"/>
              </w:numPr>
              <w:jc w:val="left"/>
            </w:pPr>
            <w:r>
              <w:rPr>
                <w:rFonts w:ascii="仿宋_GB2312" w:hAnsi="仿宋_GB2312" w:cs="仿宋_GB2312" w:eastAsia="仿宋_GB2312"/>
                <w:sz w:val="21"/>
                <w:color w:val="000000"/>
              </w:rPr>
              <w:t>最大压力：</w:t>
            </w:r>
            <w:r>
              <w:rPr>
                <w:rFonts w:ascii="仿宋_GB2312" w:hAnsi="仿宋_GB2312" w:cs="仿宋_GB2312" w:eastAsia="仿宋_GB2312"/>
                <w:sz w:val="21"/>
                <w:color w:val="000000"/>
              </w:rPr>
              <w:t>0.8Mpa</w:t>
            </w:r>
          </w:p>
          <w:p>
            <w:pPr>
              <w:pStyle w:val="null3"/>
              <w:numPr>
                <w:ilvl w:val="0"/>
                <w:numId w:val="1"/>
              </w:numPr>
              <w:jc w:val="left"/>
            </w:pPr>
            <w:r>
              <w:rPr>
                <w:rFonts w:ascii="仿宋_GB2312" w:hAnsi="仿宋_GB2312" w:cs="仿宋_GB2312" w:eastAsia="仿宋_GB2312"/>
                <w:sz w:val="21"/>
                <w:color w:val="000000"/>
              </w:rPr>
              <w:t>最大速度：</w:t>
            </w:r>
            <w:r>
              <w:rPr>
                <w:rFonts w:ascii="仿宋_GB2312" w:hAnsi="仿宋_GB2312" w:cs="仿宋_GB2312" w:eastAsia="仿宋_GB2312"/>
                <w:sz w:val="21"/>
                <w:color w:val="000000"/>
              </w:rPr>
              <w:t>≥4m/min</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成都市机械高级技工学校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1、合同签订并生效后，达到付款条件起15日内，据实情况说明为支付50%合同款项。</w:t>
            </w:r>
          </w:p>
          <w:p>
            <w:pPr>
              <w:pStyle w:val="null3"/>
              <w:jc w:val="left"/>
            </w:pPr>
            <w:r>
              <w:rPr>
                <w:rFonts w:ascii="仿宋_GB2312" w:hAnsi="仿宋_GB2312" w:cs="仿宋_GB2312" w:eastAsia="仿宋_GB2312"/>
              </w:rPr>
              <w:t>2、供应商安装调试完毕并经采购人终验合格，达到付款条件起15日内，据实情况说明为支付50%合同款项</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将严格按照《财政部关于进一步加强政府采购需求和履约验收管理的指导意见》(财库〔2016〕205号)和财政部《政府采购需求管理办法》（财库[2021]22号）的要求、采购文件要求及响应文件应答、考核标准等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详见技术要求内容</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详见技术要求内容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投标产品完全满足招标文件技术参数要求得20分。 1.每有一项不满足招标文件技术参数要求中“▲”条款要求的扣0.5分，最多扣7.5分(“▲”号条款要求，共15项)； 2.每有一项不满足招标文件技术参数要求中未标注“▲”和“★”条款的扣0.05分，最多扣6.5分(未标注“▲”和“★”参数，共133项)。 注：（1）“▲”条款的技术响应投标人应提供技术支持资料，否则对应技术参数条款将视为不满足。技术支持资料指：技术参数对技术支持资料做明确要求的，按照要求执行。若未做要求，则提供产品技术资料、相应功能证明材料（如投标产品生产厂家公开发布的印刷资料或产品功能截图或技术白皮书或检测报告等佐证材料）。 （2）“★”条款作为实质性要求，不允许有负偏离，否则视为无效响应，不纳入评分。 （3）未标注“▲”和“★”符号条款的技术响应，如果招标文件中技术参数条款对技术支撑材料有要求，应按要求提供，否则对应技术参数条款将视为不满足；若未做要求，以技术参数响应表响应为准。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投标人针对本项目提供项目实施方案，至少包括以下内容：① 项目实施进度方案、②货源组织及包装运输；③安装调试方案；④质量保障措施等，以上内容齐全、无缺陷且符合项目实施和采购需求的得28分；以上内容每有一项缺失的扣7分，每有一处有缺陷扣3.5分，扣完为止。 说明：“缺陷”是指：方案项目名称与本项目不一致；方案实施地点与本项目不一致；方案内容过于简单（如方案只有复制需求内容而无具体说明或措施；方案仅有标题无其他说明或阐述）；技术环节不规范或漏缺项；实施过程或质量控制缺乏有效保障机制；方案内容交叉混乱或与本项目具体实施内容无关；方案涉及的规范名称错误；方案涉及的标准名称错误；方案中引用失效的规范或标准；套用、照搬其他项目方案内容与项目无关的内容等。</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服务方案格式.docx</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售后服务方案，至少包括以下内容：①售后服务内容及流程；②售后服务人员及职责划分；③质保期内外的维修计划及备品备件预案；④人员培训方案等，以上内容齐全、无缺陷且符合项目实施和采购需求的得22分；以上内容每有一项缺失的扣4.5分，每有一处有缺陷扣2.25分，扣完为止。 说明：“缺陷”是指：方案项目名称与本项目不一致；方案实施地点与本项目不一致；方案内容过于简单（如方案只有复制需求内容而无具体说明或措施；方案仅有标题无其他说明或阐述）；技术环节不规范或漏缺项；实施过程或质量控制缺乏有效保障机制；方案内容交叉混乱或与本项目具体实施内容无关；方案涉及的规范名称错误；方案涉及的标准名称错误；方案中引用失效的规范或标准；套用、照搬其他项目方案内容与项目无关的内容等。</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服务方案格式.docx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对投标人从 2023 年 1 月 1 日（含）至递交投标文件截止日履约的类似广告制作设备采购履约经验进行计算：每有一个得 3 分，最多得6 分 注：1.提供合同或中标/成交通知书复印件。2.提供的合同以合同签订时间为准。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供应商认为应该提供的其他资料.docx</w:t>
            </w:r>
          </w:p>
          <w:p>
            <w:pPr>
              <w:pStyle w:val="null3"/>
              <w:jc w:val="left"/>
            </w:pPr>
            <w:r>
              <w:rPr>
                <w:rFonts w:ascii="仿宋_GB2312" w:hAnsi="仿宋_GB2312" w:cs="仿宋_GB2312" w:eastAsia="仿宋_GB2312"/>
              </w:rPr>
              <w:t>相关承诺函.docx</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详见附件：服务方案格式.docx</w:t>
      </w:r>
    </w:p>
    <w:p>
      <w:pPr>
        <w:pStyle w:val="null3"/>
        <w:ind w:firstLine="960"/>
        <w:jc w:val="left"/>
      </w:pPr>
      <w:r>
        <w:rPr>
          <w:rFonts w:ascii="仿宋_GB2312" w:hAnsi="仿宋_GB2312" w:cs="仿宋_GB2312" w:eastAsia="仿宋_GB2312"/>
        </w:rPr>
        <w:t>详见附件：供应商认为应该提供的其他资料.docx</w:t>
      </w:r>
    </w:p>
    <w:p>
      <w:pPr>
        <w:pStyle w:val="null3"/>
        <w:ind w:firstLine="960"/>
        <w:jc w:val="left"/>
      </w:pPr>
      <w:r>
        <w:rPr>
          <w:rFonts w:ascii="仿宋_GB2312" w:hAnsi="仿宋_GB2312" w:cs="仿宋_GB2312" w:eastAsia="仿宋_GB2312"/>
        </w:rPr>
        <w:t>详见附件：相关承诺函.docx</w:t>
      </w:r>
    </w:p>
    <w:p>
      <w:pPr>
        <w:pStyle w:val="null3"/>
        <w:ind w:firstLine="960"/>
        <w:jc w:val="left"/>
      </w:pPr>
      <w:r>
        <w:rPr>
          <w:rFonts w:ascii="仿宋_GB2312" w:hAnsi="仿宋_GB2312" w:cs="仿宋_GB2312" w:eastAsia="仿宋_GB2312"/>
        </w:rPr>
        <w:t>详见附件：服务要求应答表.docx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