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C52D3">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采购需求</w:t>
      </w:r>
    </w:p>
    <w:p w14:paraId="0BCF2C2C">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3011AD09">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6C33F2DF">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1DA85F1E">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9600FD9">
      <w:pPr>
        <w:spacing w:line="360" w:lineRule="auto"/>
        <w:ind w:firstLine="435"/>
        <w:rPr>
          <w:rFonts w:hint="eastAsia" w:ascii="宋体" w:hAnsi="宋体" w:eastAsia="宋体" w:cs="宋体"/>
          <w:color w:val="auto"/>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w:t>
      </w:r>
      <w:r>
        <w:rPr>
          <w:rFonts w:hint="eastAsia" w:ascii="宋体" w:hAnsi="宋体" w:eastAsia="宋体" w:cs="宋体"/>
          <w:color w:val="auto"/>
          <w:sz w:val="24"/>
          <w:szCs w:val="24"/>
        </w:rPr>
        <w:t>标准的绿色包装、绿色运输，同时，采购人将对包装材料和运输环节作为履约验收条款进行验收。</w:t>
      </w:r>
    </w:p>
    <w:p w14:paraId="1F0CCFE7">
      <w:pPr>
        <w:spacing w:line="360" w:lineRule="auto"/>
        <w:ind w:firstLine="435"/>
        <w:rPr>
          <w:rFonts w:hint="eastAsia" w:ascii="宋体" w:hAnsi="宋体" w:eastAsia="宋体"/>
          <w:color w:val="auto"/>
          <w:sz w:val="24"/>
          <w:szCs w:val="18"/>
        </w:rPr>
      </w:pPr>
      <w:r>
        <w:rPr>
          <w:rFonts w:hint="eastAsia" w:ascii="宋体" w:hAnsi="宋体" w:eastAsia="宋体" w:cs="宋体"/>
          <w:color w:val="auto"/>
          <w:sz w:val="24"/>
          <w:szCs w:val="24"/>
        </w:rPr>
        <w:t>3.</w:t>
      </w:r>
      <w:r>
        <w:rPr>
          <w:rFonts w:hint="eastAsia" w:ascii="宋体" w:hAnsi="宋体" w:eastAsia="宋体"/>
          <w:color w:val="auto"/>
          <w:sz w:val="24"/>
          <w:szCs w:val="18"/>
        </w:rPr>
        <w:t>如采购人允许采用分包方式履行合同的，应当明确可以分包履行的相关内容。</w:t>
      </w:r>
    </w:p>
    <w:p w14:paraId="662AA163">
      <w:pPr>
        <w:spacing w:line="360" w:lineRule="auto"/>
        <w:ind w:firstLine="435"/>
        <w:rPr>
          <w:rFonts w:hint="eastAsia" w:ascii="宋体" w:hAnsi="宋体" w:eastAsia="宋体"/>
          <w:color w:val="auto"/>
          <w:sz w:val="24"/>
          <w:szCs w:val="18"/>
        </w:rPr>
      </w:pPr>
      <w:r>
        <w:rPr>
          <w:rFonts w:hint="eastAsia" w:ascii="宋体" w:hAnsi="宋体" w:eastAsia="宋体"/>
          <w:color w:val="auto"/>
          <w:sz w:val="24"/>
          <w:szCs w:val="18"/>
        </w:rPr>
        <w:t>4.下列采购需求中：标注▲的产品为核心产品（主要中标标的）。</w:t>
      </w:r>
    </w:p>
    <w:p w14:paraId="064E7FF3">
      <w:pPr>
        <w:spacing w:line="360" w:lineRule="auto"/>
        <w:ind w:firstLine="437"/>
        <w:outlineLvl w:val="1"/>
        <w:rPr>
          <w:rFonts w:hint="eastAsia" w:ascii="宋体" w:hAnsi="宋体" w:eastAsia="宋体"/>
          <w:b/>
          <w:color w:val="auto"/>
          <w:sz w:val="24"/>
          <w:szCs w:val="18"/>
        </w:rPr>
      </w:pPr>
      <w:bookmarkStart w:id="0" w:name="_Toc2554"/>
      <w:bookmarkStart w:id="1" w:name="_Toc32151"/>
      <w:r>
        <w:rPr>
          <w:rFonts w:hint="eastAsia" w:ascii="宋体" w:hAnsi="宋体" w:eastAsia="宋体"/>
          <w:b/>
          <w:color w:val="auto"/>
          <w:sz w:val="24"/>
          <w:szCs w:val="18"/>
        </w:rPr>
        <w:t>一、采购需求前附表</w:t>
      </w:r>
      <w:bookmarkEnd w:id="0"/>
      <w:bookmarkEnd w:id="1"/>
    </w:p>
    <w:tbl>
      <w:tblPr>
        <w:tblStyle w:val="4"/>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032"/>
        <w:gridCol w:w="5484"/>
      </w:tblGrid>
      <w:tr w14:paraId="043D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6" w:type="pct"/>
            <w:vAlign w:val="center"/>
          </w:tcPr>
          <w:p w14:paraId="32AF8CC2">
            <w:pPr>
              <w:pStyle w:val="7"/>
              <w:pBdr>
                <w:bottom w:val="none" w:color="auto" w:sz="0" w:space="0"/>
              </w:pBdr>
              <w:tabs>
                <w:tab w:val="clear" w:pos="4153"/>
                <w:tab w:val="clear" w:pos="8306"/>
              </w:tabs>
              <w:adjustRightInd/>
              <w:spacing w:line="240" w:lineRule="auto"/>
              <w:textAlignment w:val="auto"/>
              <w:rPr>
                <w:rFonts w:hint="eastAsia" w:ascii="宋体" w:hAnsi="宋体" w:eastAsia="宋体"/>
                <w:b/>
                <w:color w:val="auto"/>
                <w:kern w:val="2"/>
              </w:rPr>
            </w:pPr>
            <w:r>
              <w:rPr>
                <w:rFonts w:hint="eastAsia" w:ascii="宋体" w:hAnsi="宋体" w:eastAsia="宋体"/>
                <w:b/>
                <w:color w:val="auto"/>
                <w:kern w:val="2"/>
              </w:rPr>
              <w:t>序号</w:t>
            </w:r>
          </w:p>
        </w:tc>
        <w:tc>
          <w:tcPr>
            <w:tcW w:w="1228" w:type="pct"/>
            <w:vAlign w:val="center"/>
          </w:tcPr>
          <w:p w14:paraId="1C533B98">
            <w:pPr>
              <w:pStyle w:val="8"/>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条款名称</w:t>
            </w:r>
          </w:p>
        </w:tc>
        <w:tc>
          <w:tcPr>
            <w:tcW w:w="3315" w:type="pct"/>
            <w:vAlign w:val="center"/>
          </w:tcPr>
          <w:p w14:paraId="038EE22A">
            <w:pPr>
              <w:pStyle w:val="8"/>
              <w:widowControl w:val="0"/>
              <w:spacing w:before="0" w:beforeAutospacing="0" w:after="0" w:afterAutospacing="0" w:line="360" w:lineRule="auto"/>
              <w:rPr>
                <w:rFonts w:hint="eastAsia" w:ascii="宋体" w:hAnsi="宋体" w:eastAsia="宋体"/>
                <w:bCs w:val="0"/>
                <w:color w:val="auto"/>
                <w:sz w:val="24"/>
              </w:rPr>
            </w:pPr>
            <w:r>
              <w:rPr>
                <w:rFonts w:hint="eastAsia" w:ascii="宋体" w:hAnsi="宋体" w:eastAsia="宋体"/>
                <w:bCs w:val="0"/>
                <w:color w:val="auto"/>
                <w:sz w:val="24"/>
              </w:rPr>
              <w:t>内容、说明与要求</w:t>
            </w:r>
          </w:p>
        </w:tc>
      </w:tr>
      <w:tr w14:paraId="0EC1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6" w:type="pct"/>
            <w:vAlign w:val="center"/>
          </w:tcPr>
          <w:p w14:paraId="2BEFE65B">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1</w:t>
            </w:r>
          </w:p>
        </w:tc>
        <w:tc>
          <w:tcPr>
            <w:tcW w:w="1228" w:type="pct"/>
            <w:vAlign w:val="center"/>
          </w:tcPr>
          <w:p w14:paraId="76EE7BAC">
            <w:pPr>
              <w:pStyle w:val="8"/>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rPr>
              <w:t>付款方式</w:t>
            </w:r>
          </w:p>
        </w:tc>
        <w:tc>
          <w:tcPr>
            <w:tcW w:w="3315" w:type="pct"/>
            <w:vAlign w:val="center"/>
          </w:tcPr>
          <w:p w14:paraId="02F43CE5">
            <w:pPr>
              <w:pStyle w:val="8"/>
              <w:widowControl w:val="0"/>
              <w:spacing w:before="0" w:beforeAutospacing="0" w:after="0" w:afterAutospacing="0" w:line="360" w:lineRule="auto"/>
              <w:jc w:val="both"/>
              <w:rPr>
                <w:rFonts w:hint="eastAsia" w:ascii="宋体" w:hAnsi="宋体" w:eastAsia="宋体"/>
                <w:b w:val="0"/>
                <w:color w:val="auto"/>
                <w:sz w:val="24"/>
              </w:rPr>
            </w:pPr>
            <w:r>
              <w:rPr>
                <w:rFonts w:hint="eastAsia" w:ascii="宋体" w:hAnsi="宋体" w:eastAsia="宋体"/>
                <w:b w:val="0"/>
                <w:color w:val="auto"/>
                <w:sz w:val="24"/>
                <w:lang w:eastAsia="zh-CN"/>
              </w:rPr>
              <w:t>验收合格后一次性支付</w:t>
            </w:r>
            <w:r>
              <w:rPr>
                <w:rFonts w:hint="eastAsia" w:ascii="宋体" w:hAnsi="宋体" w:eastAsia="宋体"/>
                <w:b w:val="0"/>
                <w:color w:val="auto"/>
                <w:sz w:val="24"/>
              </w:rPr>
              <w:t>。</w:t>
            </w:r>
          </w:p>
        </w:tc>
      </w:tr>
      <w:tr w14:paraId="05F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6" w:type="pct"/>
            <w:vAlign w:val="center"/>
          </w:tcPr>
          <w:p w14:paraId="45812CA6">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2</w:t>
            </w:r>
          </w:p>
        </w:tc>
        <w:tc>
          <w:tcPr>
            <w:tcW w:w="1228" w:type="pct"/>
            <w:vAlign w:val="center"/>
          </w:tcPr>
          <w:p w14:paraId="4DC7E40B">
            <w:pPr>
              <w:pStyle w:val="8"/>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rPr>
              <w:t>供货及安装地点</w:t>
            </w:r>
          </w:p>
        </w:tc>
        <w:tc>
          <w:tcPr>
            <w:tcW w:w="3315" w:type="pct"/>
            <w:vAlign w:val="center"/>
          </w:tcPr>
          <w:p w14:paraId="07EA7112">
            <w:pPr>
              <w:pStyle w:val="8"/>
              <w:widowControl w:val="0"/>
              <w:spacing w:before="0" w:beforeAutospacing="0" w:after="0" w:afterAutospacing="0" w:line="360" w:lineRule="auto"/>
              <w:jc w:val="both"/>
              <w:rPr>
                <w:rFonts w:hint="eastAsia" w:ascii="宋体" w:hAnsi="宋体" w:eastAsia="宋体"/>
                <w:b w:val="0"/>
                <w:color w:val="auto"/>
                <w:sz w:val="24"/>
              </w:rPr>
            </w:pPr>
            <w:r>
              <w:rPr>
                <w:rFonts w:hint="eastAsia" w:ascii="宋体" w:hAnsi="宋体" w:eastAsia="宋体"/>
                <w:b w:val="0"/>
                <w:color w:val="auto"/>
                <w:sz w:val="24"/>
              </w:rPr>
              <w:t>安徽交通职业技术学院，采购人指定地点。</w:t>
            </w:r>
          </w:p>
        </w:tc>
      </w:tr>
      <w:tr w14:paraId="6346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6" w:type="pct"/>
            <w:vAlign w:val="center"/>
          </w:tcPr>
          <w:p w14:paraId="44F4B847">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3</w:t>
            </w:r>
          </w:p>
        </w:tc>
        <w:tc>
          <w:tcPr>
            <w:tcW w:w="1228" w:type="pct"/>
            <w:vAlign w:val="center"/>
          </w:tcPr>
          <w:p w14:paraId="57DA8651">
            <w:pPr>
              <w:pStyle w:val="8"/>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rPr>
              <w:t>供货及安装期限</w:t>
            </w:r>
          </w:p>
        </w:tc>
        <w:tc>
          <w:tcPr>
            <w:tcW w:w="3315" w:type="pct"/>
            <w:vAlign w:val="center"/>
          </w:tcPr>
          <w:p w14:paraId="750E100C">
            <w:pPr>
              <w:pStyle w:val="8"/>
              <w:widowControl w:val="0"/>
              <w:spacing w:before="0" w:beforeAutospacing="0" w:after="0" w:afterAutospacing="0" w:line="360" w:lineRule="auto"/>
              <w:jc w:val="both"/>
              <w:rPr>
                <w:rFonts w:hint="eastAsia" w:ascii="宋体" w:hAnsi="宋体" w:eastAsia="宋体"/>
                <w:b w:val="0"/>
                <w:color w:val="auto"/>
                <w:sz w:val="24"/>
              </w:rPr>
            </w:pPr>
            <w:r>
              <w:rPr>
                <w:rFonts w:hint="eastAsia" w:ascii="宋体" w:hAnsi="宋体" w:eastAsia="宋体"/>
                <w:b w:val="0"/>
                <w:color w:val="auto"/>
                <w:sz w:val="24"/>
                <w:lang w:eastAsia="zh-CN"/>
              </w:rPr>
              <w:t>合同签订生效后，40日历天内完成交货、安装与调试</w:t>
            </w:r>
            <w:r>
              <w:rPr>
                <w:rFonts w:hint="eastAsia" w:ascii="宋体" w:hAnsi="宋体" w:eastAsia="宋体"/>
                <w:b w:val="0"/>
                <w:color w:val="auto"/>
                <w:sz w:val="24"/>
              </w:rPr>
              <w:t>。</w:t>
            </w:r>
          </w:p>
        </w:tc>
      </w:tr>
      <w:tr w14:paraId="3CAA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56" w:type="pct"/>
            <w:vAlign w:val="center"/>
          </w:tcPr>
          <w:p w14:paraId="2FA9DC79">
            <w:pPr>
              <w:pStyle w:val="7"/>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rPr>
            </w:pPr>
            <w:r>
              <w:rPr>
                <w:rFonts w:hint="eastAsia" w:ascii="宋体" w:hAnsi="宋体" w:eastAsia="宋体"/>
                <w:bCs/>
                <w:color w:val="auto"/>
                <w:kern w:val="2"/>
              </w:rPr>
              <w:t>4</w:t>
            </w:r>
          </w:p>
        </w:tc>
        <w:tc>
          <w:tcPr>
            <w:tcW w:w="1228" w:type="pct"/>
            <w:vAlign w:val="center"/>
          </w:tcPr>
          <w:p w14:paraId="5A09EF06">
            <w:pPr>
              <w:pStyle w:val="8"/>
              <w:widowControl w:val="0"/>
              <w:spacing w:before="0" w:beforeAutospacing="0" w:after="0" w:afterAutospacing="0" w:line="360" w:lineRule="auto"/>
              <w:rPr>
                <w:rFonts w:hint="eastAsia" w:ascii="宋体" w:hAnsi="宋体" w:eastAsia="宋体"/>
                <w:b w:val="0"/>
                <w:color w:val="auto"/>
                <w:sz w:val="24"/>
              </w:rPr>
            </w:pPr>
            <w:r>
              <w:rPr>
                <w:rFonts w:hint="eastAsia" w:ascii="宋体" w:hAnsi="宋体" w:eastAsia="宋体"/>
                <w:b w:val="0"/>
                <w:color w:val="auto"/>
                <w:sz w:val="24"/>
              </w:rPr>
              <w:t>免费质保期</w:t>
            </w:r>
          </w:p>
        </w:tc>
        <w:tc>
          <w:tcPr>
            <w:tcW w:w="3315" w:type="pct"/>
            <w:vAlign w:val="center"/>
          </w:tcPr>
          <w:p w14:paraId="1C3FCE03">
            <w:pPr>
              <w:pStyle w:val="8"/>
              <w:widowControl w:val="0"/>
              <w:spacing w:before="0" w:beforeAutospacing="0" w:after="0" w:afterAutospacing="0" w:line="360" w:lineRule="auto"/>
              <w:jc w:val="both"/>
              <w:rPr>
                <w:rFonts w:hint="eastAsia" w:ascii="宋体" w:hAnsi="宋体" w:eastAsia="宋体"/>
                <w:b w:val="0"/>
                <w:color w:val="auto"/>
                <w:sz w:val="24"/>
              </w:rPr>
            </w:pPr>
            <w:r>
              <w:rPr>
                <w:rFonts w:hint="eastAsia" w:ascii="宋体" w:hAnsi="宋体" w:eastAsia="宋体"/>
                <w:b w:val="0"/>
                <w:color w:val="auto"/>
                <w:sz w:val="24"/>
              </w:rPr>
              <w:t>自验收合格之日起三年</w:t>
            </w:r>
            <w:r>
              <w:rPr>
                <w:rFonts w:hint="eastAsia" w:ascii="宋体" w:hAnsi="宋体" w:eastAsia="宋体"/>
                <w:b w:val="0"/>
                <w:color w:val="auto"/>
                <w:sz w:val="24"/>
                <w:lang w:eastAsia="zh-CN"/>
              </w:rPr>
              <w:t>。</w:t>
            </w:r>
          </w:p>
        </w:tc>
      </w:tr>
    </w:tbl>
    <w:p w14:paraId="018BC3A0">
      <w:pPr>
        <w:spacing w:line="360" w:lineRule="auto"/>
        <w:outlineLvl w:val="9"/>
        <w:rPr>
          <w:rFonts w:hint="eastAsia" w:ascii="宋体" w:hAnsi="宋体" w:eastAsia="宋体"/>
          <w:b/>
          <w:bCs/>
          <w:sz w:val="24"/>
          <w:szCs w:val="18"/>
        </w:rPr>
      </w:pPr>
      <w:bookmarkStart w:id="2" w:name="_Toc5944"/>
      <w:bookmarkStart w:id="3" w:name="_Toc7671"/>
    </w:p>
    <w:p w14:paraId="39B53EAA">
      <w:pPr>
        <w:spacing w:line="360" w:lineRule="auto"/>
        <w:ind w:firstLine="437"/>
        <w:outlineLvl w:val="1"/>
        <w:rPr>
          <w:rFonts w:hint="eastAsia" w:ascii="宋体" w:hAnsi="宋体" w:eastAsia="宋体"/>
          <w:b/>
          <w:bCs/>
          <w:sz w:val="24"/>
          <w:szCs w:val="18"/>
        </w:rPr>
      </w:pPr>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2"/>
      <w:bookmarkEnd w:id="3"/>
    </w:p>
    <w:p w14:paraId="55272740">
      <w:pPr>
        <w:widowControl/>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（一）标识符号</w:t>
      </w:r>
    </w:p>
    <w:tbl>
      <w:tblPr>
        <w:tblStyle w:val="4"/>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1786"/>
        <w:gridCol w:w="5363"/>
      </w:tblGrid>
      <w:tr w14:paraId="554F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2" w:type="dxa"/>
            <w:vAlign w:val="center"/>
          </w:tcPr>
          <w:p w14:paraId="0D61DD3C">
            <w:pPr>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标识类型</w:t>
            </w:r>
          </w:p>
        </w:tc>
        <w:tc>
          <w:tcPr>
            <w:tcW w:w="1786" w:type="dxa"/>
            <w:vAlign w:val="center"/>
          </w:tcPr>
          <w:p w14:paraId="42119406">
            <w:pPr>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标识符号</w:t>
            </w:r>
          </w:p>
        </w:tc>
        <w:tc>
          <w:tcPr>
            <w:tcW w:w="5363" w:type="dxa"/>
            <w:vAlign w:val="center"/>
          </w:tcPr>
          <w:p w14:paraId="795ADCE3">
            <w:pPr>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标识符号含义</w:t>
            </w:r>
          </w:p>
        </w:tc>
      </w:tr>
      <w:tr w14:paraId="275F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2" w:type="dxa"/>
            <w:vAlign w:val="center"/>
          </w:tcPr>
          <w:p w14:paraId="1912A3D3">
            <w:pPr>
              <w:spacing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关键性指标项</w:t>
            </w:r>
          </w:p>
        </w:tc>
        <w:tc>
          <w:tcPr>
            <w:tcW w:w="1786" w:type="dxa"/>
            <w:vAlign w:val="center"/>
          </w:tcPr>
          <w:p w14:paraId="6E44972C">
            <w:pPr>
              <w:wordWrap w:val="0"/>
              <w:adjustRightInd w:val="0"/>
              <w:snapToGrid w:val="0"/>
              <w:spacing w:line="300" w:lineRule="auto"/>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w:t>
            </w:r>
          </w:p>
        </w:tc>
        <w:tc>
          <w:tcPr>
            <w:tcW w:w="5363" w:type="dxa"/>
            <w:vAlign w:val="center"/>
          </w:tcPr>
          <w:p w14:paraId="1F53A339">
            <w:pPr>
              <w:wordWrap w:val="0"/>
              <w:adjustRightInd w:val="0"/>
              <w:snapToGrid w:val="0"/>
              <w:spacing w:line="300" w:lineRule="auto"/>
              <w:jc w:val="left"/>
              <w:rPr>
                <w:rFonts w:hint="eastAsia" w:ascii="宋体" w:hAnsi="宋体" w:eastAsia="宋体" w:cs="宋体"/>
                <w:bCs/>
                <w:color w:val="auto"/>
                <w:sz w:val="24"/>
                <w:szCs w:val="24"/>
              </w:rPr>
            </w:pPr>
            <w:r>
              <w:rPr>
                <w:rFonts w:hint="eastAsia" w:ascii="宋体" w:hAnsi="宋体" w:eastAsia="宋体" w:cs="宋体"/>
                <w:bCs/>
                <w:color w:val="000000"/>
                <w:sz w:val="24"/>
                <w:szCs w:val="24"/>
              </w:rPr>
              <w:t>符合性审查项，</w:t>
            </w:r>
            <w:r>
              <w:rPr>
                <w:rFonts w:hint="eastAsia" w:ascii="宋体" w:hAnsi="宋体" w:eastAsia="宋体" w:cs="宋体"/>
                <w:bCs/>
                <w:color w:val="000000"/>
                <w:sz w:val="24"/>
                <w:szCs w:val="24"/>
                <w:lang w:val="en-US" w:eastAsia="zh-CN"/>
              </w:rPr>
              <w:t>负偏离或未响应的</w:t>
            </w:r>
            <w:r>
              <w:rPr>
                <w:rFonts w:hint="eastAsia" w:ascii="宋体" w:hAnsi="宋体" w:eastAsia="宋体" w:cs="宋体"/>
                <w:bCs/>
                <w:color w:val="000000"/>
                <w:sz w:val="24"/>
                <w:szCs w:val="24"/>
              </w:rPr>
              <w:t>，</w:t>
            </w:r>
            <w:r>
              <w:rPr>
                <w:rFonts w:hint="eastAsia" w:ascii="宋体" w:hAnsi="宋体" w:eastAsia="宋体" w:cs="宋体"/>
                <w:b/>
                <w:color w:val="000000"/>
                <w:sz w:val="24"/>
                <w:szCs w:val="24"/>
              </w:rPr>
              <w:t>投标无效</w:t>
            </w:r>
            <w:r>
              <w:rPr>
                <w:rFonts w:hint="eastAsia" w:ascii="宋体" w:hAnsi="宋体" w:eastAsia="宋体" w:cs="宋体"/>
                <w:bCs/>
                <w:color w:val="000000"/>
                <w:sz w:val="24"/>
                <w:szCs w:val="24"/>
              </w:rPr>
              <w:t>。</w:t>
            </w:r>
          </w:p>
        </w:tc>
      </w:tr>
      <w:tr w14:paraId="03DC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2" w:type="dxa"/>
            <w:vAlign w:val="center"/>
          </w:tcPr>
          <w:p w14:paraId="35D0289A">
            <w:pPr>
              <w:spacing w:line="30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无标识项</w:t>
            </w:r>
          </w:p>
        </w:tc>
        <w:tc>
          <w:tcPr>
            <w:tcW w:w="1786" w:type="dxa"/>
            <w:vAlign w:val="center"/>
          </w:tcPr>
          <w:p w14:paraId="3CB56AD2">
            <w:pPr>
              <w:wordWrap w:val="0"/>
              <w:adjustRightInd w:val="0"/>
              <w:snapToGrid w:val="0"/>
              <w:spacing w:line="300" w:lineRule="auto"/>
              <w:jc w:val="center"/>
              <w:rPr>
                <w:rFonts w:hint="eastAsia" w:ascii="宋体" w:hAnsi="宋体" w:eastAsia="宋体" w:cs="宋体"/>
                <w:bCs/>
                <w:color w:val="000000"/>
                <w:sz w:val="24"/>
                <w:szCs w:val="24"/>
              </w:rPr>
            </w:pPr>
          </w:p>
        </w:tc>
        <w:tc>
          <w:tcPr>
            <w:tcW w:w="5363" w:type="dxa"/>
            <w:vAlign w:val="center"/>
          </w:tcPr>
          <w:p w14:paraId="1A3AD4B7">
            <w:pPr>
              <w:adjustRightInd w:val="0"/>
              <w:snapToGrid w:val="0"/>
              <w:spacing w:line="300" w:lineRule="auto"/>
              <w:jc w:val="left"/>
              <w:rPr>
                <w:rFonts w:hint="eastAsia" w:ascii="宋体" w:hAnsi="宋体" w:eastAsia="宋体" w:cs="宋体"/>
                <w:bCs/>
                <w:color w:val="000000"/>
                <w:sz w:val="24"/>
                <w:szCs w:val="24"/>
              </w:rPr>
            </w:pPr>
            <w:r>
              <w:rPr>
                <w:rFonts w:hint="eastAsia" w:ascii="宋体" w:hAnsi="宋体" w:eastAsia="宋体" w:cs="宋体"/>
                <w:b/>
                <w:bCs w:val="0"/>
                <w:color w:val="auto"/>
                <w:sz w:val="24"/>
                <w:szCs w:val="24"/>
              </w:rPr>
              <w:t>符合性审查项，该指标项最大允许负偏离</w:t>
            </w:r>
            <w:r>
              <w:rPr>
                <w:rFonts w:hint="eastAsia" w:ascii="宋体" w:hAnsi="宋体" w:eastAsia="宋体" w:cs="宋体"/>
                <w:b/>
                <w:bCs w:val="0"/>
                <w:color w:val="auto"/>
                <w:sz w:val="24"/>
                <w:szCs w:val="24"/>
                <w:u w:val="single"/>
              </w:rPr>
              <w:t xml:space="preserve"> 5 </w:t>
            </w:r>
            <w:r>
              <w:rPr>
                <w:rFonts w:hint="eastAsia" w:ascii="宋体" w:hAnsi="宋体" w:eastAsia="宋体" w:cs="宋体"/>
                <w:b/>
                <w:bCs w:val="0"/>
                <w:color w:val="auto"/>
                <w:sz w:val="24"/>
                <w:szCs w:val="24"/>
              </w:rPr>
              <w:t>项，超过最大允许负偏离项数的，投标无效。</w:t>
            </w:r>
          </w:p>
        </w:tc>
      </w:tr>
      <w:tr w14:paraId="77D6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91" w:type="dxa"/>
            <w:gridSpan w:val="3"/>
            <w:vAlign w:val="center"/>
          </w:tcPr>
          <w:p w14:paraId="375571C0">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AC29FF2">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（1）标识条款中如包含多条子项技术参数或要求，则需满足或优于该标识条款内所有子项技术参数或要求方</w:t>
            </w:r>
            <w:r>
              <w:rPr>
                <w:rFonts w:hint="eastAsia" w:ascii="宋体" w:hAnsi="宋体" w:eastAsia="宋体" w:cs="宋体"/>
                <w:color w:val="auto"/>
                <w:sz w:val="24"/>
                <w:szCs w:val="24"/>
                <w:lang w:val="en-US" w:eastAsia="zh-CN"/>
              </w:rPr>
              <w:t>予以认可</w:t>
            </w:r>
            <w:r>
              <w:rPr>
                <w:rFonts w:hint="eastAsia" w:ascii="宋体" w:hAnsi="宋体" w:eastAsia="宋体" w:cs="宋体"/>
                <w:color w:val="auto"/>
                <w:sz w:val="24"/>
                <w:szCs w:val="24"/>
              </w:rPr>
              <w:t>。</w:t>
            </w:r>
          </w:p>
          <w:p w14:paraId="390D163A">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kern w:val="0"/>
                <w:sz w:val="24"/>
                <w:szCs w:val="24"/>
              </w:rPr>
              <w:t>下述技术参数所涉及的具体物理尺寸：货物需求清单中明确允许偏离范围的，按货物需求清单</w:t>
            </w:r>
            <w:r>
              <w:rPr>
                <w:rFonts w:hint="eastAsia" w:ascii="宋体" w:hAnsi="宋体" w:eastAsia="宋体" w:cs="宋体"/>
                <w:color w:val="auto"/>
                <w:sz w:val="24"/>
                <w:szCs w:val="24"/>
              </w:rPr>
              <w:t>要求</w:t>
            </w:r>
            <w:r>
              <w:rPr>
                <w:rFonts w:hint="eastAsia" w:ascii="宋体" w:hAnsi="宋体" w:eastAsia="宋体" w:cs="宋体"/>
                <w:color w:val="auto"/>
                <w:kern w:val="0"/>
                <w:sz w:val="24"/>
                <w:szCs w:val="24"/>
              </w:rPr>
              <w:t>执行；货物需求清单中未明确允许偏离范围的，允许±5%偏离</w:t>
            </w:r>
            <w:r>
              <w:rPr>
                <w:rFonts w:hint="eastAsia" w:ascii="宋体" w:hAnsi="宋体" w:eastAsia="宋体" w:cs="宋体"/>
                <w:color w:val="auto"/>
                <w:sz w:val="24"/>
                <w:szCs w:val="24"/>
              </w:rPr>
              <w:t>。</w:t>
            </w:r>
          </w:p>
          <w:p w14:paraId="221159DE">
            <w:pPr>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货物需求清单所有指定的具体技术参数或参数范围、系统技术要求与技术指标，均应理解为是招标人可接受的最低要求。即，当对应技术参数或参数范围、技术要求和技术指标是越小越好时，则指定的具体技术参数或参数范围应理解为是上限值或最大允许范围；当对应技术参数或参数范围是越大越好时，则指定的具体技术参数或参数范围应理解为是下限值或最小允许范围。</w:t>
            </w:r>
          </w:p>
          <w:p w14:paraId="4ECE7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0"/>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4）证明材料要求视频演示的，</w:t>
            </w:r>
            <w:r>
              <w:rPr>
                <w:rFonts w:hint="eastAsia" w:ascii="宋体" w:hAnsi="宋体" w:eastAsia="宋体" w:cs="宋体"/>
                <w:color w:val="auto"/>
                <w:sz w:val="24"/>
                <w:szCs w:val="24"/>
                <w:u w:val="none"/>
                <w:lang w:val="en-US" w:eastAsia="zh-CN"/>
              </w:rPr>
              <w:t>投标人须在投标时提供视频演示，投标人可分多个视频分别演示（每个演示视频的时间和内容要求详见货物需求清单），也可合并为一个视频演示（演示总时间不得超过11分钟），超时演示的内容不予认可。仅接受真实系统演示，图片或PPT演示方式均不认可。本项目采用“全流程电子化招标”，投标人无需到开标现场，投标人视频演示采用视频录播方式进行。投标人使用“投标文件编制工具”上传电子投标文件时，需同时将演示视频作为附件上传。未上传或未进行演示的不予认可。</w:t>
            </w:r>
          </w:p>
          <w:p w14:paraId="2319CA71">
            <w:pPr>
              <w:spacing w:line="300" w:lineRule="auto"/>
              <w:jc w:val="left"/>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（5）视频格式须采取（mp4 或 wmv或 avi）格式，因投标人视频格式问题导致无法播放的，由投标人自行承担一切风险和责任。</w:t>
            </w:r>
          </w:p>
          <w:p w14:paraId="19F11DC7">
            <w:pPr>
              <w:spacing w:line="300" w:lineRule="auto"/>
              <w:jc w:val="left"/>
              <w:rPr>
                <w:rFonts w:hint="default" w:ascii="宋体" w:hAnsi="宋体" w:eastAsia="宋体" w:cs="宋体"/>
                <w:color w:val="FF0000"/>
                <w:sz w:val="24"/>
                <w:szCs w:val="24"/>
                <w:u w:val="none"/>
                <w:lang w:val="en-US" w:eastAsia="zh-CN"/>
              </w:rPr>
            </w:pPr>
            <w:r>
              <w:rPr>
                <w:rFonts w:hint="eastAsia" w:ascii="宋体" w:hAnsi="宋体" w:eastAsia="宋体" w:cs="宋体"/>
                <w:color w:val="auto"/>
                <w:sz w:val="24"/>
                <w:szCs w:val="24"/>
                <w:u w:val="none"/>
                <w:lang w:val="en-US" w:eastAsia="zh-CN"/>
              </w:rPr>
              <w:t>（6）</w:t>
            </w:r>
            <w:r>
              <w:rPr>
                <w:rFonts w:ascii="宋体" w:hAnsi="宋体" w:eastAsia="宋体" w:cs="宋体"/>
                <w:color w:val="auto"/>
                <w:sz w:val="24"/>
                <w:szCs w:val="24"/>
                <w:highlight w:val="none"/>
              </w:rPr>
              <w:t>“所属行业”栏标注为“/”的项为所投产品配套的工程或服务，无需在《中小企业声明函》中列明。</w:t>
            </w:r>
          </w:p>
        </w:tc>
      </w:tr>
    </w:tbl>
    <w:p w14:paraId="1E317012">
      <w:pPr>
        <w:rPr>
          <w:rFonts w:hint="eastAsia"/>
        </w:rPr>
      </w:pPr>
    </w:p>
    <w:p w14:paraId="03C51230">
      <w:pPr>
        <w:widowControl/>
        <w:snapToGrid w:val="0"/>
        <w:spacing w:line="360" w:lineRule="auto"/>
        <w:ind w:firstLine="482" w:firstLineChars="200"/>
        <w:outlineLvl w:val="2"/>
        <w:rPr>
          <w:rFonts w:hint="eastAsia" w:ascii="宋体" w:hAnsi="宋体" w:eastAsia="宋体"/>
          <w:b/>
          <w:bCs/>
          <w:sz w:val="24"/>
          <w:szCs w:val="18"/>
        </w:rPr>
      </w:pPr>
      <w:r>
        <w:rPr>
          <w:rFonts w:hint="eastAsia" w:ascii="宋体" w:hAnsi="宋体" w:eastAsia="宋体" w:cs="宋体"/>
          <w:b/>
          <w:bCs/>
          <w:sz w:val="24"/>
          <w:szCs w:val="24"/>
        </w:rPr>
        <w:t>（二）货物需求清单</w:t>
      </w:r>
    </w:p>
    <w:tbl>
      <w:tblPr>
        <w:tblStyle w:val="5"/>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866"/>
        <w:gridCol w:w="6163"/>
        <w:gridCol w:w="1089"/>
        <w:gridCol w:w="725"/>
      </w:tblGrid>
      <w:tr w14:paraId="2D56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821" w:type="dxa"/>
            <w:vAlign w:val="center"/>
          </w:tcPr>
          <w:p w14:paraId="716A0A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rPr>
            </w:pPr>
            <w:bookmarkStart w:id="4" w:name="_Toc7421"/>
            <w:bookmarkStart w:id="5" w:name="_Toc4843"/>
            <w:r>
              <w:rPr>
                <w:rFonts w:hint="eastAsia" w:ascii="宋体" w:hAnsi="宋体" w:eastAsia="宋体" w:cs="宋体"/>
                <w:bCs/>
                <w:sz w:val="24"/>
                <w:szCs w:val="24"/>
              </w:rPr>
              <w:t>序号</w:t>
            </w:r>
          </w:p>
        </w:tc>
        <w:tc>
          <w:tcPr>
            <w:tcW w:w="866" w:type="dxa"/>
            <w:vAlign w:val="center"/>
          </w:tcPr>
          <w:p w14:paraId="4C0B81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货物名称</w:t>
            </w:r>
          </w:p>
        </w:tc>
        <w:tc>
          <w:tcPr>
            <w:tcW w:w="6163" w:type="dxa"/>
            <w:vAlign w:val="center"/>
          </w:tcPr>
          <w:p w14:paraId="5804D9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技术参数及要求</w:t>
            </w:r>
          </w:p>
        </w:tc>
        <w:tc>
          <w:tcPr>
            <w:tcW w:w="1089" w:type="dxa"/>
            <w:vAlign w:val="center"/>
          </w:tcPr>
          <w:p w14:paraId="7842E9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p w14:paraId="78AF4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（单位）</w:t>
            </w:r>
          </w:p>
        </w:tc>
        <w:tc>
          <w:tcPr>
            <w:tcW w:w="725" w:type="dxa"/>
            <w:vAlign w:val="center"/>
          </w:tcPr>
          <w:p w14:paraId="31D366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所属行业</w:t>
            </w:r>
          </w:p>
        </w:tc>
      </w:tr>
      <w:tr w14:paraId="1415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821" w:type="dxa"/>
            <w:vMerge w:val="restart"/>
            <w:vAlign w:val="center"/>
          </w:tcPr>
          <w:p w14:paraId="493723A5">
            <w:pPr>
              <w:adjustRightInd w:val="0"/>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1</w:t>
            </w:r>
          </w:p>
        </w:tc>
        <w:tc>
          <w:tcPr>
            <w:tcW w:w="866" w:type="dxa"/>
            <w:vMerge w:val="restart"/>
            <w:vAlign w:val="center"/>
          </w:tcPr>
          <w:p w14:paraId="65AE0D81">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继电器</w:t>
            </w:r>
          </w:p>
        </w:tc>
        <w:tc>
          <w:tcPr>
            <w:tcW w:w="6163" w:type="dxa"/>
            <w:vAlign w:val="center"/>
          </w:tcPr>
          <w:p w14:paraId="212CAEC4">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JWJXC-H125/80（无极加强接点缓放继电器）：线圈电阻</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1±10%</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前圈125Ω，后圈80Ω,额定电压DC24V,工作值不大于DC</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10V,释放值不小于DC 2.4V,接点组数2QJ（加强接点）+2QH（普通接点）,缓放时间DC 24V时不小于0.15s。</w:t>
            </w:r>
          </w:p>
        </w:tc>
        <w:tc>
          <w:tcPr>
            <w:tcW w:w="1089" w:type="dxa"/>
            <w:vAlign w:val="center"/>
          </w:tcPr>
          <w:p w14:paraId="3D25CE4B">
            <w:pPr>
              <w:widowControl/>
              <w:adjustRightInd w:val="0"/>
              <w:snapToGrid w:val="0"/>
              <w:spacing w:line="360" w:lineRule="auto"/>
              <w:jc w:val="center"/>
              <w:textAlignment w:val="bottom"/>
              <w:rPr>
                <w:rFonts w:hint="eastAsia" w:ascii="宋体" w:hAnsi="宋体" w:eastAsia="宋体" w:cs="宋体"/>
                <w:bCs/>
                <w:color w:val="auto"/>
                <w:sz w:val="24"/>
                <w:szCs w:val="24"/>
              </w:rPr>
            </w:pPr>
            <w:r>
              <w:rPr>
                <w:rFonts w:hint="eastAsia" w:ascii="宋体" w:hAnsi="宋体" w:eastAsia="宋体" w:cs="宋体"/>
                <w:color w:val="auto"/>
                <w:kern w:val="0"/>
                <w:sz w:val="24"/>
                <w:szCs w:val="24"/>
                <w:lang w:bidi="ar"/>
              </w:rPr>
              <w:t>4个</w:t>
            </w:r>
          </w:p>
        </w:tc>
        <w:tc>
          <w:tcPr>
            <w:tcW w:w="725" w:type="dxa"/>
            <w:vMerge w:val="restart"/>
            <w:vAlign w:val="center"/>
          </w:tcPr>
          <w:p w14:paraId="74CEADC7">
            <w:pPr>
              <w:widowControl/>
              <w:adjustRightInd w:val="0"/>
              <w:snapToGrid w:val="0"/>
              <w:spacing w:line="360" w:lineRule="auto"/>
              <w:textAlignment w:val="bottom"/>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工业</w:t>
            </w:r>
          </w:p>
        </w:tc>
      </w:tr>
      <w:tr w14:paraId="2F6B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821" w:type="dxa"/>
            <w:vMerge w:val="continue"/>
            <w:vAlign w:val="center"/>
          </w:tcPr>
          <w:p w14:paraId="0A37B783">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563D06A5">
            <w:pPr>
              <w:adjustRightInd w:val="0"/>
              <w:snapToGrid w:val="0"/>
              <w:spacing w:line="360" w:lineRule="auto"/>
              <w:rPr>
                <w:rFonts w:hint="eastAsia" w:ascii="宋体" w:hAnsi="宋体" w:eastAsia="宋体" w:cs="宋体"/>
                <w:bCs/>
                <w:sz w:val="24"/>
                <w:szCs w:val="24"/>
              </w:rPr>
            </w:pPr>
          </w:p>
        </w:tc>
        <w:tc>
          <w:tcPr>
            <w:tcW w:w="6163" w:type="dxa"/>
            <w:vAlign w:val="center"/>
          </w:tcPr>
          <w:p w14:paraId="1B3A1969">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JWJXC-400（无极加强接点继电器）：线圈电阻400Ω</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1±10%</w:t>
            </w:r>
            <w:r>
              <w:rPr>
                <w:rFonts w:hint="eastAsia" w:ascii="宋体" w:hAnsi="宋体" w:eastAsia="宋体" w:cs="宋体"/>
                <w:bCs/>
                <w:sz w:val="24"/>
                <w:szCs w:val="24"/>
                <w:lang w:eastAsia="zh-CN"/>
              </w:rPr>
              <w:t>）</w:t>
            </w:r>
            <w:r>
              <w:rPr>
                <w:rFonts w:hint="eastAsia" w:ascii="宋体" w:hAnsi="宋体" w:eastAsia="宋体" w:cs="宋体"/>
                <w:bCs/>
                <w:sz w:val="24"/>
                <w:szCs w:val="24"/>
              </w:rPr>
              <w:t>×2，额定电压DC 24V，充磁值DC 48V，工作值不大于DC 13V，释放值不小于DC 2.8V，接点组数2QH（普通）+2QHJ（加强）。</w:t>
            </w:r>
          </w:p>
        </w:tc>
        <w:tc>
          <w:tcPr>
            <w:tcW w:w="1089" w:type="dxa"/>
            <w:vAlign w:val="center"/>
          </w:tcPr>
          <w:p w14:paraId="34C27D99">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7个</w:t>
            </w:r>
          </w:p>
        </w:tc>
        <w:tc>
          <w:tcPr>
            <w:tcW w:w="725" w:type="dxa"/>
            <w:vMerge w:val="continue"/>
            <w:vAlign w:val="center"/>
          </w:tcPr>
          <w:p w14:paraId="2E73DC29">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55D7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21" w:type="dxa"/>
            <w:vMerge w:val="continue"/>
            <w:vAlign w:val="center"/>
          </w:tcPr>
          <w:p w14:paraId="4978A605">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723ECC3C">
            <w:pPr>
              <w:adjustRightInd w:val="0"/>
              <w:snapToGrid w:val="0"/>
              <w:spacing w:line="360" w:lineRule="auto"/>
              <w:rPr>
                <w:rFonts w:hint="eastAsia" w:ascii="宋体" w:hAnsi="宋体" w:eastAsia="宋体" w:cs="宋体"/>
                <w:bCs/>
                <w:sz w:val="24"/>
                <w:szCs w:val="24"/>
              </w:rPr>
            </w:pPr>
          </w:p>
        </w:tc>
        <w:tc>
          <w:tcPr>
            <w:tcW w:w="6163" w:type="dxa"/>
            <w:vAlign w:val="center"/>
          </w:tcPr>
          <w:p w14:paraId="2527D04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JYJXC-135/220（有极加强接点继电器）：线圈电阻</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1±10%</w:t>
            </w:r>
            <w:r>
              <w:rPr>
                <w:rFonts w:hint="eastAsia" w:ascii="宋体" w:hAnsi="宋体" w:eastAsia="宋体" w:cs="宋体"/>
                <w:bCs/>
                <w:sz w:val="24"/>
                <w:szCs w:val="24"/>
                <w:lang w:eastAsia="zh-CN"/>
              </w:rPr>
              <w:t>）</w:t>
            </w:r>
            <w:r>
              <w:rPr>
                <w:rFonts w:hint="eastAsia" w:ascii="宋体" w:hAnsi="宋体" w:eastAsia="宋体" w:cs="宋体"/>
                <w:bCs/>
                <w:sz w:val="24"/>
                <w:szCs w:val="24"/>
              </w:rPr>
              <w:t>前圈135Ω，后圈220Ω，额定电压DC 24V，转极值正向DC 10V～16V，反向DC 10V～16V，接点组数2DF（普通转换）+2DFJ（加强转换），鉴别销号码15、54，接点间隙普通接点≥4.5mm，加强接点≥7mm，加强接点压力定位/反位≥2200mN。</w:t>
            </w:r>
          </w:p>
        </w:tc>
        <w:tc>
          <w:tcPr>
            <w:tcW w:w="1089" w:type="dxa"/>
            <w:vAlign w:val="center"/>
          </w:tcPr>
          <w:p w14:paraId="262B3DFA">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4个</w:t>
            </w:r>
          </w:p>
        </w:tc>
        <w:tc>
          <w:tcPr>
            <w:tcW w:w="725" w:type="dxa"/>
            <w:vMerge w:val="continue"/>
            <w:vAlign w:val="center"/>
          </w:tcPr>
          <w:p w14:paraId="32E2342F">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6720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21" w:type="dxa"/>
            <w:vMerge w:val="continue"/>
            <w:vAlign w:val="center"/>
          </w:tcPr>
          <w:p w14:paraId="6A068972">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35C6B3FD">
            <w:pPr>
              <w:adjustRightInd w:val="0"/>
              <w:snapToGrid w:val="0"/>
              <w:spacing w:line="360" w:lineRule="auto"/>
              <w:rPr>
                <w:rFonts w:hint="eastAsia" w:ascii="宋体" w:hAnsi="宋体" w:eastAsia="宋体" w:cs="宋体"/>
                <w:bCs/>
                <w:sz w:val="24"/>
                <w:szCs w:val="24"/>
              </w:rPr>
            </w:pPr>
          </w:p>
        </w:tc>
        <w:tc>
          <w:tcPr>
            <w:tcW w:w="6163" w:type="dxa"/>
            <w:vAlign w:val="center"/>
          </w:tcPr>
          <w:p w14:paraId="51A1906B">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JWXC-H340（无极缓放继电器）：线圈电阻170（1±10%）Ω×2（串联），额定电压DC 24V，充磁值DC 46V，工作值不大于DC 11.5V，释放值不小于DC 2.3V，接点组数8QH，鉴别销号码12、52，缓放时间DC 18V时不小于0.45s，DC 24V时不小于0.5s。</w:t>
            </w:r>
          </w:p>
        </w:tc>
        <w:tc>
          <w:tcPr>
            <w:tcW w:w="1089" w:type="dxa"/>
            <w:vAlign w:val="center"/>
          </w:tcPr>
          <w:p w14:paraId="6C4FB590">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83个</w:t>
            </w:r>
          </w:p>
        </w:tc>
        <w:tc>
          <w:tcPr>
            <w:tcW w:w="725" w:type="dxa"/>
            <w:vMerge w:val="continue"/>
            <w:vAlign w:val="center"/>
          </w:tcPr>
          <w:p w14:paraId="0A1F2BCE">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58D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Merge w:val="continue"/>
            <w:vAlign w:val="center"/>
          </w:tcPr>
          <w:p w14:paraId="1FE06CD8">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33E4AC7F">
            <w:pPr>
              <w:adjustRightInd w:val="0"/>
              <w:snapToGrid w:val="0"/>
              <w:spacing w:line="360" w:lineRule="auto"/>
              <w:rPr>
                <w:rFonts w:hint="eastAsia" w:ascii="宋体" w:hAnsi="宋体" w:eastAsia="宋体" w:cs="宋体"/>
                <w:bCs/>
                <w:sz w:val="24"/>
                <w:szCs w:val="24"/>
              </w:rPr>
            </w:pPr>
          </w:p>
        </w:tc>
        <w:tc>
          <w:tcPr>
            <w:tcW w:w="6163" w:type="dxa"/>
            <w:vAlign w:val="center"/>
          </w:tcPr>
          <w:p w14:paraId="2EC87B0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JSBXC-850（半导体时间继电器）：线圈电阻</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1±10%</w:t>
            </w:r>
            <w:r>
              <w:rPr>
                <w:rFonts w:hint="eastAsia" w:ascii="宋体" w:hAnsi="宋体" w:eastAsia="宋体" w:cs="宋体"/>
                <w:bCs/>
                <w:sz w:val="24"/>
                <w:szCs w:val="24"/>
                <w:lang w:eastAsia="zh-CN"/>
              </w:rPr>
              <w:t>）</w:t>
            </w:r>
            <w:r>
              <w:rPr>
                <w:rFonts w:hint="eastAsia" w:ascii="宋体" w:hAnsi="宋体" w:eastAsia="宋体" w:cs="宋体"/>
                <w:bCs/>
                <w:sz w:val="24"/>
                <w:szCs w:val="24"/>
              </w:rPr>
              <w:t>前圈370Ω，后圈480Ω，额定电压DC 24V，充磁值DC 56V，接点组数8QH，鉴别销号码14、55，延时范围3s、13s、30s、180s（通过端子连接选择）。</w:t>
            </w:r>
          </w:p>
        </w:tc>
        <w:tc>
          <w:tcPr>
            <w:tcW w:w="1089" w:type="dxa"/>
            <w:vAlign w:val="center"/>
          </w:tcPr>
          <w:p w14:paraId="6D5E1767">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11个</w:t>
            </w:r>
          </w:p>
        </w:tc>
        <w:tc>
          <w:tcPr>
            <w:tcW w:w="725" w:type="dxa"/>
            <w:vMerge w:val="continue"/>
            <w:vAlign w:val="center"/>
          </w:tcPr>
          <w:p w14:paraId="3B71322D">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1947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21" w:type="dxa"/>
            <w:vMerge w:val="continue"/>
            <w:vAlign w:val="center"/>
          </w:tcPr>
          <w:p w14:paraId="37D81948">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2B85A66E">
            <w:pPr>
              <w:adjustRightInd w:val="0"/>
              <w:snapToGrid w:val="0"/>
              <w:spacing w:line="360" w:lineRule="auto"/>
              <w:rPr>
                <w:rFonts w:hint="eastAsia" w:ascii="宋体" w:hAnsi="宋体" w:eastAsia="宋体" w:cs="宋体"/>
                <w:bCs/>
                <w:sz w:val="24"/>
                <w:szCs w:val="24"/>
              </w:rPr>
            </w:pPr>
          </w:p>
        </w:tc>
        <w:tc>
          <w:tcPr>
            <w:tcW w:w="6163" w:type="dxa"/>
            <w:vAlign w:val="center"/>
          </w:tcPr>
          <w:p w14:paraId="0F783FA4">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JWXC-1700（无极继电器）：线圈电阻1700</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1±10%</w:t>
            </w:r>
            <w:r>
              <w:rPr>
                <w:rFonts w:hint="eastAsia" w:ascii="宋体" w:hAnsi="宋体" w:eastAsia="宋体" w:cs="宋体"/>
                <w:bCs/>
                <w:sz w:val="24"/>
                <w:szCs w:val="24"/>
                <w:lang w:eastAsia="zh-CN"/>
              </w:rPr>
              <w:t>）</w:t>
            </w:r>
            <w:r>
              <w:rPr>
                <w:rFonts w:hint="eastAsia" w:ascii="宋体" w:hAnsi="宋体" w:eastAsia="宋体" w:cs="宋体"/>
                <w:bCs/>
                <w:sz w:val="24"/>
                <w:szCs w:val="24"/>
              </w:rPr>
              <w:t>Ω,额定电压DC 24V,充磁值≥16.8V，释放值≥2.4V,接点组数8QH。</w:t>
            </w:r>
          </w:p>
        </w:tc>
        <w:tc>
          <w:tcPr>
            <w:tcW w:w="1089" w:type="dxa"/>
            <w:vAlign w:val="center"/>
          </w:tcPr>
          <w:p w14:paraId="54041654">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229个</w:t>
            </w:r>
          </w:p>
        </w:tc>
        <w:tc>
          <w:tcPr>
            <w:tcW w:w="725" w:type="dxa"/>
            <w:vMerge w:val="continue"/>
            <w:vAlign w:val="center"/>
          </w:tcPr>
          <w:p w14:paraId="35FE48C6">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7602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821" w:type="dxa"/>
            <w:vMerge w:val="continue"/>
            <w:vAlign w:val="center"/>
          </w:tcPr>
          <w:p w14:paraId="3F75EE66">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3370CD4E">
            <w:pPr>
              <w:adjustRightInd w:val="0"/>
              <w:snapToGrid w:val="0"/>
              <w:spacing w:line="360" w:lineRule="auto"/>
              <w:rPr>
                <w:rFonts w:hint="eastAsia" w:ascii="宋体" w:hAnsi="宋体" w:eastAsia="宋体" w:cs="宋体"/>
                <w:bCs/>
                <w:sz w:val="24"/>
                <w:szCs w:val="24"/>
              </w:rPr>
            </w:pPr>
          </w:p>
        </w:tc>
        <w:tc>
          <w:tcPr>
            <w:tcW w:w="6163" w:type="dxa"/>
            <w:vAlign w:val="center"/>
          </w:tcPr>
          <w:p w14:paraId="4BBA84B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JZXC-480（整流继电器）：线圈电阻480</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1±10%</w:t>
            </w:r>
            <w:r>
              <w:rPr>
                <w:rFonts w:hint="eastAsia" w:ascii="宋体" w:hAnsi="宋体" w:eastAsia="宋体" w:cs="宋体"/>
                <w:bCs/>
                <w:sz w:val="24"/>
                <w:szCs w:val="24"/>
                <w:lang w:eastAsia="zh-CN"/>
              </w:rPr>
              <w:t>）</w:t>
            </w:r>
            <w:r>
              <w:rPr>
                <w:rFonts w:hint="eastAsia" w:ascii="宋体" w:hAnsi="宋体" w:eastAsia="宋体" w:cs="宋体"/>
                <w:bCs/>
                <w:sz w:val="24"/>
                <w:szCs w:val="24"/>
              </w:rPr>
              <w:t>Ω，额定电压AC 24V（经内部整流），工作值不大于AC 13V，释放值不小于AC 3.2V，接点组数4QH，适用电源交流，内部集成桥式全波整流电路。</w:t>
            </w:r>
          </w:p>
        </w:tc>
        <w:tc>
          <w:tcPr>
            <w:tcW w:w="1089" w:type="dxa"/>
            <w:vAlign w:val="center"/>
          </w:tcPr>
          <w:p w14:paraId="735BC14E">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27个</w:t>
            </w:r>
          </w:p>
        </w:tc>
        <w:tc>
          <w:tcPr>
            <w:tcW w:w="725" w:type="dxa"/>
            <w:vMerge w:val="continue"/>
            <w:vAlign w:val="center"/>
          </w:tcPr>
          <w:p w14:paraId="7D616F64">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074E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21" w:type="dxa"/>
            <w:vMerge w:val="continue"/>
            <w:vAlign w:val="center"/>
          </w:tcPr>
          <w:p w14:paraId="72E021BB">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2AD5C0B8">
            <w:pPr>
              <w:adjustRightInd w:val="0"/>
              <w:snapToGrid w:val="0"/>
              <w:spacing w:line="360" w:lineRule="auto"/>
              <w:rPr>
                <w:rFonts w:hint="eastAsia" w:ascii="宋体" w:hAnsi="宋体" w:eastAsia="宋体" w:cs="宋体"/>
                <w:bCs/>
                <w:sz w:val="24"/>
                <w:szCs w:val="24"/>
              </w:rPr>
            </w:pPr>
          </w:p>
        </w:tc>
        <w:tc>
          <w:tcPr>
            <w:tcW w:w="6163" w:type="dxa"/>
            <w:vAlign w:val="center"/>
          </w:tcPr>
          <w:p w14:paraId="696C8D4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JZXC-H18（整流缓放继电器）：线圈电阻18</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1±10%</w:t>
            </w:r>
            <w:r>
              <w:rPr>
                <w:rFonts w:hint="eastAsia" w:ascii="宋体" w:hAnsi="宋体" w:eastAsia="宋体" w:cs="宋体"/>
                <w:bCs/>
                <w:sz w:val="24"/>
                <w:szCs w:val="24"/>
                <w:lang w:eastAsia="zh-CN"/>
              </w:rPr>
              <w:t>）</w:t>
            </w:r>
            <w:r>
              <w:rPr>
                <w:rFonts w:hint="eastAsia" w:ascii="宋体" w:hAnsi="宋体" w:eastAsia="宋体" w:cs="宋体"/>
                <w:bCs/>
                <w:sz w:val="24"/>
                <w:szCs w:val="24"/>
              </w:rPr>
              <w:t>Ω，额定电压AC 24V（经内部整流），工作值不大于AC 1.8V，释放值不小于AC 0.3V，接点组数4QH，缓放时间DC 24V时不小于0.35s，适用交流点灯电路（灯丝监督继电器），返还系数高。</w:t>
            </w:r>
          </w:p>
        </w:tc>
        <w:tc>
          <w:tcPr>
            <w:tcW w:w="1089" w:type="dxa"/>
            <w:vAlign w:val="center"/>
          </w:tcPr>
          <w:p w14:paraId="35657004">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6个</w:t>
            </w:r>
          </w:p>
        </w:tc>
        <w:tc>
          <w:tcPr>
            <w:tcW w:w="725" w:type="dxa"/>
            <w:vMerge w:val="continue"/>
            <w:vAlign w:val="center"/>
          </w:tcPr>
          <w:p w14:paraId="2CC2D1D1">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12E6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21" w:type="dxa"/>
            <w:vMerge w:val="continue"/>
            <w:vAlign w:val="center"/>
          </w:tcPr>
          <w:p w14:paraId="78B05675">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7071452F">
            <w:pPr>
              <w:adjustRightInd w:val="0"/>
              <w:snapToGrid w:val="0"/>
              <w:spacing w:line="360" w:lineRule="auto"/>
              <w:rPr>
                <w:rFonts w:hint="eastAsia" w:ascii="宋体" w:hAnsi="宋体" w:eastAsia="宋体" w:cs="宋体"/>
                <w:bCs/>
                <w:sz w:val="24"/>
                <w:szCs w:val="24"/>
              </w:rPr>
            </w:pPr>
          </w:p>
        </w:tc>
        <w:tc>
          <w:tcPr>
            <w:tcW w:w="6163" w:type="dxa"/>
            <w:vAlign w:val="center"/>
          </w:tcPr>
          <w:p w14:paraId="25DE495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JZXC-H18F（防雷型整流缓放继电器）：线圈电阻18</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1±10%</w:t>
            </w:r>
            <w:r>
              <w:rPr>
                <w:rFonts w:hint="eastAsia" w:ascii="宋体" w:hAnsi="宋体" w:eastAsia="宋体" w:cs="宋体"/>
                <w:bCs/>
                <w:sz w:val="24"/>
                <w:szCs w:val="24"/>
                <w:lang w:eastAsia="zh-CN"/>
              </w:rPr>
              <w:t>）</w:t>
            </w:r>
            <w:r>
              <w:rPr>
                <w:rFonts w:hint="eastAsia" w:ascii="宋体" w:hAnsi="宋体" w:eastAsia="宋体" w:cs="宋体"/>
                <w:bCs/>
                <w:sz w:val="24"/>
                <w:szCs w:val="24"/>
              </w:rPr>
              <w:t>Ω，额定电压AC 24V，工作值不大于AC 1.8V，释放值不小于AC 0.3V，接点组数4QH，缓放时间DC 24V时不小于0.35s，内置防雷保护电路，保护整流二极管，接线端子与JZXC-H18相同，可互换使用。</w:t>
            </w:r>
          </w:p>
        </w:tc>
        <w:tc>
          <w:tcPr>
            <w:tcW w:w="1089" w:type="dxa"/>
            <w:vAlign w:val="center"/>
          </w:tcPr>
          <w:p w14:paraId="6848C5C8">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10个</w:t>
            </w:r>
          </w:p>
        </w:tc>
        <w:tc>
          <w:tcPr>
            <w:tcW w:w="725" w:type="dxa"/>
            <w:vMerge w:val="continue"/>
            <w:vAlign w:val="center"/>
          </w:tcPr>
          <w:p w14:paraId="025DFE14">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1FF7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21" w:type="dxa"/>
            <w:vMerge w:val="continue"/>
            <w:vAlign w:val="center"/>
          </w:tcPr>
          <w:p w14:paraId="2CA8D0D0">
            <w:pPr>
              <w:adjustRightInd w:val="0"/>
              <w:snapToGrid w:val="0"/>
              <w:spacing w:line="360" w:lineRule="auto"/>
              <w:jc w:val="center"/>
              <w:rPr>
                <w:rFonts w:hint="eastAsia" w:ascii="宋体" w:hAnsi="宋体" w:eastAsia="宋体" w:cs="宋体"/>
                <w:bCs/>
                <w:sz w:val="24"/>
                <w:szCs w:val="24"/>
              </w:rPr>
            </w:pPr>
          </w:p>
        </w:tc>
        <w:tc>
          <w:tcPr>
            <w:tcW w:w="866" w:type="dxa"/>
            <w:vMerge w:val="continue"/>
            <w:vAlign w:val="center"/>
          </w:tcPr>
          <w:p w14:paraId="62CA67A7">
            <w:pPr>
              <w:adjustRightInd w:val="0"/>
              <w:snapToGrid w:val="0"/>
              <w:spacing w:line="360" w:lineRule="auto"/>
              <w:rPr>
                <w:rFonts w:hint="eastAsia" w:ascii="宋体" w:hAnsi="宋体" w:eastAsia="宋体" w:cs="宋体"/>
                <w:bCs/>
                <w:sz w:val="24"/>
                <w:szCs w:val="24"/>
              </w:rPr>
            </w:pPr>
          </w:p>
        </w:tc>
        <w:tc>
          <w:tcPr>
            <w:tcW w:w="6163" w:type="dxa"/>
            <w:vAlign w:val="center"/>
          </w:tcPr>
          <w:p w14:paraId="199A6BF8">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JPXC-1000（偏极继电器）：线圈电阻500（1±10%）Ω×2（串联），额定电压DC 24V，充磁值DC 48V，工作值不大于DC 12V，释放值不小于DC 2.4V，接点组数8QH，仅当通入规定方向电流时吸起，反向不动作。</w:t>
            </w:r>
          </w:p>
        </w:tc>
        <w:tc>
          <w:tcPr>
            <w:tcW w:w="1089" w:type="dxa"/>
            <w:vAlign w:val="center"/>
          </w:tcPr>
          <w:p w14:paraId="4CB24F58">
            <w:pPr>
              <w:widowControl/>
              <w:adjustRightInd w:val="0"/>
              <w:snapToGrid w:val="0"/>
              <w:spacing w:line="360" w:lineRule="auto"/>
              <w:jc w:val="center"/>
              <w:textAlignment w:val="bottom"/>
              <w:rPr>
                <w:rFonts w:hint="eastAsia" w:ascii="宋体" w:hAnsi="宋体" w:eastAsia="宋体" w:cs="宋体"/>
                <w:bCs/>
                <w:sz w:val="24"/>
                <w:szCs w:val="24"/>
              </w:rPr>
            </w:pPr>
            <w:r>
              <w:rPr>
                <w:rFonts w:hint="eastAsia" w:ascii="宋体" w:hAnsi="宋体" w:eastAsia="宋体" w:cs="宋体"/>
                <w:color w:val="000000"/>
                <w:kern w:val="0"/>
                <w:sz w:val="24"/>
                <w:szCs w:val="24"/>
                <w:lang w:bidi="ar"/>
              </w:rPr>
              <w:t>19个</w:t>
            </w:r>
          </w:p>
        </w:tc>
        <w:tc>
          <w:tcPr>
            <w:tcW w:w="725" w:type="dxa"/>
            <w:vMerge w:val="continue"/>
            <w:vAlign w:val="center"/>
          </w:tcPr>
          <w:p w14:paraId="75202546">
            <w:pPr>
              <w:widowControl/>
              <w:adjustRightInd w:val="0"/>
              <w:snapToGrid w:val="0"/>
              <w:spacing w:line="360" w:lineRule="auto"/>
              <w:textAlignment w:val="bottom"/>
              <w:rPr>
                <w:rFonts w:hint="eastAsia" w:ascii="宋体" w:hAnsi="宋体" w:eastAsia="宋体" w:cs="宋体"/>
                <w:color w:val="000000"/>
                <w:kern w:val="0"/>
                <w:sz w:val="24"/>
                <w:szCs w:val="24"/>
                <w:lang w:bidi="ar"/>
              </w:rPr>
            </w:pPr>
          </w:p>
        </w:tc>
      </w:tr>
      <w:tr w14:paraId="4016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Align w:val="center"/>
          </w:tcPr>
          <w:p w14:paraId="24FB8D72">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866" w:type="dxa"/>
            <w:vAlign w:val="center"/>
          </w:tcPr>
          <w:p w14:paraId="2B1936F4">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
                <w:sz w:val="24"/>
                <w:szCs w:val="24"/>
              </w:rPr>
              <w:t>▲</w:t>
            </w:r>
            <w:r>
              <w:rPr>
                <w:rFonts w:hint="eastAsia" w:ascii="宋体" w:hAnsi="宋体" w:eastAsia="宋体" w:cs="宋体"/>
                <w:bCs/>
                <w:sz w:val="24"/>
                <w:szCs w:val="24"/>
              </w:rPr>
              <w:t>计算机联锁控制系统</w:t>
            </w:r>
          </w:p>
        </w:tc>
        <w:tc>
          <w:tcPr>
            <w:tcW w:w="6163" w:type="dxa"/>
            <w:vAlign w:val="center"/>
          </w:tcPr>
          <w:p w14:paraId="0DF4C5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Cs/>
                <w:sz w:val="24"/>
                <w:szCs w:val="24"/>
              </w:rPr>
              <w:t>以下设备均需要满足铁路现场</w:t>
            </w:r>
            <w:r>
              <w:rPr>
                <w:rFonts w:hint="eastAsia" w:ascii="宋体" w:hAnsi="宋体" w:eastAsia="宋体" w:cs="宋体"/>
                <w:bCs/>
                <w:sz w:val="24"/>
                <w:szCs w:val="24"/>
                <w:lang w:val="en-US" w:eastAsia="zh-CN"/>
              </w:rPr>
              <w:t>技术</w:t>
            </w:r>
            <w:r>
              <w:rPr>
                <w:rFonts w:hint="eastAsia" w:ascii="宋体" w:hAnsi="宋体" w:eastAsia="宋体" w:cs="宋体"/>
                <w:bCs/>
                <w:sz w:val="24"/>
                <w:szCs w:val="24"/>
              </w:rPr>
              <w:t>标准，</w:t>
            </w:r>
            <w:r>
              <w:rPr>
                <w:rFonts w:hint="default" w:ascii="宋体" w:hAnsi="宋体" w:eastAsia="宋体" w:cs="宋体"/>
                <w:b w:val="0"/>
                <w:bCs w:val="0"/>
                <w:sz w:val="24"/>
                <w:szCs w:val="24"/>
                <w:lang w:val="en-US" w:eastAsia="zh-CN"/>
              </w:rPr>
              <w:t>Q/CR931-2022《铁路车站计算机联锁技术条件》</w:t>
            </w:r>
            <w:r>
              <w:rPr>
                <w:rFonts w:hint="eastAsia" w:ascii="宋体" w:hAnsi="宋体" w:eastAsia="宋体" w:cs="宋体"/>
                <w:b w:val="0"/>
                <w:bCs w:val="0"/>
                <w:sz w:val="24"/>
                <w:szCs w:val="24"/>
                <w:lang w:val="en-US" w:eastAsia="zh-CN"/>
              </w:rPr>
              <w:t>、</w:t>
            </w:r>
          </w:p>
          <w:p w14:paraId="794AA0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Cs/>
                <w:sz w:val="24"/>
                <w:szCs w:val="24"/>
              </w:rPr>
            </w:pPr>
            <w:r>
              <w:rPr>
                <w:rFonts w:hint="default" w:ascii="宋体" w:hAnsi="宋体" w:eastAsia="宋体" w:cs="宋体"/>
                <w:b w:val="0"/>
                <w:bCs w:val="0"/>
                <w:sz w:val="24"/>
                <w:szCs w:val="24"/>
                <w:lang w:val="en-US" w:eastAsia="zh-CN"/>
              </w:rPr>
              <w:t>TB/T3482—2017《铁路车站计算机联锁安全原则》</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Q/CR930-2024《铁路车站计算机联锁操作显示规范》</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Q/CR970-2023《铁路车站计算机联锁结合电路技术要求》</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TJ/DW242-2021《铁路车站计算机联锁设备维护终端显示规范（暂行）》</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铁总运[2016]69号《车站计算机联锁间通信接口暂行技术规范》</w:t>
            </w:r>
            <w:r>
              <w:rPr>
                <w:rFonts w:hint="eastAsia" w:ascii="宋体" w:hAnsi="宋体" w:eastAsia="宋体" w:cs="宋体"/>
                <w:b w:val="0"/>
                <w:bCs w:val="0"/>
                <w:sz w:val="24"/>
                <w:szCs w:val="24"/>
                <w:lang w:val="en-US" w:eastAsia="zh-CN"/>
              </w:rPr>
              <w:t>。</w:t>
            </w:r>
          </w:p>
          <w:p w14:paraId="4150DC95">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一、硬件</w:t>
            </w:r>
          </w:p>
          <w:p w14:paraId="20B986E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1.联锁机柜（1套）</w:t>
            </w:r>
          </w:p>
          <w:p w14:paraId="7750B216">
            <w:pPr>
              <w:numPr>
                <w:ilvl w:val="0"/>
                <w:numId w:val="0"/>
              </w:num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外形尺寸</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高×宽×深</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2350mm×900mm×800mm</w:t>
            </w:r>
            <w:r>
              <w:rPr>
                <w:rFonts w:hint="eastAsia"/>
                <w:sz w:val="24"/>
                <w:szCs w:val="24"/>
                <w:lang w:val="en-US" w:eastAsia="zh-CN"/>
              </w:rPr>
              <w:t>，</w:t>
            </w:r>
            <w:r>
              <w:rPr>
                <w:rFonts w:hint="eastAsia" w:ascii="宋体" w:hAnsi="宋体" w:eastAsia="宋体" w:cs="宋体"/>
                <w:b w:val="0"/>
                <w:bCs w:val="0"/>
                <w:sz w:val="24"/>
                <w:szCs w:val="24"/>
                <w:lang w:val="en-US" w:eastAsia="zh-CN"/>
              </w:rPr>
              <w:t>允许公差范围：长、宽、高均±3mm</w:t>
            </w:r>
            <w:r>
              <w:rPr>
                <w:rFonts w:hint="eastAsia" w:ascii="宋体" w:hAnsi="宋体" w:eastAsia="宋体" w:cs="宋体"/>
                <w:color w:val="000000"/>
                <w:sz w:val="24"/>
                <w:szCs w:val="24"/>
              </w:rPr>
              <w:t>；</w:t>
            </w:r>
          </w:p>
          <w:p w14:paraId="17981C38">
            <w:pPr>
              <w:numPr>
                <w:ilvl w:val="0"/>
                <w:numId w:val="0"/>
              </w:num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柜门形式：前后均为中分双开式；</w:t>
            </w:r>
          </w:p>
          <w:p w14:paraId="72D9AC1D">
            <w:pPr>
              <w:numPr>
                <w:ilvl w:val="0"/>
                <w:numId w:val="0"/>
              </w:num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sz w:val="24"/>
                <w:szCs w:val="24"/>
              </w:rPr>
              <w:t>★</w:t>
            </w: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rPr>
              <w:t>含电源模块可输出DC5V、12V、24V</w:t>
            </w:r>
            <w:r>
              <w:rPr>
                <w:rFonts w:hint="eastAsia" w:ascii="宋体" w:hAnsi="宋体" w:eastAsia="宋体" w:cs="宋体"/>
                <w:color w:val="000000"/>
                <w:sz w:val="24"/>
                <w:szCs w:val="24"/>
                <w:lang w:eastAsia="zh-CN"/>
              </w:rPr>
              <w:t>，</w:t>
            </w:r>
            <w:r>
              <w:rPr>
                <w:rFonts w:hint="default" w:ascii="宋体" w:hAnsi="宋体" w:eastAsia="宋体" w:cs="宋体"/>
                <w:b w:val="0"/>
                <w:bCs w:val="0"/>
                <w:sz w:val="24"/>
                <w:szCs w:val="24"/>
                <w:lang w:val="en-US" w:eastAsia="zh-CN"/>
              </w:rPr>
              <w:t>含托盘、端子、配线和相应设备等，满足</w:t>
            </w:r>
            <w:r>
              <w:rPr>
                <w:rFonts w:hint="eastAsia" w:ascii="宋体" w:hAnsi="宋体" w:eastAsia="宋体" w:cs="宋体"/>
                <w:b w:val="0"/>
                <w:bCs w:val="0"/>
                <w:sz w:val="24"/>
                <w:szCs w:val="24"/>
                <w:lang w:val="en-US" w:eastAsia="zh-CN"/>
              </w:rPr>
              <w:t>主控单元、通信单元、驱动采集单元</w:t>
            </w:r>
            <w:r>
              <w:rPr>
                <w:rFonts w:hint="default" w:ascii="宋体" w:hAnsi="宋体" w:eastAsia="宋体" w:cs="宋体"/>
                <w:b w:val="0"/>
                <w:bCs w:val="0"/>
                <w:sz w:val="24"/>
                <w:szCs w:val="24"/>
                <w:lang w:val="en-US" w:eastAsia="zh-CN"/>
              </w:rPr>
              <w:t>、工业交换机的安装</w:t>
            </w:r>
            <w:r>
              <w:rPr>
                <w:rFonts w:hint="eastAsia" w:ascii="宋体" w:hAnsi="宋体" w:eastAsia="宋体" w:cs="宋体"/>
                <w:b w:val="0"/>
                <w:bCs w:val="0"/>
                <w:sz w:val="24"/>
                <w:szCs w:val="24"/>
                <w:lang w:val="en-US" w:eastAsia="zh-CN"/>
              </w:rPr>
              <w:t>，其中通信单元包含通信机笼及通信板。通信机笼采用机笼组装，机笼采用铝型材设计，表面抗氧化拉丝处理，尺寸为465</w:t>
            </w:r>
            <w:r>
              <w:rPr>
                <w:rFonts w:hint="eastAsia" w:ascii="宋体" w:hAnsi="宋体" w:eastAsia="宋体" w:cs="宋体"/>
                <w:color w:val="000000"/>
                <w:sz w:val="24"/>
                <w:szCs w:val="24"/>
              </w:rPr>
              <w:t>mm</w:t>
            </w:r>
            <w:r>
              <w:rPr>
                <w:rFonts w:hint="eastAsia" w:ascii="宋体" w:hAnsi="宋体" w:eastAsia="宋体" w:cs="宋体"/>
                <w:b w:val="0"/>
                <w:bCs w:val="0"/>
                <w:sz w:val="24"/>
                <w:szCs w:val="24"/>
                <w:lang w:val="en-US" w:eastAsia="zh-CN"/>
              </w:rPr>
              <w:t>*295</w:t>
            </w:r>
            <w:r>
              <w:rPr>
                <w:rFonts w:hint="eastAsia" w:ascii="宋体" w:hAnsi="宋体" w:eastAsia="宋体" w:cs="宋体"/>
                <w:color w:val="000000"/>
                <w:sz w:val="24"/>
                <w:szCs w:val="24"/>
              </w:rPr>
              <w:t>mm</w:t>
            </w:r>
            <w:r>
              <w:rPr>
                <w:rFonts w:hint="eastAsia" w:ascii="宋体" w:hAnsi="宋体" w:eastAsia="宋体" w:cs="宋体"/>
                <w:b w:val="0"/>
                <w:bCs w:val="0"/>
                <w:sz w:val="24"/>
                <w:szCs w:val="24"/>
                <w:lang w:val="en-US" w:eastAsia="zh-CN"/>
              </w:rPr>
              <w:t>*177mm（宽*深*高）,允许公差范围：长、宽、高均±2mm</w:t>
            </w:r>
            <w:r>
              <w:rPr>
                <w:rFonts w:hint="eastAsia" w:ascii="宋体" w:hAnsi="宋体" w:eastAsia="宋体" w:cs="宋体"/>
                <w:color w:val="000000"/>
                <w:sz w:val="24"/>
                <w:szCs w:val="24"/>
              </w:rPr>
              <w:t>；</w:t>
            </w:r>
            <w:r>
              <w:rPr>
                <w:rFonts w:hint="eastAsia" w:ascii="宋体" w:hAnsi="宋体" w:eastAsia="宋体" w:cs="宋体"/>
                <w:b w:val="0"/>
                <w:bCs w:val="0"/>
                <w:sz w:val="24"/>
                <w:szCs w:val="24"/>
                <w:lang w:val="en-US" w:eastAsia="zh-CN"/>
              </w:rPr>
              <w:t>每台机笼可支持不少于10块通信接口板，电源额定输入为DC24V，最大功耗≤30W。</w:t>
            </w:r>
          </w:p>
          <w:p w14:paraId="659CA2BF">
            <w:pPr>
              <w:numPr>
                <w:ilvl w:val="0"/>
                <w:numId w:val="0"/>
              </w:numPr>
              <w:adjustRightInd w:val="0"/>
              <w:snapToGrid w:val="0"/>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通信板，采用机笼插板方式安装，板卡尺寸为144mm*280mm（允许公差范围：144mm±0.3mm,280mm±1.0mm），对外可提供≥2路CAN总线，≥4路RS232接口，≥4路RS485，≥4路RS422和≥1路RJ45以太网接口（或同等功能接口均可），能够支持RS232转RS232、RS422转RS422、RS485转RS485、CAN转CAN等接口数据透传转发功能；能够支持RS232/RS422/RS485/CAN转LAN总线功能；能够支持RS232/RS422/RS485/CAN/LAN任意两接口数据转发功能。驱动采集单元包含驱动采集机笼、驱动板卡、采集板卡。驱动采集机笼采用机笼组装，采用铝型材设计，表面抗氧化拉丝处理，尺寸为6U。机笼尺寸为796*241*267mm（长*深*高）（允许公差范围：796±2.0mm、241+±1.0mm、267±1mm；），内部可以同时不少于10块板卡,对外提供CAN通信接口。</w:t>
            </w:r>
          </w:p>
          <w:p w14:paraId="49C2C82E">
            <w:pPr>
              <w:numPr>
                <w:ilvl w:val="0"/>
                <w:numId w:val="0"/>
              </w:num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b w:val="0"/>
                <w:bCs w:val="0"/>
                <w:sz w:val="24"/>
                <w:szCs w:val="24"/>
                <w:lang w:val="en-US" w:eastAsia="zh-CN"/>
              </w:rPr>
              <w:t>驱动板采用机笼插板方式安装，采用CAN总线接口，对外提供不少于16组输入采集通道，矩形连接器机笼插接方式，母板后配矩形连接器，信号输入电平范围：≤DC40V；有效信号输入电平≥DC18V。采集板采用机笼插板方式安装，采用CAN总线接口，对外提供不少于32路开入采集通道，矩形连接器机笼插接方式，母板后配矩形连接器，信号输入电平范围：≤DC40V，有效信号输入电平≥DC18V。</w:t>
            </w:r>
          </w:p>
          <w:p w14:paraId="6074A9C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2.组合柜（2架）</w:t>
            </w:r>
          </w:p>
          <w:p w14:paraId="39F9D58D">
            <w:pPr>
              <w:numPr>
                <w:ilvl w:val="0"/>
                <w:numId w:val="0"/>
              </w:num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外形尺寸(高</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宽</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深)2350mm×960mm×450mm，</w:t>
            </w:r>
            <w:r>
              <w:rPr>
                <w:rFonts w:hint="eastAsia" w:ascii="宋体" w:hAnsi="宋体" w:eastAsia="宋体" w:cs="宋体"/>
                <w:b w:val="0"/>
                <w:bCs w:val="0"/>
                <w:sz w:val="24"/>
                <w:szCs w:val="24"/>
                <w:lang w:val="en-US" w:eastAsia="zh-CN"/>
              </w:rPr>
              <w:t>允许公差范围：长、宽、高均±3mm</w:t>
            </w:r>
            <w:r>
              <w:rPr>
                <w:rFonts w:hint="eastAsia" w:ascii="宋体" w:hAnsi="宋体" w:eastAsia="宋体" w:cs="宋体"/>
                <w:color w:val="000000"/>
                <w:sz w:val="24"/>
                <w:szCs w:val="24"/>
              </w:rPr>
              <w:t>；</w:t>
            </w:r>
          </w:p>
          <w:p w14:paraId="1D6BE5BB">
            <w:pPr>
              <w:numPr>
                <w:ilvl w:val="0"/>
                <w:numId w:val="0"/>
              </w:num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rPr>
              <w:t>柜门形式：前后均为中分双开式；</w:t>
            </w:r>
          </w:p>
          <w:p w14:paraId="72FBFF1D">
            <w:pPr>
              <w:numPr>
                <w:ilvl w:val="0"/>
                <w:numId w:val="0"/>
              </w:num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kern w:val="2"/>
                <w:sz w:val="24"/>
                <w:szCs w:val="24"/>
                <w:lang w:val="en-US" w:eastAsia="zh-CN" w:bidi="ar-SA"/>
              </w:rPr>
              <w:t>（3）</w:t>
            </w:r>
            <w:r>
              <w:rPr>
                <w:rFonts w:hint="eastAsia" w:ascii="宋体" w:hAnsi="宋体" w:eastAsia="宋体" w:cs="宋体"/>
                <w:color w:val="000000"/>
                <w:sz w:val="24"/>
                <w:szCs w:val="24"/>
              </w:rPr>
              <w:t>1套标准调车信号组合，</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套标准列车信号组合，2套标准道岔组合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2套轨道电路组合，</w:t>
            </w:r>
            <w:r>
              <w:rPr>
                <w:rFonts w:hint="eastAsia" w:ascii="宋体" w:hAnsi="宋体" w:eastAsia="宋体" w:cs="宋体"/>
                <w:bCs/>
                <w:sz w:val="24"/>
                <w:szCs w:val="24"/>
                <w:lang w:val="en-US" w:eastAsia="zh-CN"/>
              </w:rPr>
              <w:t>满足室外设备控制</w:t>
            </w:r>
            <w:r>
              <w:rPr>
                <w:rFonts w:hint="eastAsia" w:ascii="宋体" w:hAnsi="宋体" w:eastAsia="宋体" w:cs="宋体"/>
                <w:color w:val="000000"/>
                <w:sz w:val="24"/>
                <w:szCs w:val="24"/>
              </w:rPr>
              <w:t>；</w:t>
            </w:r>
          </w:p>
          <w:p w14:paraId="5EEF864D">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rPr>
              <w:t>3.电源屏（1套）</w:t>
            </w:r>
          </w:p>
          <w:p w14:paraId="30ADCD79">
            <w:pPr>
              <w:numPr>
                <w:ilvl w:val="0"/>
                <w:numId w:val="1"/>
              </w:num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标准输入电压为两路独立交流三相四线制380V/220V，50Hz，输入电压允许波动范围为额定值的±25%，频率允许波动范围为±5%；</w:t>
            </w:r>
          </w:p>
          <w:p w14:paraId="0156C5F9">
            <w:pPr>
              <w:numPr>
                <w:ilvl w:val="0"/>
                <w:numId w:val="1"/>
              </w:num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两路交流输入可自动切换，切换时间</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150ms；切换前须检测备用电源状态，仅当备用电源在标准规定值以内时方可实施转换；</w:t>
            </w:r>
          </w:p>
          <w:p w14:paraId="279612E7">
            <w:pPr>
              <w:numPr>
                <w:ilvl w:val="0"/>
                <w:numId w:val="1"/>
              </w:numPr>
              <w:adjustRightInd w:val="0"/>
              <w:snapToGrid w:val="0"/>
              <w:spacing w:line="360" w:lineRule="auto"/>
              <w:rPr>
                <w:rFonts w:hint="eastAsia" w:ascii="宋体" w:hAnsi="宋体" w:eastAsia="宋体" w:cs="宋体"/>
                <w:bCs/>
                <w:sz w:val="24"/>
                <w:szCs w:val="24"/>
              </w:rPr>
            </w:pPr>
            <w:r>
              <w:rPr>
                <w:rFonts w:hint="eastAsia" w:ascii="宋体" w:hAnsi="宋体" w:eastAsia="宋体" w:cs="宋体"/>
                <w:color w:val="000000"/>
                <w:sz w:val="24"/>
                <w:szCs w:val="24"/>
              </w:rPr>
              <w:t>可输出AC380V、220V、110V，DC220、110V、24V、12</w:t>
            </w:r>
            <w:r>
              <w:rPr>
                <w:rFonts w:hint="eastAsia" w:ascii="宋体" w:hAnsi="宋体" w:eastAsia="宋体" w:cs="宋体"/>
                <w:color w:val="000000"/>
                <w:sz w:val="24"/>
                <w:szCs w:val="24"/>
                <w:lang w:val="en-US" w:eastAsia="zh-CN"/>
              </w:rPr>
              <w:t>V、25Hz轨道电路</w:t>
            </w:r>
            <w:r>
              <w:rPr>
                <w:rFonts w:hint="eastAsia" w:ascii="宋体" w:hAnsi="宋体" w:eastAsia="宋体" w:cs="宋体"/>
                <w:color w:val="000000"/>
                <w:sz w:val="24"/>
                <w:szCs w:val="24"/>
              </w:rPr>
              <w:t>电源，输出电压允许波动范围为±10%，频率允许波动范围为50Hz±1%</w:t>
            </w:r>
            <w:r>
              <w:rPr>
                <w:rFonts w:hint="eastAsia" w:ascii="宋体" w:hAnsi="宋体" w:eastAsia="宋体" w:cs="宋体"/>
                <w:color w:val="000000"/>
                <w:sz w:val="24"/>
                <w:szCs w:val="24"/>
                <w:lang w:eastAsia="zh-CN"/>
              </w:rPr>
              <w:t>。</w:t>
            </w:r>
          </w:p>
          <w:p w14:paraId="7B2BA43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4.分线柜（1架）</w:t>
            </w:r>
          </w:p>
          <w:p w14:paraId="75A60A7C">
            <w:pPr>
              <w:numPr>
                <w:ilvl w:val="255"/>
                <w:numId w:val="0"/>
              </w:num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外形尺寸(高</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宽</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深)2350mm×960mm×450mm，</w:t>
            </w:r>
            <w:r>
              <w:rPr>
                <w:rFonts w:hint="eastAsia" w:ascii="宋体" w:hAnsi="宋体" w:eastAsia="宋体" w:cs="宋体"/>
                <w:b w:val="0"/>
                <w:bCs w:val="0"/>
                <w:sz w:val="24"/>
                <w:szCs w:val="24"/>
                <w:lang w:val="en-US" w:eastAsia="zh-CN"/>
              </w:rPr>
              <w:t>允许公差范围：长、宽、高均±3mm；</w:t>
            </w:r>
          </w:p>
          <w:p w14:paraId="649AC26C">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采用前后双开门、左右侧门可拆卸的设计；</w:t>
            </w:r>
          </w:p>
          <w:p w14:paraId="2859C928">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5.转辙机</w:t>
            </w:r>
            <w:r>
              <w:rPr>
                <w:rFonts w:hint="eastAsia" w:ascii="宋体" w:hAnsi="宋体" w:eastAsia="宋体" w:cs="宋体"/>
                <w:bCs/>
                <w:sz w:val="24"/>
                <w:szCs w:val="24"/>
                <w:lang w:val="en-US" w:eastAsia="zh-CN"/>
              </w:rPr>
              <w:t>及安装装置</w:t>
            </w:r>
            <w:r>
              <w:rPr>
                <w:rFonts w:hint="eastAsia" w:ascii="宋体" w:hAnsi="宋体" w:eastAsia="宋体" w:cs="宋体"/>
                <w:bCs/>
                <w:sz w:val="24"/>
                <w:szCs w:val="24"/>
              </w:rPr>
              <w:t>（2</w:t>
            </w:r>
            <w:r>
              <w:rPr>
                <w:rFonts w:hint="eastAsia" w:ascii="宋体" w:hAnsi="宋体" w:eastAsia="宋体" w:cs="宋体"/>
                <w:bCs/>
                <w:sz w:val="24"/>
                <w:szCs w:val="24"/>
                <w:lang w:val="en-US" w:eastAsia="zh-CN"/>
              </w:rPr>
              <w:t>套</w:t>
            </w:r>
            <w:r>
              <w:rPr>
                <w:rFonts w:hint="eastAsia" w:ascii="宋体" w:hAnsi="宋体" w:eastAsia="宋体" w:cs="宋体"/>
                <w:bCs/>
                <w:sz w:val="24"/>
                <w:szCs w:val="24"/>
              </w:rPr>
              <w:t>）</w:t>
            </w:r>
          </w:p>
          <w:p w14:paraId="7D3C3D25">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ZD6</w:t>
            </w:r>
            <w:r>
              <w:rPr>
                <w:rFonts w:hint="eastAsia" w:ascii="宋体" w:hAnsi="宋体" w:eastAsia="宋体" w:cs="宋体"/>
                <w:bCs/>
                <w:sz w:val="24"/>
                <w:szCs w:val="24"/>
                <w:lang w:val="en-US" w:eastAsia="zh-CN"/>
              </w:rPr>
              <w:t>-E</w:t>
            </w:r>
            <w:r>
              <w:rPr>
                <w:rFonts w:hint="eastAsia" w:ascii="宋体" w:hAnsi="宋体" w:eastAsia="宋体" w:cs="宋体"/>
                <w:bCs/>
                <w:sz w:val="24"/>
                <w:szCs w:val="24"/>
              </w:rPr>
              <w:t>型直流电动转辙机原厂设备，额定电压为</w:t>
            </w:r>
            <w:r>
              <w:rPr>
                <w:rFonts w:hint="eastAsia" w:ascii="宋体" w:hAnsi="宋体" w:eastAsia="宋体" w:cs="宋体"/>
                <w:bCs/>
                <w:sz w:val="24"/>
                <w:szCs w:val="24"/>
                <w:lang w:val="en-US" w:eastAsia="zh-CN"/>
              </w:rPr>
              <w:t>DC</w:t>
            </w:r>
            <w:r>
              <w:rPr>
                <w:rFonts w:hint="eastAsia" w:ascii="宋体" w:hAnsi="宋体" w:eastAsia="宋体" w:cs="宋体"/>
                <w:bCs/>
                <w:sz w:val="24"/>
                <w:szCs w:val="24"/>
              </w:rPr>
              <w:t>160</w:t>
            </w:r>
            <w:r>
              <w:rPr>
                <w:rFonts w:hint="eastAsia" w:ascii="宋体" w:hAnsi="宋体" w:eastAsia="宋体" w:cs="宋体"/>
                <w:sz w:val="24"/>
                <w:szCs w:val="24"/>
                <w:lang w:val="en-US" w:eastAsia="zh-CN"/>
              </w:rPr>
              <w:t>V</w:t>
            </w:r>
            <w:r>
              <w:rPr>
                <w:rFonts w:hint="eastAsia" w:ascii="宋体" w:hAnsi="宋体" w:eastAsia="宋体" w:cs="宋体"/>
                <w:bCs/>
                <w:sz w:val="24"/>
                <w:szCs w:val="24"/>
              </w:rPr>
              <w:t>,额定转换力≥3430N,动作杆动程为165±2mm。满足设备技术规格要求；</w:t>
            </w:r>
          </w:p>
          <w:p w14:paraId="6578382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主要部件由电动机、减速器、摩擦联接器、自动开闭器、主轴、动作杆、表示杆等部分构成；</w:t>
            </w:r>
          </w:p>
          <w:p w14:paraId="42218616">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INCLUDEPICTURE \d "D:\\QQ\\缓存\\Tencent Files\\1285453666\\nt_qq\\nt_data\\Pic\\2026-04\\Thumb\\efe602448a3bce7b2c5cd62cd2f43365_720.jpg" \* MERGEFORMATINET </w:instrText>
            </w:r>
            <w:r>
              <w:rPr>
                <w:rFonts w:hint="eastAsia" w:ascii="宋体" w:hAnsi="宋体" w:eastAsia="宋体" w:cs="宋体"/>
                <w:sz w:val="24"/>
                <w:szCs w:val="24"/>
              </w:rPr>
              <w:fldChar w:fldCharType="separate"/>
            </w:r>
            <w:r>
              <w:rPr>
                <w:rFonts w:hint="eastAsia" w:ascii="宋体" w:hAnsi="宋体" w:eastAsia="宋体" w:cs="宋体"/>
                <w:sz w:val="24"/>
                <w:szCs w:val="24"/>
              </w:rPr>
              <w:drawing>
                <wp:inline distT="0" distB="0" distL="114300" distR="114300">
                  <wp:extent cx="3168015" cy="2376805"/>
                  <wp:effectExtent l="0" t="0" r="6985" b="10795"/>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4"/>
                          <a:stretch>
                            <a:fillRect/>
                          </a:stretch>
                        </pic:blipFill>
                        <pic:spPr>
                          <a:xfrm>
                            <a:off x="0" y="0"/>
                            <a:ext cx="3168015" cy="2376805"/>
                          </a:xfrm>
                          <a:prstGeom prst="rect">
                            <a:avLst/>
                          </a:prstGeom>
                          <a:noFill/>
                          <a:ln>
                            <a:noFill/>
                          </a:ln>
                        </pic:spPr>
                      </pic:pic>
                    </a:graphicData>
                  </a:graphic>
                </wp:inline>
              </w:drawing>
            </w:r>
            <w:r>
              <w:rPr>
                <w:rFonts w:hint="eastAsia" w:ascii="宋体" w:hAnsi="宋体" w:eastAsia="宋体" w:cs="宋体"/>
                <w:sz w:val="24"/>
                <w:szCs w:val="24"/>
              </w:rPr>
              <w:fldChar w:fldCharType="end"/>
            </w:r>
          </w:p>
          <w:p w14:paraId="413295AE">
            <w:pPr>
              <w:adjustRightInd w:val="0"/>
              <w:snapToGrid w:val="0"/>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安装装置及动作连接杆和表示连接杆；</w:t>
            </w:r>
          </w:p>
          <w:p w14:paraId="203ECCB9">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6.进站信号机</w:t>
            </w:r>
            <w:r>
              <w:rPr>
                <w:rFonts w:hint="eastAsia" w:ascii="宋体" w:hAnsi="宋体" w:eastAsia="宋体" w:cs="宋体"/>
                <w:bCs/>
                <w:sz w:val="24"/>
                <w:szCs w:val="24"/>
                <w:lang w:val="en-US" w:eastAsia="zh-CN"/>
              </w:rPr>
              <w:t>及配套基础</w:t>
            </w:r>
            <w:r>
              <w:rPr>
                <w:rFonts w:hint="eastAsia" w:ascii="宋体" w:hAnsi="宋体" w:eastAsia="宋体" w:cs="宋体"/>
                <w:bCs/>
                <w:sz w:val="24"/>
                <w:szCs w:val="24"/>
              </w:rPr>
              <w:t>（1架）</w:t>
            </w:r>
          </w:p>
          <w:p w14:paraId="7D677BE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LED发光盘，铝合金机构，</w:t>
            </w:r>
            <w:r>
              <w:rPr>
                <w:rFonts w:hint="eastAsia" w:ascii="宋体" w:hAnsi="宋体" w:eastAsia="宋体" w:cs="宋体"/>
                <w:bCs/>
                <w:color w:val="auto"/>
                <w:sz w:val="24"/>
                <w:szCs w:val="24"/>
              </w:rPr>
              <w:t>组合式，</w:t>
            </w:r>
            <w:r>
              <w:rPr>
                <w:rFonts w:hint="eastAsia" w:ascii="宋体" w:hAnsi="宋体" w:eastAsia="宋体" w:cs="宋体"/>
                <w:bCs/>
                <w:color w:val="auto"/>
                <w:sz w:val="24"/>
                <w:szCs w:val="24"/>
                <w:lang w:val="en-US" w:eastAsia="zh-CN"/>
              </w:rPr>
              <w:t>矮型</w:t>
            </w:r>
            <w:r>
              <w:rPr>
                <w:rFonts w:hint="eastAsia" w:ascii="宋体" w:hAnsi="宋体" w:eastAsia="宋体" w:cs="宋体"/>
                <w:bCs/>
                <w:color w:val="auto"/>
                <w:sz w:val="24"/>
                <w:szCs w:val="24"/>
              </w:rPr>
              <w:t>五灯位，由电源屏供给专用交流220V点灯电</w:t>
            </w:r>
            <w:r>
              <w:rPr>
                <w:rFonts w:hint="eastAsia" w:ascii="宋体" w:hAnsi="宋体" w:eastAsia="宋体" w:cs="宋体"/>
                <w:bCs/>
                <w:sz w:val="24"/>
                <w:szCs w:val="24"/>
              </w:rPr>
              <w:t>源；</w:t>
            </w:r>
          </w:p>
          <w:p w14:paraId="43D1E14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7.出站</w:t>
            </w:r>
            <w:r>
              <w:rPr>
                <w:rFonts w:hint="eastAsia" w:ascii="宋体" w:hAnsi="宋体" w:eastAsia="宋体" w:cs="宋体"/>
                <w:bCs/>
                <w:sz w:val="24"/>
                <w:szCs w:val="24"/>
                <w:lang w:val="en-US" w:eastAsia="zh-CN"/>
              </w:rPr>
              <w:t>兼调车</w:t>
            </w:r>
            <w:r>
              <w:rPr>
                <w:rFonts w:hint="eastAsia" w:ascii="宋体" w:hAnsi="宋体" w:eastAsia="宋体" w:cs="宋体"/>
                <w:bCs/>
                <w:sz w:val="24"/>
                <w:szCs w:val="24"/>
              </w:rPr>
              <w:t>信号机</w:t>
            </w:r>
            <w:r>
              <w:rPr>
                <w:rFonts w:hint="eastAsia" w:ascii="宋体" w:hAnsi="宋体" w:eastAsia="宋体" w:cs="宋体"/>
                <w:bCs/>
                <w:sz w:val="24"/>
                <w:szCs w:val="24"/>
                <w:lang w:val="en-US" w:eastAsia="zh-CN"/>
              </w:rPr>
              <w:t>及配套基础</w:t>
            </w:r>
            <w:r>
              <w:rPr>
                <w:rFonts w:hint="eastAsia" w:ascii="宋体" w:hAnsi="宋体" w:eastAsia="宋体" w:cs="宋体"/>
                <w:bCs/>
                <w:sz w:val="24"/>
                <w:szCs w:val="24"/>
              </w:rPr>
              <w:t>（2架）</w:t>
            </w:r>
          </w:p>
          <w:p w14:paraId="179DA091">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LED发光盘，铝合金机构，组合式，矮型四灯位，由电源屏供给专用交流220V点灯电源；</w:t>
            </w:r>
          </w:p>
          <w:p w14:paraId="4A293C74">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8.调车信号机</w:t>
            </w:r>
            <w:r>
              <w:rPr>
                <w:rFonts w:hint="eastAsia" w:ascii="宋体" w:hAnsi="宋体" w:eastAsia="宋体" w:cs="宋体"/>
                <w:bCs/>
                <w:sz w:val="24"/>
                <w:szCs w:val="24"/>
                <w:lang w:val="en-US" w:eastAsia="zh-CN"/>
              </w:rPr>
              <w:t>及配套基础</w:t>
            </w:r>
            <w:r>
              <w:rPr>
                <w:rFonts w:hint="eastAsia" w:ascii="宋体" w:hAnsi="宋体" w:eastAsia="宋体" w:cs="宋体"/>
                <w:bCs/>
                <w:sz w:val="24"/>
                <w:szCs w:val="24"/>
              </w:rPr>
              <w:t>（3架）</w:t>
            </w:r>
          </w:p>
          <w:p w14:paraId="5350245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LED发光盘，铝合金机构，组合式，矮型两灯位，由电源屏供给专用交流220V点灯电源；</w:t>
            </w:r>
          </w:p>
          <w:p w14:paraId="652F215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★9.25H</w:t>
            </w:r>
            <w:r>
              <w:rPr>
                <w:rFonts w:hint="eastAsia" w:ascii="宋体" w:hAnsi="宋体" w:eastAsia="宋体" w:cs="宋体"/>
                <w:sz w:val="24"/>
                <w:szCs w:val="24"/>
                <w:lang w:val="en-US" w:eastAsia="zh-CN"/>
              </w:rPr>
              <w:t>z</w:t>
            </w:r>
            <w:r>
              <w:rPr>
                <w:rFonts w:hint="eastAsia" w:ascii="宋体" w:hAnsi="宋体" w:eastAsia="宋体" w:cs="宋体"/>
                <w:sz w:val="24"/>
                <w:szCs w:val="24"/>
              </w:rPr>
              <w:t>相敏轨道电路（2套）</w:t>
            </w:r>
          </w:p>
          <w:p w14:paraId="0BC2D465">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由送电端和受电端设备包括扼流变压器、轨道变压器、限流电阻等构成，工作频率25H</w:t>
            </w:r>
            <w:r>
              <w:rPr>
                <w:rFonts w:hint="eastAsia" w:ascii="宋体" w:hAnsi="宋体" w:eastAsia="宋体" w:cs="宋体"/>
                <w:sz w:val="24"/>
                <w:szCs w:val="24"/>
                <w:lang w:val="en-US" w:eastAsia="zh-CN"/>
              </w:rPr>
              <w:t>z</w:t>
            </w:r>
            <w:r>
              <w:rPr>
                <w:rFonts w:hint="eastAsia" w:ascii="宋体" w:hAnsi="宋体" w:eastAsia="宋体" w:cs="宋体"/>
                <w:sz w:val="24"/>
                <w:szCs w:val="24"/>
              </w:rPr>
              <w:t>±1H</w:t>
            </w:r>
            <w:r>
              <w:rPr>
                <w:rFonts w:hint="eastAsia" w:ascii="宋体" w:hAnsi="宋体" w:eastAsia="宋体" w:cs="宋体"/>
                <w:sz w:val="24"/>
                <w:szCs w:val="24"/>
                <w:lang w:val="en-US" w:eastAsia="zh-CN"/>
              </w:rPr>
              <w:t>z</w:t>
            </w:r>
            <w:r>
              <w:rPr>
                <w:rFonts w:hint="eastAsia" w:ascii="宋体" w:hAnsi="宋体" w:eastAsia="宋体" w:cs="宋体"/>
                <w:sz w:val="24"/>
                <w:szCs w:val="24"/>
              </w:rPr>
              <w:t>，轨道电源电压AC220V（允许波动范围+40V/-60V），局部电源电压AC110V，相位超前轨道电源90°</w:t>
            </w:r>
            <w:r>
              <w:rPr>
                <w:rFonts w:hint="eastAsia" w:ascii="宋体" w:hAnsi="宋体" w:eastAsia="宋体" w:cs="宋体"/>
                <w:sz w:val="24"/>
                <w:szCs w:val="24"/>
                <w:lang w:eastAsia="zh-CN"/>
              </w:rPr>
              <w:t>；</w:t>
            </w:r>
          </w:p>
          <w:p w14:paraId="324EC6FB">
            <w:pPr>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rPr>
              <w:t>10.变压器箱</w:t>
            </w:r>
            <w:r>
              <w:rPr>
                <w:rFonts w:hint="eastAsia" w:ascii="宋体" w:hAnsi="宋体" w:eastAsia="宋体" w:cs="宋体"/>
                <w:bCs/>
                <w:sz w:val="24"/>
                <w:szCs w:val="24"/>
                <w:lang w:val="en-US" w:eastAsia="zh-CN"/>
              </w:rPr>
              <w:t>及配套基础</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配套轨旁设备；</w:t>
            </w:r>
          </w:p>
          <w:p w14:paraId="114D696E">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11.电缆盒</w:t>
            </w:r>
            <w:r>
              <w:rPr>
                <w:rFonts w:hint="eastAsia" w:ascii="宋体" w:hAnsi="宋体" w:eastAsia="宋体" w:cs="宋体"/>
                <w:bCs/>
                <w:sz w:val="24"/>
                <w:szCs w:val="24"/>
                <w:lang w:val="en-US" w:eastAsia="zh-CN"/>
              </w:rPr>
              <w:t>及基础</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依据设计施工及终端设备配</w:t>
            </w:r>
            <w:r>
              <w:rPr>
                <w:rFonts w:hint="eastAsia" w:ascii="宋体" w:hAnsi="宋体" w:eastAsia="宋体" w:cs="宋体"/>
                <w:bCs/>
                <w:sz w:val="24"/>
                <w:szCs w:val="24"/>
              </w:rPr>
              <w:t>套；</w:t>
            </w:r>
          </w:p>
          <w:p w14:paraId="4642511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12</w:t>
            </w:r>
            <w:r>
              <w:rPr>
                <w:rFonts w:hint="eastAsia" w:ascii="宋体" w:hAnsi="宋体" w:eastAsia="宋体" w:cs="宋体"/>
                <w:bCs/>
                <w:sz w:val="24"/>
                <w:szCs w:val="24"/>
                <w:lang w:val="en-US" w:eastAsia="zh-CN"/>
              </w:rPr>
              <w:t>.人机交互系统（</w:t>
            </w:r>
            <w:r>
              <w:rPr>
                <w:rFonts w:hint="eastAsia" w:ascii="宋体" w:hAnsi="宋体" w:eastAsia="宋体" w:cs="宋体"/>
                <w:sz w:val="24"/>
                <w:szCs w:val="24"/>
              </w:rPr>
              <w:t>1套）</w:t>
            </w:r>
          </w:p>
          <w:p w14:paraId="61A66A3D">
            <w:pPr>
              <w:widowControl w:val="0"/>
              <w:numPr>
                <w:ilvl w:val="0"/>
                <w:numId w:val="0"/>
              </w:numPr>
              <w:adjustRightInd w:val="0"/>
              <w:snapToGrid w:val="0"/>
              <w:spacing w:line="360" w:lineRule="auto"/>
              <w:jc w:val="both"/>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（1）控制台</w:t>
            </w:r>
          </w:p>
          <w:p w14:paraId="6CDDD335">
            <w:pPr>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bCs/>
                <w:sz w:val="24"/>
                <w:szCs w:val="24"/>
              </w:rPr>
              <w:t>CPU主频：不低于3.0GH</w:t>
            </w:r>
            <w:r>
              <w:rPr>
                <w:rFonts w:hint="eastAsia" w:ascii="宋体" w:hAnsi="宋体" w:eastAsia="宋体" w:cs="宋体"/>
                <w:bCs/>
                <w:sz w:val="24"/>
                <w:szCs w:val="24"/>
                <w:lang w:val="en-US" w:eastAsia="zh-CN"/>
              </w:rPr>
              <w:t>z</w:t>
            </w:r>
            <w:r>
              <w:rPr>
                <w:rFonts w:hint="eastAsia" w:ascii="宋体" w:hAnsi="宋体" w:eastAsia="宋体" w:cs="宋体"/>
                <w:bCs/>
                <w:sz w:val="24"/>
                <w:szCs w:val="24"/>
                <w:lang w:eastAsia="zh-CN"/>
              </w:rPr>
              <w:t>，</w:t>
            </w:r>
            <w:r>
              <w:rPr>
                <w:rFonts w:hint="eastAsia" w:ascii="宋体" w:hAnsi="宋体" w:eastAsia="宋体" w:cs="宋体"/>
                <w:bCs/>
                <w:sz w:val="24"/>
                <w:szCs w:val="24"/>
              </w:rPr>
              <w:t>运行内存：不低于8G</w:t>
            </w:r>
            <w:r>
              <w:rPr>
                <w:rFonts w:hint="eastAsia" w:ascii="宋体" w:hAnsi="宋体" w:eastAsia="宋体" w:cs="宋体"/>
                <w:bCs/>
                <w:sz w:val="24"/>
                <w:szCs w:val="24"/>
                <w:lang w:val="en-US" w:eastAsia="zh-CN"/>
              </w:rPr>
              <w:t>B</w:t>
            </w:r>
            <w:r>
              <w:rPr>
                <w:rFonts w:hint="eastAsia" w:ascii="宋体" w:hAnsi="宋体" w:eastAsia="宋体" w:cs="宋体"/>
                <w:bCs/>
                <w:sz w:val="24"/>
                <w:szCs w:val="24"/>
                <w:lang w:eastAsia="zh-CN"/>
              </w:rPr>
              <w:t>，</w:t>
            </w:r>
            <w:r>
              <w:rPr>
                <w:rFonts w:hint="eastAsia" w:ascii="宋体" w:hAnsi="宋体" w:eastAsia="宋体" w:cs="宋体"/>
                <w:bCs/>
                <w:sz w:val="24"/>
                <w:szCs w:val="24"/>
              </w:rPr>
              <w:t>存储硬盘：不低于500G</w:t>
            </w:r>
            <w:r>
              <w:rPr>
                <w:rFonts w:hint="eastAsia" w:ascii="宋体" w:hAnsi="宋体" w:eastAsia="宋体" w:cs="宋体"/>
                <w:bCs/>
                <w:sz w:val="24"/>
                <w:szCs w:val="24"/>
                <w:lang w:val="en-US" w:eastAsia="zh-CN"/>
              </w:rPr>
              <w:t>B</w:t>
            </w:r>
            <w:r>
              <w:rPr>
                <w:rFonts w:hint="eastAsia" w:ascii="宋体" w:hAnsi="宋体" w:eastAsia="宋体" w:cs="宋体"/>
                <w:bCs/>
                <w:sz w:val="24"/>
                <w:szCs w:val="24"/>
                <w:lang w:eastAsia="zh-CN"/>
              </w:rPr>
              <w:t>，</w:t>
            </w:r>
            <w:r>
              <w:rPr>
                <w:rFonts w:hint="eastAsia" w:ascii="宋体" w:hAnsi="宋体" w:eastAsia="宋体" w:cs="宋体"/>
                <w:bCs/>
                <w:sz w:val="24"/>
                <w:szCs w:val="24"/>
              </w:rPr>
              <w:t>USB</w:t>
            </w:r>
            <w:r>
              <w:rPr>
                <w:rFonts w:hint="eastAsia" w:ascii="宋体" w:hAnsi="宋体" w:eastAsia="宋体" w:cs="宋体"/>
                <w:bCs/>
                <w:sz w:val="24"/>
                <w:szCs w:val="24"/>
                <w:lang w:val="en-US" w:eastAsia="zh-CN"/>
              </w:rPr>
              <w:t>无线</w:t>
            </w:r>
            <w:r>
              <w:rPr>
                <w:rFonts w:hint="eastAsia" w:ascii="宋体" w:hAnsi="宋体" w:eastAsia="宋体" w:cs="宋体"/>
                <w:bCs/>
                <w:sz w:val="24"/>
                <w:szCs w:val="24"/>
              </w:rPr>
              <w:t>键鼠</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键盘；</w:t>
            </w:r>
            <w:r>
              <w:rPr>
                <w:rFonts w:hint="eastAsia" w:ascii="宋体" w:hAnsi="宋体" w:eastAsia="宋体" w:cs="宋体"/>
                <w:bCs/>
                <w:sz w:val="24"/>
                <w:szCs w:val="24"/>
              </w:rPr>
              <w:t>显示器：≥23.8英寸，分辨率不低于1920*1080，配备VGA+HDMI或同功能视频接口，采用IPS及以上面板类型</w:t>
            </w:r>
            <w:r>
              <w:rPr>
                <w:rFonts w:hint="eastAsia" w:ascii="宋体" w:hAnsi="宋体" w:eastAsia="宋体" w:cs="宋体"/>
                <w:bCs/>
                <w:sz w:val="24"/>
                <w:szCs w:val="24"/>
                <w:lang w:eastAsia="zh-CN"/>
              </w:rPr>
              <w:t>。</w:t>
            </w:r>
          </w:p>
          <w:p w14:paraId="1CEEA17B">
            <w:pPr>
              <w:numPr>
                <w:ilvl w:val="0"/>
                <w:numId w:val="0"/>
              </w:numPr>
              <w:adjustRightInd w:val="0"/>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（2）电务维修机</w:t>
            </w:r>
          </w:p>
          <w:p w14:paraId="32F7C51D">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rPr>
              <w:t>CPU主频：不低于3.0GH</w:t>
            </w:r>
            <w:r>
              <w:rPr>
                <w:rFonts w:hint="eastAsia" w:ascii="宋体" w:hAnsi="宋体" w:eastAsia="宋体" w:cs="宋体"/>
                <w:bCs/>
                <w:sz w:val="24"/>
                <w:szCs w:val="24"/>
                <w:lang w:val="en-US" w:eastAsia="zh-CN"/>
              </w:rPr>
              <w:t>z</w:t>
            </w:r>
            <w:r>
              <w:rPr>
                <w:rFonts w:hint="eastAsia" w:ascii="宋体" w:hAnsi="宋体" w:eastAsia="宋体" w:cs="宋体"/>
                <w:bCs/>
                <w:sz w:val="24"/>
                <w:szCs w:val="24"/>
                <w:lang w:eastAsia="zh-CN"/>
              </w:rPr>
              <w:t>，</w:t>
            </w:r>
            <w:r>
              <w:rPr>
                <w:rFonts w:hint="eastAsia" w:ascii="宋体" w:hAnsi="宋体" w:eastAsia="宋体" w:cs="宋体"/>
                <w:bCs/>
                <w:sz w:val="24"/>
                <w:szCs w:val="24"/>
              </w:rPr>
              <w:t>运行内存：不低于8G</w:t>
            </w:r>
            <w:r>
              <w:rPr>
                <w:rFonts w:hint="eastAsia" w:ascii="宋体" w:hAnsi="宋体" w:eastAsia="宋体" w:cs="宋体"/>
                <w:bCs/>
                <w:sz w:val="24"/>
                <w:szCs w:val="24"/>
                <w:lang w:val="en-US" w:eastAsia="zh-CN"/>
              </w:rPr>
              <w:t>B</w:t>
            </w:r>
            <w:r>
              <w:rPr>
                <w:rFonts w:hint="eastAsia" w:ascii="宋体" w:hAnsi="宋体" w:eastAsia="宋体" w:cs="宋体"/>
                <w:bCs/>
                <w:sz w:val="24"/>
                <w:szCs w:val="24"/>
                <w:lang w:eastAsia="zh-CN"/>
              </w:rPr>
              <w:t>，</w:t>
            </w:r>
            <w:r>
              <w:rPr>
                <w:rFonts w:hint="eastAsia" w:ascii="宋体" w:hAnsi="宋体" w:eastAsia="宋体" w:cs="宋体"/>
                <w:bCs/>
                <w:sz w:val="24"/>
                <w:szCs w:val="24"/>
              </w:rPr>
              <w:t>存储硬盘：不低于500G</w:t>
            </w:r>
            <w:r>
              <w:rPr>
                <w:rFonts w:hint="eastAsia" w:ascii="宋体" w:hAnsi="宋体" w:eastAsia="宋体" w:cs="宋体"/>
                <w:bCs/>
                <w:sz w:val="24"/>
                <w:szCs w:val="24"/>
                <w:lang w:eastAsia="zh-CN"/>
              </w:rPr>
              <w:t>，</w:t>
            </w:r>
            <w:r>
              <w:rPr>
                <w:rFonts w:hint="eastAsia" w:ascii="宋体" w:hAnsi="宋体" w:eastAsia="宋体" w:cs="宋体"/>
                <w:bCs/>
                <w:sz w:val="24"/>
                <w:szCs w:val="24"/>
              </w:rPr>
              <w:t>USB</w:t>
            </w:r>
            <w:r>
              <w:rPr>
                <w:rFonts w:hint="eastAsia" w:ascii="宋体" w:hAnsi="宋体" w:eastAsia="宋体" w:cs="宋体"/>
                <w:bCs/>
                <w:sz w:val="24"/>
                <w:szCs w:val="24"/>
                <w:lang w:val="en-US" w:eastAsia="zh-CN"/>
              </w:rPr>
              <w:t>无线</w:t>
            </w:r>
            <w:r>
              <w:rPr>
                <w:rFonts w:hint="eastAsia" w:ascii="宋体" w:hAnsi="宋体" w:eastAsia="宋体" w:cs="宋体"/>
                <w:bCs/>
                <w:sz w:val="24"/>
                <w:szCs w:val="24"/>
              </w:rPr>
              <w:t>键鼠</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键盘；</w:t>
            </w:r>
            <w:r>
              <w:rPr>
                <w:rFonts w:hint="eastAsia" w:ascii="宋体" w:hAnsi="宋体" w:eastAsia="宋体" w:cs="宋体"/>
                <w:bCs/>
                <w:sz w:val="24"/>
                <w:szCs w:val="24"/>
              </w:rPr>
              <w:t>显示器：≥23.8英寸，分辨率不低于1920*1080，配备VGA+HDMI或同功能视频接口，采用IPS及以上面板类型</w:t>
            </w:r>
            <w:r>
              <w:rPr>
                <w:rFonts w:hint="eastAsia" w:ascii="宋体" w:hAnsi="宋体" w:eastAsia="宋体" w:cs="宋体"/>
                <w:bCs/>
                <w:sz w:val="24"/>
                <w:szCs w:val="24"/>
                <w:lang w:eastAsia="zh-CN"/>
              </w:rPr>
              <w:t>。</w:t>
            </w:r>
          </w:p>
          <w:p w14:paraId="5AE9F6F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lang w:val="en-US" w:eastAsia="zh-CN"/>
              </w:rPr>
              <w:t>（3）</w:t>
            </w:r>
            <w:r>
              <w:rPr>
                <w:rFonts w:hint="eastAsia" w:ascii="宋体" w:hAnsi="宋体" w:eastAsia="宋体" w:cs="宋体"/>
                <w:bCs/>
                <w:sz w:val="24"/>
                <w:szCs w:val="24"/>
              </w:rPr>
              <w:t>学员机</w:t>
            </w:r>
          </w:p>
          <w:p w14:paraId="3C187E67">
            <w:pPr>
              <w:adjustRightInd w:val="0"/>
              <w:snapToGrid w:val="0"/>
              <w:spacing w:line="360" w:lineRule="auto"/>
              <w:rPr>
                <w:rFonts w:hint="eastAsia" w:ascii="宋体" w:hAnsi="宋体" w:eastAsia="@仿宋_GB2312" w:cs="宋体"/>
                <w:bCs/>
                <w:sz w:val="24"/>
                <w:szCs w:val="24"/>
                <w:lang w:eastAsia="zh-CN"/>
              </w:rPr>
            </w:pPr>
            <w:r>
              <w:rPr>
                <w:rFonts w:hint="eastAsia" w:ascii="宋体" w:hAnsi="宋体" w:eastAsia="宋体" w:cs="宋体"/>
                <w:bCs/>
                <w:sz w:val="24"/>
                <w:szCs w:val="24"/>
              </w:rPr>
              <w:t>CPU主频：不低于3.0GH</w:t>
            </w:r>
            <w:r>
              <w:rPr>
                <w:rFonts w:hint="eastAsia" w:ascii="宋体" w:hAnsi="宋体" w:eastAsia="宋体" w:cs="宋体"/>
                <w:bCs/>
                <w:sz w:val="24"/>
                <w:szCs w:val="24"/>
                <w:lang w:val="en-US" w:eastAsia="zh-CN"/>
              </w:rPr>
              <w:t>z</w:t>
            </w:r>
            <w:r>
              <w:rPr>
                <w:rFonts w:hint="eastAsia" w:ascii="宋体" w:hAnsi="宋体" w:eastAsia="宋体" w:cs="宋体"/>
                <w:bCs/>
                <w:sz w:val="24"/>
                <w:szCs w:val="24"/>
                <w:lang w:eastAsia="zh-CN"/>
              </w:rPr>
              <w:t>，</w:t>
            </w:r>
            <w:r>
              <w:rPr>
                <w:rFonts w:hint="eastAsia" w:ascii="宋体" w:hAnsi="宋体" w:eastAsia="宋体" w:cs="宋体"/>
                <w:bCs/>
                <w:sz w:val="24"/>
                <w:szCs w:val="24"/>
              </w:rPr>
              <w:t>运行内存：不低于8G</w:t>
            </w:r>
            <w:r>
              <w:rPr>
                <w:rFonts w:hint="eastAsia" w:ascii="宋体" w:hAnsi="宋体" w:eastAsia="宋体" w:cs="宋体"/>
                <w:bCs/>
                <w:sz w:val="24"/>
                <w:szCs w:val="24"/>
                <w:lang w:val="en-US" w:eastAsia="zh-CN"/>
              </w:rPr>
              <w:t>B</w:t>
            </w:r>
            <w:r>
              <w:rPr>
                <w:rFonts w:hint="eastAsia" w:ascii="宋体" w:hAnsi="宋体" w:eastAsia="宋体" w:cs="宋体"/>
                <w:bCs/>
                <w:sz w:val="24"/>
                <w:szCs w:val="24"/>
                <w:lang w:eastAsia="zh-CN"/>
              </w:rPr>
              <w:t>，</w:t>
            </w:r>
            <w:r>
              <w:rPr>
                <w:rFonts w:hint="eastAsia" w:ascii="宋体" w:hAnsi="宋体" w:eastAsia="宋体" w:cs="宋体"/>
                <w:bCs/>
                <w:sz w:val="24"/>
                <w:szCs w:val="24"/>
              </w:rPr>
              <w:t>存储硬盘：不低于500G</w:t>
            </w:r>
            <w:r>
              <w:rPr>
                <w:rFonts w:hint="eastAsia" w:ascii="宋体" w:hAnsi="宋体" w:eastAsia="宋体" w:cs="宋体"/>
                <w:bCs/>
                <w:sz w:val="24"/>
                <w:szCs w:val="24"/>
                <w:lang w:val="en-US" w:eastAsia="zh-CN"/>
              </w:rPr>
              <w:t>B</w:t>
            </w:r>
            <w:r>
              <w:rPr>
                <w:rFonts w:hint="eastAsia" w:ascii="宋体" w:hAnsi="宋体" w:eastAsia="宋体" w:cs="宋体"/>
                <w:bCs/>
                <w:sz w:val="24"/>
                <w:szCs w:val="24"/>
                <w:lang w:eastAsia="zh-CN"/>
              </w:rPr>
              <w:t>，</w:t>
            </w:r>
            <w:r>
              <w:rPr>
                <w:rFonts w:hint="eastAsia" w:ascii="宋体" w:hAnsi="宋体" w:eastAsia="宋体" w:cs="宋体"/>
                <w:bCs/>
                <w:sz w:val="24"/>
                <w:szCs w:val="24"/>
              </w:rPr>
              <w:t>USB</w:t>
            </w:r>
            <w:r>
              <w:rPr>
                <w:rFonts w:hint="eastAsia" w:ascii="宋体" w:hAnsi="宋体" w:eastAsia="宋体" w:cs="宋体"/>
                <w:bCs/>
                <w:sz w:val="24"/>
                <w:szCs w:val="24"/>
                <w:lang w:val="en-US" w:eastAsia="zh-CN"/>
              </w:rPr>
              <w:t>无线</w:t>
            </w:r>
            <w:r>
              <w:rPr>
                <w:rFonts w:hint="eastAsia" w:ascii="宋体" w:hAnsi="宋体" w:eastAsia="宋体" w:cs="宋体"/>
                <w:bCs/>
                <w:sz w:val="24"/>
                <w:szCs w:val="24"/>
              </w:rPr>
              <w:t>键鼠</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键盘；</w:t>
            </w:r>
            <w:r>
              <w:rPr>
                <w:rFonts w:hint="eastAsia" w:ascii="宋体" w:hAnsi="宋体" w:eastAsia="宋体" w:cs="宋体"/>
                <w:bCs/>
                <w:sz w:val="24"/>
                <w:szCs w:val="24"/>
              </w:rPr>
              <w:t>显示器：≥23.8英寸，分辨率不低于1920*1080，配备VGA+HDMI或同功能视频接口，采用IPS及以上面板类型</w:t>
            </w:r>
            <w:r>
              <w:rPr>
                <w:rFonts w:hint="eastAsia" w:ascii="宋体" w:hAnsi="宋体" w:eastAsia="宋体" w:cs="宋体"/>
                <w:bCs/>
                <w:sz w:val="24"/>
                <w:szCs w:val="24"/>
                <w:lang w:eastAsia="zh-CN"/>
              </w:rPr>
              <w:t>。</w:t>
            </w:r>
          </w:p>
          <w:p w14:paraId="25256555">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1</w:t>
            </w:r>
            <w:r>
              <w:rPr>
                <w:rFonts w:hint="eastAsia" w:ascii="宋体" w:hAnsi="宋体" w:eastAsia="宋体" w:cs="宋体"/>
                <w:bCs/>
                <w:sz w:val="24"/>
                <w:szCs w:val="24"/>
                <w:lang w:val="en-US" w:eastAsia="zh-CN"/>
              </w:rPr>
              <w:t>3</w:t>
            </w:r>
            <w:r>
              <w:rPr>
                <w:rFonts w:hint="eastAsia" w:ascii="宋体" w:hAnsi="宋体" w:eastAsia="宋体" w:cs="宋体"/>
                <w:bCs/>
                <w:sz w:val="24"/>
                <w:szCs w:val="24"/>
              </w:rPr>
              <w:t>.配套</w:t>
            </w:r>
            <w:r>
              <w:rPr>
                <w:rFonts w:hint="eastAsia" w:ascii="宋体" w:hAnsi="宋体" w:eastAsia="宋体" w:cs="宋体"/>
                <w:bCs/>
                <w:sz w:val="24"/>
                <w:szCs w:val="24"/>
                <w:lang w:val="en-US" w:eastAsia="zh-CN"/>
              </w:rPr>
              <w:t>长条</w:t>
            </w:r>
            <w:r>
              <w:rPr>
                <w:rFonts w:hint="eastAsia" w:ascii="宋体" w:hAnsi="宋体" w:eastAsia="宋体" w:cs="宋体"/>
                <w:bCs/>
                <w:sz w:val="24"/>
                <w:szCs w:val="24"/>
              </w:rPr>
              <w:t>桌椅（</w:t>
            </w:r>
            <w:r>
              <w:rPr>
                <w:rFonts w:hint="eastAsia" w:ascii="宋体" w:hAnsi="宋体" w:eastAsia="宋体" w:cs="宋体"/>
                <w:sz w:val="24"/>
                <w:szCs w:val="24"/>
                <w:lang w:val="en-US" w:eastAsia="zh-CN"/>
              </w:rPr>
              <w:t>3</w:t>
            </w:r>
            <w:r>
              <w:rPr>
                <w:rFonts w:hint="eastAsia" w:ascii="宋体" w:hAnsi="宋体" w:eastAsia="宋体" w:cs="宋体"/>
                <w:sz w:val="24"/>
                <w:szCs w:val="24"/>
              </w:rPr>
              <w:t>套）</w:t>
            </w:r>
          </w:p>
          <w:p w14:paraId="763C6758">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rPr>
              <w:t>尺寸：1</w:t>
            </w:r>
            <w:r>
              <w:rPr>
                <w:rFonts w:hint="eastAsia" w:ascii="宋体" w:hAnsi="宋体" w:eastAsia="宋体" w:cs="宋体"/>
                <w:bCs/>
                <w:sz w:val="24"/>
                <w:szCs w:val="24"/>
                <w:lang w:val="en-US" w:eastAsia="zh-CN"/>
              </w:rPr>
              <w:t>4</w:t>
            </w:r>
            <w:r>
              <w:rPr>
                <w:rFonts w:hint="eastAsia" w:ascii="宋体" w:hAnsi="宋体" w:eastAsia="宋体" w:cs="宋体"/>
                <w:bCs/>
                <w:sz w:val="24"/>
                <w:szCs w:val="24"/>
              </w:rPr>
              <w:t>0cm*</w:t>
            </w:r>
            <w:r>
              <w:rPr>
                <w:rFonts w:hint="eastAsia" w:ascii="宋体" w:hAnsi="宋体" w:eastAsia="宋体" w:cs="宋体"/>
                <w:bCs/>
                <w:sz w:val="24"/>
                <w:szCs w:val="24"/>
                <w:lang w:val="en-US" w:eastAsia="zh-CN"/>
              </w:rPr>
              <w:t>7</w:t>
            </w:r>
            <w:r>
              <w:rPr>
                <w:rFonts w:hint="eastAsia" w:ascii="宋体" w:hAnsi="宋体" w:eastAsia="宋体" w:cs="宋体"/>
                <w:bCs/>
                <w:sz w:val="24"/>
                <w:szCs w:val="24"/>
              </w:rPr>
              <w:t>0cm*75cm</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长、宽、高允许</w:t>
            </w:r>
            <w:r>
              <w:rPr>
                <w:rFonts w:hint="eastAsia" w:ascii="宋体" w:hAnsi="宋体" w:eastAsia="宋体" w:cs="宋体"/>
                <w:sz w:val="24"/>
                <w:szCs w:val="24"/>
                <w:lang w:val="en-US" w:eastAsia="zh-CN"/>
              </w:rPr>
              <w:t>公差范围均为±2cm</w:t>
            </w:r>
            <w:r>
              <w:rPr>
                <w:rFonts w:hint="eastAsia" w:ascii="宋体" w:hAnsi="宋体" w:eastAsia="宋体" w:cs="宋体"/>
                <w:bCs/>
                <w:sz w:val="24"/>
                <w:szCs w:val="24"/>
                <w:lang w:eastAsia="zh-CN"/>
              </w:rPr>
              <w:t>）</w:t>
            </w:r>
            <w:r>
              <w:rPr>
                <w:rFonts w:hint="eastAsia" w:ascii="宋体" w:hAnsi="宋体" w:eastAsia="宋体" w:cs="宋体"/>
                <w:bCs/>
                <w:sz w:val="24"/>
                <w:szCs w:val="24"/>
              </w:rPr>
              <w:t>；</w:t>
            </w:r>
          </w:p>
          <w:p w14:paraId="0B508989">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走线：台面冲两孔走线；</w:t>
            </w:r>
          </w:p>
          <w:p w14:paraId="6A8FC721">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rPr>
              <w:t>钢架：壁厚≥1.2mm，喷涂烤漆；</w:t>
            </w:r>
          </w:p>
          <w:p w14:paraId="41EA3E9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台面：三聚氰胺板，表面电脑调色，免油漆处理，环保无味。</w:t>
            </w:r>
          </w:p>
          <w:p w14:paraId="510456FD">
            <w:pPr>
              <w:adjustRightInd w:val="0"/>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sz w:val="24"/>
                <w:szCs w:val="24"/>
              </w:rPr>
              <w:t>★</w:t>
            </w:r>
            <w:r>
              <w:rPr>
                <w:rFonts w:hint="eastAsia" w:ascii="宋体" w:hAnsi="宋体" w:eastAsia="宋体" w:cs="宋体"/>
                <w:bCs/>
                <w:sz w:val="24"/>
                <w:szCs w:val="24"/>
                <w:lang w:val="en-US" w:eastAsia="zh-CN"/>
              </w:rPr>
              <w:t>14.数字化室外模拟盘</w:t>
            </w:r>
          </w:p>
          <w:p w14:paraId="2D3EC1AF">
            <w:pPr>
              <w:adjustRightInd w:val="0"/>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（1）室外模拟盘可对室外设备状态进行模拟，可实现全站场所有轨道区段的状态控制、道岔控制、道岔显示、信号机显示及控制等功能，显示信息与联锁上位机界面同步。</w:t>
            </w:r>
          </w:p>
          <w:p w14:paraId="37EC8AFF">
            <w:pPr>
              <w:adjustRightInd w:val="0"/>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（2）可设置真实轨道区段及模拟轨道区段的占用、空闲情况，设置后信息同步至联锁系统。</w:t>
            </w:r>
          </w:p>
          <w:p w14:paraId="285A66D4">
            <w:pPr>
              <w:adjustRightInd w:val="0"/>
              <w:snapToGrid w:val="0"/>
              <w:spacing w:line="360" w:lineRule="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（3）可设置模拟信号机的状态，根据不同的信号机，可修改信号机灯色状态，如红、绿、黄、双黄、灭灯、红白、白、蓝，设置后信息同步至联锁系统。</w:t>
            </w:r>
          </w:p>
          <w:p w14:paraId="1855754D">
            <w:pPr>
              <w:adjustRightInd w:val="0"/>
              <w:snapToGrid w:val="0"/>
              <w:spacing w:line="360" w:lineRule="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15.电缆若干。</w:t>
            </w:r>
          </w:p>
          <w:p w14:paraId="3A9EE37B">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二、软件</w:t>
            </w:r>
          </w:p>
          <w:p w14:paraId="11DC6744">
            <w:pPr>
              <w:adjustRightInd w:val="0"/>
              <w:snapToGrid w:val="0"/>
              <w:spacing w:line="360" w:lineRule="auto"/>
              <w:rPr>
                <w:rFonts w:hint="default" w:ascii="宋体" w:hAnsi="宋体" w:eastAsia="宋体" w:cs="宋体"/>
                <w:b/>
                <w:sz w:val="24"/>
                <w:szCs w:val="24"/>
                <w:lang w:val="en-US" w:eastAsia="zh-CN"/>
              </w:rPr>
            </w:pPr>
            <w:r>
              <w:rPr>
                <w:rFonts w:hint="eastAsia" w:ascii="宋体" w:hAnsi="宋体" w:eastAsia="宋体" w:cs="宋体"/>
                <w:sz w:val="24"/>
                <w:szCs w:val="24"/>
              </w:rPr>
              <w:t>★</w:t>
            </w:r>
            <w:r>
              <w:rPr>
                <w:rFonts w:hint="eastAsia" w:ascii="宋体" w:hAnsi="宋体" w:eastAsia="宋体" w:cs="宋体"/>
                <w:bCs/>
                <w:sz w:val="24"/>
                <w:szCs w:val="24"/>
                <w:lang w:val="en-US" w:eastAsia="zh-CN"/>
              </w:rPr>
              <w:t>1</w:t>
            </w:r>
            <w:r>
              <w:rPr>
                <w:rFonts w:hint="eastAsia" w:ascii="宋体" w:hAnsi="宋体" w:eastAsia="宋体" w:cs="宋体"/>
                <w:bCs/>
                <w:sz w:val="24"/>
                <w:szCs w:val="24"/>
              </w:rPr>
              <w:t>.联锁系统安全性等级需满足SIL4安全等级。</w:t>
            </w:r>
          </w:p>
          <w:p w14:paraId="174265B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rPr>
              <w:t>.联锁应用功能要求：</w:t>
            </w:r>
          </w:p>
          <w:p w14:paraId="5DCB50D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上电锁闭与解锁功能；</w:t>
            </w:r>
          </w:p>
          <w:p w14:paraId="0F3C38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基本进路设置功能；</w:t>
            </w:r>
          </w:p>
          <w:p w14:paraId="55C7627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基本进路解锁功能；</w:t>
            </w:r>
          </w:p>
          <w:p w14:paraId="590AEBE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进路总人解功能；</w:t>
            </w:r>
          </w:p>
          <w:p w14:paraId="6D1CDEC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重开信号功能；</w:t>
            </w:r>
          </w:p>
          <w:p w14:paraId="717D737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车站引导信号控制功能；</w:t>
            </w:r>
          </w:p>
          <w:p w14:paraId="6DADE94E">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eastAsia="zh-CN"/>
              </w:rPr>
              <w:t>）</w:t>
            </w:r>
            <w:r>
              <w:rPr>
                <w:rFonts w:hint="eastAsia" w:ascii="宋体" w:hAnsi="宋体" w:eastAsia="宋体" w:cs="宋体"/>
                <w:sz w:val="24"/>
                <w:szCs w:val="24"/>
              </w:rPr>
              <w:t>非进路调车功能；</w:t>
            </w:r>
          </w:p>
          <w:p w14:paraId="67D6E46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侵限绝缘处理功能；</w:t>
            </w:r>
          </w:p>
          <w:p w14:paraId="54FA425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带动道岔处理功能；</w:t>
            </w:r>
          </w:p>
          <w:p w14:paraId="2F3ACA23">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防护道岔处理功能；</w:t>
            </w:r>
          </w:p>
          <w:p w14:paraId="6E260EE2">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信号机单独控制功能；</w:t>
            </w:r>
          </w:p>
          <w:p w14:paraId="6750DC5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道岔单独控制功能；</w:t>
            </w:r>
          </w:p>
          <w:p w14:paraId="3A09AB85">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13</w:t>
            </w:r>
            <w:r>
              <w:rPr>
                <w:rFonts w:hint="eastAsia" w:ascii="宋体" w:hAnsi="宋体" w:eastAsia="宋体" w:cs="宋体"/>
                <w:sz w:val="24"/>
                <w:szCs w:val="24"/>
                <w:lang w:eastAsia="zh-CN"/>
              </w:rPr>
              <w:t>）</w:t>
            </w:r>
            <w:r>
              <w:rPr>
                <w:rFonts w:hint="eastAsia" w:ascii="宋体" w:hAnsi="宋体" w:eastAsia="宋体" w:cs="宋体"/>
                <w:sz w:val="24"/>
                <w:szCs w:val="24"/>
              </w:rPr>
              <w:t>现场安全封锁功能；</w:t>
            </w:r>
          </w:p>
          <w:p w14:paraId="4E233E58">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14</w:t>
            </w:r>
            <w:r>
              <w:rPr>
                <w:rFonts w:hint="eastAsia" w:ascii="宋体" w:hAnsi="宋体" w:eastAsia="宋体" w:cs="宋体"/>
                <w:bCs/>
                <w:sz w:val="24"/>
                <w:szCs w:val="24"/>
                <w:lang w:eastAsia="zh-CN"/>
              </w:rPr>
              <w:t>）</w:t>
            </w:r>
            <w:r>
              <w:rPr>
                <w:rFonts w:hint="eastAsia" w:ascii="宋体" w:hAnsi="宋体" w:eastAsia="宋体" w:cs="宋体"/>
                <w:sz w:val="24"/>
                <w:szCs w:val="24"/>
              </w:rPr>
              <w:t>具备辅助改方及正常改方功能；</w:t>
            </w:r>
          </w:p>
          <w:p w14:paraId="2E3FC232">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.操作终端功能要求：</w:t>
            </w:r>
          </w:p>
          <w:p w14:paraId="61DA830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办理进路等操作功能：接收车站值班员的操作，将操作命令通过工控机内部网络通信传送给联锁主机主控单元；</w:t>
            </w:r>
          </w:p>
          <w:p w14:paraId="1394A616">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站场及信息显示功能：接收来自联锁主控单元的站场状态数据和提示信息等，在显示器上显示站场情况、系统工</w:t>
            </w:r>
            <w:r>
              <w:rPr>
                <w:rFonts w:hint="eastAsia" w:ascii="宋体" w:hAnsi="宋体" w:eastAsia="宋体" w:cs="宋体"/>
                <w:color w:val="auto"/>
                <w:sz w:val="24"/>
                <w:szCs w:val="24"/>
              </w:rPr>
              <w:t>作情况、提示信息、报警信息等，对主要的错误或故障提供相应的语音报警。</w:t>
            </w:r>
          </w:p>
          <w:p w14:paraId="22E5ED8D">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.维护终端功能要求：</w:t>
            </w:r>
          </w:p>
          <w:p w14:paraId="3406834B">
            <w:pPr>
              <w:adjustRightInd w:val="0"/>
              <w:snapToGrid w:val="0"/>
              <w:spacing w:line="360" w:lineRule="auto"/>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接收并记录联锁主机传来的站场状态信息、操作信息、提示信息、故</w:t>
            </w:r>
            <w:r>
              <w:rPr>
                <w:rFonts w:hint="eastAsia" w:ascii="宋体" w:hAnsi="宋体" w:eastAsia="宋体" w:cs="宋体"/>
                <w:sz w:val="24"/>
                <w:szCs w:val="24"/>
              </w:rPr>
              <w:t>障信息、接口交互数据、系统运行状态等；</w:t>
            </w:r>
          </w:p>
          <w:p w14:paraId="4ADFAB2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站场设备状态、外设连接状态、机柜模块状态等实时显示；</w:t>
            </w:r>
          </w:p>
          <w:p w14:paraId="1510315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实时报警功能，当联锁主机设备故障或外设连接状态异常等情况发生时，电务维修机将产生报警信息；</w:t>
            </w:r>
          </w:p>
          <w:p w14:paraId="7194789E">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历史数据查询和回放功能，并至少存储3个月的历史数据信息；</w:t>
            </w:r>
          </w:p>
          <w:p w14:paraId="479146D6">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sz w:val="24"/>
                <w:szCs w:val="24"/>
              </w:rPr>
              <w:t>日志及历史数据打印、检索功能。</w:t>
            </w:r>
          </w:p>
        </w:tc>
        <w:tc>
          <w:tcPr>
            <w:tcW w:w="1089" w:type="dxa"/>
            <w:vAlign w:val="center"/>
          </w:tcPr>
          <w:p w14:paraId="7DF923D7">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1套</w:t>
            </w:r>
          </w:p>
        </w:tc>
        <w:tc>
          <w:tcPr>
            <w:tcW w:w="725" w:type="dxa"/>
            <w:vAlign w:val="center"/>
          </w:tcPr>
          <w:p w14:paraId="7E568AD9">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工业</w:t>
            </w:r>
          </w:p>
        </w:tc>
      </w:tr>
      <w:tr w14:paraId="6C93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21" w:type="dxa"/>
            <w:vAlign w:val="center"/>
          </w:tcPr>
          <w:p w14:paraId="635C9D2D">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866" w:type="dxa"/>
            <w:vAlign w:val="center"/>
          </w:tcPr>
          <w:p w14:paraId="0A625D3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道岔转辙设备练功台</w:t>
            </w:r>
          </w:p>
        </w:tc>
        <w:tc>
          <w:tcPr>
            <w:tcW w:w="6163" w:type="dxa"/>
            <w:vAlign w:val="center"/>
          </w:tcPr>
          <w:p w14:paraId="5B2F20A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1.五线制道岔转辙设备练功台包含1架组合架、1个操作台、1套联锁驱采设备、1套室内故障控制单元、1台转辙机安装小车、1个ZDJ9转辙机。</w:t>
            </w:r>
          </w:p>
          <w:p w14:paraId="0807B49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2.练功台具有倒接功能，既能与计算机联锁系统进行联锁操作又能实现单一故障实训。</w:t>
            </w:r>
          </w:p>
        </w:tc>
        <w:tc>
          <w:tcPr>
            <w:tcW w:w="1089" w:type="dxa"/>
            <w:vAlign w:val="center"/>
          </w:tcPr>
          <w:p w14:paraId="33EFD89C">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1套</w:t>
            </w:r>
          </w:p>
        </w:tc>
        <w:tc>
          <w:tcPr>
            <w:tcW w:w="725" w:type="dxa"/>
            <w:vAlign w:val="center"/>
          </w:tcPr>
          <w:p w14:paraId="475488A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工业</w:t>
            </w:r>
          </w:p>
        </w:tc>
      </w:tr>
      <w:tr w14:paraId="5229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21" w:type="dxa"/>
            <w:vAlign w:val="center"/>
          </w:tcPr>
          <w:p w14:paraId="6AAE7444">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866" w:type="dxa"/>
            <w:vAlign w:val="center"/>
          </w:tcPr>
          <w:p w14:paraId="5FE4534A">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信号机练功台</w:t>
            </w:r>
          </w:p>
        </w:tc>
        <w:tc>
          <w:tcPr>
            <w:tcW w:w="6163" w:type="dxa"/>
            <w:vAlign w:val="center"/>
          </w:tcPr>
          <w:p w14:paraId="5E3BBDF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1.信号机练功台包含1架组合架、1个操作台、1套联锁驱采设备、1套室内故障控制单元、1台转信号机安装小车、1架信号机。</w:t>
            </w:r>
          </w:p>
          <w:p w14:paraId="2E5095C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2.</w:t>
            </w:r>
            <w:r>
              <w:rPr>
                <w:rFonts w:hint="eastAsia" w:ascii="宋体" w:hAnsi="宋体" w:eastAsia="宋体" w:cs="宋体"/>
                <w:sz w:val="24"/>
                <w:szCs w:val="24"/>
              </w:rPr>
              <w:t>练功台具有倒接功能，既能与计算机联锁系统进行联锁操作又能实现单一故障实训。</w:t>
            </w:r>
          </w:p>
        </w:tc>
        <w:tc>
          <w:tcPr>
            <w:tcW w:w="1089" w:type="dxa"/>
            <w:vAlign w:val="center"/>
          </w:tcPr>
          <w:p w14:paraId="55EE5921">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1套</w:t>
            </w:r>
          </w:p>
        </w:tc>
        <w:tc>
          <w:tcPr>
            <w:tcW w:w="725" w:type="dxa"/>
            <w:vAlign w:val="center"/>
          </w:tcPr>
          <w:p w14:paraId="41A16E5B">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工业</w:t>
            </w:r>
          </w:p>
        </w:tc>
      </w:tr>
      <w:tr w14:paraId="16A7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21" w:type="dxa"/>
            <w:vAlign w:val="center"/>
          </w:tcPr>
          <w:p w14:paraId="7131818E">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5</w:t>
            </w:r>
          </w:p>
        </w:tc>
        <w:tc>
          <w:tcPr>
            <w:tcW w:w="866" w:type="dxa"/>
            <w:vAlign w:val="center"/>
          </w:tcPr>
          <w:p w14:paraId="16FB8C35">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站内轨道电路练功台</w:t>
            </w:r>
          </w:p>
        </w:tc>
        <w:tc>
          <w:tcPr>
            <w:tcW w:w="6163" w:type="dxa"/>
            <w:vAlign w:val="center"/>
          </w:tcPr>
          <w:p w14:paraId="28272CBE">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1.轨道电路练功台包含1架组合架、1个操作台、1套联锁驱采设备、1套室内故障控制单元、1台转辙机安装小车、1区段的25H</w:t>
            </w:r>
            <w:r>
              <w:rPr>
                <w:rFonts w:hint="eastAsia" w:ascii="宋体" w:hAnsi="宋体" w:eastAsia="宋体" w:cs="宋体"/>
                <w:bCs/>
                <w:sz w:val="24"/>
                <w:szCs w:val="24"/>
                <w:lang w:val="en-US" w:eastAsia="zh-CN"/>
              </w:rPr>
              <w:t>z</w:t>
            </w:r>
            <w:r>
              <w:rPr>
                <w:rFonts w:hint="eastAsia" w:ascii="宋体" w:hAnsi="宋体" w:eastAsia="宋体" w:cs="宋体"/>
                <w:bCs/>
                <w:sz w:val="24"/>
                <w:szCs w:val="24"/>
              </w:rPr>
              <w:t>轨道电路设备。</w:t>
            </w:r>
          </w:p>
          <w:p w14:paraId="370CF80A">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2.练功台具有倒接功能，既能与计算机联锁系统进行联锁操作又能实现单一故障实训。</w:t>
            </w:r>
          </w:p>
        </w:tc>
        <w:tc>
          <w:tcPr>
            <w:tcW w:w="1089" w:type="dxa"/>
            <w:vAlign w:val="center"/>
          </w:tcPr>
          <w:p w14:paraId="76BF7D36">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1套</w:t>
            </w:r>
          </w:p>
        </w:tc>
        <w:tc>
          <w:tcPr>
            <w:tcW w:w="725" w:type="dxa"/>
            <w:vAlign w:val="center"/>
          </w:tcPr>
          <w:p w14:paraId="75AE979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工业</w:t>
            </w:r>
          </w:p>
        </w:tc>
      </w:tr>
      <w:tr w14:paraId="03D3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1" w:type="dxa"/>
            <w:vAlign w:val="center"/>
          </w:tcPr>
          <w:p w14:paraId="2FB8589B">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6</w:t>
            </w:r>
          </w:p>
        </w:tc>
        <w:tc>
          <w:tcPr>
            <w:tcW w:w="866" w:type="dxa"/>
            <w:vAlign w:val="center"/>
          </w:tcPr>
          <w:p w14:paraId="250B4911">
            <w:pPr>
              <w:adjustRightInd w:val="0"/>
              <w:snapToGrid w:val="0"/>
              <w:spacing w:line="360" w:lineRule="auto"/>
              <w:rPr>
                <w:rStyle w:val="9"/>
                <w:rFonts w:hint="default"/>
                <w:sz w:val="24"/>
                <w:szCs w:val="24"/>
                <w:lang w:bidi="ar"/>
              </w:rPr>
            </w:pPr>
            <w:r>
              <w:rPr>
                <w:rFonts w:hint="eastAsia" w:ascii="宋体" w:hAnsi="宋体" w:eastAsia="宋体" w:cs="宋体"/>
                <w:bCs/>
                <w:sz w:val="24"/>
                <w:szCs w:val="24"/>
              </w:rPr>
              <w:t>铁路信号故障处理系统</w:t>
            </w:r>
          </w:p>
        </w:tc>
        <w:tc>
          <w:tcPr>
            <w:tcW w:w="6163" w:type="dxa"/>
            <w:vAlign w:val="center"/>
          </w:tcPr>
          <w:p w14:paraId="62DDD0D8">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lang w:val="en-US" w:eastAsia="zh-CN"/>
              </w:rPr>
              <w:t>实现信号机、轨道电路、计轴、转辙机、</w:t>
            </w:r>
            <w:r>
              <w:rPr>
                <w:rFonts w:hint="eastAsia" w:ascii="宋体" w:hAnsi="宋体" w:eastAsia="宋体" w:cs="宋体"/>
                <w:bCs/>
                <w:sz w:val="24"/>
                <w:szCs w:val="24"/>
              </w:rPr>
              <w:t>联锁设备</w:t>
            </w:r>
            <w:r>
              <w:rPr>
                <w:rFonts w:hint="eastAsia" w:ascii="宋体" w:hAnsi="宋体" w:eastAsia="宋体" w:cs="宋体"/>
                <w:bCs/>
                <w:sz w:val="24"/>
                <w:szCs w:val="24"/>
                <w:lang w:val="en-US" w:eastAsia="zh-CN"/>
              </w:rPr>
              <w:t>等信号设备的故障设置与处理</w:t>
            </w:r>
            <w:r>
              <w:rPr>
                <w:rFonts w:hint="eastAsia" w:ascii="宋体" w:hAnsi="宋体" w:eastAsia="宋体" w:cs="宋体"/>
                <w:b/>
                <w:bCs w:val="0"/>
                <w:sz w:val="24"/>
                <w:szCs w:val="24"/>
                <w:lang w:val="en-US" w:eastAsia="zh-CN"/>
              </w:rPr>
              <w:t>（投标人须</w:t>
            </w:r>
            <w:r>
              <w:rPr>
                <w:rFonts w:hint="eastAsia" w:ascii="宋体" w:hAnsi="宋体" w:eastAsia="宋体" w:cs="宋体"/>
                <w:b/>
                <w:bCs w:val="0"/>
                <w:sz w:val="24"/>
                <w:szCs w:val="24"/>
              </w:rPr>
              <w:t>提</w:t>
            </w:r>
            <w:r>
              <w:rPr>
                <w:rFonts w:hint="eastAsia" w:ascii="宋体" w:hAnsi="宋体" w:eastAsia="宋体" w:cs="宋体"/>
                <w:b/>
                <w:bCs w:val="0"/>
                <w:color w:val="auto"/>
                <w:sz w:val="24"/>
                <w:szCs w:val="24"/>
              </w:rPr>
              <w:t>供</w:t>
            </w:r>
            <w:r>
              <w:rPr>
                <w:rFonts w:hint="eastAsia" w:ascii="宋体" w:hAnsi="宋体" w:eastAsia="宋体" w:cs="宋体"/>
                <w:b/>
                <w:bCs w:val="0"/>
                <w:color w:val="auto"/>
                <w:sz w:val="24"/>
                <w:szCs w:val="24"/>
                <w:lang w:val="en-US" w:eastAsia="zh-CN"/>
              </w:rPr>
              <w:t>视频演示，不超过5分钟，呈现出信号机、轨道电路、计</w:t>
            </w:r>
            <w:r>
              <w:rPr>
                <w:rFonts w:hint="eastAsia" w:ascii="宋体" w:hAnsi="宋体" w:eastAsia="宋体" w:cs="宋体"/>
                <w:b/>
                <w:bCs w:val="0"/>
                <w:sz w:val="24"/>
                <w:szCs w:val="24"/>
                <w:lang w:val="en-US" w:eastAsia="zh-CN"/>
              </w:rPr>
              <w:t>轴、转辙机及</w:t>
            </w:r>
            <w:r>
              <w:rPr>
                <w:rFonts w:hint="eastAsia" w:ascii="宋体" w:hAnsi="宋体" w:eastAsia="宋体" w:cs="宋体"/>
                <w:b/>
                <w:bCs w:val="0"/>
                <w:sz w:val="24"/>
                <w:szCs w:val="24"/>
              </w:rPr>
              <w:t>联锁设备</w:t>
            </w:r>
            <w:r>
              <w:rPr>
                <w:rFonts w:hint="eastAsia" w:ascii="宋体" w:hAnsi="宋体" w:eastAsia="宋体" w:cs="宋体"/>
                <w:b/>
                <w:bCs w:val="0"/>
                <w:sz w:val="24"/>
                <w:szCs w:val="24"/>
                <w:lang w:val="en-US" w:eastAsia="zh-CN"/>
              </w:rPr>
              <w:t>可设置故障点即可）</w:t>
            </w:r>
            <w:r>
              <w:rPr>
                <w:rFonts w:hint="eastAsia" w:ascii="宋体" w:hAnsi="宋体" w:eastAsia="宋体" w:cs="宋体"/>
                <w:bCs/>
                <w:sz w:val="24"/>
                <w:szCs w:val="24"/>
                <w:lang w:val="en-US" w:eastAsia="zh-CN"/>
              </w:rPr>
              <w:t>。</w:t>
            </w:r>
            <w:r>
              <w:rPr>
                <w:rFonts w:hint="eastAsia" w:ascii="宋体" w:hAnsi="宋体" w:eastAsia="宋体" w:cs="宋体"/>
                <w:bCs/>
                <w:sz w:val="24"/>
                <w:szCs w:val="24"/>
              </w:rPr>
              <w:t>考核管理包含管理员、教师、学生三种角色。</w:t>
            </w:r>
          </w:p>
          <w:p w14:paraId="792EB76E">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1、管理员</w:t>
            </w:r>
          </w:p>
          <w:p w14:paraId="7F0C8B98">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图纸管理功能</w:t>
            </w:r>
          </w:p>
          <w:p w14:paraId="6A24065C">
            <w:pPr>
              <w:adjustRightInd w:val="0"/>
              <w:snapToGrid w:val="0"/>
              <w:spacing w:line="360" w:lineRule="auto"/>
              <w:rPr>
                <w:rFonts w:hint="default" w:ascii="宋体" w:hAnsi="宋体" w:eastAsia="宋体" w:cs="宋体"/>
                <w:bCs/>
                <w:sz w:val="24"/>
                <w:szCs w:val="24"/>
                <w:lang w:val="en-US" w:eastAsia="zh-CN"/>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新建图纸功能，可以选择设备类型、图纸名称，输入图纸描述添加图纸，可以在图纸中加入故障点。</w:t>
            </w:r>
          </w:p>
          <w:p w14:paraId="3EF2DA34">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图纸修改功能，可以修改图纸类型，可以修改、删除图纸中原有故障点信息。</w:t>
            </w:r>
          </w:p>
          <w:p w14:paraId="49CA1A93">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删除图纸功能，可以删除图纸。</w:t>
            </w:r>
          </w:p>
          <w:p w14:paraId="52A9CBBB">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恢复图纸，可以恢复未被清除的图纸</w:t>
            </w:r>
          </w:p>
          <w:p w14:paraId="7CA7ABF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试题管理功能</w:t>
            </w:r>
          </w:p>
          <w:p w14:paraId="01F41AF8">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新建试题：可以输入试题名称、试题描述，选择图纸新建试题，可以配置试题图纸中的故障点，可以前移、后移、删除图纸。</w:t>
            </w:r>
          </w:p>
          <w:p w14:paraId="5EC3BEF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试题查看：可以查看试题信息。</w:t>
            </w:r>
          </w:p>
          <w:p w14:paraId="3B82C34C">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试题修改：可以修改试题名称，修改实体描述，重新选择图纸（删除、增加、前移、后移图纸），修改试题图纸中故障点状态。</w:t>
            </w:r>
          </w:p>
          <w:p w14:paraId="71361337">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试题删除：可以删除试题。</w:t>
            </w:r>
          </w:p>
          <w:p w14:paraId="433B7180">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试题恢复：可以恢复未被清除的试题。</w:t>
            </w:r>
          </w:p>
          <w:p w14:paraId="2FA4CE42">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6</w:t>
            </w:r>
            <w:r>
              <w:rPr>
                <w:rFonts w:hint="eastAsia" w:ascii="宋体" w:hAnsi="宋体" w:eastAsia="宋体" w:cs="宋体"/>
                <w:bCs/>
                <w:sz w:val="24"/>
                <w:szCs w:val="24"/>
                <w:lang w:eastAsia="zh-CN"/>
              </w:rPr>
              <w:t>）</w:t>
            </w:r>
            <w:r>
              <w:rPr>
                <w:rFonts w:hint="eastAsia" w:ascii="宋体" w:hAnsi="宋体" w:eastAsia="宋体" w:cs="宋体"/>
                <w:bCs/>
                <w:sz w:val="24"/>
                <w:szCs w:val="24"/>
              </w:rPr>
              <w:t>试题查询：可以选择试题类型、设备类型，输入试题名称查询试题。</w:t>
            </w:r>
          </w:p>
          <w:p w14:paraId="5817CFD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试卷管理功能</w:t>
            </w:r>
          </w:p>
          <w:p w14:paraId="15CA4B1A">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新建试卷：可以输入试卷名称、试题描述，选择用于练习或考试，选择试题新建试卷，可以设置试题分值。</w:t>
            </w:r>
          </w:p>
          <w:p w14:paraId="6A8F56E7">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试卷查看：可以查看试卷信息。</w:t>
            </w:r>
          </w:p>
          <w:p w14:paraId="06A470E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试卷修改：可以修改试卷名称、类型、描述，修改试题，修改试题分值。</w:t>
            </w:r>
          </w:p>
          <w:p w14:paraId="7F96959B">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试卷删除：可以删除试卷。</w:t>
            </w:r>
          </w:p>
          <w:p w14:paraId="60B9C931">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试卷恢复：可以恢复未被清除的试卷。</w:t>
            </w:r>
          </w:p>
          <w:p w14:paraId="6EE11F7C">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6</w:t>
            </w:r>
            <w:r>
              <w:rPr>
                <w:rFonts w:hint="eastAsia" w:ascii="宋体" w:hAnsi="宋体" w:eastAsia="宋体" w:cs="宋体"/>
                <w:bCs/>
                <w:sz w:val="24"/>
                <w:szCs w:val="24"/>
                <w:lang w:eastAsia="zh-CN"/>
              </w:rPr>
              <w:t>）</w:t>
            </w:r>
            <w:r>
              <w:rPr>
                <w:rFonts w:hint="eastAsia" w:ascii="宋体" w:hAnsi="宋体" w:eastAsia="宋体" w:cs="宋体"/>
                <w:bCs/>
                <w:sz w:val="24"/>
                <w:szCs w:val="24"/>
              </w:rPr>
              <w:t>试卷查询：可以选择试卷类型、设备类型，输入试卷名称查询试卷。</w:t>
            </w:r>
          </w:p>
          <w:p w14:paraId="553ACDF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（4）教师管理功能</w:t>
            </w:r>
          </w:p>
          <w:p w14:paraId="03CAF02A">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新建教师信息：可以添加教师职工号、姓名等教师信息。</w:t>
            </w:r>
          </w:p>
          <w:p w14:paraId="6CCF5F48">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修改教师信息：可以修改教师信息。</w:t>
            </w:r>
          </w:p>
          <w:p w14:paraId="6CA74F59">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查询教师信息：可以查看教师信息。</w:t>
            </w:r>
          </w:p>
          <w:p w14:paraId="471CC7CC">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导入教师信息：可以选择导入文件路径，输入工作表名称，导入教师信息。导出教师信息：可以选择路径、输入文件名称、工作表名称，导出教师信息。</w:t>
            </w:r>
          </w:p>
          <w:p w14:paraId="3A8F5C1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2、教师</w:t>
            </w:r>
          </w:p>
          <w:p w14:paraId="7D5A8274">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图纸管理功能</w:t>
            </w:r>
          </w:p>
          <w:p w14:paraId="6140E5F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图纸查询功能，可根据设备类型以及图纸类型对图纸进行查询。</w:t>
            </w:r>
          </w:p>
          <w:p w14:paraId="2DD95152">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图纸查看功能，可查看图纸详情，包括：图纸名称与图纸</w:t>
            </w:r>
            <w:r>
              <w:rPr>
                <w:rFonts w:hint="eastAsia" w:ascii="宋体" w:hAnsi="宋体" w:eastAsia="宋体" w:cs="宋体"/>
                <w:bCs/>
                <w:sz w:val="24"/>
                <w:szCs w:val="24"/>
                <w:lang w:val="en-US" w:eastAsia="zh-CN"/>
              </w:rPr>
              <w:t>描述</w:t>
            </w:r>
            <w:r>
              <w:rPr>
                <w:rFonts w:hint="eastAsia" w:ascii="宋体" w:hAnsi="宋体" w:eastAsia="宋体" w:cs="宋体"/>
                <w:bCs/>
                <w:sz w:val="24"/>
                <w:szCs w:val="24"/>
              </w:rPr>
              <w:t>，故障点各项信息。故障设置功能，在图纸查看界面，可选择故障点，下发故障或取消已下发的故障。</w:t>
            </w:r>
          </w:p>
          <w:p w14:paraId="377511A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试题管理功能</w:t>
            </w:r>
          </w:p>
          <w:p w14:paraId="35C7BD9D">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新建试题：可以输入试题名称、试题描述，选择图纸新建试题，可以配置试题图纸中的故障点，可以前移、后移、删除图纸。</w:t>
            </w:r>
          </w:p>
          <w:p w14:paraId="39ED564F">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试题查看：可以查看试题信息。</w:t>
            </w:r>
          </w:p>
          <w:p w14:paraId="4CB824A8">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试题修改：可以修改试题名称，修改</w:t>
            </w:r>
            <w:r>
              <w:rPr>
                <w:rFonts w:hint="eastAsia" w:ascii="宋体" w:hAnsi="宋体" w:eastAsia="宋体" w:cs="宋体"/>
                <w:bCs/>
                <w:sz w:val="24"/>
                <w:szCs w:val="24"/>
                <w:lang w:val="en-US" w:eastAsia="zh-CN"/>
              </w:rPr>
              <w:t>试题</w:t>
            </w:r>
            <w:r>
              <w:rPr>
                <w:rFonts w:hint="eastAsia" w:ascii="宋体" w:hAnsi="宋体" w:eastAsia="宋体" w:cs="宋体"/>
                <w:bCs/>
                <w:sz w:val="24"/>
                <w:szCs w:val="24"/>
              </w:rPr>
              <w:t>描述，重新选择图纸（删除、增加、前移、后移图纸），修改试题图纸中故障点状态。</w:t>
            </w:r>
          </w:p>
          <w:p w14:paraId="5834BAFF">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试题删除：可以删除试题。</w:t>
            </w:r>
          </w:p>
          <w:p w14:paraId="3EB1C81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试题恢复：可以恢复未被清除的试题。</w:t>
            </w:r>
          </w:p>
          <w:p w14:paraId="5C058AD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6</w:t>
            </w:r>
            <w:r>
              <w:rPr>
                <w:rFonts w:hint="eastAsia" w:ascii="宋体" w:hAnsi="宋体" w:eastAsia="宋体" w:cs="宋体"/>
                <w:bCs/>
                <w:sz w:val="24"/>
                <w:szCs w:val="24"/>
                <w:lang w:eastAsia="zh-CN"/>
              </w:rPr>
              <w:t>）</w:t>
            </w:r>
            <w:r>
              <w:rPr>
                <w:rFonts w:hint="eastAsia" w:ascii="宋体" w:hAnsi="宋体" w:eastAsia="宋体" w:cs="宋体"/>
                <w:bCs/>
                <w:sz w:val="24"/>
                <w:szCs w:val="24"/>
              </w:rPr>
              <w:t>试题查询：可以选择试题类型、设备类型，输入试题名称查询试题。</w:t>
            </w:r>
          </w:p>
          <w:p w14:paraId="3D3E31E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试卷管理功能</w:t>
            </w:r>
          </w:p>
          <w:p w14:paraId="773D2428">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新建试卷：可以输入试卷名称、试题描述，选择用于练习或考试，选择试题新建试卷，可以设置试题分值。</w:t>
            </w:r>
          </w:p>
          <w:p w14:paraId="2C1B5900">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试卷查看：可以查看试卷信息。</w:t>
            </w:r>
          </w:p>
          <w:p w14:paraId="7827DE39">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试卷修改：可以修改试卷名称，修改试卷类型，修改试卷描述，修改试题，修改试题分值。</w:t>
            </w:r>
          </w:p>
          <w:p w14:paraId="1197DA7D">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试卷删除：可以删除试卷。</w:t>
            </w:r>
          </w:p>
          <w:p w14:paraId="6031996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试卷恢复：可以恢复未被清除的试卷。</w:t>
            </w:r>
          </w:p>
          <w:p w14:paraId="12E42E39">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6</w:t>
            </w:r>
            <w:r>
              <w:rPr>
                <w:rFonts w:hint="eastAsia" w:ascii="宋体" w:hAnsi="宋体" w:eastAsia="宋体" w:cs="宋体"/>
                <w:bCs/>
                <w:sz w:val="24"/>
                <w:szCs w:val="24"/>
                <w:lang w:eastAsia="zh-CN"/>
              </w:rPr>
              <w:t>）</w:t>
            </w:r>
            <w:r>
              <w:rPr>
                <w:rFonts w:hint="eastAsia" w:ascii="宋体" w:hAnsi="宋体" w:eastAsia="宋体" w:cs="宋体"/>
                <w:bCs/>
                <w:sz w:val="24"/>
                <w:szCs w:val="24"/>
              </w:rPr>
              <w:t>试卷查询：可以选择试卷类型、设备类型，输入试卷名称查询试卷。</w:t>
            </w:r>
          </w:p>
          <w:p w14:paraId="67F6F81B">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考试管理功能</w:t>
            </w:r>
          </w:p>
          <w:p w14:paraId="475454BB">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新建考试：可以输入考试名称，选择考试类型，选择试卷抽取规则，选择得分策略，设置考试起始时间及考试时长，选择试卷，创建考试，可以生成考试码。</w:t>
            </w:r>
          </w:p>
          <w:p w14:paraId="66E57F8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考试查看：可以显示考试信息，包括考试名称、考试类型、试卷抽取规则、得分策略、考试起始时间及考试时长、考试试卷信息。</w:t>
            </w:r>
          </w:p>
          <w:p w14:paraId="33C78A1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考试修改：可以修改考试信息，包括考试名称、考试类型、试卷抽取规则、得分策略、考试起始时间及考试时长、考试试卷。</w:t>
            </w:r>
          </w:p>
          <w:p w14:paraId="125C2C88">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导出考试码：可以选择路径、文件名称、工作表名称导出考试码。</w:t>
            </w:r>
          </w:p>
          <w:p w14:paraId="5C53E27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考试删除：可以删除考试。</w:t>
            </w:r>
          </w:p>
          <w:p w14:paraId="4D7017CF">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6</w:t>
            </w:r>
            <w:r>
              <w:rPr>
                <w:rFonts w:hint="eastAsia" w:ascii="宋体" w:hAnsi="宋体" w:eastAsia="宋体" w:cs="宋体"/>
                <w:bCs/>
                <w:sz w:val="24"/>
                <w:szCs w:val="24"/>
                <w:lang w:eastAsia="zh-CN"/>
              </w:rPr>
              <w:t>）</w:t>
            </w:r>
            <w:r>
              <w:rPr>
                <w:rFonts w:hint="eastAsia" w:ascii="宋体" w:hAnsi="宋体" w:eastAsia="宋体" w:cs="宋体"/>
                <w:bCs/>
                <w:sz w:val="24"/>
                <w:szCs w:val="24"/>
              </w:rPr>
              <w:t>考试查询：可以选择考试类型、考试状态，输入考试名称、监考名称查询考试信息。</w:t>
            </w:r>
          </w:p>
          <w:p w14:paraId="100EDBB4">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成绩管理功能</w:t>
            </w:r>
          </w:p>
          <w:p w14:paraId="1F5AC623">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成绩查看：可以查看考试信息。</w:t>
            </w:r>
          </w:p>
          <w:p w14:paraId="6BA4EE7B">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成绩查询：可以输入教师姓名、学生姓名、考试名称，选择考试时间，查询成绩信息。</w:t>
            </w:r>
          </w:p>
          <w:p w14:paraId="1A340292">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成绩导出：可以选择路径，输入文件名称、工作表名称，导出成绩信息。</w:t>
            </w:r>
          </w:p>
          <w:p w14:paraId="1D84F0FB">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6</w:t>
            </w:r>
            <w:r>
              <w:rPr>
                <w:rFonts w:hint="eastAsia" w:ascii="宋体" w:hAnsi="宋体" w:eastAsia="宋体" w:cs="宋体"/>
                <w:bCs/>
                <w:sz w:val="24"/>
                <w:szCs w:val="24"/>
                <w:lang w:eastAsia="zh-CN"/>
              </w:rPr>
              <w:t>）</w:t>
            </w:r>
            <w:r>
              <w:rPr>
                <w:rFonts w:hint="eastAsia" w:ascii="宋体" w:hAnsi="宋体" w:eastAsia="宋体" w:cs="宋体"/>
                <w:bCs/>
                <w:sz w:val="24"/>
                <w:szCs w:val="24"/>
              </w:rPr>
              <w:t>考生管理功能</w:t>
            </w:r>
          </w:p>
          <w:p w14:paraId="5C2BCB69">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新增考生信息：可以输入学生学号、考生姓名新增考生信息。</w:t>
            </w:r>
          </w:p>
          <w:p w14:paraId="3B5903F3">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修改学生信息：可以修改学生姓名。</w:t>
            </w:r>
          </w:p>
          <w:p w14:paraId="218B514B">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删除学生信息：可以删除学生信息。</w:t>
            </w:r>
          </w:p>
          <w:p w14:paraId="70E7A7B7">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导入学生信息：可以选择导入文件路径，输入工作表名称，导入学生信息。</w:t>
            </w:r>
          </w:p>
          <w:p w14:paraId="269C58C0">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导出学生信息：可以选择路径、输入文件名称、工作表名称，导出学生信息。</w:t>
            </w:r>
          </w:p>
          <w:p w14:paraId="1BACE84B">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7</w:t>
            </w:r>
            <w:r>
              <w:rPr>
                <w:rFonts w:hint="eastAsia" w:ascii="宋体" w:hAnsi="宋体" w:eastAsia="宋体" w:cs="宋体"/>
                <w:bCs/>
                <w:sz w:val="24"/>
                <w:szCs w:val="24"/>
                <w:lang w:eastAsia="zh-CN"/>
              </w:rPr>
              <w:t>）</w:t>
            </w:r>
            <w:r>
              <w:rPr>
                <w:rFonts w:hint="eastAsia" w:ascii="宋体" w:hAnsi="宋体" w:eastAsia="宋体" w:cs="宋体"/>
                <w:bCs/>
                <w:sz w:val="24"/>
                <w:szCs w:val="24"/>
              </w:rPr>
              <w:t>信息统计功能</w:t>
            </w:r>
          </w:p>
          <w:p w14:paraId="0E5FD1C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可以统计当前使用人数、考生人数、发布考试数量、一周参加量、日使用次数及操作说明。</w:t>
            </w:r>
          </w:p>
          <w:p w14:paraId="737DF69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3、学生</w:t>
            </w:r>
          </w:p>
          <w:p w14:paraId="5D5F43C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练习模式</w:t>
            </w:r>
          </w:p>
          <w:p w14:paraId="6E7D4933">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习题库，可以选择试题进行练习，可以根据试题名称查询试题。</w:t>
            </w:r>
          </w:p>
          <w:p w14:paraId="4A0FE5BD">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练习卷，可以选择练习卷进行练习，可以根据练习卷名称查询试题。</w:t>
            </w:r>
          </w:p>
          <w:p w14:paraId="6D4AEC4D">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练习结果，可以查看试题练习记录，查看试卷练习记录。</w:t>
            </w:r>
          </w:p>
          <w:p w14:paraId="5A8E656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考试模式</w:t>
            </w:r>
          </w:p>
          <w:p w14:paraId="0AC6447D">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输入考试码后可以进入对应考试试卷。</w:t>
            </w:r>
          </w:p>
          <w:p w14:paraId="532C1007">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可以暂停考试，暂停考试需输入考试码。</w:t>
            </w:r>
          </w:p>
          <w:p w14:paraId="59ED0E20">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考试完成后可提交试卷。</w:t>
            </w:r>
          </w:p>
          <w:p w14:paraId="5A92488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使用说明</w:t>
            </w:r>
          </w:p>
          <w:p w14:paraId="22AD220F">
            <w:pPr>
              <w:adjustRightInd w:val="0"/>
              <w:snapToGrid w:val="0"/>
              <w:spacing w:line="360" w:lineRule="auto"/>
              <w:rPr>
                <w:rFonts w:hint="eastAsia" w:ascii="宋体" w:hAnsi="宋体" w:eastAsia="宋体" w:cs="宋体"/>
                <w:sz w:val="24"/>
                <w:szCs w:val="24"/>
              </w:rPr>
            </w:pPr>
            <w:r>
              <w:rPr>
                <w:rFonts w:hint="eastAsia" w:ascii="宋体" w:hAnsi="宋体" w:eastAsia="宋体" w:cs="宋体"/>
                <w:bCs/>
                <w:sz w:val="24"/>
                <w:szCs w:val="24"/>
              </w:rPr>
              <w:t>提供学生端使用说明书。</w:t>
            </w:r>
          </w:p>
        </w:tc>
        <w:tc>
          <w:tcPr>
            <w:tcW w:w="1089" w:type="dxa"/>
            <w:vAlign w:val="center"/>
          </w:tcPr>
          <w:p w14:paraId="6BF7440A">
            <w:pPr>
              <w:adjustRightInd w:val="0"/>
              <w:snapToGrid w:val="0"/>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34套</w:t>
            </w:r>
          </w:p>
        </w:tc>
        <w:tc>
          <w:tcPr>
            <w:tcW w:w="725" w:type="dxa"/>
            <w:vAlign w:val="center"/>
          </w:tcPr>
          <w:p w14:paraId="1709E89B">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软件和信息技术服务业</w:t>
            </w:r>
          </w:p>
        </w:tc>
      </w:tr>
      <w:tr w14:paraId="63B9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21" w:type="dxa"/>
            <w:vAlign w:val="center"/>
          </w:tcPr>
          <w:p w14:paraId="54431D54">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7</w:t>
            </w:r>
          </w:p>
        </w:tc>
        <w:tc>
          <w:tcPr>
            <w:tcW w:w="866" w:type="dxa"/>
            <w:vAlign w:val="center"/>
          </w:tcPr>
          <w:p w14:paraId="4C1177F4">
            <w:pPr>
              <w:adjustRightInd w:val="0"/>
              <w:snapToGrid w:val="0"/>
              <w:spacing w:line="360" w:lineRule="auto"/>
              <w:rPr>
                <w:rFonts w:hint="eastAsia" w:ascii="宋体" w:hAnsi="宋体" w:eastAsia="宋体" w:cs="宋体"/>
                <w:bCs/>
                <w:sz w:val="24"/>
                <w:szCs w:val="24"/>
              </w:rPr>
            </w:pPr>
            <w:r>
              <w:rPr>
                <w:rStyle w:val="9"/>
                <w:sz w:val="24"/>
                <w:szCs w:val="24"/>
                <w:lang w:bidi="ar"/>
              </w:rPr>
              <w:t>三维虚拟电务实训系统（虚拟检修）</w:t>
            </w:r>
          </w:p>
        </w:tc>
        <w:tc>
          <w:tcPr>
            <w:tcW w:w="6163" w:type="dxa"/>
            <w:vAlign w:val="center"/>
          </w:tcPr>
          <w:p w14:paraId="141F2E7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1.具备用户信息管理、题库管理、试卷管理、成绩管理等功能，支持学员登录、考核、练习等操作模式；</w:t>
            </w:r>
          </w:p>
          <w:p w14:paraId="7D299FC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2.系统应具备开放性与可扩展性，支持后续增加新设备类型、新站场场景、新故障案例以及与其他仿真子系统对接；</w:t>
            </w:r>
          </w:p>
          <w:p w14:paraId="6B384811">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3.支持对转辙机、信号机、继电器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轨道电路</w:t>
            </w:r>
            <w:r>
              <w:rPr>
                <w:rFonts w:hint="eastAsia" w:ascii="宋体" w:hAnsi="宋体" w:eastAsia="宋体" w:cs="宋体"/>
                <w:bCs/>
                <w:sz w:val="24"/>
                <w:szCs w:val="24"/>
              </w:rPr>
              <w:t>等关键设备透明化处理，透视内部机械结构及零部件装配关系；</w:t>
            </w:r>
          </w:p>
          <w:p w14:paraId="0555AB2F">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sz w:val="24"/>
                <w:szCs w:val="24"/>
              </w:rPr>
              <w:t>★</w:t>
            </w:r>
            <w:r>
              <w:rPr>
                <w:rFonts w:hint="eastAsia" w:ascii="宋体" w:hAnsi="宋体" w:eastAsia="宋体" w:cs="宋体"/>
                <w:bCs/>
                <w:sz w:val="24"/>
                <w:szCs w:val="24"/>
              </w:rPr>
              <w:t>4.支持转辙机部件拆装、道岔外锁闭装置拆除与安装、信号机部件拆装等操作训练，系统记录操作正确性并提示；</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投标人须</w:t>
            </w:r>
            <w:r>
              <w:rPr>
                <w:rFonts w:hint="eastAsia" w:ascii="宋体" w:hAnsi="宋体" w:eastAsia="宋体" w:cs="宋体"/>
                <w:b/>
                <w:bCs w:val="0"/>
                <w:sz w:val="24"/>
                <w:szCs w:val="24"/>
              </w:rPr>
              <w:t>提供</w:t>
            </w:r>
            <w:r>
              <w:rPr>
                <w:rFonts w:hint="eastAsia" w:ascii="宋体" w:hAnsi="宋体" w:eastAsia="宋体" w:cs="宋体"/>
                <w:b/>
                <w:bCs w:val="0"/>
                <w:sz w:val="24"/>
                <w:szCs w:val="24"/>
                <w:lang w:val="en-US" w:eastAsia="zh-CN"/>
              </w:rPr>
              <w:t>视频</w:t>
            </w:r>
            <w:r>
              <w:rPr>
                <w:rFonts w:hint="eastAsia" w:ascii="宋体" w:hAnsi="宋体" w:eastAsia="宋体" w:cs="宋体"/>
                <w:b/>
                <w:bCs w:val="0"/>
                <w:color w:val="auto"/>
                <w:sz w:val="24"/>
                <w:szCs w:val="24"/>
                <w:lang w:val="en-US" w:eastAsia="zh-CN"/>
              </w:rPr>
              <w:t>演示，不超过3分钟，呈现支持信号设备</w:t>
            </w:r>
            <w:r>
              <w:rPr>
                <w:rFonts w:hint="eastAsia" w:ascii="宋体" w:hAnsi="宋体" w:eastAsia="宋体" w:cs="宋体"/>
                <w:b/>
                <w:bCs w:val="0"/>
                <w:color w:val="auto"/>
                <w:sz w:val="24"/>
                <w:szCs w:val="24"/>
              </w:rPr>
              <w:t>转辙机、信号机</w:t>
            </w:r>
            <w:r>
              <w:rPr>
                <w:rFonts w:hint="eastAsia" w:ascii="宋体" w:hAnsi="宋体" w:eastAsia="宋体" w:cs="宋体"/>
                <w:b/>
                <w:bCs w:val="0"/>
                <w:color w:val="auto"/>
                <w:sz w:val="24"/>
                <w:szCs w:val="24"/>
                <w:lang w:val="en-US" w:eastAsia="zh-CN"/>
              </w:rPr>
              <w:t>的拆装即可）</w:t>
            </w:r>
          </w:p>
          <w:p w14:paraId="02A31F8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5.以动画演示进路建立、道岔转换、信号开放等联锁逻辑执行过程，帮助理解信号机、轨道电路、道岔相互制约关系；</w:t>
            </w:r>
          </w:p>
          <w:p w14:paraId="325C0174">
            <w:pPr>
              <w:adjustRightInd w:val="0"/>
              <w:snapToGrid w:val="0"/>
              <w:spacing w:line="360" w:lineRule="auto"/>
              <w:rPr>
                <w:rFonts w:hint="eastAsia" w:ascii="宋体" w:hAnsi="宋体" w:eastAsia="宋体" w:cs="宋体"/>
                <w:bCs/>
                <w:sz w:val="24"/>
                <w:szCs w:val="24"/>
                <w:lang w:eastAsia="zh-CN"/>
              </w:rPr>
            </w:pPr>
            <w:r>
              <w:rPr>
                <w:rFonts w:hint="eastAsia" w:ascii="宋体" w:hAnsi="宋体" w:eastAsia="宋体" w:cs="宋体"/>
                <w:sz w:val="24"/>
                <w:szCs w:val="24"/>
              </w:rPr>
              <w:t>★</w:t>
            </w:r>
            <w:r>
              <w:rPr>
                <w:rFonts w:hint="eastAsia" w:ascii="宋体" w:hAnsi="宋体" w:eastAsia="宋体" w:cs="宋体"/>
                <w:bCs/>
                <w:sz w:val="24"/>
                <w:szCs w:val="24"/>
              </w:rPr>
              <w:t>6.支持道岔巡检、信号机巡检、电源屏巡检、联锁设备及组合架巡检等日常巡视作业模拟</w:t>
            </w:r>
            <w:r>
              <w:rPr>
                <w:rFonts w:hint="eastAsia" w:ascii="宋体" w:hAnsi="宋体" w:eastAsia="宋体" w:cs="宋体"/>
                <w:bCs/>
                <w:sz w:val="24"/>
                <w:szCs w:val="24"/>
                <w:lang w:eastAsia="zh-CN"/>
              </w:rPr>
              <w:t>。</w:t>
            </w:r>
          </w:p>
        </w:tc>
        <w:tc>
          <w:tcPr>
            <w:tcW w:w="1089" w:type="dxa"/>
            <w:vAlign w:val="center"/>
          </w:tcPr>
          <w:p w14:paraId="10662228">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30套</w:t>
            </w:r>
          </w:p>
        </w:tc>
        <w:tc>
          <w:tcPr>
            <w:tcW w:w="725" w:type="dxa"/>
            <w:vAlign w:val="center"/>
          </w:tcPr>
          <w:p w14:paraId="3AFE8A2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软件和信息技术服务业</w:t>
            </w:r>
          </w:p>
        </w:tc>
      </w:tr>
      <w:tr w14:paraId="5F78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Align w:val="center"/>
          </w:tcPr>
          <w:p w14:paraId="76DBF573">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8</w:t>
            </w:r>
          </w:p>
        </w:tc>
        <w:tc>
          <w:tcPr>
            <w:tcW w:w="866" w:type="dxa"/>
            <w:vAlign w:val="center"/>
          </w:tcPr>
          <w:p w14:paraId="29FA6CE6">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智能考核系统（含教学管理平台）</w:t>
            </w:r>
          </w:p>
        </w:tc>
        <w:tc>
          <w:tcPr>
            <w:tcW w:w="6163" w:type="dxa"/>
            <w:vAlign w:val="center"/>
          </w:tcPr>
          <w:p w14:paraId="58F7C79D">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系统包含考试监控、信息管理、试卷管理、成绩统计功能。</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投标人须</w:t>
            </w:r>
            <w:r>
              <w:rPr>
                <w:rFonts w:hint="eastAsia" w:ascii="宋体" w:hAnsi="宋体" w:eastAsia="宋体" w:cs="宋体"/>
                <w:b/>
                <w:bCs w:val="0"/>
                <w:sz w:val="24"/>
                <w:szCs w:val="24"/>
              </w:rPr>
              <w:t>提供</w:t>
            </w:r>
            <w:r>
              <w:rPr>
                <w:rFonts w:hint="eastAsia" w:ascii="宋体" w:hAnsi="宋体" w:eastAsia="宋体" w:cs="宋体"/>
                <w:b/>
                <w:bCs w:val="0"/>
                <w:sz w:val="24"/>
                <w:szCs w:val="24"/>
                <w:lang w:val="en-US" w:eastAsia="zh-CN"/>
              </w:rPr>
              <w:t>视频</w:t>
            </w:r>
            <w:r>
              <w:rPr>
                <w:rFonts w:hint="eastAsia" w:ascii="宋体" w:hAnsi="宋体" w:eastAsia="宋体" w:cs="宋体"/>
                <w:b/>
                <w:bCs w:val="0"/>
                <w:color w:val="auto"/>
                <w:sz w:val="24"/>
                <w:szCs w:val="24"/>
                <w:lang w:val="en-US" w:eastAsia="zh-CN"/>
              </w:rPr>
              <w:t>演示，不超过3分钟，呈现出具有</w:t>
            </w:r>
            <w:r>
              <w:rPr>
                <w:rFonts w:hint="eastAsia" w:ascii="宋体" w:hAnsi="宋体" w:eastAsia="宋体" w:cs="宋体"/>
                <w:b/>
                <w:bCs w:val="0"/>
                <w:color w:val="auto"/>
                <w:sz w:val="24"/>
                <w:szCs w:val="24"/>
              </w:rPr>
              <w:t>试卷</w:t>
            </w:r>
            <w:r>
              <w:rPr>
                <w:rFonts w:hint="eastAsia" w:ascii="宋体" w:hAnsi="宋体" w:eastAsia="宋体" w:cs="宋体"/>
                <w:b/>
                <w:bCs w:val="0"/>
                <w:sz w:val="24"/>
                <w:szCs w:val="24"/>
              </w:rPr>
              <w:t>管理、成绩统计功能</w:t>
            </w:r>
            <w:r>
              <w:rPr>
                <w:rFonts w:hint="eastAsia" w:ascii="宋体" w:hAnsi="宋体" w:eastAsia="宋体" w:cs="宋体"/>
                <w:b/>
                <w:bCs w:val="0"/>
                <w:sz w:val="24"/>
                <w:szCs w:val="24"/>
                <w:lang w:val="en-US" w:eastAsia="zh-CN"/>
              </w:rPr>
              <w:t>即可）</w:t>
            </w:r>
          </w:p>
          <w:p w14:paraId="613EF879">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1.教师端</w:t>
            </w:r>
          </w:p>
          <w:p w14:paraId="6EA233D8">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首页模块</w:t>
            </w:r>
          </w:p>
          <w:p w14:paraId="46DBDE0E">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可显示系统当前考试总人数、次数、试卷信息；</w:t>
            </w:r>
          </w:p>
          <w:p w14:paraId="43FB4202">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能够呈现考生成绩分布情况；</w:t>
            </w:r>
          </w:p>
          <w:p w14:paraId="6A563B47">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可记录客户端登录信息。</w:t>
            </w:r>
          </w:p>
          <w:p w14:paraId="22BA2A6A">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考试监控模块</w:t>
            </w:r>
          </w:p>
          <w:p w14:paraId="0EE1EE34">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可显示总人数、在线人数、已交卷人数、考试倒计时；</w:t>
            </w:r>
          </w:p>
          <w:p w14:paraId="3C74BD80">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支持以列表形式展示选手考试详细信息，包含但不限于选手名称、选手状态、客户端IP地址、完成进度等；</w:t>
            </w:r>
          </w:p>
          <w:p w14:paraId="33E903B3">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可通过结束考试按钮，提前手动结束考试。</w:t>
            </w:r>
          </w:p>
          <w:p w14:paraId="68C3BF0E">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信息管理模块</w:t>
            </w:r>
          </w:p>
          <w:p w14:paraId="6E0AD6E8">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以列表的形式显示选手信息并可通过账号及姓名进行搜索，可对选手信息进行编辑及删除操作，支持下载学员信息模版，以Excel表格形式批量导入选手信息。</w:t>
            </w:r>
          </w:p>
          <w:p w14:paraId="7A7E33D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4</w:t>
            </w:r>
            <w:r>
              <w:rPr>
                <w:rFonts w:hint="eastAsia" w:ascii="宋体" w:hAnsi="宋体" w:eastAsia="宋体" w:cs="宋体"/>
                <w:bCs/>
                <w:sz w:val="24"/>
                <w:szCs w:val="24"/>
                <w:lang w:eastAsia="zh-CN"/>
              </w:rPr>
              <w:t>）</w:t>
            </w:r>
            <w:r>
              <w:rPr>
                <w:rFonts w:hint="eastAsia" w:ascii="宋体" w:hAnsi="宋体" w:eastAsia="宋体" w:cs="宋体"/>
                <w:bCs/>
                <w:sz w:val="24"/>
                <w:szCs w:val="24"/>
              </w:rPr>
              <w:t>账号管理</w:t>
            </w:r>
          </w:p>
          <w:p w14:paraId="04E8B153">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以管理学生的形式进行账号分配，支持添加/删除账号。</w:t>
            </w:r>
          </w:p>
          <w:p w14:paraId="2A7A53C2">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可以对已录入的信息进行修改，包括用户名、密码、姓名、性别、手机号码等。</w:t>
            </w:r>
          </w:p>
          <w:p w14:paraId="0EA520E5">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5</w:t>
            </w:r>
            <w:r>
              <w:rPr>
                <w:rFonts w:hint="eastAsia" w:ascii="宋体" w:hAnsi="宋体" w:eastAsia="宋体" w:cs="宋体"/>
                <w:bCs/>
                <w:sz w:val="24"/>
                <w:szCs w:val="24"/>
                <w:lang w:eastAsia="zh-CN"/>
              </w:rPr>
              <w:t>）</w:t>
            </w:r>
            <w:r>
              <w:rPr>
                <w:rFonts w:hint="eastAsia" w:ascii="宋体" w:hAnsi="宋体" w:eastAsia="宋体" w:cs="宋体"/>
                <w:bCs/>
                <w:sz w:val="24"/>
                <w:szCs w:val="24"/>
              </w:rPr>
              <w:t>试卷管理模块</w:t>
            </w:r>
          </w:p>
          <w:p w14:paraId="58AA502C">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可对试卷进行创建、编辑、复制操作。</w:t>
            </w:r>
          </w:p>
          <w:p w14:paraId="2D561A30">
            <w:pPr>
              <w:adjustRightInd w:val="0"/>
              <w:snapToGrid w:val="0"/>
              <w:spacing w:line="360" w:lineRule="auto"/>
              <w:rPr>
                <w:rFonts w:hint="eastAsia" w:ascii="宋体" w:hAnsi="宋体" w:eastAsia="宋体" w:cs="宋体"/>
                <w:b/>
                <w:bCs w:val="0"/>
                <w:sz w:val="24"/>
                <w:szCs w:val="24"/>
              </w:rPr>
            </w:pPr>
            <w:r>
              <w:rPr>
                <w:rFonts w:hint="eastAsia" w:ascii="宋体" w:hAnsi="宋体" w:eastAsia="宋体" w:cs="宋体"/>
                <w:sz w:val="24"/>
                <w:szCs w:val="24"/>
              </w:rPr>
              <w:t>★</w:t>
            </w: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教员可根据需求，灵活选择题型和试题。试题包含进路排列和信号机、轨道电路、联锁设备、转辙机四种类型，</w:t>
            </w:r>
            <w:r>
              <w:rPr>
                <w:rFonts w:hint="eastAsia" w:ascii="宋体" w:hAnsi="宋体" w:eastAsia="宋体" w:cs="宋体"/>
                <w:bCs/>
                <w:sz w:val="24"/>
                <w:szCs w:val="24"/>
                <w:lang w:val="en-US" w:eastAsia="zh-CN"/>
              </w:rPr>
              <w:t>其中</w:t>
            </w:r>
            <w:r>
              <w:rPr>
                <w:rFonts w:hint="eastAsia" w:ascii="宋体" w:hAnsi="宋体" w:eastAsia="宋体" w:cs="宋体"/>
                <w:bCs/>
                <w:sz w:val="24"/>
                <w:szCs w:val="24"/>
              </w:rPr>
              <w:t>信号机故障点数量不低于</w:t>
            </w:r>
            <w:r>
              <w:rPr>
                <w:rFonts w:hint="eastAsia" w:ascii="宋体" w:hAnsi="宋体" w:eastAsia="宋体" w:cs="宋体"/>
                <w:bCs/>
                <w:sz w:val="24"/>
                <w:szCs w:val="24"/>
                <w:lang w:val="en-US" w:eastAsia="zh-CN"/>
              </w:rPr>
              <w:t>4</w:t>
            </w:r>
            <w:r>
              <w:rPr>
                <w:rFonts w:hint="eastAsia" w:ascii="宋体" w:hAnsi="宋体" w:eastAsia="宋体" w:cs="宋体"/>
                <w:bCs/>
                <w:sz w:val="24"/>
                <w:szCs w:val="24"/>
              </w:rPr>
              <w:t>0个</w:t>
            </w:r>
            <w:r>
              <w:rPr>
                <w:rFonts w:hint="eastAsia" w:ascii="宋体" w:hAnsi="宋体" w:eastAsia="宋体" w:cs="宋体"/>
                <w:bCs/>
                <w:sz w:val="24"/>
                <w:szCs w:val="24"/>
                <w:lang w:eastAsia="zh-CN"/>
              </w:rPr>
              <w:t>，</w:t>
            </w:r>
            <w:r>
              <w:rPr>
                <w:rFonts w:hint="eastAsia" w:ascii="宋体" w:hAnsi="宋体" w:eastAsia="宋体" w:cs="宋体"/>
                <w:bCs/>
                <w:sz w:val="24"/>
                <w:szCs w:val="24"/>
              </w:rPr>
              <w:t>轨道电路故障点数量不低于</w:t>
            </w:r>
            <w:r>
              <w:rPr>
                <w:rFonts w:hint="eastAsia" w:ascii="宋体" w:hAnsi="宋体" w:eastAsia="宋体" w:cs="宋体"/>
                <w:bCs/>
                <w:sz w:val="24"/>
                <w:szCs w:val="24"/>
                <w:lang w:val="en-US" w:eastAsia="zh-CN"/>
              </w:rPr>
              <w:t>15</w:t>
            </w:r>
            <w:r>
              <w:rPr>
                <w:rFonts w:hint="eastAsia" w:ascii="宋体" w:hAnsi="宋体" w:eastAsia="宋体" w:cs="宋体"/>
                <w:bCs/>
                <w:sz w:val="24"/>
                <w:szCs w:val="24"/>
              </w:rPr>
              <w:t>个</w:t>
            </w:r>
            <w:r>
              <w:rPr>
                <w:rFonts w:hint="eastAsia" w:ascii="宋体" w:hAnsi="宋体" w:eastAsia="宋体" w:cs="宋体"/>
                <w:bCs/>
                <w:sz w:val="24"/>
                <w:szCs w:val="24"/>
                <w:lang w:eastAsia="zh-CN"/>
              </w:rPr>
              <w:t>，</w:t>
            </w:r>
            <w:r>
              <w:rPr>
                <w:rFonts w:hint="eastAsia" w:ascii="宋体" w:hAnsi="宋体" w:eastAsia="宋体" w:cs="宋体"/>
                <w:bCs/>
                <w:sz w:val="24"/>
                <w:szCs w:val="24"/>
              </w:rPr>
              <w:t>联锁设备故障点数量不低于</w:t>
            </w:r>
            <w:r>
              <w:rPr>
                <w:rFonts w:hint="eastAsia" w:ascii="宋体" w:hAnsi="宋体" w:eastAsia="宋体" w:cs="宋体"/>
                <w:bCs/>
                <w:sz w:val="24"/>
                <w:szCs w:val="24"/>
                <w:lang w:val="en-US" w:eastAsia="zh-CN"/>
              </w:rPr>
              <w:t>10</w:t>
            </w:r>
            <w:r>
              <w:rPr>
                <w:rFonts w:hint="eastAsia" w:ascii="宋体" w:hAnsi="宋体" w:eastAsia="宋体" w:cs="宋体"/>
                <w:bCs/>
                <w:sz w:val="24"/>
                <w:szCs w:val="24"/>
              </w:rPr>
              <w:t>个</w:t>
            </w:r>
            <w:r>
              <w:rPr>
                <w:rFonts w:hint="eastAsia" w:ascii="宋体" w:hAnsi="宋体" w:eastAsia="宋体" w:cs="宋体"/>
                <w:bCs/>
                <w:sz w:val="24"/>
                <w:szCs w:val="24"/>
                <w:lang w:eastAsia="zh-CN"/>
              </w:rPr>
              <w:t>，</w:t>
            </w:r>
            <w:r>
              <w:rPr>
                <w:rFonts w:hint="eastAsia" w:ascii="宋体" w:hAnsi="宋体" w:eastAsia="宋体" w:cs="宋体"/>
                <w:bCs/>
                <w:sz w:val="24"/>
                <w:szCs w:val="24"/>
              </w:rPr>
              <w:t>转辙机故障点数量不低于</w:t>
            </w:r>
            <w:r>
              <w:rPr>
                <w:rFonts w:hint="eastAsia" w:ascii="宋体" w:hAnsi="宋体" w:eastAsia="宋体" w:cs="宋体"/>
                <w:bCs/>
                <w:sz w:val="24"/>
                <w:szCs w:val="24"/>
                <w:lang w:val="en-US" w:eastAsia="zh-CN"/>
              </w:rPr>
              <w:t>80</w:t>
            </w:r>
            <w:r>
              <w:rPr>
                <w:rFonts w:hint="eastAsia" w:ascii="宋体" w:hAnsi="宋体" w:eastAsia="宋体" w:cs="宋体"/>
                <w:bCs/>
                <w:sz w:val="24"/>
                <w:szCs w:val="24"/>
              </w:rPr>
              <w:t>个</w:t>
            </w:r>
            <w:r>
              <w:rPr>
                <w:rFonts w:hint="eastAsia" w:ascii="宋体" w:hAnsi="宋体" w:eastAsia="宋体" w:cs="宋体"/>
                <w:bCs/>
                <w:sz w:val="24"/>
                <w:szCs w:val="24"/>
                <w:lang w:eastAsia="zh-CN"/>
              </w:rPr>
              <w:t>，</w:t>
            </w:r>
            <w:r>
              <w:rPr>
                <w:rFonts w:hint="eastAsia" w:ascii="宋体" w:hAnsi="宋体" w:eastAsia="宋体" w:cs="宋体"/>
                <w:bCs/>
                <w:sz w:val="24"/>
                <w:szCs w:val="24"/>
              </w:rPr>
              <w:t>总故障点数量不低于200个。</w:t>
            </w:r>
            <w:r>
              <w:rPr>
                <w:rFonts w:hint="eastAsia" w:ascii="宋体" w:hAnsi="宋体" w:eastAsia="宋体" w:cs="宋体"/>
                <w:b/>
                <w:bCs w:val="0"/>
                <w:sz w:val="24"/>
                <w:szCs w:val="24"/>
                <w:lang w:val="en-US" w:eastAsia="zh-CN"/>
              </w:rPr>
              <w:t>中标人须在合同签订后、系统上线前，提供满足上述要求故障点数的系统截图或功能演示，不满足要求的采购人有权解除合同。</w:t>
            </w:r>
          </w:p>
          <w:p w14:paraId="5E7E05E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6</w:t>
            </w:r>
            <w:r>
              <w:rPr>
                <w:rFonts w:hint="eastAsia" w:ascii="宋体" w:hAnsi="宋体" w:eastAsia="宋体" w:cs="宋体"/>
                <w:bCs/>
                <w:sz w:val="24"/>
                <w:szCs w:val="24"/>
                <w:lang w:eastAsia="zh-CN"/>
              </w:rPr>
              <w:t>）</w:t>
            </w:r>
            <w:r>
              <w:rPr>
                <w:rFonts w:hint="eastAsia" w:ascii="宋体" w:hAnsi="宋体" w:eastAsia="宋体" w:cs="宋体"/>
                <w:bCs/>
                <w:sz w:val="24"/>
                <w:szCs w:val="24"/>
              </w:rPr>
              <w:t>成绩模块</w:t>
            </w:r>
          </w:p>
          <w:p w14:paraId="486DFA44">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可根据考试场次查看学生成绩清单，可将当前所选的场次成绩导出为Excel文件。</w:t>
            </w:r>
          </w:p>
          <w:p w14:paraId="24E29A46">
            <w:pPr>
              <w:adjustRightInd w:val="0"/>
              <w:snapToGrid w:val="0"/>
              <w:spacing w:line="360" w:lineRule="auto"/>
              <w:rPr>
                <w:rFonts w:hint="eastAsia"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能够以列表的形式显示某场次考试下的所有故障得分情况。</w:t>
            </w:r>
          </w:p>
          <w:p w14:paraId="6CC4627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2.学生端</w:t>
            </w:r>
          </w:p>
          <w:p w14:paraId="429DD04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自动接收教师端下发的故障试题，根据试题下发故障到对应信号设备上。供应商需在投标文件中提供包含信号机、轨道电路、联锁设备、转辙机4种试题的考试界面截图，提交故障类型有断线，短路，混线，错线四种类型。</w:t>
            </w:r>
          </w:p>
          <w:p w14:paraId="338B6712">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点击试题后，界面显示对应设备电路图纸，并自动触发故障。</w:t>
            </w:r>
          </w:p>
          <w:p w14:paraId="1D1408A3">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试题作答提交或切换考题后，可恢复当前信号设备故障。</w:t>
            </w:r>
          </w:p>
        </w:tc>
        <w:tc>
          <w:tcPr>
            <w:tcW w:w="1089" w:type="dxa"/>
            <w:vAlign w:val="center"/>
          </w:tcPr>
          <w:p w14:paraId="64F36813">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30套</w:t>
            </w:r>
          </w:p>
        </w:tc>
        <w:tc>
          <w:tcPr>
            <w:tcW w:w="725" w:type="dxa"/>
            <w:vAlign w:val="center"/>
          </w:tcPr>
          <w:p w14:paraId="120719A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软件和信息技术服务业</w:t>
            </w:r>
          </w:p>
        </w:tc>
      </w:tr>
      <w:tr w14:paraId="27B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1" w:type="dxa"/>
            <w:vAlign w:val="center"/>
          </w:tcPr>
          <w:p w14:paraId="7C1F1CED">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9</w:t>
            </w:r>
          </w:p>
        </w:tc>
        <w:tc>
          <w:tcPr>
            <w:tcW w:w="866" w:type="dxa"/>
            <w:vAlign w:val="center"/>
          </w:tcPr>
          <w:p w14:paraId="5B89ABC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教学大屏</w:t>
            </w:r>
          </w:p>
        </w:tc>
        <w:tc>
          <w:tcPr>
            <w:tcW w:w="6163" w:type="dxa"/>
            <w:vAlign w:val="center"/>
          </w:tcPr>
          <w:p w14:paraId="490740BB">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★尺寸≥84寸；内存≥8G</w:t>
            </w:r>
            <w:r>
              <w:rPr>
                <w:rFonts w:hint="eastAsia" w:ascii="宋体" w:hAnsi="宋体" w:eastAsia="宋体" w:cs="宋体"/>
                <w:sz w:val="24"/>
                <w:szCs w:val="24"/>
                <w:lang w:val="en-US" w:eastAsia="zh-CN"/>
              </w:rPr>
              <w:t>B</w:t>
            </w:r>
            <w:r>
              <w:rPr>
                <w:rFonts w:hint="eastAsia" w:ascii="宋体" w:hAnsi="宋体" w:eastAsia="宋体" w:cs="宋体"/>
                <w:sz w:val="24"/>
                <w:szCs w:val="24"/>
              </w:rPr>
              <w:t>；固态硬盘容量≥512G</w:t>
            </w:r>
            <w:r>
              <w:rPr>
                <w:rFonts w:hint="eastAsia" w:ascii="宋体" w:hAnsi="宋体" w:eastAsia="宋体" w:cs="宋体"/>
                <w:sz w:val="24"/>
                <w:szCs w:val="24"/>
                <w:lang w:val="en-US" w:eastAsia="zh-CN"/>
              </w:rPr>
              <w:t>B</w:t>
            </w:r>
            <w:r>
              <w:rPr>
                <w:rFonts w:hint="eastAsia" w:ascii="宋体" w:hAnsi="宋体" w:eastAsia="宋体" w:cs="宋体"/>
                <w:sz w:val="24"/>
                <w:szCs w:val="24"/>
              </w:rPr>
              <w:t>；双系统；显存≥8G</w:t>
            </w:r>
            <w:r>
              <w:rPr>
                <w:rFonts w:hint="eastAsia" w:ascii="宋体" w:hAnsi="宋体" w:eastAsia="宋体" w:cs="宋体"/>
                <w:sz w:val="24"/>
                <w:szCs w:val="24"/>
                <w:lang w:val="en-US" w:eastAsia="zh-CN"/>
              </w:rPr>
              <w:t>B</w:t>
            </w:r>
            <w:r>
              <w:rPr>
                <w:rFonts w:hint="eastAsia" w:ascii="宋体" w:hAnsi="宋体" w:eastAsia="宋体" w:cs="宋体"/>
                <w:sz w:val="24"/>
                <w:szCs w:val="24"/>
              </w:rPr>
              <w:t>；CPU性能不低于</w:t>
            </w:r>
            <w:r>
              <w:rPr>
                <w:rFonts w:hint="eastAsia" w:ascii="宋体" w:hAnsi="宋体" w:eastAsia="宋体" w:cs="宋体"/>
                <w:sz w:val="24"/>
                <w:szCs w:val="24"/>
                <w:lang w:val="en-US" w:eastAsia="zh-CN"/>
              </w:rPr>
              <w:t>6核12线程，基础主频≥2.5GHz</w:t>
            </w:r>
            <w:r>
              <w:rPr>
                <w:rFonts w:hint="eastAsia" w:ascii="宋体" w:hAnsi="宋体" w:eastAsia="宋体" w:cs="宋体"/>
                <w:sz w:val="24"/>
                <w:szCs w:val="24"/>
              </w:rPr>
              <w:t>；前置至少1个HDMI和2个USB 3.0（含以上）接口</w:t>
            </w:r>
            <w:r>
              <w:rPr>
                <w:rFonts w:hint="eastAsia" w:ascii="宋体" w:hAnsi="宋体" w:eastAsia="宋体" w:cs="宋体"/>
                <w:sz w:val="24"/>
                <w:szCs w:val="24"/>
                <w:lang w:eastAsia="zh-CN"/>
              </w:rPr>
              <w:t>，</w:t>
            </w:r>
            <w:r>
              <w:rPr>
                <w:rFonts w:hint="eastAsia" w:ascii="宋体" w:hAnsi="宋体" w:eastAsia="宋体" w:cs="宋体"/>
                <w:sz w:val="24"/>
                <w:szCs w:val="24"/>
              </w:rPr>
              <w:t>可触控</w:t>
            </w:r>
            <w:r>
              <w:rPr>
                <w:rFonts w:hint="eastAsia" w:ascii="宋体" w:hAnsi="宋体" w:eastAsia="宋体" w:cs="宋体"/>
                <w:sz w:val="24"/>
                <w:szCs w:val="24"/>
                <w:lang w:eastAsia="zh-CN"/>
              </w:rPr>
              <w:t>。</w:t>
            </w:r>
          </w:p>
        </w:tc>
        <w:tc>
          <w:tcPr>
            <w:tcW w:w="1089" w:type="dxa"/>
            <w:vAlign w:val="center"/>
          </w:tcPr>
          <w:p w14:paraId="48723E02">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2套</w:t>
            </w:r>
          </w:p>
        </w:tc>
        <w:tc>
          <w:tcPr>
            <w:tcW w:w="725" w:type="dxa"/>
            <w:vAlign w:val="center"/>
          </w:tcPr>
          <w:p w14:paraId="543E62E0">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工业</w:t>
            </w:r>
          </w:p>
        </w:tc>
      </w:tr>
      <w:tr w14:paraId="298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821" w:type="dxa"/>
            <w:vAlign w:val="center"/>
          </w:tcPr>
          <w:p w14:paraId="14BE01E6">
            <w:pPr>
              <w:adjustRightInd w:val="0"/>
              <w:snapToGrid w:val="0"/>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10</w:t>
            </w:r>
          </w:p>
        </w:tc>
        <w:tc>
          <w:tcPr>
            <w:tcW w:w="866" w:type="dxa"/>
            <w:vAlign w:val="center"/>
          </w:tcPr>
          <w:p w14:paraId="087ED837">
            <w:pPr>
              <w:adjustRightInd w:val="0"/>
              <w:snapToGrid w:val="0"/>
              <w:spacing w:line="360" w:lineRule="auto"/>
              <w:rPr>
                <w:rFonts w:hint="eastAsia" w:ascii="宋体" w:hAnsi="宋体" w:eastAsia="宋体" w:cs="宋体"/>
                <w:bCs/>
                <w:sz w:val="24"/>
                <w:szCs w:val="24"/>
              </w:rPr>
            </w:pPr>
            <w:r>
              <w:rPr>
                <w:rFonts w:hint="eastAsia" w:ascii="宋体" w:hAnsi="宋体" w:eastAsia="宋体" w:cs="宋体"/>
                <w:bCs/>
                <w:sz w:val="24"/>
                <w:szCs w:val="24"/>
              </w:rPr>
              <w:t>文化建设</w:t>
            </w:r>
          </w:p>
        </w:tc>
        <w:tc>
          <w:tcPr>
            <w:tcW w:w="6163" w:type="dxa"/>
            <w:vAlign w:val="center"/>
          </w:tcPr>
          <w:p w14:paraId="57CF68D3">
            <w:pPr>
              <w:adjustRightInd w:val="0"/>
              <w:snapToGrid w:val="0"/>
              <w:spacing w:line="360" w:lineRule="auto"/>
              <w:rPr>
                <w:rFonts w:hint="eastAsia" w:eastAsia="宋体"/>
                <w:sz w:val="24"/>
                <w:szCs w:val="24"/>
                <w:lang w:val="en-US" w:eastAsia="zh-CN"/>
              </w:rPr>
            </w:pPr>
            <w:r>
              <w:rPr>
                <w:rFonts w:hint="eastAsia" w:ascii="宋体" w:hAnsi="宋体" w:eastAsia="宋体" w:cs="宋体"/>
                <w:sz w:val="24"/>
                <w:szCs w:val="24"/>
              </w:rPr>
              <w:t>现场专业文化建设包括不限于</w:t>
            </w:r>
            <w:r>
              <w:rPr>
                <w:rFonts w:hint="eastAsia" w:ascii="宋体" w:hAnsi="宋体" w:eastAsia="宋体" w:cs="宋体"/>
                <w:sz w:val="24"/>
                <w:szCs w:val="24"/>
                <w:lang w:val="en-US" w:eastAsia="zh-CN"/>
              </w:rPr>
              <w:t>：</w:t>
            </w:r>
            <w:r>
              <w:rPr>
                <w:rFonts w:hint="eastAsia" w:ascii="宋体" w:hAnsi="宋体" w:eastAsia="宋体" w:cs="宋体"/>
                <w:sz w:val="24"/>
                <w:szCs w:val="24"/>
              </w:rPr>
              <w:t>实训室相关规章制度上墙、专业文化内容上墙、专业文化展示、亚克力板上墙公告栏等</w:t>
            </w:r>
            <w:r>
              <w:rPr>
                <w:rFonts w:hint="eastAsia" w:ascii="宋体" w:hAnsi="宋体" w:eastAsia="宋体" w:cs="宋体"/>
                <w:sz w:val="24"/>
                <w:szCs w:val="24"/>
                <w:lang w:eastAsia="zh-CN"/>
              </w:rPr>
              <w:t>。</w:t>
            </w:r>
          </w:p>
          <w:p w14:paraId="677E4786">
            <w:pPr>
              <w:adjustRightInd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（1）10块室内展板，内容为设备原理图，结构图，实验室安全管理办法，卫生管理办法，作业流程，实训守则等；</w:t>
            </w:r>
          </w:p>
          <w:p w14:paraId="47D79E5F">
            <w:pPr>
              <w:adjustRightInd w:val="0"/>
              <w:snapToGrid w:val="0"/>
              <w:spacing w:line="360" w:lineRule="auto"/>
              <w:rPr>
                <w:rFonts w:hint="default" w:ascii="宋体" w:hAnsi="宋体" w:eastAsia="@仿宋_GB2312" w:cs="宋体"/>
                <w:sz w:val="24"/>
                <w:szCs w:val="24"/>
                <w:lang w:val="en-US" w:eastAsia="zh-CN"/>
              </w:rPr>
            </w:pPr>
            <w:r>
              <w:rPr>
                <w:rFonts w:hint="eastAsia" w:ascii="宋体" w:hAnsi="宋体" w:eastAsia="宋体" w:cs="宋体"/>
                <w:sz w:val="24"/>
                <w:szCs w:val="24"/>
                <w:lang w:val="en-US" w:eastAsia="zh-CN"/>
              </w:rPr>
              <w:t>（2）2面文化墙，内容包括实验室介绍，专业文化展示等。</w:t>
            </w:r>
          </w:p>
        </w:tc>
        <w:tc>
          <w:tcPr>
            <w:tcW w:w="1089" w:type="dxa"/>
            <w:vAlign w:val="center"/>
          </w:tcPr>
          <w:p w14:paraId="7C2215D8">
            <w:pPr>
              <w:adjustRightInd w:val="0"/>
              <w:snapToGrid w:val="0"/>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1套</w:t>
            </w:r>
          </w:p>
        </w:tc>
        <w:tc>
          <w:tcPr>
            <w:tcW w:w="725" w:type="dxa"/>
            <w:vAlign w:val="center"/>
          </w:tcPr>
          <w:p w14:paraId="01A9215E">
            <w:pPr>
              <w:adjustRightInd w:val="0"/>
              <w:snapToGrid w:val="0"/>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r>
    </w:tbl>
    <w:p w14:paraId="04A23461">
      <w:pPr>
        <w:spacing w:line="360" w:lineRule="auto"/>
        <w:ind w:firstLine="437"/>
        <w:rPr>
          <w:rFonts w:hint="eastAsia" w:ascii="宋体" w:hAnsi="宋体" w:eastAsia="宋体"/>
          <w:b/>
          <w:bCs/>
          <w:sz w:val="24"/>
          <w:szCs w:val="18"/>
        </w:rPr>
      </w:pPr>
    </w:p>
    <w:p w14:paraId="0B724D0D">
      <w:pPr>
        <w:spacing w:line="360" w:lineRule="auto"/>
        <w:ind w:firstLine="437"/>
        <w:rPr>
          <w:rFonts w:hint="eastAsia" w:ascii="宋体" w:hAnsi="宋体" w:eastAsia="宋体"/>
          <w:b/>
          <w:bCs/>
          <w:sz w:val="24"/>
          <w:szCs w:val="18"/>
        </w:rPr>
      </w:pPr>
      <w:r>
        <w:rPr>
          <w:rFonts w:hint="eastAsia" w:ascii="宋体" w:hAnsi="宋体" w:eastAsia="宋体"/>
          <w:b/>
          <w:bCs/>
          <w:sz w:val="24"/>
          <w:szCs w:val="18"/>
        </w:rPr>
        <w:t>注：室内外线路施工方案须经中标</w:t>
      </w:r>
      <w:r>
        <w:rPr>
          <w:rFonts w:hint="eastAsia" w:ascii="宋体" w:hAnsi="宋体" w:eastAsia="宋体"/>
          <w:b/>
          <w:bCs/>
          <w:sz w:val="24"/>
          <w:szCs w:val="18"/>
          <w:lang w:val="en-US" w:eastAsia="zh-CN"/>
        </w:rPr>
        <w:t>人</w:t>
      </w:r>
      <w:r>
        <w:rPr>
          <w:rFonts w:hint="eastAsia" w:ascii="宋体" w:hAnsi="宋体" w:eastAsia="宋体"/>
          <w:b/>
          <w:bCs/>
          <w:sz w:val="24"/>
          <w:szCs w:val="18"/>
        </w:rPr>
        <w:t>现场勘察后由双方技术负责人共同商定，采购人应予以积极配合。凡因采购人未履行配合义务或其它自身原因造成的工期延误，该延误期间不计入施工工期，中标人的交付义务相应顺延。序号</w:t>
      </w:r>
      <w:r>
        <w:rPr>
          <w:rFonts w:hint="eastAsia" w:ascii="宋体" w:hAnsi="宋体" w:eastAsia="宋体"/>
          <w:b/>
          <w:bCs/>
          <w:sz w:val="24"/>
          <w:szCs w:val="18"/>
          <w:lang w:val="en-US" w:eastAsia="zh-CN"/>
        </w:rPr>
        <w:t>6、</w:t>
      </w:r>
      <w:r>
        <w:rPr>
          <w:rFonts w:hint="eastAsia" w:ascii="宋体" w:hAnsi="宋体" w:eastAsia="宋体"/>
          <w:b/>
          <w:bCs/>
          <w:sz w:val="24"/>
          <w:szCs w:val="18"/>
        </w:rPr>
        <w:t>7、8软件，安装在现有机房，满足日常教学、职业考核、技能竞赛等。</w:t>
      </w:r>
    </w:p>
    <w:bookmarkEnd w:id="4"/>
    <w:bookmarkEnd w:id="5"/>
    <w:p w14:paraId="6A02218A">
      <w:pPr>
        <w:spacing w:line="360" w:lineRule="auto"/>
        <w:ind w:firstLine="482" w:firstLineChars="200"/>
        <w:outlineLvl w:val="1"/>
        <w:rPr>
          <w:rFonts w:hint="eastAsia" w:ascii="宋体" w:hAnsi="宋体" w:eastAsia="宋体" w:cs="宋体"/>
          <w:b/>
          <w:bCs/>
          <w:sz w:val="24"/>
          <w:szCs w:val="18"/>
        </w:rPr>
      </w:pPr>
      <w:bookmarkStart w:id="6" w:name="_Toc532199625"/>
      <w:bookmarkStart w:id="7" w:name="_Toc455587094"/>
      <w:bookmarkStart w:id="8" w:name="_Toc445554753"/>
      <w:bookmarkStart w:id="9" w:name="_Toc455587278"/>
      <w:r>
        <w:rPr>
          <w:rFonts w:hint="eastAsia" w:ascii="宋体" w:hAnsi="宋体" w:eastAsia="宋体" w:cs="宋体"/>
          <w:b/>
          <w:bCs/>
          <w:sz w:val="24"/>
          <w:szCs w:val="18"/>
        </w:rPr>
        <w:t>三、</w:t>
      </w:r>
      <w:bookmarkEnd w:id="6"/>
      <w:r>
        <w:rPr>
          <w:rFonts w:hint="eastAsia" w:ascii="宋体" w:hAnsi="宋体" w:eastAsia="宋体" w:cs="宋体"/>
          <w:b/>
          <w:bCs/>
          <w:sz w:val="24"/>
          <w:szCs w:val="18"/>
        </w:rPr>
        <w:t>安装调试、质保及售后服务要求</w:t>
      </w:r>
    </w:p>
    <w:p w14:paraId="1ED0FEBD">
      <w:pPr>
        <w:pStyle w:val="2"/>
        <w:keepNext w:val="0"/>
        <w:keepLines w:val="0"/>
        <w:widowControl/>
        <w:spacing w:before="0" w:after="0" w:line="360" w:lineRule="auto"/>
        <w:ind w:firstLine="482" w:firstLineChars="200"/>
        <w:jc w:val="left"/>
        <w:rPr>
          <w:rFonts w:hint="eastAsia" w:ascii="宋体" w:hAnsi="宋体" w:eastAsia="宋体" w:cs="宋体"/>
          <w:color w:val="000000"/>
          <w:sz w:val="24"/>
          <w:szCs w:val="24"/>
        </w:rPr>
      </w:pPr>
      <w:bookmarkStart w:id="10" w:name="_Toc532199626"/>
      <w:r>
        <w:rPr>
          <w:rFonts w:hint="eastAsia" w:ascii="宋体" w:hAnsi="宋体" w:eastAsia="宋体" w:cs="宋体"/>
          <w:color w:val="000000"/>
          <w:sz w:val="24"/>
          <w:szCs w:val="24"/>
        </w:rPr>
        <w:t>1.安装调试要求</w:t>
      </w:r>
    </w:p>
    <w:p w14:paraId="2AE2C70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（1）现场勘测与方案报备：中标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进场前须主动对接采购单位、学校实训管理部门，实地勘测实训教室、实训场地、配电、通风、空间布局等现场条件，结合教学实训课程标准、设备操作规范，编制专属安装调试专项方案、安全施工方案，明确施工工期、安装流程、调试标准，经校方审核通过后方可组织进场施工，严禁无方案施工、违规施工。</w:t>
      </w:r>
    </w:p>
    <w:p w14:paraId="2FEC55B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标准化安装与实训环境适配：所有教学实训设备安装严格按照国家教育装备标准、行业规范、设备出厂技术要求执行，规范完成设备定位固定、电路布设、安全接地、系统组网、设备联动、标识张贴等全部工作。安装布局需适配日常教学、班级实训、多人实操使用需求，做到设备摆放规整、操作空间充足、线路隐蔽安全、防护设施齐全，完全满足常态化实训教学开展。</w:t>
      </w:r>
    </w:p>
    <w:p w14:paraId="07A7047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教学功能验证：设备安装完成后，依次开展单机调试、分组实训模块调试、整套实训系统联调。重点验证设备实操功能、实训项目匹配度、参数调节、模拟实训、数据显示、安全防护、设备联动等核心教学功能，确保设备完全适配对应专业实训课程大纲，可支撑单人实操、小组协作、课堂演示等多种教学场景，无功能缺失、操作卡顿、参数异常等问题。</w:t>
      </w:r>
    </w:p>
    <w:p w14:paraId="3783C1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试运行与交付验收：所有实训设备安装调试完成后，模拟日常实训教学工况测试，试运行期间设备运行稳定、无故障、无安全隐患、各项实训功能正常。试运行合格后，中标人整理全套竣工资料、调试记录、实训设备检测报告，配合校方完成验收工作，验收合格后方可正式交付投入教学使用。</w:t>
      </w:r>
    </w:p>
    <w:p w14:paraId="5D919D3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专项教学培训服务：设备交付验收阶段，中标人需开展针对性教学培训，培训对象覆盖实训教师、实验员、设备管理员。培训内容包含设备基础原理、课堂实操操作、实训项目开设、参数设置调试、日常安全操作、常见故障排查、设备日常保养、安全规范操作等内容，确保授课教师可独立开展实训教学、管理员可独立完成日常运维，培训后提供完整培训台账、操作教学课件及简易操作手册。</w:t>
      </w:r>
    </w:p>
    <w:p w14:paraId="00DEEABB">
      <w:pPr>
        <w:spacing w:line="360" w:lineRule="auto"/>
        <w:ind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2.质量质保要求</w:t>
      </w:r>
    </w:p>
    <w:p w14:paraId="5C78EF2B">
      <w:pPr>
        <w:spacing w:line="360" w:lineRule="auto"/>
        <w:ind w:firstLine="480" w:firstLineChars="200"/>
        <w:rPr>
          <w:rFonts w:hint="eastAsia" w:ascii="宋体" w:hAnsi="宋体" w:eastAsia="宋体" w:cs="宋体"/>
          <w:strike w:val="0"/>
          <w:color w:val="auto"/>
          <w:sz w:val="24"/>
          <w:szCs w:val="24"/>
        </w:rPr>
      </w:pPr>
      <w:r>
        <w:rPr>
          <w:rFonts w:hint="eastAsia" w:ascii="宋体" w:hAnsi="宋体" w:eastAsia="宋体" w:cs="宋体"/>
          <w:color w:val="000000"/>
          <w:sz w:val="24"/>
          <w:szCs w:val="24"/>
        </w:rPr>
        <w:t>（1）质保期限标准：本项目所有教学实训设备整体免费质保期不少于3年，厂家质保年限高于3年的，按最高质保标准执行。质保期自项</w:t>
      </w:r>
      <w:r>
        <w:rPr>
          <w:rFonts w:hint="eastAsia" w:ascii="宋体" w:hAnsi="宋体" w:eastAsia="宋体" w:cs="宋体"/>
          <w:color w:val="auto"/>
          <w:sz w:val="24"/>
          <w:szCs w:val="24"/>
        </w:rPr>
        <w:t>目整体竣工验收合格、正式投入教学使用之日起计算。质保期内提供维修服务、配件更换、系统升级、故障调试等服务，以上所包含的人工费、材料费、上门服务费、运维费等全部费用包含在投标报价内。</w:t>
      </w:r>
      <w:r>
        <w:rPr>
          <w:rFonts w:hint="eastAsia" w:ascii="宋体" w:hAnsi="宋体" w:eastAsia="宋体"/>
          <w:b w:val="0"/>
          <w:strike w:val="0"/>
          <w:color w:val="auto"/>
          <w:sz w:val="24"/>
          <w:highlight w:val="none"/>
          <w:u w:val="none"/>
        </w:rPr>
        <w:t>更换后的零部件质保期从更换之日起计算。在保修期内若合同设备发生故障，由中标人负责维修，人为错误而导致损坏的部件和消耗品除外。</w:t>
      </w:r>
    </w:p>
    <w:p w14:paraId="2FAB34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auto"/>
          <w:sz w:val="24"/>
          <w:szCs w:val="24"/>
        </w:rPr>
        <w:t>（2）质保全覆盖范围：质保范围涵盖全部实训设备主机、配套零部件、实训工具、控制系统、教学软件、实训系统、线路及配套辅材。凡因设备本身质量问题、安装缺陷、系统故障、配件损坏、调试不当导致无法正常开展实训教学的，均属于免费质保</w:t>
      </w:r>
      <w:r>
        <w:rPr>
          <w:rFonts w:hint="eastAsia" w:ascii="宋体" w:hAnsi="宋体" w:eastAsia="宋体" w:cs="宋体"/>
          <w:color w:val="000000"/>
          <w:sz w:val="24"/>
          <w:szCs w:val="24"/>
        </w:rPr>
        <w:t>范畴。人为恶意损坏、意外磕碰、不可抗力因素导致的损坏除外，可提供成本价维修服务。</w:t>
      </w:r>
    </w:p>
    <w:p w14:paraId="52681C51">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质保期常态化教学运维保障：质保期内，中标人需建立学校实训设备专属运维台账，实行定期上门巡检保养制度，每年至少开展1次全面设备检修、精度校准、系统优化、软件升级，提前排查设备隐患，保障每年实训教学正常开展。设备出现故障时，优先保障教学使用，快速处置修复，不得影响正常课程教学进度。</w:t>
      </w:r>
    </w:p>
    <w:p w14:paraId="721DB4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故障更换与质保顺延机制：质保期内，设备出现重大故障、反复返修仍无法满足实训教学需求的，中标人须无条件免费更换全新同型号、同规格全新设备，且重新核算对应设备的质保期限。因设备故障、维修延误造成学校实训课程无法正常开展的，由中标人承担相应责任，并配合校方做好教学补救保障。</w:t>
      </w:r>
    </w:p>
    <w:p w14:paraId="0A58DA6E">
      <w:pPr>
        <w:spacing w:line="360" w:lineRule="auto"/>
        <w:ind w:firstLine="482" w:firstLineChars="200"/>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3.售后服务要求</w:t>
      </w:r>
    </w:p>
    <w:p w14:paraId="75037FC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（1）教学故障应急处置：复杂故障无法即时修复的，中标人须在24小时内提供备用实训设备或临时教学解决方案，确保学校实训课程正常开展。所有故障维修、处置过程全程记录，归档留存备查。</w:t>
      </w:r>
    </w:p>
    <w:p w14:paraId="0203D8D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保期满终身优惠运维：质保期届满后，中标人需为本批次实训设备提供终身技术支持与低成本运维服务，长期以优惠原厂价格提供配件更换、设备检修、系统升级、实训功能优化等服务，配件及运维价格公开透明，不高于市场及厂家官方指导价，保障设备长期教学使用需求。</w:t>
      </w:r>
    </w:p>
    <w:p w14:paraId="6ABD231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完整教学资料与技术支持：交付时须同步提供全套合规资料，包含设备合格证、检测报告、教学实训手册、教师操作手册、学生实训指导书、设备维保手册、竣工图纸、教学软件授权证书等全套资料，确保资料齐全、可用于学校设备建档、教学备案及验收归档。自项目验收合格交付之日起，提供终身远程调试、技术咨询等服务。</w:t>
      </w:r>
    </w:p>
    <w:p w14:paraId="7ECA544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rPr>
        <w:t>（4）校园专属售后保障体系：中标人需具备稳定的技术服务团队和充足的备品备件储备，保障设备维修更换及时高效。建立学期回访制度，每学年主动回访校方设备使用情况，针对教学使用痛</w:t>
      </w:r>
      <w:r>
        <w:rPr>
          <w:rFonts w:hint="eastAsia" w:ascii="宋体" w:hAnsi="宋体" w:eastAsia="宋体" w:cs="宋体"/>
          <w:color w:val="auto"/>
          <w:sz w:val="24"/>
          <w:szCs w:val="24"/>
        </w:rPr>
        <w:t>点优化设备功能及运维服务，全程接受学校后勤、实训部门监督考核，全力保障常态化实训教学稳定运行。</w:t>
      </w:r>
    </w:p>
    <w:p w14:paraId="3913943D">
      <w:pPr>
        <w:spacing w:line="360" w:lineRule="auto"/>
        <w:ind w:firstLine="437"/>
        <w:outlineLvl w:val="1"/>
        <w:rPr>
          <w:rFonts w:hint="eastAsia" w:ascii="宋体" w:hAnsi="宋体" w:eastAsia="宋体"/>
          <w:b/>
          <w:bCs/>
          <w:color w:val="auto"/>
          <w:sz w:val="24"/>
          <w:szCs w:val="18"/>
        </w:rPr>
      </w:pPr>
      <w:r>
        <w:rPr>
          <w:rFonts w:hint="eastAsia" w:ascii="宋体" w:hAnsi="宋体" w:eastAsia="宋体"/>
          <w:b/>
          <w:bCs/>
          <w:color w:val="auto"/>
          <w:sz w:val="24"/>
          <w:szCs w:val="18"/>
        </w:rPr>
        <w:t>四、报价要求</w:t>
      </w:r>
    </w:p>
    <w:p w14:paraId="4DFA50CD">
      <w:pPr>
        <w:spacing w:line="360" w:lineRule="auto"/>
        <w:ind w:firstLine="437"/>
        <w:rPr>
          <w:rFonts w:hint="eastAsia" w:ascii="宋体" w:hAnsi="宋体" w:eastAsia="宋体"/>
          <w:bCs/>
          <w:color w:val="auto"/>
          <w:sz w:val="24"/>
          <w:szCs w:val="18"/>
        </w:rPr>
      </w:pPr>
      <w:r>
        <w:rPr>
          <w:rFonts w:hint="eastAsia" w:ascii="宋体" w:hAnsi="宋体" w:eastAsia="宋体"/>
          <w:bCs/>
          <w:color w:val="auto"/>
          <w:sz w:val="24"/>
          <w:szCs w:val="18"/>
        </w:rPr>
        <w:t>1.本项目报总价。</w:t>
      </w:r>
    </w:p>
    <w:p w14:paraId="28537A60">
      <w:pPr>
        <w:spacing w:line="360" w:lineRule="auto"/>
        <w:ind w:firstLine="437"/>
        <w:rPr>
          <w:rFonts w:hint="eastAsia" w:ascii="宋体" w:hAnsi="宋体" w:eastAsia="宋体"/>
          <w:bCs/>
          <w:color w:val="auto"/>
          <w:sz w:val="24"/>
          <w:szCs w:val="18"/>
        </w:rPr>
      </w:pPr>
      <w:r>
        <w:rPr>
          <w:rFonts w:hint="eastAsia" w:ascii="宋体" w:hAnsi="宋体" w:eastAsia="宋体"/>
          <w:bCs/>
          <w:color w:val="auto"/>
          <w:sz w:val="24"/>
          <w:szCs w:val="18"/>
        </w:rPr>
        <w:t>2.投标人的报价包括本项目需求的全部货物及所需附件购置费、包装费、运输费、人工费、技术培训费、安装调试费、各种税费、资料费、售后服务费及完成本项目全部工作内容、达到采购需求规定标准所需的一切相关费用，采购人无需另行支付任何额外费用。</w:t>
      </w:r>
    </w:p>
    <w:p w14:paraId="6B150CE7">
      <w:pPr>
        <w:spacing w:line="360" w:lineRule="auto"/>
        <w:ind w:firstLine="437"/>
        <w:rPr>
          <w:rFonts w:hint="eastAsia" w:ascii="宋体" w:hAnsi="宋体" w:eastAsia="宋体"/>
          <w:bCs/>
          <w:color w:val="auto"/>
          <w:sz w:val="24"/>
          <w:szCs w:val="18"/>
        </w:rPr>
      </w:pPr>
      <w:r>
        <w:rPr>
          <w:rFonts w:hint="eastAsia" w:ascii="宋体" w:hAnsi="宋体" w:eastAsia="宋体"/>
          <w:bCs/>
          <w:color w:val="auto"/>
          <w:sz w:val="24"/>
          <w:szCs w:val="18"/>
        </w:rPr>
        <w:t>3.中标人所报价格为货到现场安装调试完成的最终价格。</w:t>
      </w:r>
    </w:p>
    <w:bookmarkEnd w:id="7"/>
    <w:bookmarkEnd w:id="8"/>
    <w:bookmarkEnd w:id="9"/>
    <w:bookmarkEnd w:id="10"/>
    <w:p w14:paraId="7373E284">
      <w:pPr>
        <w:spacing w:line="360" w:lineRule="auto"/>
        <w:ind w:firstLine="482" w:firstLineChars="200"/>
        <w:outlineLvl w:val="1"/>
        <w:rPr>
          <w:rFonts w:hint="eastAsia" w:ascii="宋体" w:hAnsi="宋体" w:eastAsia="宋体" w:cs="宋体"/>
          <w:b/>
          <w:bCs/>
          <w:color w:val="auto"/>
          <w:sz w:val="24"/>
          <w:szCs w:val="18"/>
        </w:rPr>
      </w:pPr>
      <w:bookmarkStart w:id="11" w:name="_Toc532199628"/>
      <w:r>
        <w:rPr>
          <w:rFonts w:hint="eastAsia" w:ascii="宋体" w:hAnsi="宋体" w:eastAsia="宋体" w:cs="宋体"/>
          <w:b/>
          <w:bCs/>
          <w:color w:val="auto"/>
          <w:sz w:val="24"/>
          <w:szCs w:val="18"/>
        </w:rPr>
        <w:t>五、其他要求</w:t>
      </w:r>
    </w:p>
    <w:bookmarkEnd w:id="11"/>
    <w:p w14:paraId="2565C78B">
      <w:pPr>
        <w:spacing w:line="360" w:lineRule="auto"/>
        <w:ind w:firstLine="437"/>
        <w:rPr>
          <w:rFonts w:hint="eastAsia" w:ascii="宋体" w:hAnsi="宋体" w:eastAsia="宋体"/>
          <w:bCs/>
          <w:sz w:val="24"/>
          <w:szCs w:val="18"/>
        </w:rPr>
      </w:pPr>
      <w:r>
        <w:rPr>
          <w:rFonts w:hint="eastAsia" w:ascii="宋体" w:hAnsi="宋体" w:eastAsia="宋体"/>
          <w:bCs/>
          <w:color w:val="auto"/>
          <w:sz w:val="24"/>
          <w:szCs w:val="18"/>
        </w:rPr>
        <w:t>1.中标人应提供的技术资料（费用包含在</w:t>
      </w:r>
      <w:r>
        <w:rPr>
          <w:rFonts w:hint="eastAsia" w:ascii="宋体" w:hAnsi="宋体" w:eastAsia="宋体"/>
          <w:bCs/>
          <w:sz w:val="24"/>
          <w:szCs w:val="18"/>
        </w:rPr>
        <w:t>报价中）</w:t>
      </w:r>
    </w:p>
    <w:p w14:paraId="3EC3877C">
      <w:pPr>
        <w:spacing w:line="360" w:lineRule="auto"/>
        <w:ind w:firstLine="437"/>
        <w:rPr>
          <w:rFonts w:hint="eastAsia" w:ascii="宋体" w:hAnsi="宋体" w:eastAsia="宋体"/>
          <w:bCs/>
          <w:sz w:val="24"/>
          <w:szCs w:val="18"/>
        </w:rPr>
      </w:pPr>
      <w:r>
        <w:rPr>
          <w:rFonts w:hint="eastAsia" w:ascii="宋体" w:hAnsi="宋体" w:eastAsia="宋体"/>
          <w:bCs/>
          <w:sz w:val="24"/>
          <w:szCs w:val="18"/>
        </w:rPr>
        <w:t>（1）相关图纸。</w:t>
      </w:r>
    </w:p>
    <w:p w14:paraId="1E0D9F87">
      <w:pPr>
        <w:spacing w:line="360" w:lineRule="auto"/>
        <w:ind w:firstLine="437"/>
        <w:rPr>
          <w:rFonts w:hint="eastAsia" w:ascii="宋体" w:hAnsi="宋体" w:eastAsia="宋体"/>
          <w:bCs/>
          <w:sz w:val="24"/>
          <w:szCs w:val="18"/>
        </w:rPr>
      </w:pPr>
      <w:r>
        <w:rPr>
          <w:rFonts w:hint="eastAsia" w:ascii="宋体" w:hAnsi="宋体" w:eastAsia="宋体"/>
          <w:bCs/>
          <w:sz w:val="24"/>
          <w:szCs w:val="18"/>
        </w:rPr>
        <w:t>（2）相关使用手册。</w:t>
      </w:r>
    </w:p>
    <w:p w14:paraId="10179760">
      <w:pPr>
        <w:spacing w:line="360" w:lineRule="auto"/>
        <w:ind w:firstLine="437"/>
        <w:rPr>
          <w:rFonts w:hint="eastAsia" w:ascii="宋体" w:hAnsi="宋体" w:eastAsia="宋体"/>
          <w:bCs/>
          <w:sz w:val="24"/>
          <w:szCs w:val="18"/>
        </w:rPr>
      </w:pPr>
      <w:r>
        <w:rPr>
          <w:rFonts w:hint="eastAsia" w:ascii="宋体" w:hAnsi="宋体" w:eastAsia="宋体"/>
          <w:bCs/>
          <w:sz w:val="24"/>
          <w:szCs w:val="18"/>
        </w:rPr>
        <w:t>2.中标人应对用户的维护管理人员提供良好的技术培训条件，使其能胜任工程故障处理、使用等。</w:t>
      </w:r>
    </w:p>
    <w:p w14:paraId="28A53334">
      <w:pPr>
        <w:spacing w:line="360" w:lineRule="auto"/>
        <w:ind w:firstLine="437"/>
      </w:pPr>
      <w:r>
        <w:rPr>
          <w:rFonts w:hint="eastAsia" w:ascii="宋体" w:hAnsi="宋体" w:eastAsia="宋体"/>
          <w:bCs/>
          <w:sz w:val="24"/>
          <w:szCs w:val="18"/>
        </w:rPr>
        <w:t>3.在质保期内，任何因设备的设计、制造的缺陷而引发的修改和更换，由中标人修改和更换。在质保期内发生任何质量问题，中标人应免费提供采购人所需的维修技术与其他支援。</w:t>
      </w:r>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F24A8"/>
    <w:multiLevelType w:val="singleLevel"/>
    <w:tmpl w:val="E5AF24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36343"/>
    <w:rsid w:val="64436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9">
    <w:name w:val="font11"/>
    <w:basedOn w:val="6"/>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2026-07-22T10:45:00Z</dcterms:created>
  <dc:creator>省招</dc:creator>
  <cp:lastModifiedBy>省招</cp:lastModifiedBy>
  <dcterms:modified xsi:type="dcterms:W3CDTF">2026-07-22T10:46:10Z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81EA5888CC4D40728330C3AAC3898DC2_11</vt:lpwstr>
  </property>
  <property fmtid="{D5CDD505-2E9C-101B-9397-08002B2CF9AE}" pid="4" name="KSOTemplateDocerSaveRecord">
    <vt:lpwstr>eyJoZGlkIjoiZjI5OTczZDhiZTE2NTJkNzZjZWYwMWVlNDhjNDk1MjciLCJ1c2VySWQiOiIyMzYwMjA1NDAifQ==</vt:lpwstr>
  </property>
</Properties>
</file>