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527BCA">
      <w:pPr>
        <w:pStyle w:val="2"/>
        <w:ind w:left="0" w:leftChars="0" w:firstLine="0" w:firstLineChars="0"/>
        <w:jc w:val="center"/>
        <w:rPr>
          <w:rFonts w:hint="eastAsia" w:ascii="新宋体" w:hAnsi="新宋体" w:eastAsia="新宋体" w:cs="新宋体"/>
          <w:b/>
          <w:bCs/>
          <w:color w:val="auto"/>
          <w:sz w:val="48"/>
          <w:szCs w:val="48"/>
          <w:lang w:eastAsia="zh-CN"/>
        </w:rPr>
      </w:pPr>
      <w:r>
        <w:rPr>
          <w:rFonts w:hint="eastAsia" w:ascii="新宋体" w:hAnsi="新宋体" w:eastAsia="新宋体" w:cs="新宋体"/>
          <w:b/>
          <w:bCs/>
          <w:color w:val="auto"/>
          <w:sz w:val="48"/>
          <w:szCs w:val="48"/>
          <w:lang w:eastAsia="zh-CN"/>
        </w:rPr>
        <w:t>永康市骨科医院电脑采购项目</w:t>
      </w:r>
    </w:p>
    <w:p w14:paraId="73354D29">
      <w:pPr>
        <w:pStyle w:val="46"/>
        <w:rPr>
          <w:rFonts w:hint="eastAsia" w:ascii="新宋体" w:hAnsi="新宋体" w:eastAsia="新宋体" w:cs="新宋体"/>
          <w:bCs/>
          <w:color w:val="auto"/>
          <w:sz w:val="48"/>
          <w:szCs w:val="48"/>
        </w:rPr>
      </w:pPr>
    </w:p>
    <w:p w14:paraId="7675AA45">
      <w:pPr>
        <w:rPr>
          <w:rFonts w:hint="eastAsia"/>
          <w:color w:val="auto"/>
        </w:rPr>
      </w:pPr>
    </w:p>
    <w:p w14:paraId="19F4D771">
      <w:pPr>
        <w:widowControl w:val="0"/>
        <w:tabs>
          <w:tab w:val="center" w:pos="4677"/>
          <w:tab w:val="left" w:pos="7365"/>
        </w:tabs>
        <w:jc w:val="center"/>
        <w:rPr>
          <w:rFonts w:ascii="黑体" w:hAnsi="Calibri" w:eastAsia="黑体" w:cs="Times New Roman"/>
          <w:b/>
          <w:bCs/>
          <w:color w:val="auto"/>
          <w:sz w:val="72"/>
          <w:szCs w:val="72"/>
        </w:rPr>
      </w:pPr>
      <w:r>
        <w:rPr>
          <w:rFonts w:hint="eastAsia" w:ascii="黑体" w:hAnsi="Calibri" w:eastAsia="黑体" w:cs="黑体"/>
          <w:b/>
          <w:bCs/>
          <w:color w:val="auto"/>
          <w:sz w:val="72"/>
          <w:szCs w:val="72"/>
        </w:rPr>
        <w:t>招标文件</w:t>
      </w:r>
    </w:p>
    <w:p w14:paraId="631CC8C8">
      <w:pPr>
        <w:widowControl w:val="0"/>
        <w:jc w:val="center"/>
        <w:rPr>
          <w:rFonts w:hint="default" w:ascii="Calibri" w:hAnsi="Calibri" w:eastAsia="宋体" w:cs="Calibri"/>
          <w:b/>
          <w:bCs/>
          <w:color w:val="auto"/>
          <w:sz w:val="32"/>
          <w:szCs w:val="32"/>
          <w:lang w:val="en-US" w:eastAsia="zh-CN"/>
        </w:rPr>
      </w:pPr>
      <w:r>
        <w:rPr>
          <w:rFonts w:hint="eastAsia" w:ascii="Calibri" w:hAnsi="Calibri" w:cs="Calibri"/>
          <w:b/>
          <w:bCs/>
          <w:color w:val="auto"/>
          <w:sz w:val="32"/>
          <w:szCs w:val="32"/>
        </w:rPr>
        <w:drawing>
          <wp:anchor distT="0" distB="0" distL="114300" distR="114300" simplePos="0" relativeHeight="251659264" behindDoc="0" locked="0" layoutInCell="1" allowOverlap="1">
            <wp:simplePos x="0" y="0"/>
            <wp:positionH relativeFrom="column">
              <wp:posOffset>1133475</wp:posOffset>
            </wp:positionH>
            <wp:positionV relativeFrom="paragraph">
              <wp:posOffset>458470</wp:posOffset>
            </wp:positionV>
            <wp:extent cx="3609340" cy="3665220"/>
            <wp:effectExtent l="0" t="0" r="0" b="0"/>
            <wp:wrapSquare wrapText="bothSides"/>
            <wp:docPr id="1" name="Picture 2" descr="j0233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j0233018"/>
                    <pic:cNvPicPr>
                      <a:picLocks noChangeAspect="1"/>
                    </pic:cNvPicPr>
                  </pic:nvPicPr>
                  <pic:blipFill>
                    <a:blip r:embed="rId13">
                      <a:lum bright="43994" contrast="-24002"/>
                    </a:blip>
                    <a:stretch>
                      <a:fillRect/>
                    </a:stretch>
                  </pic:blipFill>
                  <pic:spPr>
                    <a:xfrm>
                      <a:off x="0" y="0"/>
                      <a:ext cx="3609340" cy="3665220"/>
                    </a:xfrm>
                    <a:prstGeom prst="rect">
                      <a:avLst/>
                    </a:prstGeom>
                    <a:noFill/>
                    <a:ln>
                      <a:noFill/>
                    </a:ln>
                  </pic:spPr>
                </pic:pic>
              </a:graphicData>
            </a:graphic>
          </wp:anchor>
        </w:drawing>
      </w:r>
      <w:r>
        <w:rPr>
          <w:rFonts w:hint="eastAsia" w:ascii="宋体" w:cs="宋体"/>
          <w:b/>
          <w:bCs/>
          <w:color w:val="auto"/>
          <w:sz w:val="32"/>
          <w:szCs w:val="32"/>
        </w:rPr>
        <w:t>采购编号：YKCG2026-GK-0</w:t>
      </w:r>
      <w:r>
        <w:rPr>
          <w:rFonts w:hint="eastAsia" w:ascii="宋体" w:cs="宋体"/>
          <w:b/>
          <w:bCs/>
          <w:color w:val="auto"/>
          <w:sz w:val="32"/>
          <w:szCs w:val="32"/>
          <w:lang w:val="en-US" w:eastAsia="zh-CN"/>
        </w:rPr>
        <w:t>42</w:t>
      </w:r>
    </w:p>
    <w:p w14:paraId="72A9C0C2">
      <w:pPr>
        <w:pStyle w:val="51"/>
      </w:pPr>
    </w:p>
    <w:p w14:paraId="511CB5FC">
      <w:pPr>
        <w:widowControl w:val="0"/>
        <w:jc w:val="center"/>
        <w:rPr>
          <w:rFonts w:ascii="Calibri" w:hAnsi="Calibri" w:cs="Times New Roman"/>
          <w:b/>
          <w:bCs/>
          <w:color w:val="FF0000"/>
          <w:sz w:val="32"/>
          <w:szCs w:val="32"/>
        </w:rPr>
      </w:pPr>
    </w:p>
    <w:p w14:paraId="6376A28B">
      <w:pPr>
        <w:widowControl w:val="0"/>
        <w:jc w:val="center"/>
        <w:rPr>
          <w:rFonts w:ascii="宋体" w:hAnsi="Calibri" w:cs="Times New Roman"/>
          <w:b/>
          <w:bCs/>
          <w:color w:val="FF0000"/>
          <w:sz w:val="32"/>
          <w:szCs w:val="32"/>
        </w:rPr>
      </w:pPr>
    </w:p>
    <w:p w14:paraId="21D06445">
      <w:pPr>
        <w:widowControl w:val="0"/>
        <w:jc w:val="center"/>
        <w:rPr>
          <w:rFonts w:ascii="宋体" w:hAnsi="Calibri" w:cs="Times New Roman"/>
          <w:b/>
          <w:bCs/>
          <w:sz w:val="32"/>
          <w:szCs w:val="32"/>
        </w:rPr>
      </w:pPr>
    </w:p>
    <w:p w14:paraId="777C99E3">
      <w:pPr>
        <w:widowControl w:val="0"/>
        <w:jc w:val="center"/>
        <w:rPr>
          <w:rFonts w:ascii="宋体" w:hAnsi="Calibri" w:cs="Times New Roman"/>
          <w:b/>
          <w:bCs/>
          <w:sz w:val="32"/>
          <w:szCs w:val="32"/>
        </w:rPr>
      </w:pPr>
    </w:p>
    <w:p w14:paraId="49B207F8">
      <w:pPr>
        <w:widowControl w:val="0"/>
        <w:jc w:val="center"/>
        <w:rPr>
          <w:rFonts w:ascii="宋体" w:hAnsi="Calibri" w:cs="Times New Roman"/>
          <w:b/>
          <w:bCs/>
          <w:sz w:val="32"/>
          <w:szCs w:val="32"/>
        </w:rPr>
      </w:pPr>
    </w:p>
    <w:p w14:paraId="02F7DFC9">
      <w:pPr>
        <w:widowControl w:val="0"/>
        <w:jc w:val="center"/>
        <w:rPr>
          <w:rFonts w:ascii="宋体" w:hAnsi="Calibri" w:cs="Times New Roman"/>
          <w:b/>
          <w:bCs/>
          <w:sz w:val="32"/>
          <w:szCs w:val="32"/>
        </w:rPr>
      </w:pPr>
    </w:p>
    <w:p w14:paraId="58A18446">
      <w:pPr>
        <w:widowControl w:val="0"/>
        <w:tabs>
          <w:tab w:val="left" w:pos="6926"/>
        </w:tabs>
        <w:jc w:val="left"/>
        <w:rPr>
          <w:rFonts w:ascii="宋体" w:hAnsi="Calibri" w:cs="Times New Roman"/>
          <w:b/>
          <w:bCs/>
          <w:sz w:val="32"/>
          <w:szCs w:val="32"/>
        </w:rPr>
      </w:pPr>
      <w:r>
        <w:rPr>
          <w:rFonts w:ascii="宋体" w:hAnsi="Calibri" w:cs="Times New Roman"/>
          <w:b/>
          <w:bCs/>
          <w:sz w:val="32"/>
          <w:szCs w:val="32"/>
        </w:rPr>
        <w:tab/>
      </w:r>
    </w:p>
    <w:p w14:paraId="7D019D14">
      <w:pPr>
        <w:widowControl w:val="0"/>
        <w:jc w:val="center"/>
        <w:rPr>
          <w:rFonts w:ascii="宋体" w:hAnsi="Calibri" w:cs="Times New Roman"/>
          <w:b/>
          <w:bCs/>
          <w:sz w:val="32"/>
          <w:szCs w:val="32"/>
        </w:rPr>
      </w:pPr>
    </w:p>
    <w:p w14:paraId="29BA717F">
      <w:pPr>
        <w:widowControl w:val="0"/>
        <w:jc w:val="center"/>
        <w:rPr>
          <w:rFonts w:ascii="宋体" w:hAnsi="Calibri" w:cs="Times New Roman"/>
          <w:b/>
          <w:bCs/>
          <w:sz w:val="32"/>
          <w:szCs w:val="32"/>
        </w:rPr>
      </w:pPr>
    </w:p>
    <w:p w14:paraId="6E319D06">
      <w:pPr>
        <w:widowControl w:val="0"/>
        <w:jc w:val="center"/>
        <w:rPr>
          <w:rFonts w:ascii="宋体" w:hAnsi="Calibri" w:cs="Times New Roman"/>
          <w:b/>
          <w:bCs/>
          <w:sz w:val="32"/>
          <w:szCs w:val="32"/>
        </w:rPr>
      </w:pPr>
    </w:p>
    <w:p w14:paraId="11E74E25">
      <w:pPr>
        <w:widowControl w:val="0"/>
        <w:jc w:val="center"/>
        <w:rPr>
          <w:rFonts w:ascii="宋体" w:hAnsi="Calibri" w:cs="Times New Roman"/>
          <w:b/>
          <w:bCs/>
          <w:sz w:val="32"/>
          <w:szCs w:val="32"/>
        </w:rPr>
      </w:pPr>
    </w:p>
    <w:p w14:paraId="160E2019">
      <w:pPr>
        <w:widowControl w:val="0"/>
        <w:jc w:val="center"/>
        <w:rPr>
          <w:rFonts w:ascii="宋体" w:hAnsi="Calibri" w:cs="Times New Roman"/>
          <w:b/>
          <w:bCs/>
          <w:sz w:val="36"/>
          <w:szCs w:val="36"/>
        </w:rPr>
      </w:pPr>
    </w:p>
    <w:p w14:paraId="28DB81BE">
      <w:pPr>
        <w:widowControl w:val="0"/>
        <w:jc w:val="center"/>
        <w:rPr>
          <w:rFonts w:ascii="宋体" w:hAnsi="Calibri" w:cs="Times New Roman"/>
          <w:b/>
          <w:bCs/>
          <w:sz w:val="36"/>
          <w:szCs w:val="36"/>
        </w:rPr>
      </w:pPr>
    </w:p>
    <w:p w14:paraId="36B9E226">
      <w:pPr>
        <w:widowControl w:val="0"/>
        <w:jc w:val="center"/>
        <w:rPr>
          <w:rFonts w:ascii="宋体" w:hAnsi="Calibri" w:cs="Times New Roman"/>
          <w:b/>
          <w:bCs/>
          <w:sz w:val="36"/>
          <w:szCs w:val="36"/>
        </w:rPr>
      </w:pPr>
    </w:p>
    <w:p w14:paraId="16203006">
      <w:pPr>
        <w:widowControl w:val="0"/>
        <w:jc w:val="center"/>
        <w:rPr>
          <w:rFonts w:ascii="宋体" w:hAnsi="Calibri" w:cs="Times New Roman"/>
          <w:b/>
          <w:bCs/>
          <w:sz w:val="36"/>
          <w:szCs w:val="36"/>
        </w:rPr>
      </w:pPr>
    </w:p>
    <w:p w14:paraId="694FB3D8">
      <w:pPr>
        <w:pStyle w:val="2"/>
        <w:ind w:left="0" w:leftChars="0" w:firstLine="0" w:firstLineChars="0"/>
        <w:rPr>
          <w:rFonts w:ascii="宋体"/>
          <w:b/>
          <w:bCs/>
          <w:sz w:val="36"/>
          <w:szCs w:val="36"/>
        </w:rPr>
      </w:pPr>
    </w:p>
    <w:p w14:paraId="11F73F9F">
      <w:pPr>
        <w:pStyle w:val="46"/>
        <w:rPr>
          <w:rFonts w:hint="eastAsia"/>
        </w:rPr>
      </w:pPr>
    </w:p>
    <w:p w14:paraId="4810FF1B">
      <w:pPr>
        <w:widowControl w:val="0"/>
        <w:ind w:firstLine="1807" w:firstLineChars="500"/>
        <w:rPr>
          <w:rFonts w:hint="default" w:ascii="仿宋_GB2312" w:hAnsi="华文仿宋" w:eastAsia="仿宋_GB2312" w:cs="Times New Roman"/>
          <w:b/>
          <w:bCs/>
          <w:sz w:val="36"/>
          <w:szCs w:val="36"/>
          <w:lang w:val="en-US" w:eastAsia="zh-CN"/>
        </w:rPr>
      </w:pPr>
      <w:r>
        <w:rPr>
          <w:rFonts w:hint="eastAsia" w:ascii="仿宋_GB2312" w:hAnsi="华文仿宋" w:eastAsia="仿宋_GB2312" w:cs="仿宋_GB2312"/>
          <w:b/>
          <w:bCs/>
          <w:sz w:val="36"/>
          <w:szCs w:val="36"/>
        </w:rPr>
        <w:t>采购人：永康市第六人民医院（永康市骨科医院）</w:t>
      </w:r>
    </w:p>
    <w:p w14:paraId="3DBC346C">
      <w:pPr>
        <w:widowControl w:val="0"/>
        <w:jc w:val="center"/>
        <w:rPr>
          <w:rFonts w:hint="eastAsia" w:ascii="仿宋_GB2312" w:hAnsi="华文仿宋" w:eastAsia="仿宋_GB2312" w:cs="Times New Roman"/>
          <w:b/>
          <w:bCs/>
          <w:sz w:val="36"/>
          <w:szCs w:val="36"/>
        </w:rPr>
      </w:pPr>
      <w:r>
        <w:rPr>
          <w:rFonts w:hint="eastAsia" w:ascii="仿宋_GB2312" w:hAnsi="华文仿宋" w:eastAsia="仿宋_GB2312" w:cs="仿宋_GB2312"/>
          <w:b/>
          <w:bCs/>
          <w:sz w:val="36"/>
          <w:szCs w:val="36"/>
        </w:rPr>
        <w:t>采购代理机构：金华市政府采购中心永康市分中心</w:t>
      </w:r>
    </w:p>
    <w:p w14:paraId="3EDFBDF3">
      <w:pPr>
        <w:widowControl w:val="0"/>
        <w:ind w:firstLine="3253" w:firstLineChars="900"/>
        <w:rPr>
          <w:rFonts w:hint="eastAsia" w:ascii="宋体" w:hAnsi="华文仿宋" w:cs="宋体"/>
          <w:b/>
          <w:bCs/>
          <w:sz w:val="36"/>
          <w:szCs w:val="36"/>
        </w:rPr>
      </w:pPr>
      <w:r>
        <w:rPr>
          <w:rFonts w:hint="eastAsia" w:ascii="仿宋_GB2312" w:hAnsi="华文仿宋" w:eastAsia="仿宋_GB2312" w:cs="仿宋_GB2312"/>
          <w:b/>
          <w:bCs/>
          <w:sz w:val="36"/>
          <w:szCs w:val="36"/>
        </w:rPr>
        <w:t>二○二</w:t>
      </w:r>
      <w:r>
        <w:rPr>
          <w:rFonts w:hint="eastAsia" w:ascii="仿宋_GB2312" w:hAnsi="华文仿宋" w:eastAsia="仿宋_GB2312" w:cs="仿宋_GB2312"/>
          <w:b/>
          <w:bCs/>
          <w:sz w:val="36"/>
          <w:szCs w:val="36"/>
          <w:lang w:val="en-US" w:eastAsia="zh-CN"/>
        </w:rPr>
        <w:t>六</w:t>
      </w:r>
      <w:r>
        <w:rPr>
          <w:rFonts w:hint="eastAsia" w:ascii="仿宋_GB2312" w:hAnsi="华文仿宋" w:eastAsia="仿宋_GB2312" w:cs="仿宋_GB2312"/>
          <w:b/>
          <w:bCs/>
          <w:sz w:val="36"/>
          <w:szCs w:val="36"/>
        </w:rPr>
        <w:t>年</w:t>
      </w:r>
      <w:r>
        <w:rPr>
          <w:rFonts w:hint="eastAsia" w:ascii="仿宋_GB2312" w:hAnsi="华文仿宋" w:eastAsia="仿宋_GB2312" w:cs="仿宋_GB2312"/>
          <w:b/>
          <w:bCs/>
          <w:sz w:val="36"/>
          <w:szCs w:val="36"/>
          <w:lang w:val="en-US" w:eastAsia="zh-CN"/>
        </w:rPr>
        <w:t>七</w:t>
      </w:r>
      <w:r>
        <w:rPr>
          <w:rFonts w:hint="eastAsia" w:ascii="仿宋_GB2312" w:hAnsi="华文仿宋" w:eastAsia="仿宋_GB2312" w:cs="仿宋_GB2312"/>
          <w:b/>
          <w:bCs/>
          <w:sz w:val="36"/>
          <w:szCs w:val="36"/>
        </w:rPr>
        <w:t>月</w:t>
      </w:r>
    </w:p>
    <w:p w14:paraId="467BDEAA">
      <w:pPr>
        <w:widowControl w:val="0"/>
        <w:rPr>
          <w:rFonts w:ascii="宋体" w:hAnsi="Calibri" w:cs="Times New Roman"/>
          <w:b/>
          <w:bCs/>
          <w:sz w:val="36"/>
          <w:szCs w:val="36"/>
        </w:rPr>
        <w:sectPr>
          <w:headerReference r:id="rId3" w:type="default"/>
          <w:pgSz w:w="11906" w:h="16838"/>
          <w:pgMar w:top="1134" w:right="1134" w:bottom="1134" w:left="1418" w:header="851" w:footer="992" w:gutter="0"/>
          <w:cols w:space="720" w:num="1"/>
          <w:docGrid w:linePitch="312" w:charSpace="0"/>
        </w:sectPr>
      </w:pPr>
    </w:p>
    <w:p w14:paraId="40150F55">
      <w:pPr>
        <w:widowControl w:val="0"/>
        <w:jc w:val="center"/>
        <w:rPr>
          <w:rFonts w:ascii="Calibri" w:hAnsi="Calibri" w:eastAsia="方正黑体简体" w:cs="Times New Roman"/>
          <w:b/>
          <w:bCs/>
          <w:sz w:val="36"/>
          <w:szCs w:val="36"/>
        </w:rPr>
      </w:pPr>
    </w:p>
    <w:p w14:paraId="08CB2997">
      <w:pPr>
        <w:widowControl w:val="0"/>
        <w:jc w:val="center"/>
        <w:rPr>
          <w:rFonts w:ascii="Calibri" w:hAnsi="Calibri" w:eastAsia="方正黑体简体" w:cs="Times New Roman"/>
          <w:b/>
          <w:bCs/>
          <w:sz w:val="36"/>
          <w:szCs w:val="36"/>
        </w:rPr>
      </w:pPr>
    </w:p>
    <w:p w14:paraId="2E4600C6">
      <w:pPr>
        <w:widowControl w:val="0"/>
        <w:jc w:val="center"/>
        <w:rPr>
          <w:rFonts w:ascii="Calibri" w:hAnsi="Calibri" w:eastAsia="方正黑体简体" w:cs="Times New Roman"/>
          <w:b/>
          <w:bCs/>
          <w:sz w:val="36"/>
          <w:szCs w:val="36"/>
        </w:rPr>
      </w:pPr>
    </w:p>
    <w:p w14:paraId="77C0246C">
      <w:pPr>
        <w:keepNext/>
        <w:keepLines/>
        <w:widowControl w:val="0"/>
        <w:spacing w:before="120" w:after="120"/>
        <w:jc w:val="center"/>
        <w:outlineLvl w:val="0"/>
        <w:rPr>
          <w:rFonts w:ascii="Calibri" w:hAnsi="Calibri" w:cs="Times New Roman"/>
          <w:b/>
          <w:bCs/>
          <w:kern w:val="44"/>
          <w:sz w:val="44"/>
          <w:szCs w:val="44"/>
        </w:rPr>
      </w:pPr>
      <w:r>
        <w:rPr>
          <w:rFonts w:hint="eastAsia" w:ascii="Calibri" w:hAnsi="Calibri" w:cs="宋体"/>
          <w:b/>
          <w:bCs/>
          <w:kern w:val="44"/>
          <w:sz w:val="44"/>
          <w:szCs w:val="44"/>
        </w:rPr>
        <w:t>目录</w:t>
      </w:r>
    </w:p>
    <w:p w14:paraId="33D2E30B">
      <w:pPr>
        <w:widowControl w:val="0"/>
        <w:tabs>
          <w:tab w:val="left" w:pos="0"/>
          <w:tab w:val="left" w:pos="6300"/>
        </w:tabs>
        <w:snapToGrid w:val="0"/>
        <w:spacing w:line="480" w:lineRule="auto"/>
        <w:jc w:val="left"/>
        <w:rPr>
          <w:rFonts w:ascii="Calibri" w:hAnsi="Calibri" w:cs="Times New Roman"/>
          <w:color w:val="000000"/>
          <w:sz w:val="28"/>
          <w:szCs w:val="28"/>
        </w:rPr>
      </w:pPr>
    </w:p>
    <w:p w14:paraId="312693E2">
      <w:pPr>
        <w:widowControl w:val="0"/>
        <w:numPr>
          <w:ilvl w:val="0"/>
          <w:numId w:val="3"/>
        </w:numPr>
        <w:tabs>
          <w:tab w:val="left" w:pos="0"/>
          <w:tab w:val="left" w:pos="1800"/>
          <w:tab w:val="left" w:pos="6300"/>
        </w:tabs>
        <w:snapToGrid w:val="0"/>
        <w:spacing w:line="900" w:lineRule="exact"/>
        <w:ind w:left="3646" w:hanging="3107"/>
        <w:jc w:val="left"/>
        <w:rPr>
          <w:rFonts w:ascii="Calibri" w:hAnsi="Calibri" w:cs="Times New Roman"/>
          <w:color w:val="000000"/>
          <w:sz w:val="28"/>
          <w:szCs w:val="28"/>
        </w:rPr>
      </w:pPr>
      <w:r>
        <w:rPr>
          <w:rFonts w:hint="eastAsia" w:ascii="Calibri" w:hAnsi="Calibri" w:cs="宋体"/>
          <w:color w:val="000000"/>
          <w:sz w:val="28"/>
          <w:szCs w:val="28"/>
        </w:rPr>
        <w:t>招标公告</w:t>
      </w:r>
    </w:p>
    <w:p w14:paraId="0AC46330">
      <w:pPr>
        <w:widowControl w:val="0"/>
        <w:numPr>
          <w:ilvl w:val="0"/>
          <w:numId w:val="3"/>
        </w:numPr>
        <w:tabs>
          <w:tab w:val="left" w:pos="0"/>
          <w:tab w:val="left" w:pos="1800"/>
          <w:tab w:val="left" w:pos="6300"/>
        </w:tabs>
        <w:snapToGrid w:val="0"/>
        <w:spacing w:line="900" w:lineRule="exact"/>
        <w:ind w:left="3646" w:hanging="3107"/>
        <w:jc w:val="left"/>
        <w:rPr>
          <w:rFonts w:ascii="Calibri" w:hAnsi="Calibri" w:cs="Times New Roman"/>
          <w:color w:val="000000"/>
          <w:sz w:val="28"/>
          <w:szCs w:val="28"/>
        </w:rPr>
      </w:pPr>
      <w:r>
        <w:rPr>
          <w:rFonts w:hint="eastAsia" w:ascii="Calibri" w:hAnsi="Calibri" w:cs="宋体"/>
          <w:color w:val="000000"/>
          <w:sz w:val="28"/>
          <w:szCs w:val="28"/>
        </w:rPr>
        <w:t>前附表、投标人须知</w:t>
      </w:r>
    </w:p>
    <w:p w14:paraId="7753EFCA">
      <w:pPr>
        <w:widowControl w:val="0"/>
        <w:numPr>
          <w:ilvl w:val="0"/>
          <w:numId w:val="3"/>
        </w:numPr>
        <w:tabs>
          <w:tab w:val="left" w:pos="0"/>
          <w:tab w:val="left" w:pos="1800"/>
          <w:tab w:val="left" w:pos="6300"/>
        </w:tabs>
        <w:snapToGrid w:val="0"/>
        <w:spacing w:line="900" w:lineRule="exact"/>
        <w:ind w:left="3646" w:hanging="3107"/>
        <w:jc w:val="left"/>
        <w:rPr>
          <w:rFonts w:hint="eastAsia" w:ascii="宋体" w:cs="宋体"/>
          <w:color w:val="000000"/>
          <w:sz w:val="28"/>
          <w:szCs w:val="28"/>
        </w:rPr>
      </w:pPr>
      <w:r>
        <w:rPr>
          <w:rFonts w:hint="eastAsia" w:ascii="宋体" w:cs="宋体"/>
          <w:color w:val="000000"/>
          <w:sz w:val="28"/>
          <w:szCs w:val="28"/>
        </w:rPr>
        <w:t>评标定标办法</w:t>
      </w:r>
    </w:p>
    <w:p w14:paraId="29907D5D">
      <w:pPr>
        <w:widowControl w:val="0"/>
        <w:numPr>
          <w:ilvl w:val="0"/>
          <w:numId w:val="3"/>
        </w:numPr>
        <w:tabs>
          <w:tab w:val="left" w:pos="0"/>
          <w:tab w:val="left" w:pos="1800"/>
          <w:tab w:val="left" w:pos="6300"/>
        </w:tabs>
        <w:snapToGrid w:val="0"/>
        <w:spacing w:line="900" w:lineRule="exact"/>
        <w:ind w:left="3646" w:hanging="3107"/>
        <w:jc w:val="left"/>
        <w:rPr>
          <w:rFonts w:ascii="Calibri" w:hAnsi="Calibri" w:cs="Times New Roman"/>
          <w:color w:val="000000"/>
          <w:sz w:val="28"/>
          <w:szCs w:val="28"/>
        </w:rPr>
      </w:pPr>
      <w:r>
        <w:rPr>
          <w:rFonts w:hint="eastAsia" w:ascii="Calibri" w:hAnsi="Calibri" w:cs="宋体"/>
          <w:color w:val="000000"/>
          <w:sz w:val="28"/>
          <w:szCs w:val="28"/>
        </w:rPr>
        <w:t>采购项目技术服务要求及货物需求一览表</w:t>
      </w:r>
    </w:p>
    <w:p w14:paraId="09A9E3F2">
      <w:pPr>
        <w:widowControl w:val="0"/>
        <w:numPr>
          <w:ilvl w:val="0"/>
          <w:numId w:val="3"/>
        </w:numPr>
        <w:tabs>
          <w:tab w:val="left" w:pos="0"/>
          <w:tab w:val="left" w:pos="1800"/>
          <w:tab w:val="left" w:pos="6300"/>
        </w:tabs>
        <w:snapToGrid w:val="0"/>
        <w:spacing w:line="900" w:lineRule="exact"/>
        <w:ind w:left="3646" w:hanging="3107"/>
        <w:jc w:val="left"/>
        <w:rPr>
          <w:rFonts w:ascii="Calibri" w:hAnsi="Calibri" w:cs="Times New Roman"/>
          <w:color w:val="000000"/>
          <w:sz w:val="28"/>
          <w:szCs w:val="28"/>
        </w:rPr>
      </w:pPr>
      <w:r>
        <w:rPr>
          <w:rFonts w:hint="eastAsia" w:ascii="Calibri" w:hAnsi="Calibri" w:cs="宋体"/>
          <w:color w:val="000000"/>
          <w:sz w:val="28"/>
          <w:szCs w:val="28"/>
        </w:rPr>
        <w:t>附件—投标文件格式</w:t>
      </w:r>
    </w:p>
    <w:p w14:paraId="32920943">
      <w:pPr>
        <w:widowControl w:val="0"/>
        <w:numPr>
          <w:ilvl w:val="0"/>
          <w:numId w:val="3"/>
        </w:numPr>
        <w:tabs>
          <w:tab w:val="left" w:pos="0"/>
          <w:tab w:val="left" w:pos="1800"/>
          <w:tab w:val="left" w:pos="6300"/>
        </w:tabs>
        <w:snapToGrid w:val="0"/>
        <w:spacing w:line="900" w:lineRule="exact"/>
        <w:ind w:left="3646" w:hanging="3107"/>
        <w:jc w:val="left"/>
        <w:rPr>
          <w:rFonts w:ascii="Calibri" w:hAnsi="Calibri" w:cs="Times New Roman"/>
          <w:color w:val="000000"/>
          <w:sz w:val="28"/>
          <w:szCs w:val="28"/>
        </w:rPr>
      </w:pPr>
      <w:r>
        <w:rPr>
          <w:rFonts w:hint="eastAsia" w:ascii="Calibri" w:hAnsi="Calibri" w:cs="宋体"/>
          <w:color w:val="000000"/>
          <w:sz w:val="28"/>
          <w:szCs w:val="28"/>
        </w:rPr>
        <w:t>合同主要条款</w:t>
      </w:r>
    </w:p>
    <w:p w14:paraId="2CB5B97A">
      <w:pPr>
        <w:widowControl w:val="0"/>
        <w:rPr>
          <w:rFonts w:ascii="Calibri" w:hAnsi="Calibri" w:cs="Times New Roman"/>
        </w:rPr>
      </w:pPr>
    </w:p>
    <w:p w14:paraId="0A28DB80">
      <w:pPr>
        <w:widowControl w:val="0"/>
        <w:rPr>
          <w:rFonts w:ascii="Calibri" w:hAnsi="Calibri" w:cs="Times New Roman"/>
        </w:rPr>
      </w:pPr>
    </w:p>
    <w:p w14:paraId="54744F9B">
      <w:pPr>
        <w:widowControl w:val="0"/>
        <w:rPr>
          <w:rFonts w:ascii="Calibri" w:hAnsi="Calibri" w:cs="Times New Roman"/>
        </w:rPr>
      </w:pPr>
    </w:p>
    <w:p w14:paraId="23DA60E0">
      <w:pPr>
        <w:widowControl w:val="0"/>
        <w:rPr>
          <w:rFonts w:ascii="Calibri" w:hAnsi="Calibri" w:cs="Times New Roman"/>
        </w:rPr>
      </w:pPr>
    </w:p>
    <w:p w14:paraId="3FC75129">
      <w:pPr>
        <w:widowControl w:val="0"/>
        <w:rPr>
          <w:rFonts w:ascii="Calibri" w:hAnsi="Calibri" w:cs="Times New Roman"/>
        </w:rPr>
      </w:pPr>
    </w:p>
    <w:p w14:paraId="70BA879F">
      <w:pPr>
        <w:widowControl w:val="0"/>
        <w:rPr>
          <w:rFonts w:ascii="Calibri" w:hAnsi="Calibri" w:cs="Times New Roman"/>
        </w:rPr>
      </w:pPr>
    </w:p>
    <w:p w14:paraId="0F474A22">
      <w:pPr>
        <w:widowControl w:val="0"/>
        <w:rPr>
          <w:rFonts w:ascii="Calibri" w:hAnsi="Calibri" w:cs="Times New Roman"/>
        </w:rPr>
        <w:sectPr>
          <w:headerReference r:id="rId4" w:type="default"/>
          <w:footerReference r:id="rId5" w:type="default"/>
          <w:pgSz w:w="11906" w:h="16838"/>
          <w:pgMar w:top="1134" w:right="1134" w:bottom="1134" w:left="1418" w:header="851" w:footer="992" w:gutter="0"/>
          <w:pgNumType w:start="0"/>
          <w:cols w:space="720" w:num="1"/>
          <w:docGrid w:linePitch="312" w:charSpace="0"/>
        </w:sectPr>
      </w:pPr>
    </w:p>
    <w:p w14:paraId="54E5AC7C">
      <w:pPr>
        <w:widowControl w:val="0"/>
        <w:spacing w:line="400" w:lineRule="exact"/>
        <w:jc w:val="center"/>
        <w:rPr>
          <w:rFonts w:ascii="Calibri" w:hAnsi="Calibri" w:cs="Times New Roman"/>
          <w:b/>
          <w:bCs/>
          <w:sz w:val="32"/>
          <w:szCs w:val="32"/>
        </w:rPr>
      </w:pPr>
    </w:p>
    <w:p w14:paraId="1E75C007">
      <w:pPr>
        <w:widowControl w:val="0"/>
        <w:spacing w:line="400" w:lineRule="exact"/>
        <w:jc w:val="center"/>
        <w:rPr>
          <w:rFonts w:ascii="Calibri" w:hAnsi="Calibri" w:cs="Times New Roman"/>
          <w:b/>
          <w:bCs/>
          <w:sz w:val="32"/>
          <w:szCs w:val="32"/>
        </w:rPr>
      </w:pPr>
    </w:p>
    <w:p w14:paraId="3B9CC82D">
      <w:pPr>
        <w:widowControl w:val="0"/>
        <w:spacing w:line="400" w:lineRule="exact"/>
        <w:jc w:val="center"/>
        <w:rPr>
          <w:rFonts w:ascii="Calibri" w:hAnsi="Calibri" w:cs="Times New Roman"/>
          <w:b/>
          <w:bCs/>
          <w:sz w:val="32"/>
          <w:szCs w:val="32"/>
        </w:rPr>
      </w:pPr>
    </w:p>
    <w:p w14:paraId="48F63CF6">
      <w:pPr>
        <w:widowControl w:val="0"/>
        <w:spacing w:line="400" w:lineRule="exact"/>
        <w:jc w:val="center"/>
        <w:rPr>
          <w:rFonts w:ascii="Calibri" w:hAnsi="Calibri" w:cs="Times New Roman"/>
          <w:b/>
          <w:bCs/>
          <w:sz w:val="32"/>
          <w:szCs w:val="32"/>
        </w:rPr>
      </w:pPr>
    </w:p>
    <w:p w14:paraId="3AAE8ABC">
      <w:pPr>
        <w:widowControl w:val="0"/>
        <w:spacing w:line="400" w:lineRule="exact"/>
        <w:jc w:val="center"/>
        <w:rPr>
          <w:rFonts w:ascii="Calibri" w:hAnsi="Calibri" w:cs="Times New Roman"/>
          <w:b/>
          <w:bCs/>
          <w:sz w:val="32"/>
          <w:szCs w:val="32"/>
        </w:rPr>
      </w:pPr>
    </w:p>
    <w:p w14:paraId="6203920B">
      <w:pPr>
        <w:widowControl w:val="0"/>
        <w:spacing w:line="400" w:lineRule="exact"/>
        <w:jc w:val="center"/>
        <w:rPr>
          <w:rFonts w:ascii="Calibri" w:hAnsi="Calibri" w:cs="Times New Roman"/>
          <w:b/>
          <w:bCs/>
          <w:sz w:val="32"/>
          <w:szCs w:val="32"/>
        </w:rPr>
      </w:pPr>
    </w:p>
    <w:p w14:paraId="0CB4B64B">
      <w:pPr>
        <w:widowControl w:val="0"/>
        <w:spacing w:line="400" w:lineRule="exact"/>
        <w:jc w:val="center"/>
        <w:rPr>
          <w:rFonts w:ascii="Calibri" w:hAnsi="Calibri" w:cs="Times New Roman"/>
          <w:b/>
          <w:bCs/>
          <w:sz w:val="32"/>
          <w:szCs w:val="32"/>
        </w:rPr>
      </w:pPr>
    </w:p>
    <w:p w14:paraId="342D12D4">
      <w:pPr>
        <w:widowControl w:val="0"/>
        <w:spacing w:line="400" w:lineRule="exact"/>
        <w:jc w:val="center"/>
        <w:rPr>
          <w:rFonts w:ascii="Calibri" w:hAnsi="Calibri" w:cs="Times New Roman"/>
          <w:b/>
          <w:bCs/>
          <w:sz w:val="32"/>
          <w:szCs w:val="32"/>
        </w:rPr>
      </w:pPr>
    </w:p>
    <w:p w14:paraId="2ED127C9">
      <w:pPr>
        <w:widowControl w:val="0"/>
        <w:spacing w:line="400" w:lineRule="exact"/>
        <w:jc w:val="center"/>
        <w:rPr>
          <w:rFonts w:ascii="Calibri" w:hAnsi="Calibri" w:cs="Times New Roman"/>
          <w:b/>
          <w:bCs/>
          <w:sz w:val="32"/>
          <w:szCs w:val="32"/>
        </w:rPr>
      </w:pPr>
    </w:p>
    <w:p w14:paraId="24DE7622">
      <w:pPr>
        <w:widowControl w:val="0"/>
        <w:spacing w:line="400" w:lineRule="exact"/>
        <w:jc w:val="center"/>
        <w:rPr>
          <w:rFonts w:ascii="Calibri" w:hAnsi="Calibri" w:cs="Times New Roman"/>
          <w:b/>
          <w:bCs/>
          <w:sz w:val="32"/>
          <w:szCs w:val="32"/>
        </w:rPr>
      </w:pPr>
    </w:p>
    <w:p w14:paraId="55D397B4">
      <w:pPr>
        <w:widowControl w:val="0"/>
        <w:spacing w:line="400" w:lineRule="exact"/>
        <w:jc w:val="center"/>
        <w:rPr>
          <w:rFonts w:ascii="Calibri" w:hAnsi="Calibri" w:cs="Times New Roman"/>
          <w:b/>
          <w:bCs/>
          <w:sz w:val="32"/>
          <w:szCs w:val="32"/>
        </w:rPr>
      </w:pPr>
    </w:p>
    <w:p w14:paraId="5E55A8DD">
      <w:pPr>
        <w:widowControl w:val="0"/>
        <w:spacing w:line="400" w:lineRule="exact"/>
        <w:jc w:val="center"/>
        <w:rPr>
          <w:rFonts w:ascii="Calibri" w:hAnsi="Calibri" w:cs="Times New Roman"/>
          <w:b/>
          <w:bCs/>
          <w:sz w:val="32"/>
          <w:szCs w:val="32"/>
        </w:rPr>
      </w:pPr>
    </w:p>
    <w:p w14:paraId="5A81661C">
      <w:pPr>
        <w:widowControl w:val="0"/>
        <w:spacing w:line="400" w:lineRule="exact"/>
        <w:jc w:val="center"/>
        <w:rPr>
          <w:rFonts w:ascii="Calibri" w:hAnsi="Calibri" w:cs="Times New Roman"/>
          <w:b/>
          <w:bCs/>
          <w:sz w:val="32"/>
          <w:szCs w:val="32"/>
        </w:rPr>
      </w:pPr>
    </w:p>
    <w:p w14:paraId="73703788">
      <w:pPr>
        <w:widowControl w:val="0"/>
        <w:spacing w:line="780" w:lineRule="exact"/>
        <w:jc w:val="center"/>
        <w:rPr>
          <w:rFonts w:ascii="黑体" w:hAnsi="Calibri" w:eastAsia="黑体" w:cs="Times New Roman"/>
          <w:b/>
          <w:bCs/>
          <w:sz w:val="52"/>
          <w:szCs w:val="52"/>
        </w:rPr>
      </w:pPr>
      <w:r>
        <w:rPr>
          <w:rFonts w:hint="eastAsia" w:ascii="黑体" w:hAnsi="Calibri" w:eastAsia="黑体" w:cs="黑体"/>
          <w:b/>
          <w:bCs/>
          <w:sz w:val="52"/>
          <w:szCs w:val="52"/>
        </w:rPr>
        <w:t>第一章</w:t>
      </w:r>
    </w:p>
    <w:p w14:paraId="4193DDD9">
      <w:pPr>
        <w:widowControl w:val="0"/>
        <w:spacing w:line="780" w:lineRule="exact"/>
        <w:jc w:val="center"/>
        <w:rPr>
          <w:rFonts w:ascii="黑体" w:hAnsi="Calibri" w:eastAsia="黑体" w:cs="黑体"/>
          <w:b/>
          <w:bCs/>
          <w:sz w:val="52"/>
          <w:szCs w:val="52"/>
        </w:rPr>
      </w:pPr>
      <w:r>
        <w:rPr>
          <w:rFonts w:hint="eastAsia" w:ascii="黑体" w:hAnsi="Calibri" w:eastAsia="黑体" w:cs="黑体"/>
          <w:b/>
          <w:bCs/>
          <w:sz w:val="52"/>
          <w:szCs w:val="52"/>
        </w:rPr>
        <w:t>招标公告</w:t>
      </w:r>
    </w:p>
    <w:p w14:paraId="7AA576DC">
      <w:pPr>
        <w:widowControl w:val="0"/>
        <w:spacing w:line="400" w:lineRule="exact"/>
        <w:jc w:val="center"/>
        <w:rPr>
          <w:rFonts w:ascii="Calibri" w:hAnsi="Calibri" w:cs="Times New Roman"/>
          <w:b/>
          <w:bCs/>
          <w:sz w:val="32"/>
          <w:szCs w:val="32"/>
        </w:rPr>
      </w:pPr>
    </w:p>
    <w:p w14:paraId="5DD40B75">
      <w:pPr>
        <w:widowControl w:val="0"/>
        <w:spacing w:line="400" w:lineRule="exact"/>
        <w:jc w:val="center"/>
        <w:rPr>
          <w:rFonts w:ascii="Calibri" w:hAnsi="Calibri" w:cs="Times New Roman"/>
          <w:b/>
          <w:bCs/>
          <w:sz w:val="32"/>
          <w:szCs w:val="32"/>
        </w:rPr>
      </w:pPr>
    </w:p>
    <w:p w14:paraId="6587F10D">
      <w:pPr>
        <w:widowControl w:val="0"/>
        <w:spacing w:line="400" w:lineRule="exact"/>
        <w:jc w:val="center"/>
        <w:rPr>
          <w:rFonts w:ascii="Calibri" w:hAnsi="Calibri" w:cs="Times New Roman"/>
          <w:b/>
          <w:bCs/>
          <w:sz w:val="32"/>
          <w:szCs w:val="32"/>
        </w:rPr>
      </w:pPr>
    </w:p>
    <w:p w14:paraId="380A4903">
      <w:pPr>
        <w:widowControl w:val="0"/>
        <w:spacing w:line="400" w:lineRule="exact"/>
        <w:jc w:val="center"/>
        <w:rPr>
          <w:rFonts w:ascii="Calibri" w:hAnsi="Calibri" w:cs="Times New Roman"/>
          <w:b/>
          <w:bCs/>
          <w:sz w:val="32"/>
          <w:szCs w:val="32"/>
        </w:rPr>
      </w:pPr>
    </w:p>
    <w:p w14:paraId="2A072697">
      <w:pPr>
        <w:widowControl w:val="0"/>
        <w:spacing w:line="400" w:lineRule="exact"/>
        <w:jc w:val="center"/>
        <w:rPr>
          <w:rFonts w:ascii="Calibri" w:hAnsi="Calibri" w:cs="Times New Roman"/>
          <w:b/>
          <w:bCs/>
          <w:sz w:val="32"/>
          <w:szCs w:val="32"/>
        </w:rPr>
      </w:pPr>
    </w:p>
    <w:p w14:paraId="46EC0444">
      <w:pPr>
        <w:widowControl w:val="0"/>
        <w:spacing w:line="400" w:lineRule="exact"/>
        <w:jc w:val="center"/>
        <w:rPr>
          <w:rFonts w:ascii="Calibri" w:hAnsi="Calibri" w:cs="Times New Roman"/>
          <w:b/>
          <w:bCs/>
          <w:sz w:val="32"/>
          <w:szCs w:val="32"/>
        </w:rPr>
      </w:pPr>
    </w:p>
    <w:p w14:paraId="2FF326E2">
      <w:pPr>
        <w:keepNext/>
        <w:keepLines/>
        <w:widowControl w:val="0"/>
        <w:spacing w:before="120" w:after="120"/>
        <w:jc w:val="center"/>
        <w:outlineLvl w:val="0"/>
        <w:rPr>
          <w:rFonts w:ascii="Calibri" w:hAnsi="Calibri" w:cs="Times New Roman"/>
          <w:b/>
          <w:bCs/>
          <w:kern w:val="44"/>
          <w:sz w:val="44"/>
          <w:szCs w:val="44"/>
        </w:rPr>
      </w:pPr>
      <w:r>
        <w:rPr>
          <w:rFonts w:ascii="Calibri" w:hAnsi="Calibri" w:cs="Times New Roman"/>
          <w:kern w:val="44"/>
          <w:sz w:val="32"/>
          <w:szCs w:val="32"/>
        </w:rPr>
        <w:br w:type="page"/>
      </w:r>
      <w:r>
        <w:rPr>
          <w:rFonts w:hint="eastAsia" w:ascii="Calibri" w:hAnsi="Calibri" w:cs="宋体"/>
          <w:b/>
          <w:bCs/>
          <w:kern w:val="44"/>
          <w:sz w:val="44"/>
          <w:szCs w:val="44"/>
        </w:rPr>
        <w:t>招标公告</w:t>
      </w:r>
    </w:p>
    <w:p w14:paraId="7EE21141">
      <w:pPr>
        <w:widowControl w:val="0"/>
        <w:spacing w:line="400" w:lineRule="exact"/>
        <w:jc w:val="center"/>
        <w:rPr>
          <w:rFonts w:ascii="Calibri" w:hAnsi="Calibri" w:cs="Times New Roman"/>
          <w:b/>
          <w:bCs/>
          <w:sz w:val="32"/>
          <w:szCs w:val="32"/>
        </w:rPr>
      </w:pPr>
    </w:p>
    <w:p w14:paraId="5A8C6D86">
      <w:pPr>
        <w:widowControl w:val="0"/>
        <w:spacing w:line="400" w:lineRule="exact"/>
        <w:rPr>
          <w:rFonts w:ascii="宋体" w:hAnsi="Calibri" w:cs="Times New Roman"/>
          <w:color w:val="FF0000"/>
          <w:sz w:val="24"/>
          <w:szCs w:val="24"/>
        </w:rPr>
      </w:pPr>
    </w:p>
    <w:p w14:paraId="2C70C6F0">
      <w:pPr>
        <w:widowControl w:val="0"/>
        <w:spacing w:line="400" w:lineRule="exact"/>
        <w:ind w:firstLine="540" w:firstLineChars="225"/>
        <w:rPr>
          <w:rFonts w:hint="eastAsia" w:ascii="宋体" w:cs="宋体"/>
          <w:sz w:val="24"/>
          <w:szCs w:val="24"/>
        </w:rPr>
      </w:pPr>
      <w:r>
        <w:rPr>
          <w:rFonts w:hint="eastAsia" w:ascii="宋体" w:cs="宋体"/>
          <w:sz w:val="24"/>
          <w:szCs w:val="24"/>
        </w:rPr>
        <w:t>根据《中华人民共和国政府采购法》《中华人民共和国政府采购法实施条例》《政府采购货物和服务招标投标管理办法》等规定，现就下列项目进行公开招标采购，欢迎国内合格的供应商前来投标。</w:t>
      </w:r>
    </w:p>
    <w:p w14:paraId="0697FF4D">
      <w:pPr>
        <w:widowControl w:val="0"/>
        <w:spacing w:line="400" w:lineRule="exact"/>
        <w:ind w:firstLine="540" w:firstLineChars="225"/>
        <w:rPr>
          <w:rFonts w:hint="default" w:ascii="Calibri" w:hAnsi="Calibri" w:eastAsia="宋体" w:cs="Times New Roman"/>
          <w:sz w:val="24"/>
          <w:szCs w:val="24"/>
          <w:lang w:val="en-US" w:eastAsia="zh-CN"/>
        </w:rPr>
      </w:pPr>
      <w:r>
        <w:rPr>
          <w:rFonts w:hint="eastAsia" w:ascii="Calibri" w:hAnsi="Calibri" w:cs="宋体"/>
          <w:sz w:val="24"/>
          <w:szCs w:val="24"/>
        </w:rPr>
        <w:t>一．招标项目编号</w:t>
      </w:r>
      <w:r>
        <w:rPr>
          <w:rFonts w:ascii="Calibri" w:hAnsi="Calibri" w:cs="Calibri"/>
          <w:sz w:val="24"/>
          <w:szCs w:val="24"/>
        </w:rPr>
        <w:t>: YKCG2026-GK-0</w:t>
      </w:r>
      <w:r>
        <w:rPr>
          <w:rFonts w:hint="eastAsia" w:ascii="Calibri" w:hAnsi="Calibri" w:cs="Calibri"/>
          <w:sz w:val="24"/>
          <w:szCs w:val="24"/>
          <w:lang w:val="en-US" w:eastAsia="zh-CN"/>
        </w:rPr>
        <w:t>42</w:t>
      </w:r>
    </w:p>
    <w:p w14:paraId="3FCF0896">
      <w:pPr>
        <w:widowControl w:val="0"/>
        <w:spacing w:line="400" w:lineRule="exact"/>
        <w:ind w:firstLine="540" w:firstLineChars="225"/>
        <w:rPr>
          <w:rFonts w:ascii="Calibri" w:hAnsi="Calibri" w:cs="Times New Roman"/>
          <w:sz w:val="24"/>
          <w:szCs w:val="24"/>
        </w:rPr>
      </w:pPr>
      <w:r>
        <w:rPr>
          <w:rFonts w:hint="eastAsia" w:ascii="Calibri" w:hAnsi="Calibri" w:cs="宋体"/>
          <w:sz w:val="24"/>
          <w:szCs w:val="24"/>
        </w:rPr>
        <w:t>二．采购组织类型：</w:t>
      </w:r>
      <w:r>
        <w:rPr>
          <w:rFonts w:hint="eastAsia" w:ascii="Calibri" w:hAnsi="Calibri" w:cs="宋体"/>
          <w:sz w:val="24"/>
          <w:szCs w:val="24"/>
          <w:lang w:val="en-US" w:eastAsia="zh-CN"/>
        </w:rPr>
        <w:t>集中</w:t>
      </w:r>
      <w:r>
        <w:rPr>
          <w:rFonts w:hint="eastAsia" w:ascii="Calibri" w:hAnsi="Calibri" w:cs="宋体"/>
          <w:sz w:val="24"/>
          <w:szCs w:val="24"/>
        </w:rPr>
        <w:t>采购</w:t>
      </w:r>
      <w:r>
        <w:rPr>
          <w:rFonts w:ascii="Calibri" w:hAnsi="Calibri" w:cs="Calibri"/>
          <w:sz w:val="24"/>
          <w:szCs w:val="24"/>
        </w:rPr>
        <w:t>-</w:t>
      </w:r>
      <w:r>
        <w:rPr>
          <w:rFonts w:hint="eastAsia" w:ascii="Calibri" w:hAnsi="Calibri" w:cs="宋体"/>
          <w:sz w:val="24"/>
          <w:szCs w:val="24"/>
        </w:rPr>
        <w:t>委托本级集采</w:t>
      </w:r>
    </w:p>
    <w:p w14:paraId="64440304">
      <w:pPr>
        <w:widowControl w:val="0"/>
        <w:spacing w:line="400" w:lineRule="exact"/>
        <w:ind w:firstLine="540" w:firstLineChars="225"/>
        <w:rPr>
          <w:rFonts w:ascii="Calibri" w:hAnsi="Calibri" w:cs="宋体"/>
          <w:sz w:val="24"/>
          <w:szCs w:val="24"/>
        </w:rPr>
      </w:pPr>
      <w:r>
        <w:rPr>
          <w:rFonts w:hint="eastAsia" w:ascii="Calibri" w:hAnsi="Calibri" w:cs="宋体"/>
          <w:sz w:val="24"/>
          <w:szCs w:val="24"/>
        </w:rPr>
        <w:t>三．招标项目概况（内容、数量、</w:t>
      </w:r>
      <w:r>
        <w:rPr>
          <w:rFonts w:hint="eastAsia" w:ascii="Calibri" w:hAnsi="Calibri" w:cs="宋体"/>
          <w:sz w:val="24"/>
          <w:szCs w:val="24"/>
          <w:lang w:val="en-US" w:eastAsia="zh-CN"/>
        </w:rPr>
        <w:t>预算金额</w:t>
      </w:r>
      <w:r>
        <w:rPr>
          <w:rFonts w:hint="eastAsia" w:ascii="Calibri" w:hAnsi="Calibri" w:cs="宋体"/>
          <w:sz w:val="24"/>
          <w:szCs w:val="24"/>
        </w:rPr>
        <w:t>、</w:t>
      </w:r>
      <w:r>
        <w:rPr>
          <w:rFonts w:hint="eastAsia" w:ascii="Calibri" w:hAnsi="Calibri" w:cs="宋体"/>
          <w:sz w:val="24"/>
          <w:szCs w:val="24"/>
          <w:lang w:val="en-US" w:eastAsia="zh-CN"/>
        </w:rPr>
        <w:t>最高限价</w:t>
      </w:r>
      <w:r>
        <w:rPr>
          <w:rFonts w:hint="eastAsia" w:ascii="Calibri" w:hAnsi="Calibri" w:cs="宋体"/>
          <w:sz w:val="24"/>
          <w:szCs w:val="24"/>
        </w:rPr>
        <w:t>等）：</w:t>
      </w:r>
    </w:p>
    <w:tbl>
      <w:tblPr>
        <w:tblStyle w:val="36"/>
        <w:tblW w:w="85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2688"/>
        <w:gridCol w:w="782"/>
        <w:gridCol w:w="734"/>
        <w:gridCol w:w="1766"/>
        <w:gridCol w:w="1859"/>
      </w:tblGrid>
      <w:tr w14:paraId="7C381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706" w:type="dxa"/>
            <w:vAlign w:val="center"/>
          </w:tcPr>
          <w:p w14:paraId="2303D636">
            <w:pPr>
              <w:widowControl w:val="0"/>
              <w:jc w:val="center"/>
              <w:rPr>
                <w:rFonts w:ascii="Calibri" w:hAnsi="Calibri" w:cs="宋体"/>
                <w:b/>
                <w:bCs/>
                <w:sz w:val="24"/>
                <w:szCs w:val="24"/>
              </w:rPr>
            </w:pPr>
            <w:r>
              <w:rPr>
                <w:rFonts w:hint="eastAsia" w:ascii="Calibri" w:hAnsi="Calibri" w:cs="宋体"/>
                <w:b/>
                <w:bCs/>
                <w:sz w:val="24"/>
                <w:szCs w:val="24"/>
              </w:rPr>
              <w:t>标项序号</w:t>
            </w:r>
          </w:p>
        </w:tc>
        <w:tc>
          <w:tcPr>
            <w:tcW w:w="2688" w:type="dxa"/>
            <w:vAlign w:val="center"/>
          </w:tcPr>
          <w:p w14:paraId="4C45C103">
            <w:pPr>
              <w:widowControl w:val="0"/>
              <w:jc w:val="center"/>
              <w:rPr>
                <w:rFonts w:ascii="Calibri" w:hAnsi="Calibri" w:cs="宋体"/>
                <w:b/>
                <w:bCs/>
                <w:sz w:val="24"/>
                <w:szCs w:val="24"/>
              </w:rPr>
            </w:pPr>
            <w:r>
              <w:rPr>
                <w:rFonts w:hint="eastAsia" w:ascii="Calibri" w:hAnsi="Calibri" w:cs="宋体"/>
                <w:b/>
                <w:bCs/>
                <w:sz w:val="24"/>
                <w:szCs w:val="24"/>
                <w:lang w:val="en-US" w:eastAsia="zh-CN"/>
              </w:rPr>
              <w:t>项目</w:t>
            </w:r>
            <w:r>
              <w:rPr>
                <w:rFonts w:hint="eastAsia" w:ascii="Calibri" w:hAnsi="Calibri" w:cs="宋体"/>
                <w:b/>
                <w:bCs/>
                <w:sz w:val="24"/>
                <w:szCs w:val="24"/>
              </w:rPr>
              <w:t>名称</w:t>
            </w:r>
          </w:p>
        </w:tc>
        <w:tc>
          <w:tcPr>
            <w:tcW w:w="782" w:type="dxa"/>
            <w:vAlign w:val="center"/>
          </w:tcPr>
          <w:p w14:paraId="5F521920">
            <w:pPr>
              <w:widowControl w:val="0"/>
              <w:jc w:val="center"/>
              <w:rPr>
                <w:rFonts w:ascii="Calibri" w:hAnsi="Calibri" w:cs="宋体"/>
                <w:b/>
                <w:bCs/>
                <w:sz w:val="24"/>
                <w:szCs w:val="24"/>
              </w:rPr>
            </w:pPr>
            <w:r>
              <w:rPr>
                <w:rFonts w:hint="eastAsia" w:ascii="Calibri" w:hAnsi="Calibri" w:cs="宋体"/>
                <w:b/>
                <w:bCs/>
                <w:sz w:val="24"/>
                <w:szCs w:val="24"/>
              </w:rPr>
              <w:t>数量</w:t>
            </w:r>
          </w:p>
        </w:tc>
        <w:tc>
          <w:tcPr>
            <w:tcW w:w="734" w:type="dxa"/>
            <w:vAlign w:val="center"/>
          </w:tcPr>
          <w:p w14:paraId="354A2548">
            <w:pPr>
              <w:widowControl w:val="0"/>
              <w:jc w:val="center"/>
              <w:rPr>
                <w:rFonts w:ascii="Calibri" w:hAnsi="Calibri" w:cs="宋体"/>
                <w:b/>
                <w:bCs/>
                <w:sz w:val="24"/>
                <w:szCs w:val="24"/>
              </w:rPr>
            </w:pPr>
            <w:r>
              <w:rPr>
                <w:rFonts w:hint="eastAsia" w:ascii="Calibri" w:hAnsi="Calibri" w:cs="宋体"/>
                <w:b/>
                <w:bCs/>
                <w:sz w:val="24"/>
                <w:szCs w:val="24"/>
              </w:rPr>
              <w:t>单位</w:t>
            </w:r>
          </w:p>
        </w:tc>
        <w:tc>
          <w:tcPr>
            <w:tcW w:w="1766" w:type="dxa"/>
            <w:vAlign w:val="center"/>
          </w:tcPr>
          <w:p w14:paraId="780A663C">
            <w:pPr>
              <w:widowControl w:val="0"/>
              <w:jc w:val="center"/>
              <w:rPr>
                <w:rFonts w:ascii="Calibri" w:hAnsi="Calibri" w:cs="宋体"/>
                <w:b/>
                <w:bCs/>
                <w:sz w:val="24"/>
                <w:szCs w:val="24"/>
              </w:rPr>
            </w:pPr>
            <w:r>
              <w:rPr>
                <w:rFonts w:hint="eastAsia" w:ascii="Calibri" w:hAnsi="Calibri" w:cs="宋体"/>
                <w:b/>
                <w:bCs/>
                <w:sz w:val="24"/>
                <w:szCs w:val="24"/>
                <w:lang w:val="en-US" w:eastAsia="zh-CN"/>
              </w:rPr>
              <w:t>最高限价</w:t>
            </w:r>
            <w:r>
              <w:rPr>
                <w:rFonts w:hint="eastAsia" w:ascii="Calibri" w:hAnsi="Calibri" w:cs="宋体"/>
                <w:b/>
                <w:bCs/>
                <w:sz w:val="24"/>
                <w:szCs w:val="24"/>
              </w:rPr>
              <w:t>（万元）</w:t>
            </w:r>
          </w:p>
        </w:tc>
        <w:tc>
          <w:tcPr>
            <w:tcW w:w="1859" w:type="dxa"/>
            <w:vAlign w:val="center"/>
          </w:tcPr>
          <w:p w14:paraId="108F18B1">
            <w:pPr>
              <w:widowControl w:val="0"/>
              <w:jc w:val="center"/>
              <w:rPr>
                <w:rFonts w:ascii="Calibri" w:hAnsi="Calibri" w:cs="宋体"/>
                <w:b/>
                <w:bCs/>
                <w:sz w:val="24"/>
                <w:szCs w:val="24"/>
              </w:rPr>
            </w:pPr>
            <w:r>
              <w:rPr>
                <w:rFonts w:hint="eastAsia" w:ascii="Calibri" w:hAnsi="Calibri" w:cs="宋体"/>
                <w:b/>
                <w:bCs/>
                <w:sz w:val="24"/>
                <w:szCs w:val="24"/>
              </w:rPr>
              <w:t>项目属性</w:t>
            </w:r>
          </w:p>
        </w:tc>
      </w:tr>
      <w:tr w14:paraId="2CA84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vAlign w:val="center"/>
          </w:tcPr>
          <w:p w14:paraId="724A012D">
            <w:pPr>
              <w:jc w:val="center"/>
              <w:rPr>
                <w:rFonts w:hint="eastAsia" w:eastAsia="宋体" w:cs="宋体"/>
                <w:sz w:val="24"/>
                <w:szCs w:val="24"/>
                <w:lang w:eastAsia="zh-CN"/>
              </w:rPr>
            </w:pPr>
            <w:r>
              <w:rPr>
                <w:rFonts w:hint="eastAsia" w:cs="宋体"/>
                <w:sz w:val="24"/>
                <w:szCs w:val="24"/>
                <w:lang w:val="en-US" w:eastAsia="zh-CN"/>
              </w:rPr>
              <w:t>1</w:t>
            </w:r>
          </w:p>
        </w:tc>
        <w:tc>
          <w:tcPr>
            <w:tcW w:w="2688" w:type="dxa"/>
          </w:tcPr>
          <w:p w14:paraId="63439E85">
            <w:pPr>
              <w:jc w:val="center"/>
              <w:rPr>
                <w:rFonts w:hint="eastAsia" w:cs="宋体"/>
                <w:sz w:val="24"/>
                <w:szCs w:val="24"/>
              </w:rPr>
            </w:pPr>
            <w:r>
              <w:rPr>
                <w:rFonts w:hint="eastAsia" w:cs="宋体"/>
                <w:sz w:val="24"/>
                <w:szCs w:val="24"/>
              </w:rPr>
              <w:t>永康市骨科医院电脑采购项目</w:t>
            </w:r>
          </w:p>
        </w:tc>
        <w:tc>
          <w:tcPr>
            <w:tcW w:w="782" w:type="dxa"/>
            <w:vAlign w:val="center"/>
          </w:tcPr>
          <w:p w14:paraId="1CADB200">
            <w:pPr>
              <w:jc w:val="center"/>
              <w:rPr>
                <w:rFonts w:hint="eastAsia" w:eastAsia="宋体" w:cs="宋体"/>
                <w:sz w:val="24"/>
                <w:szCs w:val="24"/>
                <w:lang w:eastAsia="zh-CN"/>
              </w:rPr>
            </w:pPr>
            <w:r>
              <w:rPr>
                <w:rFonts w:hint="eastAsia" w:cs="宋体"/>
                <w:sz w:val="24"/>
                <w:szCs w:val="24"/>
                <w:lang w:val="en-US" w:eastAsia="zh-CN"/>
              </w:rPr>
              <w:t>1</w:t>
            </w:r>
          </w:p>
        </w:tc>
        <w:tc>
          <w:tcPr>
            <w:tcW w:w="734" w:type="dxa"/>
            <w:vAlign w:val="center"/>
          </w:tcPr>
          <w:p w14:paraId="39BB0012">
            <w:pPr>
              <w:jc w:val="center"/>
              <w:rPr>
                <w:rFonts w:hint="eastAsia" w:eastAsia="宋体" w:cs="宋体"/>
                <w:sz w:val="24"/>
                <w:szCs w:val="24"/>
                <w:lang w:eastAsia="zh-CN"/>
              </w:rPr>
            </w:pPr>
            <w:r>
              <w:rPr>
                <w:rFonts w:hint="eastAsia" w:cs="宋体"/>
                <w:sz w:val="24"/>
                <w:szCs w:val="24"/>
                <w:lang w:val="en-US" w:eastAsia="zh-CN"/>
              </w:rPr>
              <w:t>批</w:t>
            </w:r>
          </w:p>
        </w:tc>
        <w:tc>
          <w:tcPr>
            <w:tcW w:w="1766" w:type="dxa"/>
            <w:vAlign w:val="center"/>
          </w:tcPr>
          <w:p w14:paraId="0748402C">
            <w:pPr>
              <w:jc w:val="center"/>
              <w:rPr>
                <w:rFonts w:hint="default" w:eastAsia="宋体" w:cs="宋体"/>
                <w:sz w:val="24"/>
                <w:szCs w:val="24"/>
                <w:lang w:val="en-US" w:eastAsia="zh-CN"/>
              </w:rPr>
            </w:pPr>
            <w:r>
              <w:rPr>
                <w:rFonts w:hint="eastAsia" w:cs="宋体"/>
                <w:sz w:val="24"/>
                <w:szCs w:val="24"/>
                <w:lang w:val="en-US" w:eastAsia="zh-CN"/>
              </w:rPr>
              <w:t>50</w:t>
            </w:r>
          </w:p>
        </w:tc>
        <w:tc>
          <w:tcPr>
            <w:tcW w:w="1859" w:type="dxa"/>
            <w:vAlign w:val="center"/>
          </w:tcPr>
          <w:p w14:paraId="64745131">
            <w:pPr>
              <w:snapToGrid w:val="0"/>
              <w:spacing w:after="120" w:afterLines="50" w:line="460" w:lineRule="exact"/>
              <w:jc w:val="center"/>
              <w:rPr>
                <w:rFonts w:hint="default" w:ascii="仿宋" w:hAnsi="仿宋" w:eastAsia="仿宋" w:cs="Arial"/>
                <w:b/>
                <w:sz w:val="28"/>
                <w:szCs w:val="28"/>
                <w:lang w:val="en-US" w:eastAsia="zh-CN"/>
              </w:rPr>
            </w:pPr>
            <w:r>
              <w:rPr>
                <w:rFonts w:hint="eastAsia" w:cs="宋体"/>
                <w:sz w:val="24"/>
                <w:szCs w:val="24"/>
                <w:lang w:val="en-US" w:eastAsia="zh-CN"/>
              </w:rPr>
              <w:t>货物采购</w:t>
            </w:r>
          </w:p>
        </w:tc>
      </w:tr>
    </w:tbl>
    <w:p w14:paraId="24B83D0E">
      <w:pPr>
        <w:widowControl w:val="0"/>
        <w:spacing w:line="360" w:lineRule="auto"/>
        <w:ind w:firstLine="480" w:firstLineChars="200"/>
        <w:rPr>
          <w:rFonts w:ascii="Calibri" w:hAnsi="Calibri" w:cs="Calibri"/>
          <w:sz w:val="24"/>
          <w:szCs w:val="24"/>
        </w:rPr>
      </w:pPr>
      <w:r>
        <w:rPr>
          <w:rFonts w:hint="eastAsia" w:ascii="Calibri" w:hAnsi="Calibri" w:cs="宋体"/>
          <w:sz w:val="24"/>
          <w:szCs w:val="24"/>
        </w:rPr>
        <w:t>四．投标供应商资格要求</w:t>
      </w:r>
      <w:r>
        <w:rPr>
          <w:rFonts w:ascii="Calibri" w:hAnsi="Calibri" w:cs="Calibri"/>
          <w:sz w:val="24"/>
          <w:szCs w:val="24"/>
        </w:rPr>
        <w:t>:</w:t>
      </w:r>
    </w:p>
    <w:p w14:paraId="2871A861">
      <w:pPr>
        <w:widowControl w:val="0"/>
        <w:spacing w:line="360" w:lineRule="auto"/>
        <w:ind w:firstLine="540" w:firstLineChars="225"/>
        <w:rPr>
          <w:rFonts w:ascii="Calibri" w:hAnsi="Calibri" w:cs="Times New Roman"/>
          <w:sz w:val="24"/>
          <w:szCs w:val="24"/>
        </w:rPr>
      </w:pPr>
      <w:r>
        <w:rPr>
          <w:rFonts w:hint="eastAsia" w:ascii="Calibri" w:hAnsi="Calibri" w:cs="宋体"/>
          <w:sz w:val="24"/>
          <w:szCs w:val="24"/>
        </w:rPr>
        <w:t>（一）基本条件</w:t>
      </w:r>
    </w:p>
    <w:p w14:paraId="65D50700">
      <w:pPr>
        <w:widowControl w:val="0"/>
        <w:spacing w:line="360" w:lineRule="auto"/>
        <w:ind w:firstLine="540" w:firstLineChars="225"/>
        <w:rPr>
          <w:rFonts w:ascii="Calibri" w:hAnsi="Calibri" w:cs="宋体"/>
          <w:sz w:val="24"/>
          <w:szCs w:val="24"/>
        </w:rPr>
      </w:pPr>
      <w:r>
        <w:rPr>
          <w:rFonts w:ascii="Calibri" w:hAnsi="Calibri" w:cs="Calibri"/>
          <w:sz w:val="24"/>
          <w:szCs w:val="24"/>
        </w:rPr>
        <w:t>1</w:t>
      </w:r>
      <w:r>
        <w:rPr>
          <w:rFonts w:hint="eastAsia" w:ascii="Calibri" w:hAnsi="Calibri" w:cs="宋体"/>
          <w:sz w:val="24"/>
          <w:szCs w:val="24"/>
        </w:rPr>
        <w:t>、符合《中华人民共和国政府采购法》第二十二条和浙财采监【</w:t>
      </w:r>
      <w:r>
        <w:rPr>
          <w:rFonts w:ascii="Calibri" w:hAnsi="Calibri" w:cs="Calibri"/>
          <w:sz w:val="24"/>
          <w:szCs w:val="24"/>
        </w:rPr>
        <w:t>2013</w:t>
      </w:r>
      <w:r>
        <w:rPr>
          <w:rFonts w:hint="eastAsia" w:ascii="Calibri" w:hAnsi="Calibri" w:cs="宋体"/>
          <w:sz w:val="24"/>
          <w:szCs w:val="24"/>
        </w:rPr>
        <w:t>】</w:t>
      </w:r>
      <w:r>
        <w:rPr>
          <w:rFonts w:ascii="Calibri" w:hAnsi="Calibri" w:cs="Calibri"/>
          <w:sz w:val="24"/>
          <w:szCs w:val="24"/>
        </w:rPr>
        <w:t>24</w:t>
      </w:r>
      <w:r>
        <w:rPr>
          <w:rFonts w:hint="eastAsia" w:ascii="Calibri" w:hAnsi="Calibri" w:cs="宋体"/>
          <w:sz w:val="24"/>
          <w:szCs w:val="24"/>
        </w:rPr>
        <w:t>号《关于规范政府采购供应商资格设定及资格审查的通知》第六条规定</w:t>
      </w:r>
      <w:r>
        <w:rPr>
          <w:rFonts w:ascii="Calibri" w:hAnsi="Calibri" w:cs="Calibri"/>
          <w:sz w:val="24"/>
          <w:szCs w:val="24"/>
        </w:rPr>
        <w:t>,</w:t>
      </w:r>
      <w:r>
        <w:rPr>
          <w:rFonts w:hint="eastAsia" w:ascii="Calibri" w:hAnsi="Calibri" w:cs="宋体"/>
          <w:sz w:val="24"/>
          <w:szCs w:val="24"/>
        </w:rPr>
        <w:t>且未被“信用中国”（</w:t>
      </w:r>
      <w:r>
        <w:rPr>
          <w:rFonts w:ascii="Calibri" w:hAnsi="Calibri" w:cs="Calibri"/>
          <w:sz w:val="24"/>
          <w:szCs w:val="24"/>
        </w:rPr>
        <w:t>www.creditchina.gov.cn</w:t>
      </w:r>
      <w:r>
        <w:rPr>
          <w:rFonts w:hint="eastAsia" w:ascii="Calibri" w:hAnsi="Calibri" w:cs="宋体"/>
          <w:sz w:val="24"/>
          <w:szCs w:val="24"/>
        </w:rPr>
        <w:t>）、中国政府采购网（</w:t>
      </w:r>
      <w:r>
        <w:rPr>
          <w:rFonts w:ascii="Calibri" w:hAnsi="Calibri" w:cs="Calibri"/>
          <w:sz w:val="24"/>
          <w:szCs w:val="24"/>
        </w:rPr>
        <w:t>www.ccgp.gov.cn</w:t>
      </w:r>
      <w:r>
        <w:rPr>
          <w:rFonts w:hint="eastAsia" w:ascii="Calibri" w:hAnsi="Calibri" w:cs="宋体"/>
          <w:sz w:val="24"/>
          <w:szCs w:val="24"/>
        </w:rPr>
        <w:t>）列入失信被执行人、重大税收违法失信主体、政府采购严重违法失信行为记录名单。投标人须提供本项目采购《投标承诺函》（格式详见采购文件附件）。</w:t>
      </w:r>
    </w:p>
    <w:p w14:paraId="47D391DD">
      <w:pPr>
        <w:widowControl w:val="0"/>
        <w:spacing w:line="360" w:lineRule="auto"/>
        <w:ind w:firstLine="540" w:firstLineChars="225"/>
        <w:rPr>
          <w:rFonts w:hint="eastAsia"/>
          <w:color w:val="0000FF"/>
        </w:rPr>
      </w:pPr>
      <w:r>
        <w:rPr>
          <w:rFonts w:hint="eastAsia" w:ascii="Calibri" w:hAnsi="Calibri" w:cs="宋体"/>
          <w:sz w:val="24"/>
          <w:szCs w:val="24"/>
        </w:rPr>
        <w:t>2、</w:t>
      </w:r>
      <w:r>
        <w:rPr>
          <w:rFonts w:hint="eastAsia" w:ascii="宋体" w:cs="宋体"/>
          <w:color w:val="auto"/>
          <w:sz w:val="24"/>
          <w:szCs w:val="24"/>
        </w:rPr>
        <w:t>本次招标接受联合体投标人。</w:t>
      </w:r>
    </w:p>
    <w:p w14:paraId="2863DB97">
      <w:pPr>
        <w:widowControl w:val="0"/>
        <w:spacing w:line="360" w:lineRule="auto"/>
        <w:ind w:firstLine="540" w:firstLineChars="225"/>
        <w:rPr>
          <w:rFonts w:hint="eastAsia" w:ascii="Calibri" w:hAnsi="Calibri" w:eastAsia="宋体" w:cs="宋体"/>
          <w:sz w:val="24"/>
          <w:szCs w:val="24"/>
          <w:lang w:val="en-US" w:eastAsia="zh-CN"/>
        </w:rPr>
      </w:pPr>
      <w:r>
        <w:rPr>
          <w:rFonts w:hint="eastAsia" w:ascii="Calibri" w:hAnsi="Calibri" w:cs="宋体"/>
          <w:sz w:val="24"/>
          <w:szCs w:val="24"/>
        </w:rPr>
        <w:t>（二）特定条件：</w:t>
      </w:r>
      <w:r>
        <w:rPr>
          <w:rFonts w:hint="eastAsia" w:ascii="Calibri" w:hAnsi="Calibri" w:cs="宋体"/>
          <w:b/>
          <w:bCs/>
          <w:sz w:val="24"/>
          <w:szCs w:val="24"/>
          <w:lang w:val="en-US" w:eastAsia="zh-CN"/>
        </w:rPr>
        <w:t>无。</w:t>
      </w:r>
    </w:p>
    <w:p w14:paraId="170D59F4">
      <w:pPr>
        <w:pStyle w:val="2"/>
        <w:ind w:left="0" w:leftChars="0" w:firstLine="480"/>
      </w:pPr>
      <w:r>
        <w:rPr>
          <w:rFonts w:hint="eastAsia"/>
          <w:bCs/>
          <w:sz w:val="24"/>
        </w:rPr>
        <w:t>（三）是否专门面向中小微企业：</w:t>
      </w:r>
      <w:r>
        <w:rPr>
          <w:rFonts w:hint="eastAsia"/>
          <w:b/>
          <w:sz w:val="24"/>
        </w:rPr>
        <w:t>否。</w:t>
      </w:r>
    </w:p>
    <w:p w14:paraId="6FFE627A">
      <w:pPr>
        <w:pStyle w:val="2"/>
      </w:pPr>
    </w:p>
    <w:p w14:paraId="08AE4987">
      <w:pPr>
        <w:widowControl w:val="0"/>
        <w:spacing w:line="400" w:lineRule="exact"/>
        <w:ind w:firstLine="420"/>
        <w:rPr>
          <w:rFonts w:hint="eastAsia" w:ascii="宋体" w:cs="宋体"/>
          <w:sz w:val="24"/>
          <w:szCs w:val="24"/>
        </w:rPr>
      </w:pPr>
      <w:r>
        <w:rPr>
          <w:rFonts w:hint="eastAsia" w:ascii="宋体" w:cs="宋体"/>
          <w:sz w:val="24"/>
          <w:szCs w:val="24"/>
        </w:rPr>
        <w:t>五．获取招标文件方式</w:t>
      </w:r>
    </w:p>
    <w:p w14:paraId="6E781371">
      <w:pPr>
        <w:widowControl w:val="0"/>
        <w:wordWrap w:val="0"/>
        <w:adjustRightInd w:val="0"/>
        <w:snapToGrid w:val="0"/>
        <w:spacing w:before="120" w:after="120" w:line="500" w:lineRule="exact"/>
        <w:ind w:firstLine="480" w:firstLineChars="200"/>
        <w:rPr>
          <w:rFonts w:hint="eastAsia" w:ascii="宋体" w:cs="宋体"/>
          <w:sz w:val="24"/>
          <w:szCs w:val="24"/>
        </w:rPr>
      </w:pPr>
      <w:r>
        <w:rPr>
          <w:rFonts w:hint="eastAsia" w:ascii="宋体" w:cs="宋体"/>
          <w:sz w:val="24"/>
          <w:szCs w:val="24"/>
        </w:rPr>
        <w:t>1、本项目招标文件实行“政府采购云平台”（https://zfcg.czt.zj.gov.cn/）在线获取，不提供招标文件纸质版。供应商获取招标文件前应先完成“政府采购云平台”的账号注册；</w:t>
      </w:r>
    </w:p>
    <w:p w14:paraId="7E6BB776">
      <w:pPr>
        <w:widowControl w:val="0"/>
        <w:wordWrap w:val="0"/>
        <w:adjustRightInd w:val="0"/>
        <w:snapToGrid w:val="0"/>
        <w:spacing w:before="120" w:after="120" w:line="500" w:lineRule="exact"/>
        <w:ind w:firstLine="480" w:firstLineChars="200"/>
        <w:rPr>
          <w:rFonts w:hint="eastAsia" w:ascii="宋体" w:cs="宋体"/>
          <w:sz w:val="24"/>
          <w:szCs w:val="24"/>
        </w:rPr>
      </w:pPr>
      <w:r>
        <w:rPr>
          <w:rFonts w:hint="eastAsia" w:ascii="宋体" w:cs="宋体"/>
          <w:sz w:val="24"/>
          <w:szCs w:val="24"/>
        </w:rPr>
        <w:t>2、地点：政采云平台（https://zfcg.czt.zj.gov.cn/）；</w:t>
      </w:r>
    </w:p>
    <w:p w14:paraId="0A5F77B6">
      <w:pPr>
        <w:widowControl w:val="0"/>
        <w:wordWrap w:val="0"/>
        <w:adjustRightInd w:val="0"/>
        <w:snapToGrid w:val="0"/>
        <w:spacing w:before="120" w:after="120" w:line="500" w:lineRule="exact"/>
        <w:ind w:firstLine="480" w:firstLineChars="200"/>
        <w:rPr>
          <w:rFonts w:hint="eastAsia" w:ascii="宋体" w:cs="宋体"/>
          <w:sz w:val="24"/>
          <w:szCs w:val="24"/>
        </w:rPr>
      </w:pPr>
      <w:r>
        <w:rPr>
          <w:rFonts w:hint="eastAsia" w:ascii="宋体" w:cs="宋体"/>
          <w:sz w:val="24"/>
          <w:szCs w:val="24"/>
        </w:rPr>
        <w:t>3、方式：潜在供应商登陆政采云平台，在线申请获取招标文件（进入“项目采购”，在获取招标文件菜单中选择项目，申请获取招标文件，填写获取采购文件的申请信息，提交后点击【下载采购文件】即可获取招标文件，本项目招标文件不收取工本费。仅需浏览招标文件的供应商可点击“游客，浏览招标文件”直接下载招标文件浏览。</w:t>
      </w:r>
    </w:p>
    <w:p w14:paraId="2AF033EA">
      <w:pPr>
        <w:widowControl w:val="0"/>
        <w:wordWrap w:val="0"/>
        <w:adjustRightInd w:val="0"/>
        <w:snapToGrid w:val="0"/>
        <w:spacing w:before="120" w:after="120" w:line="500" w:lineRule="exact"/>
        <w:ind w:firstLine="480" w:firstLineChars="200"/>
        <w:rPr>
          <w:rFonts w:hint="eastAsia" w:ascii="宋体" w:cs="宋体"/>
          <w:sz w:val="24"/>
          <w:szCs w:val="24"/>
        </w:rPr>
      </w:pPr>
      <w:r>
        <w:rPr>
          <w:rFonts w:hint="eastAsia" w:ascii="宋体" w:cs="宋体"/>
          <w:sz w:val="24"/>
          <w:szCs w:val="24"/>
        </w:rPr>
        <w:t>4、供应商获取招标文件时须提交的文件资料：无</w:t>
      </w:r>
    </w:p>
    <w:p w14:paraId="0F9C792A">
      <w:pPr>
        <w:widowControl w:val="0"/>
        <w:wordWrap w:val="0"/>
        <w:adjustRightInd w:val="0"/>
        <w:snapToGrid w:val="0"/>
        <w:spacing w:before="120" w:after="120" w:line="500" w:lineRule="exact"/>
        <w:ind w:firstLine="480" w:firstLineChars="200"/>
        <w:rPr>
          <w:rFonts w:hint="eastAsia" w:ascii="宋体" w:cs="宋体"/>
          <w:sz w:val="24"/>
          <w:szCs w:val="24"/>
        </w:rPr>
      </w:pPr>
      <w:r>
        <w:rPr>
          <w:rFonts w:hint="eastAsia" w:ascii="宋体" w:cs="宋体"/>
          <w:sz w:val="24"/>
          <w:szCs w:val="24"/>
        </w:rPr>
        <w:t>5、提示：招标公告附件内的招标文件（或采购需求）仅供阅览使用，供应商只有在“政府采购云平台”完成获取招标文件申请并下载了招标文件后才视作依法获取招标文件（法律法规所指的供应商获取招标文件时间以供应商完成获取招标文件申请后下载招标文件的时间为准）。</w:t>
      </w:r>
    </w:p>
    <w:p w14:paraId="08E8C07A">
      <w:pPr>
        <w:widowControl w:val="0"/>
        <w:wordWrap w:val="0"/>
        <w:adjustRightInd w:val="0"/>
        <w:snapToGrid w:val="0"/>
        <w:spacing w:before="120" w:after="120" w:line="500" w:lineRule="exact"/>
        <w:ind w:firstLine="480" w:firstLineChars="200"/>
        <w:rPr>
          <w:rFonts w:hint="eastAsia" w:ascii="宋体" w:cs="宋体"/>
          <w:sz w:val="24"/>
          <w:szCs w:val="24"/>
        </w:rPr>
      </w:pPr>
      <w:r>
        <w:rPr>
          <w:rFonts w:hint="eastAsia" w:ascii="宋体" w:cs="宋体"/>
          <w:sz w:val="24"/>
          <w:szCs w:val="24"/>
        </w:rPr>
        <w:t>注：请供应商按上述要求获取招标文件，如未在“政采云”系统内完成相关流程，引起的投标无效责任自负。</w:t>
      </w:r>
    </w:p>
    <w:p w14:paraId="0474ED52">
      <w:pPr>
        <w:widowControl w:val="0"/>
        <w:wordWrap w:val="0"/>
        <w:adjustRightInd w:val="0"/>
        <w:snapToGrid w:val="0"/>
        <w:spacing w:before="120" w:after="120" w:line="500" w:lineRule="exact"/>
        <w:ind w:firstLine="480" w:firstLineChars="200"/>
        <w:rPr>
          <w:rFonts w:hint="eastAsia" w:ascii="宋体" w:cs="宋体"/>
          <w:sz w:val="24"/>
          <w:szCs w:val="24"/>
        </w:rPr>
      </w:pPr>
      <w:r>
        <w:rPr>
          <w:rFonts w:hint="eastAsia" w:ascii="宋体" w:cs="宋体"/>
          <w:sz w:val="24"/>
          <w:szCs w:val="24"/>
        </w:rPr>
        <w:t>六、投标说明</w:t>
      </w:r>
    </w:p>
    <w:p w14:paraId="4F30904F">
      <w:pPr>
        <w:widowControl w:val="0"/>
        <w:wordWrap w:val="0"/>
        <w:adjustRightInd w:val="0"/>
        <w:snapToGrid w:val="0"/>
        <w:spacing w:before="120" w:after="120" w:line="500" w:lineRule="exact"/>
        <w:ind w:firstLine="480" w:firstLineChars="200"/>
        <w:rPr>
          <w:rFonts w:hint="eastAsia" w:ascii="宋体" w:cs="宋体"/>
          <w:sz w:val="24"/>
          <w:szCs w:val="24"/>
        </w:rPr>
      </w:pPr>
      <w:r>
        <w:rPr>
          <w:rFonts w:hint="eastAsia" w:ascii="宋体" w:cs="宋体"/>
          <w:sz w:val="24"/>
          <w:szCs w:val="24"/>
        </w:rPr>
        <w:t>1、本项目实行电子投标，应按照本项目招标文件和政采云平台的要求编制、加密并递交投标文件，电子投标后不需要供应商提供纸质文件。供应商在使用系统进行投标的过程中遇到涉及平台使用的任何问题，可致电政采云平台技术支持热线咨询，联系方式：95763。</w:t>
      </w:r>
    </w:p>
    <w:p w14:paraId="08F22795">
      <w:pPr>
        <w:widowControl w:val="0"/>
        <w:wordWrap w:val="0"/>
        <w:adjustRightInd w:val="0"/>
        <w:snapToGrid w:val="0"/>
        <w:spacing w:before="120" w:after="120" w:line="500" w:lineRule="exact"/>
        <w:ind w:firstLine="480" w:firstLineChars="200"/>
        <w:rPr>
          <w:rFonts w:hint="eastAsia" w:ascii="宋体" w:cs="宋体"/>
          <w:sz w:val="24"/>
          <w:szCs w:val="24"/>
        </w:rPr>
      </w:pPr>
      <w:r>
        <w:rPr>
          <w:rFonts w:hint="eastAsia" w:ascii="宋体" w:cs="宋体"/>
          <w:sz w:val="24"/>
          <w:szCs w:val="24"/>
        </w:rPr>
        <w:t>2、投标人应在开标前完成CA数字证书办理以及驱动下载（办理流程详见浙江政府采购官网）。完成CA数字证书办理预计一周左右，建议各投标人抓紧时间办理。</w:t>
      </w:r>
    </w:p>
    <w:p w14:paraId="0B436DA3">
      <w:pPr>
        <w:widowControl w:val="0"/>
        <w:wordWrap w:val="0"/>
        <w:adjustRightInd w:val="0"/>
        <w:snapToGrid w:val="0"/>
        <w:spacing w:before="120" w:after="120" w:line="500" w:lineRule="exact"/>
        <w:ind w:firstLine="480" w:firstLineChars="200"/>
        <w:rPr>
          <w:rFonts w:hint="eastAsia" w:ascii="宋体" w:cs="宋体"/>
          <w:b/>
          <w:bCs/>
          <w:color w:val="FF0000"/>
          <w:sz w:val="28"/>
          <w:szCs w:val="28"/>
        </w:rPr>
      </w:pPr>
      <w:r>
        <w:rPr>
          <w:rFonts w:hint="eastAsia" w:ascii="宋体" w:cs="宋体"/>
          <w:sz w:val="24"/>
          <w:szCs w:val="24"/>
        </w:rPr>
        <w:t>3、投标人通过政采云平台电子投标工具制作投标文件，电子投标工具请供应商自行前往浙江省政府采购网下载并安装，（下载网址：http://www.zjzfcg.gov.cn/bidClientTemplate/2019-09-24/12975.html），项目采购电子招投标全流程操作指南详见网址：https://help.zcygov.cn/web/site_2/2018/12-28/2573.html</w:t>
      </w:r>
    </w:p>
    <w:p w14:paraId="2DC903E9">
      <w:pPr>
        <w:widowControl w:val="0"/>
        <w:numPr>
          <w:ilvl w:val="0"/>
          <w:numId w:val="4"/>
        </w:numPr>
        <w:spacing w:line="400" w:lineRule="exact"/>
        <w:ind w:firstLine="540" w:firstLineChars="225"/>
        <w:rPr>
          <w:rFonts w:hint="eastAsia" w:ascii="宋体" w:cs="宋体"/>
          <w:sz w:val="24"/>
          <w:szCs w:val="24"/>
        </w:rPr>
      </w:pPr>
      <w:r>
        <w:rPr>
          <w:rFonts w:hint="eastAsia" w:ascii="宋体" w:cs="宋体"/>
          <w:sz w:val="24"/>
          <w:szCs w:val="24"/>
        </w:rPr>
        <w:t>投标截止时间：</w:t>
      </w:r>
      <w:r>
        <w:rPr>
          <w:rFonts w:hint="eastAsia" w:ascii="宋体" w:cs="宋体"/>
          <w:color w:val="FF0000"/>
          <w:sz w:val="24"/>
          <w:szCs w:val="24"/>
        </w:rPr>
        <w:t>202</w:t>
      </w:r>
      <w:r>
        <w:rPr>
          <w:rFonts w:hint="eastAsia" w:ascii="宋体" w:cs="宋体"/>
          <w:color w:val="FF0000"/>
          <w:sz w:val="24"/>
          <w:szCs w:val="24"/>
          <w:lang w:val="en-US" w:eastAsia="zh-CN"/>
        </w:rPr>
        <w:t>6</w:t>
      </w:r>
      <w:r>
        <w:rPr>
          <w:rFonts w:hint="eastAsia" w:ascii="宋体" w:cs="宋体"/>
          <w:color w:val="FF0000"/>
          <w:sz w:val="24"/>
          <w:szCs w:val="24"/>
        </w:rPr>
        <w:t>年</w:t>
      </w:r>
      <w:r>
        <w:rPr>
          <w:rFonts w:hint="eastAsia" w:ascii="宋体" w:cs="宋体"/>
          <w:color w:val="FF0000"/>
          <w:sz w:val="24"/>
          <w:szCs w:val="24"/>
          <w:lang w:val="en-US" w:eastAsia="zh-CN"/>
        </w:rPr>
        <w:t>8</w:t>
      </w:r>
      <w:r>
        <w:rPr>
          <w:rFonts w:hint="eastAsia" w:ascii="宋体" w:cs="宋体"/>
          <w:color w:val="FF0000"/>
          <w:sz w:val="24"/>
          <w:szCs w:val="24"/>
        </w:rPr>
        <w:t>月</w:t>
      </w:r>
      <w:r>
        <w:rPr>
          <w:rFonts w:hint="eastAsia" w:ascii="宋体" w:cs="宋体"/>
          <w:color w:val="FF0000"/>
          <w:sz w:val="24"/>
          <w:szCs w:val="24"/>
          <w:lang w:val="en-US" w:eastAsia="zh-CN"/>
        </w:rPr>
        <w:t>7</w:t>
      </w:r>
      <w:r>
        <w:rPr>
          <w:rFonts w:hint="eastAsia" w:ascii="宋体" w:cs="宋体"/>
          <w:color w:val="FF0000"/>
          <w:sz w:val="24"/>
          <w:szCs w:val="24"/>
        </w:rPr>
        <w:t>日 0</w:t>
      </w:r>
      <w:r>
        <w:rPr>
          <w:rFonts w:hint="eastAsia" w:ascii="宋体" w:cs="宋体"/>
          <w:color w:val="FF0000"/>
          <w:sz w:val="24"/>
          <w:szCs w:val="24"/>
          <w:lang w:val="en-US" w:eastAsia="zh-CN"/>
        </w:rPr>
        <w:t>9</w:t>
      </w:r>
      <w:r>
        <w:rPr>
          <w:rFonts w:hint="eastAsia" w:ascii="宋体" w:cs="宋体"/>
          <w:color w:val="FF0000"/>
          <w:sz w:val="24"/>
          <w:szCs w:val="24"/>
        </w:rPr>
        <w:t>:</w:t>
      </w:r>
      <w:r>
        <w:rPr>
          <w:rFonts w:hint="eastAsia" w:ascii="宋体" w:cs="宋体"/>
          <w:color w:val="FF0000"/>
          <w:sz w:val="24"/>
          <w:szCs w:val="24"/>
          <w:lang w:val="en-US" w:eastAsia="zh-CN"/>
        </w:rPr>
        <w:t>3</w:t>
      </w:r>
      <w:r>
        <w:rPr>
          <w:rFonts w:hint="eastAsia" w:ascii="宋体" w:cs="宋体"/>
          <w:color w:val="FF0000"/>
          <w:sz w:val="24"/>
          <w:szCs w:val="24"/>
        </w:rPr>
        <w:t>0:00</w:t>
      </w:r>
    </w:p>
    <w:p w14:paraId="7385231E">
      <w:pPr>
        <w:pStyle w:val="21"/>
        <w:adjustRightInd w:val="0"/>
        <w:snapToGrid w:val="0"/>
        <w:spacing w:line="500" w:lineRule="exact"/>
        <w:ind w:firstLine="482" w:firstLineChars="201"/>
        <w:rPr>
          <w:rFonts w:hint="eastAsia" w:hAnsi="宋体" w:cs="宋体"/>
        </w:rPr>
      </w:pPr>
      <w:r>
        <w:rPr>
          <w:rFonts w:hint="eastAsia" w:hAnsi="宋体" w:cs="宋体"/>
          <w:sz w:val="24"/>
          <w:szCs w:val="24"/>
        </w:rPr>
        <w:t>投标人应当在投标截止时间前完成电子投标文件的传输递交。如认为需要，投标人可以选择递交备份投标文件（递交方式详见第二章）。</w:t>
      </w:r>
    </w:p>
    <w:p w14:paraId="18AD4465">
      <w:pPr>
        <w:widowControl w:val="0"/>
        <w:spacing w:line="400" w:lineRule="exact"/>
        <w:ind w:firstLine="540" w:firstLineChars="225"/>
        <w:rPr>
          <w:rFonts w:hint="default" w:ascii="宋体" w:eastAsia="宋体" w:cs="宋体"/>
          <w:sz w:val="24"/>
          <w:szCs w:val="24"/>
          <w:lang w:val="en-US" w:eastAsia="zh-CN"/>
        </w:rPr>
      </w:pPr>
      <w:r>
        <w:rPr>
          <w:rFonts w:hint="eastAsia" w:ascii="宋体" w:cs="宋体"/>
          <w:sz w:val="24"/>
          <w:szCs w:val="24"/>
        </w:rPr>
        <w:t>八．开标时间：</w:t>
      </w:r>
      <w:r>
        <w:rPr>
          <w:rFonts w:hint="eastAsia" w:ascii="宋体" w:cs="宋体"/>
          <w:color w:val="FF0000"/>
          <w:sz w:val="24"/>
          <w:szCs w:val="24"/>
        </w:rPr>
        <w:t>202</w:t>
      </w:r>
      <w:r>
        <w:rPr>
          <w:rFonts w:hint="eastAsia" w:ascii="宋体" w:cs="宋体"/>
          <w:color w:val="FF0000"/>
          <w:sz w:val="24"/>
          <w:szCs w:val="24"/>
          <w:lang w:val="en-US" w:eastAsia="zh-CN"/>
        </w:rPr>
        <w:t>6</w:t>
      </w:r>
      <w:r>
        <w:rPr>
          <w:rFonts w:hint="eastAsia" w:ascii="宋体" w:cs="宋体"/>
          <w:color w:val="FF0000"/>
          <w:sz w:val="24"/>
          <w:szCs w:val="24"/>
        </w:rPr>
        <w:t>年</w:t>
      </w:r>
      <w:r>
        <w:rPr>
          <w:rFonts w:hint="eastAsia" w:ascii="宋体" w:cs="宋体"/>
          <w:color w:val="FF0000"/>
          <w:sz w:val="24"/>
          <w:szCs w:val="24"/>
          <w:lang w:val="en-US" w:eastAsia="zh-CN"/>
        </w:rPr>
        <w:t>8</w:t>
      </w:r>
      <w:r>
        <w:rPr>
          <w:rFonts w:hint="eastAsia" w:ascii="宋体" w:cs="宋体"/>
          <w:color w:val="FF0000"/>
          <w:sz w:val="24"/>
          <w:szCs w:val="24"/>
        </w:rPr>
        <w:t>月</w:t>
      </w:r>
      <w:r>
        <w:rPr>
          <w:rFonts w:hint="eastAsia" w:ascii="宋体" w:cs="宋体"/>
          <w:color w:val="FF0000"/>
          <w:sz w:val="24"/>
          <w:szCs w:val="24"/>
          <w:lang w:val="en-US" w:eastAsia="zh-CN"/>
        </w:rPr>
        <w:t>7</w:t>
      </w:r>
      <w:r>
        <w:rPr>
          <w:rFonts w:hint="eastAsia" w:ascii="宋体" w:cs="宋体"/>
          <w:color w:val="FF0000"/>
          <w:sz w:val="24"/>
          <w:szCs w:val="24"/>
        </w:rPr>
        <w:t>日 0</w:t>
      </w:r>
      <w:r>
        <w:rPr>
          <w:rFonts w:hint="eastAsia" w:ascii="宋体" w:cs="宋体"/>
          <w:color w:val="FF0000"/>
          <w:sz w:val="24"/>
          <w:szCs w:val="24"/>
          <w:lang w:val="en-US" w:eastAsia="zh-CN"/>
        </w:rPr>
        <w:t>9</w:t>
      </w:r>
      <w:r>
        <w:rPr>
          <w:rFonts w:hint="eastAsia" w:ascii="宋体" w:cs="宋体"/>
          <w:color w:val="FF0000"/>
          <w:sz w:val="24"/>
          <w:szCs w:val="24"/>
        </w:rPr>
        <w:t>:</w:t>
      </w:r>
      <w:r>
        <w:rPr>
          <w:rFonts w:hint="eastAsia" w:ascii="宋体" w:cs="宋体"/>
          <w:color w:val="FF0000"/>
          <w:sz w:val="24"/>
          <w:szCs w:val="24"/>
          <w:lang w:val="en-US" w:eastAsia="zh-CN"/>
        </w:rPr>
        <w:t>3</w:t>
      </w:r>
      <w:r>
        <w:rPr>
          <w:rFonts w:hint="eastAsia" w:ascii="宋体" w:cs="宋体"/>
          <w:color w:val="FF0000"/>
          <w:sz w:val="24"/>
          <w:szCs w:val="24"/>
        </w:rPr>
        <w:t>0:00</w:t>
      </w:r>
      <w:r>
        <w:rPr>
          <w:rFonts w:hint="eastAsia" w:ascii="宋体" w:cs="宋体"/>
          <w:color w:val="FF0000"/>
          <w:sz w:val="24"/>
          <w:szCs w:val="24"/>
          <w:lang w:val="en-US" w:eastAsia="zh-CN"/>
        </w:rPr>
        <w:t xml:space="preserve">                                                                                                                                                                                                                                                                                                                                                                                                                                                                                                                                                             </w:t>
      </w:r>
    </w:p>
    <w:p w14:paraId="154A9163">
      <w:pPr>
        <w:widowControl w:val="0"/>
        <w:spacing w:line="400" w:lineRule="exact"/>
        <w:ind w:firstLine="540" w:firstLineChars="225"/>
        <w:rPr>
          <w:rFonts w:hint="eastAsia" w:ascii="宋体" w:cs="宋体"/>
          <w:sz w:val="24"/>
          <w:szCs w:val="24"/>
        </w:rPr>
      </w:pPr>
      <w:r>
        <w:rPr>
          <w:rFonts w:hint="eastAsia" w:ascii="宋体" w:cs="宋体"/>
          <w:sz w:val="24"/>
          <w:szCs w:val="24"/>
        </w:rPr>
        <w:t>九．开标地址：金华市政府采购中心永康市分</w:t>
      </w:r>
      <w:bookmarkStart w:id="37" w:name="_GoBack"/>
      <w:bookmarkEnd w:id="37"/>
      <w:r>
        <w:rPr>
          <w:rFonts w:hint="eastAsia" w:ascii="宋体" w:cs="宋体"/>
          <w:sz w:val="24"/>
          <w:szCs w:val="24"/>
        </w:rPr>
        <w:t>中心（永康市五湖路1号国际会展中心办公楼六楼开标室）</w:t>
      </w:r>
    </w:p>
    <w:p w14:paraId="38B28A8D">
      <w:pPr>
        <w:widowControl w:val="0"/>
        <w:spacing w:line="400" w:lineRule="exact"/>
        <w:ind w:firstLine="540" w:firstLineChars="225"/>
        <w:rPr>
          <w:rFonts w:hint="eastAsia" w:ascii="宋体" w:cs="宋体"/>
          <w:color w:val="FF0000"/>
          <w:sz w:val="24"/>
          <w:szCs w:val="24"/>
        </w:rPr>
      </w:pPr>
      <w:r>
        <w:rPr>
          <w:rFonts w:hint="eastAsia" w:ascii="宋体" w:cs="宋体"/>
          <w:sz w:val="24"/>
          <w:szCs w:val="24"/>
        </w:rPr>
        <w:t>十．投标保证金：本项目不收取投标保证金。</w:t>
      </w:r>
    </w:p>
    <w:p w14:paraId="383CEBE6">
      <w:pPr>
        <w:widowControl w:val="0"/>
        <w:spacing w:line="400" w:lineRule="exact"/>
        <w:ind w:firstLine="480" w:firstLineChars="200"/>
        <w:rPr>
          <w:rFonts w:hint="eastAsia" w:ascii="宋体" w:cs="宋体"/>
          <w:sz w:val="24"/>
          <w:szCs w:val="24"/>
        </w:rPr>
      </w:pPr>
      <w:r>
        <w:rPr>
          <w:rFonts w:hint="eastAsia" w:ascii="宋体" w:cs="宋体"/>
          <w:sz w:val="24"/>
          <w:szCs w:val="24"/>
        </w:rPr>
        <w:t>十一．联系方式</w:t>
      </w:r>
    </w:p>
    <w:p w14:paraId="0D59D830">
      <w:pPr>
        <w:widowControl w:val="0"/>
        <w:spacing w:line="400" w:lineRule="exact"/>
        <w:ind w:firstLine="540" w:firstLineChars="225"/>
        <w:rPr>
          <w:rFonts w:hint="eastAsia" w:ascii="宋体" w:cs="宋体"/>
          <w:sz w:val="24"/>
          <w:szCs w:val="24"/>
        </w:rPr>
      </w:pPr>
      <w:r>
        <w:rPr>
          <w:rFonts w:hint="eastAsia" w:ascii="宋体" w:cs="宋体"/>
          <w:sz w:val="24"/>
          <w:szCs w:val="24"/>
        </w:rPr>
        <w:t>1、采购代理机构名称：金华市政府采购中心永康市分中心</w:t>
      </w:r>
    </w:p>
    <w:p w14:paraId="471D1314">
      <w:pPr>
        <w:widowControl w:val="0"/>
        <w:spacing w:line="400" w:lineRule="exact"/>
        <w:ind w:firstLine="540" w:firstLineChars="225"/>
        <w:rPr>
          <w:rFonts w:hint="eastAsia" w:ascii="宋体" w:cs="宋体"/>
          <w:sz w:val="24"/>
          <w:szCs w:val="24"/>
        </w:rPr>
      </w:pPr>
      <w:r>
        <w:rPr>
          <w:rFonts w:hint="eastAsia" w:ascii="宋体" w:cs="宋体"/>
          <w:sz w:val="24"/>
          <w:szCs w:val="24"/>
        </w:rPr>
        <w:t xml:space="preserve">业务咨询联系人：钱海汇  </w:t>
      </w:r>
    </w:p>
    <w:p w14:paraId="39466DCB">
      <w:pPr>
        <w:widowControl w:val="0"/>
        <w:spacing w:line="400" w:lineRule="exact"/>
        <w:ind w:firstLine="540" w:firstLineChars="225"/>
        <w:rPr>
          <w:rFonts w:hint="eastAsia" w:ascii="宋体" w:cs="宋体"/>
          <w:sz w:val="24"/>
          <w:szCs w:val="24"/>
        </w:rPr>
      </w:pPr>
      <w:r>
        <w:rPr>
          <w:rFonts w:hint="eastAsia" w:ascii="宋体" w:cs="宋体"/>
          <w:sz w:val="24"/>
          <w:szCs w:val="24"/>
        </w:rPr>
        <w:t>联系电话：0579-89295177</w:t>
      </w:r>
    </w:p>
    <w:p w14:paraId="0951409D">
      <w:pPr>
        <w:widowControl w:val="0"/>
        <w:spacing w:line="400" w:lineRule="exact"/>
        <w:ind w:firstLine="540" w:firstLineChars="225"/>
        <w:rPr>
          <w:rFonts w:hint="eastAsia" w:ascii="宋体" w:cs="宋体"/>
          <w:sz w:val="24"/>
          <w:szCs w:val="24"/>
        </w:rPr>
      </w:pPr>
      <w:r>
        <w:rPr>
          <w:rFonts w:hint="eastAsia" w:ascii="宋体" w:cs="宋体"/>
          <w:sz w:val="24"/>
          <w:szCs w:val="24"/>
        </w:rPr>
        <w:t>地址：永康市五湖路1号国际会展中心办公楼六楼6607室</w:t>
      </w:r>
    </w:p>
    <w:p w14:paraId="0ECBFEF5">
      <w:pPr>
        <w:widowControl w:val="0"/>
        <w:spacing w:line="400" w:lineRule="exact"/>
        <w:ind w:firstLine="540" w:firstLineChars="225"/>
        <w:rPr>
          <w:rFonts w:hint="default" w:ascii="宋体" w:eastAsia="宋体" w:cs="宋体"/>
          <w:sz w:val="24"/>
          <w:szCs w:val="24"/>
          <w:lang w:val="en-US" w:eastAsia="zh-CN"/>
        </w:rPr>
      </w:pPr>
      <w:r>
        <w:rPr>
          <w:rFonts w:hint="eastAsia" w:ascii="宋体" w:cs="宋体"/>
          <w:sz w:val="24"/>
          <w:szCs w:val="24"/>
        </w:rPr>
        <w:t>2、采购人名称：</w:t>
      </w:r>
      <w:r>
        <w:rPr>
          <w:rFonts w:hint="eastAsia" w:ascii="宋体" w:cs="宋体"/>
          <w:sz w:val="24"/>
          <w:szCs w:val="24"/>
          <w:lang w:val="en-US" w:eastAsia="zh-CN"/>
        </w:rPr>
        <w:t>永康市第六人民医院（永康市骨科医院）</w:t>
      </w:r>
    </w:p>
    <w:p w14:paraId="01DC1BC9">
      <w:pPr>
        <w:widowControl w:val="0"/>
        <w:spacing w:line="400" w:lineRule="exact"/>
        <w:ind w:firstLine="540" w:firstLineChars="225"/>
        <w:rPr>
          <w:rFonts w:hint="default" w:ascii="宋体" w:eastAsia="宋体" w:cs="宋体"/>
          <w:sz w:val="24"/>
          <w:szCs w:val="24"/>
          <w:lang w:val="en-US" w:eastAsia="zh-CN"/>
        </w:rPr>
      </w:pPr>
      <w:r>
        <w:rPr>
          <w:rFonts w:hint="eastAsia" w:ascii="宋体" w:cs="宋体"/>
          <w:sz w:val="24"/>
          <w:szCs w:val="24"/>
        </w:rPr>
        <w:t>采购需求咨询联系人：</w:t>
      </w:r>
      <w:r>
        <w:rPr>
          <w:rFonts w:hint="eastAsia" w:ascii="宋体" w:cs="宋体"/>
          <w:sz w:val="24"/>
          <w:szCs w:val="24"/>
          <w:lang w:val="en-US" w:eastAsia="zh-CN"/>
        </w:rPr>
        <w:t>陈方挺</w:t>
      </w:r>
    </w:p>
    <w:p w14:paraId="66DBE474">
      <w:pPr>
        <w:widowControl w:val="0"/>
        <w:spacing w:line="400" w:lineRule="exact"/>
        <w:ind w:firstLine="540" w:firstLineChars="225"/>
        <w:rPr>
          <w:rFonts w:hint="default" w:ascii="宋体" w:eastAsia="宋体" w:cs="宋体"/>
          <w:sz w:val="24"/>
          <w:szCs w:val="24"/>
          <w:lang w:val="en-US" w:eastAsia="zh-CN"/>
        </w:rPr>
      </w:pPr>
      <w:r>
        <w:rPr>
          <w:rFonts w:hint="eastAsia" w:ascii="宋体" w:cs="宋体"/>
          <w:sz w:val="24"/>
          <w:szCs w:val="24"/>
        </w:rPr>
        <w:t>联系电话：</w:t>
      </w:r>
      <w:r>
        <w:rPr>
          <w:rFonts w:hint="eastAsia" w:ascii="宋体" w:cs="宋体"/>
          <w:sz w:val="24"/>
          <w:szCs w:val="24"/>
          <w:lang w:val="en-US" w:eastAsia="zh-CN"/>
        </w:rPr>
        <w:t>0579-89297597</w:t>
      </w:r>
    </w:p>
    <w:p w14:paraId="27AFC2F4">
      <w:pPr>
        <w:widowControl w:val="0"/>
        <w:spacing w:line="400" w:lineRule="exact"/>
        <w:ind w:firstLine="540" w:firstLineChars="225"/>
        <w:rPr>
          <w:rFonts w:hint="default" w:ascii="宋体" w:eastAsia="宋体" w:cs="宋体"/>
          <w:sz w:val="24"/>
          <w:szCs w:val="24"/>
          <w:lang w:val="en-US" w:eastAsia="zh-CN"/>
        </w:rPr>
      </w:pPr>
      <w:r>
        <w:rPr>
          <w:rFonts w:hint="eastAsia" w:ascii="宋体" w:cs="宋体"/>
          <w:sz w:val="24"/>
          <w:szCs w:val="24"/>
        </w:rPr>
        <w:t>地址：</w:t>
      </w:r>
      <w:r>
        <w:rPr>
          <w:rFonts w:hint="eastAsia" w:ascii="宋体" w:cs="宋体"/>
          <w:sz w:val="24"/>
          <w:szCs w:val="24"/>
          <w:lang w:val="en-US" w:eastAsia="zh-CN"/>
        </w:rPr>
        <w:t>永康市文化宫路9号</w:t>
      </w:r>
    </w:p>
    <w:p w14:paraId="1F6D4215">
      <w:pPr>
        <w:widowControl w:val="0"/>
        <w:spacing w:line="400" w:lineRule="exact"/>
        <w:ind w:firstLine="540" w:firstLineChars="225"/>
        <w:rPr>
          <w:rFonts w:hint="eastAsia" w:ascii="宋体" w:cs="宋体"/>
          <w:sz w:val="24"/>
          <w:szCs w:val="24"/>
        </w:rPr>
      </w:pPr>
      <w:r>
        <w:rPr>
          <w:rFonts w:hint="eastAsia" w:ascii="宋体" w:cs="宋体"/>
          <w:sz w:val="24"/>
          <w:szCs w:val="24"/>
        </w:rPr>
        <w:t>3、同级政府采购监督管理部门名称：永康市财政局政府采购监管科</w:t>
      </w:r>
    </w:p>
    <w:p w14:paraId="4444CD7E">
      <w:pPr>
        <w:widowControl w:val="0"/>
        <w:spacing w:line="400" w:lineRule="exact"/>
        <w:ind w:firstLine="540" w:firstLineChars="225"/>
        <w:rPr>
          <w:rFonts w:hint="eastAsia" w:ascii="宋体" w:cs="宋体"/>
          <w:sz w:val="24"/>
          <w:szCs w:val="24"/>
        </w:rPr>
      </w:pPr>
      <w:r>
        <w:rPr>
          <w:rFonts w:hint="eastAsia" w:ascii="宋体" w:cs="宋体"/>
          <w:sz w:val="24"/>
          <w:szCs w:val="24"/>
        </w:rPr>
        <w:t>联系人：徐亮</w:t>
      </w:r>
    </w:p>
    <w:p w14:paraId="05633630">
      <w:pPr>
        <w:widowControl w:val="0"/>
        <w:spacing w:line="400" w:lineRule="exact"/>
        <w:ind w:firstLine="540" w:firstLineChars="225"/>
        <w:rPr>
          <w:rFonts w:hint="eastAsia" w:ascii="宋体" w:cs="宋体"/>
          <w:sz w:val="24"/>
          <w:szCs w:val="24"/>
        </w:rPr>
      </w:pPr>
      <w:r>
        <w:rPr>
          <w:rFonts w:hint="eastAsia" w:ascii="宋体" w:cs="宋体"/>
          <w:sz w:val="24"/>
          <w:szCs w:val="24"/>
        </w:rPr>
        <w:t>监督投诉电话：0579-87171293</w:t>
      </w:r>
    </w:p>
    <w:p w14:paraId="10C037E3">
      <w:pPr>
        <w:widowControl w:val="0"/>
        <w:spacing w:line="400" w:lineRule="exact"/>
        <w:ind w:firstLine="540" w:firstLineChars="225"/>
        <w:rPr>
          <w:rFonts w:hint="eastAsia" w:ascii="宋体" w:cs="宋体"/>
          <w:sz w:val="24"/>
          <w:szCs w:val="24"/>
        </w:rPr>
      </w:pPr>
      <w:r>
        <w:rPr>
          <w:rFonts w:hint="eastAsia" w:ascii="宋体" w:cs="宋体"/>
          <w:sz w:val="24"/>
          <w:szCs w:val="24"/>
        </w:rPr>
        <w:t>地址：浙江省永康市总部中心花园大道585号208室</w:t>
      </w:r>
    </w:p>
    <w:p w14:paraId="33E9A51A">
      <w:pPr>
        <w:widowControl w:val="0"/>
        <w:spacing w:line="400" w:lineRule="exact"/>
        <w:ind w:firstLine="540" w:firstLineChars="225"/>
        <w:rPr>
          <w:rFonts w:hint="eastAsia" w:ascii="宋体" w:cs="宋体"/>
          <w:sz w:val="24"/>
          <w:szCs w:val="24"/>
        </w:rPr>
      </w:pPr>
      <w:r>
        <w:rPr>
          <w:rFonts w:hint="eastAsia" w:ascii="宋体" w:cs="宋体"/>
          <w:sz w:val="24"/>
          <w:szCs w:val="24"/>
        </w:rPr>
        <w:t>4、系统技术支持：政采云有限公司</w:t>
      </w:r>
    </w:p>
    <w:p w14:paraId="1767671A">
      <w:pPr>
        <w:widowControl w:val="0"/>
        <w:spacing w:line="400" w:lineRule="exact"/>
        <w:ind w:firstLine="540" w:firstLineChars="225"/>
        <w:rPr>
          <w:rFonts w:hint="eastAsia" w:ascii="宋体" w:cs="宋体"/>
          <w:sz w:val="24"/>
          <w:szCs w:val="24"/>
        </w:rPr>
      </w:pPr>
      <w:r>
        <w:rPr>
          <w:rFonts w:hint="eastAsia" w:ascii="宋体" w:cs="宋体"/>
          <w:sz w:val="24"/>
          <w:szCs w:val="24"/>
        </w:rPr>
        <w:t>联系人：客服</w:t>
      </w:r>
    </w:p>
    <w:p w14:paraId="073CB01F">
      <w:pPr>
        <w:widowControl w:val="0"/>
        <w:spacing w:line="400" w:lineRule="exact"/>
        <w:ind w:firstLine="540" w:firstLineChars="225"/>
        <w:rPr>
          <w:rFonts w:hint="eastAsia" w:ascii="宋体" w:cs="宋体"/>
          <w:sz w:val="24"/>
          <w:szCs w:val="24"/>
        </w:rPr>
      </w:pPr>
      <w:r>
        <w:rPr>
          <w:rFonts w:hint="eastAsia" w:ascii="宋体" w:cs="宋体"/>
          <w:sz w:val="24"/>
          <w:szCs w:val="24"/>
        </w:rPr>
        <w:t>联系电话：95763</w:t>
      </w:r>
    </w:p>
    <w:p w14:paraId="228F5D48">
      <w:pPr>
        <w:widowControl w:val="0"/>
        <w:spacing w:line="400" w:lineRule="exact"/>
        <w:ind w:firstLine="540" w:firstLineChars="225"/>
        <w:rPr>
          <w:rFonts w:hint="eastAsia" w:ascii="宋体" w:cs="宋体"/>
          <w:sz w:val="24"/>
          <w:szCs w:val="24"/>
        </w:rPr>
      </w:pPr>
      <w:r>
        <w:rPr>
          <w:rFonts w:hint="eastAsia" w:ascii="宋体" w:cs="宋体"/>
          <w:sz w:val="24"/>
          <w:szCs w:val="24"/>
        </w:rPr>
        <w:br w:type="page"/>
      </w:r>
    </w:p>
    <w:p w14:paraId="36BF018C">
      <w:pPr>
        <w:widowControl w:val="0"/>
        <w:spacing w:line="360" w:lineRule="auto"/>
        <w:jc w:val="center"/>
        <w:rPr>
          <w:rFonts w:hint="eastAsia" w:ascii="宋体" w:cs="宋体"/>
          <w:sz w:val="28"/>
          <w:szCs w:val="28"/>
        </w:rPr>
      </w:pPr>
      <w:r>
        <w:rPr>
          <w:rFonts w:hint="eastAsia" w:ascii="宋体" w:cs="宋体"/>
          <w:b/>
          <w:bCs/>
          <w:sz w:val="28"/>
          <w:szCs w:val="28"/>
        </w:rPr>
        <w:t>政府采购金融服务简介</w:t>
      </w:r>
    </w:p>
    <w:p w14:paraId="6EFD7BBB">
      <w:pPr>
        <w:widowControl w:val="0"/>
        <w:ind w:firstLine="480" w:firstLineChars="200"/>
        <w:rPr>
          <w:rFonts w:hint="eastAsia" w:ascii="宋体" w:cs="宋体"/>
          <w:sz w:val="24"/>
          <w:szCs w:val="24"/>
        </w:rPr>
      </w:pPr>
      <w:r>
        <w:rPr>
          <w:rFonts w:hint="eastAsia" w:ascii="宋体" w:cs="宋体"/>
          <w:sz w:val="24"/>
          <w:szCs w:val="24"/>
        </w:rPr>
        <w:t>为优化政府采购营商环境，缓解供应商资金难题，有需要的中标供应商可根据需要申请办理政府采购合同贷款（以下简称“政采贷”）、履约保函、预付款保函等政府采购金融服务。</w:t>
      </w:r>
    </w:p>
    <w:p w14:paraId="0141A4D5">
      <w:pPr>
        <w:widowControl w:val="0"/>
        <w:ind w:firstLine="480" w:firstLineChars="200"/>
        <w:rPr>
          <w:rFonts w:hint="eastAsia" w:ascii="宋体" w:cs="宋体"/>
          <w:sz w:val="24"/>
          <w:szCs w:val="24"/>
        </w:rPr>
      </w:pPr>
      <w:r>
        <w:rPr>
          <w:rFonts w:hint="eastAsia" w:ascii="宋体" w:cs="宋体"/>
          <w:sz w:val="24"/>
          <w:szCs w:val="24"/>
        </w:rPr>
        <w:t>1、政采贷</w:t>
      </w:r>
    </w:p>
    <w:p w14:paraId="55F4D29D">
      <w:pPr>
        <w:widowControl w:val="0"/>
        <w:ind w:firstLine="480" w:firstLineChars="200"/>
        <w:rPr>
          <w:rFonts w:hint="eastAsia" w:ascii="宋体" w:cs="宋体"/>
          <w:sz w:val="24"/>
          <w:szCs w:val="24"/>
        </w:rPr>
      </w:pPr>
      <w:r>
        <w:rPr>
          <w:rFonts w:hint="eastAsia" w:ascii="宋体" w:cs="宋体"/>
          <w:sz w:val="24"/>
          <w:szCs w:val="24"/>
        </w:rPr>
        <w:t>通过发挥政府采购政策功能，依托政采云在互联网、云计算、大数据等方面的优势，由各银行向平台用户提供中短期贷款（主要包括流水贷和合同贷），以解决中小微企业“融资难”、“担保难”问题的信用融资产品。</w:t>
      </w:r>
    </w:p>
    <w:p w14:paraId="40621A6C">
      <w:pPr>
        <w:widowControl w:val="0"/>
        <w:rPr>
          <w:rFonts w:hint="eastAsia" w:ascii="宋体" w:cs="宋体"/>
          <w:sz w:val="24"/>
          <w:szCs w:val="24"/>
        </w:rPr>
      </w:pPr>
      <w:r>
        <w:rPr>
          <w:rFonts w:hint="eastAsia" w:ascii="宋体" w:cs="宋体"/>
          <w:sz w:val="24"/>
          <w:szCs w:val="24"/>
        </w:rPr>
        <w:t>具体要求、条件和操作教程可通过政采云首页右上角——网站导航——金融服务查看，也可拨打政采云客服热线95763咨询，也可查看公告附件中的相关宣传资料，或向各地已开通政采贷的银行咨询办理。</w:t>
      </w:r>
    </w:p>
    <w:p w14:paraId="12B37B4C">
      <w:pPr>
        <w:widowControl w:val="0"/>
        <w:ind w:firstLine="480" w:firstLineChars="200"/>
        <w:rPr>
          <w:rFonts w:hint="eastAsia" w:ascii="宋体" w:cs="宋体"/>
          <w:sz w:val="24"/>
          <w:szCs w:val="24"/>
        </w:rPr>
      </w:pPr>
      <w:r>
        <w:rPr>
          <w:rFonts w:hint="eastAsia" w:ascii="宋体" w:cs="宋体"/>
          <w:sz w:val="24"/>
          <w:szCs w:val="24"/>
        </w:rPr>
        <w:t>2、履约保函</w:t>
      </w:r>
    </w:p>
    <w:p w14:paraId="2AA67373">
      <w:pPr>
        <w:widowControl w:val="0"/>
        <w:ind w:firstLine="480" w:firstLineChars="200"/>
        <w:rPr>
          <w:rFonts w:hint="eastAsia" w:ascii="宋体" w:cs="宋体"/>
          <w:sz w:val="24"/>
          <w:szCs w:val="24"/>
        </w:rPr>
      </w:pPr>
      <w:r>
        <w:rPr>
          <w:rFonts w:hint="eastAsia" w:ascii="宋体" w:cs="宋体"/>
          <w:sz w:val="24"/>
          <w:szCs w:val="24"/>
        </w:rPr>
        <w:t>中标供应商可通过以保函的形式提交履约保证金，减少对中小微企业的资金占用，降低财务成本。</w:t>
      </w:r>
    </w:p>
    <w:p w14:paraId="26C79A0D">
      <w:pPr>
        <w:widowControl w:val="0"/>
        <w:rPr>
          <w:rFonts w:hint="eastAsia" w:ascii="宋体" w:cs="宋体"/>
          <w:sz w:val="24"/>
          <w:szCs w:val="24"/>
        </w:rPr>
      </w:pPr>
      <w:r>
        <w:rPr>
          <w:rFonts w:hint="eastAsia" w:ascii="宋体" w:cs="宋体"/>
          <w:sz w:val="24"/>
          <w:szCs w:val="24"/>
        </w:rPr>
        <w:t>具体的条件、要求和操作程序由申请贷款的中标供应商向各地保险公司、银行咨询办理。</w:t>
      </w:r>
    </w:p>
    <w:p w14:paraId="114F18CB">
      <w:pPr>
        <w:widowControl w:val="0"/>
        <w:ind w:firstLine="480" w:firstLineChars="200"/>
        <w:rPr>
          <w:rFonts w:hint="eastAsia" w:ascii="宋体" w:cs="宋体"/>
          <w:sz w:val="24"/>
          <w:szCs w:val="24"/>
        </w:rPr>
      </w:pPr>
      <w:r>
        <w:rPr>
          <w:rFonts w:hint="eastAsia" w:ascii="宋体" w:cs="宋体"/>
          <w:sz w:val="24"/>
          <w:szCs w:val="24"/>
        </w:rPr>
        <w:t>3、预付款保函</w:t>
      </w:r>
    </w:p>
    <w:p w14:paraId="6F823E9D">
      <w:pPr>
        <w:widowControl w:val="0"/>
        <w:ind w:firstLine="480" w:firstLineChars="200"/>
        <w:rPr>
          <w:rFonts w:hint="eastAsia" w:ascii="宋体" w:cs="宋体"/>
          <w:sz w:val="24"/>
          <w:szCs w:val="24"/>
        </w:rPr>
      </w:pPr>
      <w:r>
        <w:rPr>
          <w:rFonts w:hint="eastAsia" w:ascii="宋体" w:cs="宋体"/>
          <w:sz w:val="24"/>
          <w:szCs w:val="24"/>
        </w:rPr>
        <w:t>采购单位根据项目特点、供应商诚信等因素，可以要求供应商提交银行、保险公司等金融机构出具的预付款保函或其他担保措施</w:t>
      </w:r>
    </w:p>
    <w:p w14:paraId="5C3F8109">
      <w:pPr>
        <w:widowControl w:val="0"/>
        <w:ind w:firstLine="480" w:firstLineChars="200"/>
        <w:rPr>
          <w:rFonts w:hint="eastAsia" w:ascii="宋体" w:cs="宋体"/>
          <w:sz w:val="24"/>
          <w:szCs w:val="24"/>
        </w:rPr>
      </w:pPr>
      <w:r>
        <w:rPr>
          <w:rFonts w:hint="eastAsia" w:ascii="宋体" w:cs="宋体"/>
          <w:sz w:val="24"/>
          <w:szCs w:val="24"/>
        </w:rPr>
        <w:t>4.风险提示</w:t>
      </w:r>
    </w:p>
    <w:p w14:paraId="69F81B26">
      <w:pPr>
        <w:widowControl w:val="0"/>
        <w:ind w:firstLine="480" w:firstLineChars="200"/>
        <w:rPr>
          <w:rFonts w:hint="eastAsia" w:ascii="宋体" w:cs="宋体"/>
          <w:sz w:val="24"/>
          <w:szCs w:val="24"/>
        </w:rPr>
      </w:pPr>
      <w:r>
        <w:rPr>
          <w:rFonts w:hint="eastAsia" w:ascii="宋体" w:cs="宋体"/>
          <w:sz w:val="24"/>
          <w:szCs w:val="24"/>
        </w:rPr>
        <w:t>（1）本宣传简介内容仅为提供给各中标供应商对办理政府采购金融服务的宣传和了解之方便，对金融服务的具体内容和操作流程均以各金融机构的要求为准，也不作强制要求。</w:t>
      </w:r>
    </w:p>
    <w:p w14:paraId="1496376B">
      <w:pPr>
        <w:widowControl w:val="0"/>
        <w:ind w:firstLine="480" w:firstLineChars="200"/>
        <w:rPr>
          <w:rFonts w:hint="eastAsia" w:ascii="宋体" w:cs="宋体"/>
          <w:sz w:val="24"/>
          <w:szCs w:val="24"/>
        </w:rPr>
      </w:pPr>
      <w:r>
        <w:rPr>
          <w:rFonts w:hint="eastAsia" w:ascii="宋体" w:cs="宋体"/>
          <w:sz w:val="24"/>
          <w:szCs w:val="24"/>
        </w:rPr>
        <w:t>（2）政府采购金融服务有风险，请详细了解并综合评估后再决定。</w:t>
      </w:r>
    </w:p>
    <w:p w14:paraId="561A2B56">
      <w:pPr>
        <w:widowControl w:val="0"/>
        <w:ind w:firstLine="480" w:firstLineChars="200"/>
        <w:rPr>
          <w:rFonts w:hint="eastAsia" w:ascii="宋体" w:cs="宋体"/>
          <w:sz w:val="24"/>
          <w:szCs w:val="24"/>
        </w:rPr>
      </w:pPr>
      <w:r>
        <w:rPr>
          <w:rFonts w:hint="eastAsia" w:ascii="宋体" w:cs="宋体"/>
          <w:sz w:val="24"/>
          <w:szCs w:val="24"/>
        </w:rPr>
        <w:t>（3）政府采购金融服务遵循平等自愿、风险自担的原则。采购人、代理机构、财政部门不为任何政府采购金融服务项目承担任何形式的担保、解释或其他连带责任。</w:t>
      </w:r>
    </w:p>
    <w:p w14:paraId="2589C040">
      <w:pPr>
        <w:widowControl w:val="0"/>
        <w:ind w:firstLine="480" w:firstLineChars="200"/>
        <w:rPr>
          <w:rFonts w:hint="eastAsia" w:ascii="宋体" w:cs="宋体"/>
          <w:sz w:val="24"/>
          <w:szCs w:val="24"/>
        </w:rPr>
      </w:pPr>
      <w:r>
        <w:rPr>
          <w:rFonts w:hint="eastAsia" w:ascii="宋体" w:cs="宋体"/>
          <w:sz w:val="24"/>
          <w:szCs w:val="24"/>
        </w:rPr>
        <w:t xml:space="preserve">5、政采贷合作单位分为线上线下共四家。 </w:t>
      </w:r>
    </w:p>
    <w:p w14:paraId="538F48CF">
      <w:pPr>
        <w:widowControl w:val="0"/>
        <w:ind w:firstLine="480" w:firstLineChars="200"/>
        <w:rPr>
          <w:rFonts w:hint="eastAsia" w:ascii="宋体" w:cs="宋体"/>
          <w:sz w:val="24"/>
          <w:szCs w:val="24"/>
        </w:rPr>
      </w:pPr>
      <w:r>
        <w:rPr>
          <w:rFonts w:hint="eastAsia" w:ascii="宋体" w:cs="宋体"/>
          <w:sz w:val="24"/>
          <w:szCs w:val="24"/>
        </w:rPr>
        <w:t>永康招商银行： 陈豪 联系电话：13605896913/676913 （线上）</w:t>
      </w:r>
    </w:p>
    <w:p w14:paraId="21BA50E9">
      <w:pPr>
        <w:widowControl w:val="0"/>
        <w:ind w:firstLine="480" w:firstLineChars="200"/>
        <w:rPr>
          <w:rFonts w:hint="eastAsia" w:ascii="宋体" w:cs="宋体"/>
          <w:sz w:val="24"/>
          <w:szCs w:val="24"/>
        </w:rPr>
      </w:pPr>
      <w:r>
        <w:rPr>
          <w:rFonts w:hint="eastAsia" w:ascii="宋体" w:cs="宋体"/>
          <w:sz w:val="24"/>
          <w:szCs w:val="24"/>
        </w:rPr>
        <w:t>永康农商银行： 陈中升 联系电话 15158900186/578260 （线上）</w:t>
      </w:r>
    </w:p>
    <w:p w14:paraId="32DA8607">
      <w:pPr>
        <w:widowControl w:val="0"/>
        <w:ind w:firstLine="480" w:firstLineChars="200"/>
        <w:rPr>
          <w:rFonts w:hint="eastAsia" w:ascii="宋体" w:cs="宋体"/>
          <w:sz w:val="24"/>
          <w:szCs w:val="24"/>
        </w:rPr>
      </w:pPr>
      <w:r>
        <w:rPr>
          <w:rFonts w:hint="eastAsia" w:ascii="宋体" w:cs="宋体"/>
          <w:sz w:val="24"/>
          <w:szCs w:val="24"/>
        </w:rPr>
        <w:t xml:space="preserve">金华银行永康支行:杨望 联系电话：13858931020，0579-87217221（线下） </w:t>
      </w:r>
    </w:p>
    <w:p w14:paraId="0825564B">
      <w:pPr>
        <w:widowControl w:val="0"/>
        <w:ind w:firstLine="480" w:firstLineChars="200"/>
        <w:rPr>
          <w:rFonts w:hint="eastAsia" w:ascii="宋体" w:cs="宋体"/>
          <w:sz w:val="24"/>
          <w:szCs w:val="24"/>
        </w:rPr>
      </w:pPr>
      <w:r>
        <w:rPr>
          <w:rFonts w:hint="eastAsia" w:ascii="宋体" w:cs="宋体"/>
          <w:sz w:val="24"/>
          <w:szCs w:val="24"/>
        </w:rPr>
        <w:t>浙商银行金华永康支行：胡风华 联系电话：13758976161（676161）， 0579-87576758 （线下）</w:t>
      </w:r>
    </w:p>
    <w:p w14:paraId="2442B1AB">
      <w:pPr>
        <w:widowControl w:val="0"/>
        <w:ind w:firstLine="480" w:firstLineChars="200"/>
        <w:rPr>
          <w:rFonts w:hint="eastAsia" w:ascii="宋体" w:cs="宋体"/>
          <w:sz w:val="24"/>
          <w:szCs w:val="24"/>
        </w:rPr>
      </w:pPr>
      <w:r>
        <w:rPr>
          <w:rFonts w:hint="eastAsia" w:ascii="宋体" w:cs="宋体"/>
          <w:sz w:val="24"/>
          <w:szCs w:val="24"/>
        </w:rPr>
        <w:t>保函合作单位:</w:t>
      </w:r>
    </w:p>
    <w:tbl>
      <w:tblPr>
        <w:tblStyle w:val="36"/>
        <w:tblpPr w:leftFromText="180" w:rightFromText="180" w:vertAnchor="text" w:horzAnchor="page" w:tblpX="1890" w:tblpY="11"/>
        <w:tblOverlap w:val="never"/>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4"/>
        <w:gridCol w:w="1350"/>
        <w:gridCol w:w="3574"/>
      </w:tblGrid>
      <w:tr w14:paraId="3628A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4" w:type="dxa"/>
          </w:tcPr>
          <w:p w14:paraId="2537BB2A">
            <w:pPr>
              <w:widowControl w:val="0"/>
              <w:jc w:val="center"/>
              <w:rPr>
                <w:rFonts w:hint="eastAsia" w:ascii="宋体" w:cs="宋体"/>
                <w:sz w:val="24"/>
                <w:szCs w:val="24"/>
              </w:rPr>
            </w:pPr>
            <w:r>
              <w:rPr>
                <w:rFonts w:hint="eastAsia" w:ascii="宋体" w:cs="宋体"/>
                <w:sz w:val="24"/>
                <w:szCs w:val="24"/>
              </w:rPr>
              <w:t>单位</w:t>
            </w:r>
          </w:p>
        </w:tc>
        <w:tc>
          <w:tcPr>
            <w:tcW w:w="1350" w:type="dxa"/>
          </w:tcPr>
          <w:p w14:paraId="56BD6457">
            <w:pPr>
              <w:widowControl w:val="0"/>
              <w:jc w:val="center"/>
              <w:rPr>
                <w:rFonts w:hint="eastAsia" w:ascii="宋体" w:cs="宋体"/>
                <w:sz w:val="24"/>
                <w:szCs w:val="24"/>
              </w:rPr>
            </w:pPr>
            <w:r>
              <w:rPr>
                <w:rFonts w:hint="eastAsia" w:ascii="宋体" w:cs="宋体"/>
                <w:sz w:val="24"/>
                <w:szCs w:val="24"/>
              </w:rPr>
              <w:t>联系人</w:t>
            </w:r>
          </w:p>
        </w:tc>
        <w:tc>
          <w:tcPr>
            <w:tcW w:w="3574" w:type="dxa"/>
          </w:tcPr>
          <w:p w14:paraId="48DAA9AE">
            <w:pPr>
              <w:widowControl w:val="0"/>
              <w:jc w:val="center"/>
              <w:rPr>
                <w:rFonts w:hint="eastAsia" w:ascii="宋体" w:cs="宋体"/>
                <w:sz w:val="24"/>
                <w:szCs w:val="24"/>
              </w:rPr>
            </w:pPr>
            <w:r>
              <w:rPr>
                <w:rFonts w:hint="eastAsia" w:ascii="宋体" w:cs="宋体"/>
                <w:sz w:val="24"/>
                <w:szCs w:val="24"/>
              </w:rPr>
              <w:t>联系电话</w:t>
            </w:r>
          </w:p>
        </w:tc>
      </w:tr>
      <w:tr w14:paraId="1C2A8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4" w:type="dxa"/>
            <w:vAlign w:val="center"/>
          </w:tcPr>
          <w:p w14:paraId="60773527">
            <w:pPr>
              <w:widowControl w:val="0"/>
              <w:rPr>
                <w:rFonts w:hint="eastAsia" w:ascii="宋体" w:cs="宋体"/>
                <w:sz w:val="24"/>
                <w:szCs w:val="24"/>
              </w:rPr>
            </w:pPr>
            <w:r>
              <w:rPr>
                <w:rFonts w:hint="eastAsia" w:ascii="宋体" w:cs="宋体"/>
                <w:sz w:val="24"/>
                <w:szCs w:val="24"/>
              </w:rPr>
              <w:t>中国人民财产保险股份有限公司永康支公司</w:t>
            </w:r>
          </w:p>
        </w:tc>
        <w:tc>
          <w:tcPr>
            <w:tcW w:w="1350" w:type="dxa"/>
            <w:vAlign w:val="center"/>
          </w:tcPr>
          <w:p w14:paraId="63107746">
            <w:pPr>
              <w:widowControl w:val="0"/>
              <w:jc w:val="center"/>
              <w:rPr>
                <w:rFonts w:hint="eastAsia" w:ascii="宋体" w:cs="宋体"/>
                <w:sz w:val="24"/>
                <w:szCs w:val="24"/>
              </w:rPr>
            </w:pPr>
            <w:r>
              <w:rPr>
                <w:rFonts w:hint="eastAsia" w:ascii="宋体" w:cs="宋体"/>
                <w:sz w:val="24"/>
                <w:szCs w:val="24"/>
              </w:rPr>
              <w:t>倪海涛</w:t>
            </w:r>
          </w:p>
        </w:tc>
        <w:tc>
          <w:tcPr>
            <w:tcW w:w="3574" w:type="dxa"/>
            <w:vAlign w:val="center"/>
          </w:tcPr>
          <w:p w14:paraId="56AA965C">
            <w:pPr>
              <w:widowControl w:val="0"/>
              <w:jc w:val="center"/>
              <w:rPr>
                <w:rFonts w:hint="eastAsia" w:ascii="宋体" w:cs="宋体"/>
                <w:sz w:val="24"/>
                <w:szCs w:val="24"/>
              </w:rPr>
            </w:pPr>
            <w:r>
              <w:rPr>
                <w:rFonts w:hint="eastAsia" w:ascii="宋体" w:cs="宋体"/>
                <w:sz w:val="24"/>
                <w:szCs w:val="24"/>
              </w:rPr>
              <w:t>13758982628</w:t>
            </w:r>
          </w:p>
        </w:tc>
      </w:tr>
      <w:tr w14:paraId="087E3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4" w:type="dxa"/>
            <w:vAlign w:val="center"/>
          </w:tcPr>
          <w:p w14:paraId="61BCE1F2">
            <w:pPr>
              <w:widowControl w:val="0"/>
              <w:rPr>
                <w:rFonts w:hint="eastAsia" w:ascii="宋体" w:cs="宋体"/>
                <w:sz w:val="24"/>
                <w:szCs w:val="24"/>
              </w:rPr>
            </w:pPr>
            <w:r>
              <w:rPr>
                <w:rFonts w:hint="eastAsia" w:ascii="宋体" w:cs="宋体"/>
                <w:sz w:val="24"/>
                <w:szCs w:val="24"/>
              </w:rPr>
              <w:t>中华联合财产保险股份有限公司永康支公司</w:t>
            </w:r>
          </w:p>
        </w:tc>
        <w:tc>
          <w:tcPr>
            <w:tcW w:w="1350" w:type="dxa"/>
            <w:vAlign w:val="center"/>
          </w:tcPr>
          <w:p w14:paraId="039517C1">
            <w:pPr>
              <w:widowControl w:val="0"/>
              <w:jc w:val="center"/>
              <w:rPr>
                <w:rFonts w:hint="eastAsia" w:ascii="宋体" w:cs="宋体"/>
                <w:sz w:val="24"/>
                <w:szCs w:val="24"/>
              </w:rPr>
            </w:pPr>
            <w:r>
              <w:rPr>
                <w:rFonts w:hint="eastAsia" w:ascii="宋体" w:cs="宋体"/>
                <w:sz w:val="24"/>
                <w:szCs w:val="24"/>
              </w:rPr>
              <w:t>章卓航</w:t>
            </w:r>
          </w:p>
        </w:tc>
        <w:tc>
          <w:tcPr>
            <w:tcW w:w="3574" w:type="dxa"/>
            <w:vAlign w:val="center"/>
          </w:tcPr>
          <w:p w14:paraId="212F1C01">
            <w:pPr>
              <w:widowControl w:val="0"/>
              <w:jc w:val="center"/>
              <w:rPr>
                <w:rFonts w:hint="eastAsia" w:ascii="宋体" w:cs="宋体"/>
                <w:sz w:val="24"/>
                <w:szCs w:val="24"/>
              </w:rPr>
            </w:pPr>
            <w:r>
              <w:rPr>
                <w:rFonts w:hint="eastAsia" w:ascii="宋体" w:cs="宋体"/>
                <w:sz w:val="24"/>
                <w:szCs w:val="24"/>
              </w:rPr>
              <w:t>13819905616</w:t>
            </w:r>
          </w:p>
        </w:tc>
      </w:tr>
      <w:tr w14:paraId="2E764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4" w:type="dxa"/>
            <w:vAlign w:val="center"/>
          </w:tcPr>
          <w:p w14:paraId="7E504F89">
            <w:pPr>
              <w:widowControl w:val="0"/>
              <w:rPr>
                <w:rFonts w:hint="eastAsia" w:ascii="宋体" w:cs="宋体"/>
                <w:sz w:val="24"/>
                <w:szCs w:val="24"/>
              </w:rPr>
            </w:pPr>
            <w:r>
              <w:rPr>
                <w:rFonts w:hint="eastAsia" w:ascii="宋体" w:cs="宋体"/>
                <w:sz w:val="24"/>
                <w:szCs w:val="24"/>
              </w:rPr>
              <w:t>天安财产保险股份有限公司永康支公司</w:t>
            </w:r>
          </w:p>
        </w:tc>
        <w:tc>
          <w:tcPr>
            <w:tcW w:w="1350" w:type="dxa"/>
            <w:vAlign w:val="center"/>
          </w:tcPr>
          <w:p w14:paraId="6CF28253">
            <w:pPr>
              <w:widowControl w:val="0"/>
              <w:jc w:val="center"/>
              <w:rPr>
                <w:rFonts w:hint="eastAsia" w:ascii="宋体" w:cs="宋体"/>
                <w:sz w:val="24"/>
                <w:szCs w:val="24"/>
              </w:rPr>
            </w:pPr>
            <w:r>
              <w:rPr>
                <w:rFonts w:hint="eastAsia" w:ascii="宋体" w:cs="宋体"/>
                <w:sz w:val="24"/>
                <w:szCs w:val="24"/>
              </w:rPr>
              <w:t>钱磊</w:t>
            </w:r>
          </w:p>
        </w:tc>
        <w:tc>
          <w:tcPr>
            <w:tcW w:w="3574" w:type="dxa"/>
            <w:vAlign w:val="center"/>
          </w:tcPr>
          <w:p w14:paraId="21D0B64C">
            <w:pPr>
              <w:widowControl w:val="0"/>
              <w:jc w:val="center"/>
              <w:rPr>
                <w:rFonts w:hint="eastAsia" w:ascii="宋体" w:cs="宋体"/>
                <w:sz w:val="24"/>
                <w:szCs w:val="24"/>
              </w:rPr>
            </w:pPr>
            <w:r>
              <w:rPr>
                <w:rFonts w:hint="eastAsia" w:ascii="宋体" w:cs="宋体"/>
                <w:sz w:val="24"/>
                <w:szCs w:val="24"/>
              </w:rPr>
              <w:t>13758980258</w:t>
            </w:r>
          </w:p>
        </w:tc>
      </w:tr>
      <w:tr w14:paraId="607EA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4" w:type="dxa"/>
            <w:vAlign w:val="center"/>
          </w:tcPr>
          <w:p w14:paraId="1B8FD239">
            <w:pPr>
              <w:widowControl w:val="0"/>
              <w:rPr>
                <w:rFonts w:ascii="Calibri" w:hAnsi="Calibri" w:cs="宋体"/>
                <w:sz w:val="24"/>
                <w:szCs w:val="24"/>
              </w:rPr>
            </w:pPr>
            <w:r>
              <w:rPr>
                <w:rFonts w:hint="eastAsia" w:ascii="Calibri" w:hAnsi="Calibri" w:cs="宋体"/>
                <w:sz w:val="24"/>
                <w:szCs w:val="24"/>
              </w:rPr>
              <w:t>永安财产保险股份有限公司永康营销服务部</w:t>
            </w:r>
          </w:p>
        </w:tc>
        <w:tc>
          <w:tcPr>
            <w:tcW w:w="1350" w:type="dxa"/>
            <w:vAlign w:val="center"/>
          </w:tcPr>
          <w:p w14:paraId="4645CE42">
            <w:pPr>
              <w:widowControl w:val="0"/>
              <w:jc w:val="center"/>
              <w:rPr>
                <w:rFonts w:ascii="Calibri" w:hAnsi="Calibri" w:cs="宋体"/>
                <w:sz w:val="24"/>
                <w:szCs w:val="24"/>
              </w:rPr>
            </w:pPr>
            <w:r>
              <w:rPr>
                <w:rFonts w:hint="eastAsia" w:ascii="Calibri" w:hAnsi="Calibri" w:cs="宋体"/>
                <w:sz w:val="24"/>
                <w:szCs w:val="24"/>
              </w:rPr>
              <w:t>徐绍舜</w:t>
            </w:r>
          </w:p>
        </w:tc>
        <w:tc>
          <w:tcPr>
            <w:tcW w:w="3574" w:type="dxa"/>
            <w:vAlign w:val="center"/>
          </w:tcPr>
          <w:p w14:paraId="381A8BBF">
            <w:pPr>
              <w:widowControl w:val="0"/>
              <w:jc w:val="center"/>
              <w:rPr>
                <w:rFonts w:ascii="Calibri" w:hAnsi="Calibri" w:cs="宋体"/>
                <w:sz w:val="24"/>
                <w:szCs w:val="24"/>
              </w:rPr>
            </w:pPr>
            <w:r>
              <w:rPr>
                <w:rFonts w:hint="eastAsia" w:ascii="宋体" w:cs="宋体"/>
                <w:sz w:val="24"/>
                <w:szCs w:val="24"/>
              </w:rPr>
              <w:t>13858928383</w:t>
            </w:r>
          </w:p>
        </w:tc>
      </w:tr>
    </w:tbl>
    <w:p w14:paraId="0B197F42">
      <w:pPr>
        <w:widowControl w:val="0"/>
        <w:spacing w:line="400" w:lineRule="exact"/>
        <w:ind w:firstLine="602" w:firstLineChars="250"/>
        <w:rPr>
          <w:rFonts w:ascii="Calibri" w:hAnsi="Calibri" w:cs="Times New Roman"/>
        </w:rPr>
      </w:pPr>
      <w:r>
        <w:rPr>
          <w:rFonts w:ascii="Calibri" w:hAnsi="Calibri" w:cs="Times New Roman"/>
          <w:b/>
          <w:bCs/>
          <w:sz w:val="24"/>
          <w:szCs w:val="24"/>
        </w:rPr>
        <w:br w:type="page"/>
      </w:r>
    </w:p>
    <w:p w14:paraId="63B76604">
      <w:pPr>
        <w:widowControl w:val="0"/>
        <w:spacing w:line="780" w:lineRule="exact"/>
        <w:jc w:val="center"/>
        <w:rPr>
          <w:rFonts w:ascii="Calibri" w:hAnsi="Calibri" w:cs="Times New Roman"/>
        </w:rPr>
      </w:pPr>
    </w:p>
    <w:p w14:paraId="5AA1515F">
      <w:pPr>
        <w:widowControl w:val="0"/>
        <w:spacing w:line="780" w:lineRule="exact"/>
        <w:jc w:val="center"/>
        <w:rPr>
          <w:rFonts w:ascii="Calibri" w:hAnsi="Calibri" w:cs="Times New Roman"/>
        </w:rPr>
      </w:pPr>
    </w:p>
    <w:p w14:paraId="3166B38C">
      <w:pPr>
        <w:widowControl w:val="0"/>
        <w:spacing w:line="780" w:lineRule="exact"/>
        <w:jc w:val="center"/>
        <w:rPr>
          <w:rFonts w:ascii="Calibri" w:hAnsi="Calibri" w:cs="Times New Roman"/>
        </w:rPr>
      </w:pPr>
    </w:p>
    <w:p w14:paraId="0FAC1926">
      <w:pPr>
        <w:widowControl w:val="0"/>
        <w:spacing w:line="780" w:lineRule="exact"/>
        <w:jc w:val="center"/>
        <w:rPr>
          <w:rFonts w:ascii="Calibri" w:hAnsi="Calibri" w:cs="Times New Roman"/>
        </w:rPr>
      </w:pPr>
    </w:p>
    <w:p w14:paraId="6A87B33A">
      <w:pPr>
        <w:widowControl w:val="0"/>
        <w:spacing w:line="780" w:lineRule="exact"/>
        <w:jc w:val="center"/>
        <w:rPr>
          <w:rFonts w:ascii="Calibri" w:hAnsi="Calibri" w:cs="Times New Roman"/>
        </w:rPr>
      </w:pPr>
    </w:p>
    <w:p w14:paraId="2AB9A745">
      <w:pPr>
        <w:widowControl w:val="0"/>
        <w:spacing w:line="780" w:lineRule="exact"/>
        <w:jc w:val="center"/>
        <w:rPr>
          <w:rFonts w:ascii="Calibri" w:hAnsi="Calibri" w:cs="Times New Roman"/>
        </w:rPr>
      </w:pPr>
    </w:p>
    <w:p w14:paraId="47FF80FE">
      <w:pPr>
        <w:widowControl w:val="0"/>
        <w:spacing w:line="780" w:lineRule="exact"/>
        <w:jc w:val="center"/>
        <w:rPr>
          <w:rFonts w:ascii="黑体" w:hAnsi="Calibri" w:eastAsia="黑体" w:cs="Times New Roman"/>
          <w:b/>
          <w:bCs/>
          <w:sz w:val="52"/>
          <w:szCs w:val="52"/>
        </w:rPr>
      </w:pPr>
      <w:r>
        <w:rPr>
          <w:rFonts w:hint="eastAsia" w:ascii="黑体" w:hAnsi="Calibri" w:eastAsia="黑体" w:cs="黑体"/>
          <w:b/>
          <w:bCs/>
          <w:sz w:val="52"/>
          <w:szCs w:val="52"/>
        </w:rPr>
        <w:t>第二章</w:t>
      </w:r>
    </w:p>
    <w:p w14:paraId="10539C62">
      <w:pPr>
        <w:widowControl w:val="0"/>
        <w:spacing w:line="780" w:lineRule="exact"/>
        <w:jc w:val="center"/>
        <w:rPr>
          <w:rFonts w:ascii="黑体" w:hAnsi="Calibri" w:eastAsia="黑体" w:cs="Times New Roman"/>
          <w:b/>
          <w:bCs/>
          <w:sz w:val="52"/>
          <w:szCs w:val="52"/>
        </w:rPr>
      </w:pPr>
      <w:r>
        <w:rPr>
          <w:rFonts w:hint="eastAsia" w:ascii="黑体" w:hAnsi="Calibri" w:eastAsia="黑体" w:cs="黑体"/>
          <w:b/>
          <w:bCs/>
          <w:sz w:val="52"/>
          <w:szCs w:val="52"/>
        </w:rPr>
        <w:t>前附表、投标人须知</w:t>
      </w:r>
    </w:p>
    <w:p w14:paraId="2E1A21C1">
      <w:pPr>
        <w:widowControl w:val="0"/>
        <w:jc w:val="center"/>
        <w:rPr>
          <w:rFonts w:ascii="Calibri" w:hAnsi="Calibri" w:cs="Times New Roman"/>
        </w:rPr>
      </w:pPr>
    </w:p>
    <w:p w14:paraId="51C5050D">
      <w:pPr>
        <w:keepNext/>
        <w:keepLines/>
        <w:widowControl w:val="0"/>
        <w:spacing w:before="120" w:after="120"/>
        <w:jc w:val="center"/>
        <w:outlineLvl w:val="0"/>
        <w:rPr>
          <w:rFonts w:ascii="Calibri" w:hAnsi="Calibri" w:cs="Times New Roman"/>
          <w:b/>
          <w:bCs/>
          <w:kern w:val="44"/>
          <w:sz w:val="44"/>
          <w:szCs w:val="44"/>
        </w:rPr>
      </w:pPr>
      <w:r>
        <w:rPr>
          <w:rFonts w:ascii="Calibri" w:hAnsi="Calibri" w:cs="Times New Roman"/>
          <w:b/>
          <w:bCs/>
          <w:kern w:val="44"/>
          <w:sz w:val="44"/>
          <w:szCs w:val="44"/>
        </w:rPr>
        <w:br w:type="page"/>
      </w:r>
      <w:r>
        <w:rPr>
          <w:rFonts w:hint="eastAsia" w:ascii="Calibri" w:hAnsi="Calibri" w:cs="Times New Roman"/>
          <w:b/>
          <w:bCs/>
          <w:kern w:val="44"/>
          <w:sz w:val="44"/>
          <w:szCs w:val="44"/>
          <w:lang w:val="en-US" w:eastAsia="zh-CN"/>
        </w:rPr>
        <w:t xml:space="preserve">    </w:t>
      </w:r>
      <w:r>
        <w:rPr>
          <w:rFonts w:hint="eastAsia" w:ascii="Calibri" w:hAnsi="Calibri" w:cs="宋体"/>
          <w:b/>
          <w:bCs/>
          <w:kern w:val="44"/>
          <w:sz w:val="48"/>
          <w:szCs w:val="48"/>
        </w:rPr>
        <w:t>前</w:t>
      </w:r>
      <w:r>
        <w:rPr>
          <w:rFonts w:hint="eastAsia" w:ascii="Calibri" w:hAnsi="Calibri" w:cs="宋体"/>
          <w:b/>
          <w:bCs/>
          <w:kern w:val="44"/>
          <w:sz w:val="48"/>
          <w:szCs w:val="48"/>
          <w:lang w:val="en-US" w:eastAsia="zh-CN"/>
        </w:rPr>
        <w:t xml:space="preserve"> </w:t>
      </w:r>
      <w:r>
        <w:rPr>
          <w:rFonts w:hint="eastAsia" w:ascii="Calibri" w:hAnsi="Calibri" w:cs="宋体"/>
          <w:b/>
          <w:bCs/>
          <w:kern w:val="44"/>
          <w:sz w:val="48"/>
          <w:szCs w:val="48"/>
        </w:rPr>
        <w:t>附</w:t>
      </w:r>
      <w:r>
        <w:rPr>
          <w:rFonts w:hint="eastAsia" w:ascii="Calibri" w:hAnsi="Calibri" w:cs="宋体"/>
          <w:b/>
          <w:bCs/>
          <w:kern w:val="44"/>
          <w:sz w:val="48"/>
          <w:szCs w:val="48"/>
          <w:lang w:val="en-US" w:eastAsia="zh-CN"/>
        </w:rPr>
        <w:t xml:space="preserve"> </w:t>
      </w:r>
      <w:r>
        <w:rPr>
          <w:rFonts w:hint="eastAsia" w:ascii="Calibri" w:hAnsi="Calibri" w:cs="宋体"/>
          <w:b/>
          <w:bCs/>
          <w:kern w:val="44"/>
          <w:sz w:val="48"/>
          <w:szCs w:val="48"/>
        </w:rPr>
        <w:t>表</w:t>
      </w:r>
    </w:p>
    <w:tbl>
      <w:tblPr>
        <w:tblStyle w:val="35"/>
        <w:tblW w:w="946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00"/>
        <w:gridCol w:w="1292"/>
        <w:gridCol w:w="7368"/>
      </w:tblGrid>
      <w:tr w14:paraId="1D54D8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 w:hRule="atLeast"/>
        </w:trPr>
        <w:tc>
          <w:tcPr>
            <w:tcW w:w="800" w:type="dxa"/>
            <w:tcBorders>
              <w:top w:val="single" w:color="auto" w:sz="4" w:space="0"/>
              <w:left w:val="single" w:color="auto" w:sz="4" w:space="0"/>
              <w:bottom w:val="single" w:color="auto" w:sz="4" w:space="0"/>
              <w:right w:val="single" w:color="auto" w:sz="4" w:space="0"/>
            </w:tcBorders>
            <w:vAlign w:val="center"/>
          </w:tcPr>
          <w:p w14:paraId="18B864D2">
            <w:pPr>
              <w:spacing w:line="50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序号</w:t>
            </w:r>
          </w:p>
        </w:tc>
        <w:tc>
          <w:tcPr>
            <w:tcW w:w="1292" w:type="dxa"/>
            <w:tcBorders>
              <w:top w:val="single" w:color="auto" w:sz="4" w:space="0"/>
              <w:left w:val="single" w:color="auto" w:sz="4" w:space="0"/>
              <w:bottom w:val="single" w:color="auto" w:sz="4" w:space="0"/>
              <w:right w:val="single" w:color="auto" w:sz="4" w:space="0"/>
            </w:tcBorders>
            <w:vAlign w:val="center"/>
          </w:tcPr>
          <w:p w14:paraId="1E3A242C">
            <w:pPr>
              <w:spacing w:line="50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内容</w:t>
            </w:r>
          </w:p>
        </w:tc>
        <w:tc>
          <w:tcPr>
            <w:tcW w:w="7368" w:type="dxa"/>
            <w:tcBorders>
              <w:top w:val="single" w:color="auto" w:sz="4" w:space="0"/>
              <w:left w:val="single" w:color="auto" w:sz="4" w:space="0"/>
              <w:bottom w:val="single" w:color="auto" w:sz="4" w:space="0"/>
              <w:right w:val="single" w:color="auto" w:sz="4" w:space="0"/>
            </w:tcBorders>
            <w:vAlign w:val="center"/>
          </w:tcPr>
          <w:p w14:paraId="02A1BB4E">
            <w:pPr>
              <w:spacing w:line="50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要    求</w:t>
            </w:r>
          </w:p>
        </w:tc>
      </w:tr>
      <w:tr w14:paraId="2F672F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800" w:type="dxa"/>
            <w:tcBorders>
              <w:top w:val="single" w:color="auto" w:sz="4" w:space="0"/>
              <w:left w:val="single" w:color="auto" w:sz="4" w:space="0"/>
              <w:bottom w:val="single" w:color="auto" w:sz="4" w:space="0"/>
              <w:right w:val="single" w:color="auto" w:sz="4" w:space="0"/>
            </w:tcBorders>
            <w:vAlign w:val="center"/>
          </w:tcPr>
          <w:p w14:paraId="56357D3D">
            <w:pPr>
              <w:spacing w:line="50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w:t>
            </w:r>
          </w:p>
        </w:tc>
        <w:tc>
          <w:tcPr>
            <w:tcW w:w="1292" w:type="dxa"/>
            <w:tcBorders>
              <w:top w:val="single" w:color="auto" w:sz="4" w:space="0"/>
              <w:left w:val="single" w:color="auto" w:sz="4" w:space="0"/>
              <w:bottom w:val="single" w:color="auto" w:sz="4" w:space="0"/>
              <w:right w:val="single" w:color="auto" w:sz="4" w:space="0"/>
            </w:tcBorders>
            <w:vAlign w:val="center"/>
          </w:tcPr>
          <w:p w14:paraId="780B6158">
            <w:pPr>
              <w:snapToGrid w:val="0"/>
              <w:jc w:val="center"/>
              <w:rPr>
                <w:rFonts w:hint="default" w:asciiTheme="minorEastAsia" w:hAnsiTheme="minorEastAsia" w:eastAsiaTheme="minorEastAsia" w:cstheme="minorEastAsia"/>
                <w:bCs/>
                <w:color w:val="000000"/>
                <w:sz w:val="24"/>
                <w:lang w:val="en-US" w:eastAsia="zh-CN"/>
              </w:rPr>
            </w:pPr>
            <w:r>
              <w:rPr>
                <w:rFonts w:hint="default" w:asciiTheme="minorEastAsia" w:hAnsiTheme="minorEastAsia" w:eastAsiaTheme="minorEastAsia" w:cstheme="minorEastAsia"/>
                <w:bCs/>
                <w:color w:val="000000"/>
                <w:sz w:val="24"/>
                <w:lang w:val="en-US" w:eastAsia="zh-CN"/>
              </w:rPr>
              <w:t>项目属性与核心产品</w:t>
            </w:r>
          </w:p>
        </w:tc>
        <w:tc>
          <w:tcPr>
            <w:tcW w:w="7368" w:type="dxa"/>
            <w:tcBorders>
              <w:top w:val="single" w:color="auto" w:sz="4" w:space="0"/>
              <w:left w:val="single" w:color="auto" w:sz="4" w:space="0"/>
              <w:bottom w:val="single" w:color="auto" w:sz="4" w:space="0"/>
              <w:right w:val="single" w:color="auto" w:sz="4" w:space="0"/>
            </w:tcBorders>
            <w:vAlign w:val="center"/>
          </w:tcPr>
          <w:p w14:paraId="0453A931">
            <w:pPr>
              <w:snapToGrid w:val="0"/>
              <w:spacing w:line="460" w:lineRule="exact"/>
              <w:rPr>
                <w:rFonts w:hint="default" w:eastAsia="宋体" w:asciiTheme="minorEastAsia" w:hAnsiTheme="minorEastAsia" w:cstheme="minorEastAsia"/>
                <w:color w:val="000000"/>
                <w:sz w:val="24"/>
                <w:szCs w:val="24"/>
                <w:lang w:val="en-US" w:eastAsia="zh-CN"/>
              </w:rPr>
            </w:pPr>
            <w:r>
              <w:rPr>
                <w:rFonts w:hint="eastAsia" w:ascii="宋体" w:hAnsi="宋体" w:cs="宋体"/>
                <w:b/>
                <w:color w:val="auto"/>
                <w:sz w:val="24"/>
                <w:highlight w:val="none"/>
              </w:rPr>
              <w:t>项目属性</w:t>
            </w:r>
            <w:r>
              <w:rPr>
                <w:rFonts w:hint="eastAsia" w:ascii="宋体" w:hAnsi="宋体" w:cs="宋体"/>
                <w:b/>
                <w:color w:val="auto"/>
                <w:sz w:val="24"/>
                <w:highlight w:val="none"/>
                <w:lang w:eastAsia="zh-CN"/>
              </w:rPr>
              <w:t>：</w:t>
            </w:r>
            <w:r>
              <w:rPr>
                <w:rFonts w:hint="eastAsia" w:ascii="宋体" w:hAnsi="宋体" w:cs="宋体"/>
                <w:b/>
                <w:color w:val="auto"/>
                <w:sz w:val="24"/>
                <w:highlight w:val="none"/>
                <w:lang w:val="en-US" w:eastAsia="zh-CN"/>
              </w:rPr>
              <w:t>货物类</w:t>
            </w:r>
            <w:r>
              <w:rPr>
                <w:rFonts w:hint="eastAsia" w:ascii="宋体" w:hAnsi="宋体" w:cs="宋体"/>
                <w:b/>
                <w:color w:val="auto"/>
                <w:sz w:val="24"/>
                <w:highlight w:val="none"/>
                <w:lang w:val="en-US" w:eastAsia="zh-CN"/>
              </w:rPr>
              <w:br w:type="textWrapping"/>
            </w:r>
            <w:r>
              <w:rPr>
                <w:rFonts w:hint="eastAsia" w:ascii="宋体" w:hAnsi="宋体" w:cs="宋体"/>
                <w:b/>
                <w:color w:val="auto"/>
                <w:sz w:val="24"/>
                <w:highlight w:val="none"/>
                <w:lang w:val="en-US" w:eastAsia="zh-CN"/>
              </w:rPr>
              <w:t>单一产品或</w:t>
            </w:r>
            <w:r>
              <w:rPr>
                <w:rFonts w:hint="eastAsia" w:ascii="宋体" w:hAnsi="宋体" w:cs="宋体"/>
                <w:b/>
                <w:color w:val="auto"/>
                <w:sz w:val="24"/>
                <w:highlight w:val="none"/>
              </w:rPr>
              <w:t>核心产品</w:t>
            </w:r>
            <w:r>
              <w:rPr>
                <w:rFonts w:hint="eastAsia" w:ascii="宋体" w:hAnsi="宋体" w:cs="宋体"/>
                <w:b/>
                <w:color w:val="auto"/>
                <w:sz w:val="24"/>
                <w:highlight w:val="none"/>
                <w:lang w:eastAsia="zh-CN"/>
              </w:rPr>
              <w:t>：</w:t>
            </w:r>
            <w:r>
              <w:rPr>
                <w:rFonts w:hint="eastAsia" w:ascii="宋体" w:hAnsi="宋体" w:cs="宋体"/>
                <w:b/>
                <w:color w:val="auto"/>
                <w:sz w:val="24"/>
                <w:highlight w:val="none"/>
                <w:u w:val="single"/>
                <w:lang w:val="en-US" w:eastAsia="zh-CN"/>
              </w:rPr>
              <w:t xml:space="preserve">  台式计算机     </w:t>
            </w:r>
          </w:p>
        </w:tc>
      </w:tr>
      <w:tr w14:paraId="1AD42D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800" w:type="dxa"/>
            <w:tcBorders>
              <w:top w:val="single" w:color="auto" w:sz="4" w:space="0"/>
              <w:left w:val="single" w:color="auto" w:sz="4" w:space="0"/>
              <w:bottom w:val="single" w:color="auto" w:sz="4" w:space="0"/>
              <w:right w:val="single" w:color="auto" w:sz="4" w:space="0"/>
            </w:tcBorders>
            <w:vAlign w:val="center"/>
          </w:tcPr>
          <w:p w14:paraId="1A53D566">
            <w:pPr>
              <w:spacing w:line="50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w:t>
            </w:r>
          </w:p>
        </w:tc>
        <w:tc>
          <w:tcPr>
            <w:tcW w:w="1292" w:type="dxa"/>
            <w:tcBorders>
              <w:top w:val="single" w:color="auto" w:sz="4" w:space="0"/>
              <w:left w:val="single" w:color="auto" w:sz="4" w:space="0"/>
              <w:bottom w:val="single" w:color="auto" w:sz="4" w:space="0"/>
              <w:right w:val="single" w:color="auto" w:sz="4" w:space="0"/>
            </w:tcBorders>
            <w:vAlign w:val="center"/>
          </w:tcPr>
          <w:p w14:paraId="6C7CD58E">
            <w:pPr>
              <w:snapToGrid w:val="0"/>
              <w:jc w:val="center"/>
              <w:rPr>
                <w:rFonts w:hint="eastAsia" w:asciiTheme="minorEastAsia" w:hAnsiTheme="minorEastAsia" w:eastAsiaTheme="minorEastAsia" w:cstheme="minorEastAsia"/>
                <w:bCs/>
                <w:color w:val="000000"/>
                <w:sz w:val="24"/>
              </w:rPr>
            </w:pPr>
            <w:r>
              <w:rPr>
                <w:rFonts w:hint="eastAsia" w:asciiTheme="minorEastAsia" w:hAnsiTheme="minorEastAsia" w:eastAsiaTheme="minorEastAsia" w:cstheme="minorEastAsia"/>
                <w:bCs/>
                <w:color w:val="000000"/>
                <w:sz w:val="24"/>
              </w:rPr>
              <w:t>信用记录</w:t>
            </w:r>
          </w:p>
        </w:tc>
        <w:tc>
          <w:tcPr>
            <w:tcW w:w="7368" w:type="dxa"/>
            <w:tcBorders>
              <w:top w:val="single" w:color="auto" w:sz="4" w:space="0"/>
              <w:left w:val="single" w:color="auto" w:sz="4" w:space="0"/>
              <w:bottom w:val="single" w:color="auto" w:sz="4" w:space="0"/>
              <w:right w:val="single" w:color="auto" w:sz="4" w:space="0"/>
            </w:tcBorders>
            <w:vAlign w:val="center"/>
          </w:tcPr>
          <w:p w14:paraId="650C4804">
            <w:pPr>
              <w:snapToGrid w:val="0"/>
              <w:spacing w:line="4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根据财库[2016]125号文件，通过“信用中国”网站（www.creditchina.gov.cn）、中国政府采购网（www.ccgp.gov.cn），以开标当日网页查询记录为准。对列入失信被执行人、重大税收违法案件当事人名单（重大税收违法失信主体名单）、政府采购严重违法失信行为记录名单的供应商，其投标将作无效标处理。</w:t>
            </w:r>
          </w:p>
        </w:tc>
      </w:tr>
      <w:tr w14:paraId="47C07B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800" w:type="dxa"/>
            <w:tcBorders>
              <w:top w:val="single" w:color="auto" w:sz="4" w:space="0"/>
              <w:left w:val="single" w:color="auto" w:sz="4" w:space="0"/>
              <w:bottom w:val="single" w:color="auto" w:sz="4" w:space="0"/>
              <w:right w:val="single" w:color="auto" w:sz="4" w:space="0"/>
            </w:tcBorders>
            <w:vAlign w:val="center"/>
          </w:tcPr>
          <w:p w14:paraId="33E95559">
            <w:pPr>
              <w:spacing w:line="50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w:t>
            </w:r>
          </w:p>
        </w:tc>
        <w:tc>
          <w:tcPr>
            <w:tcW w:w="1292" w:type="dxa"/>
            <w:tcBorders>
              <w:top w:val="single" w:color="auto" w:sz="4" w:space="0"/>
              <w:left w:val="single" w:color="auto" w:sz="4" w:space="0"/>
              <w:bottom w:val="single" w:color="auto" w:sz="4" w:space="0"/>
              <w:right w:val="single" w:color="auto" w:sz="4" w:space="0"/>
            </w:tcBorders>
            <w:vAlign w:val="center"/>
          </w:tcPr>
          <w:p w14:paraId="3CC99B0A">
            <w:pPr>
              <w:snapToGrid w:val="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Cs/>
                <w:color w:val="000000"/>
                <w:sz w:val="24"/>
              </w:rPr>
              <w:t>中小企业预留份额情况</w:t>
            </w:r>
          </w:p>
        </w:tc>
        <w:tc>
          <w:tcPr>
            <w:tcW w:w="7368" w:type="dxa"/>
            <w:tcBorders>
              <w:top w:val="single" w:color="auto" w:sz="4" w:space="0"/>
              <w:left w:val="single" w:color="auto" w:sz="4" w:space="0"/>
              <w:bottom w:val="single" w:color="auto" w:sz="4" w:space="0"/>
              <w:right w:val="single" w:color="auto" w:sz="4" w:space="0"/>
            </w:tcBorders>
            <w:vAlign w:val="center"/>
          </w:tcPr>
          <w:p w14:paraId="3078DBDA">
            <w:pPr>
              <w:snapToGrid w:val="0"/>
              <w:spacing w:line="4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根据《政府采购促进中小企业发展管理办法》财库〔2020〕46号，《关于进一步加大政府采购支持中小企业力度的通知》财库〔2022〕19号文件的规定</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b/>
                <w:bCs/>
                <w:color w:val="auto"/>
                <w:sz w:val="24"/>
                <w:szCs w:val="24"/>
              </w:rPr>
              <w:t>本项目不属于预留份额专门面向中小企业采购的项目。</w:t>
            </w:r>
          </w:p>
        </w:tc>
      </w:tr>
      <w:tr w14:paraId="50CDF5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800" w:type="dxa"/>
            <w:tcBorders>
              <w:top w:val="single" w:color="auto" w:sz="4" w:space="0"/>
              <w:left w:val="single" w:color="auto" w:sz="4" w:space="0"/>
              <w:bottom w:val="single" w:color="auto" w:sz="4" w:space="0"/>
              <w:right w:val="single" w:color="auto" w:sz="4" w:space="0"/>
            </w:tcBorders>
            <w:vAlign w:val="center"/>
          </w:tcPr>
          <w:p w14:paraId="4FE679A2">
            <w:pPr>
              <w:spacing w:line="50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4</w:t>
            </w:r>
          </w:p>
        </w:tc>
        <w:tc>
          <w:tcPr>
            <w:tcW w:w="1292" w:type="dxa"/>
            <w:tcBorders>
              <w:top w:val="single" w:color="auto" w:sz="4" w:space="0"/>
              <w:left w:val="single" w:color="auto" w:sz="4" w:space="0"/>
              <w:bottom w:val="single" w:color="auto" w:sz="4" w:space="0"/>
              <w:right w:val="single" w:color="auto" w:sz="4" w:space="0"/>
            </w:tcBorders>
            <w:vAlign w:val="center"/>
          </w:tcPr>
          <w:p w14:paraId="52A5A830">
            <w:pPr>
              <w:snapToGrid w:val="0"/>
              <w:jc w:val="center"/>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bCs/>
                <w:color w:val="000000"/>
                <w:sz w:val="24"/>
              </w:rPr>
              <w:t>中小企业优惠措施</w:t>
            </w:r>
          </w:p>
        </w:tc>
        <w:tc>
          <w:tcPr>
            <w:tcW w:w="7368" w:type="dxa"/>
            <w:tcBorders>
              <w:top w:val="single" w:color="auto" w:sz="4" w:space="0"/>
              <w:left w:val="single" w:color="auto" w:sz="4" w:space="0"/>
              <w:bottom w:val="single" w:color="auto" w:sz="4" w:space="0"/>
              <w:right w:val="single" w:color="auto" w:sz="4" w:space="0"/>
            </w:tcBorders>
            <w:vAlign w:val="center"/>
          </w:tcPr>
          <w:p w14:paraId="5DDE8572">
            <w:pPr>
              <w:numPr>
                <w:ilvl w:val="0"/>
                <w:numId w:val="5"/>
              </w:numPr>
              <w:snapToGrid w:val="0"/>
              <w:spacing w:line="460" w:lineRule="exact"/>
              <w:rPr>
                <w:rFonts w:hint="eastAsia" w:asciiTheme="minorEastAsia" w:hAnsiTheme="minorEastAsia" w:eastAsiaTheme="minorEastAsia" w:cstheme="minorEastAsia"/>
                <w:b w:val="0"/>
                <w:bCs/>
                <w:color w:val="000000"/>
                <w:sz w:val="24"/>
                <w:szCs w:val="24"/>
                <w:u w:val="single"/>
              </w:rPr>
            </w:pPr>
            <w:r>
              <w:rPr>
                <w:rFonts w:hint="eastAsia" w:asciiTheme="minorEastAsia" w:hAnsiTheme="minorEastAsia" w:eastAsiaTheme="minorEastAsia" w:cstheme="minorEastAsia"/>
                <w:b w:val="0"/>
                <w:bCs/>
                <w:color w:val="000000"/>
                <w:sz w:val="24"/>
                <w:szCs w:val="24"/>
              </w:rPr>
              <w:t>项目属性（货物类）</w:t>
            </w:r>
          </w:p>
          <w:p w14:paraId="18A1A2AB">
            <w:pPr>
              <w:numPr>
                <w:ilvl w:val="0"/>
                <w:numId w:val="5"/>
              </w:numPr>
              <w:snapToGrid w:val="0"/>
              <w:spacing w:line="460" w:lineRule="exact"/>
              <w:rPr>
                <w:rFonts w:hint="eastAsia" w:asciiTheme="minorEastAsia" w:hAnsiTheme="minorEastAsia" w:eastAsiaTheme="minorEastAsia" w:cstheme="minorEastAsia"/>
                <w:b w:val="0"/>
                <w:bCs/>
                <w:color w:val="000000"/>
                <w:sz w:val="24"/>
                <w:szCs w:val="24"/>
              </w:rPr>
            </w:pPr>
            <w:r>
              <w:rPr>
                <w:rFonts w:hint="eastAsia" w:asciiTheme="minorEastAsia" w:hAnsiTheme="minorEastAsia" w:eastAsiaTheme="minorEastAsia" w:cstheme="minorEastAsia"/>
                <w:b w:val="0"/>
                <w:bCs/>
                <w:color w:val="000000"/>
                <w:sz w:val="24"/>
                <w:szCs w:val="24"/>
              </w:rPr>
              <w:t>中小企业划分标准所属行业（具体根据《中小企业划型标准规定》执行）</w:t>
            </w:r>
          </w:p>
          <w:p w14:paraId="5F496E7A">
            <w:pPr>
              <w:snapToGrid w:val="0"/>
              <w:spacing w:line="460" w:lineRule="exact"/>
              <w:ind w:left="600"/>
              <w:rPr>
                <w:rFonts w:hint="eastAsia" w:asciiTheme="minorEastAsia" w:hAnsiTheme="minorEastAsia" w:eastAsiaTheme="minorEastAsia" w:cstheme="minorEastAsia"/>
                <w:b w:val="0"/>
                <w:bCs/>
                <w:color w:val="000000"/>
                <w:sz w:val="24"/>
                <w:szCs w:val="24"/>
                <w:highlight w:val="none"/>
                <w:u w:val="single"/>
                <w:lang w:val="en-US" w:eastAsia="zh-CN"/>
              </w:rPr>
            </w:pP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采购标的</w:t>
            </w:r>
            <w:r>
              <w:rPr>
                <w:rFonts w:hint="eastAsia" w:asciiTheme="minorEastAsia" w:hAnsiTheme="minorEastAsia" w:eastAsiaTheme="minorEastAsia" w:cstheme="minorEastAsia"/>
                <w:b/>
                <w:bCs w:val="0"/>
                <w:color w:val="000000" w:themeColor="text1"/>
                <w:sz w:val="24"/>
                <w:szCs w:val="24"/>
                <w:highlight w:val="none"/>
                <w:lang w:val="en-US" w:eastAsia="zh-CN"/>
                <w14:textFill>
                  <w14:solidFill>
                    <w14:schemeClr w14:val="tx1"/>
                  </w14:solidFill>
                </w14:textFill>
              </w:rPr>
              <w:t>：详见采购需求清单</w:t>
            </w:r>
            <w:r>
              <w:rPr>
                <w:rFonts w:hint="eastAsia" w:asciiTheme="minorEastAsia" w:hAnsiTheme="minorEastAsia" w:eastAsiaTheme="minorEastAsia" w:cstheme="minorEastAsia"/>
                <w:b w:val="0"/>
                <w:bCs/>
                <w:color w:val="000000"/>
                <w:sz w:val="24"/>
                <w:szCs w:val="24"/>
                <w:highlight w:val="none"/>
              </w:rPr>
              <w:t>，所属行业：</w:t>
            </w:r>
            <w:r>
              <w:rPr>
                <w:rFonts w:hint="eastAsia" w:asciiTheme="minorEastAsia" w:hAnsiTheme="minorEastAsia" w:eastAsiaTheme="minorEastAsia" w:cstheme="minorEastAsia"/>
                <w:b w:val="0"/>
                <w:bCs/>
                <w:color w:val="000000"/>
                <w:sz w:val="24"/>
                <w:szCs w:val="24"/>
                <w:highlight w:val="none"/>
                <w:u w:val="single"/>
                <w:lang w:val="en-US" w:eastAsia="zh-CN"/>
              </w:rPr>
              <w:t xml:space="preserve"> </w:t>
            </w:r>
            <w:r>
              <w:rPr>
                <w:rFonts w:hint="eastAsia" w:asciiTheme="minorEastAsia" w:hAnsiTheme="minorEastAsia" w:eastAsiaTheme="minorEastAsia" w:cstheme="minorEastAsia"/>
                <w:b/>
                <w:bCs w:val="0"/>
                <w:color w:val="000000"/>
                <w:sz w:val="24"/>
                <w:szCs w:val="24"/>
                <w:highlight w:val="none"/>
                <w:u w:val="single"/>
              </w:rPr>
              <w:t>工业</w:t>
            </w:r>
          </w:p>
          <w:p w14:paraId="19679A93">
            <w:pPr>
              <w:snapToGrid w:val="0"/>
              <w:spacing w:line="460" w:lineRule="exact"/>
              <w:ind w:left="600"/>
              <w:rPr>
                <w:rFonts w:hint="eastAsia" w:asciiTheme="minorEastAsia" w:hAnsiTheme="minorEastAsia" w:eastAsiaTheme="minorEastAsia" w:cstheme="minorEastAsia"/>
                <w:b w:val="0"/>
                <w:bCs/>
                <w:color w:val="000000"/>
                <w:sz w:val="24"/>
                <w:szCs w:val="24"/>
                <w:highlight w:val="none"/>
                <w:lang w:val="en-US" w:eastAsia="zh-CN"/>
              </w:rPr>
            </w:pPr>
            <w:r>
              <w:rPr>
                <w:rFonts w:hint="eastAsia" w:asciiTheme="minorEastAsia" w:hAnsiTheme="minorEastAsia" w:eastAsiaTheme="minorEastAsia" w:cstheme="minorEastAsia"/>
                <w:b w:val="0"/>
                <w:bCs/>
                <w:color w:val="000000"/>
                <w:sz w:val="24"/>
                <w:szCs w:val="24"/>
                <w:highlight w:val="none"/>
                <w:u w:val="single"/>
                <w:lang w:val="en-US" w:eastAsia="zh-CN"/>
              </w:rPr>
              <w:t>（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16FB0F97">
            <w:pPr>
              <w:snapToGrid w:val="0"/>
              <w:spacing w:line="460" w:lineRule="exact"/>
              <w:ind w:firstLine="600" w:firstLineChars="250"/>
              <w:rPr>
                <w:rFonts w:hint="eastAsia" w:asciiTheme="minorEastAsia" w:hAnsiTheme="minorEastAsia" w:eastAsiaTheme="minorEastAsia" w:cstheme="minorEastAsia"/>
                <w:b w:val="0"/>
                <w:bCs/>
                <w:strike/>
                <w:color w:val="000000"/>
                <w:sz w:val="24"/>
                <w:szCs w:val="24"/>
              </w:rPr>
            </w:pPr>
            <w:r>
              <w:rPr>
                <w:rFonts w:hint="eastAsia" w:asciiTheme="minorEastAsia" w:hAnsiTheme="minorEastAsia" w:eastAsiaTheme="minorEastAsia" w:cstheme="minorEastAsia"/>
                <w:b w:val="0"/>
                <w:bCs/>
                <w:color w:val="000000"/>
                <w:sz w:val="24"/>
                <w:szCs w:val="24"/>
              </w:rPr>
              <w:t>3.根据财库〔2020〕46号，〔2022〕19号的相关规定，在评审时对符合本办法规定的小微企业报价给予</w:t>
            </w:r>
            <w:r>
              <w:rPr>
                <w:rFonts w:hint="eastAsia" w:asciiTheme="minorEastAsia" w:hAnsiTheme="minorEastAsia" w:eastAsiaTheme="minorEastAsia" w:cstheme="minorEastAsia"/>
                <w:b w:val="0"/>
                <w:bCs/>
                <w:color w:val="000000"/>
                <w:sz w:val="24"/>
                <w:szCs w:val="24"/>
                <w:u w:val="single"/>
              </w:rPr>
              <w:t xml:space="preserve">  </w:t>
            </w:r>
            <w:r>
              <w:rPr>
                <w:rFonts w:hint="eastAsia" w:asciiTheme="minorEastAsia" w:hAnsiTheme="minorEastAsia" w:eastAsiaTheme="minorEastAsia" w:cstheme="minorEastAsia"/>
                <w:b/>
                <w:bCs w:val="0"/>
                <w:color w:val="000000"/>
                <w:sz w:val="24"/>
                <w:szCs w:val="24"/>
                <w:u w:val="single"/>
              </w:rPr>
              <w:t>10%</w:t>
            </w:r>
            <w:r>
              <w:rPr>
                <w:rFonts w:hint="eastAsia" w:asciiTheme="minorEastAsia" w:hAnsiTheme="minorEastAsia" w:eastAsiaTheme="minorEastAsia" w:cstheme="minorEastAsia"/>
                <w:b w:val="0"/>
                <w:bCs/>
                <w:color w:val="000000"/>
                <w:sz w:val="24"/>
                <w:szCs w:val="24"/>
                <w:u w:val="single"/>
              </w:rPr>
              <w:t xml:space="preserve">  </w:t>
            </w:r>
            <w:r>
              <w:rPr>
                <w:rFonts w:hint="eastAsia" w:asciiTheme="minorEastAsia" w:hAnsiTheme="minorEastAsia" w:eastAsiaTheme="minorEastAsia" w:cstheme="minorEastAsia"/>
                <w:b w:val="0"/>
                <w:bCs/>
                <w:color w:val="000000"/>
                <w:sz w:val="24"/>
                <w:szCs w:val="24"/>
              </w:rPr>
              <w:t>的扣除，取扣除后的价格作为最终投标报价（此最终投标报价仅作为价格分计算）。中小企业参加政府采购活动，应当出具本办法规定的《中小企业声明函》，否则不得享受相关中小企业扶持政策。</w:t>
            </w:r>
          </w:p>
          <w:p w14:paraId="6052696D">
            <w:pPr>
              <w:snapToGrid w:val="0"/>
              <w:spacing w:line="460" w:lineRule="exact"/>
              <w:ind w:firstLine="600" w:firstLineChars="250"/>
              <w:rPr>
                <w:rFonts w:hint="eastAsia" w:asciiTheme="minorEastAsia" w:hAnsiTheme="minorEastAsia" w:eastAsiaTheme="minorEastAsia" w:cstheme="minorEastAsia"/>
                <w:b w:val="0"/>
                <w:bCs/>
                <w:strike/>
                <w:color w:val="000000"/>
                <w:sz w:val="24"/>
                <w:szCs w:val="24"/>
              </w:rPr>
            </w:pPr>
            <w:r>
              <w:rPr>
                <w:rFonts w:hint="eastAsia" w:asciiTheme="minorEastAsia" w:hAnsiTheme="minorEastAsia" w:eastAsiaTheme="minorEastAsia" w:cstheme="minorEastAsia"/>
                <w:b w:val="0"/>
                <w:bCs/>
                <w:color w:val="000000"/>
                <w:sz w:val="24"/>
                <w:szCs w:val="24"/>
              </w:rPr>
              <w:t>接受大中型企业与小微企业组成联合体或者允许大中型企业向一家或者多家小微企业分包的采购项目，对于联合协议或者分包意向协议约定小微企业的合同份额占到合同总金额 30%以上的</w:t>
            </w:r>
            <w:r>
              <w:rPr>
                <w:rFonts w:hint="eastAsia" w:asciiTheme="minorEastAsia" w:hAnsiTheme="minorEastAsia" w:eastAsiaTheme="minorEastAsia" w:cstheme="minorEastAsia"/>
                <w:b w:val="0"/>
                <w:bCs/>
                <w:color w:val="auto"/>
                <w:sz w:val="24"/>
                <w:szCs w:val="24"/>
              </w:rPr>
              <w:t>，对联合体或者大中型企业的报价给予</w:t>
            </w:r>
            <w:r>
              <w:rPr>
                <w:rFonts w:hint="eastAsia" w:asciiTheme="minorEastAsia" w:hAnsiTheme="minorEastAsia" w:eastAsiaTheme="minorEastAsia" w:cstheme="minorEastAsia"/>
                <w:b w:val="0"/>
                <w:bCs/>
                <w:color w:val="auto"/>
                <w:sz w:val="24"/>
                <w:szCs w:val="24"/>
                <w:u w:val="single"/>
              </w:rPr>
              <w:t xml:space="preserve">  </w:t>
            </w:r>
            <w:r>
              <w:rPr>
                <w:rFonts w:hint="eastAsia" w:asciiTheme="minorEastAsia" w:hAnsiTheme="minorEastAsia" w:eastAsiaTheme="minorEastAsia" w:cstheme="minorEastAsia"/>
                <w:b/>
                <w:bCs w:val="0"/>
                <w:color w:val="auto"/>
                <w:sz w:val="24"/>
                <w:szCs w:val="24"/>
                <w:u w:val="single"/>
              </w:rPr>
              <w:t>4%</w:t>
            </w:r>
            <w:r>
              <w:rPr>
                <w:rFonts w:hint="eastAsia" w:asciiTheme="minorEastAsia" w:hAnsiTheme="minorEastAsia" w:eastAsiaTheme="minorEastAsia" w:cstheme="minorEastAsia"/>
                <w:b w:val="0"/>
                <w:bCs/>
                <w:color w:val="auto"/>
                <w:sz w:val="24"/>
                <w:szCs w:val="24"/>
                <w:u w:val="single"/>
              </w:rPr>
              <w:t xml:space="preserve">  </w:t>
            </w:r>
            <w:r>
              <w:rPr>
                <w:rFonts w:hint="eastAsia" w:asciiTheme="minorEastAsia" w:hAnsiTheme="minorEastAsia" w:eastAsiaTheme="minorEastAsia" w:cstheme="minorEastAsia"/>
                <w:b w:val="0"/>
                <w:bCs/>
                <w:color w:val="auto"/>
                <w:sz w:val="24"/>
                <w:szCs w:val="24"/>
              </w:rPr>
              <w:t>的扣除，</w:t>
            </w:r>
            <w:r>
              <w:rPr>
                <w:rFonts w:hint="eastAsia" w:asciiTheme="minorEastAsia" w:hAnsiTheme="minorEastAsia" w:eastAsiaTheme="minorEastAsia" w:cstheme="minorEastAsia"/>
                <w:b w:val="0"/>
                <w:bCs/>
                <w:color w:val="000000"/>
                <w:sz w:val="24"/>
                <w:szCs w:val="24"/>
              </w:rPr>
              <w:t>用扣除后的价格参加评审。</w:t>
            </w:r>
          </w:p>
          <w:p w14:paraId="1ED7921A">
            <w:pPr>
              <w:snapToGrid w:val="0"/>
              <w:spacing w:line="460" w:lineRule="exact"/>
              <w:ind w:firstLine="600" w:firstLineChars="250"/>
              <w:rPr>
                <w:rFonts w:hint="eastAsia" w:asciiTheme="minorEastAsia" w:hAnsiTheme="minorEastAsia" w:eastAsiaTheme="minorEastAsia" w:cstheme="minorEastAsia"/>
                <w:b w:val="0"/>
                <w:bCs/>
                <w:color w:val="000000"/>
                <w:sz w:val="24"/>
                <w:szCs w:val="24"/>
              </w:rPr>
            </w:pPr>
            <w:r>
              <w:rPr>
                <w:rFonts w:hint="eastAsia" w:asciiTheme="minorEastAsia" w:hAnsiTheme="minorEastAsia" w:eastAsiaTheme="minorEastAsia" w:cstheme="minorEastAsia"/>
                <w:b w:val="0"/>
                <w:bCs/>
                <w:color w:val="000000"/>
                <w:sz w:val="24"/>
                <w:szCs w:val="24"/>
              </w:rPr>
              <w:t>组成联合体或者接受分包 的小微企业与联合体内其他企业、分包企业之间存在直接控 股、管理关系的，不享受价格扣除优惠政策。</w:t>
            </w:r>
          </w:p>
          <w:p w14:paraId="5F6687ED">
            <w:pPr>
              <w:snapToGrid w:val="0"/>
              <w:spacing w:line="460" w:lineRule="exact"/>
              <w:ind w:firstLine="600" w:firstLineChars="250"/>
              <w:rPr>
                <w:rFonts w:hint="eastAsia" w:asciiTheme="minorEastAsia" w:hAnsiTheme="minorEastAsia" w:eastAsiaTheme="minorEastAsia" w:cstheme="minorEastAsia"/>
                <w:b w:val="0"/>
                <w:bCs/>
                <w:color w:val="000000"/>
                <w:sz w:val="24"/>
                <w:szCs w:val="24"/>
              </w:rPr>
            </w:pPr>
            <w:r>
              <w:rPr>
                <w:rFonts w:hint="eastAsia" w:asciiTheme="minorEastAsia" w:hAnsiTheme="minorEastAsia" w:eastAsiaTheme="minorEastAsia" w:cstheme="minorEastAsia"/>
                <w:b w:val="0"/>
                <w:bCs/>
                <w:color w:val="000000"/>
                <w:sz w:val="24"/>
                <w:szCs w:val="24"/>
              </w:rPr>
              <w:t>4.根据财库[2017]141号的相关规定，在政府采购活动中，残疾人福利性单位视同小型、微型企业，享受评审中价格扣除政策。属于享受政府采购支持政策的残疾人福利性单位，应满足财库[2017]141号文件第一条的规定，并在投标文件中提供残疾人福利性单位声明函（见附件）。</w:t>
            </w:r>
          </w:p>
          <w:p w14:paraId="1ACC898C">
            <w:pPr>
              <w:snapToGrid w:val="0"/>
              <w:spacing w:line="460" w:lineRule="exact"/>
              <w:ind w:firstLine="600" w:firstLineChars="25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val="0"/>
                <w:bCs/>
                <w:color w:val="000000"/>
                <w:sz w:val="24"/>
                <w:szCs w:val="24"/>
              </w:rPr>
              <w:t>5.根据财库[2014]68号的相关规定，在政府采购活动中，监狱企业视同小型、微型企业，享受评审中价格扣除政策，并在投标文件中提供由省级以上监狱管理局、戒毒管理局（含新疆生产建设兵团）出具的属于监狱企业的证明文件（格式自拟）。”</w:t>
            </w:r>
          </w:p>
          <w:p w14:paraId="504AF8B0">
            <w:pPr>
              <w:snapToGrid w:val="0"/>
              <w:jc w:val="left"/>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color w:val="000000"/>
                <w:sz w:val="24"/>
                <w:szCs w:val="24"/>
              </w:rPr>
              <w:t>(注：未提供以上材料的，均不给予价格扣除）。</w:t>
            </w:r>
          </w:p>
        </w:tc>
      </w:tr>
      <w:tr w14:paraId="7B9F76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800" w:type="dxa"/>
            <w:tcBorders>
              <w:top w:val="single" w:color="auto" w:sz="4" w:space="0"/>
              <w:left w:val="single" w:color="auto" w:sz="4" w:space="0"/>
              <w:bottom w:val="single" w:color="auto" w:sz="4" w:space="0"/>
              <w:right w:val="single" w:color="auto" w:sz="4" w:space="0"/>
            </w:tcBorders>
            <w:vAlign w:val="center"/>
          </w:tcPr>
          <w:p w14:paraId="3600498F">
            <w:pPr>
              <w:spacing w:line="500" w:lineRule="exact"/>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5</w:t>
            </w:r>
          </w:p>
        </w:tc>
        <w:tc>
          <w:tcPr>
            <w:tcW w:w="1292" w:type="dxa"/>
            <w:tcBorders>
              <w:top w:val="single" w:color="auto" w:sz="4" w:space="0"/>
              <w:left w:val="single" w:color="auto" w:sz="4" w:space="0"/>
              <w:bottom w:val="single" w:color="auto" w:sz="4" w:space="0"/>
              <w:right w:val="single" w:color="auto" w:sz="4" w:space="0"/>
            </w:tcBorders>
            <w:vAlign w:val="center"/>
          </w:tcPr>
          <w:p w14:paraId="1B3AE10A">
            <w:pPr>
              <w:snapToGrid w:val="0"/>
              <w:jc w:val="center"/>
              <w:rPr>
                <w:rFonts w:hint="eastAsia" w:ascii="宋体" w:hAnsi="宋体"/>
                <w:sz w:val="24"/>
              </w:rPr>
            </w:pPr>
            <w:r>
              <w:rPr>
                <w:rFonts w:hint="eastAsia" w:ascii="宋体" w:hAnsi="宋体"/>
                <w:sz w:val="24"/>
              </w:rPr>
              <w:t>支持本</w:t>
            </w:r>
          </w:p>
          <w:p w14:paraId="03B21460">
            <w:pPr>
              <w:snapToGrid w:val="0"/>
              <w:jc w:val="center"/>
              <w:rPr>
                <w:rFonts w:hint="eastAsia" w:asciiTheme="minorEastAsia" w:hAnsiTheme="minorEastAsia" w:eastAsiaTheme="minorEastAsia" w:cstheme="minorEastAsia"/>
                <w:bCs/>
                <w:color w:val="000000"/>
                <w:sz w:val="24"/>
              </w:rPr>
            </w:pPr>
            <w:r>
              <w:rPr>
                <w:rFonts w:hint="eastAsia" w:ascii="宋体" w:hAnsi="宋体"/>
                <w:sz w:val="24"/>
              </w:rPr>
              <w:t>国产品</w:t>
            </w:r>
          </w:p>
        </w:tc>
        <w:tc>
          <w:tcPr>
            <w:tcW w:w="7368" w:type="dxa"/>
            <w:tcBorders>
              <w:top w:val="single" w:color="auto" w:sz="4" w:space="0"/>
              <w:left w:val="single" w:color="auto" w:sz="4" w:space="0"/>
              <w:bottom w:val="single" w:color="auto" w:sz="4" w:space="0"/>
              <w:right w:val="single" w:color="auto" w:sz="4" w:space="0"/>
            </w:tcBorders>
            <w:vAlign w:val="center"/>
          </w:tcPr>
          <w:p w14:paraId="4A981423">
            <w:pPr>
              <w:spacing w:line="360" w:lineRule="auto"/>
              <w:rPr>
                <w:rFonts w:hint="eastAsia" w:ascii="宋体" w:hAnsi="宋体" w:cs="宋体"/>
                <w:kern w:val="0"/>
                <w:sz w:val="24"/>
              </w:rPr>
            </w:pPr>
            <w:r>
              <w:rPr>
                <w:rFonts w:hint="eastAsia" w:ascii="宋体" w:hAnsi="宋体" w:cs="宋体"/>
                <w:kern w:val="0"/>
                <w:sz w:val="24"/>
              </w:rPr>
              <w:t>1、本国产品标准的适用范围：</w:t>
            </w:r>
          </w:p>
          <w:p w14:paraId="6F571009">
            <w:pPr>
              <w:spacing w:line="360" w:lineRule="auto"/>
              <w:ind w:firstLine="480" w:firstLineChars="200"/>
              <w:rPr>
                <w:rFonts w:hint="eastAsia" w:ascii="宋体" w:hAnsi="宋体" w:cs="宋体"/>
                <w:kern w:val="0"/>
                <w:sz w:val="24"/>
              </w:rPr>
            </w:pPr>
            <w:r>
              <w:rPr>
                <w:rFonts w:hint="eastAsia" w:ascii="宋体" w:hAnsi="宋体" w:cs="宋体"/>
                <w:kern w:val="0"/>
                <w:sz w:val="24"/>
              </w:rPr>
              <w:t>本国产品标准适用于货物，包括政府采购货物项目和服务项目中涉及的货物。</w:t>
            </w:r>
            <w:r>
              <w:rPr>
                <w:rFonts w:hint="eastAsia" w:ascii="宋体" w:hAnsi="宋体"/>
                <w:sz w:val="24"/>
              </w:rPr>
              <w:t>但不包括其中的房屋和构筑物，文物和陈列品，图书和档案，特种动植物，农林牧渔业产品，矿与矿物，电力、城市燃气、蒸汽和热水、水，食品、饮料和烟草原料，无形资产。</w:t>
            </w:r>
          </w:p>
          <w:p w14:paraId="58430429">
            <w:pPr>
              <w:spacing w:line="360" w:lineRule="auto"/>
              <w:rPr>
                <w:rFonts w:hint="eastAsia" w:ascii="宋体" w:hAnsi="宋体" w:cs="宋体"/>
                <w:kern w:val="0"/>
                <w:sz w:val="24"/>
              </w:rPr>
            </w:pPr>
            <w:r>
              <w:rPr>
                <w:rFonts w:hint="eastAsia" w:ascii="宋体" w:hAnsi="宋体" w:cs="宋体"/>
                <w:kern w:val="0"/>
                <w:sz w:val="24"/>
              </w:rPr>
              <w:t>2、本采购项目：</w:t>
            </w:r>
          </w:p>
          <w:p w14:paraId="5E05C83A">
            <w:pPr>
              <w:spacing w:line="360" w:lineRule="auto"/>
              <w:rPr>
                <w:rFonts w:ascii="MS Mincho" w:hAnsi="MS Mincho" w:cs="MS Mincho"/>
                <w:kern w:val="0"/>
                <w:sz w:val="24"/>
              </w:rPr>
            </w:pPr>
            <w:r>
              <w:rPr>
                <w:rFonts w:hint="eastAsia" w:ascii="MS Mincho" w:hAnsi="MS Mincho" w:eastAsia="MS Mincho" w:cs="MS Mincho"/>
                <w:kern w:val="0"/>
                <w:sz w:val="24"/>
              </w:rPr>
              <w:t>☐</w:t>
            </w:r>
            <w:r>
              <w:rPr>
                <w:rFonts w:hint="eastAsia" w:ascii="MS Mincho" w:hAnsi="MS Mincho" w:cs="MS Mincho"/>
                <w:kern w:val="0"/>
                <w:sz w:val="24"/>
              </w:rPr>
              <w:t xml:space="preserve"> 不适用本国产品标准及相关政策。</w:t>
            </w:r>
          </w:p>
          <w:p w14:paraId="3A45FDA3">
            <w:pPr>
              <w:spacing w:line="360" w:lineRule="auto"/>
              <w:rPr>
                <w:rFonts w:hint="eastAsia" w:ascii="宋体" w:hAnsi="宋体" w:cs="宋体"/>
                <w:kern w:val="0"/>
                <w:sz w:val="24"/>
              </w:rPr>
            </w:pPr>
            <w:r>
              <w:rPr>
                <w:rFonts w:ascii="宋体" w:hAnsi="宋体" w:cs="宋体"/>
                <w:sz w:val="24"/>
              </w:rPr>
              <w:fldChar w:fldCharType="begin"/>
            </w:r>
            <w:r>
              <w:rPr>
                <w:rFonts w:ascii="宋体" w:hAnsi="宋体" w:cs="宋体"/>
                <w:sz w:val="24"/>
              </w:rPr>
              <w:instrText xml:space="preserve"> eq \o\ac(□,√)</w:instrText>
            </w:r>
            <w:r>
              <w:rPr>
                <w:rFonts w:ascii="宋体" w:hAnsi="宋体" w:cs="宋体"/>
                <w:sz w:val="24"/>
              </w:rPr>
              <w:fldChar w:fldCharType="end"/>
            </w:r>
            <w:r>
              <w:rPr>
                <w:rFonts w:hint="eastAsia" w:ascii="宋体" w:hAnsi="宋体" w:cs="宋体"/>
                <w:kern w:val="0"/>
                <w:sz w:val="24"/>
              </w:rPr>
              <w:t xml:space="preserve"> </w:t>
            </w:r>
            <w:r>
              <w:rPr>
                <w:rFonts w:hint="eastAsia" w:ascii="MS Mincho" w:hAnsi="MS Mincho" w:cs="MS Mincho"/>
                <w:kern w:val="0"/>
                <w:sz w:val="24"/>
              </w:rPr>
              <w:t>适用本国产品标准及相关政策。</w:t>
            </w:r>
          </w:p>
          <w:p w14:paraId="15D0A2BB">
            <w:pPr>
              <w:spacing w:line="360" w:lineRule="auto"/>
              <w:rPr>
                <w:rFonts w:hint="eastAsia" w:ascii="宋体" w:hAnsi="宋体" w:cs="宋体"/>
                <w:kern w:val="0"/>
                <w:sz w:val="24"/>
              </w:rPr>
            </w:pPr>
            <w:r>
              <w:rPr>
                <w:rFonts w:hint="eastAsia" w:ascii="宋体" w:hAnsi="宋体" w:cs="宋体"/>
                <w:kern w:val="0"/>
                <w:sz w:val="24"/>
              </w:rPr>
              <w:t>3、本国产品标准：</w:t>
            </w:r>
          </w:p>
          <w:p w14:paraId="008367CA">
            <w:pPr>
              <w:spacing w:line="360" w:lineRule="auto"/>
              <w:rPr>
                <w:rFonts w:hint="eastAsia" w:ascii="宋体" w:hAnsi="宋体" w:cs="宋体"/>
                <w:kern w:val="0"/>
                <w:sz w:val="24"/>
              </w:rPr>
            </w:pPr>
            <w:r>
              <w:rPr>
                <w:rFonts w:hint="eastAsia" w:ascii="宋体" w:hAnsi="宋体" w:cs="宋体"/>
                <w:kern w:val="0"/>
                <w:sz w:val="24"/>
              </w:rPr>
              <w:t>（1）产品在中国境内生产；</w:t>
            </w:r>
          </w:p>
          <w:p w14:paraId="09F98C47">
            <w:pPr>
              <w:spacing w:line="360" w:lineRule="auto"/>
              <w:rPr>
                <w:rFonts w:hint="eastAsia" w:ascii="宋体" w:hAnsi="宋体" w:cs="宋体"/>
                <w:kern w:val="0"/>
                <w:sz w:val="24"/>
              </w:rPr>
            </w:pPr>
            <w:r>
              <w:rPr>
                <w:rFonts w:hint="eastAsia" w:ascii="宋体" w:hAnsi="宋体" w:cs="宋体"/>
                <w:kern w:val="0"/>
                <w:sz w:val="24"/>
              </w:rPr>
              <w:t>（2）产品在中国境内生产的组件成本占比达到规定比例：</w:t>
            </w:r>
          </w:p>
          <w:p w14:paraId="2921B9B6">
            <w:pPr>
              <w:spacing w:line="360" w:lineRule="auto"/>
              <w:ind w:firstLine="240" w:firstLineChars="100"/>
              <w:rPr>
                <w:rFonts w:hint="eastAsia" w:ascii="宋体" w:hAnsi="宋体" w:cs="宋体"/>
                <w:kern w:val="0"/>
                <w:sz w:val="24"/>
              </w:rPr>
            </w:pPr>
            <w:r>
              <w:rPr>
                <w:rFonts w:hint="eastAsia" w:ascii="宋体" w:hAnsi="宋体" w:cs="宋体"/>
                <w:kern w:val="0"/>
                <w:sz w:val="24"/>
              </w:rPr>
              <w:t>尚未实施</w:t>
            </w:r>
          </w:p>
          <w:p w14:paraId="5E467320">
            <w:pPr>
              <w:spacing w:line="360" w:lineRule="auto"/>
              <w:rPr>
                <w:rFonts w:hint="eastAsia" w:ascii="宋体" w:hAnsi="宋体" w:cs="宋体"/>
                <w:kern w:val="0"/>
                <w:sz w:val="24"/>
              </w:rPr>
            </w:pPr>
            <w:r>
              <w:rPr>
                <w:rFonts w:hint="eastAsia" w:ascii="宋体" w:hAnsi="宋体" w:cs="宋体"/>
                <w:kern w:val="0"/>
                <w:sz w:val="24"/>
              </w:rPr>
              <w:t>（3）产品关键组件符合相关要求：</w:t>
            </w:r>
          </w:p>
          <w:p w14:paraId="740B0BB9">
            <w:pPr>
              <w:spacing w:line="360" w:lineRule="auto"/>
              <w:ind w:firstLine="240" w:firstLineChars="100"/>
              <w:rPr>
                <w:rFonts w:hint="eastAsia" w:ascii="宋体" w:hAnsi="宋体" w:cs="宋体"/>
                <w:kern w:val="0"/>
                <w:sz w:val="24"/>
              </w:rPr>
            </w:pPr>
            <w:r>
              <w:rPr>
                <w:rFonts w:hint="eastAsia" w:ascii="宋体" w:hAnsi="宋体" w:cs="宋体"/>
                <w:kern w:val="0"/>
                <w:sz w:val="24"/>
              </w:rPr>
              <w:t>尚未实施</w:t>
            </w:r>
          </w:p>
          <w:p w14:paraId="06FF711E">
            <w:pPr>
              <w:spacing w:line="360" w:lineRule="auto"/>
              <w:rPr>
                <w:rFonts w:hint="eastAsia" w:ascii="宋体" w:hAnsi="宋体" w:cs="宋体"/>
                <w:kern w:val="0"/>
                <w:sz w:val="24"/>
              </w:rPr>
            </w:pPr>
            <w:r>
              <w:rPr>
                <w:rFonts w:hint="eastAsia" w:ascii="宋体" w:hAnsi="宋体" w:cs="宋体"/>
                <w:kern w:val="0"/>
                <w:sz w:val="24"/>
              </w:rPr>
              <w:t>（4）产品关键工序符合相关要求：</w:t>
            </w:r>
          </w:p>
          <w:p w14:paraId="0C615505">
            <w:pPr>
              <w:spacing w:line="360" w:lineRule="auto"/>
              <w:ind w:firstLine="240" w:firstLineChars="100"/>
              <w:rPr>
                <w:rFonts w:hint="eastAsia" w:ascii="宋体" w:hAnsi="宋体" w:cs="宋体"/>
                <w:kern w:val="0"/>
                <w:sz w:val="24"/>
              </w:rPr>
            </w:pPr>
            <w:r>
              <w:rPr>
                <w:rFonts w:hint="eastAsia" w:ascii="宋体" w:hAnsi="宋体" w:cs="宋体"/>
                <w:kern w:val="0"/>
                <w:sz w:val="24"/>
              </w:rPr>
              <w:t>尚未实施</w:t>
            </w:r>
          </w:p>
          <w:p w14:paraId="7E5D4515">
            <w:pPr>
              <w:spacing w:line="360" w:lineRule="auto"/>
              <w:rPr>
                <w:rFonts w:hint="eastAsia" w:ascii="宋体" w:hAnsi="宋体" w:cs="宋体"/>
                <w:kern w:val="0"/>
                <w:sz w:val="24"/>
              </w:rPr>
            </w:pPr>
            <w:r>
              <w:rPr>
                <w:rFonts w:hint="eastAsia" w:ascii="宋体" w:hAnsi="宋体" w:cs="宋体"/>
                <w:kern w:val="0"/>
                <w:sz w:val="24"/>
              </w:rPr>
              <w:t>4、</w:t>
            </w:r>
            <w:r>
              <w:rPr>
                <w:rFonts w:hint="eastAsia" w:ascii="宋体" w:hAnsi="宋体" w:cs="宋体"/>
                <w:b/>
                <w:bCs/>
                <w:kern w:val="0"/>
                <w:sz w:val="24"/>
              </w:rPr>
              <w:t>出具符合要求的《关于符合本国产品标准的声明函》（格式见</w:t>
            </w:r>
            <w:r>
              <w:rPr>
                <w:rFonts w:hint="eastAsia" w:ascii="宋体" w:hAnsi="宋体" w:cs="宋体"/>
                <w:b/>
                <w:bCs/>
                <w:kern w:val="0"/>
                <w:sz w:val="24"/>
                <w:lang w:val="en-US" w:eastAsia="zh-CN"/>
              </w:rPr>
              <w:t>附件</w:t>
            </w:r>
            <w:r>
              <w:rPr>
                <w:rFonts w:hint="eastAsia" w:ascii="宋体" w:hAnsi="宋体" w:cs="宋体"/>
                <w:b/>
                <w:bCs/>
                <w:kern w:val="0"/>
                <w:sz w:val="24"/>
              </w:rPr>
              <w:t>）</w:t>
            </w:r>
            <w:r>
              <w:rPr>
                <w:rFonts w:hint="eastAsia" w:ascii="宋体" w:hAnsi="宋体"/>
                <w:b/>
                <w:bCs/>
                <w:sz w:val="24"/>
              </w:rPr>
              <w:t>或财政部会同有关部门规定的有关证明文件</w:t>
            </w:r>
            <w:r>
              <w:rPr>
                <w:rFonts w:hint="eastAsia" w:ascii="宋体" w:hAnsi="宋体" w:cs="宋体"/>
                <w:b/>
                <w:bCs/>
                <w:kern w:val="0"/>
                <w:sz w:val="24"/>
              </w:rPr>
              <w:t>的，该产品视为本国产品。</w:t>
            </w:r>
          </w:p>
          <w:p w14:paraId="33FB145E">
            <w:pPr>
              <w:spacing w:line="360" w:lineRule="auto"/>
              <w:rPr>
                <w:rFonts w:hint="eastAsia" w:ascii="宋体" w:hAnsi="宋体" w:cs="宋体"/>
                <w:kern w:val="0"/>
                <w:sz w:val="24"/>
              </w:rPr>
            </w:pPr>
            <w:r>
              <w:rPr>
                <w:rFonts w:hint="eastAsia" w:ascii="宋体" w:hAnsi="宋体" w:cs="宋体"/>
                <w:kern w:val="0"/>
                <w:sz w:val="24"/>
              </w:rPr>
              <w:t>5、对本国产品的支持政策：</w:t>
            </w:r>
          </w:p>
          <w:p w14:paraId="07FC8A95">
            <w:pPr>
              <w:spacing w:line="360" w:lineRule="auto"/>
              <w:rPr>
                <w:rFonts w:hint="eastAsia" w:ascii="宋体" w:hAnsi="宋体" w:eastAsia="宋体" w:cs="宋体"/>
                <w:kern w:val="0"/>
                <w:sz w:val="24"/>
              </w:rPr>
            </w:pPr>
            <w:r>
              <w:rPr>
                <w:rFonts w:hint="eastAsia" w:ascii="宋体" w:hAnsi="宋体" w:cs="宋体"/>
                <w:kern w:val="0"/>
                <w:sz w:val="24"/>
              </w:rPr>
              <w:t>政府采购活动中既有本国产品又有非本国产品参与竞争的，依法对本国产品给予价格评审优惠，对本</w:t>
            </w:r>
            <w:r>
              <w:rPr>
                <w:rFonts w:hint="eastAsia" w:ascii="宋体" w:hAnsi="宋体" w:eastAsia="宋体" w:cs="宋体"/>
                <w:kern w:val="0"/>
                <w:sz w:val="24"/>
              </w:rPr>
              <w:t>国产品的报价给予</w:t>
            </w:r>
            <w:r>
              <w:rPr>
                <w:rFonts w:hint="eastAsia" w:ascii="宋体" w:hAnsi="宋体" w:eastAsia="宋体" w:cs="宋体"/>
                <w:b/>
                <w:bCs/>
                <w:kern w:val="0"/>
                <w:sz w:val="24"/>
              </w:rPr>
              <w:t>20%</w:t>
            </w:r>
            <w:r>
              <w:rPr>
                <w:rFonts w:hint="eastAsia" w:ascii="宋体" w:hAnsi="宋体" w:eastAsia="宋体" w:cs="宋体"/>
                <w:kern w:val="0"/>
                <w:sz w:val="24"/>
              </w:rPr>
              <w:t>的价格扣除，用扣除后的价格参与评审。</w:t>
            </w:r>
          </w:p>
          <w:p w14:paraId="5C2A9C6B">
            <w:pPr>
              <w:spacing w:line="360" w:lineRule="auto"/>
              <w:rPr>
                <w:rFonts w:hint="eastAsia" w:asciiTheme="minorEastAsia" w:hAnsiTheme="minorEastAsia" w:eastAsiaTheme="minorEastAsia" w:cstheme="minorEastAsia"/>
                <w:b/>
                <w:color w:val="000000"/>
                <w:sz w:val="24"/>
                <w:szCs w:val="24"/>
              </w:rPr>
            </w:pPr>
            <w:r>
              <w:rPr>
                <w:rFonts w:hint="eastAsia" w:ascii="宋体" w:hAnsi="宋体" w:eastAsia="宋体" w:cs="宋体"/>
                <w:kern w:val="0"/>
                <w:sz w:val="24"/>
              </w:rPr>
              <w:t>当采购项目或者采购包中含有多种产品，投标人为该采购项目或者采购包提供的符合本国产品标准的产品成本之和占该投标人提供的全部产品成本之和的比例达到</w:t>
            </w:r>
            <w:r>
              <w:rPr>
                <w:rFonts w:hint="eastAsia" w:ascii="宋体" w:hAnsi="宋体" w:eastAsia="宋体" w:cs="宋体"/>
                <w:b/>
                <w:bCs/>
                <w:kern w:val="0"/>
                <w:sz w:val="24"/>
              </w:rPr>
              <w:t>80%</w:t>
            </w:r>
            <w:r>
              <w:rPr>
                <w:rFonts w:hint="eastAsia" w:ascii="宋体" w:hAnsi="宋体" w:eastAsia="宋体" w:cs="宋体"/>
                <w:kern w:val="0"/>
                <w:sz w:val="24"/>
              </w:rPr>
              <w:t>以上时，依法对该投标人提供的全部产品给予价格评审优惠，即对该投标人提供的全部产品的总报价给予20%的价格扣除，用扣除后的价格参与评审。</w:t>
            </w:r>
          </w:p>
        </w:tc>
      </w:tr>
      <w:tr w14:paraId="102CE6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800" w:type="dxa"/>
            <w:tcBorders>
              <w:top w:val="single" w:color="auto" w:sz="4" w:space="0"/>
              <w:left w:val="single" w:color="auto" w:sz="4" w:space="0"/>
              <w:bottom w:val="single" w:color="auto" w:sz="4" w:space="0"/>
              <w:right w:val="single" w:color="auto" w:sz="4" w:space="0"/>
            </w:tcBorders>
            <w:vAlign w:val="center"/>
          </w:tcPr>
          <w:p w14:paraId="368D8F8F">
            <w:pPr>
              <w:spacing w:line="500" w:lineRule="exact"/>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val="en-US" w:eastAsia="zh-CN"/>
              </w:rPr>
              <w:t>6</w:t>
            </w:r>
          </w:p>
        </w:tc>
        <w:tc>
          <w:tcPr>
            <w:tcW w:w="1292" w:type="dxa"/>
            <w:tcBorders>
              <w:top w:val="single" w:color="auto" w:sz="4" w:space="0"/>
              <w:left w:val="single" w:color="auto" w:sz="4" w:space="0"/>
              <w:bottom w:val="single" w:color="auto" w:sz="4" w:space="0"/>
              <w:right w:val="single" w:color="auto" w:sz="4" w:space="0"/>
            </w:tcBorders>
            <w:vAlign w:val="center"/>
          </w:tcPr>
          <w:p w14:paraId="32BBEA67">
            <w:pPr>
              <w:snapToGrid w:val="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Cs/>
                <w:color w:val="000000"/>
                <w:sz w:val="24"/>
              </w:rPr>
              <w:t>节能产品</w:t>
            </w:r>
          </w:p>
        </w:tc>
        <w:tc>
          <w:tcPr>
            <w:tcW w:w="7368" w:type="dxa"/>
            <w:tcBorders>
              <w:top w:val="single" w:color="auto" w:sz="4" w:space="0"/>
              <w:left w:val="single" w:color="auto" w:sz="4" w:space="0"/>
              <w:bottom w:val="single" w:color="auto" w:sz="4" w:space="0"/>
              <w:right w:val="single" w:color="auto" w:sz="4" w:space="0"/>
            </w:tcBorders>
            <w:vAlign w:val="center"/>
          </w:tcPr>
          <w:p w14:paraId="6E543422">
            <w:pPr>
              <w:autoSpaceDE w:val="0"/>
              <w:autoSpaceDN w:val="0"/>
              <w:snapToGrid w:val="0"/>
              <w:spacing w:line="360" w:lineRule="auto"/>
              <w:textAlignment w:val="bottom"/>
              <w:rPr>
                <w:rFonts w:hint="eastAsia" w:hAnsi="宋体"/>
                <w:sz w:val="24"/>
              </w:rPr>
            </w:pPr>
            <w:r>
              <w:rPr>
                <w:rFonts w:hint="eastAsia"/>
                <w:sz w:val="24"/>
                <w:lang w:eastAsia="zh-CN"/>
              </w:rPr>
              <w:t>☑</w:t>
            </w:r>
            <w:r>
              <w:rPr>
                <w:rFonts w:hint="eastAsia" w:hAnsi="宋体"/>
                <w:sz w:val="24"/>
              </w:rPr>
              <w:t xml:space="preserve"> </w:t>
            </w:r>
            <w:r>
              <w:rPr>
                <w:rFonts w:hAnsi="宋体"/>
                <w:sz w:val="24"/>
              </w:rPr>
              <w:t>强制采购节能产品</w:t>
            </w:r>
          </w:p>
          <w:p w14:paraId="73F5BC06">
            <w:pPr>
              <w:autoSpaceDE w:val="0"/>
              <w:autoSpaceDN w:val="0"/>
              <w:snapToGrid w:val="0"/>
              <w:spacing w:line="360" w:lineRule="auto"/>
              <w:textAlignment w:val="bottom"/>
              <w:rPr>
                <w:rFonts w:hint="eastAsia" w:hAnsi="宋体"/>
                <w:sz w:val="24"/>
              </w:rPr>
            </w:pPr>
            <w:r>
              <w:rPr>
                <w:rFonts w:ascii="宋体" w:hAnsi="宋体" w:cs="宋体"/>
                <w:sz w:val="24"/>
              </w:rPr>
              <w:fldChar w:fldCharType="begin"/>
            </w:r>
            <w:r>
              <w:rPr>
                <w:rFonts w:ascii="宋体" w:hAnsi="宋体" w:cs="宋体"/>
                <w:sz w:val="24"/>
              </w:rPr>
              <w:instrText xml:space="preserve"> eq \o\ac(□)</w:instrText>
            </w:r>
            <w:r>
              <w:rPr>
                <w:rFonts w:ascii="宋体" w:hAnsi="宋体" w:cs="宋体"/>
                <w:sz w:val="24"/>
              </w:rPr>
              <w:fldChar w:fldCharType="end"/>
            </w:r>
            <w:r>
              <w:rPr>
                <w:rFonts w:hint="eastAsia" w:hAnsi="宋体"/>
                <w:sz w:val="24"/>
              </w:rPr>
              <w:t xml:space="preserve"> </w:t>
            </w:r>
            <w:r>
              <w:rPr>
                <w:rFonts w:hAnsi="宋体"/>
                <w:sz w:val="24"/>
              </w:rPr>
              <w:t>优先采购节能产品</w:t>
            </w:r>
          </w:p>
          <w:p w14:paraId="730831C6">
            <w:pPr>
              <w:snapToGrid w:val="0"/>
              <w:spacing w:line="460" w:lineRule="exact"/>
              <w:rPr>
                <w:rFonts w:hint="eastAsia" w:asciiTheme="minorEastAsia" w:hAnsiTheme="minorEastAsia" w:eastAsiaTheme="minorEastAsia" w:cstheme="minorEastAsia"/>
                <w:color w:val="000000"/>
                <w:sz w:val="24"/>
                <w:szCs w:val="24"/>
              </w:rPr>
            </w:pPr>
            <w:r>
              <w:rPr>
                <w:rFonts w:hAnsi="宋体"/>
                <w:sz w:val="24"/>
              </w:rPr>
              <w:t>□</w:t>
            </w:r>
            <w:r>
              <w:rPr>
                <w:rFonts w:hint="eastAsia" w:hAnsi="宋体"/>
                <w:sz w:val="24"/>
              </w:rPr>
              <w:t xml:space="preserve"> 不适用</w:t>
            </w:r>
          </w:p>
          <w:p w14:paraId="44811951">
            <w:pPr>
              <w:snapToGrid w:val="0"/>
              <w:spacing w:line="460" w:lineRule="exact"/>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投标产品若属于节能（环保）产品的，请提供参与实施政府采购节能（环境标志）产品认证机构出具的认证证书或证书发布平台的投标产品认证证书查询截图；参与实施政府采购节能（环境标志）产品认证机构详见《市场监督总局关于发布参与实施政府采购节能产品、环境标志产品认证机构名录的公告》（2019第16号）；证书发布平台详见《财政部 发展改革委 生态环境部 市场监管总局关于调整优化节能产品、环境标志产品政府采购执行机制的通知》（财库〔2019〕9号）。</w:t>
            </w:r>
          </w:p>
          <w:p w14:paraId="190114FB">
            <w:pPr>
              <w:snapToGrid w:val="0"/>
              <w:spacing w:line="460" w:lineRule="exact"/>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产品属于政府强制采购节能品目的（详见《关于印发节能产品政府采购品目清单的通知》财库〔2019〕19号），投标人须按上款要求提供节能产品认证证书或规定网站证书查询截图。</w:t>
            </w:r>
            <w:r>
              <w:rPr>
                <w:rFonts w:hint="eastAsia" w:asciiTheme="minorEastAsia" w:hAnsiTheme="minorEastAsia" w:eastAsiaTheme="minorEastAsia" w:cstheme="minorEastAsia"/>
                <w:color w:val="000000"/>
                <w:sz w:val="24"/>
                <w:szCs w:val="24"/>
                <w:lang w:val="en-US" w:eastAsia="zh-CN"/>
              </w:rPr>
              <w:t>▲</w:t>
            </w:r>
            <w:r>
              <w:rPr>
                <w:rFonts w:hint="eastAsia" w:asciiTheme="minorEastAsia" w:hAnsiTheme="minorEastAsia" w:eastAsiaTheme="minorEastAsia" w:cstheme="minorEastAsia"/>
                <w:b/>
                <w:color w:val="000000"/>
                <w:sz w:val="24"/>
                <w:szCs w:val="24"/>
              </w:rPr>
              <w:t>产品属于政府强制采购节能产品品目的，投标人未提供节能产品的，其投标将作无效标处理；</w:t>
            </w:r>
          </w:p>
        </w:tc>
      </w:tr>
      <w:tr w14:paraId="316D26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800" w:type="dxa"/>
            <w:tcBorders>
              <w:top w:val="single" w:color="auto" w:sz="4" w:space="0"/>
              <w:left w:val="single" w:color="auto" w:sz="4" w:space="0"/>
              <w:bottom w:val="single" w:color="auto" w:sz="4" w:space="0"/>
              <w:right w:val="single" w:color="auto" w:sz="4" w:space="0"/>
            </w:tcBorders>
            <w:vAlign w:val="center"/>
          </w:tcPr>
          <w:p w14:paraId="4BA0E964">
            <w:pPr>
              <w:spacing w:line="500" w:lineRule="exact"/>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7</w:t>
            </w:r>
          </w:p>
        </w:tc>
        <w:tc>
          <w:tcPr>
            <w:tcW w:w="1292" w:type="dxa"/>
            <w:tcBorders>
              <w:top w:val="single" w:color="auto" w:sz="4" w:space="0"/>
              <w:left w:val="single" w:color="auto" w:sz="4" w:space="0"/>
              <w:bottom w:val="single" w:color="auto" w:sz="4" w:space="0"/>
              <w:right w:val="single" w:color="auto" w:sz="4" w:space="0"/>
            </w:tcBorders>
            <w:vAlign w:val="center"/>
          </w:tcPr>
          <w:p w14:paraId="14F6CFF0">
            <w:pPr>
              <w:snapToGrid w:val="0"/>
              <w:jc w:val="center"/>
              <w:rPr>
                <w:rFonts w:hint="eastAsia" w:asciiTheme="minorEastAsia" w:hAnsiTheme="minorEastAsia" w:eastAsiaTheme="minorEastAsia" w:cstheme="minorEastAsia"/>
                <w:bCs/>
                <w:color w:val="000000"/>
                <w:sz w:val="24"/>
              </w:rPr>
            </w:pPr>
            <w:r>
              <w:rPr>
                <w:rFonts w:hint="eastAsia" w:asciiTheme="minorEastAsia" w:hAnsiTheme="minorEastAsia" w:eastAsiaTheme="minorEastAsia" w:cstheme="minorEastAsia"/>
                <w:bCs/>
                <w:color w:val="000000"/>
                <w:sz w:val="24"/>
              </w:rPr>
              <w:t>环境标志产品</w:t>
            </w:r>
          </w:p>
        </w:tc>
        <w:tc>
          <w:tcPr>
            <w:tcW w:w="7368" w:type="dxa"/>
            <w:tcBorders>
              <w:top w:val="single" w:color="auto" w:sz="4" w:space="0"/>
              <w:left w:val="single" w:color="auto" w:sz="4" w:space="0"/>
              <w:bottom w:val="single" w:color="auto" w:sz="4" w:space="0"/>
              <w:right w:val="single" w:color="auto" w:sz="4" w:space="0"/>
            </w:tcBorders>
            <w:vAlign w:val="center"/>
          </w:tcPr>
          <w:p w14:paraId="63156361">
            <w:pPr>
              <w:pStyle w:val="152"/>
              <w:ind w:firstLine="0" w:firstLineChars="0"/>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SA"/>
              </w:rPr>
              <w:sym w:font="Wingdings 2" w:char="0052"/>
            </w:r>
            <w:r>
              <w:rPr>
                <w:rFonts w:hint="eastAsia" w:asciiTheme="minorEastAsia" w:hAnsiTheme="minorEastAsia" w:eastAsiaTheme="minorEastAsia" w:cstheme="minorEastAsia"/>
                <w:color w:val="000000"/>
                <w:kern w:val="2"/>
                <w:sz w:val="24"/>
                <w:szCs w:val="24"/>
                <w:lang w:val="en-US" w:eastAsia="zh-CN" w:bidi="ar-SA"/>
              </w:rPr>
              <w:t xml:space="preserve"> 优先采购环境标志产品</w:t>
            </w:r>
          </w:p>
          <w:p w14:paraId="6DB41E53">
            <w:pPr>
              <w:snapToGrid w:val="0"/>
              <w:spacing w:line="4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2"/>
                <w:sz w:val="24"/>
                <w:szCs w:val="24"/>
                <w:lang w:val="en-US" w:eastAsia="zh-CN" w:bidi="ar-SA"/>
              </w:rPr>
              <w:sym w:font="Wingdings" w:char="00A8"/>
            </w:r>
            <w:r>
              <w:rPr>
                <w:rFonts w:hint="eastAsia" w:asciiTheme="minorEastAsia" w:hAnsiTheme="minorEastAsia" w:eastAsiaTheme="minorEastAsia" w:cstheme="minorEastAsia"/>
                <w:color w:val="000000"/>
                <w:kern w:val="2"/>
                <w:sz w:val="24"/>
                <w:szCs w:val="24"/>
                <w:lang w:val="en-US" w:eastAsia="zh-CN" w:bidi="ar-SA"/>
              </w:rPr>
              <w:t xml:space="preserve"> 不适用</w:t>
            </w:r>
          </w:p>
        </w:tc>
      </w:tr>
      <w:tr w14:paraId="114DAD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800" w:type="dxa"/>
            <w:tcBorders>
              <w:top w:val="single" w:color="auto" w:sz="4" w:space="0"/>
              <w:left w:val="single" w:color="auto" w:sz="4" w:space="0"/>
              <w:bottom w:val="single" w:color="auto" w:sz="4" w:space="0"/>
              <w:right w:val="single" w:color="auto" w:sz="4" w:space="0"/>
            </w:tcBorders>
            <w:vAlign w:val="center"/>
          </w:tcPr>
          <w:p w14:paraId="0E87E97A">
            <w:pPr>
              <w:spacing w:line="500" w:lineRule="exact"/>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val="en-US" w:eastAsia="zh-CN"/>
              </w:rPr>
              <w:t>8</w:t>
            </w:r>
          </w:p>
        </w:tc>
        <w:tc>
          <w:tcPr>
            <w:tcW w:w="1292" w:type="dxa"/>
            <w:tcBorders>
              <w:top w:val="single" w:color="auto" w:sz="4" w:space="0"/>
              <w:left w:val="single" w:color="auto" w:sz="4" w:space="0"/>
              <w:bottom w:val="single" w:color="auto" w:sz="4" w:space="0"/>
              <w:right w:val="single" w:color="auto" w:sz="4" w:space="0"/>
            </w:tcBorders>
            <w:vAlign w:val="center"/>
          </w:tcPr>
          <w:p w14:paraId="4465248F">
            <w:pPr>
              <w:snapToGrid w:val="0"/>
              <w:jc w:val="center"/>
              <w:rPr>
                <w:rFonts w:hint="eastAsia" w:asciiTheme="minorEastAsia" w:hAnsiTheme="minorEastAsia" w:eastAsiaTheme="minorEastAsia" w:cstheme="minorEastAsia"/>
                <w:bCs/>
                <w:color w:val="000000"/>
                <w:sz w:val="24"/>
              </w:rPr>
            </w:pPr>
            <w:r>
              <w:rPr>
                <w:rFonts w:hint="eastAsia" w:asciiTheme="minorEastAsia" w:hAnsiTheme="minorEastAsia" w:eastAsiaTheme="minorEastAsia" w:cstheme="minorEastAsia"/>
                <w:bCs/>
                <w:color w:val="000000"/>
                <w:sz w:val="24"/>
              </w:rPr>
              <w:t>促进绿色发展有关政策</w:t>
            </w:r>
          </w:p>
        </w:tc>
        <w:tc>
          <w:tcPr>
            <w:tcW w:w="7368" w:type="dxa"/>
            <w:tcBorders>
              <w:top w:val="single" w:color="auto" w:sz="4" w:space="0"/>
              <w:left w:val="single" w:color="auto" w:sz="4" w:space="0"/>
              <w:bottom w:val="single" w:color="auto" w:sz="4" w:space="0"/>
              <w:right w:val="single" w:color="auto" w:sz="4" w:space="0"/>
            </w:tcBorders>
            <w:vAlign w:val="center"/>
          </w:tcPr>
          <w:p w14:paraId="4FE8104F">
            <w:pPr>
              <w:snapToGrid w:val="0"/>
              <w:spacing w:line="4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投标人参与政府采购活动中，涉及商品包装和快递包装的，其包装要参考财政部办公厅、生态环境部办公厅、国家邮政局办公室印发的《商品包装政府采购需求标准（试行）》、《快递包装政府采购需求标准（试行）》（财办库〔2020〕123号文件）。提倡供应商优先采购绿色包装产品、绿色物流配送服务以及循环利用产品。</w:t>
            </w:r>
          </w:p>
        </w:tc>
      </w:tr>
      <w:tr w14:paraId="6F89B9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800" w:type="dxa"/>
            <w:tcBorders>
              <w:top w:val="single" w:color="auto" w:sz="4" w:space="0"/>
              <w:left w:val="single" w:color="auto" w:sz="4" w:space="0"/>
              <w:bottom w:val="single" w:color="auto" w:sz="4" w:space="0"/>
              <w:right w:val="single" w:color="auto" w:sz="4" w:space="0"/>
            </w:tcBorders>
            <w:vAlign w:val="center"/>
          </w:tcPr>
          <w:p w14:paraId="730C5E05">
            <w:pPr>
              <w:spacing w:line="500" w:lineRule="exact"/>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val="en-US" w:eastAsia="zh-CN"/>
              </w:rPr>
              <w:t>9</w:t>
            </w:r>
          </w:p>
        </w:tc>
        <w:tc>
          <w:tcPr>
            <w:tcW w:w="1292" w:type="dxa"/>
            <w:tcBorders>
              <w:top w:val="single" w:color="auto" w:sz="4" w:space="0"/>
              <w:left w:val="single" w:color="auto" w:sz="4" w:space="0"/>
              <w:bottom w:val="single" w:color="auto" w:sz="4" w:space="0"/>
              <w:right w:val="single" w:color="auto" w:sz="4" w:space="0"/>
            </w:tcBorders>
            <w:vAlign w:val="center"/>
          </w:tcPr>
          <w:p w14:paraId="312A8BED">
            <w:pPr>
              <w:snapToGrid w:val="0"/>
              <w:jc w:val="center"/>
              <w:rPr>
                <w:rFonts w:hint="eastAsia" w:asciiTheme="minorEastAsia" w:hAnsiTheme="minorEastAsia" w:eastAsiaTheme="minorEastAsia" w:cstheme="minorEastAsia"/>
                <w:bCs/>
                <w:color w:val="000000"/>
                <w:sz w:val="24"/>
              </w:rPr>
            </w:pPr>
            <w:r>
              <w:rPr>
                <w:rFonts w:hint="eastAsia" w:asciiTheme="minorEastAsia" w:hAnsiTheme="minorEastAsia" w:eastAsiaTheme="minorEastAsia" w:cstheme="minorEastAsia"/>
                <w:bCs/>
                <w:color w:val="000000"/>
                <w:sz w:val="24"/>
              </w:rPr>
              <w:t>首台套政策</w:t>
            </w:r>
          </w:p>
        </w:tc>
        <w:tc>
          <w:tcPr>
            <w:tcW w:w="7368" w:type="dxa"/>
            <w:tcBorders>
              <w:top w:val="single" w:color="auto" w:sz="4" w:space="0"/>
              <w:left w:val="single" w:color="auto" w:sz="4" w:space="0"/>
              <w:bottom w:val="single" w:color="auto" w:sz="4" w:space="0"/>
              <w:right w:val="single" w:color="auto" w:sz="4" w:space="0"/>
            </w:tcBorders>
            <w:vAlign w:val="center"/>
          </w:tcPr>
          <w:p w14:paraId="7E4D915E">
            <w:pPr>
              <w:snapToGrid w:val="0"/>
              <w:spacing w:line="4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首台套产品被纳入《首台套产品推广应用指导目录》之日起3年内，视同已具备相应销售业绩，参加政府采购活动时业绩分值为满分。</w:t>
            </w:r>
          </w:p>
        </w:tc>
      </w:tr>
      <w:tr w14:paraId="25DC6A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800" w:type="dxa"/>
            <w:tcBorders>
              <w:top w:val="single" w:color="auto" w:sz="4" w:space="0"/>
              <w:left w:val="single" w:color="auto" w:sz="4" w:space="0"/>
              <w:bottom w:val="single" w:color="auto" w:sz="4" w:space="0"/>
              <w:right w:val="single" w:color="auto" w:sz="4" w:space="0"/>
            </w:tcBorders>
            <w:vAlign w:val="center"/>
          </w:tcPr>
          <w:p w14:paraId="77EA9444">
            <w:pPr>
              <w:spacing w:line="500" w:lineRule="exact"/>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c>
          <w:tcPr>
            <w:tcW w:w="1292" w:type="dxa"/>
            <w:tcBorders>
              <w:top w:val="single" w:color="auto" w:sz="4" w:space="0"/>
              <w:left w:val="single" w:color="auto" w:sz="4" w:space="0"/>
              <w:bottom w:val="single" w:color="auto" w:sz="4" w:space="0"/>
              <w:right w:val="single" w:color="auto" w:sz="4" w:space="0"/>
            </w:tcBorders>
            <w:vAlign w:val="center"/>
          </w:tcPr>
          <w:p w14:paraId="48CEF37F">
            <w:pPr>
              <w:spacing w:line="50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询问和质疑</w:t>
            </w:r>
          </w:p>
        </w:tc>
        <w:tc>
          <w:tcPr>
            <w:tcW w:w="7368" w:type="dxa"/>
            <w:tcBorders>
              <w:top w:val="single" w:color="auto" w:sz="4" w:space="0"/>
              <w:left w:val="single" w:color="auto" w:sz="4" w:space="0"/>
              <w:bottom w:val="single" w:color="auto" w:sz="4" w:space="0"/>
              <w:right w:val="single" w:color="auto" w:sz="4" w:space="0"/>
            </w:tcBorders>
            <w:vAlign w:val="center"/>
          </w:tcPr>
          <w:p w14:paraId="6BC2C71B">
            <w:pPr>
              <w:snapToGrid w:val="0"/>
              <w:spacing w:line="4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鼓励供应商在线提起询问，路径为：政采云-项目采购-询问质疑投诉-询问列表:鼓励供应商在线提起质疑，路径为：政采云-项目采购-询问质疑投诉-质疑列表。质疑供应商对在线质疑答复不满意的，可在线提起投诉，路径为：政采云平台-项目采购-询问质疑投诉-投诉列表。同时接受以书面形式（现场或邮寄）递交到金华市政府采购中心永康市分中心的质疑函。地址：永康市五湖路1号国际会展中心办公楼六楼。联系人：</w:t>
            </w:r>
            <w:r>
              <w:rPr>
                <w:rFonts w:hint="eastAsia" w:asciiTheme="minorEastAsia" w:hAnsiTheme="minorEastAsia" w:eastAsiaTheme="minorEastAsia" w:cstheme="minorEastAsia"/>
                <w:color w:val="000000"/>
                <w:sz w:val="24"/>
                <w:szCs w:val="24"/>
                <w:lang w:val="en-US" w:eastAsia="zh-CN"/>
              </w:rPr>
              <w:t>朱华琳</w:t>
            </w:r>
            <w:r>
              <w:rPr>
                <w:rFonts w:hint="eastAsia" w:asciiTheme="minorEastAsia" w:hAnsiTheme="minorEastAsia" w:eastAsiaTheme="minorEastAsia" w:cstheme="minorEastAsia"/>
                <w:color w:val="000000"/>
                <w:sz w:val="24"/>
                <w:szCs w:val="24"/>
              </w:rPr>
              <w:t>，电话、传真：0579-89295179。</w:t>
            </w:r>
          </w:p>
        </w:tc>
      </w:tr>
      <w:tr w14:paraId="5F2444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800" w:type="dxa"/>
            <w:tcBorders>
              <w:top w:val="single" w:color="auto" w:sz="4" w:space="0"/>
              <w:left w:val="single" w:color="auto" w:sz="4" w:space="0"/>
              <w:bottom w:val="single" w:color="auto" w:sz="4" w:space="0"/>
              <w:right w:val="single" w:color="auto" w:sz="4" w:space="0"/>
            </w:tcBorders>
            <w:vAlign w:val="center"/>
          </w:tcPr>
          <w:p w14:paraId="11317EC6">
            <w:pPr>
              <w:spacing w:line="500" w:lineRule="exact"/>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11</w:t>
            </w:r>
          </w:p>
        </w:tc>
        <w:tc>
          <w:tcPr>
            <w:tcW w:w="1292" w:type="dxa"/>
            <w:tcBorders>
              <w:top w:val="single" w:color="auto" w:sz="4" w:space="0"/>
              <w:left w:val="single" w:color="auto" w:sz="4" w:space="0"/>
              <w:bottom w:val="single" w:color="auto" w:sz="4" w:space="0"/>
              <w:right w:val="single" w:color="auto" w:sz="4" w:space="0"/>
            </w:tcBorders>
            <w:vAlign w:val="center"/>
          </w:tcPr>
          <w:p w14:paraId="795A977B">
            <w:pPr>
              <w:snapToGrid w:val="0"/>
              <w:jc w:val="center"/>
              <w:rPr>
                <w:rFonts w:hint="eastAsia" w:asciiTheme="minorEastAsia" w:hAnsiTheme="minorEastAsia" w:eastAsiaTheme="minorEastAsia" w:cstheme="minorEastAsia"/>
                <w:bCs/>
                <w:color w:val="000000"/>
                <w:sz w:val="24"/>
              </w:rPr>
            </w:pPr>
            <w:r>
              <w:rPr>
                <w:rFonts w:hint="eastAsia" w:asciiTheme="minorEastAsia" w:hAnsiTheme="minorEastAsia" w:eastAsiaTheme="minorEastAsia" w:cstheme="minorEastAsia"/>
                <w:bCs/>
                <w:color w:val="000000"/>
                <w:sz w:val="24"/>
              </w:rPr>
              <w:t>是否允许采购进口产品</w:t>
            </w:r>
          </w:p>
        </w:tc>
        <w:tc>
          <w:tcPr>
            <w:tcW w:w="7368" w:type="dxa"/>
            <w:tcBorders>
              <w:top w:val="single" w:color="auto" w:sz="4" w:space="0"/>
              <w:left w:val="single" w:color="auto" w:sz="4" w:space="0"/>
              <w:bottom w:val="single" w:color="auto" w:sz="4" w:space="0"/>
              <w:right w:val="single" w:color="auto" w:sz="4" w:space="0"/>
            </w:tcBorders>
            <w:vAlign w:val="center"/>
          </w:tcPr>
          <w:p w14:paraId="5292DBFA">
            <w:pPr>
              <w:spacing w:line="360" w:lineRule="auto"/>
              <w:rPr>
                <w:rFonts w:ascii="宋体" w:hAnsi="宋体" w:cs="宋体"/>
                <w:color w:val="auto"/>
                <w:kern w:val="0"/>
                <w:sz w:val="24"/>
                <w:highlight w:val="none"/>
              </w:rPr>
            </w:pPr>
            <w:sdt>
              <w:sdtPr>
                <w:rPr>
                  <w:rFonts w:hint="eastAsia" w:ascii="宋体" w:hAnsi="宋体" w:cs="宋体"/>
                  <w:color w:val="auto"/>
                  <w:kern w:val="0"/>
                  <w:sz w:val="24"/>
                  <w:highlight w:val="none"/>
                </w:rPr>
                <w:id w:val="147469333"/>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sym w:font="Wingdings" w:char="F0FE"/>
                </w:r>
              </w:sdtContent>
            </w:sdt>
            <w:r>
              <w:rPr>
                <w:rFonts w:hint="eastAsia" w:ascii="宋体" w:hAnsi="宋体" w:cs="宋体"/>
                <w:color w:val="auto"/>
                <w:kern w:val="0"/>
                <w:sz w:val="24"/>
                <w:highlight w:val="none"/>
              </w:rPr>
              <w:t>本项目不允许采购进口产品。</w:t>
            </w:r>
          </w:p>
          <w:p w14:paraId="37C77FE9">
            <w:pPr>
              <w:spacing w:line="500" w:lineRule="exact"/>
              <w:jc w:val="left"/>
              <w:rPr>
                <w:rFonts w:hint="eastAsia" w:asciiTheme="minorEastAsia" w:hAnsiTheme="minorEastAsia" w:eastAsiaTheme="minorEastAsia" w:cstheme="minorEastAsia"/>
                <w:color w:val="000000"/>
                <w:sz w:val="24"/>
                <w:szCs w:val="24"/>
              </w:rPr>
            </w:pPr>
            <w:sdt>
              <w:sdtPr>
                <w:rPr>
                  <w:rFonts w:hint="eastAsia" w:ascii="宋体" w:hAnsi="宋体" w:cs="宋体"/>
                  <w:color w:val="auto"/>
                  <w:kern w:val="0"/>
                  <w:sz w:val="24"/>
                  <w:highlight w:val="none"/>
                </w:rPr>
                <w:id w:val="147476717"/>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ascii="宋体" w:hAnsi="宋体" w:cs="宋体"/>
                <w:color w:val="auto"/>
                <w:kern w:val="0"/>
                <w:sz w:val="24"/>
                <w:highlight w:val="none"/>
              </w:rPr>
              <w:t>可以就</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采购进口产品。优先采购向我国企业转让技术、与我国企业签订消化吸收再创新方案的供应商的进口产品。</w:t>
            </w:r>
          </w:p>
        </w:tc>
      </w:tr>
      <w:tr w14:paraId="3B3F10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800" w:type="dxa"/>
            <w:tcBorders>
              <w:top w:val="single" w:color="auto" w:sz="4" w:space="0"/>
              <w:left w:val="single" w:color="auto" w:sz="4" w:space="0"/>
              <w:bottom w:val="single" w:color="auto" w:sz="4" w:space="0"/>
              <w:right w:val="single" w:color="auto" w:sz="4" w:space="0"/>
            </w:tcBorders>
            <w:vAlign w:val="center"/>
          </w:tcPr>
          <w:p w14:paraId="23F0E8BA">
            <w:pPr>
              <w:spacing w:line="500" w:lineRule="exact"/>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1</w:t>
            </w:r>
            <w:r>
              <w:rPr>
                <w:rFonts w:hint="eastAsia" w:asciiTheme="minorEastAsia" w:hAnsiTheme="minorEastAsia" w:eastAsiaTheme="minorEastAsia" w:cstheme="minorEastAsia"/>
                <w:color w:val="000000"/>
                <w:sz w:val="24"/>
                <w:szCs w:val="24"/>
                <w:lang w:val="en-US" w:eastAsia="zh-CN"/>
              </w:rPr>
              <w:t>2</w:t>
            </w:r>
          </w:p>
        </w:tc>
        <w:tc>
          <w:tcPr>
            <w:tcW w:w="1292" w:type="dxa"/>
            <w:tcBorders>
              <w:top w:val="single" w:color="auto" w:sz="4" w:space="0"/>
              <w:left w:val="single" w:color="auto" w:sz="4" w:space="0"/>
              <w:bottom w:val="single" w:color="auto" w:sz="4" w:space="0"/>
              <w:right w:val="single" w:color="auto" w:sz="4" w:space="0"/>
            </w:tcBorders>
            <w:vAlign w:val="center"/>
          </w:tcPr>
          <w:p w14:paraId="26E3AF2E">
            <w:pPr>
              <w:snapToGrid w:val="0"/>
              <w:jc w:val="center"/>
              <w:rPr>
                <w:rFonts w:hint="eastAsia" w:asciiTheme="minorEastAsia" w:hAnsiTheme="minorEastAsia" w:eastAsiaTheme="minorEastAsia" w:cstheme="minorEastAsia"/>
                <w:bCs/>
                <w:color w:val="000000"/>
                <w:sz w:val="24"/>
              </w:rPr>
            </w:pPr>
            <w:r>
              <w:rPr>
                <w:rFonts w:hint="eastAsia" w:asciiTheme="minorEastAsia" w:hAnsiTheme="minorEastAsia" w:eastAsiaTheme="minorEastAsia" w:cstheme="minorEastAsia"/>
                <w:bCs/>
                <w:color w:val="000000"/>
                <w:sz w:val="24"/>
              </w:rPr>
              <w:t>是否允许转包与分包</w:t>
            </w:r>
          </w:p>
        </w:tc>
        <w:tc>
          <w:tcPr>
            <w:tcW w:w="7368" w:type="dxa"/>
            <w:tcBorders>
              <w:top w:val="single" w:color="auto" w:sz="4" w:space="0"/>
              <w:left w:val="single" w:color="auto" w:sz="4" w:space="0"/>
              <w:bottom w:val="single" w:color="auto" w:sz="4" w:space="0"/>
              <w:right w:val="single" w:color="auto" w:sz="4" w:space="0"/>
            </w:tcBorders>
            <w:vAlign w:val="center"/>
          </w:tcPr>
          <w:p w14:paraId="25F12AAD">
            <w:pPr>
              <w:snapToGrid w:val="0"/>
              <w:spacing w:line="460" w:lineRule="exact"/>
              <w:rPr>
                <w:rFonts w:hint="default" w:asciiTheme="minorEastAsia" w:hAnsiTheme="minorEastAsia" w:eastAsiaTheme="minorEastAsia" w:cstheme="minorEastAsia"/>
                <w:bCs/>
                <w:color w:val="000000"/>
                <w:sz w:val="24"/>
                <w:lang w:val="en-US" w:eastAsia="zh-CN"/>
              </w:rPr>
            </w:pPr>
            <w:r>
              <w:rPr>
                <w:rFonts w:hint="eastAsia" w:asciiTheme="minorEastAsia" w:hAnsiTheme="minorEastAsia" w:eastAsiaTheme="minorEastAsia" w:cstheme="minorEastAsia"/>
                <w:bCs/>
                <w:color w:val="000000"/>
                <w:sz w:val="24"/>
              </w:rPr>
              <w:t>转包：</w:t>
            </w:r>
            <w:r>
              <w:rPr>
                <w:rFonts w:hint="eastAsia" w:asciiTheme="minorEastAsia" w:hAnsiTheme="minorEastAsia" w:eastAsiaTheme="minorEastAsia" w:cstheme="minorEastAsia"/>
                <w:bCs/>
                <w:color w:val="000000"/>
                <w:sz w:val="24"/>
                <w:lang w:val="en-US" w:eastAsia="zh-CN"/>
              </w:rPr>
              <w:t>不允许转包。</w:t>
            </w:r>
          </w:p>
          <w:p w14:paraId="118CCC2C">
            <w:pPr>
              <w:spacing w:line="360" w:lineRule="auto"/>
              <w:rPr>
                <w:rFonts w:hint="eastAsia" w:asciiTheme="minorEastAsia" w:hAnsiTheme="minorEastAsia" w:eastAsiaTheme="minorEastAsia" w:cstheme="minorEastAsia"/>
                <w:bCs/>
                <w:color w:val="000000"/>
                <w:sz w:val="24"/>
              </w:rPr>
            </w:pPr>
            <w:r>
              <w:rPr>
                <w:rFonts w:hint="eastAsia" w:asciiTheme="minorEastAsia" w:hAnsiTheme="minorEastAsia" w:eastAsiaTheme="minorEastAsia" w:cstheme="minorEastAsia"/>
                <w:bCs/>
                <w:color w:val="000000"/>
                <w:sz w:val="24"/>
              </w:rPr>
              <w:t>分包：</w:t>
            </w:r>
          </w:p>
          <w:p w14:paraId="0C6C94AB">
            <w:pPr>
              <w:spacing w:line="360" w:lineRule="auto"/>
              <w:rPr>
                <w:rFonts w:hint="eastAsia" w:ascii="宋体" w:hAnsi="宋体" w:cs="宋体"/>
                <w:color w:val="auto"/>
                <w:sz w:val="24"/>
                <w:highlight w:val="red"/>
              </w:rPr>
            </w:pPr>
            <w:sdt>
              <w:sdtPr>
                <w:rPr>
                  <w:rFonts w:hint="eastAsia" w:ascii="宋体" w:hAnsi="宋体" w:cs="宋体"/>
                  <w:color w:val="auto"/>
                  <w:kern w:val="0"/>
                  <w:sz w:val="24"/>
                  <w:highlight w:val="none"/>
                </w:rPr>
                <w:id w:val="147457965"/>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ascii="Wingdings" w:hAnsi="Wingdings" w:cs="宋体"/>
                    <w:color w:val="auto"/>
                    <w:kern w:val="0"/>
                    <w:sz w:val="24"/>
                    <w:highlight w:val="none"/>
                  </w:rPr>
                  <w:t></w:t>
                </w:r>
              </w:sdtContent>
            </w:sdt>
            <w:r>
              <w:rPr>
                <w:rFonts w:hint="eastAsia" w:ascii="宋体" w:hAnsi="宋体" w:cs="宋体"/>
                <w:color w:val="auto"/>
                <w:kern w:val="0"/>
                <w:sz w:val="24"/>
                <w:highlight w:val="none"/>
              </w:rPr>
              <w:t xml:space="preserve"> A</w:t>
            </w:r>
            <w:r>
              <w:rPr>
                <w:rFonts w:hint="eastAsia" w:ascii="宋体" w:hAnsi="宋体" w:cs="宋体"/>
                <w:color w:val="auto"/>
                <w:kern w:val="0"/>
                <w:sz w:val="24"/>
                <w:highlight w:val="none"/>
                <w:lang w:val="en-US" w:eastAsia="zh-CN"/>
              </w:rPr>
              <w:t>采购人仅</w:t>
            </w:r>
            <w:r>
              <w:rPr>
                <w:rFonts w:hint="eastAsia" w:ascii="宋体" w:hAnsi="宋体" w:cs="宋体"/>
                <w:color w:val="auto"/>
                <w:sz w:val="24"/>
                <w:highlight w:val="none"/>
              </w:rPr>
              <w:t>同意将</w:t>
            </w:r>
            <w:r>
              <w:rPr>
                <w:rFonts w:hint="eastAsia" w:ascii="宋体" w:hAnsi="宋体"/>
                <w:sz w:val="24"/>
                <w:highlight w:val="none"/>
              </w:rPr>
              <w:t>部分非主体、非关键性的安装调试、布线施工等工作分包给具有相应资质的中小微企业，</w:t>
            </w:r>
            <w:r>
              <w:rPr>
                <w:rFonts w:hint="eastAsia" w:ascii="宋体" w:cs="宋体"/>
                <w:color w:val="auto"/>
                <w:sz w:val="24"/>
                <w:highlight w:val="none"/>
                <w:lang w:val="en-US" w:eastAsia="zh-CN"/>
              </w:rPr>
              <w:t>且分包部分需得到采购人书面同意。</w:t>
            </w:r>
            <w:r>
              <w:rPr>
                <w:rFonts w:hint="eastAsia" w:ascii="宋体" w:hAnsi="宋体" w:cs="宋体"/>
                <w:color w:val="auto"/>
                <w:sz w:val="24"/>
                <w:highlight w:val="none"/>
              </w:rPr>
              <w:t>供应商将其他内容分包的视为“</w:t>
            </w:r>
            <w:r>
              <w:rPr>
                <w:rFonts w:hint="eastAsia" w:ascii="宋体" w:hAnsi="宋体" w:cs="宋体"/>
                <w:color w:val="auto"/>
                <w:kern w:val="0"/>
                <w:sz w:val="24"/>
                <w:highlight w:val="none"/>
              </w:rPr>
              <w:t>投标文件含有采购人不能接受的附加条件”，投标无效。</w:t>
            </w:r>
          </w:p>
          <w:p w14:paraId="3C6DD017">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147459368"/>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cs="宋体"/>
                    <w:color w:val="auto"/>
                    <w:kern w:val="0"/>
                    <w:sz w:val="24"/>
                    <w:highlight w:val="none"/>
                  </w:rPr>
                  <w:t>☐</w:t>
                </w:r>
              </w:sdtContent>
            </w:sdt>
            <w:r>
              <w:rPr>
                <w:rFonts w:hint="eastAsia" w:ascii="宋体" w:hAnsi="宋体" w:cs="宋体"/>
                <w:color w:val="auto"/>
                <w:kern w:val="0"/>
                <w:sz w:val="24"/>
                <w:highlight w:val="none"/>
              </w:rPr>
              <w:t xml:space="preserve"> B</w:t>
            </w:r>
            <w:r>
              <w:rPr>
                <w:rFonts w:hint="eastAsia" w:ascii="宋体" w:hAnsi="宋体" w:cs="宋体"/>
                <w:color w:val="auto"/>
                <w:sz w:val="24"/>
                <w:highlight w:val="none"/>
              </w:rPr>
              <w:t>不同意分包。</w:t>
            </w:r>
          </w:p>
          <w:p w14:paraId="531421A9">
            <w:pPr>
              <w:spacing w:line="500" w:lineRule="exact"/>
              <w:jc w:val="left"/>
              <w:rPr>
                <w:rFonts w:hint="eastAsia" w:asciiTheme="minorEastAsia" w:hAnsiTheme="minorEastAsia" w:eastAsiaTheme="minorEastAsia" w:cstheme="minorEastAsia"/>
                <w:bCs/>
                <w:color w:val="000000"/>
                <w:sz w:val="24"/>
              </w:rPr>
            </w:pPr>
            <w:r>
              <w:rPr>
                <w:rFonts w:hint="eastAsia" w:ascii="宋体" w:hAnsi="宋体" w:cs="宋体"/>
                <w:color w:val="auto"/>
                <w:sz w:val="24"/>
                <w:highlight w:val="none"/>
              </w:rPr>
              <w:t>注：不得限制大中型企业向小微企业合理分包。</w:t>
            </w:r>
          </w:p>
        </w:tc>
      </w:tr>
      <w:tr w14:paraId="084D36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800" w:type="dxa"/>
            <w:tcBorders>
              <w:top w:val="single" w:color="auto" w:sz="4" w:space="0"/>
              <w:left w:val="single" w:color="auto" w:sz="4" w:space="0"/>
              <w:bottom w:val="single" w:color="auto" w:sz="4" w:space="0"/>
              <w:right w:val="single" w:color="auto" w:sz="4" w:space="0"/>
            </w:tcBorders>
            <w:vAlign w:val="center"/>
          </w:tcPr>
          <w:p w14:paraId="40BF693F">
            <w:pPr>
              <w:spacing w:line="500" w:lineRule="exact"/>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1</w:t>
            </w:r>
            <w:r>
              <w:rPr>
                <w:rFonts w:hint="eastAsia" w:asciiTheme="minorEastAsia" w:hAnsiTheme="minorEastAsia" w:eastAsiaTheme="minorEastAsia" w:cstheme="minorEastAsia"/>
                <w:color w:val="000000"/>
                <w:sz w:val="24"/>
                <w:szCs w:val="24"/>
                <w:lang w:val="en-US" w:eastAsia="zh-CN"/>
              </w:rPr>
              <w:t>3</w:t>
            </w:r>
          </w:p>
        </w:tc>
        <w:tc>
          <w:tcPr>
            <w:tcW w:w="1292" w:type="dxa"/>
            <w:tcBorders>
              <w:top w:val="single" w:color="auto" w:sz="4" w:space="0"/>
              <w:left w:val="single" w:color="auto" w:sz="4" w:space="0"/>
              <w:bottom w:val="single" w:color="auto" w:sz="4" w:space="0"/>
              <w:right w:val="single" w:color="auto" w:sz="4" w:space="0"/>
            </w:tcBorders>
            <w:vAlign w:val="center"/>
          </w:tcPr>
          <w:p w14:paraId="11556A66">
            <w:pPr>
              <w:snapToGrid w:val="0"/>
              <w:jc w:val="center"/>
              <w:rPr>
                <w:rFonts w:hint="eastAsia" w:asciiTheme="minorEastAsia" w:hAnsiTheme="minorEastAsia" w:eastAsiaTheme="minorEastAsia" w:cstheme="minorEastAsia"/>
                <w:bCs/>
                <w:color w:val="000000"/>
                <w:sz w:val="24"/>
              </w:rPr>
            </w:pPr>
            <w:r>
              <w:rPr>
                <w:rFonts w:hint="eastAsia" w:asciiTheme="minorEastAsia" w:hAnsiTheme="minorEastAsia" w:eastAsiaTheme="minorEastAsia" w:cstheme="minorEastAsia"/>
                <w:bCs/>
                <w:color w:val="000000"/>
                <w:sz w:val="24"/>
              </w:rPr>
              <w:t>联合体投标</w:t>
            </w:r>
          </w:p>
        </w:tc>
        <w:tc>
          <w:tcPr>
            <w:tcW w:w="7368" w:type="dxa"/>
            <w:tcBorders>
              <w:top w:val="single" w:color="auto" w:sz="4" w:space="0"/>
              <w:left w:val="single" w:color="auto" w:sz="4" w:space="0"/>
              <w:bottom w:val="single" w:color="auto" w:sz="4" w:space="0"/>
              <w:right w:val="single" w:color="auto" w:sz="4" w:space="0"/>
            </w:tcBorders>
            <w:vAlign w:val="center"/>
          </w:tcPr>
          <w:p w14:paraId="37E11315">
            <w:pPr>
              <w:spacing w:line="500" w:lineRule="exact"/>
              <w:jc w:val="left"/>
              <w:rPr>
                <w:rFonts w:hint="eastAsia" w:asciiTheme="minorEastAsia" w:hAnsiTheme="minorEastAsia" w:eastAsiaTheme="minorEastAsia" w:cstheme="minorEastAsia"/>
                <w:bCs/>
                <w:color w:val="000000"/>
                <w:sz w:val="24"/>
              </w:rPr>
            </w:pPr>
            <w:r>
              <w:rPr>
                <w:rFonts w:hint="eastAsia" w:asciiTheme="minorEastAsia" w:hAnsiTheme="minorEastAsia" w:eastAsiaTheme="minorEastAsia" w:cstheme="minorEastAsia"/>
                <w:bCs/>
                <w:color w:val="000000"/>
                <w:sz w:val="24"/>
              </w:rPr>
              <w:t>允许。</w:t>
            </w:r>
          </w:p>
        </w:tc>
      </w:tr>
      <w:tr w14:paraId="34D626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800" w:type="dxa"/>
            <w:tcBorders>
              <w:top w:val="single" w:color="auto" w:sz="4" w:space="0"/>
              <w:left w:val="single" w:color="auto" w:sz="4" w:space="0"/>
              <w:bottom w:val="single" w:color="auto" w:sz="4" w:space="0"/>
              <w:right w:val="single" w:color="auto" w:sz="4" w:space="0"/>
            </w:tcBorders>
            <w:vAlign w:val="center"/>
          </w:tcPr>
          <w:p w14:paraId="73203A4F">
            <w:pPr>
              <w:spacing w:line="500" w:lineRule="exact"/>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1</w:t>
            </w:r>
            <w:r>
              <w:rPr>
                <w:rFonts w:hint="eastAsia" w:asciiTheme="minorEastAsia" w:hAnsiTheme="minorEastAsia" w:eastAsiaTheme="minorEastAsia" w:cstheme="minorEastAsia"/>
                <w:color w:val="000000"/>
                <w:sz w:val="24"/>
                <w:szCs w:val="24"/>
                <w:lang w:val="en-US" w:eastAsia="zh-CN"/>
              </w:rPr>
              <w:t>4</w:t>
            </w:r>
          </w:p>
        </w:tc>
        <w:tc>
          <w:tcPr>
            <w:tcW w:w="1292" w:type="dxa"/>
            <w:tcBorders>
              <w:top w:val="single" w:color="auto" w:sz="4" w:space="0"/>
              <w:left w:val="single" w:color="auto" w:sz="4" w:space="0"/>
              <w:bottom w:val="single" w:color="auto" w:sz="4" w:space="0"/>
              <w:right w:val="single" w:color="auto" w:sz="4" w:space="0"/>
            </w:tcBorders>
            <w:vAlign w:val="center"/>
          </w:tcPr>
          <w:p w14:paraId="68FB3F7F">
            <w:pPr>
              <w:snapToGrid w:val="0"/>
              <w:jc w:val="center"/>
              <w:rPr>
                <w:rFonts w:hint="eastAsia" w:asciiTheme="minorEastAsia" w:hAnsiTheme="minorEastAsia" w:eastAsiaTheme="minorEastAsia" w:cstheme="minorEastAsia"/>
                <w:bCs/>
                <w:color w:val="000000"/>
                <w:sz w:val="24"/>
              </w:rPr>
            </w:pPr>
            <w:r>
              <w:rPr>
                <w:rFonts w:hint="eastAsia" w:asciiTheme="minorEastAsia" w:hAnsiTheme="minorEastAsia" w:eastAsiaTheme="minorEastAsia" w:cstheme="minorEastAsia"/>
                <w:bCs/>
                <w:color w:val="000000"/>
                <w:sz w:val="24"/>
              </w:rPr>
              <w:t>联合体商务和技术证明材料认定</w:t>
            </w:r>
          </w:p>
        </w:tc>
        <w:tc>
          <w:tcPr>
            <w:tcW w:w="7368" w:type="dxa"/>
            <w:tcBorders>
              <w:top w:val="single" w:color="auto" w:sz="4" w:space="0"/>
              <w:left w:val="single" w:color="auto" w:sz="4" w:space="0"/>
              <w:bottom w:val="single" w:color="auto" w:sz="4" w:space="0"/>
              <w:right w:val="single" w:color="auto" w:sz="4" w:space="0"/>
            </w:tcBorders>
            <w:vAlign w:val="center"/>
          </w:tcPr>
          <w:p w14:paraId="3CCCCD9D">
            <w:pPr>
              <w:spacing w:line="50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（1）联合体业绩认定：联合体投标的，联合体各方分别提供与联合体协议中规定的分工内容相应的业绩证明材料，业绩数量以提供材料较少的一方为准。</w:t>
            </w:r>
          </w:p>
          <w:p w14:paraId="25BF6D59">
            <w:pPr>
              <w:spacing w:line="50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（2）联合体商务和技术证明材料认定：</w:t>
            </w:r>
          </w:p>
          <w:p w14:paraId="26CEB197">
            <w:pPr>
              <w:spacing w:line="50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□联合体投标的，联合体各方均需按招标文件“第三章评标</w:t>
            </w:r>
            <w:r>
              <w:rPr>
                <w:rFonts w:hint="eastAsia" w:asciiTheme="minorEastAsia" w:hAnsiTheme="minorEastAsia" w:eastAsiaTheme="minorEastAsia" w:cstheme="minorEastAsia"/>
                <w:color w:val="000000"/>
                <w:sz w:val="24"/>
                <w:szCs w:val="24"/>
                <w:lang w:val="en-US" w:eastAsia="zh-CN"/>
              </w:rPr>
              <w:t>定标</w:t>
            </w:r>
            <w:r>
              <w:rPr>
                <w:rFonts w:hint="eastAsia" w:asciiTheme="minorEastAsia" w:hAnsiTheme="minorEastAsia" w:eastAsiaTheme="minorEastAsia" w:cstheme="minorEastAsia"/>
                <w:color w:val="000000"/>
                <w:sz w:val="24"/>
                <w:szCs w:val="24"/>
              </w:rPr>
              <w:t>办法及评分标准”要求提供商务和技术证明材料，否则视为不符合相关要求。</w:t>
            </w:r>
          </w:p>
          <w:p w14:paraId="40E0982D">
            <w:pPr>
              <w:spacing w:line="50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☑联合体投标的，联合体中有一方或者联合体成员根据分工按招标文件“第三章评标</w:t>
            </w:r>
            <w:r>
              <w:rPr>
                <w:rFonts w:hint="eastAsia" w:asciiTheme="minorEastAsia" w:hAnsiTheme="minorEastAsia" w:eastAsiaTheme="minorEastAsia" w:cstheme="minorEastAsia"/>
                <w:color w:val="000000"/>
                <w:sz w:val="24"/>
                <w:szCs w:val="24"/>
                <w:lang w:val="en-US" w:eastAsia="zh-CN"/>
              </w:rPr>
              <w:t>定标</w:t>
            </w:r>
            <w:r>
              <w:rPr>
                <w:rFonts w:hint="eastAsia" w:asciiTheme="minorEastAsia" w:hAnsiTheme="minorEastAsia" w:eastAsiaTheme="minorEastAsia" w:cstheme="minorEastAsia"/>
                <w:color w:val="000000"/>
                <w:sz w:val="24"/>
                <w:szCs w:val="24"/>
              </w:rPr>
              <w:t>办法及评分标准”要求提供了商务和技术证明材料的，视为符合了相关要求。</w:t>
            </w:r>
          </w:p>
          <w:p w14:paraId="6B0F472C">
            <w:pPr>
              <w:spacing w:line="500" w:lineRule="exact"/>
              <w:jc w:val="left"/>
              <w:rPr>
                <w:rFonts w:hint="eastAsia" w:asciiTheme="minorEastAsia" w:hAnsiTheme="minorEastAsia" w:eastAsiaTheme="minorEastAsia" w:cstheme="minorEastAsia"/>
                <w:bCs/>
                <w:color w:val="000000"/>
                <w:sz w:val="24"/>
              </w:rPr>
            </w:pPr>
            <w:r>
              <w:rPr>
                <w:rFonts w:hint="eastAsia" w:asciiTheme="minorEastAsia" w:hAnsiTheme="minorEastAsia" w:eastAsiaTheme="minorEastAsia" w:cstheme="minorEastAsia"/>
                <w:color w:val="000000"/>
                <w:sz w:val="24"/>
                <w:szCs w:val="24"/>
              </w:rPr>
              <w:t>注：“第三章评标</w:t>
            </w:r>
            <w:r>
              <w:rPr>
                <w:rFonts w:hint="eastAsia" w:asciiTheme="minorEastAsia" w:hAnsiTheme="minorEastAsia" w:eastAsiaTheme="minorEastAsia" w:cstheme="minorEastAsia"/>
                <w:color w:val="000000"/>
                <w:sz w:val="24"/>
                <w:szCs w:val="24"/>
                <w:lang w:val="en-US" w:eastAsia="zh-CN"/>
              </w:rPr>
              <w:t>定标</w:t>
            </w:r>
            <w:r>
              <w:rPr>
                <w:rFonts w:hint="eastAsia" w:asciiTheme="minorEastAsia" w:hAnsiTheme="minorEastAsia" w:eastAsiaTheme="minorEastAsia" w:cstheme="minorEastAsia"/>
                <w:color w:val="000000"/>
                <w:sz w:val="24"/>
                <w:szCs w:val="24"/>
              </w:rPr>
              <w:t>办法及评分标准”有其他约定的，以“第三章评标</w:t>
            </w:r>
            <w:r>
              <w:rPr>
                <w:rFonts w:hint="eastAsia" w:asciiTheme="minorEastAsia" w:hAnsiTheme="minorEastAsia" w:eastAsiaTheme="minorEastAsia" w:cstheme="minorEastAsia"/>
                <w:color w:val="000000"/>
                <w:sz w:val="24"/>
                <w:szCs w:val="24"/>
                <w:lang w:val="en-US" w:eastAsia="zh-CN"/>
              </w:rPr>
              <w:t>定标</w:t>
            </w:r>
            <w:r>
              <w:rPr>
                <w:rFonts w:hint="eastAsia" w:asciiTheme="minorEastAsia" w:hAnsiTheme="minorEastAsia" w:eastAsiaTheme="minorEastAsia" w:cstheme="minorEastAsia"/>
                <w:color w:val="000000"/>
                <w:sz w:val="24"/>
                <w:szCs w:val="24"/>
              </w:rPr>
              <w:t>办法及评分标准”为准。</w:t>
            </w:r>
          </w:p>
        </w:tc>
      </w:tr>
      <w:tr w14:paraId="6BA997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800" w:type="dxa"/>
            <w:tcBorders>
              <w:top w:val="single" w:color="auto" w:sz="4" w:space="0"/>
              <w:left w:val="single" w:color="auto" w:sz="4" w:space="0"/>
              <w:bottom w:val="single" w:color="auto" w:sz="4" w:space="0"/>
              <w:right w:val="single" w:color="auto" w:sz="4" w:space="0"/>
            </w:tcBorders>
            <w:vAlign w:val="center"/>
          </w:tcPr>
          <w:p w14:paraId="04B646F9">
            <w:pPr>
              <w:spacing w:line="500" w:lineRule="exact"/>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1</w:t>
            </w:r>
            <w:r>
              <w:rPr>
                <w:rFonts w:hint="eastAsia" w:asciiTheme="minorEastAsia" w:hAnsiTheme="minorEastAsia" w:eastAsiaTheme="minorEastAsia" w:cstheme="minorEastAsia"/>
                <w:color w:val="000000"/>
                <w:sz w:val="24"/>
                <w:szCs w:val="24"/>
                <w:lang w:val="en-US" w:eastAsia="zh-CN"/>
              </w:rPr>
              <w:t>5</w:t>
            </w:r>
          </w:p>
        </w:tc>
        <w:tc>
          <w:tcPr>
            <w:tcW w:w="1292" w:type="dxa"/>
            <w:tcBorders>
              <w:top w:val="single" w:color="auto" w:sz="4" w:space="0"/>
              <w:left w:val="single" w:color="auto" w:sz="4" w:space="0"/>
              <w:bottom w:val="single" w:color="auto" w:sz="4" w:space="0"/>
              <w:right w:val="single" w:color="auto" w:sz="4" w:space="0"/>
            </w:tcBorders>
            <w:vAlign w:val="center"/>
          </w:tcPr>
          <w:p w14:paraId="084492E9">
            <w:pPr>
              <w:snapToGrid w:val="0"/>
              <w:jc w:val="center"/>
              <w:rPr>
                <w:rFonts w:hint="eastAsia" w:asciiTheme="minorEastAsia" w:hAnsiTheme="minorEastAsia" w:eastAsiaTheme="minorEastAsia" w:cstheme="minorEastAsia"/>
                <w:bCs/>
                <w:color w:val="000000"/>
                <w:sz w:val="24"/>
              </w:rPr>
            </w:pPr>
            <w:r>
              <w:rPr>
                <w:rFonts w:hint="eastAsia" w:asciiTheme="minorEastAsia" w:hAnsiTheme="minorEastAsia" w:eastAsiaTheme="minorEastAsia" w:cstheme="minorEastAsia"/>
                <w:bCs/>
                <w:color w:val="000000"/>
                <w:sz w:val="24"/>
              </w:rPr>
              <w:t>是否现场踏勘</w:t>
            </w:r>
          </w:p>
        </w:tc>
        <w:tc>
          <w:tcPr>
            <w:tcW w:w="7368" w:type="dxa"/>
            <w:tcBorders>
              <w:top w:val="single" w:color="auto" w:sz="4" w:space="0"/>
              <w:left w:val="single" w:color="auto" w:sz="4" w:space="0"/>
              <w:bottom w:val="single" w:color="auto" w:sz="4" w:space="0"/>
              <w:right w:val="single" w:color="auto" w:sz="4" w:space="0"/>
            </w:tcBorders>
            <w:vAlign w:val="center"/>
          </w:tcPr>
          <w:p w14:paraId="69220E8A">
            <w:pPr>
              <w:spacing w:line="50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highlight w:val="none"/>
              </w:rPr>
              <w:t>招标人不组织统一现场踏勘，投标人可根据项目投标需要，自行前往项目现场进行实地勘察。</w:t>
            </w:r>
          </w:p>
        </w:tc>
      </w:tr>
      <w:tr w14:paraId="4137D3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3" w:hRule="atLeast"/>
        </w:trPr>
        <w:tc>
          <w:tcPr>
            <w:tcW w:w="800" w:type="dxa"/>
            <w:tcBorders>
              <w:top w:val="single" w:color="auto" w:sz="4" w:space="0"/>
              <w:left w:val="single" w:color="auto" w:sz="4" w:space="0"/>
              <w:bottom w:val="single" w:color="auto" w:sz="4" w:space="0"/>
              <w:right w:val="single" w:color="auto" w:sz="4" w:space="0"/>
            </w:tcBorders>
            <w:vAlign w:val="center"/>
          </w:tcPr>
          <w:p w14:paraId="27C56EF0">
            <w:pPr>
              <w:spacing w:line="500" w:lineRule="exact"/>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1</w:t>
            </w:r>
            <w:r>
              <w:rPr>
                <w:rFonts w:hint="eastAsia" w:asciiTheme="minorEastAsia" w:hAnsiTheme="minorEastAsia" w:eastAsiaTheme="minorEastAsia" w:cstheme="minorEastAsia"/>
                <w:color w:val="000000"/>
                <w:sz w:val="24"/>
                <w:szCs w:val="24"/>
                <w:lang w:val="en-US" w:eastAsia="zh-CN"/>
              </w:rPr>
              <w:t>6</w:t>
            </w:r>
          </w:p>
        </w:tc>
        <w:tc>
          <w:tcPr>
            <w:tcW w:w="1292" w:type="dxa"/>
            <w:tcBorders>
              <w:top w:val="single" w:color="auto" w:sz="4" w:space="0"/>
              <w:left w:val="single" w:color="auto" w:sz="4" w:space="0"/>
              <w:bottom w:val="single" w:color="auto" w:sz="4" w:space="0"/>
              <w:right w:val="single" w:color="auto" w:sz="4" w:space="0"/>
            </w:tcBorders>
            <w:vAlign w:val="center"/>
          </w:tcPr>
          <w:p w14:paraId="1876ECD6">
            <w:pPr>
              <w:snapToGrid w:val="0"/>
              <w:jc w:val="center"/>
              <w:rPr>
                <w:rFonts w:hint="eastAsia" w:asciiTheme="minorEastAsia" w:hAnsiTheme="minorEastAsia" w:eastAsiaTheme="minorEastAsia" w:cstheme="minorEastAsia"/>
                <w:bCs/>
                <w:color w:val="000000"/>
                <w:sz w:val="24"/>
              </w:rPr>
            </w:pPr>
            <w:r>
              <w:rPr>
                <w:rFonts w:hint="eastAsia" w:asciiTheme="minorEastAsia" w:hAnsiTheme="minorEastAsia" w:eastAsiaTheme="minorEastAsia" w:cstheme="minorEastAsia"/>
                <w:bCs/>
                <w:color w:val="000000"/>
                <w:sz w:val="24"/>
              </w:rPr>
              <w:t>是否提供演示</w:t>
            </w:r>
          </w:p>
        </w:tc>
        <w:tc>
          <w:tcPr>
            <w:tcW w:w="7368" w:type="dxa"/>
            <w:tcBorders>
              <w:top w:val="single" w:color="auto" w:sz="4" w:space="0"/>
              <w:left w:val="single" w:color="auto" w:sz="4" w:space="0"/>
              <w:bottom w:val="single" w:color="auto" w:sz="4" w:space="0"/>
              <w:right w:val="single" w:color="auto" w:sz="4" w:space="0"/>
            </w:tcBorders>
            <w:vAlign w:val="center"/>
          </w:tcPr>
          <w:p w14:paraId="069A8872">
            <w:pPr>
              <w:spacing w:line="500" w:lineRule="exact"/>
              <w:jc w:val="left"/>
              <w:rPr>
                <w:rFonts w:hint="eastAsia" w:asciiTheme="minorEastAsia" w:hAnsiTheme="minorEastAsia" w:eastAsiaTheme="minorEastAsia" w:cstheme="minorEastAsia"/>
                <w:color w:val="000000"/>
                <w:sz w:val="24"/>
                <w:szCs w:val="24"/>
              </w:rPr>
            </w:pPr>
            <w:bookmarkStart w:id="0" w:name="PO_1000000445_PM041"/>
            <w:r>
              <w:rPr>
                <w:rFonts w:hint="eastAsia" w:asciiTheme="minorEastAsia" w:hAnsiTheme="minorEastAsia" w:eastAsiaTheme="minorEastAsia" w:cstheme="minorEastAsia"/>
                <w:color w:val="000000"/>
                <w:sz w:val="24"/>
                <w:szCs w:val="24"/>
              </w:rPr>
              <w:t>不进行演示</w:t>
            </w:r>
            <w:bookmarkEnd w:id="0"/>
            <w:r>
              <w:rPr>
                <w:rFonts w:hint="eastAsia" w:asciiTheme="minorEastAsia" w:hAnsiTheme="minorEastAsia" w:eastAsiaTheme="minorEastAsia" w:cstheme="minorEastAsia"/>
                <w:color w:val="000000"/>
                <w:sz w:val="24"/>
                <w:szCs w:val="24"/>
              </w:rPr>
              <w:t>。</w:t>
            </w:r>
          </w:p>
        </w:tc>
      </w:tr>
      <w:tr w14:paraId="6AF3F2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3" w:hRule="atLeast"/>
        </w:trPr>
        <w:tc>
          <w:tcPr>
            <w:tcW w:w="800" w:type="dxa"/>
            <w:tcBorders>
              <w:top w:val="single" w:color="auto" w:sz="4" w:space="0"/>
              <w:left w:val="single" w:color="auto" w:sz="4" w:space="0"/>
              <w:bottom w:val="single" w:color="auto" w:sz="4" w:space="0"/>
              <w:right w:val="single" w:color="auto" w:sz="4" w:space="0"/>
            </w:tcBorders>
            <w:vAlign w:val="center"/>
          </w:tcPr>
          <w:p w14:paraId="41B148C4">
            <w:pPr>
              <w:spacing w:line="500" w:lineRule="exact"/>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1</w:t>
            </w:r>
            <w:r>
              <w:rPr>
                <w:rFonts w:hint="eastAsia" w:asciiTheme="minorEastAsia" w:hAnsiTheme="minorEastAsia" w:eastAsiaTheme="minorEastAsia" w:cstheme="minorEastAsia"/>
                <w:color w:val="000000"/>
                <w:sz w:val="24"/>
                <w:szCs w:val="24"/>
                <w:lang w:val="en-US" w:eastAsia="zh-CN"/>
              </w:rPr>
              <w:t>7</w:t>
            </w:r>
          </w:p>
        </w:tc>
        <w:tc>
          <w:tcPr>
            <w:tcW w:w="1292" w:type="dxa"/>
            <w:tcBorders>
              <w:top w:val="single" w:color="auto" w:sz="4" w:space="0"/>
              <w:left w:val="single" w:color="auto" w:sz="4" w:space="0"/>
              <w:bottom w:val="single" w:color="auto" w:sz="4" w:space="0"/>
              <w:right w:val="single" w:color="auto" w:sz="4" w:space="0"/>
            </w:tcBorders>
            <w:vAlign w:val="center"/>
          </w:tcPr>
          <w:p w14:paraId="1F74CDF6">
            <w:pPr>
              <w:snapToGrid w:val="0"/>
              <w:jc w:val="center"/>
              <w:rPr>
                <w:rFonts w:hint="eastAsia" w:asciiTheme="minorEastAsia" w:hAnsiTheme="minorEastAsia" w:eastAsiaTheme="minorEastAsia" w:cstheme="minorEastAsia"/>
                <w:bCs/>
                <w:color w:val="000000"/>
                <w:sz w:val="24"/>
              </w:rPr>
            </w:pPr>
            <w:r>
              <w:rPr>
                <w:rFonts w:hint="eastAsia" w:asciiTheme="minorEastAsia" w:hAnsiTheme="minorEastAsia" w:eastAsiaTheme="minorEastAsia" w:cstheme="minorEastAsia"/>
                <w:bCs/>
                <w:color w:val="000000"/>
                <w:sz w:val="24"/>
              </w:rPr>
              <w:t>是否提供样品</w:t>
            </w:r>
          </w:p>
        </w:tc>
        <w:tc>
          <w:tcPr>
            <w:tcW w:w="7368" w:type="dxa"/>
            <w:tcBorders>
              <w:top w:val="single" w:color="auto" w:sz="4" w:space="0"/>
              <w:left w:val="single" w:color="auto" w:sz="4" w:space="0"/>
              <w:bottom w:val="single" w:color="auto" w:sz="4" w:space="0"/>
              <w:right w:val="single" w:color="auto" w:sz="4" w:space="0"/>
            </w:tcBorders>
            <w:vAlign w:val="center"/>
          </w:tcPr>
          <w:p w14:paraId="1C8EA79F">
            <w:pPr>
              <w:spacing w:line="500" w:lineRule="exact"/>
              <w:jc w:val="left"/>
              <w:rPr>
                <w:rFonts w:hint="eastAsia" w:asciiTheme="minorEastAsia" w:hAnsiTheme="minorEastAsia" w:eastAsiaTheme="minorEastAsia" w:cstheme="minorEastAsia"/>
                <w:color w:val="000000"/>
                <w:sz w:val="24"/>
                <w:szCs w:val="24"/>
              </w:rPr>
            </w:pPr>
            <w:bookmarkStart w:id="1" w:name="PO_1000000445_PM043"/>
            <w:r>
              <w:rPr>
                <w:rFonts w:hint="eastAsia" w:asciiTheme="minorEastAsia" w:hAnsiTheme="minorEastAsia" w:eastAsiaTheme="minorEastAsia" w:cstheme="minorEastAsia"/>
                <w:color w:val="000000"/>
                <w:sz w:val="24"/>
                <w:szCs w:val="24"/>
              </w:rPr>
              <w:t>不要求提供样品</w:t>
            </w:r>
            <w:bookmarkEnd w:id="1"/>
            <w:r>
              <w:rPr>
                <w:rFonts w:hint="eastAsia" w:asciiTheme="minorEastAsia" w:hAnsiTheme="minorEastAsia" w:eastAsiaTheme="minorEastAsia" w:cstheme="minorEastAsia"/>
                <w:color w:val="000000"/>
                <w:sz w:val="24"/>
                <w:szCs w:val="24"/>
              </w:rPr>
              <w:t>。</w:t>
            </w:r>
          </w:p>
        </w:tc>
      </w:tr>
      <w:tr w14:paraId="489F36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800" w:type="dxa"/>
            <w:tcBorders>
              <w:top w:val="single" w:color="auto" w:sz="4" w:space="0"/>
              <w:left w:val="single" w:color="auto" w:sz="4" w:space="0"/>
              <w:bottom w:val="single" w:color="auto" w:sz="4" w:space="0"/>
              <w:right w:val="single" w:color="auto" w:sz="4" w:space="0"/>
            </w:tcBorders>
            <w:vAlign w:val="center"/>
          </w:tcPr>
          <w:p w14:paraId="7D7F4745">
            <w:pPr>
              <w:spacing w:line="500" w:lineRule="exact"/>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1</w:t>
            </w:r>
            <w:r>
              <w:rPr>
                <w:rFonts w:hint="eastAsia" w:asciiTheme="minorEastAsia" w:hAnsiTheme="minorEastAsia" w:eastAsiaTheme="minorEastAsia" w:cstheme="minorEastAsia"/>
                <w:color w:val="000000"/>
                <w:sz w:val="24"/>
                <w:szCs w:val="24"/>
                <w:lang w:val="en-US" w:eastAsia="zh-CN"/>
              </w:rPr>
              <w:t>8</w:t>
            </w:r>
          </w:p>
        </w:tc>
        <w:tc>
          <w:tcPr>
            <w:tcW w:w="1292" w:type="dxa"/>
            <w:tcBorders>
              <w:top w:val="single" w:color="auto" w:sz="4" w:space="0"/>
              <w:left w:val="single" w:color="auto" w:sz="4" w:space="0"/>
              <w:bottom w:val="single" w:color="auto" w:sz="4" w:space="0"/>
              <w:right w:val="single" w:color="auto" w:sz="4" w:space="0"/>
            </w:tcBorders>
            <w:vAlign w:val="center"/>
          </w:tcPr>
          <w:p w14:paraId="24EF1A31">
            <w:pPr>
              <w:snapToGrid w:val="0"/>
              <w:jc w:val="center"/>
              <w:rPr>
                <w:rFonts w:hint="eastAsia" w:asciiTheme="minorEastAsia" w:hAnsiTheme="minorEastAsia" w:eastAsiaTheme="minorEastAsia" w:cstheme="minorEastAsia"/>
                <w:bCs/>
                <w:color w:val="000000"/>
                <w:sz w:val="24"/>
              </w:rPr>
            </w:pPr>
            <w:r>
              <w:rPr>
                <w:rFonts w:hint="eastAsia" w:asciiTheme="minorEastAsia" w:hAnsiTheme="minorEastAsia" w:eastAsiaTheme="minorEastAsia" w:cstheme="minorEastAsia"/>
                <w:bCs/>
                <w:color w:val="000000"/>
                <w:sz w:val="24"/>
              </w:rPr>
              <w:t>投标文件组成</w:t>
            </w:r>
          </w:p>
        </w:tc>
        <w:tc>
          <w:tcPr>
            <w:tcW w:w="7368" w:type="dxa"/>
            <w:tcBorders>
              <w:top w:val="single" w:color="auto" w:sz="4" w:space="0"/>
              <w:left w:val="single" w:color="auto" w:sz="4" w:space="0"/>
              <w:bottom w:val="single" w:color="auto" w:sz="4" w:space="0"/>
              <w:right w:val="single" w:color="auto" w:sz="4" w:space="0"/>
            </w:tcBorders>
            <w:vAlign w:val="center"/>
          </w:tcPr>
          <w:p w14:paraId="5B934F5C">
            <w:pPr>
              <w:snapToGrid w:val="0"/>
              <w:spacing w:line="460" w:lineRule="exact"/>
              <w:rPr>
                <w:rFonts w:hint="eastAsia"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投标文件均由资格文件、技术商务文件、报价文件组成。</w:t>
            </w:r>
          </w:p>
          <w:p w14:paraId="1CFFB37E">
            <w:pPr>
              <w:snapToGrid w:val="0"/>
              <w:spacing w:line="460" w:lineRule="exact"/>
              <w:rPr>
                <w:rFonts w:hint="eastAsia"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投标人提供备份投标文件（正本）的，数量为1份。</w:t>
            </w:r>
          </w:p>
        </w:tc>
      </w:tr>
      <w:tr w14:paraId="6DB709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800" w:type="dxa"/>
            <w:tcBorders>
              <w:top w:val="single" w:color="auto" w:sz="4" w:space="0"/>
              <w:left w:val="single" w:color="auto" w:sz="4" w:space="0"/>
              <w:bottom w:val="single" w:color="auto" w:sz="4" w:space="0"/>
              <w:right w:val="single" w:color="auto" w:sz="4" w:space="0"/>
            </w:tcBorders>
            <w:vAlign w:val="center"/>
          </w:tcPr>
          <w:p w14:paraId="0D08BC97">
            <w:pPr>
              <w:spacing w:line="500" w:lineRule="exact"/>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1</w:t>
            </w:r>
            <w:r>
              <w:rPr>
                <w:rFonts w:hint="eastAsia" w:asciiTheme="minorEastAsia" w:hAnsiTheme="minorEastAsia" w:eastAsiaTheme="minorEastAsia" w:cstheme="minorEastAsia"/>
                <w:color w:val="000000"/>
                <w:sz w:val="24"/>
                <w:szCs w:val="24"/>
                <w:lang w:val="en-US" w:eastAsia="zh-CN"/>
              </w:rPr>
              <w:t>9</w:t>
            </w:r>
          </w:p>
        </w:tc>
        <w:tc>
          <w:tcPr>
            <w:tcW w:w="1292" w:type="dxa"/>
            <w:tcBorders>
              <w:top w:val="single" w:color="auto" w:sz="4" w:space="0"/>
              <w:left w:val="single" w:color="auto" w:sz="4" w:space="0"/>
              <w:bottom w:val="single" w:color="auto" w:sz="4" w:space="0"/>
              <w:right w:val="single" w:color="auto" w:sz="4" w:space="0"/>
            </w:tcBorders>
            <w:vAlign w:val="center"/>
          </w:tcPr>
          <w:p w14:paraId="1CE7BEAC">
            <w:pPr>
              <w:snapToGrid w:val="0"/>
              <w:jc w:val="center"/>
              <w:rPr>
                <w:rFonts w:hint="eastAsia" w:asciiTheme="minorEastAsia" w:hAnsiTheme="minorEastAsia" w:eastAsiaTheme="minorEastAsia" w:cstheme="minorEastAsia"/>
                <w:bCs/>
                <w:color w:val="000000"/>
                <w:sz w:val="24"/>
              </w:rPr>
            </w:pPr>
            <w:r>
              <w:rPr>
                <w:rFonts w:hint="eastAsia" w:asciiTheme="minorEastAsia" w:hAnsiTheme="minorEastAsia" w:eastAsiaTheme="minorEastAsia" w:cstheme="minorEastAsia"/>
                <w:bCs/>
                <w:color w:val="000000"/>
                <w:sz w:val="24"/>
              </w:rPr>
              <w:t>电子交易平台登录方法</w:t>
            </w:r>
          </w:p>
        </w:tc>
        <w:tc>
          <w:tcPr>
            <w:tcW w:w="7368" w:type="dxa"/>
            <w:tcBorders>
              <w:top w:val="single" w:color="auto" w:sz="4" w:space="0"/>
              <w:left w:val="single" w:color="auto" w:sz="4" w:space="0"/>
              <w:bottom w:val="single" w:color="auto" w:sz="4" w:space="0"/>
              <w:right w:val="single" w:color="auto" w:sz="4" w:space="0"/>
            </w:tcBorders>
            <w:vAlign w:val="center"/>
          </w:tcPr>
          <w:p w14:paraId="09F6FCFB">
            <w:pPr>
              <w:snapToGrid w:val="0"/>
              <w:spacing w:line="460" w:lineRule="exact"/>
              <w:jc w:val="left"/>
              <w:rPr>
                <w:rFonts w:hint="eastAsia" w:asciiTheme="minorEastAsia" w:hAnsiTheme="minorEastAsia" w:eastAsiaTheme="minorEastAsia" w:cstheme="minorEastAsia"/>
                <w:b w:val="0"/>
                <w:bCs/>
                <w:color w:val="000000" w:themeColor="text1"/>
                <w:sz w:val="24"/>
                <w14:textFill>
                  <w14:solidFill>
                    <w14:schemeClr w14:val="tx1"/>
                  </w14:solidFill>
                </w14:textFill>
              </w:rPr>
            </w:pPr>
            <w:r>
              <w:rPr>
                <w:rFonts w:hint="eastAsia" w:asciiTheme="minorEastAsia" w:hAnsiTheme="minorEastAsia" w:eastAsiaTheme="minorEastAsia" w:cstheme="minorEastAsia"/>
                <w:b w:val="0"/>
                <w:bCs/>
                <w:color w:val="000000" w:themeColor="text1"/>
                <w:sz w:val="24"/>
                <w14:textFill>
                  <w14:solidFill>
                    <w14:schemeClr w14:val="tx1"/>
                  </w14:solidFill>
                </w14:textFill>
              </w:rPr>
              <w:t>第一步：供应商登记</w:t>
            </w:r>
          </w:p>
          <w:p w14:paraId="764B93D3">
            <w:pPr>
              <w:snapToGrid w:val="0"/>
              <w:spacing w:line="460" w:lineRule="exact"/>
              <w:jc w:val="left"/>
              <w:rPr>
                <w:rFonts w:hint="eastAsia" w:asciiTheme="minorEastAsia" w:hAnsiTheme="minorEastAsia" w:eastAsiaTheme="minorEastAsia" w:cstheme="minorEastAsia"/>
                <w:b w:val="0"/>
                <w:bCs/>
                <w:color w:val="000000" w:themeColor="text1"/>
                <w:sz w:val="24"/>
                <w14:textFill>
                  <w14:solidFill>
                    <w14:schemeClr w14:val="tx1"/>
                  </w14:solidFill>
                </w14:textFill>
              </w:rPr>
            </w:pPr>
            <w:r>
              <w:rPr>
                <w:rFonts w:hint="eastAsia" w:asciiTheme="minorEastAsia" w:hAnsiTheme="minorEastAsia" w:eastAsiaTheme="minorEastAsia" w:cstheme="minorEastAsia"/>
                <w:b w:val="0"/>
                <w:bCs/>
                <w:color w:val="000000" w:themeColor="text1"/>
                <w:sz w:val="24"/>
                <w14:textFill>
                  <w14:solidFill>
                    <w14:schemeClr w14:val="tx1"/>
                  </w14:solidFill>
                </w14:textFill>
              </w:rPr>
              <w:t>投标人应在投标前登记成为浙江政府采购网的正式供应商（注册网址：</w:t>
            </w:r>
            <w:r>
              <w:rPr>
                <w:b w:val="0"/>
                <w:bCs/>
              </w:rPr>
              <w:fldChar w:fldCharType="begin"/>
            </w:r>
            <w:r>
              <w:rPr>
                <w:b w:val="0"/>
                <w:bCs/>
              </w:rPr>
              <w:instrText xml:space="preserve">HYPERLINK "https://middle.zcygov.cn/v-settle-front/registry"</w:instrText>
            </w:r>
            <w:r>
              <w:rPr>
                <w:rFonts w:hint="eastAsia"/>
                <w:b w:val="0"/>
                <w:bCs/>
              </w:rPr>
              <w:fldChar w:fldCharType="separate"/>
            </w:r>
            <w:r>
              <w:rPr>
                <w:rFonts w:hint="eastAsia" w:asciiTheme="minorEastAsia" w:hAnsiTheme="minorEastAsia" w:eastAsiaTheme="minorEastAsia" w:cstheme="minorEastAsia"/>
                <w:b w:val="0"/>
                <w:bCs/>
                <w:color w:val="000000" w:themeColor="text1"/>
                <w:sz w:val="24"/>
                <w14:textFill>
                  <w14:solidFill>
                    <w14:schemeClr w14:val="tx1"/>
                  </w14:solidFill>
                </w14:textFill>
              </w:rPr>
              <w:t>https://middle.zcygov.cn/v-settle-front/registry</w:t>
            </w:r>
            <w:r>
              <w:rPr>
                <w:b w:val="0"/>
                <w:bCs/>
              </w:rPr>
              <w:fldChar w:fldCharType="end"/>
            </w:r>
            <w:r>
              <w:rPr>
                <w:rFonts w:hint="eastAsia" w:asciiTheme="minorEastAsia" w:hAnsiTheme="minorEastAsia" w:eastAsiaTheme="minorEastAsia" w:cstheme="minorEastAsia"/>
                <w:b w:val="0"/>
                <w:bCs/>
                <w:color w:val="000000" w:themeColor="text1"/>
                <w:sz w:val="24"/>
                <w14:textFill>
                  <w14:solidFill>
                    <w14:schemeClr w14:val="tx1"/>
                  </w14:solidFill>
                </w14:textFill>
              </w:rPr>
              <w:t>）；</w:t>
            </w:r>
          </w:p>
          <w:p w14:paraId="3898E46A">
            <w:pPr>
              <w:snapToGrid w:val="0"/>
              <w:spacing w:line="460" w:lineRule="exact"/>
              <w:jc w:val="left"/>
              <w:rPr>
                <w:rFonts w:hint="eastAsia" w:asciiTheme="minorEastAsia" w:hAnsiTheme="minorEastAsia" w:eastAsiaTheme="minorEastAsia" w:cstheme="minorEastAsia"/>
                <w:b w:val="0"/>
                <w:bCs/>
                <w:color w:val="000000" w:themeColor="text1"/>
                <w:sz w:val="24"/>
                <w14:textFill>
                  <w14:solidFill>
                    <w14:schemeClr w14:val="tx1"/>
                  </w14:solidFill>
                </w14:textFill>
              </w:rPr>
            </w:pPr>
            <w:r>
              <w:rPr>
                <w:rFonts w:hint="eastAsia" w:asciiTheme="minorEastAsia" w:hAnsiTheme="minorEastAsia" w:eastAsiaTheme="minorEastAsia" w:cstheme="minorEastAsia"/>
                <w:b w:val="0"/>
                <w:bCs/>
                <w:color w:val="000000" w:themeColor="text1"/>
                <w:sz w:val="24"/>
                <w14:textFill>
                  <w14:solidFill>
                    <w14:schemeClr w14:val="tx1"/>
                  </w14:solidFill>
                </w14:textFill>
              </w:rPr>
              <w:t>第二步：申请CA</w:t>
            </w:r>
          </w:p>
          <w:p w14:paraId="0C73FD1B">
            <w:pPr>
              <w:snapToGrid w:val="0"/>
              <w:spacing w:line="460" w:lineRule="exact"/>
              <w:jc w:val="left"/>
              <w:rPr>
                <w:rFonts w:hint="eastAsia" w:asciiTheme="minorEastAsia" w:hAnsiTheme="minorEastAsia" w:eastAsiaTheme="minorEastAsia" w:cstheme="minorEastAsia"/>
                <w:b w:val="0"/>
                <w:bCs/>
                <w:color w:val="000000" w:themeColor="text1"/>
                <w:sz w:val="24"/>
                <w14:textFill>
                  <w14:solidFill>
                    <w14:schemeClr w14:val="tx1"/>
                  </w14:solidFill>
                </w14:textFill>
              </w:rPr>
            </w:pPr>
            <w:r>
              <w:rPr>
                <w:rFonts w:hint="eastAsia" w:asciiTheme="minorEastAsia" w:hAnsiTheme="minorEastAsia" w:eastAsiaTheme="minorEastAsia" w:cstheme="minorEastAsia"/>
                <w:b w:val="0"/>
                <w:bCs/>
                <w:color w:val="000000" w:themeColor="text1"/>
                <w:sz w:val="24"/>
                <w14:textFill>
                  <w14:solidFill>
                    <w14:schemeClr w14:val="tx1"/>
                  </w14:solidFill>
                </w14:textFill>
              </w:rPr>
              <w:t>投标人应在投标前完成CA数字证书办理（办理流程详见http://zfcg.czt.zj.gov.cn/bidClientTemplate/2019-05-27/12945.html）。完成CA数字证书办理预计一周左右，建议各投标人抓紧时间办理；</w:t>
            </w:r>
          </w:p>
          <w:p w14:paraId="70C5B5ED">
            <w:pPr>
              <w:snapToGrid w:val="0"/>
              <w:spacing w:line="460" w:lineRule="exact"/>
              <w:jc w:val="left"/>
              <w:rPr>
                <w:rFonts w:hint="eastAsia" w:asciiTheme="minorEastAsia" w:hAnsiTheme="minorEastAsia" w:eastAsiaTheme="minorEastAsia" w:cstheme="minorEastAsia"/>
                <w:b w:val="0"/>
                <w:bCs/>
                <w:color w:val="000000" w:themeColor="text1"/>
                <w:sz w:val="24"/>
                <w14:textFill>
                  <w14:solidFill>
                    <w14:schemeClr w14:val="tx1"/>
                  </w14:solidFill>
                </w14:textFill>
              </w:rPr>
            </w:pPr>
            <w:r>
              <w:rPr>
                <w:rFonts w:hint="eastAsia" w:asciiTheme="minorEastAsia" w:hAnsiTheme="minorEastAsia" w:eastAsiaTheme="minorEastAsia" w:cstheme="minorEastAsia"/>
                <w:b w:val="0"/>
                <w:bCs/>
                <w:color w:val="000000" w:themeColor="text1"/>
                <w:sz w:val="24"/>
                <w14:textFill>
                  <w14:solidFill>
                    <w14:schemeClr w14:val="tx1"/>
                  </w14:solidFill>
                </w14:textFill>
              </w:rPr>
              <w:t>第三步：下载客户端</w:t>
            </w:r>
          </w:p>
          <w:p w14:paraId="4527A326">
            <w:pPr>
              <w:snapToGrid w:val="0"/>
              <w:spacing w:line="460" w:lineRule="exact"/>
              <w:jc w:val="left"/>
              <w:rPr>
                <w:rFonts w:hint="eastAsia" w:asciiTheme="minorEastAsia" w:hAnsiTheme="minorEastAsia" w:eastAsiaTheme="minorEastAsia" w:cstheme="minorEastAsia"/>
                <w:b w:val="0"/>
                <w:bCs/>
                <w:color w:val="000000" w:themeColor="text1"/>
                <w:sz w:val="24"/>
                <w14:textFill>
                  <w14:solidFill>
                    <w14:schemeClr w14:val="tx1"/>
                  </w14:solidFill>
                </w14:textFill>
              </w:rPr>
            </w:pPr>
            <w:r>
              <w:rPr>
                <w:rFonts w:hint="eastAsia" w:asciiTheme="minorEastAsia" w:hAnsiTheme="minorEastAsia" w:eastAsiaTheme="minorEastAsia" w:cstheme="minorEastAsia"/>
                <w:b w:val="0"/>
                <w:bCs/>
                <w:color w:val="000000" w:themeColor="text1"/>
                <w:sz w:val="24"/>
                <w14:textFill>
                  <w14:solidFill>
                    <w14:schemeClr w14:val="tx1"/>
                  </w14:solidFill>
                </w14:textFill>
              </w:rPr>
              <w:t>投标人通过政采云电子交易客户端制作投标文件，请自行前往浙江政府采购网下载并安装（下载网址：</w:t>
            </w:r>
            <w:r>
              <w:rPr>
                <w:b w:val="0"/>
                <w:bCs/>
              </w:rPr>
              <w:fldChar w:fldCharType="begin"/>
            </w:r>
            <w:r>
              <w:rPr>
                <w:b w:val="0"/>
                <w:bCs/>
              </w:rPr>
              <w:instrText xml:space="preserve">HYPERLINK "http://zfcg.czt.zj.gov.cn/bidClientTemplate/2019-09-24/12975.html"</w:instrText>
            </w:r>
            <w:r>
              <w:rPr>
                <w:rFonts w:hint="eastAsia"/>
                <w:b w:val="0"/>
                <w:bCs/>
              </w:rPr>
              <w:fldChar w:fldCharType="separate"/>
            </w:r>
            <w:r>
              <w:rPr>
                <w:rFonts w:hint="eastAsia" w:asciiTheme="minorEastAsia" w:hAnsiTheme="minorEastAsia" w:eastAsiaTheme="minorEastAsia" w:cstheme="minorEastAsia"/>
                <w:b w:val="0"/>
                <w:bCs/>
                <w:color w:val="000000" w:themeColor="text1"/>
                <w:sz w:val="24"/>
                <w14:textFill>
                  <w14:solidFill>
                    <w14:schemeClr w14:val="tx1"/>
                  </w14:solidFill>
                </w14:textFill>
              </w:rPr>
              <w:t>http://zfcg.czt.zj.gov.cn/bidClientTemplate/2019-09-24/12975.html</w:t>
            </w:r>
            <w:r>
              <w:rPr>
                <w:b w:val="0"/>
                <w:bCs/>
              </w:rPr>
              <w:fldChar w:fldCharType="end"/>
            </w:r>
            <w:r>
              <w:rPr>
                <w:rFonts w:hint="eastAsia" w:asciiTheme="minorEastAsia" w:hAnsiTheme="minorEastAsia" w:eastAsiaTheme="minorEastAsia" w:cstheme="minorEastAsia"/>
                <w:b w:val="0"/>
                <w:bCs/>
                <w:color w:val="000000" w:themeColor="text1"/>
                <w:sz w:val="24"/>
                <w14:textFill>
                  <w14:solidFill>
                    <w14:schemeClr w14:val="tx1"/>
                  </w14:solidFill>
                </w14:textFill>
              </w:rPr>
              <w:t>）；</w:t>
            </w:r>
          </w:p>
          <w:p w14:paraId="4B0AA6C9">
            <w:pPr>
              <w:snapToGrid w:val="0"/>
              <w:spacing w:line="460" w:lineRule="exact"/>
              <w:jc w:val="left"/>
              <w:rPr>
                <w:rFonts w:hint="eastAsia" w:asciiTheme="minorEastAsia" w:hAnsiTheme="minorEastAsia" w:eastAsiaTheme="minorEastAsia" w:cstheme="minorEastAsia"/>
                <w:b w:val="0"/>
                <w:bCs/>
                <w:color w:val="000000" w:themeColor="text1"/>
                <w:sz w:val="24"/>
                <w14:textFill>
                  <w14:solidFill>
                    <w14:schemeClr w14:val="tx1"/>
                  </w14:solidFill>
                </w14:textFill>
              </w:rPr>
            </w:pPr>
            <w:r>
              <w:rPr>
                <w:rFonts w:hint="eastAsia" w:asciiTheme="minorEastAsia" w:hAnsiTheme="minorEastAsia" w:eastAsiaTheme="minorEastAsia" w:cstheme="minorEastAsia"/>
                <w:b w:val="0"/>
                <w:bCs/>
                <w:color w:val="000000" w:themeColor="text1"/>
                <w:sz w:val="24"/>
                <w14:textFill>
                  <w14:solidFill>
                    <w14:schemeClr w14:val="tx1"/>
                  </w14:solidFill>
                </w14:textFill>
              </w:rPr>
              <w:t>第四步：具体流程</w:t>
            </w:r>
          </w:p>
          <w:p w14:paraId="66098652">
            <w:pPr>
              <w:snapToGrid w:val="0"/>
              <w:spacing w:line="460" w:lineRule="exact"/>
              <w:jc w:val="left"/>
              <w:rPr>
                <w:rFonts w:hint="eastAsia" w:asciiTheme="minorEastAsia" w:hAnsiTheme="minorEastAsia" w:eastAsiaTheme="minorEastAsia" w:cstheme="minorEastAsia"/>
                <w:b w:val="0"/>
                <w:bCs/>
                <w:color w:val="000000" w:themeColor="text1"/>
                <w:sz w:val="24"/>
                <w14:textFill>
                  <w14:solidFill>
                    <w14:schemeClr w14:val="tx1"/>
                  </w14:solidFill>
                </w14:textFill>
              </w:rPr>
            </w:pPr>
            <w:r>
              <w:rPr>
                <w:rFonts w:hint="eastAsia" w:asciiTheme="minorEastAsia" w:hAnsiTheme="minorEastAsia" w:eastAsiaTheme="minorEastAsia" w:cstheme="minorEastAsia"/>
                <w:b w:val="0"/>
                <w:bCs/>
                <w:color w:val="000000" w:themeColor="text1"/>
                <w:sz w:val="24"/>
                <w14:textFill>
                  <w14:solidFill>
                    <w14:schemeClr w14:val="tx1"/>
                  </w14:solidFill>
                </w14:textFill>
              </w:rPr>
              <w:t>详见浙江省“电子交易/不见面开评标”学习专题（网址</w:t>
            </w:r>
            <w:r>
              <w:rPr>
                <w:b w:val="0"/>
                <w:bCs/>
              </w:rPr>
              <w:fldChar w:fldCharType="begin"/>
            </w:r>
            <w:r>
              <w:rPr>
                <w:b w:val="0"/>
                <w:bCs/>
              </w:rPr>
              <w:instrText xml:space="preserve">HYPERLINK "https://edu.zcygov.cn/luban/e-biding"</w:instrText>
            </w:r>
            <w:r>
              <w:rPr>
                <w:rFonts w:hint="eastAsia"/>
                <w:b w:val="0"/>
                <w:bCs/>
              </w:rPr>
              <w:fldChar w:fldCharType="separate"/>
            </w:r>
            <w:r>
              <w:rPr>
                <w:rFonts w:hint="eastAsia" w:asciiTheme="minorEastAsia" w:hAnsiTheme="minorEastAsia" w:eastAsiaTheme="minorEastAsia" w:cstheme="minorEastAsia"/>
                <w:b w:val="0"/>
                <w:bCs/>
                <w:color w:val="000000" w:themeColor="text1"/>
                <w:sz w:val="24"/>
                <w14:textFill>
                  <w14:solidFill>
                    <w14:schemeClr w14:val="tx1"/>
                  </w14:solidFill>
                </w14:textFill>
              </w:rPr>
              <w:t>https://edu.zcygov.cn/luban/e-biding</w:t>
            </w:r>
            <w:r>
              <w:rPr>
                <w:b w:val="0"/>
                <w:bCs/>
              </w:rPr>
              <w:fldChar w:fldCharType="end"/>
            </w:r>
            <w:r>
              <w:rPr>
                <w:rFonts w:hint="eastAsia" w:asciiTheme="minorEastAsia" w:hAnsiTheme="minorEastAsia" w:eastAsiaTheme="minorEastAsia" w:cstheme="minorEastAsia"/>
                <w:b w:val="0"/>
                <w:bCs/>
                <w:color w:val="000000" w:themeColor="text1"/>
                <w:sz w:val="24"/>
                <w14:textFill>
                  <w14:solidFill>
                    <w14:schemeClr w14:val="tx1"/>
                  </w14:solidFill>
                </w14:textFill>
              </w:rPr>
              <w:t>）</w:t>
            </w:r>
          </w:p>
          <w:p w14:paraId="06509E45">
            <w:pPr>
              <w:snapToGrid w:val="0"/>
              <w:spacing w:line="460" w:lineRule="exact"/>
              <w:jc w:val="left"/>
              <w:rPr>
                <w:rFonts w:hint="eastAsia" w:asciiTheme="minorEastAsia" w:hAnsiTheme="minorEastAsia" w:eastAsiaTheme="minorEastAsia" w:cstheme="minorEastAsia"/>
                <w:b w:val="0"/>
                <w:bCs/>
                <w:color w:val="000000" w:themeColor="text1"/>
                <w:sz w:val="24"/>
                <w14:textFill>
                  <w14:solidFill>
                    <w14:schemeClr w14:val="tx1"/>
                  </w14:solidFill>
                </w14:textFill>
              </w:rPr>
            </w:pPr>
            <w:r>
              <w:rPr>
                <w:rFonts w:hint="eastAsia" w:asciiTheme="minorEastAsia" w:hAnsiTheme="minorEastAsia" w:eastAsiaTheme="minorEastAsia" w:cstheme="minorEastAsia"/>
                <w:b w:val="0"/>
                <w:bCs/>
                <w:color w:val="000000" w:themeColor="text1"/>
                <w:sz w:val="24"/>
                <w14:textFill>
                  <w14:solidFill>
                    <w14:schemeClr w14:val="tx1"/>
                  </w14:solidFill>
                </w14:textFill>
              </w:rPr>
              <w:t>提醒：</w:t>
            </w:r>
          </w:p>
          <w:p w14:paraId="03E80075">
            <w:pPr>
              <w:snapToGrid w:val="0"/>
              <w:spacing w:line="460" w:lineRule="exact"/>
              <w:jc w:val="left"/>
              <w:rPr>
                <w:rFonts w:hint="eastAsia" w:asciiTheme="minorEastAsia" w:hAnsiTheme="minorEastAsia" w:eastAsiaTheme="minorEastAsia" w:cstheme="minorEastAsia"/>
                <w:b w:val="0"/>
                <w:bCs/>
                <w:color w:val="000000" w:themeColor="text1"/>
                <w:sz w:val="24"/>
                <w14:textFill>
                  <w14:solidFill>
                    <w14:schemeClr w14:val="tx1"/>
                  </w14:solidFill>
                </w14:textFill>
              </w:rPr>
            </w:pPr>
            <w:r>
              <w:rPr>
                <w:rFonts w:hint="eastAsia" w:asciiTheme="minorEastAsia" w:hAnsiTheme="minorEastAsia" w:eastAsiaTheme="minorEastAsia" w:cstheme="minorEastAsia"/>
                <w:b w:val="0"/>
                <w:bCs/>
                <w:color w:val="000000" w:themeColor="text1"/>
                <w:sz w:val="24"/>
                <w14:textFill>
                  <w14:solidFill>
                    <w14:schemeClr w14:val="tx1"/>
                  </w14:solidFill>
                </w14:textFill>
              </w:rPr>
              <w:t>1.请各投标人合理安排时间，尽快完成第一、二、三步骤，避免影响投标。</w:t>
            </w:r>
          </w:p>
          <w:p w14:paraId="65C8DB01">
            <w:pPr>
              <w:snapToGrid w:val="0"/>
              <w:spacing w:line="460" w:lineRule="exact"/>
              <w:jc w:val="left"/>
              <w:rPr>
                <w:rFonts w:hint="eastAsia"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 w:val="0"/>
                <w:bCs/>
                <w:color w:val="000000" w:themeColor="text1"/>
                <w:sz w:val="24"/>
                <w14:textFill>
                  <w14:solidFill>
                    <w14:schemeClr w14:val="tx1"/>
                  </w14:solidFill>
                </w14:textFill>
              </w:rPr>
              <w:t>2.为避免页面存在兼容性等问题，投标人须使用谷歌Chrome浏览器或360浏览器极速模式，涉及视频会议等功能的，还应安装摄像头和麦克风。</w:t>
            </w:r>
          </w:p>
        </w:tc>
      </w:tr>
      <w:tr w14:paraId="3640B2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800" w:type="dxa"/>
            <w:tcBorders>
              <w:top w:val="single" w:color="auto" w:sz="4" w:space="0"/>
              <w:left w:val="single" w:color="auto" w:sz="4" w:space="0"/>
              <w:bottom w:val="single" w:color="auto" w:sz="4" w:space="0"/>
              <w:right w:val="single" w:color="auto" w:sz="4" w:space="0"/>
            </w:tcBorders>
            <w:vAlign w:val="center"/>
          </w:tcPr>
          <w:p w14:paraId="6D309C88">
            <w:pPr>
              <w:spacing w:line="500" w:lineRule="exact"/>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highlight w:val="none"/>
                <w:lang w:val="en-US" w:eastAsia="zh-CN"/>
              </w:rPr>
              <w:t>20</w:t>
            </w:r>
          </w:p>
        </w:tc>
        <w:tc>
          <w:tcPr>
            <w:tcW w:w="1292" w:type="dxa"/>
            <w:tcBorders>
              <w:top w:val="single" w:color="auto" w:sz="4" w:space="0"/>
              <w:left w:val="single" w:color="auto" w:sz="4" w:space="0"/>
              <w:bottom w:val="single" w:color="auto" w:sz="4" w:space="0"/>
              <w:right w:val="single" w:color="auto" w:sz="4" w:space="0"/>
            </w:tcBorders>
            <w:vAlign w:val="center"/>
          </w:tcPr>
          <w:p w14:paraId="4DF3F12C">
            <w:pPr>
              <w:snapToGrid w:val="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Cs/>
                <w:color w:val="000000"/>
                <w:sz w:val="24"/>
              </w:rPr>
              <w:t>投标文件的递交与接收</w:t>
            </w:r>
          </w:p>
        </w:tc>
        <w:tc>
          <w:tcPr>
            <w:tcW w:w="7368" w:type="dxa"/>
            <w:tcBorders>
              <w:top w:val="single" w:color="auto" w:sz="4" w:space="0"/>
              <w:left w:val="single" w:color="auto" w:sz="4" w:space="0"/>
              <w:bottom w:val="single" w:color="auto" w:sz="4" w:space="0"/>
              <w:right w:val="single" w:color="auto" w:sz="4" w:space="0"/>
            </w:tcBorders>
            <w:vAlign w:val="center"/>
          </w:tcPr>
          <w:p w14:paraId="00EFD1A8">
            <w:pPr>
              <w:snapToGrid w:val="0"/>
              <w:spacing w:line="460" w:lineRule="exact"/>
              <w:rPr>
                <w:rFonts w:hint="eastAsia" w:asciiTheme="minorEastAsia" w:hAnsiTheme="minorEastAsia" w:eastAsiaTheme="minorEastAsia" w:cstheme="minorEastAsia"/>
                <w:b w:val="0"/>
                <w:bCs/>
                <w:color w:val="000000" w:themeColor="text1"/>
                <w:sz w:val="24"/>
                <w14:textFill>
                  <w14:solidFill>
                    <w14:schemeClr w14:val="tx1"/>
                  </w14:solidFill>
                </w14:textFill>
              </w:rPr>
            </w:pPr>
            <w:r>
              <w:rPr>
                <w:rFonts w:hint="eastAsia" w:asciiTheme="minorEastAsia" w:hAnsiTheme="minorEastAsia" w:eastAsiaTheme="minorEastAsia" w:cstheme="minorEastAsia"/>
                <w:b w:val="0"/>
                <w:bCs/>
                <w:color w:val="000000" w:themeColor="text1"/>
                <w:sz w:val="24"/>
                <w14:textFill>
                  <w14:solidFill>
                    <w14:schemeClr w14:val="tx1"/>
                  </w14:solidFill>
                </w14:textFill>
              </w:rPr>
              <w:t>投标人应当在投标截止时间前完成电子投标文件的传输递交，并可以补充、修改或者撤回电子投标文件。补充或者修改电子投标文件的，应当先行撤回原文件，补充、修改后重新传输递交。投标截止时间前未完成传输的，视为撤回投标文件。投标截止时间后送达的投标文件，将被电子交易平台拒收。</w:t>
            </w:r>
          </w:p>
          <w:p w14:paraId="6482E63F">
            <w:pPr>
              <w:snapToGrid w:val="0"/>
              <w:spacing w:line="460" w:lineRule="exact"/>
              <w:rPr>
                <w:rFonts w:hint="eastAsia" w:asciiTheme="minorEastAsia" w:hAnsiTheme="minorEastAsia" w:eastAsiaTheme="minorEastAsia" w:cstheme="minorEastAsia"/>
                <w:b w:val="0"/>
                <w:bCs/>
                <w:color w:val="000000" w:themeColor="text1"/>
                <w:sz w:val="24"/>
                <w14:textFill>
                  <w14:solidFill>
                    <w14:schemeClr w14:val="tx1"/>
                  </w14:solidFill>
                </w14:textFill>
              </w:rPr>
            </w:pPr>
            <w:r>
              <w:rPr>
                <w:rFonts w:hint="eastAsia" w:asciiTheme="minorEastAsia" w:hAnsiTheme="minorEastAsia" w:eastAsiaTheme="minorEastAsia" w:cstheme="minorEastAsia"/>
                <w:b w:val="0"/>
                <w:bCs/>
                <w:color w:val="000000" w:themeColor="text1"/>
                <w:sz w:val="24"/>
                <w14:textFill>
                  <w14:solidFill>
                    <w14:schemeClr w14:val="tx1"/>
                  </w14:solidFill>
                </w14:textFill>
              </w:rPr>
              <w:t>投标文件的接收以本项目公告要求的时间、地点和“投标文件的编制”等要求为准。</w:t>
            </w:r>
          </w:p>
          <w:p w14:paraId="0CFA2BC3">
            <w:pPr>
              <w:snapToGrid w:val="0"/>
              <w:spacing w:line="460" w:lineRule="exact"/>
              <w:rPr>
                <w:rFonts w:hint="eastAsia" w:asciiTheme="minorEastAsia" w:hAnsiTheme="minorEastAsia" w:eastAsiaTheme="minorEastAsia" w:cstheme="minorEastAsia"/>
                <w:b w:val="0"/>
                <w:bCs/>
                <w:color w:val="000000" w:themeColor="text1"/>
                <w:sz w:val="24"/>
                <w14:textFill>
                  <w14:solidFill>
                    <w14:schemeClr w14:val="tx1"/>
                  </w14:solidFill>
                </w14:textFill>
              </w:rPr>
            </w:pPr>
            <w:r>
              <w:rPr>
                <w:rFonts w:hint="eastAsia" w:asciiTheme="minorEastAsia" w:hAnsiTheme="minorEastAsia" w:eastAsiaTheme="minorEastAsia" w:cstheme="minorEastAsia"/>
                <w:b w:val="0"/>
                <w:bCs/>
                <w:color w:val="000000" w:themeColor="text1"/>
                <w:sz w:val="24"/>
                <w14:textFill>
                  <w14:solidFill>
                    <w14:schemeClr w14:val="tx1"/>
                  </w14:solidFill>
                </w14:textFill>
              </w:rPr>
              <w:t>投标人递交备份投标文件，出现下列情况之一的，将被拒收：</w:t>
            </w:r>
          </w:p>
          <w:p w14:paraId="26F5A2D7">
            <w:pPr>
              <w:snapToGrid w:val="0"/>
              <w:spacing w:line="460" w:lineRule="exact"/>
              <w:rPr>
                <w:rFonts w:hint="eastAsia" w:asciiTheme="minorEastAsia" w:hAnsiTheme="minorEastAsia" w:eastAsiaTheme="minorEastAsia" w:cstheme="minorEastAsia"/>
                <w:b w:val="0"/>
                <w:bCs/>
                <w:color w:val="000000" w:themeColor="text1"/>
                <w:sz w:val="24"/>
                <w14:textFill>
                  <w14:solidFill>
                    <w14:schemeClr w14:val="tx1"/>
                  </w14:solidFill>
                </w14:textFill>
              </w:rPr>
            </w:pPr>
            <w:r>
              <w:rPr>
                <w:rFonts w:hint="eastAsia" w:asciiTheme="minorEastAsia" w:hAnsiTheme="minorEastAsia" w:eastAsiaTheme="minorEastAsia" w:cstheme="minorEastAsia"/>
                <w:b w:val="0"/>
                <w:bCs/>
                <w:color w:val="000000" w:themeColor="text1"/>
                <w:sz w:val="24"/>
                <w14:textFill>
                  <w14:solidFill>
                    <w14:schemeClr w14:val="tx1"/>
                  </w14:solidFill>
                </w14:textFill>
              </w:rPr>
              <w:t>1.未按规定密封或标记的；</w:t>
            </w:r>
          </w:p>
          <w:p w14:paraId="4631B766">
            <w:pPr>
              <w:snapToGrid w:val="0"/>
              <w:spacing w:line="460" w:lineRule="exact"/>
              <w:rPr>
                <w:rFonts w:hint="eastAsia" w:asciiTheme="minorEastAsia" w:hAnsiTheme="minorEastAsia" w:eastAsiaTheme="minorEastAsia" w:cstheme="minorEastAsia"/>
                <w:b w:val="0"/>
                <w:bCs/>
                <w:color w:val="000000" w:themeColor="text1"/>
                <w:sz w:val="24"/>
                <w14:textFill>
                  <w14:solidFill>
                    <w14:schemeClr w14:val="tx1"/>
                  </w14:solidFill>
                </w14:textFill>
              </w:rPr>
            </w:pPr>
            <w:r>
              <w:rPr>
                <w:rFonts w:hint="eastAsia" w:asciiTheme="minorEastAsia" w:hAnsiTheme="minorEastAsia" w:eastAsiaTheme="minorEastAsia" w:cstheme="minorEastAsia"/>
                <w:b w:val="0"/>
                <w:bCs/>
                <w:color w:val="000000" w:themeColor="text1"/>
                <w:sz w:val="24"/>
                <w14:textFill>
                  <w14:solidFill>
                    <w14:schemeClr w14:val="tx1"/>
                  </w14:solidFill>
                </w14:textFill>
              </w:rPr>
              <w:t>2.由于包装不妥，在送交途中严重破损或失散的；</w:t>
            </w:r>
          </w:p>
          <w:p w14:paraId="3887C046">
            <w:pPr>
              <w:snapToGrid w:val="0"/>
              <w:spacing w:line="460" w:lineRule="exact"/>
              <w:rPr>
                <w:rFonts w:hint="eastAsia"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 w:val="0"/>
                <w:bCs/>
                <w:color w:val="000000" w:themeColor="text1"/>
                <w:sz w:val="24"/>
                <w14:textFill>
                  <w14:solidFill>
                    <w14:schemeClr w14:val="tx1"/>
                  </w14:solidFill>
                </w14:textFill>
              </w:rPr>
              <w:t>3.超过投标截止时间送达的。</w:t>
            </w:r>
          </w:p>
        </w:tc>
      </w:tr>
      <w:tr w14:paraId="19ED81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800" w:type="dxa"/>
            <w:tcBorders>
              <w:top w:val="single" w:color="auto" w:sz="4" w:space="0"/>
              <w:left w:val="single" w:color="auto" w:sz="4" w:space="0"/>
              <w:bottom w:val="single" w:color="auto" w:sz="4" w:space="0"/>
              <w:right w:val="single" w:color="auto" w:sz="4" w:space="0"/>
            </w:tcBorders>
            <w:vAlign w:val="center"/>
          </w:tcPr>
          <w:p w14:paraId="7288B9BB">
            <w:pPr>
              <w:spacing w:line="500" w:lineRule="exact"/>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21</w:t>
            </w:r>
          </w:p>
        </w:tc>
        <w:tc>
          <w:tcPr>
            <w:tcW w:w="1292" w:type="dxa"/>
            <w:tcBorders>
              <w:top w:val="single" w:color="auto" w:sz="4" w:space="0"/>
              <w:left w:val="single" w:color="auto" w:sz="4" w:space="0"/>
              <w:bottom w:val="single" w:color="auto" w:sz="4" w:space="0"/>
              <w:right w:val="single" w:color="auto" w:sz="4" w:space="0"/>
            </w:tcBorders>
            <w:vAlign w:val="center"/>
          </w:tcPr>
          <w:p w14:paraId="74D52E6A">
            <w:pPr>
              <w:snapToGrid w:val="0"/>
              <w:jc w:val="center"/>
              <w:rPr>
                <w:rFonts w:hint="eastAsia" w:asciiTheme="minorEastAsia" w:hAnsiTheme="minorEastAsia" w:eastAsiaTheme="minorEastAsia" w:cstheme="minorEastAsia"/>
                <w:bCs/>
                <w:color w:val="000000"/>
                <w:sz w:val="24"/>
              </w:rPr>
            </w:pPr>
            <w:r>
              <w:rPr>
                <w:rFonts w:hint="eastAsia" w:asciiTheme="minorEastAsia" w:hAnsiTheme="minorEastAsia" w:eastAsiaTheme="minorEastAsia" w:cstheme="minorEastAsia"/>
                <w:bCs/>
                <w:color w:val="000000"/>
                <w:sz w:val="24"/>
              </w:rPr>
              <w:t>投标撤销（撤回）</w:t>
            </w:r>
          </w:p>
        </w:tc>
        <w:tc>
          <w:tcPr>
            <w:tcW w:w="7368" w:type="dxa"/>
            <w:tcBorders>
              <w:top w:val="single" w:color="auto" w:sz="4" w:space="0"/>
              <w:left w:val="single" w:color="auto" w:sz="4" w:space="0"/>
              <w:bottom w:val="single" w:color="auto" w:sz="4" w:space="0"/>
              <w:right w:val="single" w:color="auto" w:sz="4" w:space="0"/>
            </w:tcBorders>
            <w:vAlign w:val="center"/>
          </w:tcPr>
          <w:p w14:paraId="32471806">
            <w:pPr>
              <w:snapToGrid w:val="0"/>
              <w:spacing w:line="460" w:lineRule="exact"/>
              <w:rPr>
                <w:rFonts w:hint="eastAsia"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1.在投标截止时间起至投标有效期届满，供应商投标文件不可撤销。</w:t>
            </w:r>
          </w:p>
          <w:p w14:paraId="25534341">
            <w:pPr>
              <w:snapToGrid w:val="0"/>
              <w:spacing w:line="460" w:lineRule="exact"/>
              <w:rPr>
                <w:rFonts w:hint="eastAsia"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2.供应商撤销（撤回）投标不得损害国家利益、社会公共利益、采购人利益、代理机构利益、其他供应商利益，否则，供应商撤销（撤回）投标无效。</w:t>
            </w:r>
          </w:p>
        </w:tc>
      </w:tr>
      <w:tr w14:paraId="240FF3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9" w:hRule="atLeast"/>
        </w:trPr>
        <w:tc>
          <w:tcPr>
            <w:tcW w:w="800" w:type="dxa"/>
            <w:tcBorders>
              <w:top w:val="single" w:color="auto" w:sz="4" w:space="0"/>
              <w:left w:val="single" w:color="auto" w:sz="4" w:space="0"/>
              <w:bottom w:val="single" w:color="auto" w:sz="4" w:space="0"/>
              <w:right w:val="single" w:color="auto" w:sz="4" w:space="0"/>
            </w:tcBorders>
            <w:vAlign w:val="center"/>
          </w:tcPr>
          <w:p w14:paraId="4280F596">
            <w:pPr>
              <w:spacing w:line="500" w:lineRule="exact"/>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2</w:t>
            </w:r>
            <w:r>
              <w:rPr>
                <w:rFonts w:hint="eastAsia" w:asciiTheme="minorEastAsia" w:hAnsiTheme="minorEastAsia" w:eastAsiaTheme="minorEastAsia" w:cstheme="minorEastAsia"/>
                <w:color w:val="000000"/>
                <w:sz w:val="24"/>
                <w:szCs w:val="24"/>
                <w:lang w:val="en-US" w:eastAsia="zh-CN"/>
              </w:rPr>
              <w:t>2</w:t>
            </w:r>
          </w:p>
        </w:tc>
        <w:tc>
          <w:tcPr>
            <w:tcW w:w="1292" w:type="dxa"/>
            <w:tcBorders>
              <w:top w:val="single" w:color="auto" w:sz="4" w:space="0"/>
              <w:left w:val="single" w:color="auto" w:sz="4" w:space="0"/>
              <w:bottom w:val="single" w:color="auto" w:sz="4" w:space="0"/>
              <w:right w:val="single" w:color="auto" w:sz="4" w:space="0"/>
            </w:tcBorders>
            <w:vAlign w:val="center"/>
          </w:tcPr>
          <w:p w14:paraId="07A7DCCE">
            <w:pPr>
              <w:snapToGrid w:val="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Cs/>
                <w:color w:val="000000"/>
                <w:sz w:val="24"/>
              </w:rPr>
              <w:t>中标结果公告</w:t>
            </w:r>
          </w:p>
        </w:tc>
        <w:tc>
          <w:tcPr>
            <w:tcW w:w="7368" w:type="dxa"/>
            <w:tcBorders>
              <w:top w:val="single" w:color="auto" w:sz="4" w:space="0"/>
              <w:left w:val="single" w:color="auto" w:sz="4" w:space="0"/>
              <w:bottom w:val="single" w:color="auto" w:sz="4" w:space="0"/>
              <w:right w:val="single" w:color="auto" w:sz="4" w:space="0"/>
            </w:tcBorders>
            <w:vAlign w:val="center"/>
          </w:tcPr>
          <w:p w14:paraId="4FB88117">
            <w:pPr>
              <w:snapToGrid w:val="0"/>
              <w:spacing w:line="460" w:lineRule="exact"/>
              <w:rPr>
                <w:rFonts w:hint="eastAsia"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中标供应商确定之日起2个工作日内，将在浙江省政府采购网(</w:t>
            </w:r>
            <w:r>
              <w:fldChar w:fldCharType="begin"/>
            </w:r>
            <w:r>
              <w:instrText xml:space="preserve"> HYPERLINK "http://www.zjzfcg.gov.cn/new" </w:instrText>
            </w:r>
            <w:r>
              <w:fldChar w:fldCharType="separate"/>
            </w:r>
            <w:r>
              <w:rPr>
                <w:rFonts w:hint="eastAsia" w:asciiTheme="minorEastAsia" w:hAnsiTheme="minorEastAsia" w:eastAsiaTheme="minorEastAsia" w:cstheme="minorEastAsia"/>
                <w:bCs/>
                <w:color w:val="000000" w:themeColor="text1"/>
                <w:sz w:val="24"/>
                <w14:textFill>
                  <w14:solidFill>
                    <w14:schemeClr w14:val="tx1"/>
                  </w14:solidFill>
                </w14:textFill>
              </w:rPr>
              <w:t>http://www.zjzfcg.gov.cn</w:t>
            </w:r>
            <w:r>
              <w:rPr>
                <w:rFonts w:hint="eastAsia" w:asciiTheme="minorEastAsia" w:hAnsiTheme="minorEastAsia" w:eastAsiaTheme="minorEastAsia" w:cstheme="minorEastAsia"/>
                <w:bCs/>
                <w:color w:val="000000" w:themeColor="text1"/>
                <w:sz w:val="24"/>
                <w14:textFill>
                  <w14:solidFill>
                    <w14:schemeClr w14:val="tx1"/>
                  </w14:solidFill>
                </w14:textFill>
              </w:rPr>
              <w:fldChar w:fldCharType="end"/>
            </w:r>
            <w:r>
              <w:rPr>
                <w:rFonts w:hint="eastAsia" w:asciiTheme="minorEastAsia" w:hAnsiTheme="minorEastAsia" w:eastAsiaTheme="minorEastAsia" w:cstheme="minorEastAsia"/>
                <w:bCs/>
                <w:color w:val="000000" w:themeColor="text1"/>
                <w:sz w:val="24"/>
                <w14:textFill>
                  <w14:solidFill>
                    <w14:schemeClr w14:val="tx1"/>
                  </w14:solidFill>
                </w14:textFill>
              </w:rPr>
              <w:t>)发布中标公告</w:t>
            </w:r>
            <w:r>
              <w:rPr>
                <w:rFonts w:hint="eastAsia" w:asciiTheme="minorEastAsia" w:hAnsiTheme="minorEastAsia" w:eastAsiaTheme="minorEastAsia" w:cstheme="minorEastAsia"/>
                <w:b/>
                <w:color w:val="000000" w:themeColor="text1"/>
                <w:sz w:val="24"/>
                <w14:textFill>
                  <w14:solidFill>
                    <w14:schemeClr w14:val="tx1"/>
                  </w14:solidFill>
                </w14:textFill>
              </w:rPr>
              <w:t>（中标人为中小企业的，其声明函将随中标结果同时公告），</w:t>
            </w:r>
            <w:r>
              <w:rPr>
                <w:rFonts w:hint="eastAsia" w:asciiTheme="minorEastAsia" w:hAnsiTheme="minorEastAsia" w:eastAsiaTheme="minorEastAsia" w:cstheme="minorEastAsia"/>
                <w:bCs/>
                <w:color w:val="000000" w:themeColor="text1"/>
                <w:sz w:val="24"/>
                <w14:textFill>
                  <w14:solidFill>
                    <w14:schemeClr w14:val="tx1"/>
                  </w14:solidFill>
                </w14:textFill>
              </w:rPr>
              <w:t>公告期限为1个工作日。</w:t>
            </w:r>
          </w:p>
        </w:tc>
      </w:tr>
      <w:tr w14:paraId="14854A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9" w:hRule="atLeast"/>
        </w:trPr>
        <w:tc>
          <w:tcPr>
            <w:tcW w:w="800" w:type="dxa"/>
            <w:tcBorders>
              <w:top w:val="single" w:color="auto" w:sz="4" w:space="0"/>
              <w:left w:val="single" w:color="auto" w:sz="4" w:space="0"/>
              <w:bottom w:val="single" w:color="auto" w:sz="4" w:space="0"/>
              <w:right w:val="single" w:color="auto" w:sz="4" w:space="0"/>
            </w:tcBorders>
            <w:vAlign w:val="center"/>
          </w:tcPr>
          <w:p w14:paraId="1A735741">
            <w:pPr>
              <w:spacing w:line="500" w:lineRule="exact"/>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2</w:t>
            </w:r>
            <w:r>
              <w:rPr>
                <w:rFonts w:hint="eastAsia" w:asciiTheme="minorEastAsia" w:hAnsiTheme="minorEastAsia" w:eastAsiaTheme="minorEastAsia" w:cstheme="minorEastAsia"/>
                <w:color w:val="000000"/>
                <w:sz w:val="24"/>
                <w:szCs w:val="24"/>
                <w:lang w:val="en-US" w:eastAsia="zh-CN"/>
              </w:rPr>
              <w:t>3</w:t>
            </w:r>
          </w:p>
        </w:tc>
        <w:tc>
          <w:tcPr>
            <w:tcW w:w="1292" w:type="dxa"/>
            <w:tcBorders>
              <w:top w:val="single" w:color="auto" w:sz="4" w:space="0"/>
              <w:left w:val="single" w:color="auto" w:sz="4" w:space="0"/>
              <w:bottom w:val="single" w:color="auto" w:sz="4" w:space="0"/>
              <w:right w:val="single" w:color="auto" w:sz="4" w:space="0"/>
            </w:tcBorders>
            <w:vAlign w:val="center"/>
          </w:tcPr>
          <w:p w14:paraId="290898B1">
            <w:pPr>
              <w:snapToGrid w:val="0"/>
              <w:jc w:val="center"/>
              <w:rPr>
                <w:rFonts w:hint="eastAsia" w:asciiTheme="minorEastAsia" w:hAnsiTheme="minorEastAsia" w:eastAsiaTheme="minorEastAsia" w:cstheme="minorEastAsia"/>
                <w:bCs/>
                <w:color w:val="000000"/>
                <w:sz w:val="24"/>
              </w:rPr>
            </w:pPr>
            <w:r>
              <w:rPr>
                <w:rFonts w:hint="eastAsia" w:asciiTheme="minorEastAsia" w:hAnsiTheme="minorEastAsia" w:eastAsiaTheme="minorEastAsia" w:cstheme="minorEastAsia"/>
                <w:bCs/>
                <w:color w:val="000000"/>
                <w:sz w:val="24"/>
              </w:rPr>
              <w:t>中标供应商放弃中标赔偿责任</w:t>
            </w:r>
          </w:p>
        </w:tc>
        <w:tc>
          <w:tcPr>
            <w:tcW w:w="7368" w:type="dxa"/>
            <w:tcBorders>
              <w:top w:val="single" w:color="auto" w:sz="4" w:space="0"/>
              <w:left w:val="single" w:color="auto" w:sz="4" w:space="0"/>
              <w:bottom w:val="single" w:color="auto" w:sz="4" w:space="0"/>
              <w:right w:val="single" w:color="auto" w:sz="4" w:space="0"/>
            </w:tcBorders>
            <w:vAlign w:val="center"/>
          </w:tcPr>
          <w:p w14:paraId="01270012">
            <w:pPr>
              <w:snapToGrid w:val="0"/>
              <w:spacing w:line="460" w:lineRule="exact"/>
              <w:rPr>
                <w:rFonts w:hint="eastAsia"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中标供应商放弃中标资格导致重新采购的，应当承担支付专家评审费等费用在内的赔偿责任（不可抗力除外）。</w:t>
            </w:r>
          </w:p>
        </w:tc>
      </w:tr>
      <w:tr w14:paraId="38D9D5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9" w:hRule="atLeast"/>
        </w:trPr>
        <w:tc>
          <w:tcPr>
            <w:tcW w:w="800" w:type="dxa"/>
            <w:tcBorders>
              <w:top w:val="single" w:color="auto" w:sz="4" w:space="0"/>
              <w:left w:val="single" w:color="auto" w:sz="4" w:space="0"/>
              <w:bottom w:val="single" w:color="auto" w:sz="4" w:space="0"/>
              <w:right w:val="single" w:color="auto" w:sz="4" w:space="0"/>
            </w:tcBorders>
            <w:vAlign w:val="center"/>
          </w:tcPr>
          <w:p w14:paraId="78A74D61">
            <w:pPr>
              <w:spacing w:line="500" w:lineRule="exact"/>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2</w:t>
            </w:r>
            <w:r>
              <w:rPr>
                <w:rFonts w:hint="eastAsia" w:asciiTheme="minorEastAsia" w:hAnsiTheme="minorEastAsia" w:eastAsiaTheme="minorEastAsia" w:cstheme="minorEastAsia"/>
                <w:color w:val="000000"/>
                <w:sz w:val="24"/>
                <w:szCs w:val="24"/>
                <w:lang w:val="en-US" w:eastAsia="zh-CN"/>
              </w:rPr>
              <w:t>4</w:t>
            </w:r>
          </w:p>
        </w:tc>
        <w:tc>
          <w:tcPr>
            <w:tcW w:w="1292" w:type="dxa"/>
            <w:tcBorders>
              <w:top w:val="single" w:color="auto" w:sz="4" w:space="0"/>
              <w:left w:val="single" w:color="auto" w:sz="4" w:space="0"/>
              <w:bottom w:val="single" w:color="auto" w:sz="4" w:space="0"/>
              <w:right w:val="single" w:color="auto" w:sz="4" w:space="0"/>
            </w:tcBorders>
            <w:vAlign w:val="center"/>
          </w:tcPr>
          <w:p w14:paraId="4973EFE5">
            <w:pPr>
              <w:snapToGrid w:val="0"/>
              <w:jc w:val="center"/>
              <w:rPr>
                <w:rFonts w:hint="eastAsia" w:asciiTheme="minorEastAsia" w:hAnsiTheme="minorEastAsia" w:eastAsiaTheme="minorEastAsia" w:cstheme="minorEastAsia"/>
                <w:bCs/>
                <w:color w:val="000000"/>
                <w:sz w:val="24"/>
              </w:rPr>
            </w:pPr>
            <w:r>
              <w:rPr>
                <w:rFonts w:hint="eastAsia" w:asciiTheme="minorEastAsia" w:hAnsiTheme="minorEastAsia" w:eastAsiaTheme="minorEastAsia" w:cstheme="minorEastAsia"/>
                <w:bCs/>
                <w:color w:val="000000"/>
                <w:sz w:val="24"/>
              </w:rPr>
              <w:t>履约保证金</w:t>
            </w:r>
          </w:p>
        </w:tc>
        <w:tc>
          <w:tcPr>
            <w:tcW w:w="7368" w:type="dxa"/>
            <w:tcBorders>
              <w:top w:val="single" w:color="auto" w:sz="4" w:space="0"/>
              <w:left w:val="single" w:color="auto" w:sz="4" w:space="0"/>
              <w:bottom w:val="single" w:color="auto" w:sz="4" w:space="0"/>
              <w:right w:val="single" w:color="auto" w:sz="4" w:space="0"/>
            </w:tcBorders>
            <w:vAlign w:val="center"/>
          </w:tcPr>
          <w:p w14:paraId="602BAAF8">
            <w:pPr>
              <w:snapToGrid w:val="0"/>
              <w:spacing w:line="460" w:lineRule="exact"/>
              <w:rPr>
                <w:rFonts w:hint="eastAsia"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highlight w:val="none"/>
                <w14:textFill>
                  <w14:solidFill>
                    <w14:schemeClr w14:val="tx1"/>
                  </w14:solidFill>
                </w14:textFill>
              </w:rPr>
              <w:t>合同签订</w:t>
            </w:r>
            <w:r>
              <w:rPr>
                <w:rFonts w:hint="eastAsia" w:asciiTheme="minorEastAsia" w:hAnsiTheme="minorEastAsia" w:eastAsiaTheme="minorEastAsia" w:cstheme="minorEastAsia"/>
                <w:bCs/>
                <w:color w:val="000000" w:themeColor="text1"/>
                <w:sz w:val="24"/>
                <w:highlight w:val="none"/>
                <w:lang w:val="en-US" w:eastAsia="zh-CN"/>
                <w14:textFill>
                  <w14:solidFill>
                    <w14:schemeClr w14:val="tx1"/>
                  </w14:solidFill>
                </w14:textFill>
              </w:rPr>
              <w:t>后</w:t>
            </w:r>
            <w:r>
              <w:rPr>
                <w:rFonts w:hint="eastAsia" w:ascii="宋体" w:hAnsi="宋体"/>
                <w:b/>
                <w:bCs/>
                <w:sz w:val="24"/>
                <w:highlight w:val="none"/>
              </w:rPr>
              <w:t>在7个工作日内</w:t>
            </w:r>
            <w:r>
              <w:rPr>
                <w:rFonts w:hint="eastAsia" w:asciiTheme="minorEastAsia" w:hAnsiTheme="minorEastAsia" w:eastAsiaTheme="minorEastAsia" w:cstheme="minorEastAsia"/>
                <w:bCs/>
                <w:color w:val="000000" w:themeColor="text1"/>
                <w:sz w:val="24"/>
                <w:highlight w:val="none"/>
                <w14:textFill>
                  <w14:solidFill>
                    <w14:schemeClr w14:val="tx1"/>
                  </w14:solidFill>
                </w14:textFill>
              </w:rPr>
              <w:t>，采购人按《中华人民共和国政府采购法实施条例》有关规定自行收取项目履约保证金。采购人要求中标或者成交供应商提交履约保证金的，供应商应当以支票、汇票、本票或者金融机构、担保机构出具的保函等非现金形式提交。履约保证金的数额</w:t>
            </w:r>
            <w:r>
              <w:rPr>
                <w:rFonts w:hint="eastAsia" w:asciiTheme="minorEastAsia" w:hAnsiTheme="minorEastAsia" w:eastAsiaTheme="minorEastAsia" w:cstheme="minorEastAsia"/>
                <w:bCs/>
                <w:color w:val="000000" w:themeColor="text1"/>
                <w:sz w:val="24"/>
                <w:highlight w:val="none"/>
                <w:lang w:val="en-US" w:eastAsia="zh-CN"/>
                <w14:textFill>
                  <w14:solidFill>
                    <w14:schemeClr w14:val="tx1"/>
                  </w14:solidFill>
                </w14:textFill>
              </w:rPr>
              <w:t>为</w:t>
            </w:r>
            <w:r>
              <w:rPr>
                <w:rFonts w:hint="eastAsia" w:asciiTheme="minorEastAsia" w:hAnsiTheme="minorEastAsia" w:eastAsiaTheme="minorEastAsia" w:cstheme="minorEastAsia"/>
                <w:bCs/>
                <w:color w:val="000000" w:themeColor="text1"/>
                <w:sz w:val="24"/>
                <w:highlight w:val="none"/>
                <w14:textFill>
                  <w14:solidFill>
                    <w14:schemeClr w14:val="tx1"/>
                  </w14:solidFill>
                </w14:textFill>
              </w:rPr>
              <w:t>采购合同金额的1%。</w:t>
            </w:r>
          </w:p>
        </w:tc>
      </w:tr>
      <w:tr w14:paraId="7369FE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9" w:hRule="atLeast"/>
        </w:trPr>
        <w:tc>
          <w:tcPr>
            <w:tcW w:w="800" w:type="dxa"/>
            <w:tcBorders>
              <w:top w:val="single" w:color="auto" w:sz="4" w:space="0"/>
              <w:left w:val="single" w:color="auto" w:sz="4" w:space="0"/>
              <w:bottom w:val="single" w:color="auto" w:sz="4" w:space="0"/>
              <w:right w:val="single" w:color="auto" w:sz="4" w:space="0"/>
            </w:tcBorders>
            <w:vAlign w:val="center"/>
          </w:tcPr>
          <w:p w14:paraId="3B69D560">
            <w:pPr>
              <w:spacing w:line="500" w:lineRule="exact"/>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2</w:t>
            </w:r>
            <w:r>
              <w:rPr>
                <w:rFonts w:hint="eastAsia" w:asciiTheme="minorEastAsia" w:hAnsiTheme="minorEastAsia" w:eastAsiaTheme="minorEastAsia" w:cstheme="minorEastAsia"/>
                <w:color w:val="000000"/>
                <w:sz w:val="24"/>
                <w:szCs w:val="24"/>
                <w:lang w:val="en-US" w:eastAsia="zh-CN"/>
              </w:rPr>
              <w:t>5</w:t>
            </w:r>
          </w:p>
        </w:tc>
        <w:tc>
          <w:tcPr>
            <w:tcW w:w="1292" w:type="dxa"/>
            <w:tcBorders>
              <w:top w:val="single" w:color="auto" w:sz="4" w:space="0"/>
              <w:left w:val="single" w:color="auto" w:sz="4" w:space="0"/>
              <w:bottom w:val="single" w:color="auto" w:sz="4" w:space="0"/>
              <w:right w:val="single" w:color="auto" w:sz="4" w:space="0"/>
            </w:tcBorders>
            <w:vAlign w:val="center"/>
          </w:tcPr>
          <w:p w14:paraId="6DB9514F">
            <w:pPr>
              <w:snapToGrid w:val="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Cs/>
                <w:color w:val="000000"/>
                <w:sz w:val="24"/>
              </w:rPr>
              <w:t>付款方式</w:t>
            </w:r>
          </w:p>
        </w:tc>
        <w:tc>
          <w:tcPr>
            <w:tcW w:w="7368" w:type="dxa"/>
            <w:tcBorders>
              <w:top w:val="single" w:color="auto" w:sz="4" w:space="0"/>
              <w:left w:val="single" w:color="auto" w:sz="4" w:space="0"/>
              <w:bottom w:val="single" w:color="auto" w:sz="4" w:space="0"/>
              <w:right w:val="single" w:color="auto" w:sz="4" w:space="0"/>
            </w:tcBorders>
            <w:vAlign w:val="center"/>
          </w:tcPr>
          <w:p w14:paraId="157814A0">
            <w:pPr>
              <w:snapToGrid w:val="0"/>
              <w:spacing w:line="460" w:lineRule="exact"/>
              <w:rPr>
                <w:rFonts w:hint="eastAsia"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根据《中华人民共和国中小企业促进法》《保障中小企业款项支付条例》《浙江省财政厅关于进一步发挥政府采购政策功能全力推动经济稳进提质的通知》《浙江省财政厅关于进一步加大政府采购支持中小企业力度助力扎实稳住经济的通知》等规范要求，采购人须在第四部分《招标需求》付款条件中，明确对相关企业在资金支付期限、预付款比例等方面的优惠措施。（备注：采购单位应按照合同约定及时支付预付款，一般应在合同生效以及具备实施条件后7个工作日内支付，其中对中小企业合同预付款比例原则上不低于合同金额的30%（浙财采监〔2022〕3号等文件此前规定与本件不一致的，以本件为准），不高于合同金额的70%；项目分年安排预算的，每年预付款比例不低于项目年度计划支付资金额的30%，不高于年度计划支付资金额的70%；采购项目实施以人工投入为主的，可适当降低预付款比例，但不得低于20%。预算单位根据项目特点、供应商诚信等因素，可以要求供应商提交银行、保险公司等金融机构出具的预付款保函或其他担保措施。预算单位在验收合格后，对于满足合同约定支付条件的，自收到发票后7个工作日内将资金支付到合同约定的供应商账户。）</w:t>
            </w:r>
          </w:p>
        </w:tc>
      </w:tr>
      <w:tr w14:paraId="0A9AFD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3" w:hRule="atLeast"/>
        </w:trPr>
        <w:tc>
          <w:tcPr>
            <w:tcW w:w="800" w:type="dxa"/>
            <w:tcBorders>
              <w:top w:val="single" w:color="auto" w:sz="4" w:space="0"/>
              <w:left w:val="single" w:color="auto" w:sz="4" w:space="0"/>
              <w:bottom w:val="single" w:color="auto" w:sz="4" w:space="0"/>
              <w:right w:val="single" w:color="auto" w:sz="4" w:space="0"/>
            </w:tcBorders>
            <w:vAlign w:val="center"/>
          </w:tcPr>
          <w:p w14:paraId="434B9A91">
            <w:pPr>
              <w:spacing w:line="500" w:lineRule="exact"/>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2</w:t>
            </w:r>
            <w:r>
              <w:rPr>
                <w:rFonts w:hint="eastAsia" w:asciiTheme="minorEastAsia" w:hAnsiTheme="minorEastAsia" w:eastAsiaTheme="minorEastAsia" w:cstheme="minorEastAsia"/>
                <w:color w:val="000000"/>
                <w:sz w:val="24"/>
                <w:szCs w:val="24"/>
                <w:lang w:val="en-US" w:eastAsia="zh-CN"/>
              </w:rPr>
              <w:t>6</w:t>
            </w:r>
          </w:p>
        </w:tc>
        <w:tc>
          <w:tcPr>
            <w:tcW w:w="1292" w:type="dxa"/>
            <w:tcBorders>
              <w:top w:val="single" w:color="auto" w:sz="4" w:space="0"/>
              <w:left w:val="single" w:color="auto" w:sz="4" w:space="0"/>
              <w:bottom w:val="single" w:color="auto" w:sz="4" w:space="0"/>
              <w:right w:val="single" w:color="auto" w:sz="4" w:space="0"/>
            </w:tcBorders>
            <w:vAlign w:val="center"/>
          </w:tcPr>
          <w:p w14:paraId="6AF549CA">
            <w:pPr>
              <w:snapToGrid w:val="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Cs/>
                <w:color w:val="000000"/>
                <w:sz w:val="24"/>
              </w:rPr>
              <w:t>投标文件有效期</w:t>
            </w:r>
          </w:p>
        </w:tc>
        <w:tc>
          <w:tcPr>
            <w:tcW w:w="7368" w:type="dxa"/>
            <w:tcBorders>
              <w:top w:val="single" w:color="auto" w:sz="4" w:space="0"/>
              <w:left w:val="single" w:color="auto" w:sz="4" w:space="0"/>
              <w:bottom w:val="single" w:color="auto" w:sz="4" w:space="0"/>
              <w:right w:val="single" w:color="auto" w:sz="4" w:space="0"/>
            </w:tcBorders>
            <w:vAlign w:val="center"/>
          </w:tcPr>
          <w:p w14:paraId="31519198">
            <w:pPr>
              <w:snapToGrid w:val="0"/>
              <w:spacing w:line="460" w:lineRule="exact"/>
              <w:rPr>
                <w:rFonts w:hint="eastAsia"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90天</w:t>
            </w:r>
          </w:p>
        </w:tc>
      </w:tr>
      <w:tr w14:paraId="65830E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800" w:type="dxa"/>
            <w:tcBorders>
              <w:top w:val="single" w:color="auto" w:sz="4" w:space="0"/>
              <w:left w:val="single" w:color="auto" w:sz="4" w:space="0"/>
              <w:bottom w:val="single" w:color="auto" w:sz="4" w:space="0"/>
              <w:right w:val="single" w:color="auto" w:sz="4" w:space="0"/>
            </w:tcBorders>
            <w:vAlign w:val="center"/>
          </w:tcPr>
          <w:p w14:paraId="6E4041BF">
            <w:pPr>
              <w:spacing w:line="500" w:lineRule="exact"/>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2</w:t>
            </w:r>
            <w:r>
              <w:rPr>
                <w:rFonts w:hint="eastAsia" w:asciiTheme="minorEastAsia" w:hAnsiTheme="minorEastAsia" w:eastAsiaTheme="minorEastAsia" w:cstheme="minorEastAsia"/>
                <w:color w:val="000000"/>
                <w:sz w:val="24"/>
                <w:szCs w:val="24"/>
                <w:lang w:val="en-US" w:eastAsia="zh-CN"/>
              </w:rPr>
              <w:t>7</w:t>
            </w:r>
          </w:p>
        </w:tc>
        <w:tc>
          <w:tcPr>
            <w:tcW w:w="1292" w:type="dxa"/>
            <w:tcBorders>
              <w:top w:val="single" w:color="auto" w:sz="4" w:space="0"/>
              <w:left w:val="single" w:color="auto" w:sz="4" w:space="0"/>
              <w:bottom w:val="single" w:color="auto" w:sz="4" w:space="0"/>
              <w:right w:val="single" w:color="auto" w:sz="4" w:space="0"/>
            </w:tcBorders>
            <w:vAlign w:val="center"/>
          </w:tcPr>
          <w:p w14:paraId="4BCEC4E7">
            <w:pPr>
              <w:snapToGrid w:val="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Cs/>
                <w:color w:val="000000"/>
                <w:sz w:val="24"/>
              </w:rPr>
              <w:t>合同签订时间</w:t>
            </w:r>
          </w:p>
        </w:tc>
        <w:tc>
          <w:tcPr>
            <w:tcW w:w="7368" w:type="dxa"/>
            <w:tcBorders>
              <w:top w:val="single" w:color="auto" w:sz="4" w:space="0"/>
              <w:left w:val="single" w:color="auto" w:sz="4" w:space="0"/>
              <w:bottom w:val="single" w:color="auto" w:sz="4" w:space="0"/>
              <w:right w:val="single" w:color="auto" w:sz="4" w:space="0"/>
            </w:tcBorders>
            <w:vAlign w:val="center"/>
          </w:tcPr>
          <w:p w14:paraId="6DBDB4DF">
            <w:pPr>
              <w:snapToGrid w:val="0"/>
              <w:spacing w:line="460" w:lineRule="exact"/>
              <w:rPr>
                <w:rFonts w:hint="eastAsia"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中标通知书发出之日起30日内。</w:t>
            </w:r>
          </w:p>
        </w:tc>
      </w:tr>
      <w:tr w14:paraId="4B92DE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800" w:type="dxa"/>
            <w:tcBorders>
              <w:top w:val="single" w:color="auto" w:sz="4" w:space="0"/>
              <w:left w:val="single" w:color="auto" w:sz="4" w:space="0"/>
              <w:bottom w:val="single" w:color="auto" w:sz="4" w:space="0"/>
              <w:right w:val="single" w:color="auto" w:sz="4" w:space="0"/>
            </w:tcBorders>
            <w:vAlign w:val="center"/>
          </w:tcPr>
          <w:p w14:paraId="059ACB74">
            <w:pPr>
              <w:spacing w:line="500" w:lineRule="exact"/>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28</w:t>
            </w:r>
          </w:p>
        </w:tc>
        <w:tc>
          <w:tcPr>
            <w:tcW w:w="1292" w:type="dxa"/>
            <w:tcBorders>
              <w:top w:val="single" w:color="auto" w:sz="4" w:space="0"/>
              <w:left w:val="single" w:color="auto" w:sz="4" w:space="0"/>
              <w:bottom w:val="single" w:color="auto" w:sz="4" w:space="0"/>
              <w:right w:val="single" w:color="auto" w:sz="4" w:space="0"/>
            </w:tcBorders>
            <w:shd w:val="clear" w:color="auto" w:fill="auto"/>
            <w:vAlign w:val="center"/>
          </w:tcPr>
          <w:p w14:paraId="510A9A6E">
            <w:pPr>
              <w:snapToGrid w:val="0"/>
              <w:spacing w:line="360" w:lineRule="auto"/>
              <w:jc w:val="center"/>
              <w:rPr>
                <w:rFonts w:hint="eastAsia" w:ascii="宋体" w:hAnsi="宋体" w:eastAsia="宋体" w:cs="宋体"/>
                <w:b/>
                <w:kern w:val="2"/>
                <w:sz w:val="24"/>
                <w:szCs w:val="21"/>
                <w:highlight w:val="none"/>
                <w:lang w:val="en-US" w:eastAsia="zh-CN" w:bidi="ar-SA"/>
              </w:rPr>
            </w:pPr>
            <w:r>
              <w:rPr>
                <w:rFonts w:hint="eastAsia" w:asciiTheme="minorEastAsia" w:hAnsiTheme="minorEastAsia" w:eastAsiaTheme="minorEastAsia" w:cstheme="minorEastAsia"/>
                <w:bCs/>
                <w:color w:val="000000"/>
                <w:sz w:val="24"/>
                <w:lang w:val="en" w:eastAsia="zh-CN"/>
              </w:rPr>
              <w:t>中标候选人数量</w:t>
            </w:r>
          </w:p>
        </w:tc>
        <w:tc>
          <w:tcPr>
            <w:tcW w:w="7368" w:type="dxa"/>
            <w:tcBorders>
              <w:top w:val="single" w:color="auto" w:sz="4" w:space="0"/>
              <w:left w:val="single" w:color="auto" w:sz="4" w:space="0"/>
              <w:bottom w:val="single" w:color="auto" w:sz="4" w:space="0"/>
              <w:right w:val="single" w:color="auto" w:sz="4" w:space="0"/>
            </w:tcBorders>
            <w:shd w:val="clear" w:color="auto" w:fill="auto"/>
            <w:vAlign w:val="center"/>
          </w:tcPr>
          <w:p w14:paraId="4EDB3A2E">
            <w:pPr>
              <w:spacing w:line="360" w:lineRule="auto"/>
              <w:jc w:val="left"/>
              <w:rPr>
                <w:rFonts w:hint="eastAsia" w:ascii="宋体" w:hAnsi="宋体" w:eastAsia="宋体" w:cs="宋体"/>
                <w:color w:val="0000FF"/>
                <w:kern w:val="0"/>
                <w:sz w:val="24"/>
                <w:szCs w:val="21"/>
                <w:highlight w:val="none"/>
                <w:lang w:val="en" w:eastAsia="zh-CN" w:bidi="ar-SA"/>
              </w:rPr>
            </w:pPr>
            <w:r>
              <w:rPr>
                <w:rFonts w:hint="eastAsia" w:ascii="宋体" w:hAnsi="宋体" w:cs="Arial"/>
                <w:kern w:val="0"/>
                <w:sz w:val="24"/>
                <w:highlight w:val="none"/>
                <w:lang w:val="en" w:eastAsia="zh-CN"/>
              </w:rPr>
              <w:t>本项目推荐的中标候选人数：</w:t>
            </w:r>
            <w:r>
              <w:rPr>
                <w:rFonts w:hint="eastAsia" w:ascii="宋体" w:hAnsi="宋体" w:cs="Arial"/>
                <w:kern w:val="0"/>
                <w:sz w:val="24"/>
                <w:highlight w:val="none"/>
                <w:u w:val="single"/>
                <w:lang w:val="en-US" w:eastAsia="zh-CN"/>
              </w:rPr>
              <w:t xml:space="preserve">   1    </w:t>
            </w:r>
            <w:r>
              <w:rPr>
                <w:rFonts w:hint="eastAsia" w:ascii="宋体" w:hAnsi="宋体" w:cs="Arial"/>
                <w:kern w:val="0"/>
                <w:sz w:val="24"/>
                <w:highlight w:val="none"/>
                <w:lang w:val="en" w:eastAsia="zh-CN"/>
              </w:rPr>
              <w:t>。</w:t>
            </w:r>
          </w:p>
        </w:tc>
      </w:tr>
    </w:tbl>
    <w:p w14:paraId="737FBDC8">
      <w:pPr>
        <w:widowControl w:val="0"/>
        <w:spacing w:line="400" w:lineRule="exact"/>
        <w:rPr>
          <w:rFonts w:ascii="宋体" w:hAnsi="Calibri" w:cs="Times New Roman"/>
          <w:sz w:val="24"/>
          <w:szCs w:val="24"/>
        </w:rPr>
      </w:pPr>
      <w:r>
        <w:rPr>
          <w:rFonts w:ascii="Calibri" w:hAnsi="Calibri" w:cs="Times New Roman"/>
          <w:b/>
          <w:bCs/>
          <w:sz w:val="32"/>
          <w:szCs w:val="32"/>
        </w:rPr>
        <w:br w:type="page"/>
      </w:r>
    </w:p>
    <w:p w14:paraId="2C7FCB5A">
      <w:pPr>
        <w:widowControl w:val="0"/>
        <w:spacing w:line="380" w:lineRule="exact"/>
        <w:ind w:firstLine="723" w:firstLineChars="225"/>
        <w:jc w:val="center"/>
        <w:rPr>
          <w:rFonts w:ascii="Calibri" w:hAnsi="Calibri" w:cs="Times New Roman"/>
          <w:b/>
          <w:bCs/>
          <w:color w:val="000000"/>
          <w:sz w:val="32"/>
          <w:szCs w:val="32"/>
        </w:rPr>
      </w:pPr>
      <w:r>
        <w:rPr>
          <w:rFonts w:hint="eastAsia" w:ascii="Calibri" w:hAnsi="Calibri" w:cs="宋体"/>
          <w:b/>
          <w:bCs/>
          <w:color w:val="000000"/>
          <w:sz w:val="32"/>
          <w:szCs w:val="32"/>
        </w:rPr>
        <w:t>投标人须知</w:t>
      </w:r>
    </w:p>
    <w:p w14:paraId="37B06EA3">
      <w:pPr>
        <w:widowControl w:val="0"/>
        <w:spacing w:line="380" w:lineRule="exact"/>
        <w:ind w:firstLine="723" w:firstLineChars="225"/>
        <w:jc w:val="center"/>
        <w:rPr>
          <w:rFonts w:ascii="Calibri" w:hAnsi="Calibri" w:cs="Times New Roman"/>
          <w:b/>
          <w:bCs/>
          <w:color w:val="000000"/>
          <w:sz w:val="32"/>
          <w:szCs w:val="32"/>
        </w:rPr>
      </w:pPr>
      <w:r>
        <w:rPr>
          <w:rFonts w:hint="eastAsia" w:ascii="Calibri" w:hAnsi="Calibri" w:cs="宋体"/>
          <w:b/>
          <w:bCs/>
          <w:color w:val="000000"/>
          <w:sz w:val="32"/>
          <w:szCs w:val="32"/>
        </w:rPr>
        <w:t>一、总则</w:t>
      </w:r>
    </w:p>
    <w:p w14:paraId="4A058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ascii="宋体" w:hAnsi="Calibri" w:cs="Times New Roman"/>
          <w:b/>
          <w:bCs/>
          <w:kern w:val="0"/>
          <w:sz w:val="24"/>
          <w:szCs w:val="24"/>
        </w:rPr>
      </w:pPr>
      <w:r>
        <w:rPr>
          <w:rFonts w:ascii="宋体" w:cs="宋体"/>
          <w:b/>
          <w:bCs/>
          <w:kern w:val="0"/>
          <w:sz w:val="24"/>
          <w:szCs w:val="24"/>
        </w:rPr>
        <w:t>1</w:t>
      </w:r>
      <w:r>
        <w:rPr>
          <w:rFonts w:hint="eastAsia" w:ascii="宋体" w:cs="宋体"/>
          <w:b/>
          <w:bCs/>
          <w:kern w:val="0"/>
          <w:sz w:val="24"/>
          <w:szCs w:val="24"/>
        </w:rPr>
        <w:t>、适用范围</w:t>
      </w:r>
    </w:p>
    <w:p w14:paraId="280E7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hint="eastAsia" w:ascii="宋体" w:cs="宋体"/>
          <w:kern w:val="0"/>
          <w:sz w:val="24"/>
          <w:szCs w:val="24"/>
        </w:rPr>
        <w:t>仅适用于本次招标文件中采购项目的招标、投标、评标、定标、验收、合同履约、付款等行为（法律、法规另有规定的，从其规定）。</w:t>
      </w:r>
    </w:p>
    <w:p w14:paraId="62424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ascii="宋体" w:hAnsi="Calibri" w:cs="Times New Roman"/>
          <w:kern w:val="0"/>
          <w:sz w:val="24"/>
          <w:szCs w:val="24"/>
        </w:rPr>
      </w:pPr>
      <w:r>
        <w:rPr>
          <w:rFonts w:ascii="宋体" w:cs="宋体"/>
          <w:b/>
          <w:bCs/>
          <w:kern w:val="0"/>
          <w:sz w:val="24"/>
          <w:szCs w:val="24"/>
        </w:rPr>
        <w:t>2</w:t>
      </w:r>
      <w:r>
        <w:rPr>
          <w:rFonts w:hint="eastAsia" w:ascii="宋体" w:cs="宋体"/>
          <w:b/>
          <w:bCs/>
          <w:kern w:val="0"/>
          <w:sz w:val="24"/>
          <w:szCs w:val="24"/>
        </w:rPr>
        <w:t>、定义</w:t>
      </w:r>
    </w:p>
    <w:p w14:paraId="4FFDB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ascii="宋体" w:hAnsi="Calibri" w:cs="Times New Roman"/>
          <w:kern w:val="0"/>
          <w:sz w:val="24"/>
          <w:szCs w:val="24"/>
        </w:rPr>
      </w:pPr>
      <w:r>
        <w:rPr>
          <w:rFonts w:ascii="宋体" w:cs="宋体"/>
          <w:kern w:val="0"/>
          <w:sz w:val="24"/>
          <w:szCs w:val="24"/>
        </w:rPr>
        <w:t>2.1</w:t>
      </w:r>
      <w:r>
        <w:rPr>
          <w:rFonts w:hint="eastAsia" w:ascii="宋体" w:cs="宋体"/>
          <w:kern w:val="0"/>
          <w:sz w:val="24"/>
          <w:szCs w:val="24"/>
        </w:rPr>
        <w:t>“采购人”系指</w:t>
      </w:r>
      <w:r>
        <w:rPr>
          <w:rFonts w:hint="eastAsia" w:ascii="宋体" w:cs="宋体"/>
          <w:kern w:val="0"/>
          <w:sz w:val="24"/>
          <w:szCs w:val="24"/>
          <w:lang w:val="en-US" w:eastAsia="zh-CN"/>
        </w:rPr>
        <w:t>永康市第六人民医院（</w:t>
      </w:r>
      <w:r>
        <w:rPr>
          <w:rFonts w:hint="eastAsia" w:ascii="宋体" w:cs="宋体"/>
          <w:sz w:val="24"/>
          <w:szCs w:val="24"/>
        </w:rPr>
        <w:t>永康市骨科医院</w:t>
      </w:r>
      <w:r>
        <w:rPr>
          <w:rFonts w:hint="eastAsia" w:ascii="宋体" w:cs="宋体"/>
          <w:kern w:val="0"/>
          <w:sz w:val="24"/>
          <w:szCs w:val="24"/>
          <w:lang w:val="en-US" w:eastAsia="zh-CN"/>
        </w:rPr>
        <w:t>）</w:t>
      </w:r>
      <w:r>
        <w:rPr>
          <w:rFonts w:hint="eastAsia" w:ascii="宋体" w:cs="宋体"/>
          <w:kern w:val="0"/>
          <w:sz w:val="24"/>
          <w:szCs w:val="24"/>
        </w:rPr>
        <w:t>。</w:t>
      </w:r>
    </w:p>
    <w:p w14:paraId="62CD20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ascii="宋体" w:hAnsi="Calibri" w:cs="Times New Roman"/>
          <w:kern w:val="0"/>
          <w:sz w:val="24"/>
          <w:szCs w:val="24"/>
        </w:rPr>
      </w:pPr>
      <w:r>
        <w:rPr>
          <w:rFonts w:ascii="宋体" w:cs="宋体"/>
          <w:kern w:val="0"/>
          <w:sz w:val="24"/>
          <w:szCs w:val="24"/>
        </w:rPr>
        <w:t>2.2</w:t>
      </w:r>
      <w:r>
        <w:rPr>
          <w:rFonts w:hint="eastAsia" w:ascii="宋体" w:cs="宋体"/>
          <w:kern w:val="0"/>
          <w:sz w:val="24"/>
          <w:szCs w:val="24"/>
        </w:rPr>
        <w:t>“投标人”系指向采购代理机构提交投标文件的供应商。</w:t>
      </w:r>
    </w:p>
    <w:p w14:paraId="39580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ascii="宋体" w:hAnsi="Calibri" w:cs="Times New Roman"/>
          <w:kern w:val="0"/>
          <w:sz w:val="24"/>
          <w:szCs w:val="24"/>
        </w:rPr>
      </w:pPr>
      <w:r>
        <w:rPr>
          <w:rFonts w:ascii="宋体" w:cs="宋体"/>
          <w:kern w:val="0"/>
          <w:sz w:val="24"/>
          <w:szCs w:val="24"/>
        </w:rPr>
        <w:t>2.3</w:t>
      </w:r>
      <w:r>
        <w:rPr>
          <w:rFonts w:hint="eastAsia" w:ascii="宋体" w:cs="宋体"/>
          <w:kern w:val="0"/>
          <w:sz w:val="24"/>
          <w:szCs w:val="24"/>
        </w:rPr>
        <w:t>“采购代理机构”系指组织本次招标的金华市政府采购中心永康市分中心。</w:t>
      </w:r>
    </w:p>
    <w:p w14:paraId="069571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ascii="宋体" w:hAnsi="Calibri" w:cs="Times New Roman"/>
          <w:kern w:val="0"/>
          <w:sz w:val="24"/>
          <w:szCs w:val="24"/>
        </w:rPr>
      </w:pPr>
      <w:r>
        <w:rPr>
          <w:rFonts w:ascii="宋体" w:cs="宋体"/>
          <w:kern w:val="0"/>
          <w:sz w:val="24"/>
          <w:szCs w:val="24"/>
        </w:rPr>
        <w:t>2.4</w:t>
      </w:r>
      <w:r>
        <w:rPr>
          <w:rFonts w:hint="eastAsia" w:ascii="宋体" w:cs="宋体"/>
          <w:kern w:val="0"/>
          <w:sz w:val="24"/>
          <w:szCs w:val="24"/>
        </w:rPr>
        <w:t>“货物”系指供方按招标文件规定须向需方提供的设备、软件、专用工具、手册及其它有关技术资料和辅助材料。</w:t>
      </w:r>
    </w:p>
    <w:p w14:paraId="2FB0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ascii="宋体" w:hAnsi="Calibri" w:cs="Times New Roman"/>
          <w:kern w:val="0"/>
          <w:sz w:val="24"/>
          <w:szCs w:val="24"/>
        </w:rPr>
      </w:pPr>
      <w:r>
        <w:rPr>
          <w:rFonts w:ascii="宋体" w:cs="宋体"/>
          <w:kern w:val="0"/>
          <w:sz w:val="24"/>
          <w:szCs w:val="24"/>
        </w:rPr>
        <w:t>2.5</w:t>
      </w:r>
      <w:r>
        <w:rPr>
          <w:rFonts w:hint="eastAsia" w:ascii="宋体" w:cs="宋体"/>
          <w:kern w:val="0"/>
          <w:sz w:val="24"/>
          <w:szCs w:val="24"/>
        </w:rPr>
        <w:t>“服务”系指招标文件规定供方须承担的运输、设计、安装、调试、维护、培训、技术服务、及其它类似服务。</w:t>
      </w:r>
    </w:p>
    <w:p w14:paraId="7E9FF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ascii="宋体" w:hAnsi="Calibri" w:cs="Times New Roman"/>
          <w:kern w:val="0"/>
          <w:sz w:val="24"/>
          <w:szCs w:val="24"/>
        </w:rPr>
      </w:pPr>
      <w:r>
        <w:rPr>
          <w:rFonts w:ascii="宋体" w:cs="宋体"/>
          <w:kern w:val="0"/>
          <w:sz w:val="24"/>
          <w:szCs w:val="24"/>
        </w:rPr>
        <w:t>2.6</w:t>
      </w:r>
      <w:r>
        <w:rPr>
          <w:rFonts w:hint="eastAsia" w:ascii="宋体" w:cs="宋体"/>
          <w:kern w:val="0"/>
          <w:sz w:val="24"/>
          <w:szCs w:val="24"/>
        </w:rPr>
        <w:t>需方：即</w:t>
      </w:r>
      <w:r>
        <w:rPr>
          <w:rFonts w:hint="eastAsia" w:ascii="宋体" w:cs="宋体"/>
          <w:kern w:val="0"/>
          <w:sz w:val="24"/>
          <w:szCs w:val="24"/>
          <w:lang w:val="en-US" w:eastAsia="zh-CN"/>
        </w:rPr>
        <w:t>永康市第六人民医院（</w:t>
      </w:r>
      <w:r>
        <w:rPr>
          <w:rFonts w:hint="eastAsia" w:ascii="宋体" w:cs="宋体"/>
          <w:sz w:val="24"/>
          <w:szCs w:val="24"/>
        </w:rPr>
        <w:t>永康市骨科医院</w:t>
      </w:r>
      <w:r>
        <w:rPr>
          <w:rFonts w:hint="eastAsia" w:ascii="宋体" w:cs="宋体"/>
          <w:kern w:val="0"/>
          <w:sz w:val="24"/>
          <w:szCs w:val="24"/>
          <w:lang w:val="en-US" w:eastAsia="zh-CN"/>
        </w:rPr>
        <w:t>）</w:t>
      </w:r>
      <w:r>
        <w:rPr>
          <w:rFonts w:hint="eastAsia" w:ascii="宋体" w:cs="宋体"/>
          <w:kern w:val="0"/>
          <w:sz w:val="24"/>
          <w:szCs w:val="24"/>
        </w:rPr>
        <w:t>，在招投标阶段称为采购人，在签订和执行合同阶段称为需方。</w:t>
      </w:r>
    </w:p>
    <w:p w14:paraId="03048C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ascii="宋体" w:cs="宋体"/>
          <w:kern w:val="0"/>
          <w:sz w:val="24"/>
          <w:szCs w:val="24"/>
        </w:rPr>
        <w:t>2.7</w:t>
      </w:r>
      <w:r>
        <w:rPr>
          <w:rFonts w:hint="eastAsia" w:ascii="宋体" w:cs="宋体"/>
          <w:kern w:val="0"/>
          <w:sz w:val="24"/>
          <w:szCs w:val="24"/>
        </w:rPr>
        <w:t>供方：在招投标阶段称为投标人，中标后在签订和执行合同阶段称为供方。</w:t>
      </w:r>
    </w:p>
    <w:p w14:paraId="69A08736">
      <w:pPr>
        <w:spacing w:line="360" w:lineRule="auto"/>
        <w:rPr>
          <w:rFonts w:hint="eastAsia"/>
        </w:rPr>
      </w:pPr>
      <w:r>
        <w:rPr>
          <w:rFonts w:hint="eastAsia" w:ascii="宋体" w:cs="宋体"/>
          <w:kern w:val="0"/>
          <w:sz w:val="24"/>
          <w:szCs w:val="24"/>
        </w:rPr>
        <w:t>2.8.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14:paraId="623BFF13">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b/>
          <w:bCs/>
          <w:kern w:val="0"/>
          <w:sz w:val="24"/>
          <w:szCs w:val="24"/>
        </w:rPr>
      </w:pPr>
      <w:r>
        <w:rPr>
          <w:rFonts w:hint="eastAsia" w:ascii="宋体" w:cs="宋体"/>
          <w:b/>
          <w:bCs/>
          <w:kern w:val="0"/>
          <w:sz w:val="24"/>
          <w:szCs w:val="24"/>
        </w:rPr>
        <w:t>投标人及委托有关说明</w:t>
      </w:r>
    </w:p>
    <w:p w14:paraId="0A80A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360" w:hanging="360" w:hangingChars="150"/>
        <w:jc w:val="left"/>
        <w:rPr>
          <w:rFonts w:hint="eastAsia" w:ascii="宋体" w:cs="宋体"/>
          <w:kern w:val="0"/>
          <w:sz w:val="24"/>
          <w:szCs w:val="24"/>
        </w:rPr>
      </w:pPr>
      <w:r>
        <w:rPr>
          <w:rFonts w:hint="eastAsia" w:ascii="宋体" w:cs="宋体"/>
          <w:kern w:val="0"/>
          <w:sz w:val="24"/>
          <w:szCs w:val="24"/>
        </w:rPr>
        <w:t>3.1.如授权代表不是法定代表人，须有法定代表人出具的授权委托书（格式见附件）。</w:t>
      </w:r>
    </w:p>
    <w:p w14:paraId="24E8C6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hint="eastAsia" w:ascii="宋体" w:cs="宋体"/>
          <w:kern w:val="0"/>
          <w:sz w:val="24"/>
          <w:szCs w:val="24"/>
        </w:rPr>
        <w:t>3.2.投标人投标所使用的资格、信誉、荣誉、业绩与企业认证必须为本法人所拥有。投标人投标所使用的采购项目实施人员必须为投标人员工（或投标人控股公司正式员工）。</w:t>
      </w:r>
    </w:p>
    <w:p w14:paraId="42804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hint="eastAsia" w:ascii="宋体" w:cs="宋体"/>
          <w:kern w:val="0"/>
          <w:sz w:val="24"/>
          <w:szCs w:val="24"/>
        </w:rPr>
        <w:t>3.3.单位负责人为同一人或者存在直接控股、管理关系的不同供应商，不得参加同一合同项下的政府采购活动。</w:t>
      </w:r>
    </w:p>
    <w:p w14:paraId="67567D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hint="eastAsia" w:ascii="宋体" w:cs="宋体"/>
          <w:kern w:val="0"/>
          <w:sz w:val="24"/>
          <w:szCs w:val="24"/>
        </w:rPr>
        <w:t>3.4.投标人应仔细阅读招标文件的所有内容，按照招标文件的要求提交投标文件，并对所提供的全部资料的真实性承担法律责任。</w:t>
      </w:r>
    </w:p>
    <w:p w14:paraId="52BC89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hint="eastAsia" w:ascii="宋体" w:cs="宋体"/>
          <w:b/>
          <w:bCs/>
          <w:kern w:val="0"/>
          <w:sz w:val="24"/>
          <w:szCs w:val="24"/>
        </w:rPr>
        <w:t>4、投标费用</w:t>
      </w:r>
    </w:p>
    <w:p w14:paraId="34B88989">
      <w:pPr>
        <w:widowControl w:val="0"/>
        <w:rPr>
          <w:rFonts w:hint="eastAsia" w:ascii="宋体" w:cs="宋体"/>
          <w:kern w:val="0"/>
          <w:sz w:val="24"/>
          <w:szCs w:val="24"/>
        </w:rPr>
      </w:pPr>
      <w:r>
        <w:rPr>
          <w:rFonts w:hint="eastAsia" w:ascii="宋体" w:cs="宋体"/>
          <w:kern w:val="0"/>
          <w:sz w:val="24"/>
          <w:szCs w:val="24"/>
        </w:rPr>
        <w:t>4.1不论投标结果如何，投标人均应自行承担所有与投标有关的全部费用（招标文件有其他相反规定除外）。</w:t>
      </w:r>
    </w:p>
    <w:p w14:paraId="68B4CCE7">
      <w:pPr>
        <w:pStyle w:val="2"/>
        <w:ind w:firstLine="480"/>
        <w:rPr>
          <w:rFonts w:ascii="宋体" w:cs="宋体"/>
          <w:kern w:val="0"/>
          <w:sz w:val="24"/>
          <w:szCs w:val="24"/>
        </w:rPr>
      </w:pPr>
    </w:p>
    <w:p w14:paraId="47AC6CD9">
      <w:pPr>
        <w:pStyle w:val="46"/>
        <w:rPr>
          <w:rFonts w:hint="eastAsia"/>
        </w:rPr>
      </w:pPr>
    </w:p>
    <w:p w14:paraId="2AB606ED">
      <w:pPr>
        <w:widowControl w:val="0"/>
        <w:rPr>
          <w:rFonts w:ascii="宋体" w:hAnsi="Calibri" w:cs="Times New Roman"/>
          <w:b/>
          <w:bCs/>
          <w:color w:val="000000"/>
          <w:sz w:val="24"/>
          <w:szCs w:val="24"/>
        </w:rPr>
      </w:pPr>
      <w:r>
        <w:rPr>
          <w:rFonts w:ascii="宋体" w:cs="宋体"/>
          <w:b/>
          <w:bCs/>
          <w:color w:val="000000"/>
          <w:sz w:val="24"/>
          <w:szCs w:val="24"/>
        </w:rPr>
        <w:t>5</w:t>
      </w:r>
      <w:r>
        <w:rPr>
          <w:rFonts w:hint="eastAsia" w:ascii="宋体" w:cs="宋体"/>
          <w:b/>
          <w:bCs/>
          <w:color w:val="000000"/>
          <w:sz w:val="24"/>
          <w:szCs w:val="24"/>
        </w:rPr>
        <w:t>、质疑</w:t>
      </w:r>
    </w:p>
    <w:p w14:paraId="25A8F0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hint="eastAsia" w:ascii="宋体" w:cs="宋体"/>
          <w:color w:val="000000"/>
          <w:kern w:val="0"/>
          <w:sz w:val="24"/>
          <w:szCs w:val="24"/>
        </w:rPr>
        <w:t>5.1、供应商认为采购文件、采购过程、中标或者成交结果使自己的权益受到损害的，可以在知道或者应知其权益受到损害之日起7个工作日内，一次性</w:t>
      </w:r>
      <w:r>
        <w:rPr>
          <w:rFonts w:hint="eastAsia" w:ascii="宋体" w:cs="宋体"/>
          <w:kern w:val="0"/>
          <w:sz w:val="24"/>
          <w:szCs w:val="24"/>
        </w:rPr>
        <w:t>以网上或书面形式向采购人、采购代理机构提出针对同一采购程序环节的质疑。</w:t>
      </w:r>
    </w:p>
    <w:p w14:paraId="5D1F35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color w:val="000000"/>
          <w:kern w:val="0"/>
          <w:sz w:val="24"/>
          <w:szCs w:val="24"/>
        </w:rPr>
      </w:pPr>
      <w:r>
        <w:rPr>
          <w:rFonts w:hint="eastAsia" w:ascii="宋体" w:cs="宋体"/>
          <w:kern w:val="0"/>
          <w:sz w:val="24"/>
          <w:szCs w:val="24"/>
        </w:rPr>
        <w:t>5.2、质疑函格式见《政府采购质疑和投诉办法》（财政部令第94号）附件范本，</w:t>
      </w:r>
      <w:r>
        <w:rPr>
          <w:rFonts w:hint="eastAsia" w:ascii="宋体" w:cs="宋体"/>
          <w:color w:val="000000"/>
          <w:kern w:val="0"/>
          <w:sz w:val="24"/>
          <w:szCs w:val="24"/>
        </w:rPr>
        <w:t>下载网址：浙江政府采购网(http://zfcg.czt.zj.gov.cn/)，位置：“首页-下载专区-质疑投诉模板”。供应商提出质疑应当提交质疑函和必要的证明材料。质疑函应当包括下列内容：</w:t>
      </w:r>
    </w:p>
    <w:p w14:paraId="43CC4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480" w:firstLineChars="200"/>
        <w:jc w:val="left"/>
        <w:rPr>
          <w:rFonts w:hint="eastAsia" w:ascii="宋体" w:cs="宋体"/>
          <w:color w:val="000000"/>
          <w:kern w:val="0"/>
          <w:sz w:val="24"/>
          <w:szCs w:val="24"/>
        </w:rPr>
      </w:pPr>
      <w:r>
        <w:rPr>
          <w:rFonts w:hint="eastAsia" w:ascii="宋体" w:cs="宋体"/>
          <w:color w:val="000000"/>
          <w:kern w:val="0"/>
          <w:sz w:val="24"/>
          <w:szCs w:val="24"/>
        </w:rPr>
        <w:t>a.供应商的姓名或者名称、地址、邮编、联系人及联系电话；</w:t>
      </w:r>
    </w:p>
    <w:p w14:paraId="5391F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480" w:firstLineChars="200"/>
        <w:jc w:val="left"/>
        <w:rPr>
          <w:rFonts w:hint="eastAsia" w:ascii="宋体" w:cs="宋体"/>
          <w:color w:val="000000"/>
          <w:kern w:val="0"/>
          <w:sz w:val="24"/>
          <w:szCs w:val="24"/>
        </w:rPr>
      </w:pPr>
      <w:r>
        <w:rPr>
          <w:rFonts w:hint="eastAsia" w:ascii="宋体" w:cs="宋体"/>
          <w:color w:val="000000"/>
          <w:kern w:val="0"/>
          <w:sz w:val="24"/>
          <w:szCs w:val="24"/>
        </w:rPr>
        <w:t>b.质疑项目的名称、编号；</w:t>
      </w:r>
    </w:p>
    <w:p w14:paraId="705A36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480" w:firstLineChars="200"/>
        <w:jc w:val="left"/>
        <w:rPr>
          <w:rFonts w:hint="eastAsia" w:ascii="宋体" w:cs="宋体"/>
          <w:color w:val="000000"/>
          <w:kern w:val="0"/>
          <w:sz w:val="24"/>
          <w:szCs w:val="24"/>
        </w:rPr>
      </w:pPr>
      <w:r>
        <w:rPr>
          <w:rFonts w:hint="eastAsia" w:ascii="宋体" w:cs="宋体"/>
          <w:color w:val="000000"/>
          <w:kern w:val="0"/>
          <w:sz w:val="24"/>
          <w:szCs w:val="24"/>
        </w:rPr>
        <w:t>c.具体、明确的质疑事项和与质疑事项相关的请求；</w:t>
      </w:r>
    </w:p>
    <w:p w14:paraId="433C47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480" w:firstLineChars="200"/>
        <w:jc w:val="left"/>
        <w:rPr>
          <w:rFonts w:hint="eastAsia" w:ascii="宋体" w:cs="宋体"/>
          <w:color w:val="000000"/>
          <w:kern w:val="0"/>
          <w:sz w:val="24"/>
          <w:szCs w:val="24"/>
        </w:rPr>
      </w:pPr>
      <w:r>
        <w:rPr>
          <w:rFonts w:hint="eastAsia" w:ascii="宋体" w:cs="宋体"/>
          <w:color w:val="000000"/>
          <w:kern w:val="0"/>
          <w:sz w:val="24"/>
          <w:szCs w:val="24"/>
        </w:rPr>
        <w:t>d.事实依据；</w:t>
      </w:r>
    </w:p>
    <w:p w14:paraId="49179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480" w:firstLineChars="200"/>
        <w:jc w:val="left"/>
        <w:rPr>
          <w:rFonts w:hint="eastAsia" w:ascii="宋体" w:cs="宋体"/>
          <w:color w:val="000000"/>
          <w:kern w:val="0"/>
          <w:sz w:val="24"/>
          <w:szCs w:val="24"/>
        </w:rPr>
      </w:pPr>
      <w:r>
        <w:rPr>
          <w:rFonts w:hint="eastAsia" w:ascii="宋体" w:cs="宋体"/>
          <w:color w:val="000000"/>
          <w:kern w:val="0"/>
          <w:sz w:val="24"/>
          <w:szCs w:val="24"/>
        </w:rPr>
        <w:t>e.必要的法律依据；</w:t>
      </w:r>
    </w:p>
    <w:p w14:paraId="1872F1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480" w:firstLineChars="200"/>
        <w:jc w:val="left"/>
        <w:rPr>
          <w:rFonts w:hint="eastAsia" w:ascii="宋体" w:cs="宋体"/>
          <w:color w:val="000000"/>
          <w:kern w:val="0"/>
          <w:sz w:val="24"/>
          <w:szCs w:val="24"/>
        </w:rPr>
      </w:pPr>
      <w:r>
        <w:rPr>
          <w:rFonts w:hint="eastAsia" w:ascii="宋体" w:cs="宋体"/>
          <w:color w:val="000000"/>
          <w:kern w:val="0"/>
          <w:sz w:val="24"/>
          <w:szCs w:val="24"/>
        </w:rPr>
        <w:t>f.提出质疑的日期。</w:t>
      </w:r>
    </w:p>
    <w:p w14:paraId="54614D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480" w:firstLineChars="200"/>
        <w:jc w:val="left"/>
        <w:rPr>
          <w:rFonts w:hint="eastAsia" w:ascii="宋体" w:cs="宋体"/>
          <w:color w:val="000000"/>
          <w:kern w:val="0"/>
          <w:sz w:val="24"/>
          <w:szCs w:val="24"/>
        </w:rPr>
      </w:pPr>
      <w:r>
        <w:rPr>
          <w:rFonts w:hint="eastAsia" w:ascii="宋体" w:cs="宋体"/>
          <w:color w:val="000000"/>
          <w:kern w:val="0"/>
          <w:sz w:val="24"/>
          <w:szCs w:val="24"/>
        </w:rPr>
        <w:t>供应商为自然人的，应当由本人签字；供应商为法人或者其他组织的，应当由法定代表人、主要负责人，或者其授权代表签字或者盖章，并加盖公章。质疑应明确阐述招标过程或中标结果中使自己合法权益受到损害的实质性内容，提供相关事实、依据和证据及其来源或线索，便于有关单位调查、答复和处理,质疑函不符合《政府采购质疑和投诉办法》相关规定的，应在规定期限内补齐的，招标方自收到补齐材料之日起受理；逾期未补齐的，按自动撤回质疑处理。</w:t>
      </w:r>
    </w:p>
    <w:p w14:paraId="2E358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color w:val="000000"/>
          <w:kern w:val="0"/>
          <w:sz w:val="24"/>
          <w:szCs w:val="24"/>
        </w:rPr>
      </w:pPr>
      <w:r>
        <w:rPr>
          <w:rFonts w:hint="eastAsia" w:ascii="宋体" w:cs="宋体"/>
          <w:color w:val="000000"/>
          <w:kern w:val="0"/>
          <w:sz w:val="24"/>
          <w:szCs w:val="24"/>
        </w:rPr>
        <w:t>5.3、质疑函受理：鼓励供应商在线提起询问，路径为：政采云-项目采购-询问质疑投诉-询问列表  :鼓励供应商在线提起质疑，路径为：政采云-项目采购-询问质疑投诉-质疑列表。质疑供应商对在线质疑答复不满意的，可在线提起投诉，路径为：政采云平台-项目采购-询问质疑投诉-投诉列表。同时接受以书面形式（现场或邮寄）递交到金华市政府采购中心永康市分中心的质疑函。地址：永康市五湖路1号国际会展中心办公楼六楼。联系人：陈巧缘，电话、传真：0579-89295179。</w:t>
      </w:r>
    </w:p>
    <w:p w14:paraId="07EDF931">
      <w:pPr>
        <w:widowControl w:val="0"/>
        <w:spacing w:line="400" w:lineRule="exact"/>
        <w:rPr>
          <w:rFonts w:hint="eastAsia" w:ascii="宋体" w:cs="宋体"/>
          <w:color w:val="000000"/>
          <w:kern w:val="0"/>
          <w:sz w:val="24"/>
          <w:szCs w:val="24"/>
        </w:rPr>
      </w:pPr>
      <w:r>
        <w:rPr>
          <w:rFonts w:hint="eastAsia" w:ascii="宋体" w:cs="宋体"/>
          <w:color w:val="000000"/>
          <w:kern w:val="0"/>
          <w:sz w:val="24"/>
          <w:szCs w:val="24"/>
        </w:rPr>
        <w:t>5.4、为确保招投标活动的公开、公平、公正，切实维护各方合法权益，凡在招标投标、开标评标过程中，受到敲诈、勒索或发现围标串标、虚假投标、恶意竞标等涉黑涉恶线索者，请及时保留相关证据并向有关部门举报。</w:t>
      </w:r>
    </w:p>
    <w:p w14:paraId="2538D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color w:val="000000"/>
          <w:kern w:val="0"/>
          <w:sz w:val="24"/>
          <w:szCs w:val="24"/>
        </w:rPr>
      </w:pPr>
      <w:r>
        <w:rPr>
          <w:rFonts w:hint="eastAsia" w:ascii="宋体" w:cs="宋体"/>
          <w:color w:val="000000"/>
          <w:kern w:val="0"/>
          <w:sz w:val="24"/>
          <w:szCs w:val="24"/>
        </w:rPr>
        <w:t>举报电话：金华市公共资源交易中心永康市分中心  0579-89295193</w:t>
      </w:r>
    </w:p>
    <w:p w14:paraId="61C89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center"/>
        <w:rPr>
          <w:rFonts w:ascii="黑体" w:hAnsi="Courier New" w:eastAsia="黑体" w:cs="Times New Roman"/>
          <w:b/>
          <w:bCs/>
          <w:kern w:val="0"/>
          <w:sz w:val="30"/>
          <w:szCs w:val="30"/>
        </w:rPr>
      </w:pPr>
      <w:r>
        <w:rPr>
          <w:rFonts w:ascii="黑体" w:hAnsi="Courier New" w:eastAsia="黑体" w:cs="Times New Roman"/>
          <w:b/>
          <w:bCs/>
          <w:kern w:val="0"/>
          <w:sz w:val="30"/>
          <w:szCs w:val="30"/>
        </w:rPr>
        <w:br w:type="page"/>
      </w:r>
    </w:p>
    <w:p w14:paraId="5B89D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center"/>
        <w:rPr>
          <w:rFonts w:ascii="黑体" w:hAnsi="Courier New" w:eastAsia="黑体" w:cs="Times New Roman"/>
          <w:b/>
          <w:bCs/>
          <w:kern w:val="0"/>
          <w:sz w:val="30"/>
          <w:szCs w:val="30"/>
        </w:rPr>
      </w:pPr>
      <w:r>
        <w:rPr>
          <w:rFonts w:hint="eastAsia" w:ascii="黑体" w:hAnsi="Courier New" w:eastAsia="黑体" w:cs="黑体"/>
          <w:b/>
          <w:bCs/>
          <w:kern w:val="0"/>
          <w:sz w:val="30"/>
          <w:szCs w:val="30"/>
        </w:rPr>
        <w:t>二、招标文件的说明</w:t>
      </w:r>
    </w:p>
    <w:p w14:paraId="7CEA0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ascii="宋体" w:hAnsi="Calibri" w:cs="Times New Roman"/>
          <w:b/>
          <w:bCs/>
          <w:kern w:val="0"/>
          <w:sz w:val="24"/>
          <w:szCs w:val="24"/>
        </w:rPr>
      </w:pPr>
      <w:r>
        <w:rPr>
          <w:rFonts w:ascii="宋体" w:cs="宋体"/>
          <w:b/>
          <w:bCs/>
          <w:kern w:val="0"/>
          <w:sz w:val="24"/>
          <w:szCs w:val="24"/>
        </w:rPr>
        <w:t>1</w:t>
      </w:r>
      <w:r>
        <w:rPr>
          <w:rFonts w:hint="eastAsia" w:ascii="宋体" w:cs="宋体"/>
          <w:b/>
          <w:bCs/>
          <w:kern w:val="0"/>
          <w:sz w:val="24"/>
          <w:szCs w:val="24"/>
        </w:rPr>
        <w:t>、招标文件的构成</w:t>
      </w:r>
    </w:p>
    <w:p w14:paraId="480E8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ascii="宋体" w:hAnsi="Calibri" w:cs="Times New Roman"/>
          <w:kern w:val="0"/>
          <w:sz w:val="24"/>
          <w:szCs w:val="24"/>
        </w:rPr>
      </w:pPr>
      <w:r>
        <w:rPr>
          <w:rFonts w:ascii="宋体" w:cs="宋体"/>
          <w:kern w:val="0"/>
          <w:sz w:val="24"/>
          <w:szCs w:val="24"/>
        </w:rPr>
        <w:t>1.1</w:t>
      </w:r>
      <w:r>
        <w:rPr>
          <w:rFonts w:hint="eastAsia" w:ascii="宋体" w:cs="宋体"/>
          <w:kern w:val="0"/>
          <w:sz w:val="24"/>
          <w:szCs w:val="24"/>
        </w:rPr>
        <w:t>招标文件用以阐明所需供货、服务、招标程序和合同条款。招标文件由下述部分组成：</w:t>
      </w:r>
    </w:p>
    <w:p w14:paraId="6AE12C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ascii="宋体" w:hAnsi="Calibri" w:cs="Times New Roman"/>
          <w:kern w:val="0"/>
          <w:sz w:val="24"/>
          <w:szCs w:val="24"/>
        </w:rPr>
      </w:pPr>
      <w:r>
        <w:rPr>
          <w:rFonts w:hint="eastAsia" w:ascii="宋体" w:cs="宋体"/>
          <w:kern w:val="0"/>
          <w:sz w:val="24"/>
          <w:szCs w:val="24"/>
        </w:rPr>
        <w:t>（</w:t>
      </w:r>
      <w:r>
        <w:rPr>
          <w:rFonts w:ascii="宋体" w:cs="宋体"/>
          <w:kern w:val="0"/>
          <w:sz w:val="24"/>
          <w:szCs w:val="24"/>
        </w:rPr>
        <w:t>1</w:t>
      </w:r>
      <w:r>
        <w:rPr>
          <w:rFonts w:hint="eastAsia" w:ascii="宋体" w:cs="宋体"/>
          <w:kern w:val="0"/>
          <w:sz w:val="24"/>
          <w:szCs w:val="24"/>
        </w:rPr>
        <w:t>）招标公告</w:t>
      </w:r>
    </w:p>
    <w:p w14:paraId="0DDAAEE7">
      <w:pPr>
        <w:widowControl w:val="0"/>
        <w:tabs>
          <w:tab w:val="left" w:pos="0"/>
        </w:tabs>
        <w:snapToGrid w:val="0"/>
        <w:spacing w:line="400" w:lineRule="exact"/>
        <w:rPr>
          <w:rFonts w:ascii="宋体" w:hAnsi="Calibri" w:cs="Times New Roman"/>
          <w:color w:val="000000"/>
          <w:sz w:val="24"/>
          <w:szCs w:val="24"/>
        </w:rPr>
      </w:pPr>
      <w:r>
        <w:rPr>
          <w:rFonts w:hint="eastAsia" w:ascii="宋体" w:cs="宋体"/>
          <w:color w:val="000000"/>
          <w:sz w:val="24"/>
          <w:szCs w:val="24"/>
        </w:rPr>
        <w:t>（</w:t>
      </w:r>
      <w:r>
        <w:rPr>
          <w:rFonts w:ascii="宋体" w:cs="宋体"/>
          <w:color w:val="000000"/>
          <w:sz w:val="24"/>
          <w:szCs w:val="24"/>
        </w:rPr>
        <w:t>2</w:t>
      </w:r>
      <w:r>
        <w:rPr>
          <w:rFonts w:hint="eastAsia" w:ascii="宋体" w:cs="宋体"/>
          <w:color w:val="000000"/>
          <w:sz w:val="24"/>
          <w:szCs w:val="24"/>
        </w:rPr>
        <w:t>）投标人须知</w:t>
      </w:r>
    </w:p>
    <w:p w14:paraId="6CC2B06C">
      <w:pPr>
        <w:widowControl w:val="0"/>
        <w:tabs>
          <w:tab w:val="left" w:pos="0"/>
        </w:tabs>
        <w:snapToGrid w:val="0"/>
        <w:spacing w:line="400" w:lineRule="exact"/>
        <w:rPr>
          <w:rFonts w:ascii="宋体" w:hAnsi="Calibri" w:cs="Times New Roman"/>
          <w:color w:val="000000"/>
          <w:sz w:val="24"/>
          <w:szCs w:val="24"/>
        </w:rPr>
      </w:pPr>
      <w:r>
        <w:rPr>
          <w:rFonts w:hint="eastAsia" w:ascii="宋体" w:cs="宋体"/>
          <w:color w:val="000000"/>
          <w:sz w:val="24"/>
          <w:szCs w:val="24"/>
        </w:rPr>
        <w:t>（</w:t>
      </w:r>
      <w:r>
        <w:rPr>
          <w:rFonts w:ascii="宋体" w:cs="宋体"/>
          <w:color w:val="000000"/>
          <w:sz w:val="24"/>
          <w:szCs w:val="24"/>
        </w:rPr>
        <w:t>3</w:t>
      </w:r>
      <w:r>
        <w:rPr>
          <w:rFonts w:hint="eastAsia" w:ascii="宋体" w:cs="宋体"/>
          <w:color w:val="000000"/>
          <w:sz w:val="24"/>
          <w:szCs w:val="24"/>
        </w:rPr>
        <w:t>）开标和评标须知</w:t>
      </w:r>
    </w:p>
    <w:p w14:paraId="290DEB29">
      <w:pPr>
        <w:widowControl w:val="0"/>
        <w:snapToGrid w:val="0"/>
        <w:spacing w:line="400" w:lineRule="exact"/>
        <w:rPr>
          <w:rFonts w:ascii="宋体" w:hAnsi="Calibri" w:cs="Times New Roman"/>
          <w:color w:val="000000"/>
          <w:sz w:val="24"/>
          <w:szCs w:val="24"/>
        </w:rPr>
      </w:pPr>
      <w:r>
        <w:rPr>
          <w:rFonts w:hint="eastAsia" w:ascii="宋体" w:cs="宋体"/>
          <w:color w:val="000000"/>
          <w:sz w:val="24"/>
          <w:szCs w:val="24"/>
        </w:rPr>
        <w:t>（</w:t>
      </w:r>
      <w:r>
        <w:rPr>
          <w:rFonts w:ascii="宋体" w:cs="宋体"/>
          <w:color w:val="000000"/>
          <w:sz w:val="24"/>
          <w:szCs w:val="24"/>
        </w:rPr>
        <w:t>4</w:t>
      </w:r>
      <w:r>
        <w:rPr>
          <w:rFonts w:hint="eastAsia" w:ascii="宋体" w:cs="宋体"/>
          <w:color w:val="000000"/>
          <w:sz w:val="24"/>
          <w:szCs w:val="24"/>
        </w:rPr>
        <w:t>）货物需求一览表及技术商务要求</w:t>
      </w:r>
    </w:p>
    <w:p w14:paraId="3359AF5E">
      <w:pPr>
        <w:widowControl w:val="0"/>
        <w:tabs>
          <w:tab w:val="left" w:pos="0"/>
        </w:tabs>
        <w:snapToGrid w:val="0"/>
        <w:spacing w:line="400" w:lineRule="exact"/>
        <w:rPr>
          <w:rFonts w:ascii="宋体" w:hAnsi="Calibri" w:cs="Times New Roman"/>
          <w:color w:val="000000"/>
          <w:sz w:val="24"/>
          <w:szCs w:val="24"/>
        </w:rPr>
      </w:pPr>
      <w:r>
        <w:rPr>
          <w:rFonts w:hint="eastAsia" w:ascii="宋体" w:cs="宋体"/>
          <w:color w:val="000000"/>
          <w:sz w:val="24"/>
          <w:szCs w:val="24"/>
        </w:rPr>
        <w:t>（</w:t>
      </w:r>
      <w:r>
        <w:rPr>
          <w:rFonts w:ascii="宋体" w:cs="宋体"/>
          <w:color w:val="000000"/>
          <w:sz w:val="24"/>
          <w:szCs w:val="24"/>
        </w:rPr>
        <w:t>5</w:t>
      </w:r>
      <w:r>
        <w:rPr>
          <w:rFonts w:hint="eastAsia" w:ascii="宋体" w:cs="宋体"/>
          <w:color w:val="000000"/>
          <w:sz w:val="24"/>
          <w:szCs w:val="24"/>
        </w:rPr>
        <w:t>）附件</w:t>
      </w:r>
      <w:r>
        <w:rPr>
          <w:rFonts w:ascii="宋体" w:cs="宋体"/>
          <w:color w:val="000000"/>
          <w:sz w:val="24"/>
          <w:szCs w:val="24"/>
        </w:rPr>
        <w:t>—</w:t>
      </w:r>
      <w:r>
        <w:rPr>
          <w:rFonts w:hint="eastAsia" w:ascii="宋体" w:cs="宋体"/>
          <w:color w:val="000000"/>
          <w:sz w:val="24"/>
          <w:szCs w:val="24"/>
        </w:rPr>
        <w:t>投标文件格式</w:t>
      </w:r>
    </w:p>
    <w:p w14:paraId="250AF0BE">
      <w:pPr>
        <w:widowControl w:val="0"/>
        <w:tabs>
          <w:tab w:val="left" w:pos="6300"/>
        </w:tabs>
        <w:snapToGrid w:val="0"/>
        <w:spacing w:line="400" w:lineRule="exact"/>
        <w:rPr>
          <w:rFonts w:ascii="宋体" w:hAnsi="Calibri" w:cs="Times New Roman"/>
          <w:color w:val="000000"/>
          <w:sz w:val="24"/>
          <w:szCs w:val="24"/>
        </w:rPr>
      </w:pPr>
      <w:r>
        <w:rPr>
          <w:rFonts w:hint="eastAsia" w:ascii="宋体" w:cs="宋体"/>
          <w:color w:val="000000"/>
          <w:sz w:val="24"/>
          <w:szCs w:val="24"/>
        </w:rPr>
        <w:t>（</w:t>
      </w:r>
      <w:r>
        <w:rPr>
          <w:rFonts w:ascii="宋体" w:cs="宋体"/>
          <w:color w:val="000000"/>
          <w:sz w:val="24"/>
          <w:szCs w:val="24"/>
        </w:rPr>
        <w:t>6</w:t>
      </w:r>
      <w:r>
        <w:rPr>
          <w:rFonts w:hint="eastAsia" w:ascii="宋体" w:cs="宋体"/>
          <w:color w:val="000000"/>
          <w:sz w:val="24"/>
          <w:szCs w:val="24"/>
        </w:rPr>
        <w:t>）永康市政府采购合同（样本）</w:t>
      </w:r>
    </w:p>
    <w:p w14:paraId="56655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ascii="宋体" w:cs="宋体"/>
          <w:kern w:val="0"/>
          <w:sz w:val="24"/>
          <w:szCs w:val="24"/>
        </w:rPr>
        <w:t>1.2</w:t>
      </w:r>
      <w:r>
        <w:rPr>
          <w:rFonts w:hint="eastAsia" w:ascii="宋体" w:cs="宋体"/>
          <w:kern w:val="0"/>
          <w:sz w:val="24"/>
          <w:szCs w:val="24"/>
        </w:rPr>
        <w:t>除非有特殊要求，招标文件不单独提供采购地的自然环境气候条件、公用设施等情况，投标人被视为熟悉上述与履行合同有关的一切情况。</w:t>
      </w:r>
    </w:p>
    <w:p w14:paraId="2F7655F4">
      <w:pPr>
        <w:widowControl w:val="0"/>
        <w:tabs>
          <w:tab w:val="left" w:pos="0"/>
        </w:tabs>
        <w:snapToGrid w:val="0"/>
        <w:spacing w:line="400" w:lineRule="exact"/>
        <w:rPr>
          <w:rFonts w:hint="eastAsia"/>
          <w:color w:val="auto"/>
        </w:rPr>
      </w:pPr>
      <w:r>
        <w:rPr>
          <w:rFonts w:hint="eastAsia" w:ascii="宋体" w:cs="宋体"/>
          <w:color w:val="auto"/>
          <w:kern w:val="0"/>
          <w:sz w:val="24"/>
          <w:szCs w:val="24"/>
        </w:rPr>
        <w:t>1.3</w:t>
      </w:r>
      <w:r>
        <w:rPr>
          <w:rFonts w:hint="eastAsia" w:ascii="宋体" w:cs="宋体"/>
          <w:color w:val="auto"/>
          <w:sz w:val="24"/>
          <w:szCs w:val="24"/>
        </w:rPr>
        <w:t>本文件中打“▲”号的条款视作强制要求或必须满足的条件和资料，不允许有负偏离或缺失，投标人必须满足，否则该投标将导致无效。</w:t>
      </w:r>
    </w:p>
    <w:p w14:paraId="1C5D9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ascii="宋体" w:hAnsi="Calibri" w:cs="Times New Roman"/>
          <w:b/>
          <w:bCs/>
          <w:kern w:val="0"/>
          <w:sz w:val="24"/>
          <w:szCs w:val="24"/>
        </w:rPr>
      </w:pPr>
      <w:r>
        <w:rPr>
          <w:rFonts w:ascii="宋体" w:cs="宋体"/>
          <w:b/>
          <w:bCs/>
          <w:kern w:val="0"/>
          <w:sz w:val="24"/>
          <w:szCs w:val="24"/>
        </w:rPr>
        <w:t>2</w:t>
      </w:r>
      <w:r>
        <w:rPr>
          <w:rFonts w:hint="eastAsia" w:ascii="宋体" w:cs="宋体"/>
          <w:b/>
          <w:bCs/>
          <w:kern w:val="0"/>
          <w:sz w:val="24"/>
          <w:szCs w:val="24"/>
        </w:rPr>
        <w:t>、招标文件的澄清与修改</w:t>
      </w:r>
    </w:p>
    <w:p w14:paraId="33C02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ascii="宋体" w:cs="宋体"/>
          <w:kern w:val="0"/>
          <w:sz w:val="24"/>
          <w:szCs w:val="24"/>
        </w:rPr>
        <w:t>2.1</w:t>
      </w:r>
      <w:r>
        <w:rPr>
          <w:rFonts w:hint="eastAsia" w:ascii="宋体" w:cs="宋体"/>
          <w:kern w:val="0"/>
          <w:sz w:val="24"/>
          <w:szCs w:val="24"/>
        </w:rPr>
        <w:t>、投标人应认真阅读本招标文件，发现其中有误或有不合理要求的，投标人应当于公告发布之日起至公告期限满第</w:t>
      </w:r>
      <w:r>
        <w:rPr>
          <w:rFonts w:ascii="宋体" w:cs="宋体"/>
          <w:kern w:val="0"/>
          <w:sz w:val="24"/>
          <w:szCs w:val="24"/>
        </w:rPr>
        <w:t>7</w:t>
      </w:r>
      <w:r>
        <w:rPr>
          <w:rFonts w:hint="eastAsia" w:ascii="宋体" w:cs="宋体"/>
          <w:kern w:val="0"/>
          <w:sz w:val="24"/>
          <w:szCs w:val="24"/>
        </w:rPr>
        <w:t>个工作日内以书面形式向招标方提出。招标方将在规定的时间内，在浙江政府采购网上发布更正公告。逾期提出招标方将不予受理。</w:t>
      </w:r>
      <w:r>
        <w:rPr>
          <w:rFonts w:hint="eastAsia" w:ascii="宋体" w:cs="宋体"/>
          <w:color w:val="000000"/>
          <w:sz w:val="24"/>
          <w:szCs w:val="24"/>
        </w:rPr>
        <w:t>编制的投标文件对招标文件中有关条款未提出异议的，均被视为接受和同意。</w:t>
      </w:r>
    </w:p>
    <w:p w14:paraId="1968B184">
      <w:pPr>
        <w:widowControl w:val="0"/>
        <w:spacing w:line="400" w:lineRule="exact"/>
        <w:rPr>
          <w:rFonts w:ascii="宋体" w:hAnsi="Calibri" w:cs="Times New Roman"/>
          <w:kern w:val="0"/>
          <w:sz w:val="24"/>
          <w:szCs w:val="24"/>
        </w:rPr>
      </w:pPr>
      <w:r>
        <w:rPr>
          <w:rFonts w:ascii="宋体" w:cs="宋体"/>
          <w:kern w:val="0"/>
          <w:sz w:val="24"/>
          <w:szCs w:val="24"/>
        </w:rPr>
        <w:t>2.2</w:t>
      </w:r>
      <w:r>
        <w:rPr>
          <w:rFonts w:hint="eastAsia" w:ascii="宋体" w:cs="宋体"/>
          <w:kern w:val="0"/>
          <w:sz w:val="24"/>
          <w:szCs w:val="24"/>
        </w:rPr>
        <w:t>、招标方主动进行的澄清、修改：招标方无论出于何种原因，均可主动对招标文件中的相关事项，用补充文件等方式进行澄清和修改。</w:t>
      </w:r>
    </w:p>
    <w:p w14:paraId="27333E92">
      <w:pPr>
        <w:widowControl w:val="0"/>
        <w:spacing w:line="400" w:lineRule="exact"/>
        <w:rPr>
          <w:rFonts w:ascii="宋体" w:hAnsi="Calibri" w:cs="Times New Roman"/>
          <w:kern w:val="0"/>
          <w:sz w:val="24"/>
          <w:szCs w:val="24"/>
        </w:rPr>
      </w:pPr>
      <w:r>
        <w:rPr>
          <w:rFonts w:ascii="宋体" w:cs="宋体"/>
          <w:kern w:val="0"/>
          <w:sz w:val="24"/>
          <w:szCs w:val="24"/>
        </w:rPr>
        <w:t>2.3</w:t>
      </w:r>
      <w:r>
        <w:rPr>
          <w:rFonts w:hint="eastAsia" w:ascii="宋体" w:cs="宋体"/>
          <w:kern w:val="0"/>
          <w:sz w:val="24"/>
          <w:szCs w:val="24"/>
        </w:rPr>
        <w:t>、招标文件澄清、答复、修改、补充的内容为招标文件的组成部分。当招标文件与招标文件的答复、澄清、修改、补充通知就同一内容的表述不一致时，以最后发出的书面文件为准。</w:t>
      </w:r>
    </w:p>
    <w:p w14:paraId="58D468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ascii="宋体" w:cs="宋体"/>
          <w:kern w:val="0"/>
          <w:sz w:val="24"/>
          <w:szCs w:val="24"/>
        </w:rPr>
        <w:t>2.4</w:t>
      </w:r>
      <w:r>
        <w:rPr>
          <w:rFonts w:hint="eastAsia" w:ascii="宋体" w:cs="宋体"/>
          <w:kern w:val="0"/>
          <w:sz w:val="24"/>
          <w:szCs w:val="24"/>
        </w:rPr>
        <w:t>为使投标人准备投标时有充分时间对招标文件的修改部分进行研究，采购代理机构可适当延长投标截止期。</w:t>
      </w:r>
    </w:p>
    <w:p w14:paraId="3A7370CB">
      <w:pPr>
        <w:pStyle w:val="2"/>
      </w:pPr>
      <w:r>
        <w:rPr>
          <w:rFonts w:hint="eastAsia"/>
        </w:rPr>
        <w:br w:type="page"/>
      </w:r>
    </w:p>
    <w:p w14:paraId="0226DD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center"/>
        <w:rPr>
          <w:rFonts w:hint="eastAsia" w:ascii="宋体" w:cs="宋体"/>
          <w:b/>
          <w:bCs/>
          <w:kern w:val="0"/>
          <w:sz w:val="30"/>
          <w:szCs w:val="30"/>
        </w:rPr>
      </w:pPr>
      <w:r>
        <w:rPr>
          <w:rFonts w:hint="eastAsia" w:ascii="宋体" w:cs="宋体"/>
          <w:b/>
          <w:bCs/>
          <w:kern w:val="0"/>
          <w:sz w:val="30"/>
          <w:szCs w:val="30"/>
        </w:rPr>
        <w:t>三、投标文件的编制及投标</w:t>
      </w:r>
    </w:p>
    <w:p w14:paraId="571CA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b/>
          <w:bCs/>
          <w:kern w:val="0"/>
          <w:sz w:val="24"/>
          <w:szCs w:val="24"/>
        </w:rPr>
      </w:pPr>
      <w:r>
        <w:rPr>
          <w:rFonts w:hint="eastAsia" w:ascii="宋体" w:cs="宋体"/>
          <w:b/>
          <w:bCs/>
          <w:kern w:val="0"/>
          <w:sz w:val="24"/>
          <w:szCs w:val="24"/>
        </w:rPr>
        <w:t>1、编制要求</w:t>
      </w:r>
    </w:p>
    <w:p w14:paraId="3E559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hint="eastAsia" w:ascii="宋体" w:cs="宋体"/>
          <w:kern w:val="0"/>
          <w:sz w:val="24"/>
          <w:szCs w:val="24"/>
        </w:rPr>
        <w:t>1.1投标人应仔细阅读招标文件，了解招标文件的要求。在完全了解招标项目的技术要求和商务要求后，编制投标文件。</w:t>
      </w:r>
    </w:p>
    <w:p w14:paraId="178DD1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hint="eastAsia" w:ascii="宋体" w:cs="宋体"/>
          <w:kern w:val="0"/>
          <w:sz w:val="24"/>
          <w:szCs w:val="24"/>
        </w:rPr>
        <w:t>1.2投标人必须按招标文件的要求提供相关资料，并对招标文件中提出的所有内容要求给予实质性响应，须保证投标文件的准确、真实、明确。</w:t>
      </w:r>
    </w:p>
    <w:p w14:paraId="67A64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b/>
          <w:bCs/>
          <w:kern w:val="0"/>
          <w:sz w:val="24"/>
          <w:szCs w:val="24"/>
        </w:rPr>
      </w:pPr>
      <w:r>
        <w:rPr>
          <w:rFonts w:hint="eastAsia" w:ascii="宋体" w:cs="宋体"/>
          <w:b/>
          <w:bCs/>
          <w:kern w:val="0"/>
          <w:sz w:val="24"/>
          <w:szCs w:val="24"/>
        </w:rPr>
        <w:t>2、投标的语言及计量单位</w:t>
      </w:r>
    </w:p>
    <w:p w14:paraId="0A9F9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hint="eastAsia" w:ascii="宋体" w:cs="宋体"/>
          <w:kern w:val="0"/>
          <w:sz w:val="24"/>
          <w:szCs w:val="24"/>
        </w:rPr>
        <w:t>2.1.投标文件以及投标人与招标方就有关投标事宜的所有来往函电，均应以中文简体字书写。除签名、盖章、专用名称等特殊情形外，投标文件中以中文汉语以外的文字表述部分视同未提供。</w:t>
      </w:r>
    </w:p>
    <w:p w14:paraId="4ED0BD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hint="eastAsia" w:ascii="宋体" w:cs="宋体"/>
          <w:kern w:val="0"/>
          <w:sz w:val="24"/>
          <w:szCs w:val="24"/>
        </w:rPr>
        <w:t>2.2投标计量单位，招标文件已有明确规定的，使用招标文件规定的计量单位；招标文件没有规定的，应采用中华人民共和国法定计量单位（货币单位：人民币元），否则将作无效标处理。</w:t>
      </w:r>
    </w:p>
    <w:p w14:paraId="69D33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b/>
          <w:bCs/>
          <w:kern w:val="0"/>
          <w:sz w:val="24"/>
          <w:szCs w:val="24"/>
        </w:rPr>
      </w:pPr>
      <w:r>
        <w:rPr>
          <w:rFonts w:hint="eastAsia" w:ascii="宋体" w:cs="宋体"/>
          <w:b/>
          <w:bCs/>
          <w:kern w:val="0"/>
          <w:sz w:val="24"/>
          <w:szCs w:val="24"/>
        </w:rPr>
        <w:t>3、投标文件构成</w:t>
      </w:r>
    </w:p>
    <w:p w14:paraId="57B2D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hint="eastAsia" w:ascii="宋体" w:cs="宋体"/>
          <w:kern w:val="0"/>
          <w:sz w:val="24"/>
          <w:szCs w:val="24"/>
        </w:rPr>
        <w:t>3.1本项目所称投标文件系指电子投标文件或备份投标文件。投标文件需按照本招标文件和电子交易平台的要求制作、加密并递交。</w:t>
      </w:r>
    </w:p>
    <w:p w14:paraId="1AAF65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hint="eastAsia" w:ascii="宋体" w:cs="宋体"/>
          <w:kern w:val="0"/>
          <w:sz w:val="24"/>
          <w:szCs w:val="24"/>
        </w:rPr>
        <w:t>3.2电子投标文件每个标项由</w:t>
      </w:r>
      <w:r>
        <w:rPr>
          <w:rFonts w:hint="eastAsia" w:ascii="宋体" w:cs="宋体"/>
          <w:color w:val="FF0000"/>
          <w:kern w:val="0"/>
          <w:sz w:val="24"/>
          <w:szCs w:val="24"/>
        </w:rPr>
        <w:t>资格文件、技术商务文件、投标报价文件</w:t>
      </w:r>
      <w:r>
        <w:rPr>
          <w:rFonts w:hint="eastAsia" w:ascii="宋体" w:cs="宋体"/>
          <w:kern w:val="0"/>
          <w:sz w:val="24"/>
          <w:szCs w:val="24"/>
        </w:rPr>
        <w:t>三部分组成，具体详见“第五章  投标文件格式附件”。备份投标文件的组成和内容等同电子投标文件。</w:t>
      </w:r>
    </w:p>
    <w:p w14:paraId="507068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hint="eastAsia" w:ascii="宋体" w:cs="宋体"/>
          <w:kern w:val="0"/>
          <w:sz w:val="24"/>
          <w:szCs w:val="24"/>
        </w:rPr>
        <w:t>3.3法定代表人授权委托书、投标声明书、投标承诺函、投标报价明细表必须按招标文件格式要求正确签署并加盖投标人公章。投标文件中所须加盖公章部分均采用CA签章。</w:t>
      </w:r>
    </w:p>
    <w:p w14:paraId="4A48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b/>
          <w:bCs/>
          <w:kern w:val="0"/>
          <w:sz w:val="24"/>
          <w:szCs w:val="24"/>
        </w:rPr>
      </w:pPr>
      <w:r>
        <w:rPr>
          <w:rFonts w:hint="eastAsia" w:ascii="宋体" w:cs="宋体"/>
          <w:b/>
          <w:bCs/>
          <w:kern w:val="0"/>
          <w:sz w:val="24"/>
          <w:szCs w:val="24"/>
        </w:rPr>
        <w:t>4、投标文件的签署和包装</w:t>
      </w:r>
    </w:p>
    <w:p w14:paraId="17B40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hint="eastAsia" w:ascii="宋体" w:cs="宋体"/>
          <w:kern w:val="0"/>
          <w:sz w:val="24"/>
          <w:szCs w:val="24"/>
        </w:rPr>
        <w:t xml:space="preserve">4.1.电子投标文件部分： </w:t>
      </w:r>
    </w:p>
    <w:p w14:paraId="11BF0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hint="eastAsia" w:ascii="宋体" w:cs="宋体"/>
          <w:kern w:val="0"/>
          <w:sz w:val="24"/>
          <w:szCs w:val="24"/>
        </w:rPr>
        <w:t>（1） 投标人应根据本招标文件和电子交易平台规定的格式和顺序编制电子投标文件并进行关联定位。投标文件内容不完整、编排混乱、关联错误导致投标文件被误读、漏读或者查找不到相关内容的，所产生的后果由投标人承担。</w:t>
      </w:r>
    </w:p>
    <w:p w14:paraId="70C63C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hint="eastAsia" w:ascii="宋体" w:cs="宋体"/>
          <w:kern w:val="0"/>
          <w:sz w:val="24"/>
          <w:szCs w:val="24"/>
        </w:rPr>
        <w:t>（2）投标文件须由投标人在规定位置盖章并由法定代表人或法定代表人的授权委托人签署，投标人应写全称。</w:t>
      </w:r>
    </w:p>
    <w:p w14:paraId="6427F1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hint="eastAsia" w:ascii="宋体" w:cs="宋体"/>
          <w:kern w:val="0"/>
          <w:sz w:val="24"/>
          <w:szCs w:val="24"/>
        </w:rPr>
        <w:t>（3）投标文件不得涂改，若有修改错漏处，须加盖投标人公章或者法定代表人或授权委托人签名或盖章。投标文件因字迹潦草或表达不清所引起的后果由投标人负责。</w:t>
      </w:r>
    </w:p>
    <w:p w14:paraId="73F894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hint="eastAsia" w:ascii="宋体" w:cs="宋体"/>
          <w:kern w:val="0"/>
          <w:sz w:val="24"/>
          <w:szCs w:val="24"/>
        </w:rPr>
        <w:t>4.2.投标人选择递交备份投标文件，备份投标文件另须满足以下条件：</w:t>
      </w:r>
    </w:p>
    <w:p w14:paraId="4C1AF9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color w:val="auto"/>
          <w:kern w:val="0"/>
          <w:sz w:val="24"/>
          <w:szCs w:val="24"/>
        </w:rPr>
      </w:pPr>
      <w:r>
        <w:rPr>
          <w:rFonts w:hint="eastAsia" w:ascii="宋体" w:cs="宋体"/>
          <w:color w:val="auto"/>
          <w:kern w:val="0"/>
          <w:sz w:val="24"/>
          <w:szCs w:val="24"/>
        </w:rPr>
        <w:t xml:space="preserve">（1）储存形式：U盘、DVD </w:t>
      </w:r>
    </w:p>
    <w:p w14:paraId="016BE3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hint="eastAsia" w:ascii="宋体" w:cs="宋体"/>
          <w:kern w:val="0"/>
          <w:sz w:val="24"/>
          <w:szCs w:val="24"/>
        </w:rPr>
        <w:t>（2）密封要求：外包装封面上应注明投标人名称、投标人地址、投标人联系方式（授权代表手机）、投标文件名称（备份投标文件）、投标项目名称、项目编号、标项及“开标时启封”字样，并加盖投标人公章。</w:t>
      </w:r>
    </w:p>
    <w:p w14:paraId="32430A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b/>
          <w:bCs/>
          <w:kern w:val="0"/>
          <w:sz w:val="24"/>
          <w:szCs w:val="24"/>
        </w:rPr>
      </w:pPr>
      <w:r>
        <w:rPr>
          <w:rFonts w:hint="eastAsia" w:ascii="宋体" w:cs="宋体"/>
          <w:b/>
          <w:bCs/>
          <w:kern w:val="0"/>
          <w:sz w:val="24"/>
          <w:szCs w:val="24"/>
        </w:rPr>
        <w:t>5、</w:t>
      </w:r>
      <w:r>
        <w:rPr>
          <w:rFonts w:hint="eastAsia" w:ascii="宋体" w:cs="宋体"/>
          <w:b/>
          <w:bCs/>
          <w:color w:val="FF0000"/>
          <w:kern w:val="0"/>
          <w:sz w:val="24"/>
          <w:szCs w:val="24"/>
        </w:rPr>
        <w:t>投标人资格的有关证明资料（资格文件）</w:t>
      </w:r>
    </w:p>
    <w:p w14:paraId="71520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hint="eastAsia" w:ascii="宋体" w:cs="宋体"/>
          <w:kern w:val="0"/>
          <w:sz w:val="24"/>
          <w:szCs w:val="24"/>
        </w:rPr>
      </w:pPr>
      <w:r>
        <w:rPr>
          <w:rFonts w:hint="eastAsia" w:ascii="宋体" w:cs="宋体"/>
          <w:kern w:val="0"/>
          <w:sz w:val="24"/>
          <w:szCs w:val="24"/>
        </w:rPr>
        <w:t>5.1内容包括：</w:t>
      </w:r>
    </w:p>
    <w:p w14:paraId="08705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hint="eastAsia" w:ascii="宋体" w:cs="宋体"/>
          <w:kern w:val="0"/>
          <w:sz w:val="24"/>
          <w:szCs w:val="24"/>
        </w:rPr>
      </w:pPr>
      <w:r>
        <w:rPr>
          <w:rFonts w:hint="eastAsia" w:ascii="宋体" w:cs="宋体"/>
          <w:kern w:val="0"/>
          <w:sz w:val="24"/>
          <w:szCs w:val="24"/>
        </w:rPr>
        <w:t>（1）投标声明书 (格式见附件)；</w:t>
      </w:r>
    </w:p>
    <w:p w14:paraId="22A1A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hint="eastAsia" w:ascii="宋体" w:cs="宋体"/>
          <w:kern w:val="0"/>
          <w:sz w:val="24"/>
          <w:szCs w:val="24"/>
        </w:rPr>
      </w:pPr>
      <w:r>
        <w:rPr>
          <w:rFonts w:hint="eastAsia" w:ascii="宋体" w:cs="宋体"/>
          <w:kern w:val="0"/>
          <w:sz w:val="24"/>
          <w:szCs w:val="24"/>
        </w:rPr>
        <w:t>（2）《投标承诺函》(格式见附件)；</w:t>
      </w:r>
    </w:p>
    <w:p w14:paraId="53A7A6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hint="eastAsia" w:ascii="宋体" w:cs="宋体"/>
          <w:kern w:val="0"/>
          <w:sz w:val="24"/>
          <w:szCs w:val="24"/>
        </w:rPr>
      </w:pPr>
      <w:r>
        <w:rPr>
          <w:rFonts w:hint="eastAsia" w:ascii="宋体" w:cs="宋体"/>
          <w:kern w:val="0"/>
          <w:sz w:val="24"/>
          <w:szCs w:val="24"/>
        </w:rPr>
        <w:t>（3）法定代表人授权委托书(格式见附件)；</w:t>
      </w:r>
    </w:p>
    <w:p w14:paraId="7F137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hint="eastAsia" w:ascii="宋体" w:cs="宋体"/>
          <w:kern w:val="0"/>
          <w:sz w:val="24"/>
          <w:szCs w:val="24"/>
        </w:rPr>
      </w:pPr>
      <w:r>
        <w:rPr>
          <w:rFonts w:hint="eastAsia" w:ascii="宋体" w:cs="宋体"/>
          <w:kern w:val="0"/>
          <w:sz w:val="24"/>
          <w:szCs w:val="24"/>
        </w:rPr>
        <w:t>（4）提供有效的营业执照复印件并加盖公司公章；事业单位的，则提供有效的《事业单位法人证书》副本复印件并加盖单位公章；自然人的，则提供有效的身份证复印件并签字；</w:t>
      </w:r>
    </w:p>
    <w:p w14:paraId="571257E4">
      <w:pPr>
        <w:pStyle w:val="11"/>
        <w:rPr>
          <w:rFonts w:hint="eastAsia"/>
        </w:rPr>
      </w:pPr>
      <w:r>
        <w:rPr>
          <w:rFonts w:hint="eastAsia"/>
        </w:rPr>
        <w:t>（5）联合投标协议书（若需要）；</w:t>
      </w:r>
    </w:p>
    <w:p w14:paraId="06991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hint="eastAsia" w:ascii="宋体" w:cs="宋体"/>
          <w:kern w:val="0"/>
          <w:sz w:val="24"/>
          <w:szCs w:val="24"/>
        </w:rPr>
      </w:pPr>
      <w:r>
        <w:rPr>
          <w:rFonts w:hint="eastAsia" w:ascii="宋体" w:cs="宋体"/>
          <w:kern w:val="0"/>
          <w:sz w:val="24"/>
          <w:szCs w:val="24"/>
        </w:rPr>
        <w:t>（6）联合投标授权委托书（若需要）；</w:t>
      </w:r>
    </w:p>
    <w:p w14:paraId="5BBEAE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hint="eastAsia"/>
        </w:rPr>
      </w:pPr>
      <w:r>
        <w:rPr>
          <w:rFonts w:hint="eastAsia" w:ascii="宋体" w:cs="宋体"/>
          <w:kern w:val="0"/>
          <w:sz w:val="24"/>
          <w:szCs w:val="24"/>
        </w:rPr>
        <w:t>（7）提供采购公告中符合投标人特定条件要求的有效的其他资质复印件并加盖公司公章及需要说明的资料。</w:t>
      </w:r>
    </w:p>
    <w:p w14:paraId="058D0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b/>
          <w:bCs/>
          <w:kern w:val="0"/>
          <w:sz w:val="24"/>
          <w:szCs w:val="24"/>
        </w:rPr>
      </w:pPr>
      <w:r>
        <w:rPr>
          <w:rFonts w:hint="eastAsia" w:ascii="宋体" w:cs="宋体"/>
          <w:b/>
          <w:bCs/>
          <w:kern w:val="0"/>
          <w:sz w:val="24"/>
          <w:szCs w:val="24"/>
        </w:rPr>
        <w:t>6、拟供货物及服务合格性符合招标文件的有关资料（技术商务文件）</w:t>
      </w:r>
    </w:p>
    <w:p w14:paraId="5CC26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hint="eastAsia" w:ascii="宋体" w:cs="宋体"/>
          <w:kern w:val="0"/>
          <w:sz w:val="24"/>
          <w:szCs w:val="24"/>
        </w:rPr>
        <w:t>6.1内容包括：</w:t>
      </w:r>
    </w:p>
    <w:p w14:paraId="10277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hint="eastAsia" w:ascii="宋体" w:cs="宋体"/>
          <w:kern w:val="0"/>
          <w:sz w:val="24"/>
          <w:szCs w:val="24"/>
        </w:rPr>
        <w:t>（1）评分对应表（格式见附件，主要用于评委对应评分内容）</w:t>
      </w:r>
    </w:p>
    <w:p w14:paraId="68C7B7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hint="eastAsia" w:ascii="宋体" w:cs="宋体"/>
          <w:kern w:val="0"/>
          <w:sz w:val="24"/>
          <w:szCs w:val="24"/>
        </w:rPr>
        <w:t>（2）投标项目明细清单（含货物、服务等）；</w:t>
      </w:r>
    </w:p>
    <w:p w14:paraId="57E45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hint="eastAsia" w:ascii="宋体" w:cs="宋体"/>
          <w:kern w:val="0"/>
          <w:sz w:val="24"/>
          <w:szCs w:val="24"/>
        </w:rPr>
        <w:t>（3）技术响应表（格式见附件）；</w:t>
      </w:r>
    </w:p>
    <w:p w14:paraId="44239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hint="eastAsia" w:ascii="宋体" w:cs="宋体"/>
          <w:kern w:val="0"/>
          <w:sz w:val="24"/>
          <w:szCs w:val="24"/>
        </w:rPr>
        <w:t>（4）项目总体解决方案（可包含且不限于对项目总体要求的理解、项目总体架构及技术解决方案等）；</w:t>
      </w:r>
    </w:p>
    <w:p w14:paraId="6ACE4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hint="eastAsia" w:ascii="宋体" w:cs="宋体"/>
          <w:kern w:val="0"/>
          <w:sz w:val="24"/>
          <w:szCs w:val="24"/>
        </w:rPr>
        <w:t>（5）项目实施计划（可包含且不限于保证工期的施工组织方案及人力资源安排、项目组人员清单等）；</w:t>
      </w:r>
    </w:p>
    <w:p w14:paraId="56AD2E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hint="eastAsia" w:ascii="宋体" w:cs="宋体"/>
          <w:kern w:val="0"/>
          <w:sz w:val="24"/>
          <w:szCs w:val="24"/>
        </w:rPr>
        <w:t>（6）列入政府采购节能环保清单的证明资料（若有）；</w:t>
      </w:r>
    </w:p>
    <w:p w14:paraId="66D1C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hint="eastAsia" w:ascii="宋体" w:cs="宋体"/>
          <w:kern w:val="0"/>
          <w:sz w:val="24"/>
          <w:szCs w:val="24"/>
        </w:rPr>
        <w:t>（7）商务响应表（格式见附件）；</w:t>
      </w:r>
    </w:p>
    <w:p w14:paraId="0497BF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hint="eastAsia" w:ascii="宋体" w:cs="宋体"/>
          <w:kern w:val="0"/>
          <w:sz w:val="24"/>
          <w:szCs w:val="24"/>
        </w:rPr>
        <w:t>（8）售后服务计划（可包含且不限于对用户故障的响应、处理、定期巡检、备品备件、常用耗材提供、驻点人员情况等）；</w:t>
      </w:r>
    </w:p>
    <w:p w14:paraId="6B835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hint="eastAsia" w:ascii="宋体" w:cs="宋体"/>
          <w:kern w:val="0"/>
          <w:sz w:val="24"/>
          <w:szCs w:val="24"/>
        </w:rPr>
        <w:t>（9）技术培训计划（若有）；</w:t>
      </w:r>
    </w:p>
    <w:p w14:paraId="727B70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hint="eastAsia" w:ascii="宋体" w:cs="宋体"/>
          <w:kern w:val="0"/>
          <w:sz w:val="24"/>
          <w:szCs w:val="24"/>
        </w:rPr>
        <w:t>（10）投标人履约能力（可包含且不限于技术力量情况、投标人各项能力证书）；</w:t>
      </w:r>
    </w:p>
    <w:p w14:paraId="6F5FF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hint="eastAsia" w:ascii="宋体" w:cs="宋体"/>
          <w:kern w:val="0"/>
          <w:sz w:val="24"/>
          <w:szCs w:val="24"/>
        </w:rPr>
        <w:t>（11）案例的业绩证明（投标人业绩情况一览表、合同复印件等）；</w:t>
      </w:r>
    </w:p>
    <w:p w14:paraId="2F7B4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hint="eastAsia" w:ascii="宋体" w:cs="宋体"/>
          <w:kern w:val="0"/>
          <w:sz w:val="24"/>
          <w:szCs w:val="24"/>
        </w:rPr>
        <w:t>（12）投标人认为需要的其他文件资料。</w:t>
      </w:r>
    </w:p>
    <w:p w14:paraId="01407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hint="eastAsia" w:ascii="宋体" w:cs="宋体"/>
          <w:kern w:val="0"/>
          <w:sz w:val="24"/>
          <w:szCs w:val="24"/>
        </w:rPr>
        <w:t>6.2证明响应内容和服务与招标文件的要求相一致的资料，可以是文字资料、表格、图纸和数据，它包括：</w:t>
      </w:r>
    </w:p>
    <w:p w14:paraId="110E5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hint="eastAsia" w:ascii="宋体" w:cs="宋体"/>
          <w:kern w:val="0"/>
          <w:sz w:val="24"/>
          <w:szCs w:val="24"/>
        </w:rPr>
        <w:t>（1）响应内容主要服务性质的详细说明。</w:t>
      </w:r>
    </w:p>
    <w:p w14:paraId="565285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hint="eastAsia" w:ascii="宋体" w:cs="宋体"/>
          <w:kern w:val="0"/>
          <w:sz w:val="24"/>
          <w:szCs w:val="24"/>
        </w:rPr>
        <w:t>（2）对照招标文件服务与商务要求，逐条说明所提供服务已对采购人的要求做出了实质性响应，若有偏离的均应在规范偏离表中提出。</w:t>
      </w:r>
    </w:p>
    <w:p w14:paraId="1A78F7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hint="eastAsia" w:ascii="宋体" w:cs="宋体"/>
          <w:kern w:val="0"/>
          <w:sz w:val="24"/>
          <w:szCs w:val="24"/>
        </w:rPr>
        <w:t>（3）特别对于有具体要求的内容，投标人必须提供具体说明。</w:t>
      </w:r>
    </w:p>
    <w:p w14:paraId="6AD206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hint="eastAsia" w:ascii="宋体" w:cs="宋体"/>
          <w:kern w:val="0"/>
          <w:sz w:val="24"/>
          <w:szCs w:val="24"/>
        </w:rPr>
        <w:t>投标人在阐述上述内容时应注意采购人和采购代理机构在服务与商务要求中指出的要求、规范仅起说明作用，并没有任何限制投标人在投标中可以选用替代规范，但这些替代要实质上相当于招标文件的要求，并使采购人满意。</w:t>
      </w:r>
    </w:p>
    <w:p w14:paraId="43B6B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hint="eastAsia" w:ascii="宋体" w:cs="宋体"/>
          <w:kern w:val="0"/>
          <w:sz w:val="24"/>
          <w:szCs w:val="24"/>
        </w:rPr>
        <w:t>6.3编制的投标文件对招标文件中有关条款未提出异议的，均被视为接受和同意。</w:t>
      </w:r>
    </w:p>
    <w:p w14:paraId="4B2369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kern w:val="0"/>
          <w:sz w:val="24"/>
          <w:szCs w:val="24"/>
        </w:rPr>
      </w:pPr>
      <w:r>
        <w:rPr>
          <w:rFonts w:hint="eastAsia" w:ascii="宋体" w:cs="宋体"/>
          <w:kern w:val="0"/>
          <w:sz w:val="24"/>
          <w:szCs w:val="24"/>
        </w:rPr>
        <w:t>6.4投标人应根据“政采云供应商项目采购-电子招投标操作指南”及本招标文件规定</w:t>
      </w:r>
      <w:r>
        <w:rPr>
          <w:rFonts w:hint="eastAsia" w:ascii="宋体" w:cs="宋体"/>
          <w:color w:val="FF0000"/>
          <w:kern w:val="0"/>
          <w:sz w:val="24"/>
          <w:szCs w:val="24"/>
        </w:rPr>
        <w:t>编制电子投标文件并进行评分条款对应的关联定位</w:t>
      </w:r>
      <w:r>
        <w:rPr>
          <w:rFonts w:hint="eastAsia" w:ascii="宋体" w:cs="宋体"/>
          <w:kern w:val="0"/>
          <w:sz w:val="24"/>
          <w:szCs w:val="24"/>
        </w:rPr>
        <w:t>，以便评标委员会在评标时，点击评分项，可直接定位到该评分项内容。</w:t>
      </w:r>
    </w:p>
    <w:p w14:paraId="7F247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sz w:val="24"/>
          <w:szCs w:val="24"/>
        </w:rPr>
      </w:pPr>
      <w:r>
        <w:rPr>
          <w:rFonts w:hint="eastAsia" w:ascii="宋体" w:cs="宋体"/>
          <w:b/>
          <w:bCs/>
          <w:kern w:val="0"/>
          <w:sz w:val="24"/>
          <w:szCs w:val="24"/>
        </w:rPr>
        <w:t>7、投标书及投标报价（投标报价文件）</w:t>
      </w:r>
    </w:p>
    <w:p w14:paraId="74F4D845">
      <w:pPr>
        <w:pStyle w:val="23"/>
        <w:snapToGrid w:val="0"/>
        <w:spacing w:line="460" w:lineRule="exact"/>
        <w:ind w:left="0" w:leftChars="0"/>
        <w:rPr>
          <w:rFonts w:hint="eastAsia" w:ascii="宋体" w:cs="宋体"/>
          <w:kern w:val="0"/>
          <w:sz w:val="24"/>
          <w:szCs w:val="24"/>
        </w:rPr>
      </w:pPr>
      <w:r>
        <w:rPr>
          <w:rFonts w:hint="eastAsia" w:ascii="宋体" w:cs="宋体"/>
          <w:sz w:val="24"/>
          <w:szCs w:val="24"/>
        </w:rPr>
        <w:t>7.1</w:t>
      </w:r>
      <w:r>
        <w:rPr>
          <w:rFonts w:hint="eastAsia" w:ascii="宋体" w:eastAsia="宋体" w:cs="宋体"/>
          <w:sz w:val="24"/>
          <w:szCs w:val="24"/>
        </w:rPr>
        <w:t>内容包括：</w:t>
      </w:r>
    </w:p>
    <w:p w14:paraId="3CFA8B0F">
      <w:pPr>
        <w:pStyle w:val="23"/>
        <w:snapToGrid w:val="0"/>
        <w:spacing w:line="460" w:lineRule="exact"/>
        <w:ind w:left="0" w:leftChars="0"/>
        <w:rPr>
          <w:rFonts w:hint="eastAsia" w:ascii="宋体" w:eastAsia="宋体" w:cs="宋体"/>
          <w:sz w:val="24"/>
          <w:szCs w:val="24"/>
        </w:rPr>
      </w:pPr>
      <w:r>
        <w:rPr>
          <w:rFonts w:hint="eastAsia" w:ascii="宋体" w:eastAsia="宋体" w:cs="宋体"/>
          <w:sz w:val="24"/>
          <w:szCs w:val="24"/>
        </w:rPr>
        <w:t>（1）投标报价明细表（格式见附件）；</w:t>
      </w:r>
    </w:p>
    <w:p w14:paraId="5C8138D5">
      <w:pPr>
        <w:pStyle w:val="23"/>
        <w:snapToGrid w:val="0"/>
        <w:spacing w:line="460" w:lineRule="exact"/>
        <w:ind w:left="0" w:leftChars="0"/>
        <w:rPr>
          <w:rFonts w:hint="eastAsia" w:ascii="宋体" w:eastAsia="宋体" w:cs="宋体"/>
          <w:sz w:val="24"/>
          <w:szCs w:val="24"/>
        </w:rPr>
      </w:pPr>
      <w:r>
        <w:rPr>
          <w:rFonts w:hint="eastAsia" w:ascii="宋体" w:eastAsia="宋体" w:cs="宋体"/>
          <w:sz w:val="24"/>
          <w:szCs w:val="24"/>
        </w:rPr>
        <w:t>（2）投标人针对报价需要说明的其他文件和说明（格式自拟）；</w:t>
      </w:r>
    </w:p>
    <w:p w14:paraId="011FDCBA">
      <w:pPr>
        <w:snapToGrid w:val="0"/>
        <w:spacing w:line="460" w:lineRule="exact"/>
        <w:jc w:val="left"/>
        <w:rPr>
          <w:rFonts w:hint="eastAsia" w:ascii="宋体" w:cs="宋体"/>
          <w:sz w:val="24"/>
          <w:szCs w:val="24"/>
        </w:rPr>
      </w:pPr>
      <w:r>
        <w:rPr>
          <w:rFonts w:hint="eastAsia" w:ascii="宋体" w:cs="宋体"/>
          <w:sz w:val="24"/>
          <w:szCs w:val="24"/>
        </w:rPr>
        <w:t>（3）中小企业声明函、残疾人福利企业声明函（如有）、监狱企业声明函（如有）(格式见附件)；</w:t>
      </w:r>
    </w:p>
    <w:p w14:paraId="45293B74">
      <w:pPr>
        <w:snapToGrid w:val="0"/>
        <w:spacing w:line="460" w:lineRule="exact"/>
        <w:jc w:val="left"/>
        <w:rPr>
          <w:rFonts w:hint="eastAsia" w:ascii="宋体" w:cs="宋体"/>
          <w:sz w:val="24"/>
          <w:szCs w:val="24"/>
        </w:rPr>
      </w:pPr>
      <w:r>
        <w:rPr>
          <w:rFonts w:hint="eastAsia" w:ascii="宋体" w:cs="宋体"/>
          <w:sz w:val="24"/>
          <w:szCs w:val="24"/>
          <w:lang w:eastAsia="zh-CN"/>
        </w:rPr>
        <w:t>（</w:t>
      </w:r>
      <w:r>
        <w:rPr>
          <w:rFonts w:hint="eastAsia" w:ascii="宋体" w:cs="宋体"/>
          <w:sz w:val="24"/>
          <w:szCs w:val="24"/>
          <w:lang w:val="en-US" w:eastAsia="zh-CN"/>
        </w:rPr>
        <w:t>4</w:t>
      </w:r>
      <w:r>
        <w:rPr>
          <w:rFonts w:hint="eastAsia" w:ascii="宋体" w:cs="宋体"/>
          <w:sz w:val="24"/>
          <w:szCs w:val="24"/>
          <w:lang w:eastAsia="zh-CN"/>
        </w:rPr>
        <w:t>）关于符合本国产品标准的声明函；</w:t>
      </w:r>
    </w:p>
    <w:p w14:paraId="7E4B9E65">
      <w:pPr>
        <w:widowControl w:val="0"/>
        <w:spacing w:line="400" w:lineRule="exact"/>
        <w:rPr>
          <w:rFonts w:hint="eastAsia" w:ascii="宋体" w:cs="宋体"/>
          <w:sz w:val="24"/>
          <w:szCs w:val="24"/>
          <w:shd w:val="pct10" w:color="auto" w:fill="FFFFFF"/>
        </w:rPr>
      </w:pPr>
      <w:r>
        <w:rPr>
          <w:rFonts w:hint="eastAsia" w:ascii="宋体" w:cs="宋体"/>
          <w:sz w:val="24"/>
          <w:szCs w:val="24"/>
        </w:rPr>
        <w:t>7.2投标人应在招标文件所附的投标报价一览表上写明提供货物的单价和总价。投标人对每种项目只允许有一个报价，采购人不接受任何有选择性的报价。</w:t>
      </w:r>
    </w:p>
    <w:p w14:paraId="49E278A0">
      <w:pPr>
        <w:widowControl w:val="0"/>
        <w:spacing w:line="400" w:lineRule="exact"/>
        <w:rPr>
          <w:rFonts w:hint="eastAsia" w:ascii="宋体" w:cs="宋体"/>
          <w:sz w:val="24"/>
          <w:szCs w:val="24"/>
        </w:rPr>
      </w:pPr>
      <w:r>
        <w:rPr>
          <w:rFonts w:hint="eastAsia" w:ascii="宋体" w:cs="宋体"/>
          <w:sz w:val="24"/>
          <w:szCs w:val="24"/>
        </w:rPr>
        <w:t>7.3投标报价以人民币为结算货币，须包括完成本次招标项目中的所有服务内容、连带内容、关联内容及合同中明示或暗示的所有一般风险、责任和义务等一切应由采购人支付的费用。</w:t>
      </w:r>
    </w:p>
    <w:p w14:paraId="136115B5">
      <w:pPr>
        <w:widowControl w:val="0"/>
        <w:spacing w:line="400" w:lineRule="exact"/>
        <w:rPr>
          <w:rFonts w:hint="eastAsia" w:ascii="宋体" w:cs="宋体"/>
          <w:sz w:val="24"/>
          <w:szCs w:val="24"/>
        </w:rPr>
      </w:pPr>
      <w:r>
        <w:rPr>
          <w:rFonts w:hint="eastAsia" w:ascii="宋体" w:cs="宋体"/>
          <w:sz w:val="24"/>
          <w:szCs w:val="24"/>
        </w:rPr>
        <w:t>7.4填写报价一览表时应注意下列几点：</w:t>
      </w:r>
    </w:p>
    <w:p w14:paraId="5235C997">
      <w:pPr>
        <w:widowControl w:val="0"/>
        <w:spacing w:line="400" w:lineRule="exact"/>
        <w:rPr>
          <w:rFonts w:hint="eastAsia" w:ascii="宋体" w:cs="宋体"/>
          <w:sz w:val="24"/>
          <w:szCs w:val="24"/>
        </w:rPr>
      </w:pPr>
      <w:r>
        <w:rPr>
          <w:rFonts w:hint="eastAsia" w:ascii="宋体" w:cs="宋体"/>
          <w:sz w:val="24"/>
          <w:szCs w:val="24"/>
        </w:rPr>
        <w:t>（1）投标文件只允许有一个报价，投标报价应按招标文件中相关附表格式填报，该投标报价应与明细报价汇总相等，且不允许出现报价优惠等字样（明细出现“0”元，视同赠送，按无效标处理）。</w:t>
      </w:r>
    </w:p>
    <w:p w14:paraId="76BA7D91">
      <w:pPr>
        <w:widowControl w:val="0"/>
        <w:spacing w:line="400" w:lineRule="exact"/>
        <w:rPr>
          <w:rFonts w:hint="eastAsia" w:ascii="宋体" w:cs="宋体"/>
          <w:sz w:val="24"/>
          <w:szCs w:val="24"/>
        </w:rPr>
      </w:pPr>
      <w:r>
        <w:rPr>
          <w:rFonts w:hint="eastAsia" w:ascii="宋体" w:cs="宋体"/>
          <w:sz w:val="24"/>
          <w:szCs w:val="24"/>
        </w:rPr>
        <w:t>（2）投标报价应包含项目所需全部产品、服务，不得缺漏，是履行合同的最终价格（含货款、标准附件、备品备件、专用工具、包装、运输、装卸、保险、货到就位以及安装、调试、培训、保修等和费用，本项目不含车辆购置税）。</w:t>
      </w:r>
    </w:p>
    <w:p w14:paraId="09C22164">
      <w:pPr>
        <w:widowControl w:val="0"/>
        <w:spacing w:line="400" w:lineRule="exact"/>
        <w:rPr>
          <w:rFonts w:hint="eastAsia" w:ascii="宋体" w:cs="宋体"/>
          <w:sz w:val="24"/>
          <w:szCs w:val="24"/>
        </w:rPr>
      </w:pPr>
      <w:r>
        <w:rPr>
          <w:rFonts w:hint="eastAsia" w:ascii="宋体" w:cs="宋体"/>
          <w:sz w:val="24"/>
          <w:szCs w:val="24"/>
        </w:rPr>
        <w:t>（3）投标报价金额到元为止，如投标报价总价出现角、分，将被抹除。</w:t>
      </w:r>
    </w:p>
    <w:p w14:paraId="4FBF5645">
      <w:pPr>
        <w:widowControl w:val="0"/>
        <w:spacing w:line="400" w:lineRule="exact"/>
        <w:rPr>
          <w:rFonts w:hint="eastAsia" w:ascii="宋体" w:cs="宋体"/>
          <w:sz w:val="24"/>
          <w:szCs w:val="24"/>
        </w:rPr>
      </w:pPr>
      <w:r>
        <w:rPr>
          <w:rFonts w:hint="eastAsia" w:ascii="宋体" w:cs="宋体"/>
          <w:sz w:val="24"/>
          <w:szCs w:val="24"/>
        </w:rPr>
        <w:t>7.5投标人应在“政府采购云平台”中填写报价，报价应与上传的报价文件一致，如有不一致，以上传的报价文件中报价为准。</w:t>
      </w:r>
    </w:p>
    <w:p w14:paraId="2DF0B7A4">
      <w:pPr>
        <w:widowControl w:val="0"/>
        <w:spacing w:line="400" w:lineRule="exact"/>
        <w:rPr>
          <w:rFonts w:hint="eastAsia" w:ascii="宋体" w:cs="宋体"/>
          <w:sz w:val="24"/>
          <w:szCs w:val="24"/>
        </w:rPr>
      </w:pPr>
      <w:r>
        <w:rPr>
          <w:rFonts w:hint="eastAsia" w:ascii="宋体" w:cs="宋体"/>
          <w:sz w:val="24"/>
          <w:szCs w:val="24"/>
        </w:rPr>
        <w:t>7.6投标人特别要求的其它附带服务的费用，投标人如不填写，将被视为已汇总到投标总价之中。</w:t>
      </w:r>
    </w:p>
    <w:p w14:paraId="6B3B9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rPr>
      </w:pPr>
      <w:r>
        <w:rPr>
          <w:rFonts w:hint="eastAsia" w:ascii="宋体" w:cs="宋体"/>
          <w:sz w:val="24"/>
          <w:szCs w:val="24"/>
        </w:rPr>
        <w:t>7.7采购人和采购代理机构不接受招标项目范围内的捐赠。</w:t>
      </w:r>
    </w:p>
    <w:p w14:paraId="752AD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b/>
          <w:bCs/>
          <w:kern w:val="0"/>
          <w:sz w:val="24"/>
          <w:szCs w:val="24"/>
        </w:rPr>
      </w:pPr>
      <w:r>
        <w:rPr>
          <w:rFonts w:hint="eastAsia" w:ascii="宋体" w:cs="宋体"/>
          <w:b/>
          <w:bCs/>
          <w:kern w:val="0"/>
          <w:sz w:val="24"/>
          <w:szCs w:val="24"/>
        </w:rPr>
        <w:t>8、在线演示</w:t>
      </w:r>
    </w:p>
    <w:p w14:paraId="68674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hint="eastAsia" w:ascii="宋体" w:cs="宋体"/>
          <w:kern w:val="0"/>
          <w:sz w:val="24"/>
          <w:szCs w:val="24"/>
        </w:rPr>
      </w:pPr>
      <w:r>
        <w:rPr>
          <w:rFonts w:hint="eastAsia" w:ascii="宋体" w:cs="宋体"/>
          <w:kern w:val="0"/>
          <w:sz w:val="24"/>
          <w:szCs w:val="24"/>
        </w:rPr>
        <w:t>8.1如招标文件中设有演示环节，则供应商通过电子交易平台（政采云系统）嵌入的第三方视频会议系统在线向专家进行讲解、演示、答疑。</w:t>
      </w:r>
    </w:p>
    <w:p w14:paraId="47B11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hint="eastAsia" w:ascii="宋体" w:cs="宋体"/>
          <w:kern w:val="0"/>
          <w:sz w:val="24"/>
          <w:szCs w:val="24"/>
        </w:rPr>
      </w:pPr>
      <w:r>
        <w:rPr>
          <w:rFonts w:hint="eastAsia" w:ascii="宋体" w:cs="宋体"/>
          <w:kern w:val="0"/>
          <w:sz w:val="24"/>
          <w:szCs w:val="24"/>
        </w:rPr>
        <w:t>8.2演示开始时间由评审小组在项目评审期间以在线短信或电话方式通知各投标人，故各投标人应在项目评审期间保持通讯工具的畅通并随时关注。</w:t>
      </w:r>
    </w:p>
    <w:p w14:paraId="771B927F">
      <w:pPr>
        <w:pStyle w:val="16"/>
        <w:spacing w:line="360" w:lineRule="auto"/>
        <w:ind w:firstLine="0"/>
        <w:rPr>
          <w:rFonts w:hint="eastAsia" w:cs="宋体"/>
          <w:color w:val="auto"/>
        </w:rPr>
      </w:pPr>
      <w:r>
        <w:rPr>
          <w:rFonts w:hint="eastAsia" w:cs="宋体"/>
          <w:color w:val="auto"/>
          <w:kern w:val="0"/>
          <w:sz w:val="24"/>
          <w:szCs w:val="24"/>
        </w:rPr>
        <w:t>8.3演示时供应商应自备电脑、摄像头、耳麦等演示所必备的硬件及演示内容。由于自身设备原因无法正常完成在线演示的，后果由投标人自行承担。</w:t>
      </w:r>
    </w:p>
    <w:p w14:paraId="29EAD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hint="eastAsia" w:ascii="宋体" w:cs="宋体"/>
          <w:b/>
          <w:bCs/>
          <w:kern w:val="0"/>
          <w:sz w:val="24"/>
          <w:szCs w:val="24"/>
        </w:rPr>
      </w:pPr>
      <w:r>
        <w:rPr>
          <w:rFonts w:hint="eastAsia" w:ascii="宋体" w:cs="宋体"/>
          <w:b/>
          <w:bCs/>
          <w:kern w:val="0"/>
          <w:sz w:val="24"/>
          <w:szCs w:val="24"/>
        </w:rPr>
        <w:t>9、投标有效期</w:t>
      </w:r>
    </w:p>
    <w:p w14:paraId="713716DC">
      <w:pPr>
        <w:widowControl w:val="0"/>
        <w:snapToGrid w:val="0"/>
        <w:spacing w:line="360" w:lineRule="auto"/>
        <w:rPr>
          <w:rFonts w:hint="eastAsia" w:ascii="宋体" w:cs="宋体"/>
          <w:kern w:val="0"/>
          <w:sz w:val="24"/>
          <w:szCs w:val="24"/>
        </w:rPr>
      </w:pPr>
      <w:r>
        <w:rPr>
          <w:rFonts w:hint="eastAsia" w:ascii="宋体" w:cs="宋体"/>
          <w:kern w:val="0"/>
          <w:sz w:val="24"/>
          <w:szCs w:val="24"/>
        </w:rPr>
        <w:t>9.1.自投标截止日起90天内投标文件应保持有效。有效期不足的投标文件将作无效标处理。</w:t>
      </w:r>
    </w:p>
    <w:p w14:paraId="318F9340">
      <w:pPr>
        <w:widowControl w:val="0"/>
        <w:snapToGrid w:val="0"/>
        <w:spacing w:line="360" w:lineRule="auto"/>
        <w:rPr>
          <w:rFonts w:hint="eastAsia" w:ascii="宋体" w:cs="宋体"/>
          <w:kern w:val="0"/>
          <w:sz w:val="24"/>
          <w:szCs w:val="24"/>
        </w:rPr>
      </w:pPr>
      <w:r>
        <w:rPr>
          <w:rFonts w:hint="eastAsia" w:ascii="宋体" w:cs="宋体"/>
          <w:kern w:val="0"/>
          <w:sz w:val="24"/>
          <w:szCs w:val="24"/>
        </w:rPr>
        <w:t>9.2.中标供应商的投标文件自开标之日起至合同履行完毕止均应保持有效。</w:t>
      </w:r>
    </w:p>
    <w:p w14:paraId="44AFE546">
      <w:pPr>
        <w:widowControl w:val="0"/>
        <w:snapToGrid w:val="0"/>
        <w:spacing w:line="500" w:lineRule="exact"/>
        <w:rPr>
          <w:rFonts w:hint="eastAsia" w:ascii="宋体" w:cs="宋体"/>
          <w:b/>
          <w:bCs/>
          <w:kern w:val="0"/>
          <w:sz w:val="24"/>
          <w:szCs w:val="24"/>
        </w:rPr>
      </w:pPr>
      <w:r>
        <w:rPr>
          <w:rFonts w:hint="eastAsia" w:ascii="宋体" w:cs="宋体"/>
          <w:b/>
          <w:bCs/>
          <w:kern w:val="0"/>
          <w:sz w:val="24"/>
          <w:szCs w:val="24"/>
        </w:rPr>
        <w:t>10.投标文件的形式</w:t>
      </w:r>
    </w:p>
    <w:p w14:paraId="0CDBE6E0">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投标文件为电子投标文件。电子投标文件按政采云平台供应商项目采购-电子招投标操作指南（网址：https://help.zcygov.cn/web/site_2/2018/12-28/2573.html）及本招标文件要求制作、加密并递交。</w:t>
      </w:r>
    </w:p>
    <w:p w14:paraId="42E3B42A">
      <w:pPr>
        <w:widowControl w:val="0"/>
        <w:snapToGrid w:val="0"/>
        <w:spacing w:line="500" w:lineRule="exact"/>
        <w:rPr>
          <w:rFonts w:hint="eastAsia" w:ascii="宋体" w:cs="宋体"/>
          <w:b/>
          <w:bCs/>
          <w:kern w:val="0"/>
          <w:sz w:val="24"/>
          <w:szCs w:val="24"/>
        </w:rPr>
      </w:pPr>
      <w:r>
        <w:rPr>
          <w:rFonts w:hint="eastAsia" w:ascii="宋体" w:cs="宋体"/>
          <w:b/>
          <w:bCs/>
          <w:kern w:val="0"/>
          <w:sz w:val="24"/>
          <w:szCs w:val="24"/>
        </w:rPr>
        <w:t>11. 提交投标文件</w:t>
      </w:r>
    </w:p>
    <w:p w14:paraId="17CF7AC8">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11.1电子投标文件传输提交</w:t>
      </w:r>
    </w:p>
    <w:p w14:paraId="55037545">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投标人应当在投标截止时间前完成电子投标文件的传输提交至政府采购云平台（https://zfcg.czt.zj.gov.cn/），投标截止时间前未完成传输提交的，视为未提交投标文件。投标截止时间以后传输提交的投标文件，将被拒收。投标截止时间前可以补充、修改或者撤回电子投标文件。补充或者修改电子投标文件的，应当先行撤回原文件，补充、修改后重新传输递交。投标截止时间前未完成传输的，视为撤回投标文件。</w:t>
      </w:r>
    </w:p>
    <w:p w14:paraId="05F9F267">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11.2备份电子投标文件提交</w:t>
      </w:r>
    </w:p>
    <w:p w14:paraId="249F0231">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如认为需要，投标人可以选择递交备份投标文件，采用数据电文形式，以U盘或DVD光盘形式存储，并在投标截止时间前，通过邮寄方式，送达指定地点，逾期送达或未密封将被拒收。</w:t>
      </w:r>
    </w:p>
    <w:p w14:paraId="68181FF0">
      <w:pPr>
        <w:widowControl w:val="0"/>
        <w:snapToGrid w:val="0"/>
        <w:spacing w:line="500" w:lineRule="exact"/>
        <w:ind w:firstLine="480" w:firstLineChars="200"/>
        <w:jc w:val="left"/>
        <w:rPr>
          <w:rFonts w:hint="eastAsia" w:ascii="宋体" w:cs="宋体"/>
          <w:kern w:val="0"/>
          <w:sz w:val="24"/>
          <w:szCs w:val="24"/>
        </w:rPr>
      </w:pPr>
      <w:r>
        <w:rPr>
          <w:rFonts w:hint="eastAsia" w:ascii="宋体" w:cs="宋体"/>
          <w:color w:val="auto"/>
          <w:kern w:val="0"/>
          <w:sz w:val="24"/>
          <w:szCs w:val="24"/>
        </w:rPr>
        <w:t>投标文件收件填写人：钱海汇，联系方式：0579-89295177，收件地址：永康市五湖路1号国际会展中心办公楼六楼</w:t>
      </w:r>
      <w:r>
        <w:rPr>
          <w:rFonts w:hint="eastAsia" w:ascii="宋体" w:cs="宋体"/>
          <w:color w:val="FF0000"/>
          <w:kern w:val="0"/>
          <w:sz w:val="24"/>
          <w:szCs w:val="24"/>
        </w:rPr>
        <w:t xml:space="preserve"> </w:t>
      </w:r>
      <w:r>
        <w:rPr>
          <w:rFonts w:hint="eastAsia" w:ascii="宋体" w:cs="宋体"/>
          <w:kern w:val="0"/>
          <w:sz w:val="24"/>
          <w:szCs w:val="24"/>
        </w:rPr>
        <w:t>，收件时间上午08:30-11:30 下午：14:00-17:00。备份电子投标文件仅在在线解密异常处理时使用。投标文件已按时解密的，备份电子投标文件自动失效。</w:t>
      </w:r>
    </w:p>
    <w:p w14:paraId="6AF1874D">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11.3投标人提交的投标文件均不予退还。</w:t>
      </w:r>
    </w:p>
    <w:p w14:paraId="7C86E8AA">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11.4 逾期传输的或逾期送达的或者未送达指定地点的投标文件，采购人将不予受理。</w:t>
      </w:r>
    </w:p>
    <w:p w14:paraId="75C2FE81">
      <w:pPr>
        <w:widowControl w:val="0"/>
        <w:snapToGrid w:val="0"/>
        <w:spacing w:line="500" w:lineRule="exact"/>
        <w:rPr>
          <w:rFonts w:hint="eastAsia" w:ascii="宋体" w:cs="宋体"/>
          <w:b/>
          <w:bCs/>
          <w:kern w:val="0"/>
          <w:sz w:val="24"/>
          <w:szCs w:val="24"/>
        </w:rPr>
      </w:pPr>
      <w:r>
        <w:rPr>
          <w:rFonts w:hint="eastAsia" w:ascii="宋体" w:cs="宋体"/>
          <w:b/>
          <w:bCs/>
          <w:kern w:val="0"/>
          <w:sz w:val="24"/>
          <w:szCs w:val="24"/>
        </w:rPr>
        <w:t>12.采购过程中的异常情况及处理措施</w:t>
      </w:r>
    </w:p>
    <w:p w14:paraId="66647E2F">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采购过程中出现以下情形，导致电子交易平台无法正常运行，或者无法保证电子交易的公平、公正和安全时，招标方可中止电子交易活动：</w:t>
      </w:r>
    </w:p>
    <w:p w14:paraId="56C2C0EF">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（1）电子交易平台发生故障而无法登录访问的；</w:t>
      </w:r>
    </w:p>
    <w:p w14:paraId="47109A72">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（2）电子交易平台应用或数据库出现错误，不能进行正常操作的；</w:t>
      </w:r>
    </w:p>
    <w:p w14:paraId="352A823C">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（3）电子交易平台发现严重安全漏洞，有潜在泄密危险的；</w:t>
      </w:r>
    </w:p>
    <w:p w14:paraId="0A92AF40">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（4）病毒发作导致不能进行正常操作的；</w:t>
      </w:r>
    </w:p>
    <w:p w14:paraId="5C58EEA6">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（5）其他无法保证电子交易的公平、公正和安全的情况。</w:t>
      </w:r>
    </w:p>
    <w:p w14:paraId="59369669">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出现前款规定情形，不影响采购公平、公正性的，招标方可以待上述情形消除后继续组织电子交易活动，也可以决定某些环节以纸质形式进行；影响或可能影响采购公平、公正性的，应当重新采购。</w:t>
      </w:r>
    </w:p>
    <w:p w14:paraId="39881923">
      <w:pPr>
        <w:pageBreakBefore/>
        <w:widowControl w:val="0"/>
        <w:snapToGrid w:val="0"/>
        <w:spacing w:line="500" w:lineRule="exact"/>
        <w:ind w:firstLine="602" w:firstLineChars="200"/>
        <w:jc w:val="center"/>
        <w:rPr>
          <w:rFonts w:hint="eastAsia" w:ascii="宋体" w:cs="宋体"/>
          <w:kern w:val="0"/>
          <w:sz w:val="24"/>
          <w:szCs w:val="24"/>
        </w:rPr>
      </w:pPr>
      <w:r>
        <w:rPr>
          <w:rFonts w:hint="eastAsia" w:ascii="宋体" w:cs="宋体"/>
          <w:b/>
          <w:bCs/>
          <w:kern w:val="0"/>
          <w:sz w:val="30"/>
          <w:szCs w:val="30"/>
        </w:rPr>
        <w:t>四、开标、评标及合同签订</w:t>
      </w:r>
    </w:p>
    <w:p w14:paraId="0A92B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cs="宋体"/>
          <w:color w:val="000000"/>
          <w:kern w:val="0"/>
          <w:sz w:val="24"/>
          <w:szCs w:val="24"/>
        </w:rPr>
      </w:pPr>
    </w:p>
    <w:p w14:paraId="15AE3896">
      <w:pPr>
        <w:widowControl w:val="0"/>
        <w:snapToGrid w:val="0"/>
        <w:spacing w:line="500" w:lineRule="exact"/>
        <w:jc w:val="left"/>
        <w:rPr>
          <w:rFonts w:hint="eastAsia" w:ascii="宋体" w:cs="宋体"/>
          <w:b/>
          <w:bCs/>
          <w:kern w:val="0"/>
          <w:sz w:val="24"/>
          <w:szCs w:val="24"/>
          <w:lang w:val="zh-CN"/>
        </w:rPr>
      </w:pPr>
      <w:r>
        <w:rPr>
          <w:rFonts w:hint="eastAsia" w:ascii="宋体" w:cs="宋体"/>
          <w:b/>
          <w:bCs/>
          <w:kern w:val="0"/>
          <w:sz w:val="24"/>
          <w:szCs w:val="24"/>
          <w:lang w:val="zh-CN"/>
        </w:rPr>
        <w:t>1、开标</w:t>
      </w:r>
    </w:p>
    <w:p w14:paraId="280DBB00">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1.1、采购代理机构按招标文件规定的时间、地点通过“政府采购云平台”组织开标、开启投标文件，所有投标供应商均应当准时在线参加。投标供应商因未在线参加开标而导致投标文件无法按时解密等一切后果由供应商自行承担。</w:t>
      </w:r>
    </w:p>
    <w:p w14:paraId="5ECE4D17">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1.2、开标流程</w:t>
      </w:r>
    </w:p>
    <w:p w14:paraId="0E6EC2EE">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1）向各投标供应商发出电子加密投标文件【开始解密】通知，由供应商按招标文件规定的时间内自行进行投标文件解密。如在线解密失败，开标活动组织人员将启动异常处理，上传投标人在投标截止时间前提交的备份电子投标文件进行再次解密，如未提供备份电子投标文件，将不进行再次解密程序。无法在线解密视为投标人放弃投标。</w:t>
      </w:r>
    </w:p>
    <w:p w14:paraId="205E59F6">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（2）投标文件解密结束，开启资格文件，进入资格审查环节，采购人代表或由采购人委托的评标委员会依法对投标供应商的资格进行审查，具体见本章节“投标供应商资格审查”相关规定。</w:t>
      </w:r>
    </w:p>
    <w:p w14:paraId="181698AD">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（3）开启资格审查通过的投标供应商的商务技术文件进入符合性审查及商务技术评审；</w:t>
      </w:r>
    </w:p>
    <w:p w14:paraId="119DA6A5">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4）符合性审查、商务技术评审结束后，开启符合性审查、商务技术评审有效投标供应商的报价文件。由评标委员会对报价文件的符合性等进行审查核实。投标供应商在线制作投标文件时《开标一览表》中填写的金额与解密后“电子加密投标文件”中《开标一览表》填写的金额不一致的，以解密后“电子加密投标文件”中《开标一览表》填写的金额为准，投标供应商拒绝接受此调整的，按无效投标处理。</w:t>
      </w:r>
    </w:p>
    <w:p w14:paraId="3C99E4D4">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开标时，报价文件中投标报价出现前后不一致的，按照下列规定修正：</w:t>
      </w:r>
    </w:p>
    <w:p w14:paraId="19F0B6D4">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（一）投标文件中开标一览表内容与投标文件中相应内容不一致的，以开标一览表为准；</w:t>
      </w:r>
    </w:p>
    <w:p w14:paraId="5F767FED">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（二）大写金额和小写金额不一致的，以大写金额为准；</w:t>
      </w:r>
    </w:p>
    <w:p w14:paraId="33F53781">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（三）单价金额小数点或者百分比有明显错位的，以开标一览表的总价为准，并修改单价；</w:t>
      </w:r>
    </w:p>
    <w:p w14:paraId="729617EB">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（四）总价金额与按单价汇总金额不一致的，以单价金额计算结果为准。</w:t>
      </w:r>
    </w:p>
    <w:p w14:paraId="70B94B87">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同时出现两种以上不一致的，按照前款规定的顺序修正。修正后的报价按照《政府采购货物和服务招标投标管理办法》（财政部令第87号）第五十一条第二款的规定经投标供应商确认后产生约束力，投标供应商不确认的，其投标无效。</w:t>
      </w:r>
    </w:p>
    <w:p w14:paraId="520AC521">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（5）评审结束后，公布采购结果。</w:t>
      </w:r>
    </w:p>
    <w:p w14:paraId="19FE5DBD">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特别说明：如遇“政府采购云平台”电子化开标或评审程序调整的，按调整后程序执行。</w:t>
      </w:r>
    </w:p>
    <w:p w14:paraId="01A354B6">
      <w:pPr>
        <w:widowControl w:val="0"/>
        <w:snapToGrid w:val="0"/>
        <w:spacing w:line="500" w:lineRule="exact"/>
        <w:jc w:val="left"/>
        <w:rPr>
          <w:rFonts w:hint="eastAsia" w:ascii="宋体" w:cs="宋体"/>
          <w:b/>
          <w:bCs/>
          <w:kern w:val="0"/>
          <w:sz w:val="24"/>
          <w:szCs w:val="24"/>
        </w:rPr>
      </w:pPr>
      <w:r>
        <w:rPr>
          <w:rFonts w:hint="eastAsia" w:ascii="宋体" w:cs="宋体"/>
          <w:b/>
          <w:bCs/>
          <w:kern w:val="0"/>
          <w:sz w:val="24"/>
          <w:szCs w:val="24"/>
        </w:rPr>
        <w:t>2、投标供应商资格审查</w:t>
      </w:r>
    </w:p>
    <w:p w14:paraId="46F9CC82">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2.1、开标后，采购人代表或由采购人委托的评标委员会应当依法对投标供应商的资格进行审查，审查各投标供应商的资格是否满足招标文件的要求。采购人或采购人委托的评标委员会对投标供应商所提交的资格证明材料仅负审核的责任。如发现投标供应商所提交的资格证明材料不合法或与事实不符，采购人可取消其中标资格并追究投标供应商的法律责任。</w:t>
      </w:r>
    </w:p>
    <w:p w14:paraId="680BCDCE">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2.2、投标供应商提交的资格证明材料无法证明其符合招标文件规定的“投标供应商资格要求”的，采购人或采购人委托的评标委员会将对其作资格审查不通过处理（无效投标），并不再将其投标进行后续评审。</w:t>
      </w:r>
    </w:p>
    <w:p w14:paraId="33385997">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2.3、单位负责人为同一人或者存在直接控股、管理关系的不同供应商参加同一合同项下的政府采购活动的，相关投标供应商均作资格无效处理。</w:t>
      </w:r>
    </w:p>
    <w:p w14:paraId="7967DF86">
      <w:pPr>
        <w:widowControl w:val="0"/>
        <w:snapToGrid w:val="0"/>
        <w:spacing w:line="500" w:lineRule="exact"/>
        <w:jc w:val="left"/>
        <w:rPr>
          <w:rFonts w:hint="eastAsia" w:ascii="宋体" w:cs="宋体"/>
          <w:b/>
          <w:bCs/>
          <w:kern w:val="0"/>
          <w:sz w:val="24"/>
          <w:szCs w:val="24"/>
        </w:rPr>
      </w:pPr>
      <w:r>
        <w:rPr>
          <w:rFonts w:hint="eastAsia" w:ascii="宋体" w:cs="宋体"/>
          <w:b/>
          <w:bCs/>
          <w:kern w:val="0"/>
          <w:sz w:val="24"/>
          <w:szCs w:val="24"/>
        </w:rPr>
        <w:t>3、评标</w:t>
      </w:r>
    </w:p>
    <w:p w14:paraId="37C2316C">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3.1、评标由依法组建的评标委员会负责，并独立履行下列职责：</w:t>
      </w:r>
    </w:p>
    <w:p w14:paraId="65B5AE2F">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1）审查投标文件是否符合招标文件要求，并作出评价；</w:t>
      </w:r>
    </w:p>
    <w:p w14:paraId="6A55B337">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 xml:space="preserve"> 2）要求投标供应商对投标文件有关事项作出解释或者澄清；</w:t>
      </w:r>
    </w:p>
    <w:p w14:paraId="414D3C4D">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3）按照招标文件确定的评标办法对各投标供应商进行排序，推荐中标候选供应商；综合得分最高的供应商推荐为中标供应商；</w:t>
      </w:r>
    </w:p>
    <w:p w14:paraId="2B63C831">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4）向采购人推荐综合得分第一名的供应商为中标供应商，并提交评审报告。如果第一名得分相同，以投标报价低的优先；投标报价也相同，则以政采云系统记录的投标文件解密时间排序在前面的优先。</w:t>
      </w:r>
    </w:p>
    <w:p w14:paraId="47D2963B">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5）向采购代理机构或者有关部门报告非法干预评标工作的行为。</w:t>
      </w:r>
    </w:p>
    <w:p w14:paraId="08E5E3DA">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3.2、评标应当遵循下列工作程序：</w:t>
      </w:r>
    </w:p>
    <w:p w14:paraId="1313D756">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 xml:space="preserve"> 1）投标文件符合性审查。依据招标文件的规定，从投标文件的有效性、完整性和对招标文件的响应程度进行审查，以确定是否对招标文件的实质性要求作出响应。</w:t>
      </w:r>
    </w:p>
    <w:p w14:paraId="54625BD8">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 xml:space="preserve"> 2）澄清有关问题。对投标文件中含义不明确、同类问题表述不一致或者有明显文字和计算错误的内容，评标委员会可以要求投标供应商作出必要的澄清、说明或者纠正。投标供应商的澄清、说明或者补正不得超出投标文件的范围或者改变投标文件的实质性内容。</w:t>
      </w:r>
    </w:p>
    <w:p w14:paraId="1593A5D7">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3）比较与评价。按招标文件中规定的评标方法和标准，对资格审查和符合性审查合格的投标文件进行商务和技术评估，综合比较与评价。</w:t>
      </w:r>
    </w:p>
    <w:p w14:paraId="6BE6C7CD">
      <w:pPr>
        <w:widowControl w:val="0"/>
        <w:snapToGrid w:val="0"/>
        <w:spacing w:line="500" w:lineRule="exact"/>
        <w:jc w:val="left"/>
        <w:rPr>
          <w:rFonts w:hint="eastAsia" w:ascii="宋体" w:cs="宋体"/>
          <w:b/>
          <w:bCs/>
          <w:kern w:val="0"/>
          <w:sz w:val="24"/>
          <w:szCs w:val="24"/>
        </w:rPr>
      </w:pPr>
      <w:r>
        <w:rPr>
          <w:rFonts w:hint="eastAsia" w:ascii="宋体" w:cs="宋体"/>
          <w:b/>
          <w:bCs/>
          <w:kern w:val="0"/>
          <w:sz w:val="24"/>
          <w:szCs w:val="24"/>
        </w:rPr>
        <w:t>3.3、投标供应商存在下列情况之一的，投标无效：</w:t>
      </w:r>
    </w:p>
    <w:p w14:paraId="144322CF">
      <w:pPr>
        <w:widowControl w:val="0"/>
        <w:snapToGrid w:val="0"/>
        <w:spacing w:line="500" w:lineRule="exact"/>
        <w:ind w:firstLine="480" w:firstLineChars="200"/>
        <w:jc w:val="left"/>
        <w:rPr>
          <w:rFonts w:hint="eastAsia" w:ascii="宋体" w:cs="宋体"/>
          <w:color w:val="000000"/>
          <w:kern w:val="0"/>
          <w:sz w:val="24"/>
          <w:szCs w:val="24"/>
        </w:rPr>
      </w:pPr>
      <w:r>
        <w:rPr>
          <w:rFonts w:hint="eastAsia" w:ascii="宋体" w:cs="宋体"/>
          <w:color w:val="000000"/>
          <w:kern w:val="0"/>
          <w:sz w:val="24"/>
          <w:szCs w:val="24"/>
        </w:rPr>
        <w:t>1）投标文件未按招标文件要求签署或CA电子签章的；</w:t>
      </w:r>
    </w:p>
    <w:p w14:paraId="73624370">
      <w:pPr>
        <w:widowControl w:val="0"/>
        <w:snapToGrid w:val="0"/>
        <w:spacing w:line="500" w:lineRule="exact"/>
        <w:ind w:firstLine="480" w:firstLineChars="200"/>
        <w:jc w:val="left"/>
        <w:rPr>
          <w:rFonts w:hint="eastAsia" w:ascii="宋体" w:cs="宋体"/>
          <w:color w:val="000000"/>
          <w:kern w:val="0"/>
          <w:sz w:val="24"/>
          <w:szCs w:val="24"/>
        </w:rPr>
      </w:pPr>
      <w:r>
        <w:rPr>
          <w:rFonts w:hint="eastAsia" w:ascii="宋体" w:cs="宋体"/>
          <w:color w:val="000000"/>
          <w:kern w:val="0"/>
          <w:sz w:val="24"/>
          <w:szCs w:val="24"/>
        </w:rPr>
        <w:t>2）不具备招标文件中规定的资格要求的；</w:t>
      </w:r>
    </w:p>
    <w:p w14:paraId="437791DA">
      <w:pPr>
        <w:widowControl w:val="0"/>
        <w:snapToGrid w:val="0"/>
        <w:spacing w:line="500" w:lineRule="exact"/>
        <w:ind w:firstLine="480" w:firstLineChars="200"/>
        <w:jc w:val="left"/>
        <w:rPr>
          <w:rFonts w:hint="eastAsia" w:ascii="宋体" w:cs="宋体"/>
          <w:color w:val="000000"/>
          <w:kern w:val="0"/>
          <w:sz w:val="24"/>
          <w:szCs w:val="24"/>
        </w:rPr>
      </w:pPr>
      <w:r>
        <w:rPr>
          <w:rFonts w:hint="eastAsia" w:ascii="宋体" w:cs="宋体"/>
          <w:color w:val="000000"/>
          <w:kern w:val="0"/>
          <w:sz w:val="24"/>
          <w:szCs w:val="24"/>
        </w:rPr>
        <w:t>3）报价超过招标文件中规定的预算金额或者最高限价的；</w:t>
      </w:r>
    </w:p>
    <w:p w14:paraId="6D65B0EE">
      <w:pPr>
        <w:widowControl w:val="0"/>
        <w:snapToGrid w:val="0"/>
        <w:spacing w:line="500" w:lineRule="exact"/>
        <w:ind w:firstLine="480" w:firstLineChars="200"/>
        <w:jc w:val="left"/>
        <w:rPr>
          <w:rFonts w:hint="eastAsia" w:ascii="宋体" w:cs="宋体"/>
          <w:color w:val="000000"/>
          <w:kern w:val="0"/>
          <w:sz w:val="24"/>
          <w:szCs w:val="24"/>
        </w:rPr>
      </w:pPr>
      <w:r>
        <w:rPr>
          <w:rFonts w:hint="eastAsia" w:ascii="宋体" w:cs="宋体"/>
          <w:color w:val="000000"/>
          <w:kern w:val="0"/>
          <w:sz w:val="24"/>
          <w:szCs w:val="24"/>
        </w:rPr>
        <w:t>4）供应商递交两份或两份以上内容不同的投标文件，未声明哪一份有效的；</w:t>
      </w:r>
    </w:p>
    <w:p w14:paraId="0F136F5B">
      <w:pPr>
        <w:widowControl w:val="0"/>
        <w:snapToGrid w:val="0"/>
        <w:spacing w:line="500" w:lineRule="exact"/>
        <w:ind w:firstLine="480" w:firstLineChars="200"/>
        <w:jc w:val="left"/>
        <w:rPr>
          <w:rFonts w:hint="eastAsia" w:ascii="宋体" w:cs="宋体"/>
          <w:color w:val="000000"/>
          <w:kern w:val="0"/>
          <w:sz w:val="24"/>
          <w:szCs w:val="24"/>
        </w:rPr>
      </w:pPr>
      <w:r>
        <w:rPr>
          <w:rFonts w:hint="eastAsia" w:ascii="宋体" w:cs="宋体"/>
          <w:color w:val="000000"/>
          <w:kern w:val="0"/>
          <w:sz w:val="24"/>
          <w:szCs w:val="24"/>
        </w:rPr>
        <w:t>5）对关键条文的偏离、保留或反对，例如关于付款方式、服务期、适用法律法规、标准、税费等其他内容；</w:t>
      </w:r>
    </w:p>
    <w:p w14:paraId="0F69F694">
      <w:pPr>
        <w:widowControl w:val="0"/>
        <w:snapToGrid w:val="0"/>
        <w:spacing w:line="500" w:lineRule="exact"/>
        <w:ind w:firstLine="480" w:firstLineChars="200"/>
        <w:jc w:val="left"/>
        <w:rPr>
          <w:rFonts w:hint="eastAsia" w:ascii="宋体" w:cs="宋体"/>
          <w:color w:val="000000"/>
          <w:kern w:val="0"/>
          <w:sz w:val="24"/>
          <w:szCs w:val="24"/>
        </w:rPr>
      </w:pPr>
      <w:r>
        <w:rPr>
          <w:rFonts w:hint="eastAsia" w:ascii="宋体" w:cs="宋体"/>
          <w:color w:val="000000"/>
          <w:kern w:val="0"/>
          <w:sz w:val="24"/>
          <w:szCs w:val="24"/>
        </w:rPr>
        <w:t>6）存在串标、抬标或弄虚作假情况的；</w:t>
      </w:r>
    </w:p>
    <w:p w14:paraId="1AFBE5E0">
      <w:pPr>
        <w:widowControl w:val="0"/>
        <w:snapToGrid w:val="0"/>
        <w:spacing w:line="500" w:lineRule="exact"/>
        <w:ind w:firstLine="480" w:firstLineChars="200"/>
        <w:jc w:val="left"/>
        <w:rPr>
          <w:rFonts w:hint="eastAsia" w:ascii="宋体" w:cs="宋体"/>
          <w:color w:val="000000"/>
          <w:kern w:val="0"/>
          <w:sz w:val="24"/>
          <w:szCs w:val="24"/>
        </w:rPr>
      </w:pPr>
      <w:r>
        <w:rPr>
          <w:rFonts w:hint="eastAsia" w:ascii="宋体" w:cs="宋体"/>
          <w:color w:val="000000"/>
          <w:kern w:val="0"/>
          <w:sz w:val="24"/>
          <w:szCs w:val="24"/>
        </w:rPr>
        <w:t>7）参与本项目的不同供应商单位负责人为同一人或者存在直接控股、管理关系的；</w:t>
      </w:r>
    </w:p>
    <w:p w14:paraId="5B5DE263">
      <w:pPr>
        <w:widowControl w:val="0"/>
        <w:snapToGrid w:val="0"/>
        <w:spacing w:line="500" w:lineRule="exact"/>
        <w:ind w:firstLine="480" w:firstLineChars="200"/>
        <w:jc w:val="left"/>
        <w:rPr>
          <w:rFonts w:hint="eastAsia" w:ascii="宋体" w:cs="宋体"/>
          <w:color w:val="000000"/>
          <w:kern w:val="0"/>
          <w:sz w:val="24"/>
          <w:szCs w:val="24"/>
        </w:rPr>
      </w:pPr>
      <w:r>
        <w:rPr>
          <w:rFonts w:hint="eastAsia" w:ascii="宋体" w:cs="宋体"/>
          <w:color w:val="000000"/>
          <w:kern w:val="0"/>
          <w:sz w:val="24"/>
          <w:szCs w:val="24"/>
        </w:rPr>
        <w:t>8）供应商的资格文件或者商务技术文件中出现投标报价的</w:t>
      </w:r>
    </w:p>
    <w:p w14:paraId="5C28885B">
      <w:pPr>
        <w:widowControl w:val="0"/>
        <w:snapToGrid w:val="0"/>
        <w:spacing w:line="500" w:lineRule="exact"/>
        <w:ind w:firstLine="480" w:firstLineChars="200"/>
        <w:jc w:val="left"/>
        <w:rPr>
          <w:rFonts w:hint="eastAsia" w:ascii="宋体" w:cs="宋体"/>
          <w:color w:val="000000"/>
          <w:kern w:val="0"/>
          <w:sz w:val="24"/>
          <w:szCs w:val="24"/>
        </w:rPr>
      </w:pPr>
      <w:r>
        <w:rPr>
          <w:rFonts w:hint="eastAsia" w:ascii="宋体" w:cs="宋体"/>
          <w:color w:val="000000"/>
          <w:kern w:val="0"/>
          <w:sz w:val="24"/>
          <w:szCs w:val="24"/>
        </w:rPr>
        <w:t>9）投标供应商在线制作投标文件时《开标一览表》中填写的金额与解密后“电子加密投标文件”中《开标一览表》填写的金额不一致并拒绝按招标文件要求接受此调整的；</w:t>
      </w:r>
    </w:p>
    <w:p w14:paraId="6EA3E0D8">
      <w:pPr>
        <w:widowControl w:val="0"/>
        <w:snapToGrid w:val="0"/>
        <w:spacing w:line="500" w:lineRule="exact"/>
        <w:ind w:firstLine="480" w:firstLineChars="200"/>
        <w:jc w:val="left"/>
        <w:rPr>
          <w:rFonts w:hint="eastAsia" w:ascii="宋体" w:cs="宋体"/>
          <w:color w:val="000000"/>
          <w:kern w:val="0"/>
          <w:sz w:val="24"/>
          <w:szCs w:val="24"/>
        </w:rPr>
      </w:pPr>
      <w:r>
        <w:rPr>
          <w:rFonts w:hint="eastAsia" w:ascii="宋体" w:cs="宋体"/>
          <w:color w:val="000000"/>
          <w:kern w:val="0"/>
          <w:sz w:val="24"/>
          <w:szCs w:val="24"/>
        </w:rPr>
        <w:t>10）法律、法规和招标文件规定的其他无效情形（或出现重大偏差）。</w:t>
      </w:r>
    </w:p>
    <w:p w14:paraId="14B9E6B5">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11)不同投标人被政采云系统识别为硬件设备或 IP 地址相同。</w:t>
      </w:r>
    </w:p>
    <w:p w14:paraId="41BF6708">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12)不同投标人被政采云系统识别为投标行为异常，即两家投标人累计超过30次以上共同投标，且其中一家中标率为0%。</w:t>
      </w:r>
    </w:p>
    <w:p w14:paraId="5B5C63AF">
      <w:pPr>
        <w:widowControl w:val="0"/>
        <w:snapToGrid w:val="0"/>
        <w:spacing w:line="500" w:lineRule="exact"/>
        <w:ind w:firstLine="482" w:firstLineChars="200"/>
        <w:jc w:val="left"/>
        <w:rPr>
          <w:rFonts w:hint="eastAsia" w:ascii="宋体" w:cs="宋体"/>
          <w:b/>
          <w:bCs/>
          <w:kern w:val="0"/>
          <w:sz w:val="24"/>
          <w:szCs w:val="24"/>
        </w:rPr>
      </w:pPr>
      <w:r>
        <w:rPr>
          <w:rFonts w:hint="eastAsia" w:ascii="宋体" w:cs="宋体"/>
          <w:b/>
          <w:bCs/>
          <w:kern w:val="0"/>
          <w:sz w:val="24"/>
          <w:szCs w:val="24"/>
        </w:rPr>
        <w:t>1</w:t>
      </w:r>
      <w:r>
        <w:rPr>
          <w:rFonts w:hint="eastAsia" w:ascii="宋体" w:cs="宋体"/>
          <w:b/>
          <w:bCs/>
          <w:kern w:val="0"/>
          <w:sz w:val="24"/>
          <w:szCs w:val="24"/>
          <w:lang w:val="en-US" w:eastAsia="zh-CN"/>
        </w:rPr>
        <w:t>3</w:t>
      </w:r>
      <w:r>
        <w:rPr>
          <w:rFonts w:hint="eastAsia" w:ascii="宋体" w:cs="宋体"/>
          <w:b/>
          <w:bCs/>
          <w:kern w:val="0"/>
          <w:sz w:val="24"/>
          <w:szCs w:val="24"/>
        </w:rPr>
        <w:t>）除政府采购法律法规规定的恶意串通、视同串通投标情形外，在不影响公平竞争的前提下，采购人、采购代理机构应在采购文件中明确规定参与同一个标段(包)的供应商存在下列情形之一的，其投标(响应)文件无效：(一)不同供应商制作电子投标(响应)文件的计算机网卡MAC地址相同的；(二)不同供应商制作电子投标(响应)文件的计算机硬盘序列号相同的；(三)不同供应商的投标(响应)文件的内容存在两处以上细节错误一致，且无法合理解释的。（四）不同供应商联系人为同一人或不同联系人的联系电话一致的。</w:t>
      </w:r>
    </w:p>
    <w:p w14:paraId="1D92500B">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3.4 评标委员会发现投标文件有下列情形之一的属于重大偏差(评标委员会按少数服从多数原则认定),按照无效投标处理：</w:t>
      </w:r>
    </w:p>
    <w:p w14:paraId="281FC53C">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1）未按招标文件要求编制或字迹模糊、辨认不清的投标文件；</w:t>
      </w:r>
    </w:p>
    <w:p w14:paraId="7302E537">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2）除3.3条款以外，明显不符合招标文件要求的规格型号、质量标准，或者与招标文件中标“</w:t>
      </w:r>
      <w:r>
        <w:rPr>
          <w:rFonts w:hint="eastAsia" w:ascii="宋体" w:cs="宋体"/>
          <w:color w:val="FF0000"/>
          <w:sz w:val="24"/>
          <w:szCs w:val="24"/>
        </w:rPr>
        <w:t>▲</w:t>
      </w:r>
      <w:r>
        <w:rPr>
          <w:rFonts w:hint="eastAsia" w:ascii="宋体" w:cs="宋体"/>
          <w:kern w:val="0"/>
          <w:sz w:val="24"/>
          <w:szCs w:val="24"/>
        </w:rPr>
        <w:t xml:space="preserve">”的技术指标、主要功能项目发生实质性偏离的； </w:t>
      </w:r>
    </w:p>
    <w:p w14:paraId="5214C608">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3）除3.3条款以外，未提供或未如实提供投标货物的技术参数，或者投标文件标明的响应或偏离与事实不符或虚假投标的；</w:t>
      </w:r>
    </w:p>
    <w:p w14:paraId="798161E4">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3.5、本次采购，如果投标供应商的投标报价均超出采购预算，本次招标做流标处理。</w:t>
      </w:r>
    </w:p>
    <w:p w14:paraId="10480416">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3.6、开启投标供应商报价文件后发现价格、数量有误，其投标价将按下述原则处理：</w:t>
      </w:r>
    </w:p>
    <w:p w14:paraId="2B1AD8D0">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1) 任何有漏去一些小项货物或服务的投标将被视为其费用已包含在投标总价中，投标价格不予调整。</w:t>
      </w:r>
    </w:p>
    <w:p w14:paraId="5C24C78A">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2) 任何有多报一些小项工程或货物的投标其投标价不予调整，如果该投标供应商中标，则合同价格必须为核减掉多报的一些小项工程或货物后的价格。</w:t>
      </w:r>
    </w:p>
    <w:p w14:paraId="72F433C7">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3）对于计算错误的其投标价不予调整，如果该投标供应商中标，如其投标价格计算错误导致多报者合同价格予以据实核减，少报者合同价格不予调整。</w:t>
      </w:r>
    </w:p>
    <w:p w14:paraId="76BA3215">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4）对于计算错误，多报或漏报的一些小项工程或货物、服务的仅仅为非实质性重大偏差范围内的偏离，并经过评标委员会按少数服从多数原则认定为细微偏差，评审时其投标价不予调整。</w:t>
      </w:r>
    </w:p>
    <w:p w14:paraId="5C534BAC">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5）供应商不接受上述处理方式，将按无效投标处理。</w:t>
      </w:r>
    </w:p>
    <w:p w14:paraId="455256F5">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3.7、评标委员会认为投标供应商的报价明显低于其他通过符合性审查投标供应商的报价，有可能影响产品质量或者不能诚信履约的，应当要求其在合理的时间内提供说明，必要时提交相关证明材料；投标供应商不能证明其报价合理性的，评标委员会应当将其作为无效投标处理。</w:t>
      </w:r>
    </w:p>
    <w:p w14:paraId="0F5B45F2">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3.8、评标过程中遇到特殊情况，由评标委员会遵循公开、公正原则，采取投票方式按照少数服从多数原则决定。</w:t>
      </w:r>
    </w:p>
    <w:p w14:paraId="55CF784E">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3.9、实质上没有响应招标文件要求的投标将被拒绝。评标委员会不得通过询标使投标供应商修正或撤消不合要求的偏离从而使其投标成为实质上响应的投标。</w:t>
      </w:r>
    </w:p>
    <w:p w14:paraId="75D865AF">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3.10、评标委员会对投标文件的判定，只依据投标内容本身，不依靠开标后的任何外来证明。</w:t>
      </w:r>
    </w:p>
    <w:p w14:paraId="66FE9846">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3.11、评标委员会在评标中，不得改变招标文件中规定的评标标准、方法和中标条件。</w:t>
      </w:r>
    </w:p>
    <w:p w14:paraId="19571B5A">
      <w:pPr>
        <w:widowControl w:val="0"/>
        <w:snapToGrid w:val="0"/>
        <w:spacing w:line="500" w:lineRule="exact"/>
        <w:jc w:val="left"/>
        <w:rPr>
          <w:rFonts w:hint="eastAsia" w:ascii="宋体" w:cs="宋体"/>
          <w:kern w:val="0"/>
          <w:sz w:val="24"/>
          <w:szCs w:val="24"/>
          <w:highlight w:val="red"/>
        </w:rPr>
      </w:pPr>
      <w:r>
        <w:rPr>
          <w:rFonts w:hint="eastAsia" w:ascii="宋体" w:cs="宋体"/>
          <w:kern w:val="0"/>
          <w:sz w:val="24"/>
          <w:szCs w:val="24"/>
        </w:rPr>
        <w:t>3.12、评标委员会对未中标的供应商不作解释。同时根据政府采购法实施条例第四十条规定，本项目不对各投标供应商公布详细的评审情况。</w:t>
      </w:r>
    </w:p>
    <w:p w14:paraId="12E77DBA">
      <w:pPr>
        <w:widowControl w:val="0"/>
        <w:snapToGrid w:val="0"/>
        <w:spacing w:line="500" w:lineRule="exact"/>
        <w:jc w:val="left"/>
        <w:rPr>
          <w:rFonts w:hint="eastAsia" w:ascii="宋体" w:cs="宋体"/>
          <w:b/>
          <w:bCs/>
          <w:kern w:val="0"/>
          <w:sz w:val="24"/>
          <w:szCs w:val="24"/>
        </w:rPr>
      </w:pPr>
      <w:r>
        <w:rPr>
          <w:rFonts w:hint="eastAsia" w:ascii="宋体" w:cs="宋体"/>
          <w:b/>
          <w:bCs/>
          <w:kern w:val="0"/>
          <w:sz w:val="24"/>
          <w:szCs w:val="24"/>
        </w:rPr>
        <w:t>4、投标文件的澄清</w:t>
      </w:r>
    </w:p>
    <w:p w14:paraId="5A6D6A17">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4.1、为有利于对投标文件的评审，必要时评标委员会可要求投标供应商对投标文件相关事宜进行澄清。评标委员会将通过“政府采购云平台”在线询标的形式要求投标供应商在规定的时间内作出必要的澄清、说明，供投标供应商澄清、说明时间不多于30分钟，投标供应商未在规定的时间内作出必要的澄清、说明可能导致对其不利的评定。</w:t>
      </w:r>
    </w:p>
    <w:p w14:paraId="1E6E32E5">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 xml:space="preserve">4.2、投标供应商的澄清、说明应当通过“政府采购云平台”在线答复形式提交。投标供应商的澄清、说明不得超出投标文件的范围或者改变投标文件的实质性内容。 </w:t>
      </w:r>
    </w:p>
    <w:p w14:paraId="125952D3">
      <w:pPr>
        <w:widowControl w:val="0"/>
        <w:snapToGrid w:val="0"/>
        <w:spacing w:line="500" w:lineRule="exact"/>
        <w:jc w:val="left"/>
        <w:rPr>
          <w:rFonts w:hint="eastAsia" w:ascii="宋体" w:cs="宋体"/>
          <w:b/>
          <w:bCs/>
          <w:kern w:val="0"/>
          <w:sz w:val="24"/>
          <w:szCs w:val="24"/>
        </w:rPr>
      </w:pPr>
      <w:r>
        <w:rPr>
          <w:rFonts w:hint="eastAsia" w:ascii="宋体" w:cs="宋体"/>
          <w:b/>
          <w:bCs/>
          <w:kern w:val="0"/>
          <w:sz w:val="24"/>
          <w:szCs w:val="24"/>
        </w:rPr>
        <w:t>5、有下列情形之一的，视为投标供应商相互串通投标：</w:t>
      </w:r>
    </w:p>
    <w:p w14:paraId="45C184D4">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5.1、不同投标供应商的投标文件由同一单位或者个人编制；</w:t>
      </w:r>
    </w:p>
    <w:p w14:paraId="581CCA68">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5.2、不同投标供应商委托同一单位或者个人办理投标事宜；</w:t>
      </w:r>
    </w:p>
    <w:p w14:paraId="39A84FDE">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5.3、不同投标供应商的投标文件载明的项目管理成员为同一人；</w:t>
      </w:r>
    </w:p>
    <w:p w14:paraId="2F73698C">
      <w:pPr>
        <w:widowControl w:val="0"/>
        <w:snapToGrid w:val="0"/>
        <w:spacing w:line="500" w:lineRule="exact"/>
        <w:jc w:val="left"/>
        <w:rPr>
          <w:rFonts w:hint="eastAsia" w:ascii="宋体" w:cs="宋体"/>
        </w:rPr>
      </w:pPr>
      <w:r>
        <w:rPr>
          <w:rFonts w:hint="eastAsia" w:ascii="宋体" w:cs="宋体"/>
          <w:kern w:val="0"/>
          <w:sz w:val="24"/>
          <w:szCs w:val="24"/>
        </w:rPr>
        <w:t>5.4、不同投标供应商的投标文件异常一致或者投标报价呈规律性差异。</w:t>
      </w:r>
    </w:p>
    <w:p w14:paraId="0731C861">
      <w:pPr>
        <w:widowControl w:val="0"/>
        <w:snapToGrid w:val="0"/>
        <w:spacing w:line="500" w:lineRule="exact"/>
        <w:jc w:val="left"/>
        <w:rPr>
          <w:rFonts w:hint="eastAsia" w:ascii="宋体" w:cs="宋体"/>
          <w:b/>
          <w:bCs/>
          <w:kern w:val="0"/>
          <w:sz w:val="24"/>
          <w:szCs w:val="24"/>
        </w:rPr>
      </w:pPr>
      <w:r>
        <w:rPr>
          <w:rFonts w:hint="eastAsia" w:ascii="宋体" w:cs="宋体"/>
          <w:b/>
          <w:bCs/>
          <w:kern w:val="0"/>
          <w:sz w:val="24"/>
          <w:szCs w:val="24"/>
        </w:rPr>
        <w:t>6、串通投标处理</w:t>
      </w:r>
    </w:p>
    <w:p w14:paraId="7023E44D">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经评标委员会认定投标供应商进行串通投标的，评标委员会可以对相关投标供应商做出无效投标处理，并上报政府采购管理部门进行进一步处理。</w:t>
      </w:r>
    </w:p>
    <w:p w14:paraId="2367AFFC">
      <w:pPr>
        <w:widowControl w:val="0"/>
        <w:snapToGrid w:val="0"/>
        <w:spacing w:line="500" w:lineRule="exact"/>
        <w:jc w:val="left"/>
        <w:rPr>
          <w:rFonts w:hint="eastAsia" w:ascii="宋体" w:cs="宋体"/>
          <w:b/>
          <w:bCs/>
          <w:kern w:val="0"/>
          <w:sz w:val="24"/>
          <w:szCs w:val="24"/>
        </w:rPr>
      </w:pPr>
      <w:r>
        <w:rPr>
          <w:rFonts w:hint="eastAsia" w:ascii="宋体" w:cs="宋体"/>
          <w:b/>
          <w:bCs/>
          <w:kern w:val="0"/>
          <w:sz w:val="24"/>
          <w:szCs w:val="24"/>
        </w:rPr>
        <w:t>7、评标原则</w:t>
      </w:r>
    </w:p>
    <w:p w14:paraId="08C5B336">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投标截止时或评审过程中有效投标供应商不足三家的，不予开标或评标。</w:t>
      </w:r>
    </w:p>
    <w:p w14:paraId="72B8B0F7">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评标委员会按照招标文件的要求和条件对投标文件进行商务和技术评估，综合比较与评价。评标办法具体见本招标文件第三章。</w:t>
      </w:r>
    </w:p>
    <w:p w14:paraId="05E77CC4">
      <w:pPr>
        <w:widowControl w:val="0"/>
        <w:snapToGrid w:val="0"/>
        <w:spacing w:line="500" w:lineRule="exact"/>
        <w:jc w:val="left"/>
        <w:rPr>
          <w:rFonts w:hint="eastAsia" w:ascii="宋体" w:cs="宋体"/>
          <w:b/>
          <w:bCs/>
          <w:kern w:val="0"/>
          <w:sz w:val="24"/>
          <w:szCs w:val="24"/>
        </w:rPr>
      </w:pPr>
      <w:r>
        <w:rPr>
          <w:rFonts w:hint="eastAsia" w:ascii="宋体" w:cs="宋体"/>
          <w:b/>
          <w:bCs/>
          <w:kern w:val="0"/>
          <w:sz w:val="24"/>
          <w:szCs w:val="24"/>
        </w:rPr>
        <w:t>8、可中止电子交易活动的情形</w:t>
      </w:r>
    </w:p>
    <w:p w14:paraId="36E8C85E">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采购过程中出现以下情形，导致电子交易平台无法正常运行，或者无法保证电子交易的公平、公正和安全时，采购组织机构可中止电子交易活动：</w:t>
      </w:r>
    </w:p>
    <w:p w14:paraId="322C8FFE">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8.1、电子交易平台发生故障而无法登录访问的；</w:t>
      </w:r>
    </w:p>
    <w:p w14:paraId="4F874818">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8.2、电子交易平台应用或数据库出现错误，不能进行正常操作的；</w:t>
      </w:r>
    </w:p>
    <w:p w14:paraId="54A20D8C">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8.3、电子交易平台发现严重安全漏洞，有潜在泄密危险的；</w:t>
      </w:r>
    </w:p>
    <w:p w14:paraId="7DB62277">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8.4、病毒发作导致不能进行正常操作的；</w:t>
      </w:r>
    </w:p>
    <w:p w14:paraId="322EE430">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8.5、其他无法保证电子交易的公平、公正和安全的情况。</w:t>
      </w:r>
    </w:p>
    <w:p w14:paraId="49464F15">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出现前款规定情形，不影响采购公平、公正性的，采购组织机构可以待上述情形消除后继续组织电子交易活动；影响或可能影响采购公平、公正性的，应当重新采购。</w:t>
      </w:r>
    </w:p>
    <w:p w14:paraId="5689458F">
      <w:pPr>
        <w:widowControl w:val="0"/>
        <w:snapToGrid w:val="0"/>
        <w:spacing w:line="500" w:lineRule="exact"/>
        <w:jc w:val="left"/>
        <w:rPr>
          <w:rFonts w:hint="eastAsia" w:ascii="宋体" w:cs="宋体"/>
          <w:b/>
          <w:bCs/>
          <w:kern w:val="0"/>
          <w:sz w:val="24"/>
          <w:szCs w:val="24"/>
        </w:rPr>
      </w:pPr>
      <w:bookmarkStart w:id="2" w:name="_Toc132655778"/>
      <w:bookmarkStart w:id="3" w:name="_Toc132125985"/>
      <w:bookmarkStart w:id="4" w:name="_Toc132123636"/>
      <w:bookmarkStart w:id="5" w:name="_Toc132123840"/>
      <w:bookmarkStart w:id="6" w:name="_Toc132123883"/>
      <w:bookmarkStart w:id="7" w:name="_Toc132126156"/>
      <w:bookmarkStart w:id="8" w:name="_Toc132125153"/>
      <w:bookmarkStart w:id="9" w:name="_Toc132125576"/>
      <w:bookmarkStart w:id="10" w:name="_Toc132125097"/>
      <w:bookmarkStart w:id="11" w:name="_Toc132123549"/>
      <w:bookmarkStart w:id="12" w:name="_Toc132122418"/>
      <w:bookmarkStart w:id="13" w:name="_Toc132124596"/>
      <w:bookmarkStart w:id="14" w:name="_Toc132123441"/>
      <w:bookmarkStart w:id="15" w:name="_Toc132122121"/>
      <w:bookmarkStart w:id="16" w:name="_Toc132125039"/>
      <w:r>
        <w:rPr>
          <w:rFonts w:hint="eastAsia" w:ascii="宋体" w:cs="宋体"/>
          <w:b/>
          <w:bCs/>
          <w:kern w:val="0"/>
          <w:sz w:val="24"/>
          <w:szCs w:val="24"/>
        </w:rPr>
        <w:t>9、授予合同</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30DCEF9B">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9.1、中标条件</w:t>
      </w:r>
    </w:p>
    <w:p w14:paraId="71EB806C">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9.1.1投标文件基本符合招标文件要求，能够最大限度满足招标文件中规定的各项综合评价标准；</w:t>
      </w:r>
    </w:p>
    <w:p w14:paraId="66701ECC">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9.1.2投标供应商有很好的执行合同的能力；</w:t>
      </w:r>
    </w:p>
    <w:p w14:paraId="43136AFD">
      <w:pPr>
        <w:widowControl w:val="0"/>
        <w:snapToGrid w:val="0"/>
        <w:spacing w:line="500" w:lineRule="exact"/>
        <w:ind w:firstLine="480" w:firstLineChars="200"/>
        <w:jc w:val="left"/>
        <w:rPr>
          <w:rFonts w:hint="eastAsia" w:ascii="宋体" w:cs="宋体"/>
          <w:kern w:val="0"/>
          <w:sz w:val="24"/>
          <w:szCs w:val="24"/>
        </w:rPr>
      </w:pPr>
      <w:bookmarkStart w:id="17" w:name="_Toc132122419"/>
      <w:bookmarkStart w:id="18" w:name="_Toc132122122"/>
      <w:r>
        <w:rPr>
          <w:rFonts w:hint="eastAsia" w:ascii="宋体" w:cs="宋体"/>
          <w:kern w:val="0"/>
          <w:sz w:val="24"/>
          <w:szCs w:val="24"/>
        </w:rPr>
        <w:t>9.1.3投标供应商能够提供质量技术、商务经济占综合优势的产品及服务</w:t>
      </w:r>
      <w:bookmarkEnd w:id="17"/>
      <w:bookmarkEnd w:id="18"/>
      <w:r>
        <w:rPr>
          <w:rFonts w:hint="eastAsia" w:ascii="宋体" w:cs="宋体"/>
          <w:kern w:val="0"/>
          <w:sz w:val="24"/>
          <w:szCs w:val="24"/>
        </w:rPr>
        <w:t>。</w:t>
      </w:r>
    </w:p>
    <w:p w14:paraId="3E8002BA">
      <w:pPr>
        <w:widowControl w:val="0"/>
        <w:snapToGrid w:val="0"/>
        <w:spacing w:line="500" w:lineRule="exact"/>
        <w:jc w:val="left"/>
        <w:rPr>
          <w:rFonts w:hint="eastAsia" w:ascii="宋体" w:cs="宋体"/>
          <w:kern w:val="0"/>
          <w:sz w:val="24"/>
          <w:szCs w:val="24"/>
        </w:rPr>
      </w:pPr>
      <w:bookmarkStart w:id="19" w:name="_Toc132122420"/>
      <w:bookmarkStart w:id="20" w:name="_Toc132122123"/>
      <w:r>
        <w:rPr>
          <w:rFonts w:hint="eastAsia" w:ascii="宋体" w:cs="宋体"/>
          <w:kern w:val="0"/>
          <w:sz w:val="24"/>
          <w:szCs w:val="24"/>
        </w:rPr>
        <w:t>9.2中标通知</w:t>
      </w:r>
      <w:bookmarkEnd w:id="19"/>
      <w:bookmarkEnd w:id="20"/>
    </w:p>
    <w:p w14:paraId="21657DDD">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9.2.1采购人依法确认中标供应商后，采购代理机构在浙江政府采购网公告中标结果，同时发出中标通知书，中标公告期限为1个工作日。</w:t>
      </w:r>
    </w:p>
    <w:p w14:paraId="7CA7E326">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9.2.2中标通知书对采购单位和中标供应商具有法律约束力。中标通知书发出后，采购人改变中标结果或者中标供应商放弃中标的，应当承担法律责任。</w:t>
      </w:r>
    </w:p>
    <w:p w14:paraId="1A52D689">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9.3中标无效</w:t>
      </w:r>
    </w:p>
    <w:p w14:paraId="136022D5">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9.3.1发现中标供应商资格无效或中标供应商放弃中标或拒绝与采购人签订合同的,按相关规定执行。</w:t>
      </w:r>
    </w:p>
    <w:p w14:paraId="165D08B3">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9.3.2有《中华人民共和国政府采购法实施条例》第七十一条、第七十二条、第七十三条、第七十四条规定的违法行为之一，由政府采购监管部门依法处理。</w:t>
      </w:r>
    </w:p>
    <w:p w14:paraId="74626453">
      <w:pPr>
        <w:widowControl w:val="0"/>
        <w:snapToGrid w:val="0"/>
        <w:spacing w:line="500" w:lineRule="exact"/>
        <w:jc w:val="left"/>
        <w:rPr>
          <w:rFonts w:hint="eastAsia" w:ascii="宋体" w:cs="宋体"/>
          <w:b/>
          <w:bCs/>
          <w:kern w:val="0"/>
          <w:sz w:val="24"/>
          <w:szCs w:val="24"/>
        </w:rPr>
      </w:pPr>
      <w:bookmarkStart w:id="21" w:name="_Toc132122421"/>
      <w:bookmarkStart w:id="22" w:name="_Toc132122124"/>
      <w:r>
        <w:rPr>
          <w:rFonts w:hint="eastAsia" w:ascii="宋体" w:cs="宋体"/>
          <w:b/>
          <w:bCs/>
          <w:kern w:val="0"/>
          <w:sz w:val="24"/>
          <w:szCs w:val="24"/>
        </w:rPr>
        <w:t>10、签订合同</w:t>
      </w:r>
      <w:bookmarkEnd w:id="21"/>
      <w:bookmarkEnd w:id="22"/>
    </w:p>
    <w:p w14:paraId="313F23AA">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10.1除不可抗力等特殊情况外，采购人原则上应当在中标通知书发出之日</w:t>
      </w:r>
      <w:r>
        <w:rPr>
          <w:rFonts w:hint="eastAsia" w:ascii="宋体" w:cs="宋体"/>
          <w:color w:val="auto"/>
          <w:kern w:val="0"/>
          <w:sz w:val="24"/>
          <w:szCs w:val="24"/>
          <w:highlight w:val="none"/>
        </w:rPr>
        <w:t>起</w:t>
      </w:r>
      <w:r>
        <w:rPr>
          <w:rFonts w:hint="eastAsia" w:ascii="宋体" w:cs="宋体"/>
          <w:color w:val="auto"/>
          <w:kern w:val="0"/>
          <w:sz w:val="24"/>
          <w:szCs w:val="24"/>
          <w:highlight w:val="none"/>
          <w:lang w:val="en-US" w:eastAsia="zh-CN"/>
        </w:rPr>
        <w:t>3</w:t>
      </w:r>
      <w:r>
        <w:rPr>
          <w:rFonts w:hint="eastAsia" w:ascii="宋体" w:cs="宋体"/>
          <w:color w:val="auto"/>
          <w:kern w:val="0"/>
          <w:sz w:val="24"/>
          <w:szCs w:val="24"/>
          <w:highlight w:val="none"/>
        </w:rPr>
        <w:t>0日内</w:t>
      </w:r>
      <w:r>
        <w:rPr>
          <w:rFonts w:hint="eastAsia" w:ascii="宋体" w:cs="宋体"/>
          <w:kern w:val="0"/>
          <w:sz w:val="24"/>
          <w:szCs w:val="24"/>
        </w:rPr>
        <w:t>，与成交人按照采购文件确定的事项签订政府采购合同，并在签订之日起2个工作日内将政府采购合同在浙江政府采购网上公告。</w:t>
      </w:r>
    </w:p>
    <w:p w14:paraId="0FB971B2">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10</w:t>
      </w:r>
      <w:r>
        <w:rPr>
          <w:rFonts w:hint="eastAsia" w:ascii="宋体" w:cs="宋体"/>
          <w:kern w:val="0"/>
          <w:sz w:val="24"/>
          <w:szCs w:val="24"/>
          <w:lang w:val="zh-CN"/>
        </w:rPr>
        <w:t>.2成交人按规定的日期、时间、地点，由法定代表人或其授权代表与采购人代表签订合同。如成交人为联合体的，由联合体成员各方法定代表人或其授权代表与采购人代表签订合同。</w:t>
      </w:r>
    </w:p>
    <w:p w14:paraId="5732523B">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10.3如签订合同并生效后，供应商无故拒绝或延期，除按照合同条款处理外，列入不良行为记录一次，并给予通报。</w:t>
      </w:r>
    </w:p>
    <w:p w14:paraId="578E6AD2">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10.4成交人拒绝与采购人签订合同的，采购人可以按照评审报告推荐的中标或者成交候选人名单排序，确定下一候选人为成交人，也可以重新开展政府采购活动。</w:t>
      </w:r>
    </w:p>
    <w:p w14:paraId="2F352CF4">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10.5采购合同由采购人与成交人根据采购文件、磋商响应文件等内容通过政府采购电子交易平台在线签订，自动备案。</w:t>
      </w:r>
    </w:p>
    <w:p w14:paraId="60066F8E">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10.6政府采购货物和服务项目不得收取质量保证金。政府采购工程以及与工程建设有关的货物、服务，采用招标方式采购的，按国家和省有关规定执行。</w:t>
      </w:r>
    </w:p>
    <w:p w14:paraId="140BC70C">
      <w:pPr>
        <w:widowControl w:val="0"/>
        <w:snapToGrid w:val="0"/>
        <w:spacing w:line="500" w:lineRule="exact"/>
        <w:jc w:val="left"/>
        <w:rPr>
          <w:rFonts w:hint="eastAsia" w:ascii="宋体" w:cs="宋体"/>
          <w:b/>
          <w:bCs/>
          <w:kern w:val="0"/>
          <w:sz w:val="24"/>
          <w:szCs w:val="24"/>
        </w:rPr>
      </w:pPr>
      <w:r>
        <w:rPr>
          <w:rFonts w:hint="eastAsia" w:ascii="宋体" w:cs="宋体"/>
          <w:b/>
          <w:bCs/>
          <w:kern w:val="0"/>
          <w:sz w:val="24"/>
          <w:szCs w:val="24"/>
        </w:rPr>
        <w:t>11、预付款</w:t>
      </w:r>
    </w:p>
    <w:p w14:paraId="0DCE5CB0">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采购单位应当在政府采购合同中约定预付款，对中小企业合同预付款比例原则上不低于合同金额的40％，不高于合同金额的70%；项目分年安排预算的，每年预付款比例不低于项目年度计划支付资金额的40％，不高于年度计划支付资金额的70%；</w:t>
      </w:r>
      <w:r>
        <w:rPr>
          <w:rFonts w:hint="eastAsia" w:ascii="宋体" w:cs="宋体"/>
          <w:kern w:val="0"/>
          <w:sz w:val="24"/>
          <w:szCs w:val="24"/>
          <w:highlight w:val="none"/>
        </w:rPr>
        <w:t>采购项目实施以人工投入为主的，可适当降低预付款比例，但不得低于</w:t>
      </w:r>
      <w:r>
        <w:rPr>
          <w:rFonts w:hint="eastAsia" w:ascii="宋体" w:cs="宋体"/>
          <w:kern w:val="0"/>
          <w:sz w:val="24"/>
          <w:szCs w:val="24"/>
          <w:highlight w:val="none"/>
          <w:lang w:val="en-US" w:eastAsia="zh-CN"/>
        </w:rPr>
        <w:t>3</w:t>
      </w:r>
      <w:r>
        <w:rPr>
          <w:rFonts w:hint="eastAsia" w:ascii="宋体" w:cs="宋体"/>
          <w:kern w:val="0"/>
          <w:sz w:val="24"/>
          <w:szCs w:val="24"/>
          <w:highlight w:val="none"/>
        </w:rPr>
        <w:t>0%。</w:t>
      </w:r>
      <w:r>
        <w:rPr>
          <w:rFonts w:hint="eastAsia" w:ascii="宋体" w:cs="宋体"/>
          <w:kern w:val="0"/>
          <w:sz w:val="24"/>
          <w:szCs w:val="24"/>
        </w:rPr>
        <w:t>对供应商为大型企业的项目或者以人工投入为主且实行按月定期结算支付款项的项目，预付款可低于上述比例或者不约定预付款。在签订合同时，供应商明确表示无需预付款或者主动要求降低预付款比例的，采购单位可不适用前述规定。采购单位根据项目特点、供应商诚信等因素，可以要求供应商提交银行、保险公司等金融机构出具的预付款保函或其他担保措施。政府采购预付款应在合同生效以及具备实施条件后7个工作日内支付。政府采购工程以及与工程建设有关的货物、服务，采用招标方式采购的，预付款从其相关规定。</w:t>
      </w:r>
    </w:p>
    <w:p w14:paraId="744A65ED">
      <w:pPr>
        <w:pageBreakBefore/>
        <w:widowControl w:val="0"/>
        <w:numPr>
          <w:ilvl w:val="0"/>
          <w:numId w:val="7"/>
        </w:numPr>
        <w:snapToGrid w:val="0"/>
        <w:spacing w:line="500" w:lineRule="exact"/>
        <w:ind w:firstLine="602" w:firstLineChars="200"/>
        <w:jc w:val="center"/>
        <w:rPr>
          <w:rFonts w:hint="eastAsia" w:ascii="宋体" w:cs="宋体"/>
          <w:b/>
          <w:bCs/>
          <w:kern w:val="0"/>
          <w:sz w:val="30"/>
          <w:szCs w:val="30"/>
        </w:rPr>
      </w:pPr>
      <w:r>
        <w:rPr>
          <w:rFonts w:hint="eastAsia" w:ascii="宋体" w:cs="宋体"/>
          <w:b/>
          <w:bCs/>
          <w:kern w:val="0"/>
          <w:sz w:val="30"/>
          <w:szCs w:val="30"/>
        </w:rPr>
        <w:t>验收</w:t>
      </w:r>
    </w:p>
    <w:p w14:paraId="4C281DE0">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07B9188F">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2.采购人可以邀请参加本项目的其他供应商或者第三方机构参与验收。参与验收的供应商或者第三方机构的意见作为验收书的参考资料一并存档。</w:t>
      </w:r>
    </w:p>
    <w:p w14:paraId="3AAA7257">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124A617A">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4.采购人原则上应当在履约验收之日起2个工作日内，将履约验收结果在浙江政府采购网上公告。</w:t>
      </w:r>
    </w:p>
    <w:p w14:paraId="4FF680D0">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5.验收合格的项目，采购人将根据采购合同的约定及时向供应商支付采购资金、退还履约保证金。</w:t>
      </w:r>
    </w:p>
    <w:p w14:paraId="7CEE5519">
      <w:pPr>
        <w:pStyle w:val="11"/>
        <w:rPr>
          <w:rFonts w:hint="eastAsia"/>
        </w:rPr>
      </w:pPr>
      <w:r>
        <w:rPr>
          <w:rFonts w:hint="eastAsia" w:cs="宋体"/>
          <w:kern w:val="0"/>
        </w:rPr>
        <w:t>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403B5384">
      <w:pPr>
        <w:widowControl w:val="0"/>
        <w:spacing w:line="780" w:lineRule="exact"/>
        <w:jc w:val="center"/>
        <w:rPr>
          <w:rFonts w:ascii="Calibri" w:hAnsi="Calibri" w:cs="Times New Roman"/>
        </w:rPr>
      </w:pPr>
      <w:r>
        <w:rPr>
          <w:rFonts w:ascii="Calibri" w:hAnsi="Calibri" w:cs="Times New Roman"/>
        </w:rPr>
        <w:br w:type="page"/>
      </w:r>
    </w:p>
    <w:p w14:paraId="73726ED3">
      <w:pPr>
        <w:pStyle w:val="2"/>
      </w:pPr>
    </w:p>
    <w:p w14:paraId="410D80F2">
      <w:pPr>
        <w:pStyle w:val="2"/>
      </w:pPr>
    </w:p>
    <w:p w14:paraId="321FB1EF">
      <w:pPr>
        <w:pStyle w:val="2"/>
      </w:pPr>
    </w:p>
    <w:p w14:paraId="648CA92E">
      <w:pPr>
        <w:pStyle w:val="2"/>
      </w:pPr>
    </w:p>
    <w:p w14:paraId="6A6C5915">
      <w:pPr>
        <w:pStyle w:val="2"/>
      </w:pPr>
    </w:p>
    <w:p w14:paraId="7B218864">
      <w:pPr>
        <w:pStyle w:val="2"/>
      </w:pPr>
    </w:p>
    <w:p w14:paraId="49B398CD">
      <w:pPr>
        <w:pStyle w:val="2"/>
      </w:pPr>
    </w:p>
    <w:p w14:paraId="56DFF392">
      <w:pPr>
        <w:pStyle w:val="2"/>
      </w:pPr>
    </w:p>
    <w:p w14:paraId="12105BC5">
      <w:pPr>
        <w:pStyle w:val="2"/>
      </w:pPr>
    </w:p>
    <w:p w14:paraId="2A02690B">
      <w:pPr>
        <w:pStyle w:val="2"/>
      </w:pPr>
    </w:p>
    <w:p w14:paraId="411E34C8">
      <w:pPr>
        <w:pStyle w:val="2"/>
      </w:pPr>
    </w:p>
    <w:p w14:paraId="3BD2B329">
      <w:pPr>
        <w:widowControl w:val="0"/>
        <w:spacing w:line="780" w:lineRule="exact"/>
        <w:jc w:val="center"/>
        <w:rPr>
          <w:rFonts w:hint="eastAsia" w:ascii="宋体" w:cs="宋体"/>
          <w:b/>
          <w:bCs/>
          <w:sz w:val="52"/>
          <w:szCs w:val="52"/>
        </w:rPr>
      </w:pPr>
      <w:r>
        <w:rPr>
          <w:rFonts w:hint="eastAsia" w:ascii="宋体" w:cs="宋体"/>
          <w:b/>
          <w:bCs/>
          <w:sz w:val="52"/>
          <w:szCs w:val="52"/>
        </w:rPr>
        <w:t>第三章</w:t>
      </w:r>
    </w:p>
    <w:p w14:paraId="63995C1E">
      <w:pPr>
        <w:widowControl w:val="0"/>
        <w:snapToGrid w:val="0"/>
        <w:spacing w:line="500" w:lineRule="exact"/>
        <w:jc w:val="center"/>
        <w:rPr>
          <w:rFonts w:hint="eastAsia" w:ascii="宋体" w:cs="宋体"/>
          <w:kern w:val="0"/>
          <w:sz w:val="24"/>
          <w:szCs w:val="24"/>
        </w:rPr>
      </w:pPr>
      <w:r>
        <w:rPr>
          <w:rFonts w:hint="eastAsia" w:ascii="宋体" w:cs="宋体"/>
          <w:b/>
          <w:bCs/>
          <w:sz w:val="52"/>
          <w:szCs w:val="52"/>
        </w:rPr>
        <w:t>评标定标办法</w:t>
      </w:r>
      <w:r>
        <w:rPr>
          <w:rFonts w:hint="eastAsia" w:ascii="宋体" w:cs="宋体"/>
        </w:rPr>
        <w:br w:type="page"/>
      </w:r>
      <w:bookmarkStart w:id="23" w:name="_Toc31816"/>
      <w:r>
        <w:rPr>
          <w:rFonts w:hint="eastAsia" w:ascii="宋体" w:cs="宋体"/>
          <w:b/>
          <w:bCs/>
          <w:kern w:val="0"/>
          <w:sz w:val="32"/>
          <w:szCs w:val="32"/>
        </w:rPr>
        <w:t>一、总则</w:t>
      </w:r>
      <w:bookmarkEnd w:id="23"/>
    </w:p>
    <w:p w14:paraId="54351A73">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本评标办法遵照《中华人民共和国政府采购法》等政府采购有关规定，并结合本项目的具体情况制定。</w:t>
      </w:r>
    </w:p>
    <w:p w14:paraId="70A30156">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评标工作遵循公正、公平、科学、择优的原则，评标人员将本着认真、公正、诚实、廉洁的精神，进行评标工作，择优推荐中标候选人。在评标期间，评标委员及相关工作人员必须严格遵守保密规定，不得泄露评标的有关情况。评标委员会成员对需要共同认定的事项存在争议的，应当按照少数服从多数的原则作出结论。持不同意见的评标委员会成员应当在评标报告上签署不同意见及理由，否则视为同意评标报告。</w:t>
      </w:r>
    </w:p>
    <w:p w14:paraId="684BC14F">
      <w:pPr>
        <w:widowControl w:val="0"/>
        <w:snapToGrid w:val="0"/>
        <w:spacing w:line="500" w:lineRule="exact"/>
        <w:jc w:val="left"/>
        <w:rPr>
          <w:rFonts w:hint="eastAsia" w:ascii="宋体" w:cs="宋体"/>
          <w:b/>
          <w:bCs/>
          <w:kern w:val="0"/>
          <w:sz w:val="32"/>
          <w:szCs w:val="32"/>
        </w:rPr>
      </w:pPr>
      <w:bookmarkStart w:id="24" w:name="_Toc20091"/>
      <w:r>
        <w:rPr>
          <w:rFonts w:hint="eastAsia" w:ascii="宋体" w:cs="宋体"/>
          <w:b/>
          <w:bCs/>
          <w:kern w:val="0"/>
          <w:sz w:val="32"/>
          <w:szCs w:val="32"/>
        </w:rPr>
        <w:t>二、评标组织</w:t>
      </w:r>
      <w:bookmarkEnd w:id="24"/>
    </w:p>
    <w:p w14:paraId="135E06BC">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评标工作由采购人依法组建的评标委员会负责。评标委员会负责审标、询标、评审等工作，并向采购人提出评审意见和评标报告。</w:t>
      </w:r>
    </w:p>
    <w:p w14:paraId="213F51A7">
      <w:pPr>
        <w:widowControl w:val="0"/>
        <w:snapToGrid w:val="0"/>
        <w:spacing w:line="500" w:lineRule="exact"/>
        <w:jc w:val="left"/>
        <w:rPr>
          <w:rFonts w:hint="eastAsia" w:ascii="宋体" w:cs="宋体"/>
          <w:b/>
          <w:bCs/>
          <w:kern w:val="0"/>
          <w:sz w:val="32"/>
          <w:szCs w:val="32"/>
        </w:rPr>
      </w:pPr>
      <w:bookmarkStart w:id="25" w:name="_Toc22667"/>
      <w:r>
        <w:rPr>
          <w:rFonts w:hint="eastAsia" w:ascii="宋体" w:cs="宋体"/>
          <w:b/>
          <w:bCs/>
          <w:kern w:val="0"/>
          <w:sz w:val="32"/>
          <w:szCs w:val="32"/>
        </w:rPr>
        <w:t>三、符合性审查</w:t>
      </w:r>
      <w:bookmarkEnd w:id="25"/>
    </w:p>
    <w:p w14:paraId="0F6141AD">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评标委员会对投标文件依据招标文件规定进行符合性审查。符合性审查条件详见《第二章  投标人须知》</w:t>
      </w:r>
    </w:p>
    <w:p w14:paraId="448B1146">
      <w:pPr>
        <w:widowControl w:val="0"/>
        <w:snapToGrid w:val="0"/>
        <w:spacing w:line="500" w:lineRule="exact"/>
        <w:jc w:val="left"/>
        <w:rPr>
          <w:rFonts w:hint="eastAsia" w:ascii="宋体" w:cs="宋体"/>
          <w:b/>
          <w:bCs/>
          <w:kern w:val="0"/>
          <w:sz w:val="32"/>
          <w:szCs w:val="32"/>
        </w:rPr>
      </w:pPr>
      <w:bookmarkStart w:id="26" w:name="_Toc9937"/>
      <w:r>
        <w:rPr>
          <w:rFonts w:hint="eastAsia" w:ascii="宋体" w:cs="宋体"/>
          <w:b/>
          <w:bCs/>
          <w:kern w:val="0"/>
          <w:sz w:val="32"/>
          <w:szCs w:val="32"/>
        </w:rPr>
        <w:t>四、投标文件的澄清、说明或者补正</w:t>
      </w:r>
      <w:bookmarkEnd w:id="26"/>
    </w:p>
    <w:p w14:paraId="19AADF22">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投标人根据评标委员会要求对投标文件进行澄清、说明或者补正。评标期间，投标人应随时随地答复评标委员会的询标。程序要求详见《第二章  投标人须知》</w:t>
      </w:r>
    </w:p>
    <w:p w14:paraId="002A4CB4">
      <w:pPr>
        <w:widowControl w:val="0"/>
        <w:snapToGrid w:val="0"/>
        <w:spacing w:line="500" w:lineRule="exact"/>
        <w:jc w:val="left"/>
        <w:rPr>
          <w:rFonts w:hint="eastAsia" w:ascii="宋体" w:cs="宋体"/>
          <w:kern w:val="0"/>
          <w:sz w:val="24"/>
          <w:szCs w:val="24"/>
        </w:rPr>
      </w:pPr>
      <w:bookmarkStart w:id="27" w:name="_Toc27471"/>
      <w:r>
        <w:rPr>
          <w:rFonts w:hint="eastAsia" w:ascii="宋体" w:cs="宋体"/>
          <w:b/>
          <w:bCs/>
          <w:kern w:val="0"/>
          <w:sz w:val="32"/>
          <w:szCs w:val="32"/>
        </w:rPr>
        <w:t>五、评标细则</w:t>
      </w:r>
      <w:bookmarkEnd w:id="27"/>
    </w:p>
    <w:p w14:paraId="611A16E8">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1、本项目采用综合评分法（总分100分）。</w:t>
      </w:r>
    </w:p>
    <w:p w14:paraId="26C596A7">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评标委员会根据本评标办法进行评审，对符合性审查合格的投标文件进行商务和技术评估，综合比较与评价。每个投标人最终得分=商务技术分+价格分。</w:t>
      </w:r>
    </w:p>
    <w:p w14:paraId="439770FF">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投票表决方式确定，其他同品牌投标人不作为中标候选人。</w:t>
      </w:r>
    </w:p>
    <w:p w14:paraId="200DE44D">
      <w:pPr>
        <w:widowControl w:val="0"/>
        <w:snapToGrid w:val="0"/>
        <w:spacing w:line="500" w:lineRule="exact"/>
        <w:ind w:firstLine="480" w:firstLineChars="200"/>
        <w:jc w:val="left"/>
        <w:rPr>
          <w:rFonts w:ascii="宋体" w:cs="宋体"/>
          <w:kern w:val="0"/>
          <w:sz w:val="24"/>
          <w:szCs w:val="24"/>
        </w:rPr>
      </w:pPr>
      <w:r>
        <w:rPr>
          <w:rFonts w:hint="eastAsia" w:ascii="宋体" w:cs="宋体"/>
          <w:kern w:val="0"/>
          <w:sz w:val="24"/>
          <w:szCs w:val="24"/>
        </w:rPr>
        <w:t>本项目为非单一产品采购项目，采购人根据采购项目技术构成、产品价格比重等合理确定核心产品为：</w:t>
      </w:r>
      <w:r>
        <w:rPr>
          <w:rFonts w:hint="eastAsia" w:ascii="宋体" w:cs="宋体"/>
          <w:b/>
          <w:bCs/>
          <w:kern w:val="0"/>
          <w:sz w:val="24"/>
          <w:szCs w:val="24"/>
          <w:lang w:val="en-US" w:eastAsia="zh-CN"/>
        </w:rPr>
        <w:t>台式计算机</w:t>
      </w:r>
      <w:r>
        <w:rPr>
          <w:rFonts w:hint="eastAsia" w:ascii="宋体" w:cs="宋体"/>
          <w:color w:val="auto"/>
          <w:kern w:val="0"/>
          <w:sz w:val="24"/>
          <w:szCs w:val="24"/>
        </w:rPr>
        <w:t>。</w:t>
      </w:r>
      <w:r>
        <w:rPr>
          <w:rFonts w:hint="eastAsia" w:ascii="宋体" w:cs="宋体"/>
          <w:kern w:val="0"/>
          <w:sz w:val="24"/>
          <w:szCs w:val="24"/>
        </w:rPr>
        <w:t>多家投标人提供的核心产品品牌均相同的，按前款规定处理。</w:t>
      </w:r>
    </w:p>
    <w:p w14:paraId="6E1B924B">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2、评审时，评标委员会各成员应当独立对每个有效响应的文件进行评价、打分，然后汇总每个投标人每项评分因素的得分。</w:t>
      </w:r>
    </w:p>
    <w:p w14:paraId="153C5C29">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3、对投标人的价格分等客观评分项的评分应当一致，对其他需要借助专业知识评判的主观评分项，应当严格按照评分细则公正评分。</w:t>
      </w:r>
    </w:p>
    <w:p w14:paraId="78B38403">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4、</w:t>
      </w:r>
      <w:r>
        <w:rPr>
          <w:rFonts w:hint="eastAsia" w:ascii="宋体" w:cs="宋体"/>
          <w:sz w:val="24"/>
          <w:szCs w:val="24"/>
        </w:rPr>
        <w:t>评标结果按投标文件满足招标文件全部实质性要求且评审后总分由高到低顺序排列，推荐总分</w:t>
      </w:r>
      <w:bookmarkStart w:id="28" w:name="OLE_LINK3"/>
      <w:r>
        <w:rPr>
          <w:rFonts w:hint="eastAsia" w:ascii="宋体" w:cs="宋体"/>
          <w:sz w:val="24"/>
          <w:szCs w:val="24"/>
        </w:rPr>
        <w:t>第一名</w:t>
      </w:r>
      <w:bookmarkEnd w:id="28"/>
      <w:r>
        <w:rPr>
          <w:rFonts w:hint="eastAsia" w:ascii="宋体" w:cs="宋体"/>
          <w:sz w:val="24"/>
          <w:szCs w:val="24"/>
        </w:rPr>
        <w:t>的供应商为中标候选人。</w:t>
      </w:r>
      <w:r>
        <w:rPr>
          <w:rFonts w:hint="eastAsia" w:ascii="宋体" w:cs="宋体"/>
          <w:kern w:val="0"/>
          <w:sz w:val="24"/>
          <w:szCs w:val="24"/>
        </w:rPr>
        <w:t>如果第一名得分相同，以投标报价低的优先；投标报价也相同，则以政采云系统记录的投标文件解密时间排序在前面的优先。并编写评标报告。</w:t>
      </w:r>
    </w:p>
    <w:p w14:paraId="055A9B04">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5、评分因素及分值范围</w:t>
      </w:r>
    </w:p>
    <w:p w14:paraId="46B92797">
      <w:pPr>
        <w:widowControl w:val="0"/>
        <w:snapToGrid w:val="0"/>
        <w:spacing w:line="500" w:lineRule="exact"/>
        <w:ind w:firstLine="480" w:firstLineChars="200"/>
        <w:jc w:val="left"/>
        <w:outlineLvl w:val="1"/>
        <w:rPr>
          <w:rFonts w:hint="eastAsia" w:ascii="宋体" w:cs="宋体"/>
          <w:kern w:val="0"/>
          <w:sz w:val="24"/>
          <w:szCs w:val="24"/>
        </w:rPr>
      </w:pPr>
      <w:bookmarkStart w:id="29" w:name="_Toc345320402"/>
      <w:r>
        <w:rPr>
          <w:rFonts w:hint="eastAsia" w:ascii="宋体" w:cs="宋体"/>
          <w:kern w:val="0"/>
          <w:sz w:val="24"/>
          <w:szCs w:val="24"/>
        </w:rPr>
        <w:t>5.1 商务技术分</w:t>
      </w:r>
      <w:bookmarkEnd w:id="29"/>
      <w:r>
        <w:rPr>
          <w:rFonts w:hint="eastAsia" w:ascii="宋体" w:cs="宋体"/>
          <w:kern w:val="0"/>
          <w:sz w:val="24"/>
          <w:szCs w:val="24"/>
        </w:rPr>
        <w:t>（70分）</w:t>
      </w:r>
    </w:p>
    <w:p w14:paraId="14CDB590">
      <w:pPr>
        <w:widowControl w:val="0"/>
        <w:snapToGrid w:val="0"/>
        <w:spacing w:line="500" w:lineRule="exact"/>
        <w:jc w:val="left"/>
        <w:rPr>
          <w:rFonts w:hint="eastAsia" w:ascii="宋体" w:cs="宋体"/>
        </w:rPr>
      </w:pPr>
      <w:r>
        <w:rPr>
          <w:rFonts w:hint="eastAsia" w:ascii="宋体" w:cs="宋体"/>
          <w:kern w:val="0"/>
          <w:sz w:val="24"/>
          <w:szCs w:val="24"/>
        </w:rPr>
        <w:t>该评分分值由评标委员会根据评审情况在分值范围内独立评分（具体分值设定详见表格），小数点后最多保留一位小数。每个投标人的最终得分为评标委员会打分汇总后的算术平均值（小数点后保留二位小数，第三位四舍五入）。</w:t>
      </w:r>
    </w:p>
    <w:p w14:paraId="31505C33">
      <w:pPr>
        <w:widowControl w:val="0"/>
        <w:snapToGrid w:val="0"/>
        <w:spacing w:line="500" w:lineRule="exact"/>
        <w:jc w:val="left"/>
        <w:rPr>
          <w:rFonts w:hint="eastAsia" w:ascii="宋体" w:cs="宋体"/>
          <w:b/>
          <w:bCs/>
          <w:color w:val="FF0000"/>
          <w:kern w:val="0"/>
          <w:sz w:val="24"/>
          <w:szCs w:val="24"/>
        </w:rPr>
      </w:pPr>
      <w:r>
        <w:rPr>
          <w:rFonts w:hint="eastAsia" w:ascii="宋体" w:cs="宋体"/>
          <w:b/>
          <w:bCs/>
          <w:color w:val="FF0000"/>
          <w:kern w:val="0"/>
          <w:sz w:val="24"/>
          <w:szCs w:val="24"/>
        </w:rPr>
        <w:t>(注：请投标人在制作电子投标文件时设置与各评分条款对应的关联定位。)</w:t>
      </w:r>
    </w:p>
    <w:p w14:paraId="027E0B41">
      <w:pPr>
        <w:widowControl w:val="0"/>
        <w:snapToGrid w:val="0"/>
        <w:spacing w:line="500" w:lineRule="exact"/>
        <w:jc w:val="left"/>
        <w:rPr>
          <w:rFonts w:hint="eastAsia" w:asciiTheme="minorEastAsia" w:hAnsiTheme="minorEastAsia" w:eastAsiaTheme="minorEastAsia" w:cstheme="minorEastAsia"/>
          <w:kern w:val="0"/>
          <w:sz w:val="24"/>
          <w:szCs w:val="24"/>
        </w:rPr>
      </w:pPr>
      <w:bookmarkStart w:id="30" w:name="_Toc345320401"/>
    </w:p>
    <w:tbl>
      <w:tblPr>
        <w:tblStyle w:val="35"/>
        <w:tblW w:w="5647"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65"/>
        <w:gridCol w:w="1532"/>
        <w:gridCol w:w="6541"/>
        <w:gridCol w:w="794"/>
      </w:tblGrid>
      <w:tr w14:paraId="198EA6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6" w:hRule="atLeast"/>
          <w:jc w:val="center"/>
        </w:trPr>
        <w:tc>
          <w:tcPr>
            <w:tcW w:w="397" w:type="pct"/>
            <w:tcBorders>
              <w:top w:val="single" w:color="auto" w:sz="4" w:space="0"/>
              <w:left w:val="single" w:color="auto" w:sz="4" w:space="0"/>
              <w:bottom w:val="single" w:color="auto" w:sz="4" w:space="0"/>
              <w:right w:val="single" w:color="auto" w:sz="4" w:space="0"/>
            </w:tcBorders>
            <w:noWrap w:val="0"/>
            <w:vAlign w:val="center"/>
          </w:tcPr>
          <w:p w14:paraId="63640202">
            <w:pPr>
              <w:autoSpaceDE w:val="0"/>
              <w:autoSpaceDN w:val="0"/>
              <w:adjustRightInd w:val="0"/>
              <w:snapToGrid w:val="0"/>
              <w:spacing w:line="240" w:lineRule="auto"/>
              <w:ind w:firstLine="0" w:firstLineChars="0"/>
              <w:jc w:val="center"/>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序号</w:t>
            </w:r>
          </w:p>
        </w:tc>
        <w:tc>
          <w:tcPr>
            <w:tcW w:w="795" w:type="pct"/>
            <w:tcBorders>
              <w:top w:val="single" w:color="auto" w:sz="4" w:space="0"/>
              <w:left w:val="single" w:color="auto" w:sz="4" w:space="0"/>
              <w:bottom w:val="single" w:color="auto" w:sz="4" w:space="0"/>
              <w:right w:val="single" w:color="auto" w:sz="4" w:space="0"/>
            </w:tcBorders>
            <w:noWrap w:val="0"/>
            <w:vAlign w:val="center"/>
          </w:tcPr>
          <w:p w14:paraId="7E254CCF">
            <w:pPr>
              <w:autoSpaceDE w:val="0"/>
              <w:autoSpaceDN w:val="0"/>
              <w:adjustRightInd w:val="0"/>
              <w:snapToGrid w:val="0"/>
              <w:spacing w:line="240" w:lineRule="auto"/>
              <w:jc w:val="center"/>
              <w:rPr>
                <w:rFonts w:hint="eastAsia" w:ascii="宋体" w:hAnsi="宋体" w:eastAsia="宋体" w:cs="宋体"/>
                <w:b/>
                <w:bCs/>
                <w:color w:val="auto"/>
                <w:sz w:val="21"/>
                <w:szCs w:val="21"/>
              </w:rPr>
            </w:pPr>
            <w:r>
              <w:rPr>
                <w:rFonts w:hint="eastAsia" w:ascii="宋体" w:hAnsi="宋体" w:eastAsia="宋体" w:cs="宋体"/>
                <w:b/>
                <w:color w:val="auto"/>
                <w:kern w:val="0"/>
                <w:sz w:val="21"/>
                <w:szCs w:val="21"/>
                <w:highlight w:val="none"/>
                <w:lang w:bidi="ar"/>
              </w:rPr>
              <w:t>评分内容</w:t>
            </w:r>
          </w:p>
        </w:tc>
        <w:tc>
          <w:tcPr>
            <w:tcW w:w="3395" w:type="pct"/>
            <w:tcBorders>
              <w:top w:val="single" w:color="auto" w:sz="4" w:space="0"/>
              <w:left w:val="single" w:color="auto" w:sz="4" w:space="0"/>
              <w:bottom w:val="single" w:color="auto" w:sz="4" w:space="0"/>
              <w:right w:val="single" w:color="auto" w:sz="4" w:space="0"/>
            </w:tcBorders>
            <w:noWrap w:val="0"/>
            <w:vAlign w:val="center"/>
          </w:tcPr>
          <w:p w14:paraId="0DF25D55">
            <w:pPr>
              <w:autoSpaceDE w:val="0"/>
              <w:autoSpaceDN w:val="0"/>
              <w:adjustRightInd w:val="0"/>
              <w:snapToGrid w:val="0"/>
              <w:spacing w:line="240" w:lineRule="auto"/>
              <w:ind w:firstLine="420"/>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评分标准</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48871B76">
            <w:pPr>
              <w:autoSpaceDE w:val="0"/>
              <w:autoSpaceDN w:val="0"/>
              <w:adjustRightInd w:val="0"/>
              <w:snapToGrid w:val="0"/>
              <w:spacing w:line="240" w:lineRule="auto"/>
              <w:jc w:val="center"/>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分值</w:t>
            </w:r>
          </w:p>
        </w:tc>
      </w:tr>
      <w:tr w14:paraId="261CF0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2" w:hRule="atLeast"/>
          <w:jc w:val="center"/>
        </w:trPr>
        <w:tc>
          <w:tcPr>
            <w:tcW w:w="397" w:type="pct"/>
            <w:tcBorders>
              <w:top w:val="single" w:color="auto" w:sz="4" w:space="0"/>
              <w:left w:val="single" w:color="auto" w:sz="4" w:space="0"/>
              <w:bottom w:val="single" w:color="auto" w:sz="4" w:space="0"/>
              <w:right w:val="single" w:color="auto" w:sz="4" w:space="0"/>
            </w:tcBorders>
            <w:noWrap w:val="0"/>
            <w:vAlign w:val="center"/>
          </w:tcPr>
          <w:p w14:paraId="09519C4B">
            <w:pPr>
              <w:adjustRightInd w:val="0"/>
              <w:snapToGrid w:val="0"/>
              <w:spacing w:line="240" w:lineRule="auto"/>
              <w:ind w:left="0" w:leftChars="0"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795" w:type="pct"/>
            <w:tcBorders>
              <w:top w:val="single" w:color="auto" w:sz="4" w:space="0"/>
              <w:left w:val="single" w:color="auto" w:sz="4" w:space="0"/>
              <w:bottom w:val="single" w:color="auto" w:sz="4" w:space="0"/>
              <w:right w:val="single" w:color="auto" w:sz="4" w:space="0"/>
            </w:tcBorders>
            <w:noWrap w:val="0"/>
            <w:vAlign w:val="center"/>
          </w:tcPr>
          <w:p w14:paraId="678EE7E1">
            <w:pPr>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设备技术参数要求</w:t>
            </w:r>
          </w:p>
        </w:tc>
        <w:tc>
          <w:tcPr>
            <w:tcW w:w="3395" w:type="pct"/>
            <w:tcBorders>
              <w:top w:val="single" w:color="auto" w:sz="4" w:space="0"/>
              <w:left w:val="single" w:color="auto" w:sz="4" w:space="0"/>
              <w:bottom w:val="single" w:color="auto" w:sz="4" w:space="0"/>
              <w:right w:val="single" w:color="auto" w:sz="4" w:space="0"/>
            </w:tcBorders>
            <w:noWrap w:val="0"/>
            <w:vAlign w:val="center"/>
          </w:tcPr>
          <w:p w14:paraId="563E2E39">
            <w:pPr>
              <w:spacing w:line="240" w:lineRule="auto"/>
              <w:ind w:firstLine="0" w:firstLineChars="0"/>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rPr>
              <w:t>招标参数响应：根据投标人提供的货物功能和技术参数进行打分，技术参数完全符合招标要求得</w:t>
            </w:r>
            <w:r>
              <w:rPr>
                <w:rFonts w:hint="eastAsia" w:ascii="宋体" w:hAnsi="宋体" w:eastAsia="宋体" w:cs="宋体"/>
                <w:color w:val="auto"/>
                <w:sz w:val="21"/>
                <w:szCs w:val="21"/>
                <w:highlight w:val="none"/>
                <w:lang w:val="en-US" w:eastAsia="zh-CN"/>
              </w:rPr>
              <w:t>35</w:t>
            </w:r>
            <w:r>
              <w:rPr>
                <w:rFonts w:hint="eastAsia" w:ascii="宋体" w:hAnsi="宋体" w:eastAsia="宋体" w:cs="宋体"/>
                <w:color w:val="auto"/>
                <w:sz w:val="21"/>
                <w:szCs w:val="21"/>
                <w:highlight w:val="none"/>
              </w:rPr>
              <w:t>分；带“</w:t>
            </w:r>
            <w:r>
              <w:rPr>
                <w:rFonts w:hint="eastAsia" w:ascii="宋体" w:hAnsi="宋体" w:eastAsia="宋体" w:cs="宋体"/>
                <w:bCs/>
                <w:color w:val="auto"/>
                <w:sz w:val="21"/>
                <w:szCs w:val="21"/>
                <w:highlight w:val="none"/>
                <w:lang w:eastAsia="zh-CN"/>
              </w:rPr>
              <w:t>★</w:t>
            </w:r>
            <w:r>
              <w:rPr>
                <w:rFonts w:hint="eastAsia" w:ascii="宋体" w:hAnsi="宋体" w:eastAsia="宋体" w:cs="宋体"/>
                <w:color w:val="auto"/>
                <w:sz w:val="21"/>
                <w:szCs w:val="21"/>
                <w:highlight w:val="none"/>
              </w:rPr>
              <w:t>”技术参数为重要参数，每负偏离一条扣</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0118AA61">
            <w:pPr>
              <w:spacing w:line="24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35</w:t>
            </w:r>
          </w:p>
        </w:tc>
      </w:tr>
      <w:tr w14:paraId="78FA54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397" w:type="pct"/>
            <w:tcBorders>
              <w:top w:val="single" w:color="auto" w:sz="4" w:space="0"/>
              <w:left w:val="single" w:color="auto" w:sz="4" w:space="0"/>
              <w:bottom w:val="single" w:color="auto" w:sz="4" w:space="0"/>
              <w:right w:val="single" w:color="auto" w:sz="4" w:space="0"/>
            </w:tcBorders>
            <w:noWrap w:val="0"/>
            <w:vAlign w:val="center"/>
          </w:tcPr>
          <w:p w14:paraId="5A19DAF6">
            <w:pPr>
              <w:adjustRightInd w:val="0"/>
              <w:snapToGrid w:val="0"/>
              <w:spacing w:line="240" w:lineRule="auto"/>
              <w:ind w:left="0" w:leftChars="0"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p>
        </w:tc>
        <w:tc>
          <w:tcPr>
            <w:tcW w:w="795" w:type="pct"/>
            <w:tcBorders>
              <w:top w:val="single" w:color="auto" w:sz="4" w:space="0"/>
              <w:left w:val="single" w:color="auto" w:sz="4" w:space="0"/>
              <w:bottom w:val="single" w:color="auto" w:sz="4" w:space="0"/>
              <w:right w:val="single" w:color="auto" w:sz="4" w:space="0"/>
            </w:tcBorders>
            <w:noWrap w:val="0"/>
            <w:vAlign w:val="center"/>
          </w:tcPr>
          <w:p w14:paraId="083D2EBF">
            <w:pPr>
              <w:spacing w:line="240" w:lineRule="auto"/>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投标人企业能力</w:t>
            </w:r>
          </w:p>
        </w:tc>
        <w:tc>
          <w:tcPr>
            <w:tcW w:w="3395" w:type="pct"/>
            <w:tcBorders>
              <w:top w:val="single" w:color="auto" w:sz="4" w:space="0"/>
              <w:left w:val="single" w:color="auto" w:sz="4" w:space="0"/>
              <w:bottom w:val="single" w:color="auto" w:sz="4" w:space="0"/>
              <w:right w:val="single" w:color="auto" w:sz="4" w:space="0"/>
            </w:tcBorders>
            <w:noWrap w:val="0"/>
            <w:vAlign w:val="center"/>
          </w:tcPr>
          <w:p w14:paraId="0C2EC955">
            <w:pPr>
              <w:spacing w:line="240" w:lineRule="auto"/>
              <w:textAlignment w:val="center"/>
              <w:rPr>
                <w:rFonts w:hint="eastAsia" w:ascii="宋体" w:hAnsi="宋体" w:eastAsia="宋体" w:cs="宋体"/>
                <w:color w:val="auto"/>
                <w:sz w:val="21"/>
                <w:szCs w:val="21"/>
                <w:highlight w:val="none"/>
              </w:rPr>
            </w:pPr>
            <w:r>
              <w:rPr>
                <w:rFonts w:hint="default" w:ascii="Times New Roman" w:hAnsi="Times New Roman" w:cs="Times New Roman"/>
                <w:lang w:val="en-US" w:eastAsia="zh-CN"/>
              </w:rPr>
              <w:t>项目涉及系统信息化安全，企业需提供相关认证证书以证明具有相应项目实力，可提供的证书为以下证书：（1）信息技术服务管理认证证书（ISO/IEC20000））、（2）信息安全管理体系认证证书（ISO/IEC27001），每本证书得1分。最高2分。</w:t>
            </w:r>
            <w:r>
              <w:rPr>
                <w:rFonts w:hint="default" w:ascii="Times New Roman" w:hAnsi="Times New Roman" w:cs="Times New Roman"/>
                <w:lang w:val="en-US" w:eastAsia="zh-CN"/>
              </w:rPr>
              <w:br w:type="textWrapping"/>
            </w:r>
            <w:r>
              <w:rPr>
                <w:rFonts w:hint="default" w:ascii="Times New Roman" w:hAnsi="Times New Roman" w:cs="Times New Roman"/>
                <w:lang w:val="en-US" w:eastAsia="zh-CN"/>
              </w:rPr>
              <w:t>注：需在商务技术响应文件中提供有效期内相关证书扫描件加盖投标人电子签章。</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3A22D514">
            <w:pPr>
              <w:spacing w:line="240" w:lineRule="auto"/>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lang w:val="en-US" w:eastAsia="zh-CN"/>
              </w:rPr>
              <w:t>2</w:t>
            </w:r>
          </w:p>
        </w:tc>
      </w:tr>
      <w:tr w14:paraId="123568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397" w:type="pct"/>
            <w:tcBorders>
              <w:top w:val="single" w:color="auto" w:sz="4" w:space="0"/>
              <w:left w:val="single" w:color="auto" w:sz="4" w:space="0"/>
              <w:bottom w:val="single" w:color="auto" w:sz="4" w:space="0"/>
              <w:right w:val="single" w:color="auto" w:sz="4" w:space="0"/>
            </w:tcBorders>
            <w:noWrap w:val="0"/>
            <w:vAlign w:val="center"/>
          </w:tcPr>
          <w:p w14:paraId="0546DF32">
            <w:pPr>
              <w:adjustRightInd w:val="0"/>
              <w:snapToGrid w:val="0"/>
              <w:spacing w:line="240" w:lineRule="auto"/>
              <w:ind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c>
          <w:tcPr>
            <w:tcW w:w="795" w:type="pct"/>
            <w:tcBorders>
              <w:top w:val="single" w:color="auto" w:sz="4" w:space="0"/>
              <w:left w:val="single" w:color="auto" w:sz="4" w:space="0"/>
              <w:bottom w:val="single" w:color="auto" w:sz="4" w:space="0"/>
              <w:right w:val="single" w:color="auto" w:sz="4" w:space="0"/>
            </w:tcBorders>
            <w:noWrap w:val="0"/>
            <w:vAlign w:val="center"/>
          </w:tcPr>
          <w:p w14:paraId="668BB3D3">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sz w:val="21"/>
                <w:szCs w:val="21"/>
                <w:lang w:eastAsia="zh-CN"/>
              </w:rPr>
              <w:t>业绩</w:t>
            </w:r>
          </w:p>
        </w:tc>
        <w:tc>
          <w:tcPr>
            <w:tcW w:w="3395" w:type="pct"/>
            <w:tcBorders>
              <w:top w:val="single" w:color="auto" w:sz="4" w:space="0"/>
              <w:left w:val="single" w:color="auto" w:sz="4" w:space="0"/>
              <w:bottom w:val="single" w:color="auto" w:sz="4" w:space="0"/>
              <w:right w:val="single" w:color="auto" w:sz="4" w:space="0"/>
            </w:tcBorders>
            <w:noWrap w:val="0"/>
            <w:vAlign w:val="center"/>
          </w:tcPr>
          <w:p w14:paraId="1E6A5ABE">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lang w:val="en-US" w:eastAsia="zh-CN"/>
              </w:rPr>
            </w:pPr>
            <w:r>
              <w:rPr>
                <w:rFonts w:hint="default" w:ascii="Times New Roman" w:hAnsi="Times New Roman" w:cs="Times New Roman"/>
                <w:lang w:val="en-US" w:eastAsia="zh-CN"/>
              </w:rPr>
              <w:t>根据投标人提供202</w:t>
            </w:r>
            <w:r>
              <w:rPr>
                <w:rFonts w:hint="eastAsia" w:ascii="Times New Roman" w:hAnsi="Times New Roman" w:cs="Times New Roman"/>
                <w:lang w:val="en-US" w:eastAsia="zh-CN"/>
              </w:rPr>
              <w:t>3</w:t>
            </w:r>
            <w:r>
              <w:rPr>
                <w:rFonts w:hint="default" w:ascii="Times New Roman" w:hAnsi="Times New Roman" w:cs="Times New Roman"/>
                <w:lang w:val="en-US" w:eastAsia="zh-CN"/>
              </w:rPr>
              <w:t>年1月1日以来（以合同签订日期为准）的同类型业绩情况，每提供一个业绩得1分，需提供合同、验收报告的扫描件，不提供不得分。</w:t>
            </w:r>
          </w:p>
          <w:p w14:paraId="28473098">
            <w:pPr>
              <w:autoSpaceDE w:val="0"/>
              <w:autoSpaceDN w:val="0"/>
              <w:adjustRightInd w:val="0"/>
              <w:snapToGrid w:val="0"/>
              <w:spacing w:line="240" w:lineRule="auto"/>
              <w:ind w:firstLine="0" w:firstLineChars="0"/>
              <w:jc w:val="left"/>
              <w:rPr>
                <w:rFonts w:hint="eastAsia" w:ascii="宋体" w:hAnsi="宋体" w:eastAsia="宋体" w:cs="宋体"/>
                <w:color w:val="auto"/>
                <w:kern w:val="0"/>
                <w:sz w:val="21"/>
                <w:szCs w:val="21"/>
              </w:rPr>
            </w:pPr>
            <w:r>
              <w:rPr>
                <w:rFonts w:hint="default" w:ascii="Times New Roman" w:hAnsi="Times New Roman" w:cs="Times New Roman"/>
                <w:lang w:val="en-US" w:eastAsia="zh-CN"/>
              </w:rPr>
              <w:t>（对省级以上主管部门认定的首台套产品，自纳入《省推广应用指导目录》起三年内参加政府采购活动，视同已具备相应销售业绩，业绩分为满分）。</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246AF284">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lang w:val="en-US" w:eastAsia="zh-CN"/>
              </w:rPr>
            </w:pPr>
            <w:r>
              <w:rPr>
                <w:rFonts w:hint="eastAsia" w:ascii="宋体" w:hAnsi="宋体" w:eastAsia="宋体" w:cs="宋体"/>
                <w:bCs/>
                <w:color w:val="auto"/>
                <w:sz w:val="21"/>
                <w:szCs w:val="21"/>
                <w:lang w:val="en-US" w:eastAsia="zh-CN"/>
              </w:rPr>
              <w:t>3</w:t>
            </w:r>
          </w:p>
        </w:tc>
      </w:tr>
      <w:tr w14:paraId="28E170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3" w:hRule="atLeast"/>
          <w:jc w:val="center"/>
        </w:trPr>
        <w:tc>
          <w:tcPr>
            <w:tcW w:w="397" w:type="pct"/>
            <w:vMerge w:val="restart"/>
            <w:tcBorders>
              <w:top w:val="single" w:color="auto" w:sz="4" w:space="0"/>
              <w:left w:val="single" w:color="auto" w:sz="4" w:space="0"/>
              <w:right w:val="single" w:color="auto" w:sz="4" w:space="0"/>
            </w:tcBorders>
            <w:noWrap w:val="0"/>
            <w:vAlign w:val="center"/>
          </w:tcPr>
          <w:p w14:paraId="579314C7">
            <w:pPr>
              <w:autoSpaceDE w:val="0"/>
              <w:autoSpaceDN w:val="0"/>
              <w:adjustRightInd w:val="0"/>
              <w:snapToGrid w:val="0"/>
              <w:spacing w:line="240" w:lineRule="auto"/>
              <w:ind w:left="0" w:leftChars="0"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w:t>
            </w:r>
          </w:p>
        </w:tc>
        <w:tc>
          <w:tcPr>
            <w:tcW w:w="795" w:type="pct"/>
            <w:vMerge w:val="restart"/>
            <w:tcBorders>
              <w:left w:val="single" w:color="auto" w:sz="4" w:space="0"/>
              <w:right w:val="single" w:color="auto" w:sz="4" w:space="0"/>
            </w:tcBorders>
            <w:noWrap w:val="0"/>
            <w:vAlign w:val="center"/>
          </w:tcPr>
          <w:p w14:paraId="29347F29">
            <w:pPr>
              <w:adjustRightInd w:val="0"/>
              <w:snapToGrid w:val="0"/>
              <w:spacing w:line="240" w:lineRule="auto"/>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项目实施方案</w:t>
            </w:r>
          </w:p>
        </w:tc>
        <w:tc>
          <w:tcPr>
            <w:tcW w:w="3395" w:type="pct"/>
            <w:tcBorders>
              <w:left w:val="single" w:color="auto" w:sz="4" w:space="0"/>
              <w:bottom w:val="single" w:color="auto" w:sz="4" w:space="0"/>
              <w:right w:val="single" w:color="auto" w:sz="4" w:space="0"/>
            </w:tcBorders>
            <w:noWrap w:val="0"/>
            <w:vAlign w:val="center"/>
          </w:tcPr>
          <w:p w14:paraId="25C7842E">
            <w:pPr>
              <w:keepNext w:val="0"/>
              <w:keepLines w:val="0"/>
              <w:widowControl/>
              <w:suppressLineNumbers w:val="0"/>
              <w:spacing w:before="0" w:beforeAutospacing="0" w:after="0" w:afterAutospacing="0"/>
              <w:ind w:left="0" w:right="0"/>
              <w:jc w:val="left"/>
              <w:textAlignment w:val="center"/>
              <w:rPr>
                <w:rFonts w:hint="eastAsia" w:cs="Times New Roman"/>
                <w:lang w:val="en-US" w:eastAsia="zh-CN"/>
              </w:rPr>
            </w:pPr>
            <w:r>
              <w:rPr>
                <w:rFonts w:hint="default" w:ascii="Times New Roman" w:hAnsi="Times New Roman" w:cs="Times New Roman"/>
                <w:lang w:val="en-US" w:eastAsia="zh-CN"/>
              </w:rPr>
              <w:t>根据供应商项目安装、测试实施方案进行综合评分：包括安装调试、系统集成、试运行、测试、验收等内容方案切合实际、流程合理、要点明确、实施步骤清晰</w:t>
            </w:r>
            <w:r>
              <w:rPr>
                <w:rFonts w:hint="eastAsia" w:cs="Times New Roman"/>
                <w:lang w:val="en-US" w:eastAsia="zh-CN"/>
              </w:rPr>
              <w:t>。</w:t>
            </w:r>
          </w:p>
          <w:p w14:paraId="0C5FD03B">
            <w:pPr>
              <w:adjustRightInd w:val="0"/>
              <w:snapToGrid w:val="0"/>
              <w:spacing w:line="240" w:lineRule="auto"/>
              <w:ind w:firstLine="0" w:firstLineChars="0"/>
              <w:rPr>
                <w:rFonts w:hint="eastAsia" w:ascii="宋体" w:hAnsi="宋体" w:eastAsia="宋体" w:cs="宋体"/>
                <w:color w:val="auto"/>
                <w:sz w:val="21"/>
                <w:szCs w:val="21"/>
                <w:lang w:val="en-US" w:eastAsia="zh-CN"/>
              </w:rPr>
            </w:pPr>
            <w:r>
              <w:rPr>
                <w:rFonts w:hint="eastAsia"/>
                <w:color w:val="auto"/>
                <w:lang w:val="en-US" w:eastAsia="zh-CN"/>
              </w:rPr>
              <w:t>（5,4,3,2,1,0）</w:t>
            </w:r>
          </w:p>
        </w:tc>
        <w:tc>
          <w:tcPr>
            <w:tcW w:w="412" w:type="pct"/>
            <w:tcBorders>
              <w:left w:val="single" w:color="auto" w:sz="4" w:space="0"/>
              <w:bottom w:val="single" w:color="auto" w:sz="4" w:space="0"/>
              <w:right w:val="single" w:color="auto" w:sz="4" w:space="0"/>
            </w:tcBorders>
            <w:noWrap w:val="0"/>
            <w:vAlign w:val="center"/>
          </w:tcPr>
          <w:p w14:paraId="4D9D8BF8">
            <w:pPr>
              <w:adjustRightInd w:val="0"/>
              <w:snapToGrid w:val="0"/>
              <w:spacing w:line="240" w:lineRule="auto"/>
              <w:ind w:firstLine="0" w:firstLineChars="0"/>
              <w:jc w:val="center"/>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5</w:t>
            </w:r>
          </w:p>
        </w:tc>
      </w:tr>
      <w:tr w14:paraId="06F317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28" w:hRule="atLeast"/>
          <w:jc w:val="center"/>
        </w:trPr>
        <w:tc>
          <w:tcPr>
            <w:tcW w:w="397" w:type="pct"/>
            <w:vMerge w:val="continue"/>
            <w:tcBorders>
              <w:left w:val="single" w:color="auto" w:sz="4" w:space="0"/>
              <w:bottom w:val="single" w:color="auto" w:sz="4" w:space="0"/>
              <w:right w:val="single" w:color="auto" w:sz="4" w:space="0"/>
            </w:tcBorders>
            <w:noWrap w:val="0"/>
            <w:vAlign w:val="center"/>
          </w:tcPr>
          <w:p w14:paraId="2361DD00">
            <w:pPr>
              <w:autoSpaceDE w:val="0"/>
              <w:autoSpaceDN w:val="0"/>
              <w:adjustRightInd w:val="0"/>
              <w:snapToGrid w:val="0"/>
              <w:spacing w:line="240" w:lineRule="auto"/>
              <w:ind w:left="0" w:leftChars="0" w:firstLine="0" w:firstLineChars="0"/>
              <w:jc w:val="center"/>
              <w:rPr>
                <w:rFonts w:hint="eastAsia" w:ascii="宋体" w:hAnsi="宋体" w:eastAsia="宋体" w:cs="宋体"/>
                <w:color w:val="auto"/>
                <w:sz w:val="21"/>
                <w:szCs w:val="21"/>
                <w:lang w:val="en-US" w:eastAsia="zh-CN"/>
              </w:rPr>
            </w:pPr>
          </w:p>
        </w:tc>
        <w:tc>
          <w:tcPr>
            <w:tcW w:w="795" w:type="pct"/>
            <w:vMerge w:val="continue"/>
            <w:tcBorders>
              <w:left w:val="single" w:color="auto" w:sz="4" w:space="0"/>
              <w:bottom w:val="single" w:color="auto" w:sz="4" w:space="0"/>
              <w:right w:val="single" w:color="auto" w:sz="4" w:space="0"/>
            </w:tcBorders>
            <w:noWrap w:val="0"/>
            <w:vAlign w:val="center"/>
          </w:tcPr>
          <w:p w14:paraId="274AF006">
            <w:pPr>
              <w:adjustRightInd w:val="0"/>
              <w:snapToGrid w:val="0"/>
              <w:spacing w:line="240" w:lineRule="auto"/>
              <w:ind w:firstLine="0" w:firstLineChars="0"/>
              <w:jc w:val="center"/>
              <w:rPr>
                <w:rFonts w:hint="eastAsia" w:ascii="宋体" w:hAnsi="宋体" w:eastAsia="宋体" w:cs="宋体"/>
                <w:color w:val="auto"/>
                <w:sz w:val="21"/>
                <w:szCs w:val="21"/>
              </w:rPr>
            </w:pPr>
          </w:p>
        </w:tc>
        <w:tc>
          <w:tcPr>
            <w:tcW w:w="3395" w:type="pct"/>
            <w:tcBorders>
              <w:left w:val="single" w:color="auto" w:sz="4" w:space="0"/>
              <w:bottom w:val="single" w:color="auto" w:sz="4" w:space="0"/>
              <w:right w:val="single" w:color="auto" w:sz="4" w:space="0"/>
            </w:tcBorders>
            <w:noWrap w:val="0"/>
            <w:vAlign w:val="center"/>
          </w:tcPr>
          <w:p w14:paraId="3BC01D18">
            <w:pPr>
              <w:keepNext w:val="0"/>
              <w:keepLines w:val="0"/>
              <w:widowControl/>
              <w:suppressLineNumbers w:val="0"/>
              <w:spacing w:before="0" w:beforeAutospacing="0" w:after="0" w:afterAutospacing="0"/>
              <w:ind w:left="0" w:right="0"/>
              <w:jc w:val="left"/>
              <w:textAlignment w:val="center"/>
              <w:rPr>
                <w:rFonts w:hint="eastAsia"/>
                <w:color w:val="auto"/>
                <w:lang w:val="en-US" w:eastAsia="zh-CN"/>
              </w:rPr>
            </w:pPr>
            <w:r>
              <w:rPr>
                <w:rFonts w:hint="eastAsia"/>
                <w:color w:val="auto"/>
                <w:lang w:val="en-US" w:eastAsia="zh-CN"/>
              </w:rPr>
              <w:t>根据供应商项目进度控制实施方案进行综合评分：包括组织机构、工作时间进度表、工作程序和步骤、管理和协调方法等满足招标文件要求、方案切合实际、流程合理、要点明确、实施步骤清晰。</w:t>
            </w:r>
          </w:p>
          <w:p w14:paraId="5CFE5F43">
            <w:pPr>
              <w:adjustRightInd w:val="0"/>
              <w:snapToGrid w:val="0"/>
              <w:spacing w:line="240" w:lineRule="auto"/>
              <w:ind w:firstLine="0" w:firstLineChars="0"/>
              <w:rPr>
                <w:rFonts w:hint="eastAsia" w:ascii="宋体" w:hAnsi="宋体" w:eastAsia="宋体" w:cs="宋体"/>
                <w:bCs/>
                <w:color w:val="auto"/>
                <w:sz w:val="21"/>
                <w:szCs w:val="21"/>
              </w:rPr>
            </w:pPr>
            <w:r>
              <w:rPr>
                <w:rFonts w:hint="eastAsia"/>
                <w:color w:val="auto"/>
                <w:lang w:val="en-US" w:eastAsia="zh-CN"/>
              </w:rPr>
              <w:t>（5,4,3,2,1,0）</w:t>
            </w:r>
          </w:p>
        </w:tc>
        <w:tc>
          <w:tcPr>
            <w:tcW w:w="412" w:type="pct"/>
            <w:tcBorders>
              <w:left w:val="single" w:color="auto" w:sz="4" w:space="0"/>
              <w:bottom w:val="single" w:color="auto" w:sz="4" w:space="0"/>
              <w:right w:val="single" w:color="auto" w:sz="4" w:space="0"/>
            </w:tcBorders>
            <w:noWrap w:val="0"/>
            <w:vAlign w:val="center"/>
          </w:tcPr>
          <w:p w14:paraId="5B15F37A">
            <w:pPr>
              <w:adjustRightInd w:val="0"/>
              <w:snapToGrid w:val="0"/>
              <w:spacing w:line="240" w:lineRule="auto"/>
              <w:ind w:firstLine="0" w:firstLineChars="0"/>
              <w:jc w:val="center"/>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5</w:t>
            </w:r>
          </w:p>
        </w:tc>
      </w:tr>
      <w:tr w14:paraId="432AE8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17" w:hRule="atLeast"/>
          <w:jc w:val="center"/>
        </w:trPr>
        <w:tc>
          <w:tcPr>
            <w:tcW w:w="397" w:type="pct"/>
            <w:tcBorders>
              <w:top w:val="single" w:color="auto" w:sz="4" w:space="0"/>
              <w:left w:val="single" w:color="auto" w:sz="4" w:space="0"/>
              <w:bottom w:val="single" w:color="auto" w:sz="4" w:space="0"/>
              <w:right w:val="single" w:color="auto" w:sz="4" w:space="0"/>
            </w:tcBorders>
            <w:noWrap w:val="0"/>
            <w:vAlign w:val="center"/>
          </w:tcPr>
          <w:p w14:paraId="61431EDE">
            <w:pPr>
              <w:adjustRightInd w:val="0"/>
              <w:snapToGrid w:val="0"/>
              <w:spacing w:line="240" w:lineRule="auto"/>
              <w:ind w:firstLine="0" w:firstLineChars="0"/>
              <w:jc w:val="center"/>
              <w:rPr>
                <w:rFonts w:hint="eastAsia" w:ascii="宋体" w:hAnsi="宋体" w:eastAsia="宋体" w:cs="宋体"/>
                <w:color w:val="auto"/>
                <w:sz w:val="21"/>
                <w:szCs w:val="21"/>
                <w:lang w:val="en-US" w:eastAsia="zh-CN"/>
              </w:rPr>
            </w:pPr>
            <w:r>
              <w:rPr>
                <w:rFonts w:hint="eastAsia" w:ascii="宋体" w:cs="宋体"/>
                <w:color w:val="auto"/>
                <w:sz w:val="21"/>
                <w:szCs w:val="21"/>
                <w:lang w:val="en-US" w:eastAsia="zh-CN"/>
              </w:rPr>
              <w:t>5</w:t>
            </w:r>
          </w:p>
        </w:tc>
        <w:tc>
          <w:tcPr>
            <w:tcW w:w="795" w:type="pct"/>
            <w:tcBorders>
              <w:top w:val="single" w:color="auto" w:sz="4" w:space="0"/>
              <w:left w:val="single" w:color="auto" w:sz="4" w:space="0"/>
              <w:right w:val="single" w:color="auto" w:sz="4" w:space="0"/>
            </w:tcBorders>
            <w:noWrap w:val="0"/>
            <w:vAlign w:val="center"/>
          </w:tcPr>
          <w:p w14:paraId="0C53D18F">
            <w:pPr>
              <w:adjustRightInd w:val="0"/>
              <w:snapToGrid w:val="0"/>
              <w:spacing w:line="240" w:lineRule="auto"/>
              <w:ind w:firstLine="0" w:firstLineChars="0"/>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售后服务方案</w:t>
            </w:r>
          </w:p>
        </w:tc>
        <w:tc>
          <w:tcPr>
            <w:tcW w:w="3395" w:type="pct"/>
            <w:tcBorders>
              <w:top w:val="single" w:color="auto" w:sz="4" w:space="0"/>
              <w:left w:val="single" w:color="auto" w:sz="4" w:space="0"/>
              <w:right w:val="single" w:color="auto" w:sz="4" w:space="0"/>
            </w:tcBorders>
            <w:noWrap w:val="0"/>
            <w:vAlign w:val="center"/>
          </w:tcPr>
          <w:p w14:paraId="2EB9E712">
            <w:pPr>
              <w:adjustRightInd w:val="0"/>
              <w:snapToGrid w:val="0"/>
              <w:spacing w:line="240" w:lineRule="auto"/>
              <w:ind w:firstLine="0" w:firstLineChars="0"/>
              <w:rPr>
                <w:rFonts w:hint="eastAsia" w:ascii="宋体" w:hAnsi="宋体" w:eastAsia="宋体" w:cs="宋体"/>
                <w:bCs/>
                <w:color w:val="auto"/>
                <w:sz w:val="21"/>
                <w:szCs w:val="21"/>
              </w:rPr>
            </w:pPr>
            <w:r>
              <w:rPr>
                <w:rFonts w:hint="eastAsia" w:ascii="宋体" w:hAnsi="宋体" w:eastAsia="宋体" w:cs="宋体"/>
                <w:color w:val="auto"/>
                <w:sz w:val="21"/>
                <w:szCs w:val="21"/>
              </w:rPr>
              <w:t>根据投标人提供</w:t>
            </w:r>
            <w:r>
              <w:rPr>
                <w:rFonts w:hint="eastAsia" w:ascii="宋体" w:hAnsi="宋体" w:eastAsia="宋体" w:cs="宋体"/>
                <w:bCs/>
                <w:color w:val="auto"/>
                <w:sz w:val="21"/>
                <w:szCs w:val="21"/>
              </w:rPr>
              <w:t>的售后服务及承诺，包括详细的售后服务方案、质保期后的修包费用、维修时间、</w:t>
            </w:r>
            <w:r>
              <w:rPr>
                <w:rFonts w:hint="eastAsia" w:ascii="宋体" w:hAnsi="宋体" w:eastAsia="宋体" w:cs="宋体"/>
                <w:bCs/>
                <w:color w:val="auto"/>
                <w:sz w:val="21"/>
                <w:szCs w:val="21"/>
                <w:lang w:val="en-US" w:eastAsia="zh-CN"/>
              </w:rPr>
              <w:t>售后服务响应时间、本地化服务、</w:t>
            </w:r>
            <w:r>
              <w:rPr>
                <w:rFonts w:hint="eastAsia" w:ascii="宋体" w:hAnsi="宋体" w:eastAsia="宋体" w:cs="宋体"/>
                <w:bCs/>
                <w:color w:val="auto"/>
                <w:sz w:val="21"/>
                <w:szCs w:val="21"/>
              </w:rPr>
              <w:t>售后服务优惠承诺、配件及耗材优惠等进行综合评</w:t>
            </w:r>
            <w:r>
              <w:rPr>
                <w:rFonts w:hint="eastAsia" w:ascii="宋体" w:hAnsi="宋体" w:eastAsia="宋体" w:cs="宋体"/>
                <w:bCs/>
                <w:color w:val="auto"/>
                <w:sz w:val="21"/>
                <w:szCs w:val="21"/>
                <w:lang w:eastAsia="zh-CN"/>
              </w:rPr>
              <w:t>分</w:t>
            </w:r>
            <w:r>
              <w:rPr>
                <w:rFonts w:hint="eastAsia" w:ascii="宋体" w:hAnsi="宋体" w:eastAsia="宋体" w:cs="宋体"/>
                <w:bCs/>
                <w:color w:val="auto"/>
                <w:sz w:val="21"/>
                <w:szCs w:val="21"/>
              </w:rPr>
              <w:t>。</w:t>
            </w:r>
          </w:p>
          <w:p w14:paraId="1B308F76">
            <w:pPr>
              <w:adjustRightInd w:val="0"/>
              <w:snapToGrid w:val="0"/>
              <w:spacing w:line="240" w:lineRule="auto"/>
              <w:ind w:firstLine="0" w:firstLineChars="0"/>
              <w:rPr>
                <w:rFonts w:hint="eastAsia" w:ascii="宋体" w:hAnsi="宋体" w:eastAsia="宋体" w:cs="宋体"/>
                <w:bCs/>
                <w:color w:val="auto"/>
                <w:sz w:val="21"/>
                <w:szCs w:val="21"/>
              </w:rPr>
            </w:pPr>
            <w:r>
              <w:rPr>
                <w:rFonts w:hint="eastAsia"/>
                <w:color w:val="auto"/>
                <w:lang w:val="en-US" w:eastAsia="zh-CN"/>
              </w:rPr>
              <w:t>（6,5,4,3,2,1,0）</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305BE074">
            <w:pPr>
              <w:adjustRightInd w:val="0"/>
              <w:snapToGrid w:val="0"/>
              <w:spacing w:line="240" w:lineRule="auto"/>
              <w:ind w:firstLine="0" w:firstLineChars="0"/>
              <w:jc w:val="center"/>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6</w:t>
            </w:r>
          </w:p>
        </w:tc>
      </w:tr>
      <w:tr w14:paraId="173ADC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397" w:type="pct"/>
            <w:tcBorders>
              <w:top w:val="single" w:color="auto" w:sz="4" w:space="0"/>
              <w:left w:val="single" w:color="auto" w:sz="4" w:space="0"/>
              <w:bottom w:val="single" w:color="auto" w:sz="4" w:space="0"/>
              <w:right w:val="single" w:color="auto" w:sz="4" w:space="0"/>
            </w:tcBorders>
            <w:noWrap w:val="0"/>
            <w:vAlign w:val="center"/>
          </w:tcPr>
          <w:p w14:paraId="648041C6">
            <w:pPr>
              <w:adjustRightInd w:val="0"/>
              <w:snapToGrid w:val="0"/>
              <w:spacing w:line="240" w:lineRule="auto"/>
              <w:ind w:firstLine="0" w:firstLineChars="0"/>
              <w:jc w:val="center"/>
              <w:rPr>
                <w:rFonts w:hint="default" w:ascii="宋体" w:hAnsi="宋体" w:eastAsia="宋体" w:cs="宋体"/>
                <w:color w:val="auto"/>
                <w:sz w:val="21"/>
                <w:szCs w:val="21"/>
                <w:lang w:val="en-US" w:eastAsia="zh-CN"/>
              </w:rPr>
            </w:pPr>
            <w:r>
              <w:rPr>
                <w:rFonts w:hint="eastAsia" w:ascii="宋体" w:cs="宋体"/>
                <w:color w:val="auto"/>
                <w:sz w:val="21"/>
                <w:szCs w:val="21"/>
                <w:lang w:val="en-US" w:eastAsia="zh-CN"/>
              </w:rPr>
              <w:t>6</w:t>
            </w:r>
          </w:p>
        </w:tc>
        <w:tc>
          <w:tcPr>
            <w:tcW w:w="795" w:type="pct"/>
            <w:tcBorders>
              <w:top w:val="single" w:color="auto" w:sz="4" w:space="0"/>
              <w:left w:val="single" w:color="auto" w:sz="4" w:space="0"/>
              <w:right w:val="single" w:color="auto" w:sz="4" w:space="0"/>
            </w:tcBorders>
            <w:noWrap w:val="0"/>
            <w:vAlign w:val="center"/>
          </w:tcPr>
          <w:p w14:paraId="03F5C69F">
            <w:pPr>
              <w:adjustRightInd w:val="0"/>
              <w:snapToGrid w:val="0"/>
              <w:spacing w:line="240" w:lineRule="auto"/>
              <w:ind w:firstLine="0" w:firstLineChars="0"/>
              <w:jc w:val="center"/>
              <w:rPr>
                <w:rFonts w:hint="eastAsia" w:ascii="宋体" w:hAnsi="宋体" w:eastAsia="宋体" w:cs="宋体"/>
                <w:bCs/>
                <w:color w:val="auto"/>
                <w:sz w:val="21"/>
                <w:szCs w:val="21"/>
              </w:rPr>
            </w:pPr>
            <w:r>
              <w:rPr>
                <w:rFonts w:hint="eastAsia" w:ascii="宋体" w:hAnsi="宋体" w:eastAsia="宋体" w:cs="宋体"/>
                <w:color w:val="auto"/>
                <w:sz w:val="21"/>
                <w:szCs w:val="21"/>
                <w:lang w:val="en-US" w:eastAsia="zh-CN"/>
              </w:rPr>
              <w:t>质保期承诺</w:t>
            </w:r>
          </w:p>
        </w:tc>
        <w:tc>
          <w:tcPr>
            <w:tcW w:w="3395" w:type="pct"/>
            <w:tcBorders>
              <w:top w:val="single" w:color="auto" w:sz="4" w:space="0"/>
              <w:left w:val="single" w:color="auto" w:sz="4" w:space="0"/>
              <w:right w:val="single" w:color="auto" w:sz="4" w:space="0"/>
            </w:tcBorders>
            <w:noWrap w:val="0"/>
            <w:vAlign w:val="center"/>
          </w:tcPr>
          <w:p w14:paraId="4B5AEA44">
            <w:pPr>
              <w:keepNext w:val="0"/>
              <w:keepLines w:val="0"/>
              <w:widowControl/>
              <w:suppressLineNumbers w:val="0"/>
              <w:spacing w:before="0" w:beforeAutospacing="0" w:after="0" w:afterAutospacing="0" w:line="240" w:lineRule="auto"/>
              <w:ind w:left="0" w:right="0"/>
              <w:jc w:val="left"/>
              <w:textAlignment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1、质保期在3年的基础上每延长一年得1分，最高</w:t>
            </w:r>
            <w:r>
              <w:rPr>
                <w:rFonts w:hint="eastAsia" w:ascii="宋体" w:cs="宋体"/>
                <w:color w:val="auto"/>
                <w:sz w:val="21"/>
                <w:szCs w:val="21"/>
                <w:lang w:val="en-US" w:eastAsia="zh-CN"/>
              </w:rPr>
              <w:t>2</w:t>
            </w:r>
            <w:r>
              <w:rPr>
                <w:rFonts w:hint="eastAsia" w:ascii="宋体" w:hAnsi="宋体" w:eastAsia="宋体" w:cs="宋体"/>
                <w:color w:val="auto"/>
                <w:sz w:val="21"/>
                <w:szCs w:val="21"/>
                <w:lang w:val="en-US" w:eastAsia="zh-CN"/>
              </w:rPr>
              <w:t>分；</w:t>
            </w:r>
          </w:p>
          <w:p w14:paraId="45CC4919">
            <w:pPr>
              <w:keepNext w:val="0"/>
              <w:keepLines w:val="0"/>
              <w:widowControl/>
              <w:suppressLineNumbers w:val="0"/>
              <w:spacing w:before="0" w:beforeAutospacing="0" w:after="0" w:afterAutospacing="0" w:line="240" w:lineRule="auto"/>
              <w:ind w:left="0" w:right="0"/>
              <w:jc w:val="left"/>
              <w:textAlignment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2、供应商承诺中标后在当地设有维修站点或售后服务站点的得1分。</w:t>
            </w:r>
          </w:p>
          <w:p w14:paraId="4A72AB6B">
            <w:pPr>
              <w:adjustRightInd w:val="0"/>
              <w:snapToGrid w:val="0"/>
              <w:spacing w:line="240" w:lineRule="auto"/>
              <w:ind w:firstLine="0" w:firstLineChars="0"/>
              <w:rPr>
                <w:rFonts w:hint="eastAsia" w:ascii="宋体" w:hAnsi="宋体" w:eastAsia="宋体" w:cs="宋体"/>
                <w:bCs/>
                <w:color w:val="auto"/>
                <w:sz w:val="21"/>
                <w:szCs w:val="21"/>
              </w:rPr>
            </w:pPr>
            <w:r>
              <w:rPr>
                <w:rFonts w:hint="eastAsia" w:ascii="宋体" w:hAnsi="宋体" w:eastAsia="宋体" w:cs="宋体"/>
                <w:color w:val="auto"/>
                <w:sz w:val="21"/>
                <w:szCs w:val="21"/>
                <w:lang w:val="en-US" w:eastAsia="zh-CN"/>
              </w:rPr>
              <w:t>注：以上各项需提供承诺函。</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79F104FA">
            <w:pPr>
              <w:adjustRightInd w:val="0"/>
              <w:snapToGrid w:val="0"/>
              <w:spacing w:line="240" w:lineRule="auto"/>
              <w:ind w:firstLine="0" w:firstLineChars="0"/>
              <w:jc w:val="center"/>
              <w:rPr>
                <w:rFonts w:hint="eastAsia" w:ascii="宋体" w:hAnsi="宋体" w:eastAsia="宋体" w:cs="宋体"/>
                <w:bCs/>
                <w:color w:val="auto"/>
                <w:sz w:val="21"/>
                <w:szCs w:val="21"/>
                <w:lang w:val="en-US" w:eastAsia="zh-CN"/>
              </w:rPr>
            </w:pPr>
            <w:r>
              <w:rPr>
                <w:rFonts w:hint="eastAsia" w:ascii="宋体" w:cs="宋体"/>
                <w:bCs/>
                <w:color w:val="FF0000"/>
                <w:sz w:val="21"/>
                <w:szCs w:val="21"/>
                <w:lang w:val="en-US" w:eastAsia="zh-CN"/>
              </w:rPr>
              <w:t>3</w:t>
            </w:r>
          </w:p>
        </w:tc>
      </w:tr>
      <w:tr w14:paraId="3E4B24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2" w:hRule="atLeast"/>
          <w:jc w:val="center"/>
        </w:trPr>
        <w:tc>
          <w:tcPr>
            <w:tcW w:w="397" w:type="pct"/>
            <w:tcBorders>
              <w:top w:val="single" w:color="auto" w:sz="4" w:space="0"/>
              <w:left w:val="single" w:color="auto" w:sz="4" w:space="0"/>
              <w:right w:val="single" w:color="auto" w:sz="4" w:space="0"/>
            </w:tcBorders>
            <w:noWrap w:val="0"/>
            <w:vAlign w:val="center"/>
          </w:tcPr>
          <w:p w14:paraId="5F0C8A94">
            <w:pPr>
              <w:adjustRightInd w:val="0"/>
              <w:snapToGrid w:val="0"/>
              <w:spacing w:line="240" w:lineRule="auto"/>
              <w:ind w:firstLine="0" w:firstLineChars="0"/>
              <w:jc w:val="center"/>
              <w:rPr>
                <w:rFonts w:hint="eastAsia" w:ascii="宋体" w:hAnsi="宋体" w:eastAsia="宋体" w:cs="宋体"/>
                <w:color w:val="auto"/>
                <w:sz w:val="21"/>
                <w:szCs w:val="21"/>
                <w:lang w:val="en-US" w:eastAsia="zh-CN"/>
              </w:rPr>
            </w:pPr>
            <w:r>
              <w:rPr>
                <w:rFonts w:hint="eastAsia" w:ascii="宋体" w:cs="宋体"/>
                <w:color w:val="auto"/>
                <w:sz w:val="21"/>
                <w:szCs w:val="21"/>
                <w:lang w:val="en-US" w:eastAsia="zh-CN"/>
              </w:rPr>
              <w:t>7</w:t>
            </w:r>
          </w:p>
        </w:tc>
        <w:tc>
          <w:tcPr>
            <w:tcW w:w="795" w:type="pct"/>
            <w:tcBorders>
              <w:top w:val="single" w:color="auto" w:sz="4" w:space="0"/>
              <w:left w:val="single" w:color="auto" w:sz="4" w:space="0"/>
              <w:right w:val="single" w:color="auto" w:sz="4" w:space="0"/>
            </w:tcBorders>
            <w:noWrap w:val="0"/>
            <w:vAlign w:val="center"/>
          </w:tcPr>
          <w:p w14:paraId="7EECAF52">
            <w:pPr>
              <w:keepNext w:val="0"/>
              <w:keepLines w:val="0"/>
              <w:widowControl/>
              <w:suppressLineNumbers w:val="0"/>
              <w:spacing w:line="240" w:lineRule="auto"/>
              <w:jc w:val="center"/>
              <w:textAlignment w:val="center"/>
              <w:rPr>
                <w:rFonts w:hint="eastAsia" w:ascii="宋体" w:hAnsi="宋体" w:eastAsia="宋体" w:cs="宋体"/>
                <w:bCs/>
                <w:color w:val="auto"/>
                <w:sz w:val="21"/>
                <w:szCs w:val="21"/>
              </w:rPr>
            </w:pPr>
            <w:r>
              <w:rPr>
                <w:rFonts w:hint="eastAsia" w:ascii="宋体" w:hAnsi="宋体" w:eastAsia="宋体" w:cs="宋体"/>
                <w:i w:val="0"/>
                <w:iCs w:val="0"/>
                <w:color w:val="auto"/>
                <w:kern w:val="0"/>
                <w:sz w:val="21"/>
                <w:szCs w:val="21"/>
                <w:u w:val="none"/>
                <w:lang w:val="en-US" w:eastAsia="zh-CN" w:bidi="ar"/>
              </w:rPr>
              <w:t>培训方案</w:t>
            </w:r>
          </w:p>
        </w:tc>
        <w:tc>
          <w:tcPr>
            <w:tcW w:w="3395" w:type="pct"/>
            <w:tcBorders>
              <w:top w:val="single" w:color="auto" w:sz="4" w:space="0"/>
              <w:left w:val="single" w:color="auto" w:sz="4" w:space="0"/>
              <w:right w:val="single" w:color="auto" w:sz="4" w:space="0"/>
            </w:tcBorders>
            <w:noWrap w:val="0"/>
            <w:vAlign w:val="center"/>
          </w:tcPr>
          <w:p w14:paraId="4C55CC7E">
            <w:pPr>
              <w:keepNext w:val="0"/>
              <w:keepLines w:val="0"/>
              <w:widowControl/>
              <w:suppressLineNumbers w:val="0"/>
              <w:spacing w:line="240" w:lineRule="auto"/>
              <w:jc w:val="left"/>
              <w:textAlignment w:val="center"/>
              <w:rPr>
                <w:rFonts w:hint="eastAsia" w:ascii="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根据投标人提供的培训方案（包括培训承诺、培训内容、培训方式等内容）</w:t>
            </w:r>
            <w:r>
              <w:rPr>
                <w:rFonts w:hint="eastAsia" w:ascii="宋体" w:cs="宋体"/>
                <w:i w:val="0"/>
                <w:iCs w:val="0"/>
                <w:color w:val="auto"/>
                <w:kern w:val="0"/>
                <w:sz w:val="21"/>
                <w:szCs w:val="21"/>
                <w:u w:val="none"/>
                <w:lang w:val="en-US" w:eastAsia="zh-CN" w:bidi="ar"/>
              </w:rPr>
              <w:t>进行综合评分。</w:t>
            </w:r>
          </w:p>
          <w:p w14:paraId="45724F9D">
            <w:pPr>
              <w:keepNext w:val="0"/>
              <w:keepLines w:val="0"/>
              <w:widowControl/>
              <w:suppressLineNumbers w:val="0"/>
              <w:spacing w:line="240" w:lineRule="auto"/>
              <w:jc w:val="left"/>
              <w:textAlignment w:val="center"/>
              <w:rPr>
                <w:rFonts w:hint="default" w:ascii="宋体" w:hAnsi="宋体" w:eastAsia="宋体" w:cs="宋体"/>
                <w:bCs/>
                <w:color w:val="auto"/>
                <w:sz w:val="21"/>
                <w:szCs w:val="21"/>
                <w:lang w:val="en-US"/>
              </w:rPr>
            </w:pPr>
            <w:r>
              <w:rPr>
                <w:rFonts w:hint="eastAsia"/>
                <w:color w:val="auto"/>
                <w:lang w:val="en-US" w:eastAsia="zh-CN"/>
              </w:rPr>
              <w:t>（3,2,1,0）</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61F1FAE1">
            <w:pPr>
              <w:adjustRightInd w:val="0"/>
              <w:snapToGrid w:val="0"/>
              <w:spacing w:line="240" w:lineRule="auto"/>
              <w:ind w:firstLine="0" w:firstLineChars="0"/>
              <w:jc w:val="center"/>
              <w:rPr>
                <w:rFonts w:hint="eastAsia" w:ascii="宋体" w:hAnsi="宋体" w:eastAsia="宋体" w:cs="宋体"/>
                <w:bCs/>
                <w:color w:val="auto"/>
                <w:sz w:val="21"/>
                <w:szCs w:val="21"/>
                <w:lang w:val="en-US" w:eastAsia="zh-CN"/>
              </w:rPr>
            </w:pPr>
            <w:r>
              <w:rPr>
                <w:rFonts w:hint="eastAsia" w:ascii="宋体" w:cs="宋体"/>
                <w:bCs/>
                <w:color w:val="auto"/>
                <w:sz w:val="21"/>
                <w:szCs w:val="21"/>
                <w:lang w:val="en-US" w:eastAsia="zh-CN"/>
              </w:rPr>
              <w:t>3</w:t>
            </w:r>
          </w:p>
        </w:tc>
      </w:tr>
      <w:tr w14:paraId="49FCEE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5" w:hRule="atLeast"/>
          <w:jc w:val="center"/>
        </w:trPr>
        <w:tc>
          <w:tcPr>
            <w:tcW w:w="397" w:type="pct"/>
            <w:vMerge w:val="restart"/>
            <w:tcBorders>
              <w:top w:val="single" w:color="auto" w:sz="4" w:space="0"/>
              <w:left w:val="single" w:color="auto" w:sz="4" w:space="0"/>
              <w:right w:val="single" w:color="auto" w:sz="4" w:space="0"/>
            </w:tcBorders>
            <w:noWrap w:val="0"/>
            <w:vAlign w:val="center"/>
          </w:tcPr>
          <w:p w14:paraId="2A6816F3">
            <w:pPr>
              <w:adjustRightInd w:val="0"/>
              <w:snapToGrid w:val="0"/>
              <w:spacing w:line="240" w:lineRule="auto"/>
              <w:ind w:left="0" w:leftChars="0" w:firstLine="0" w:firstLineChars="0"/>
              <w:jc w:val="center"/>
              <w:rPr>
                <w:rFonts w:hint="eastAsia" w:ascii="宋体" w:hAnsi="宋体" w:eastAsia="宋体" w:cs="宋体"/>
                <w:color w:val="auto"/>
                <w:sz w:val="21"/>
                <w:szCs w:val="21"/>
                <w:lang w:val="en-US" w:eastAsia="zh-CN"/>
              </w:rPr>
            </w:pPr>
            <w:r>
              <w:rPr>
                <w:rFonts w:hint="eastAsia" w:ascii="宋体" w:cs="宋体"/>
                <w:color w:val="auto"/>
                <w:sz w:val="21"/>
                <w:szCs w:val="21"/>
                <w:lang w:val="en-US" w:eastAsia="zh-CN"/>
              </w:rPr>
              <w:t>8</w:t>
            </w:r>
          </w:p>
        </w:tc>
        <w:tc>
          <w:tcPr>
            <w:tcW w:w="795" w:type="pct"/>
            <w:vMerge w:val="restart"/>
            <w:tcBorders>
              <w:top w:val="single" w:color="auto" w:sz="4" w:space="0"/>
              <w:left w:val="single" w:color="auto" w:sz="4" w:space="0"/>
              <w:right w:val="single" w:color="auto" w:sz="4" w:space="0"/>
            </w:tcBorders>
            <w:shd w:val="clear" w:color="auto" w:fill="auto"/>
            <w:noWrap w:val="0"/>
            <w:vAlign w:val="center"/>
          </w:tcPr>
          <w:p w14:paraId="23F05DB6">
            <w:pPr>
              <w:keepNext w:val="0"/>
              <w:keepLines w:val="0"/>
              <w:widowControl/>
              <w:suppressLineNumbers w:val="0"/>
              <w:spacing w:before="0" w:beforeAutospacing="0" w:after="0" w:afterAutospacing="0"/>
              <w:ind w:left="0" w:leftChars="0" w:right="0" w:rightChars="0"/>
              <w:jc w:val="left"/>
              <w:textAlignment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lang w:val="en-US" w:eastAsia="zh-CN"/>
              </w:rPr>
              <w:t>项目负责人及项目团队</w:t>
            </w:r>
          </w:p>
        </w:tc>
        <w:tc>
          <w:tcPr>
            <w:tcW w:w="3395" w:type="pct"/>
            <w:tcBorders>
              <w:top w:val="single" w:color="auto" w:sz="4" w:space="0"/>
              <w:left w:val="single" w:color="auto" w:sz="4" w:space="0"/>
              <w:bottom w:val="single" w:color="auto" w:sz="4" w:space="0"/>
              <w:right w:val="single" w:color="auto" w:sz="4" w:space="0"/>
            </w:tcBorders>
            <w:noWrap w:val="0"/>
            <w:vAlign w:val="center"/>
          </w:tcPr>
          <w:p w14:paraId="669F8C51">
            <w:pPr>
              <w:keepNext w:val="0"/>
              <w:keepLines w:val="0"/>
              <w:widowControl/>
              <w:suppressLineNumbers w:val="0"/>
              <w:spacing w:line="24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项目总负责人：拟投入本项目的项目总负责人须单独为1名人员；该名人员同时具备信息系统项目管理师、系统规划与管理师、信息安全工程师证书的，每持有1项证书得1分，本项累计最高3分；证书分散在多名人员中的不予计分。无对应证书不得分。</w:t>
            </w:r>
          </w:p>
          <w:p w14:paraId="1CC21B5F">
            <w:pPr>
              <w:keepNext w:val="0"/>
              <w:keepLines w:val="0"/>
              <w:widowControl/>
              <w:suppressLineNumbers w:val="0"/>
              <w:spacing w:line="240" w:lineRule="auto"/>
              <w:jc w:val="left"/>
              <w:textAlignment w:val="center"/>
              <w:rPr>
                <w:rFonts w:hint="eastAsia" w:ascii="宋体" w:hAnsi="宋体" w:eastAsia="宋体" w:cs="宋体"/>
                <w:bCs/>
                <w:color w:val="auto"/>
                <w:sz w:val="21"/>
                <w:szCs w:val="21"/>
                <w:lang w:val="en-US" w:eastAsia="zh-CN"/>
              </w:rPr>
            </w:pPr>
            <w:r>
              <w:rPr>
                <w:rFonts w:hint="eastAsia" w:ascii="宋体" w:hAnsi="宋体" w:eastAsia="宋体" w:cs="宋体"/>
                <w:i w:val="0"/>
                <w:iCs w:val="0"/>
                <w:color w:val="auto"/>
                <w:kern w:val="0"/>
                <w:sz w:val="21"/>
                <w:szCs w:val="21"/>
                <w:u w:val="none"/>
                <w:lang w:val="en-US" w:eastAsia="zh-CN" w:bidi="ar"/>
              </w:rPr>
              <w:t>注：需提供该人员相关证书复印件，以及投标截止时间前近3个月内任意一个月，由投标单位为其缴纳的社保缴纳证明（社保或税务官网查询截图均可）。</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1208435B">
            <w:pPr>
              <w:adjustRightInd w:val="0"/>
              <w:snapToGrid w:val="0"/>
              <w:spacing w:line="240" w:lineRule="auto"/>
              <w:ind w:firstLine="0" w:firstLineChars="0"/>
              <w:jc w:val="center"/>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3</w:t>
            </w:r>
          </w:p>
        </w:tc>
      </w:tr>
      <w:tr w14:paraId="47B034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5" w:hRule="atLeast"/>
          <w:jc w:val="center"/>
        </w:trPr>
        <w:tc>
          <w:tcPr>
            <w:tcW w:w="397" w:type="pct"/>
            <w:vMerge w:val="continue"/>
            <w:tcBorders>
              <w:left w:val="single" w:color="auto" w:sz="4" w:space="0"/>
              <w:right w:val="single" w:color="auto" w:sz="4" w:space="0"/>
            </w:tcBorders>
            <w:noWrap w:val="0"/>
            <w:vAlign w:val="center"/>
          </w:tcPr>
          <w:p w14:paraId="2182ED6A">
            <w:pPr>
              <w:adjustRightInd w:val="0"/>
              <w:snapToGrid w:val="0"/>
              <w:spacing w:line="240" w:lineRule="auto"/>
              <w:ind w:left="0" w:leftChars="0" w:firstLine="0" w:firstLineChars="0"/>
              <w:jc w:val="center"/>
              <w:rPr>
                <w:rFonts w:hint="eastAsia" w:ascii="宋体" w:hAnsi="宋体" w:eastAsia="宋体" w:cs="宋体"/>
                <w:color w:val="auto"/>
                <w:sz w:val="21"/>
                <w:szCs w:val="21"/>
                <w:lang w:val="en-US" w:eastAsia="zh-CN"/>
              </w:rPr>
            </w:pPr>
          </w:p>
        </w:tc>
        <w:tc>
          <w:tcPr>
            <w:tcW w:w="795" w:type="pct"/>
            <w:vMerge w:val="continue"/>
            <w:tcBorders>
              <w:left w:val="single" w:color="auto" w:sz="4" w:space="0"/>
              <w:right w:val="single" w:color="auto" w:sz="4" w:space="0"/>
            </w:tcBorders>
            <w:noWrap w:val="0"/>
            <w:vAlign w:val="center"/>
          </w:tcPr>
          <w:p w14:paraId="25FA35A9">
            <w:pPr>
              <w:spacing w:line="240" w:lineRule="auto"/>
              <w:ind w:left="0" w:leftChars="0" w:firstLine="0" w:firstLineChars="0"/>
              <w:jc w:val="center"/>
              <w:rPr>
                <w:rStyle w:val="154"/>
                <w:rFonts w:hint="eastAsia" w:ascii="宋体" w:hAnsi="宋体" w:eastAsia="宋体" w:cs="宋体"/>
                <w:color w:val="auto"/>
                <w:sz w:val="21"/>
                <w:szCs w:val="21"/>
                <w:lang w:val="en-US" w:eastAsia="zh-CN"/>
              </w:rPr>
            </w:pPr>
          </w:p>
        </w:tc>
        <w:tc>
          <w:tcPr>
            <w:tcW w:w="3395" w:type="pct"/>
            <w:tcBorders>
              <w:top w:val="single" w:color="auto" w:sz="4" w:space="0"/>
              <w:left w:val="single" w:color="auto" w:sz="4" w:space="0"/>
              <w:bottom w:val="single" w:color="auto" w:sz="4" w:space="0"/>
              <w:right w:val="single" w:color="auto" w:sz="4" w:space="0"/>
            </w:tcBorders>
            <w:noWrap w:val="0"/>
            <w:vAlign w:val="center"/>
          </w:tcPr>
          <w:p w14:paraId="12F1F666">
            <w:pPr>
              <w:keepNext w:val="0"/>
              <w:keepLines w:val="0"/>
              <w:widowControl/>
              <w:suppressLineNumbers w:val="0"/>
              <w:spacing w:line="24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项目技术负责人：拟投入本项目的技术负责人须单独为1名人员（不得与项目总负责人为同一人员）；该名人员同时具备信息系统项目管理师、网络工程师、信息技术专业高级工程师证书的，每持有1项证书得1分，本项累计最高3分；证书分散在多名人员中的不予计分。无对应证书不得分。</w:t>
            </w:r>
          </w:p>
          <w:p w14:paraId="288FACC6">
            <w:pPr>
              <w:keepNext w:val="0"/>
              <w:keepLines w:val="0"/>
              <w:widowControl/>
              <w:suppressLineNumbers w:val="0"/>
              <w:spacing w:line="24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注：需提供该人员相关证书复印件，以及投标截止时间前近3个月内任意一个月，由投标单位为其缴纳的社保缴纳证明（社保或税务官网查询截图均可）。</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40DCDE15">
            <w:pPr>
              <w:adjustRightInd w:val="0"/>
              <w:snapToGrid w:val="0"/>
              <w:spacing w:line="240" w:lineRule="auto"/>
              <w:ind w:firstLine="0" w:firstLineChars="0"/>
              <w:jc w:val="center"/>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3</w:t>
            </w:r>
          </w:p>
        </w:tc>
      </w:tr>
      <w:tr w14:paraId="5C2461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5" w:hRule="atLeast"/>
          <w:jc w:val="center"/>
        </w:trPr>
        <w:tc>
          <w:tcPr>
            <w:tcW w:w="397" w:type="pct"/>
            <w:vMerge w:val="continue"/>
            <w:tcBorders>
              <w:left w:val="single" w:color="auto" w:sz="4" w:space="0"/>
              <w:bottom w:val="single" w:color="auto" w:sz="4" w:space="0"/>
              <w:right w:val="single" w:color="auto" w:sz="4" w:space="0"/>
            </w:tcBorders>
            <w:noWrap w:val="0"/>
            <w:vAlign w:val="center"/>
          </w:tcPr>
          <w:p w14:paraId="48584342">
            <w:pPr>
              <w:adjustRightInd w:val="0"/>
              <w:snapToGrid w:val="0"/>
              <w:spacing w:line="240" w:lineRule="auto"/>
              <w:ind w:left="0" w:leftChars="0" w:firstLine="0" w:firstLineChars="0"/>
              <w:jc w:val="center"/>
              <w:rPr>
                <w:rFonts w:hint="eastAsia" w:ascii="宋体" w:hAnsi="宋体" w:eastAsia="宋体" w:cs="宋体"/>
                <w:color w:val="auto"/>
                <w:sz w:val="21"/>
                <w:szCs w:val="21"/>
                <w:lang w:val="en-US" w:eastAsia="zh-CN"/>
              </w:rPr>
            </w:pPr>
          </w:p>
        </w:tc>
        <w:tc>
          <w:tcPr>
            <w:tcW w:w="795" w:type="pct"/>
            <w:vMerge w:val="continue"/>
            <w:tcBorders>
              <w:left w:val="single" w:color="auto" w:sz="4" w:space="0"/>
              <w:bottom w:val="single" w:color="auto" w:sz="4" w:space="0"/>
              <w:right w:val="single" w:color="auto" w:sz="4" w:space="0"/>
            </w:tcBorders>
            <w:noWrap w:val="0"/>
            <w:vAlign w:val="center"/>
          </w:tcPr>
          <w:p w14:paraId="47775833">
            <w:pPr>
              <w:spacing w:line="240" w:lineRule="auto"/>
              <w:ind w:left="0" w:leftChars="0" w:firstLine="0" w:firstLineChars="0"/>
              <w:jc w:val="center"/>
              <w:rPr>
                <w:rStyle w:val="154"/>
                <w:rFonts w:hint="eastAsia" w:ascii="宋体" w:hAnsi="宋体" w:eastAsia="宋体" w:cs="宋体"/>
                <w:color w:val="auto"/>
                <w:sz w:val="21"/>
                <w:szCs w:val="21"/>
                <w:lang w:val="en-US" w:eastAsia="zh-CN"/>
              </w:rPr>
            </w:pPr>
          </w:p>
        </w:tc>
        <w:tc>
          <w:tcPr>
            <w:tcW w:w="3395" w:type="pct"/>
            <w:tcBorders>
              <w:top w:val="single" w:color="auto" w:sz="4" w:space="0"/>
              <w:left w:val="single" w:color="auto" w:sz="4" w:space="0"/>
              <w:bottom w:val="single" w:color="auto" w:sz="4" w:space="0"/>
              <w:right w:val="single" w:color="auto" w:sz="4" w:space="0"/>
            </w:tcBorders>
            <w:noWrap w:val="0"/>
            <w:vAlign w:val="center"/>
          </w:tcPr>
          <w:p w14:paraId="1102BEFF">
            <w:pPr>
              <w:keepNext w:val="0"/>
              <w:keepLines w:val="0"/>
              <w:widowControl/>
              <w:suppressLineNumbers w:val="0"/>
              <w:spacing w:line="24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项目团队成员</w:t>
            </w:r>
            <w:r>
              <w:rPr>
                <w:rFonts w:hint="eastAsia" w:asci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项目团队成员（不包括项目</w:t>
            </w:r>
            <w:r>
              <w:rPr>
                <w:rFonts w:hint="eastAsia" w:ascii="宋体" w:cs="宋体"/>
                <w:i w:val="0"/>
                <w:iCs w:val="0"/>
                <w:color w:val="auto"/>
                <w:kern w:val="0"/>
                <w:sz w:val="21"/>
                <w:szCs w:val="21"/>
                <w:u w:val="none"/>
                <w:lang w:val="en-US" w:eastAsia="zh-CN" w:bidi="ar"/>
              </w:rPr>
              <w:t>总负责人和技术负责人</w:t>
            </w:r>
            <w:r>
              <w:rPr>
                <w:rFonts w:hint="eastAsia" w:ascii="宋体" w:hAnsi="宋体" w:eastAsia="宋体" w:cs="宋体"/>
                <w:i w:val="0"/>
                <w:iCs w:val="0"/>
                <w:color w:val="auto"/>
                <w:kern w:val="0"/>
                <w:sz w:val="21"/>
                <w:szCs w:val="21"/>
                <w:u w:val="none"/>
                <w:lang w:val="en-US" w:eastAsia="zh-CN" w:bidi="ar"/>
              </w:rPr>
              <w:t>）具有的计算机技术与软件专业技术资格高级认证（需由人社部和工信部联合颁发）的，每人得0.5分，最高得2分。</w:t>
            </w:r>
          </w:p>
          <w:p w14:paraId="3E5F11F9">
            <w:pPr>
              <w:keepNext w:val="0"/>
              <w:keepLines w:val="0"/>
              <w:widowControl/>
              <w:suppressLineNumbers w:val="0"/>
              <w:spacing w:line="240" w:lineRule="auto"/>
              <w:jc w:val="left"/>
              <w:textAlignment w:val="center"/>
              <w:rPr>
                <w:rFonts w:hint="eastAsia" w:ascii="宋体" w:hAnsi="宋体" w:eastAsia="宋体" w:cs="宋体"/>
                <w:color w:val="auto"/>
                <w:sz w:val="21"/>
                <w:szCs w:val="21"/>
                <w:lang w:val="en-US" w:eastAsia="zh-CN"/>
              </w:rPr>
            </w:pPr>
            <w:r>
              <w:rPr>
                <w:rFonts w:hint="default" w:ascii="Times New Roman" w:hAnsi="Times New Roman" w:cs="Times New Roman"/>
                <w:color w:val="auto"/>
                <w:lang w:val="en-US" w:eastAsia="zh-CN"/>
              </w:rPr>
              <w:t>注：需提供相关人员证书复印件及其投标人为其缴纳的投标截止前近</w:t>
            </w:r>
            <w:r>
              <w:rPr>
                <w:rFonts w:hint="eastAsia" w:ascii="Times New Roman" w:hAnsi="Times New Roman" w:cs="Times New Roman"/>
                <w:color w:val="auto"/>
                <w:lang w:val="en-US" w:eastAsia="zh-CN"/>
              </w:rPr>
              <w:t>3</w:t>
            </w:r>
            <w:r>
              <w:rPr>
                <w:rFonts w:hint="default" w:ascii="Times New Roman" w:hAnsi="Times New Roman" w:cs="Times New Roman"/>
                <w:color w:val="auto"/>
                <w:lang w:val="en-US" w:eastAsia="zh-CN"/>
              </w:rPr>
              <w:t>个月</w:t>
            </w:r>
            <w:r>
              <w:rPr>
                <w:rFonts w:hint="eastAsia" w:ascii="Times New Roman" w:hAnsi="Times New Roman" w:cs="Times New Roman"/>
                <w:color w:val="auto"/>
                <w:lang w:val="en-US" w:eastAsia="zh-CN"/>
              </w:rPr>
              <w:t>中任一1个月的</w:t>
            </w:r>
            <w:r>
              <w:rPr>
                <w:rFonts w:hint="default" w:ascii="Times New Roman" w:hAnsi="Times New Roman" w:cs="Times New Roman"/>
                <w:color w:val="auto"/>
                <w:lang w:val="en-US" w:eastAsia="zh-CN"/>
              </w:rPr>
              <w:t>社保费缴纳的记录（可以为税务或社保机构官方网站查询结果）</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55DC4180">
            <w:pPr>
              <w:adjustRightInd w:val="0"/>
              <w:snapToGrid w:val="0"/>
              <w:spacing w:line="240" w:lineRule="auto"/>
              <w:ind w:firstLine="0" w:firstLineChars="0"/>
              <w:jc w:val="center"/>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2</w:t>
            </w:r>
          </w:p>
        </w:tc>
      </w:tr>
    </w:tbl>
    <w:p w14:paraId="6B6BA154">
      <w:pPr>
        <w:pStyle w:val="2"/>
        <w:rPr>
          <w:rFonts w:hint="eastAsia"/>
        </w:rPr>
      </w:pPr>
    </w:p>
    <w:p w14:paraId="40FA8F86">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5.2 价格分</w:t>
      </w:r>
      <w:bookmarkEnd w:id="30"/>
      <w:r>
        <w:rPr>
          <w:rFonts w:hint="eastAsia" w:ascii="宋体" w:cs="宋体"/>
          <w:kern w:val="0"/>
          <w:sz w:val="24"/>
          <w:szCs w:val="24"/>
        </w:rPr>
        <w:t>（30分）</w:t>
      </w:r>
    </w:p>
    <w:p w14:paraId="32CB907C">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价格评分将在有效投标人范围内进行，最高得30分，最低得 0分（小数点后保留二位小数，第三位四舍五入）。</w:t>
      </w:r>
    </w:p>
    <w:p w14:paraId="65C8E19A">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5.2.1评标价：在投标价基础上经政策调整及修正过后确定的价格。评标价仅作为价格标评审的依据，不等同于中标价、合同价。</w:t>
      </w:r>
    </w:p>
    <w:p w14:paraId="024277B3">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5.2.2评定评标基准价：技术入围投标人中的最低评标价作为评标基准价。</w:t>
      </w:r>
    </w:p>
    <w:p w14:paraId="5DDD18E7">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5.2.3报价得分=（评标基准价/评标价）×价格分权值×100</w:t>
      </w:r>
    </w:p>
    <w:p w14:paraId="6DCF5708">
      <w:pPr>
        <w:widowControl w:val="0"/>
        <w:snapToGrid w:val="0"/>
        <w:spacing w:line="500" w:lineRule="exact"/>
        <w:ind w:firstLine="480" w:firstLineChars="200"/>
        <w:jc w:val="left"/>
        <w:rPr>
          <w:rFonts w:hint="eastAsia" w:ascii="宋体" w:eastAsia="宋体" w:cs="宋体"/>
          <w:kern w:val="0"/>
          <w:sz w:val="24"/>
          <w:szCs w:val="24"/>
          <w:lang w:val="en-US" w:eastAsia="zh-CN"/>
        </w:rPr>
      </w:pPr>
      <w:r>
        <w:rPr>
          <w:rFonts w:hint="eastAsia" w:ascii="宋体" w:cs="宋体"/>
          <w:kern w:val="0"/>
          <w:sz w:val="24"/>
          <w:szCs w:val="24"/>
        </w:rPr>
        <w:t>5.2.4</w:t>
      </w:r>
      <w:r>
        <w:rPr>
          <w:rFonts w:hint="eastAsia" w:ascii="宋体" w:cs="宋体"/>
          <w:kern w:val="0"/>
          <w:sz w:val="24"/>
          <w:szCs w:val="24"/>
          <w:lang w:val="en-US" w:eastAsia="zh-CN"/>
        </w:rPr>
        <w:t>小微企业扶持</w:t>
      </w:r>
      <w:r>
        <w:rPr>
          <w:rFonts w:hint="eastAsia" w:ascii="宋体" w:cs="宋体"/>
          <w:kern w:val="0"/>
          <w:sz w:val="24"/>
          <w:szCs w:val="24"/>
        </w:rPr>
        <w:t>政策说明：</w:t>
      </w:r>
    </w:p>
    <w:p w14:paraId="7DDF23C4">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根据相关规定，在评审时对符合本办法规定的小微企业报价给予（10%）的扣除，取扣除后的价格作为最终投标报价（此最终投标报价仅作为评标价计算价格分）。中小企业参加政府采购活动，应当出具本办法规定的《中小企业声明函》，否则不得享受相关中小企业扶持政策。</w:t>
      </w:r>
    </w:p>
    <w:p w14:paraId="426E7F38">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接受大中型企业与小微企业组成联合体或者允许大中型企业向一家或者多家小微企业分包的采购项目，对于联合协议或者分包意向协议约定小微企业的合同份额占到合同总金额 30%以上的，对联合体或者大中型企业的报价给予（4%）的扣除，用扣除后的价格参加评审。</w:t>
      </w:r>
    </w:p>
    <w:p w14:paraId="6C02B178">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组成联合体或者接受分包的小微企业与联合体内其他企业、分包企业之间存在直接控股、管理关系的，不享受价格扣除优惠政策。</w:t>
      </w:r>
    </w:p>
    <w:p w14:paraId="1DB52258">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符合以下要求之一的投标人被认定为小型、微型企业：</w:t>
      </w:r>
    </w:p>
    <w:p w14:paraId="0E4403B0">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 xml:space="preserve">    投标人按照《关于印发中小企业划型标准规定的通知》（工信部联企业〔2011〕300号）的所属行业规定为小型、微型企业【按《关于印发中小企业划型标准规定的通知》规定提供《中小企业声明函》】；</w:t>
      </w:r>
    </w:p>
    <w:p w14:paraId="61592B8A">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 xml:space="preserve">    监狱企业参加投标【提供《监狱企业声明函》及其相关的充分的证明材料】，视为小型、微型企业，享受小微企业政策扶持。监狱企业属于小型、微型企业的，不重复享受扶持政策。</w:t>
      </w:r>
    </w:p>
    <w:p w14:paraId="27D94725">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 xml:space="preserve">    残疾人福利性单位参加投标【提供《残疾人福利性单位声明函》】，视为小型、微型企业，享受小微企业政策扶持，残疾人福利性单位属于小型、微型企业的，不重复享受扶持政策。</w:t>
      </w:r>
    </w:p>
    <w:p w14:paraId="78DD13BB">
      <w:pPr>
        <w:widowControl w:val="0"/>
        <w:snapToGrid w:val="0"/>
        <w:spacing w:line="500" w:lineRule="exact"/>
        <w:ind w:firstLine="480" w:firstLineChars="200"/>
        <w:jc w:val="left"/>
        <w:rPr>
          <w:rFonts w:hint="eastAsia" w:ascii="宋体" w:cs="宋体"/>
          <w:kern w:val="0"/>
          <w:sz w:val="24"/>
          <w:szCs w:val="24"/>
        </w:rPr>
      </w:pPr>
      <w:r>
        <w:rPr>
          <w:rFonts w:hint="eastAsia" w:ascii="宋体" w:cs="宋体"/>
          <w:kern w:val="0"/>
          <w:sz w:val="24"/>
          <w:szCs w:val="24"/>
        </w:rPr>
        <w:t>此项由评标委员会集体核实后统一打分。</w:t>
      </w:r>
      <w:bookmarkStart w:id="31" w:name="_Toc29140"/>
    </w:p>
    <w:p w14:paraId="67440E5A">
      <w:pPr>
        <w:widowControl w:val="0"/>
        <w:snapToGrid w:val="0"/>
        <w:spacing w:line="500" w:lineRule="exact"/>
        <w:ind w:firstLine="480" w:firstLineChars="200"/>
        <w:jc w:val="left"/>
        <w:rPr>
          <w:rFonts w:hint="eastAsia" w:ascii="宋体" w:cs="宋体"/>
          <w:kern w:val="0"/>
          <w:sz w:val="24"/>
          <w:szCs w:val="24"/>
        </w:rPr>
      </w:pPr>
    </w:p>
    <w:p w14:paraId="5F8895FF">
      <w:pPr>
        <w:spacing w:line="360" w:lineRule="auto"/>
        <w:ind w:firstLine="480" w:firstLineChars="200"/>
        <w:rPr>
          <w:rFonts w:hint="eastAsia" w:ascii="宋体" w:hAnsi="宋体"/>
          <w:sz w:val="24"/>
        </w:rPr>
      </w:pPr>
      <w:r>
        <w:rPr>
          <w:rFonts w:hint="eastAsia" w:ascii="宋体" w:hAnsi="宋体" w:cs="宋体"/>
          <w:sz w:val="24"/>
          <w:lang w:val="en-US" w:eastAsia="zh-CN"/>
        </w:rPr>
        <w:t>5.2.5</w:t>
      </w:r>
      <w:r>
        <w:rPr>
          <w:rFonts w:hint="eastAsia" w:ascii="宋体" w:hAnsi="宋体"/>
          <w:sz w:val="24"/>
        </w:rPr>
        <w:t>既有本国产品又有非本国产品参与竞争的，依法对本国产品给予价格评审优惠，对本国产品的报价给予20%的价格扣除，用扣除后的价格参与评审。</w:t>
      </w:r>
    </w:p>
    <w:p w14:paraId="382E4931">
      <w:pPr>
        <w:spacing w:line="360" w:lineRule="auto"/>
        <w:ind w:firstLine="480" w:firstLineChars="200"/>
        <w:rPr>
          <w:rFonts w:hint="eastAsia"/>
        </w:rPr>
      </w:pPr>
      <w:r>
        <w:rPr>
          <w:rFonts w:hint="eastAsia" w:ascii="宋体" w:hAnsi="宋体"/>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D4501EC">
      <w:pPr>
        <w:widowControl w:val="0"/>
        <w:snapToGrid w:val="0"/>
        <w:spacing w:line="500" w:lineRule="exact"/>
        <w:jc w:val="left"/>
        <w:rPr>
          <w:rFonts w:hint="eastAsia" w:ascii="宋体" w:cs="宋体"/>
          <w:b/>
          <w:bCs/>
          <w:kern w:val="0"/>
          <w:sz w:val="32"/>
          <w:szCs w:val="32"/>
        </w:rPr>
      </w:pPr>
      <w:r>
        <w:rPr>
          <w:rFonts w:hint="eastAsia" w:ascii="宋体" w:cs="宋体"/>
          <w:b/>
          <w:bCs/>
          <w:kern w:val="0"/>
          <w:sz w:val="32"/>
          <w:szCs w:val="32"/>
        </w:rPr>
        <w:t>六、重新评审</w:t>
      </w:r>
      <w:bookmarkEnd w:id="31"/>
    </w:p>
    <w:p w14:paraId="10543E5B">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评审结果形成后，除下列情形外，任何人不得重新评审：</w:t>
      </w:r>
    </w:p>
    <w:p w14:paraId="10062D1F">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（一）分值汇总计算错误的；</w:t>
      </w:r>
    </w:p>
    <w:p w14:paraId="5DB78BB3">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（二）分项评分超出评分标准范围的；</w:t>
      </w:r>
    </w:p>
    <w:p w14:paraId="08A4CAAD">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（三）评标委员会成员对客观评审因素评分不一致的；</w:t>
      </w:r>
    </w:p>
    <w:p w14:paraId="28A6EB76">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（四）经评标委员会认定评分畸高、畸低的。</w:t>
      </w:r>
    </w:p>
    <w:p w14:paraId="10A97F8E">
      <w:pPr>
        <w:pStyle w:val="150"/>
        <w:rPr>
          <w:rFonts w:ascii="宋体" w:cs="宋体"/>
          <w:kern w:val="0"/>
          <w:sz w:val="24"/>
          <w:szCs w:val="24"/>
        </w:rPr>
      </w:pPr>
    </w:p>
    <w:p w14:paraId="1E2486EB">
      <w:pPr>
        <w:pStyle w:val="151"/>
        <w:numPr>
          <w:ilvl w:val="0"/>
          <w:numId w:val="8"/>
        </w:numPr>
        <w:rPr>
          <w:rFonts w:hint="eastAsia" w:ascii="宋体" w:cs="宋体"/>
          <w:b/>
          <w:bCs/>
          <w:kern w:val="0"/>
          <w:sz w:val="32"/>
          <w:szCs w:val="32"/>
        </w:rPr>
      </w:pPr>
      <w:r>
        <w:rPr>
          <w:rFonts w:hint="eastAsia" w:ascii="宋体" w:cs="宋体"/>
          <w:b/>
          <w:bCs/>
          <w:kern w:val="0"/>
          <w:sz w:val="32"/>
          <w:szCs w:val="32"/>
        </w:rPr>
        <w:t>评审纪律和要求</w:t>
      </w:r>
    </w:p>
    <w:p w14:paraId="20E94186">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1.评审专家必须公平、公正评审，遵纪守法，客观、廉洁地履行职责。</w:t>
      </w:r>
    </w:p>
    <w:p w14:paraId="446A6984">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2.评审专家在评审开始前，应关闭并上交随身携带的各种通信工具。</w:t>
      </w:r>
    </w:p>
    <w:p w14:paraId="77FE6867">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3.评审专家在评审过程中，未经许可不得中途离开评审现场，不得迟到早退。</w:t>
      </w:r>
    </w:p>
    <w:p w14:paraId="3DE97922">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4.评审专家和工作人员不得透露评审过程中的讨论情况和评审结果。</w:t>
      </w:r>
    </w:p>
    <w:p w14:paraId="3722EC26">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5.评审时，评审专家须按招标文件规定的程序、条件和标准，对投标人投标文件的合规性、完整性和有效性进行审查、比较和评估，其中对投标人的资格条件、主要技术参数、商务报价和其他评审要素等，评审专家应逐项进行审查、比较，不得漏评少评。如发现与招标文件要求相偏离的，应对其偏离情形进行必要的核实，并在工作底稿中予以说明；如属于实质性偏离或符合无效投标文件的，可询问投标人，并允许投标人进行陈述申辩，但不允许其对偏离条款进行补充、修正或撤回。</w:t>
      </w:r>
    </w:p>
    <w:p w14:paraId="074DA464">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6.采购人、采购代理机构不得向评审委员会的评审专家作倾向性、误导性的解释或者说明。</w:t>
      </w:r>
    </w:p>
    <w:p w14:paraId="41AB8496">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7.采购代理机构应当为评审专家提供必要的评审条件和相应的评审工作底稿，并严格按规定程序组织评审专家有步骤地进行项目评审，对各评审专家的评审情况和评审意见进行合理性和合规性审查，对明显畸高、畸低的重大差异评审情况（其总评分偏离平均分30%以上），提醒相关评审专家进行复核或书面说明理由。</w:t>
      </w:r>
    </w:p>
    <w:p w14:paraId="1BFB873F">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8.评审专家在评审过程中不得将自己的观点强加给其他评审专家，评审专家应自主发表见解，对评审意见承担个人责任。</w:t>
      </w:r>
    </w:p>
    <w:p w14:paraId="352B5A69">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9.评审结束后，评审委员会应向采购代理机构提交项目评审报告。评审报告是采购人确定中标人的合法依据，评审委员会应当如实、客观地反映评审情况，按招标文件的评审办法和细则的规定推荐中标候选人，说明推荐理由，并重点对中标候选人的技术、服务和价格等情况进行评价和比较。如排名第一的投标人报价为最高报价的，评审报告中须对其报价的合理性等进行分析和特别说明。</w:t>
      </w:r>
    </w:p>
    <w:p w14:paraId="53CA04B3">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10.评审专家应当独立、客观、公正地提出评审意见，不得带有倾向性，不得影响其他评审专家评审，并在评审报告上签字；如对评审报告有异议的，可在报告上签署不同意见，并说明理由，否则将视为同意。</w:t>
      </w:r>
    </w:p>
    <w:p w14:paraId="4347CF22">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11.评审专家应当遵守评审工作纪律，不得泄露评审文件、评审情况和评审中获悉的商业秘密。</w:t>
      </w:r>
    </w:p>
    <w:p w14:paraId="6EFBB8FF">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评审委员会在评审过程中发现投标人有行贿、提供虚假材料或者串通等违法行为的，应当及时向财政部门报告。</w:t>
      </w:r>
    </w:p>
    <w:p w14:paraId="0112B4F7">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12.招标文件内容违反国家有关强制性规定的，评审委员会应当停止评审并向采购代理机构说明情况。</w:t>
      </w:r>
    </w:p>
    <w:p w14:paraId="35029308">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13.评审专家应当配合采购代理机构答复投标人提出的质疑。</w:t>
      </w:r>
    </w:p>
    <w:p w14:paraId="6EEA2511">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14.评审专家应当配合财政部门的投诉处理工作。</w:t>
      </w:r>
    </w:p>
    <w:p w14:paraId="52A645B6">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15.评</w:t>
      </w:r>
      <w:r>
        <w:rPr>
          <w:rFonts w:hint="eastAsia" w:ascii="宋体" w:cs="宋体"/>
          <w:kern w:val="0"/>
          <w:sz w:val="24"/>
          <w:szCs w:val="24"/>
          <w:highlight w:val="none"/>
        </w:rPr>
        <w:t>审专家有如下行为之一的，责令改正，给予警告，可以并处</w:t>
      </w:r>
      <w:r>
        <w:rPr>
          <w:rFonts w:hint="eastAsia" w:ascii="宋体" w:hAnsi="宋体"/>
          <w:sz w:val="24"/>
          <w:highlight w:val="none"/>
        </w:rPr>
        <w:t>2000元以上2万元以下的罚款</w:t>
      </w:r>
      <w:r>
        <w:rPr>
          <w:rFonts w:hint="eastAsia" w:ascii="宋体" w:cs="宋体"/>
          <w:kern w:val="0"/>
          <w:sz w:val="24"/>
          <w:szCs w:val="24"/>
          <w:highlight w:val="none"/>
        </w:rPr>
        <w:t>：</w:t>
      </w:r>
    </w:p>
    <w:p w14:paraId="4A9F6B65">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①明知应当回避而未主动回避的；</w:t>
      </w:r>
    </w:p>
    <w:p w14:paraId="12BF3927">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②在得知自己为评审专家身份后至评审结束前时段内私下接触投标人的；</w:t>
      </w:r>
    </w:p>
    <w:p w14:paraId="0C54E73C">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③在评审过程中擅离职守，影响评审程序正常进行的；</w:t>
      </w:r>
    </w:p>
    <w:p w14:paraId="5AFD4DD3">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④在评审过程有明显不合理或者不正当倾向性的；</w:t>
      </w:r>
    </w:p>
    <w:p w14:paraId="396520FD">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⑤未按招标文件规定的评审方法和标准进行评审的。</w:t>
      </w:r>
    </w:p>
    <w:p w14:paraId="51D43B3A">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⑥上述①至⑤行为影响中标结果的，中标结果无效。</w:t>
      </w:r>
    </w:p>
    <w:p w14:paraId="140FA105">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16.政府采购评审专家未按照招标文件规定的评审程序、评审方法和评审标准进行独立评审或者泄露评审文件、评审情况的，由财政部门给予警告，并处2000元以上2万元以下的罚款；影响中标、成交结果的，处2万元以上5万元以下的罚款，禁止其参加政府采购评审活动。</w:t>
      </w:r>
    </w:p>
    <w:p w14:paraId="0A977D6B">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政府采购评审专家与投标人存在利害关系未回避的，处2万元以上5万元以下的罚款，禁止其参加政府采购评审活动。</w:t>
      </w:r>
    </w:p>
    <w:p w14:paraId="05585F13">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政府采购评审专家收受采购人、采购代理机构、投标人贿赂或者获取其他不正当利益，构成犯罪的，依法追究刑事责任；尚不构成犯罪的，处2万元以上5万元以下的罚款，禁止其参加政府采购评审活动。</w:t>
      </w:r>
    </w:p>
    <w:p w14:paraId="15A5341A">
      <w:pPr>
        <w:widowControl w:val="0"/>
        <w:snapToGrid w:val="0"/>
        <w:spacing w:line="500" w:lineRule="exact"/>
        <w:jc w:val="left"/>
        <w:rPr>
          <w:rFonts w:hint="eastAsia" w:ascii="宋体" w:cs="宋体"/>
          <w:kern w:val="0"/>
          <w:sz w:val="24"/>
          <w:szCs w:val="24"/>
        </w:rPr>
      </w:pPr>
      <w:r>
        <w:rPr>
          <w:rFonts w:hint="eastAsia" w:ascii="宋体" w:cs="宋体"/>
          <w:kern w:val="0"/>
          <w:sz w:val="24"/>
          <w:szCs w:val="24"/>
        </w:rPr>
        <w:t>政府采购评审专家有上述违法行为的，其评审意见无效，不得获取评审费；有违法所得的，没收违法所得；给他人造成损失的，依法承担民事责任。</w:t>
      </w:r>
    </w:p>
    <w:p w14:paraId="5D4EE742">
      <w:pPr>
        <w:pStyle w:val="11"/>
        <w:rPr>
          <w:rFonts w:hint="eastAsia"/>
        </w:rPr>
      </w:pPr>
    </w:p>
    <w:p w14:paraId="4B7E35E9">
      <w:pPr>
        <w:pStyle w:val="11"/>
        <w:numPr>
          <w:ilvl w:val="0"/>
          <w:numId w:val="8"/>
        </w:numPr>
        <w:rPr>
          <w:rFonts w:hint="eastAsia" w:cs="宋体"/>
          <w:b/>
          <w:bCs/>
          <w:kern w:val="0"/>
          <w:sz w:val="32"/>
          <w:szCs w:val="32"/>
        </w:rPr>
      </w:pPr>
      <w:r>
        <w:rPr>
          <w:rFonts w:hint="eastAsia" w:cs="宋体"/>
          <w:b/>
          <w:bCs/>
          <w:kern w:val="0"/>
          <w:sz w:val="32"/>
          <w:szCs w:val="32"/>
        </w:rPr>
        <w:t>政府采购政策落实</w:t>
      </w:r>
    </w:p>
    <w:p w14:paraId="0A14C93D">
      <w:pPr>
        <w:pStyle w:val="31"/>
        <w:widowControl/>
        <w:adjustRightInd w:val="0"/>
        <w:snapToGrid w:val="0"/>
        <w:spacing w:line="360" w:lineRule="auto"/>
        <w:ind w:firstLine="480" w:firstLineChars="200"/>
        <w:rPr>
          <w:rFonts w:hint="eastAsia" w:ascii="宋体" w:hAnsi="宋体" w:cs="宋体"/>
          <w:kern w:val="0"/>
        </w:rPr>
      </w:pPr>
      <w:r>
        <w:rPr>
          <w:rFonts w:ascii="宋体" w:hAnsi="宋体" w:cs="宋体"/>
          <w:kern w:val="0"/>
          <w:lang w:val="en"/>
        </w:rPr>
        <w:t>1</w:t>
      </w:r>
      <w:r>
        <w:rPr>
          <w:rFonts w:hint="eastAsia" w:ascii="宋体" w:hAnsi="宋体" w:cs="宋体"/>
          <w:kern w:val="0"/>
        </w:rPr>
        <w:t>.采购项目需要落实的政府采购政策</w:t>
      </w:r>
    </w:p>
    <w:p w14:paraId="7EBD092B">
      <w:pPr>
        <w:pStyle w:val="31"/>
        <w:widowControl/>
        <w:adjustRightInd w:val="0"/>
        <w:snapToGrid w:val="0"/>
        <w:spacing w:line="360" w:lineRule="auto"/>
        <w:ind w:firstLine="480" w:firstLineChars="200"/>
        <w:rPr>
          <w:rFonts w:hint="eastAsia" w:ascii="宋体" w:hAnsi="宋体" w:cs="宋体"/>
          <w:kern w:val="0"/>
        </w:rPr>
      </w:pPr>
      <w:r>
        <w:rPr>
          <w:rFonts w:hint="eastAsia" w:ascii="宋体" w:hAnsi="宋体" w:cs="宋体"/>
          <w:kern w:val="0"/>
        </w:rPr>
        <w:t>1</w:t>
      </w:r>
      <w:r>
        <w:rPr>
          <w:rFonts w:hint="eastAsia" w:ascii="宋体" w:hAnsi="宋体" w:cs="宋体"/>
          <w:kern w:val="0"/>
          <w:lang w:val="en-US" w:eastAsia="zh-CN"/>
        </w:rPr>
        <w:t>.1</w:t>
      </w:r>
      <w:r>
        <w:rPr>
          <w:rFonts w:hint="eastAsia" w:ascii="宋体" w:hAnsi="宋体" w:cs="宋体"/>
          <w:kern w:val="0"/>
        </w:rPr>
        <w:t>采购本国产品</w:t>
      </w:r>
    </w:p>
    <w:p w14:paraId="482BBB7E">
      <w:pPr>
        <w:pStyle w:val="31"/>
        <w:widowControl/>
        <w:numPr>
          <w:ilvl w:val="0"/>
          <w:numId w:val="9"/>
        </w:numPr>
        <w:adjustRightInd w:val="0"/>
        <w:snapToGrid w:val="0"/>
        <w:spacing w:line="360" w:lineRule="auto"/>
        <w:ind w:firstLine="480" w:firstLineChars="200"/>
        <w:rPr>
          <w:rFonts w:hint="eastAsia" w:ascii="宋体" w:hAnsi="宋体" w:cs="宋体"/>
          <w:kern w:val="0"/>
        </w:rPr>
      </w:pPr>
      <w:r>
        <w:rPr>
          <w:rFonts w:hint="eastAsia" w:ascii="宋体" w:hAnsi="宋体" w:cs="宋体"/>
          <w:kern w:val="0"/>
        </w:rPr>
        <w:t>政府采购原则上采购本国产品，不允许采购进口产品。除非采购人已经在采购活动开始前向财政部门提出申请并获得财政部门审核同意采购进口产品，且在采购文件中明确规定可以采购进口产品（但如果因信息不对称等原因，仍有满足需求的国内产品要求参与采购竞争的，采购人、采购代理机构不会对其加以限制，仍将按照公平竞争原则实施采购）；优先采购向我国企业转让技术、与我国企业签订消化吸收再创新方案的投标人的进口产品。</w:t>
      </w:r>
    </w:p>
    <w:p w14:paraId="6652BC98">
      <w:pPr>
        <w:pStyle w:val="31"/>
        <w:widowControl/>
        <w:adjustRightInd w:val="0"/>
        <w:snapToGrid w:val="0"/>
        <w:spacing w:line="360" w:lineRule="auto"/>
        <w:ind w:firstLine="480" w:firstLineChars="200"/>
        <w:rPr>
          <w:rFonts w:hint="eastAsia" w:ascii="宋体" w:hAnsi="宋体" w:cs="宋体"/>
          <w:kern w:val="0"/>
        </w:rPr>
      </w:pPr>
      <w:r>
        <w:rPr>
          <w:rFonts w:hint="eastAsia" w:ascii="宋体" w:hAnsi="宋体" w:cs="宋体"/>
          <w:kern w:val="0"/>
        </w:rPr>
        <w:t>（2）本国产品标准。本国产品应当符合以下条件：</w:t>
      </w:r>
    </w:p>
    <w:p w14:paraId="72EB5FDD">
      <w:pPr>
        <w:pStyle w:val="31"/>
        <w:widowControl/>
        <w:adjustRightInd w:val="0"/>
        <w:snapToGrid w:val="0"/>
        <w:spacing w:line="360" w:lineRule="auto"/>
        <w:ind w:firstLine="480" w:firstLineChars="200"/>
        <w:rPr>
          <w:rFonts w:hint="eastAsia" w:ascii="宋体" w:hAnsi="宋体" w:cs="宋体"/>
          <w:kern w:val="0"/>
        </w:rPr>
      </w:pPr>
      <w:r>
        <w:rPr>
          <w:rFonts w:hint="eastAsia" w:ascii="宋体" w:hAnsi="宋体" w:cs="宋体"/>
          <w:kern w:val="0"/>
        </w:rPr>
        <w:t>1）在中国境内生产</w:t>
      </w:r>
    </w:p>
    <w:p w14:paraId="291FA472">
      <w:pPr>
        <w:pStyle w:val="31"/>
        <w:widowControl/>
        <w:adjustRightInd w:val="0"/>
        <w:snapToGrid w:val="0"/>
        <w:spacing w:line="360" w:lineRule="auto"/>
        <w:ind w:firstLine="480" w:firstLineChars="200"/>
        <w:rPr>
          <w:rFonts w:hint="eastAsia" w:ascii="宋体" w:hAnsi="宋体" w:cs="宋体"/>
          <w:kern w:val="0"/>
        </w:rPr>
      </w:pPr>
      <w:r>
        <w:rPr>
          <w:rFonts w:hint="eastAsia" w:ascii="宋体" w:hAnsi="宋体" w:cs="宋体"/>
          <w:kern w:val="0"/>
        </w:rPr>
        <w:t>产品应当在中国境内生产，即在中华人民共和国关境内实现从原材料、组件到产品的属性改变。</w:t>
      </w:r>
    </w:p>
    <w:p w14:paraId="1C459CBA">
      <w:pPr>
        <w:pStyle w:val="31"/>
        <w:widowControl/>
        <w:adjustRightInd w:val="0"/>
        <w:snapToGrid w:val="0"/>
        <w:spacing w:line="360" w:lineRule="auto"/>
        <w:ind w:firstLine="480" w:firstLineChars="200"/>
        <w:rPr>
          <w:rFonts w:hint="eastAsia" w:ascii="宋体" w:hAnsi="宋体" w:cs="宋体"/>
          <w:kern w:val="0"/>
        </w:rPr>
      </w:pPr>
      <w:r>
        <w:rPr>
          <w:rFonts w:hint="eastAsia" w:ascii="宋体" w:hAnsi="宋体" w:cs="宋体"/>
          <w:kern w:val="0"/>
        </w:rPr>
        <w:t>属性改变是指经过制造、加工或者组装等工序，产生完全不同于原材料、组件的新产品，并具有新的名称和特征（用途）。属性改变不包括以下细微操作：</w:t>
      </w:r>
    </w:p>
    <w:p w14:paraId="2D57CCF3">
      <w:pPr>
        <w:pStyle w:val="31"/>
        <w:widowControl/>
        <w:adjustRightInd w:val="0"/>
        <w:snapToGrid w:val="0"/>
        <w:spacing w:line="360" w:lineRule="auto"/>
        <w:ind w:firstLine="480" w:firstLineChars="200"/>
        <w:rPr>
          <w:rFonts w:hint="eastAsia" w:ascii="宋体" w:hAnsi="宋体" w:cs="宋体"/>
          <w:kern w:val="0"/>
        </w:rPr>
      </w:pPr>
      <w:r>
        <w:rPr>
          <w:rFonts w:hint="eastAsia" w:ascii="宋体" w:hAnsi="宋体" w:cs="宋体"/>
          <w:kern w:val="0"/>
        </w:rPr>
        <w:t>a.为确保产品在运输或者储存期间保持某种状态而进行的操作；</w:t>
      </w:r>
    </w:p>
    <w:p w14:paraId="0C7910FE">
      <w:pPr>
        <w:pStyle w:val="31"/>
        <w:widowControl/>
        <w:adjustRightInd w:val="0"/>
        <w:snapToGrid w:val="0"/>
        <w:spacing w:line="360" w:lineRule="auto"/>
        <w:ind w:firstLine="480" w:firstLineChars="200"/>
        <w:rPr>
          <w:rFonts w:hint="eastAsia" w:ascii="宋体" w:hAnsi="宋体" w:cs="宋体"/>
          <w:kern w:val="0"/>
        </w:rPr>
      </w:pPr>
      <w:r>
        <w:rPr>
          <w:rFonts w:hint="eastAsia" w:ascii="宋体" w:hAnsi="宋体" w:cs="宋体"/>
          <w:kern w:val="0"/>
        </w:rPr>
        <w:t>b.为产品运输或者销售进行的包装或者展示；</w:t>
      </w:r>
    </w:p>
    <w:p w14:paraId="032C81E3">
      <w:pPr>
        <w:pStyle w:val="31"/>
        <w:widowControl/>
        <w:adjustRightInd w:val="0"/>
        <w:snapToGrid w:val="0"/>
        <w:spacing w:line="360" w:lineRule="auto"/>
        <w:ind w:firstLine="480" w:firstLineChars="200"/>
        <w:rPr>
          <w:rFonts w:hint="eastAsia" w:ascii="宋体" w:hAnsi="宋体" w:cs="宋体"/>
          <w:kern w:val="0"/>
        </w:rPr>
      </w:pPr>
      <w:r>
        <w:rPr>
          <w:rFonts w:hint="eastAsia" w:ascii="宋体" w:hAnsi="宋体" w:cs="宋体"/>
          <w:kern w:val="0"/>
        </w:rPr>
        <w:t>c.在产品或者其包装上粘贴或者印刷品牌、标志、标识以及其他用于区别的标记；</w:t>
      </w:r>
    </w:p>
    <w:p w14:paraId="161A5BAC">
      <w:pPr>
        <w:pStyle w:val="31"/>
        <w:widowControl/>
        <w:adjustRightInd w:val="0"/>
        <w:snapToGrid w:val="0"/>
        <w:spacing w:line="360" w:lineRule="auto"/>
        <w:ind w:firstLine="480" w:firstLineChars="200"/>
        <w:rPr>
          <w:rFonts w:hint="eastAsia" w:ascii="宋体" w:hAnsi="宋体" w:cs="宋体"/>
          <w:kern w:val="0"/>
        </w:rPr>
      </w:pPr>
      <w:r>
        <w:rPr>
          <w:rFonts w:hint="eastAsia" w:ascii="宋体" w:hAnsi="宋体" w:cs="宋体"/>
          <w:kern w:val="0"/>
        </w:rPr>
        <w:t>d.简单的上漆、磨光和分装；</w:t>
      </w:r>
    </w:p>
    <w:p w14:paraId="55F9FE37">
      <w:pPr>
        <w:pStyle w:val="31"/>
        <w:widowControl/>
        <w:adjustRightInd w:val="0"/>
        <w:snapToGrid w:val="0"/>
        <w:spacing w:line="360" w:lineRule="auto"/>
        <w:ind w:firstLine="480" w:firstLineChars="200"/>
        <w:rPr>
          <w:rFonts w:hint="eastAsia" w:ascii="宋体" w:hAnsi="宋体" w:cs="宋体"/>
          <w:kern w:val="0"/>
        </w:rPr>
      </w:pPr>
      <w:r>
        <w:rPr>
          <w:rFonts w:hint="eastAsia" w:ascii="宋体" w:hAnsi="宋体" w:cs="宋体"/>
          <w:kern w:val="0"/>
        </w:rPr>
        <w:t>e.其他不属于属性改变的情形。</w:t>
      </w:r>
    </w:p>
    <w:p w14:paraId="7579EB30">
      <w:pPr>
        <w:pStyle w:val="31"/>
        <w:widowControl/>
        <w:adjustRightInd w:val="0"/>
        <w:snapToGrid w:val="0"/>
        <w:spacing w:line="360" w:lineRule="auto"/>
        <w:ind w:firstLine="480" w:firstLineChars="200"/>
        <w:rPr>
          <w:rFonts w:hint="eastAsia" w:ascii="宋体" w:hAnsi="宋体" w:cs="宋体"/>
          <w:kern w:val="0"/>
        </w:rPr>
      </w:pPr>
      <w:r>
        <w:rPr>
          <w:rFonts w:hint="eastAsia" w:ascii="宋体" w:hAnsi="宋体" w:cs="宋体"/>
          <w:kern w:val="0"/>
        </w:rPr>
        <w:t>2）在中国境内生产的组件成本占比达到规定比例</w:t>
      </w:r>
    </w:p>
    <w:p w14:paraId="1D6A2B5F">
      <w:pPr>
        <w:pStyle w:val="31"/>
        <w:widowControl/>
        <w:adjustRightInd w:val="0"/>
        <w:snapToGrid w:val="0"/>
        <w:spacing w:line="360" w:lineRule="auto"/>
        <w:ind w:firstLine="480" w:firstLineChars="200"/>
        <w:rPr>
          <w:rFonts w:hint="eastAsia" w:ascii="宋体" w:hAnsi="宋体" w:cs="宋体"/>
          <w:kern w:val="0"/>
        </w:rPr>
      </w:pPr>
      <w:r>
        <w:rPr>
          <w:rFonts w:hint="eastAsia" w:ascii="宋体" w:hAnsi="宋体" w:cs="宋体"/>
          <w:kern w:val="0"/>
        </w:rPr>
        <w:t>产品在中国境内生产的组件成本占比应当达到规定比例，计算公式为：</w:t>
      </w:r>
    </w:p>
    <w:p w14:paraId="032BDFAC">
      <w:pPr>
        <w:pStyle w:val="31"/>
        <w:widowControl/>
        <w:adjustRightInd w:val="0"/>
        <w:snapToGrid w:val="0"/>
        <w:spacing w:line="360" w:lineRule="auto"/>
        <w:ind w:firstLine="480" w:firstLineChars="200"/>
        <w:rPr>
          <w:rFonts w:hint="eastAsia" w:ascii="宋体" w:hAnsi="宋体" w:cs="宋体"/>
          <w:kern w:val="0"/>
        </w:rPr>
      </w:pPr>
      <w:r>
        <w:rPr>
          <w:rFonts w:hint="eastAsia" w:ascii="宋体" w:hAnsi="宋体" w:cs="宋体"/>
          <w:kern w:val="0"/>
        </w:rPr>
        <w:fldChar w:fldCharType="begin"/>
      </w:r>
      <w:r>
        <w:rPr>
          <w:rFonts w:hint="eastAsia" w:ascii="宋体" w:hAnsi="宋体" w:cs="宋体"/>
          <w:kern w:val="0"/>
        </w:rPr>
        <w:instrText xml:space="preserve"> INCLUDEPICTURE "https://www.gov.cn/zhengce/content/202509/W020250930645245947614.png" \* MERGEFORMATINET </w:instrText>
      </w:r>
      <w:r>
        <w:rPr>
          <w:rFonts w:hint="eastAsia" w:ascii="宋体" w:hAnsi="宋体" w:cs="宋体"/>
          <w:kern w:val="0"/>
        </w:rPr>
        <w:fldChar w:fldCharType="separate"/>
      </w:r>
      <w:r>
        <w:rPr>
          <w:rFonts w:hint="eastAsia" w:ascii="宋体" w:hAnsi="宋体" w:cs="宋体"/>
          <w:kern w:val="0"/>
        </w:rPr>
        <w:drawing>
          <wp:inline distT="0" distB="0" distL="114300" distR="114300">
            <wp:extent cx="4235450" cy="611505"/>
            <wp:effectExtent l="0" t="0" r="3175" b="7620"/>
            <wp:docPr id="22" name="图片 2" descr="W020250930645245947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 descr="W020250930645245947614"/>
                    <pic:cNvPicPr>
                      <a:picLocks noChangeAspect="1"/>
                    </pic:cNvPicPr>
                  </pic:nvPicPr>
                  <pic:blipFill>
                    <a:blip r:embed="rId14"/>
                    <a:stretch>
                      <a:fillRect/>
                    </a:stretch>
                  </pic:blipFill>
                  <pic:spPr>
                    <a:xfrm>
                      <a:off x="0" y="0"/>
                      <a:ext cx="4235450" cy="611505"/>
                    </a:xfrm>
                    <a:prstGeom prst="rect">
                      <a:avLst/>
                    </a:prstGeom>
                    <a:noFill/>
                    <a:ln>
                      <a:noFill/>
                    </a:ln>
                  </pic:spPr>
                </pic:pic>
              </a:graphicData>
            </a:graphic>
          </wp:inline>
        </w:drawing>
      </w:r>
      <w:r>
        <w:rPr>
          <w:rFonts w:hint="eastAsia" w:ascii="宋体" w:hAnsi="宋体" w:cs="宋体"/>
          <w:kern w:val="0"/>
        </w:rPr>
        <w:fldChar w:fldCharType="end"/>
      </w:r>
    </w:p>
    <w:p w14:paraId="65A0D1B7">
      <w:pPr>
        <w:pStyle w:val="31"/>
        <w:widowControl/>
        <w:adjustRightInd w:val="0"/>
        <w:snapToGrid w:val="0"/>
        <w:spacing w:line="360" w:lineRule="auto"/>
        <w:ind w:firstLine="480" w:firstLineChars="200"/>
        <w:rPr>
          <w:rFonts w:hint="eastAsia" w:ascii="宋体" w:hAnsi="宋体" w:cs="宋体"/>
          <w:kern w:val="0"/>
        </w:rPr>
      </w:pPr>
      <w:r>
        <w:rPr>
          <w:rFonts w:hint="eastAsia" w:ascii="宋体" w:hAnsi="宋体" w:cs="宋体"/>
          <w:kern w:val="0"/>
        </w:rPr>
        <w:t>财政部会同有关行业主管部门，分产品确定在中国境内生产的组件成本占比应当达到的规定比例。在分产品的中国境内生产的组件成本占比相关要求实施前，符合第1）项条件的产品在政府采购活动中视同本国产品。</w:t>
      </w:r>
    </w:p>
    <w:p w14:paraId="23B4212F">
      <w:pPr>
        <w:pStyle w:val="31"/>
        <w:widowControl/>
        <w:adjustRightInd w:val="0"/>
        <w:snapToGrid w:val="0"/>
        <w:spacing w:line="360" w:lineRule="auto"/>
        <w:ind w:firstLine="480" w:firstLineChars="200"/>
        <w:rPr>
          <w:rFonts w:hint="eastAsia" w:ascii="宋体" w:hAnsi="宋体" w:cs="宋体"/>
          <w:kern w:val="0"/>
        </w:rPr>
      </w:pPr>
      <w:r>
        <w:rPr>
          <w:rFonts w:hint="eastAsia" w:ascii="宋体" w:hAnsi="宋体" w:cs="宋体"/>
          <w:kern w:val="0"/>
        </w:rPr>
        <w:t>3）特定产品的关键组件、关键工序符合相关要求</w:t>
      </w:r>
    </w:p>
    <w:p w14:paraId="427397FE">
      <w:pPr>
        <w:pStyle w:val="31"/>
        <w:widowControl/>
        <w:adjustRightInd w:val="0"/>
        <w:snapToGrid w:val="0"/>
        <w:spacing w:line="360" w:lineRule="auto"/>
        <w:ind w:firstLine="480" w:firstLineChars="200"/>
        <w:rPr>
          <w:rFonts w:hint="eastAsia" w:ascii="宋体" w:hAnsi="宋体" w:cs="宋体"/>
          <w:kern w:val="0"/>
        </w:rPr>
      </w:pPr>
      <w:r>
        <w:rPr>
          <w:rFonts w:hint="eastAsia" w:ascii="宋体" w:hAnsi="宋体" w:cs="宋体"/>
          <w:kern w:val="0"/>
        </w:rPr>
        <w:t>对特定产品，在符合第1）项和第2）项条件的基础上，应当符合财政部会同有关行业主管部门确定的其关键组件、关键工序在中国境内生产、完成等要求。</w:t>
      </w:r>
    </w:p>
    <w:p w14:paraId="410AD6B8">
      <w:pPr>
        <w:pStyle w:val="31"/>
        <w:widowControl/>
        <w:adjustRightInd w:val="0"/>
        <w:snapToGrid w:val="0"/>
        <w:spacing w:line="360" w:lineRule="auto"/>
        <w:ind w:firstLine="480" w:firstLineChars="200"/>
        <w:rPr>
          <w:rFonts w:hint="eastAsia" w:ascii="宋体" w:hAnsi="宋体" w:cs="宋体"/>
          <w:kern w:val="0"/>
        </w:rPr>
      </w:pPr>
      <w:r>
        <w:rPr>
          <w:rFonts w:hint="eastAsia" w:ascii="宋体" w:hAnsi="宋体" w:cs="宋体"/>
          <w:kern w:val="0"/>
        </w:rPr>
        <w:t>（2）本国产品标准的适用范围</w:t>
      </w:r>
    </w:p>
    <w:p w14:paraId="1C344335">
      <w:pPr>
        <w:pStyle w:val="31"/>
        <w:widowControl/>
        <w:adjustRightInd w:val="0"/>
        <w:snapToGrid w:val="0"/>
        <w:spacing w:line="360" w:lineRule="auto"/>
        <w:ind w:firstLine="480" w:firstLineChars="200"/>
        <w:rPr>
          <w:rFonts w:hint="eastAsia" w:ascii="宋体" w:hAnsi="宋体" w:cs="宋体"/>
          <w:kern w:val="0"/>
        </w:rPr>
      </w:pPr>
      <w:r>
        <w:rPr>
          <w:rFonts w:hint="eastAsia" w:ascii="宋体" w:hAnsi="宋体" w:cs="宋体"/>
          <w:kern w:val="0"/>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7D89100">
      <w:pPr>
        <w:pStyle w:val="31"/>
        <w:widowControl/>
        <w:adjustRightInd w:val="0"/>
        <w:snapToGrid w:val="0"/>
        <w:spacing w:line="360" w:lineRule="auto"/>
        <w:ind w:firstLine="480" w:firstLineChars="200"/>
        <w:rPr>
          <w:rFonts w:hint="eastAsia" w:ascii="宋体" w:hAnsi="宋体" w:cs="宋体"/>
          <w:kern w:val="0"/>
        </w:rPr>
      </w:pPr>
      <w:r>
        <w:rPr>
          <w:rFonts w:hint="eastAsia" w:ascii="宋体" w:hAnsi="宋体" w:cs="宋体"/>
          <w:kern w:val="0"/>
        </w:rPr>
        <w:t>（3）对本国产品的支持政策</w:t>
      </w:r>
    </w:p>
    <w:p w14:paraId="5364EC8C">
      <w:pPr>
        <w:pStyle w:val="31"/>
        <w:widowControl/>
        <w:adjustRightInd w:val="0"/>
        <w:snapToGrid w:val="0"/>
        <w:spacing w:line="360" w:lineRule="auto"/>
        <w:ind w:firstLine="480" w:firstLineChars="200"/>
        <w:rPr>
          <w:rFonts w:hint="eastAsia" w:ascii="宋体" w:hAnsi="宋体" w:cs="宋体"/>
          <w:kern w:val="0"/>
        </w:rPr>
      </w:pPr>
      <w:r>
        <w:rPr>
          <w:rFonts w:hint="eastAsia" w:ascii="宋体" w:hAnsi="宋体" w:cs="宋体"/>
          <w:kern w:val="0"/>
        </w:rPr>
        <w:t>政府采购活动中既有本国产品又有非本国产品参与竞争的，依法对本国产品给予价格评审优惠，对本国产品的报价给予20%的价格扣除，用扣除后的价格参与评审。</w:t>
      </w:r>
    </w:p>
    <w:p w14:paraId="0E797504">
      <w:pPr>
        <w:pStyle w:val="31"/>
        <w:widowControl/>
        <w:adjustRightInd w:val="0"/>
        <w:snapToGrid w:val="0"/>
        <w:spacing w:line="360" w:lineRule="auto"/>
        <w:ind w:firstLine="480" w:firstLineChars="200"/>
        <w:rPr>
          <w:rFonts w:hint="eastAsia" w:ascii="宋体" w:hAnsi="宋体" w:cs="宋体"/>
          <w:kern w:val="0"/>
        </w:rPr>
      </w:pPr>
      <w:r>
        <w:rPr>
          <w:rFonts w:hint="eastAsia" w:ascii="宋体" w:hAnsi="宋体" w:cs="宋体"/>
          <w:kern w:val="0"/>
        </w:rPr>
        <w:t>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2723C2AD">
      <w:pPr>
        <w:pStyle w:val="31"/>
        <w:widowControl/>
        <w:adjustRightInd w:val="0"/>
        <w:snapToGrid w:val="0"/>
        <w:spacing w:line="360" w:lineRule="auto"/>
        <w:ind w:firstLine="480" w:firstLineChars="200"/>
        <w:rPr>
          <w:rFonts w:hint="eastAsia" w:ascii="宋体" w:hAnsi="宋体" w:cs="宋体"/>
          <w:kern w:val="0"/>
        </w:rPr>
      </w:pPr>
      <w:r>
        <w:rPr>
          <w:rFonts w:hint="eastAsia" w:ascii="宋体" w:hAnsi="宋体" w:cs="宋体"/>
          <w:kern w:val="0"/>
        </w:rPr>
        <w:t>（4）本国产品证明文件</w:t>
      </w:r>
    </w:p>
    <w:p w14:paraId="12AC6110">
      <w:pPr>
        <w:pStyle w:val="31"/>
        <w:widowControl/>
        <w:adjustRightInd w:val="0"/>
        <w:snapToGrid w:val="0"/>
        <w:spacing w:line="360" w:lineRule="auto"/>
        <w:ind w:firstLine="480" w:firstLineChars="200"/>
        <w:rPr>
          <w:rFonts w:hint="eastAsia" w:ascii="宋体" w:hAnsi="宋体" w:cs="宋体"/>
          <w:kern w:val="0"/>
        </w:rPr>
      </w:pPr>
      <w:r>
        <w:rPr>
          <w:rFonts w:hint="eastAsia" w:ascii="宋体" w:hAnsi="宋体" w:cs="宋体"/>
          <w:kern w:val="0"/>
        </w:rPr>
        <w:t>1）出具符合要求的《关于符合本国产品标准的声明函》（格式见</w:t>
      </w:r>
      <w:r>
        <w:rPr>
          <w:rFonts w:hint="eastAsia" w:ascii="宋体" w:hAnsi="宋体" w:cs="宋体"/>
          <w:kern w:val="0"/>
          <w:lang w:val="en-US" w:eastAsia="zh-CN"/>
        </w:rPr>
        <w:t>附件</w:t>
      </w:r>
      <w:r>
        <w:rPr>
          <w:rFonts w:hint="eastAsia" w:ascii="宋体" w:hAnsi="宋体" w:cs="宋体"/>
          <w:kern w:val="0"/>
        </w:rPr>
        <w:t>）或有关证明文件的，该产品视为本国产品。</w:t>
      </w:r>
    </w:p>
    <w:p w14:paraId="77636358">
      <w:pPr>
        <w:pStyle w:val="31"/>
        <w:widowControl/>
        <w:adjustRightInd w:val="0"/>
        <w:snapToGrid w:val="0"/>
        <w:spacing w:line="360" w:lineRule="auto"/>
        <w:ind w:firstLine="480" w:firstLineChars="200"/>
        <w:rPr>
          <w:rFonts w:hint="eastAsia" w:ascii="宋体" w:hAnsi="宋体" w:cs="宋体"/>
          <w:kern w:val="0"/>
        </w:rPr>
      </w:pPr>
      <w:r>
        <w:rPr>
          <w:rFonts w:hint="eastAsia" w:ascii="宋体" w:hAnsi="宋体" w:cs="宋体"/>
          <w:kern w:val="0"/>
        </w:rPr>
        <w:t>2）《关于符合本国产品标准的声明函》填写注意事项：</w:t>
      </w:r>
    </w:p>
    <w:p w14:paraId="626745DC">
      <w:pPr>
        <w:pStyle w:val="31"/>
        <w:widowControl/>
        <w:adjustRightInd w:val="0"/>
        <w:snapToGrid w:val="0"/>
        <w:spacing w:line="360" w:lineRule="auto"/>
        <w:ind w:firstLine="480" w:firstLineChars="200"/>
        <w:rPr>
          <w:rFonts w:hint="eastAsia" w:ascii="宋体" w:hAnsi="宋体" w:cs="宋体"/>
          <w:kern w:val="0"/>
        </w:rPr>
      </w:pPr>
      <w:r>
        <w:rPr>
          <w:rFonts w:hint="eastAsia" w:ascii="宋体" w:hAnsi="宋体" w:cs="宋体"/>
          <w:kern w:val="0"/>
        </w:rPr>
        <w:t>a.产品如有型号，请在“产品名称”栏一并填写。</w:t>
      </w:r>
    </w:p>
    <w:p w14:paraId="343E7AF6">
      <w:pPr>
        <w:pStyle w:val="31"/>
        <w:widowControl/>
        <w:adjustRightInd w:val="0"/>
        <w:snapToGrid w:val="0"/>
        <w:spacing w:line="360" w:lineRule="auto"/>
        <w:ind w:firstLine="480" w:firstLineChars="200"/>
        <w:rPr>
          <w:rFonts w:hint="eastAsia" w:ascii="宋体" w:hAnsi="宋体" w:cs="宋体"/>
          <w:kern w:val="0"/>
        </w:rPr>
      </w:pPr>
      <w:r>
        <w:rPr>
          <w:rFonts w:hint="eastAsia" w:ascii="宋体" w:hAnsi="宋体" w:cs="宋体"/>
          <w:kern w:val="0"/>
        </w:rPr>
        <w:t>b.生产厂名与厂址应与生产厂营业执照载明的相关信息保持一致。</w:t>
      </w:r>
    </w:p>
    <w:p w14:paraId="42E78942">
      <w:pPr>
        <w:pStyle w:val="31"/>
        <w:widowControl/>
        <w:adjustRightInd w:val="0"/>
        <w:snapToGrid w:val="0"/>
        <w:spacing w:line="360" w:lineRule="auto"/>
        <w:ind w:firstLine="480" w:firstLineChars="200"/>
        <w:rPr>
          <w:rFonts w:hint="eastAsia" w:ascii="宋体" w:hAnsi="宋体" w:cs="宋体"/>
          <w:kern w:val="0"/>
        </w:rPr>
      </w:pPr>
      <w:r>
        <w:rPr>
          <w:rFonts w:hint="eastAsia" w:ascii="宋体" w:hAnsi="宋体" w:cs="宋体"/>
          <w:kern w:val="0"/>
        </w:rPr>
        <w:t>c.该产品的中国境内生产的组件成本占比相关要求实施前，“规定比例”栏可不填写。</w:t>
      </w:r>
    </w:p>
    <w:p w14:paraId="49C9DCEA">
      <w:pPr>
        <w:pStyle w:val="31"/>
        <w:widowControl/>
        <w:adjustRightInd w:val="0"/>
        <w:snapToGrid w:val="0"/>
        <w:spacing w:line="360" w:lineRule="auto"/>
        <w:ind w:firstLine="480" w:firstLineChars="200"/>
        <w:rPr>
          <w:rFonts w:hint="eastAsia" w:ascii="宋体" w:hAnsi="宋体" w:cs="宋体"/>
          <w:kern w:val="0"/>
        </w:rPr>
      </w:pPr>
      <w:r>
        <w:rPr>
          <w:rFonts w:hint="eastAsia" w:ascii="宋体" w:hAnsi="宋体" w:cs="宋体"/>
          <w:kern w:val="0"/>
        </w:rPr>
        <w:t>d.该产品的关键组件要求实施前，“关键组件”栏可不填写。</w:t>
      </w:r>
    </w:p>
    <w:p w14:paraId="008FD3CA">
      <w:pPr>
        <w:pStyle w:val="31"/>
        <w:widowControl/>
        <w:numPr>
          <w:ilvl w:val="0"/>
          <w:numId w:val="0"/>
        </w:numPr>
        <w:adjustRightInd w:val="0"/>
        <w:snapToGrid w:val="0"/>
        <w:spacing w:line="360" w:lineRule="auto"/>
        <w:ind w:firstLine="420" w:firstLineChars="0"/>
        <w:rPr>
          <w:rFonts w:hint="eastAsia" w:ascii="宋体" w:hAnsi="宋体" w:cs="宋体"/>
          <w:kern w:val="0"/>
        </w:rPr>
      </w:pPr>
      <w:r>
        <w:rPr>
          <w:rFonts w:hint="eastAsia" w:ascii="宋体" w:hAnsi="宋体" w:cs="宋体"/>
          <w:kern w:val="0"/>
        </w:rPr>
        <w:t>e.该产品的关键工序要求实施前，“关键工序”栏可不填写。</w:t>
      </w:r>
    </w:p>
    <w:p w14:paraId="1D3AA2C8">
      <w:pPr>
        <w:pStyle w:val="31"/>
        <w:widowControl/>
        <w:adjustRightInd w:val="0"/>
        <w:snapToGrid w:val="0"/>
        <w:spacing w:line="360" w:lineRule="auto"/>
        <w:ind w:firstLine="480" w:firstLineChars="200"/>
        <w:rPr>
          <w:rFonts w:hint="eastAsia" w:ascii="宋体" w:hAnsi="宋体" w:cs="宋体"/>
          <w:kern w:val="0"/>
        </w:rPr>
      </w:pPr>
      <w:r>
        <w:rPr>
          <w:rFonts w:ascii="宋体" w:hAnsi="宋体" w:cs="宋体"/>
          <w:kern w:val="0"/>
          <w:lang w:val="en"/>
        </w:rPr>
        <w:t>1</w:t>
      </w:r>
      <w:r>
        <w:rPr>
          <w:rFonts w:hint="eastAsia" w:ascii="宋体" w:hAnsi="宋体" w:cs="宋体"/>
          <w:kern w:val="0"/>
        </w:rPr>
        <w:t>.2 支持绿色发展</w:t>
      </w:r>
    </w:p>
    <w:p w14:paraId="4678A95B">
      <w:pPr>
        <w:pStyle w:val="31"/>
        <w:widowControl/>
        <w:adjustRightInd w:val="0"/>
        <w:snapToGrid w:val="0"/>
        <w:spacing w:line="360" w:lineRule="auto"/>
        <w:ind w:firstLine="480" w:firstLineChars="200"/>
        <w:rPr>
          <w:rFonts w:hint="eastAsia" w:ascii="宋体" w:hAnsi="宋体" w:cs="宋体"/>
          <w:kern w:val="0"/>
        </w:rPr>
      </w:pPr>
      <w:r>
        <w:rPr>
          <w:rFonts w:ascii="宋体" w:hAnsi="宋体" w:cs="宋体"/>
          <w:kern w:val="0"/>
          <w:lang w:val="en"/>
        </w:rPr>
        <w:t>1</w:t>
      </w:r>
      <w:r>
        <w:rPr>
          <w:rFonts w:hint="eastAsia" w:ascii="宋体" w:hAnsi="宋体" w:cs="宋体"/>
          <w:kern w:val="0"/>
        </w:rPr>
        <w:t>.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购文件要求提供相关产品认证证书。▲采购人拟采购的产品属于政府强制采购的节能产品品目清单范围的，供应商未按采购文件要求提供国家确定的认证机构出具的、处于有效期之内的节能产品认证证书的，投标无效。</w:t>
      </w:r>
    </w:p>
    <w:p w14:paraId="395229DD">
      <w:pPr>
        <w:pStyle w:val="31"/>
        <w:widowControl/>
        <w:adjustRightInd w:val="0"/>
        <w:snapToGrid w:val="0"/>
        <w:spacing w:line="360" w:lineRule="auto"/>
        <w:ind w:firstLine="480" w:firstLineChars="200"/>
        <w:rPr>
          <w:rFonts w:hint="eastAsia" w:ascii="宋体" w:hAnsi="宋体" w:cs="宋体"/>
          <w:kern w:val="0"/>
        </w:rPr>
      </w:pPr>
      <w:r>
        <w:rPr>
          <w:rFonts w:ascii="宋体" w:hAnsi="宋体" w:cs="宋体"/>
          <w:kern w:val="0"/>
          <w:lang w:val="en"/>
        </w:rPr>
        <w:t>1</w:t>
      </w:r>
      <w:r>
        <w:rPr>
          <w:rFonts w:hint="eastAsia" w:ascii="宋体" w:hAnsi="宋体" w:cs="宋体"/>
          <w:kern w:val="0"/>
        </w:rPr>
        <w:t>.2.2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1EAD2E84">
      <w:pPr>
        <w:pStyle w:val="31"/>
        <w:widowControl/>
        <w:adjustRightInd w:val="0"/>
        <w:snapToGrid w:val="0"/>
        <w:spacing w:line="360" w:lineRule="auto"/>
        <w:ind w:firstLine="480" w:firstLineChars="200"/>
        <w:rPr>
          <w:rFonts w:hint="eastAsia" w:ascii="宋体" w:hAnsi="宋体" w:cs="宋体"/>
          <w:kern w:val="0"/>
        </w:rPr>
      </w:pPr>
      <w:r>
        <w:rPr>
          <w:rFonts w:ascii="宋体" w:hAnsi="宋体" w:cs="宋体"/>
          <w:kern w:val="0"/>
          <w:lang w:val="en"/>
        </w:rPr>
        <w:t>1</w:t>
      </w:r>
      <w:r>
        <w:rPr>
          <w:rFonts w:hint="eastAsia" w:ascii="宋体" w:hAnsi="宋体" w:cs="宋体"/>
          <w:kern w:val="0"/>
        </w:rPr>
        <w:t>.3支持中小企业发展</w:t>
      </w:r>
    </w:p>
    <w:p w14:paraId="244A8DBC">
      <w:pPr>
        <w:pStyle w:val="31"/>
        <w:widowControl/>
        <w:adjustRightInd w:val="0"/>
        <w:snapToGrid w:val="0"/>
        <w:spacing w:line="360" w:lineRule="auto"/>
        <w:ind w:firstLine="480" w:firstLineChars="200"/>
        <w:rPr>
          <w:rFonts w:hint="eastAsia" w:ascii="宋体" w:hAnsi="宋体" w:cs="宋体"/>
          <w:kern w:val="0"/>
        </w:rPr>
      </w:pPr>
      <w:r>
        <w:rPr>
          <w:rFonts w:ascii="宋体" w:hAnsi="宋体" w:cs="宋体"/>
          <w:kern w:val="0"/>
          <w:lang w:val="en"/>
        </w:rPr>
        <w:t>1</w:t>
      </w:r>
      <w:r>
        <w:rPr>
          <w:rFonts w:hint="eastAsia" w:ascii="宋体" w:hAnsi="宋体" w:cs="宋体"/>
          <w:kern w:val="0"/>
        </w:rPr>
        <w:t>.3.1中小企业，是指在中华人民共和国境内依法设立，依据国务院批准的中小企业划分标准确定的中型企业、小型企业和微型企业，但与大企业的负责人为同一人，或者与大企业存在直接控股、管理关系的除外。</w:t>
      </w:r>
    </w:p>
    <w:p w14:paraId="04474DE4">
      <w:pPr>
        <w:pStyle w:val="31"/>
        <w:widowControl/>
        <w:adjustRightInd w:val="0"/>
        <w:snapToGrid w:val="0"/>
        <w:spacing w:line="360" w:lineRule="auto"/>
        <w:ind w:firstLine="480" w:firstLineChars="200"/>
        <w:rPr>
          <w:rFonts w:hint="eastAsia" w:ascii="宋体" w:hAnsi="宋体" w:cs="宋体"/>
          <w:kern w:val="0"/>
        </w:rPr>
      </w:pPr>
      <w:r>
        <w:rPr>
          <w:rFonts w:hint="eastAsia" w:ascii="宋体" w:hAnsi="宋体" w:cs="宋体"/>
          <w:kern w:val="0"/>
        </w:rPr>
        <w:t>符合中小企业划分标准的个体工商户，在政府采购活动中视同中小企业。</w:t>
      </w:r>
    </w:p>
    <w:p w14:paraId="309A9E03">
      <w:pPr>
        <w:pStyle w:val="31"/>
        <w:widowControl/>
        <w:adjustRightInd w:val="0"/>
        <w:snapToGrid w:val="0"/>
        <w:spacing w:line="360" w:lineRule="auto"/>
        <w:ind w:firstLine="480" w:firstLineChars="200"/>
        <w:rPr>
          <w:rFonts w:hint="eastAsia" w:ascii="宋体" w:hAnsi="宋体" w:cs="宋体"/>
          <w:kern w:val="0"/>
        </w:rPr>
      </w:pPr>
      <w:r>
        <w:rPr>
          <w:rFonts w:ascii="宋体" w:hAnsi="宋体" w:cs="宋体"/>
          <w:kern w:val="0"/>
          <w:lang w:val="en"/>
        </w:rPr>
        <w:t>1</w:t>
      </w:r>
      <w:r>
        <w:rPr>
          <w:rFonts w:hint="eastAsia" w:ascii="宋体" w:hAnsi="宋体" w:cs="宋体"/>
          <w:kern w:val="0"/>
        </w:rPr>
        <w:t>.3.2在政府采购活动中，供应商提供的货物、工程或者服务符合下列情形的，享受中小企业扶持政策：</w:t>
      </w:r>
    </w:p>
    <w:p w14:paraId="035C8FD1">
      <w:pPr>
        <w:pStyle w:val="31"/>
        <w:widowControl/>
        <w:adjustRightInd w:val="0"/>
        <w:snapToGrid w:val="0"/>
        <w:spacing w:line="360" w:lineRule="auto"/>
        <w:ind w:firstLine="480" w:firstLineChars="200"/>
        <w:rPr>
          <w:rFonts w:hint="eastAsia" w:ascii="宋体" w:hAnsi="宋体" w:cs="宋体"/>
          <w:kern w:val="0"/>
        </w:rPr>
      </w:pPr>
      <w:r>
        <w:rPr>
          <w:rFonts w:ascii="宋体" w:hAnsi="宋体" w:cs="宋体"/>
          <w:kern w:val="0"/>
          <w:lang w:val="en"/>
        </w:rPr>
        <w:t>1</w:t>
      </w:r>
      <w:r>
        <w:rPr>
          <w:rFonts w:hint="eastAsia" w:ascii="宋体" w:hAnsi="宋体" w:cs="宋体"/>
          <w:kern w:val="0"/>
        </w:rPr>
        <w:t>.3.2.1在货物采购项目中，货物由中小企业制造，即货物由中小企业生产且使用该中小企业商号或者注册商标；</w:t>
      </w:r>
    </w:p>
    <w:p w14:paraId="16A1CBF3">
      <w:pPr>
        <w:pStyle w:val="31"/>
        <w:widowControl/>
        <w:adjustRightInd w:val="0"/>
        <w:snapToGrid w:val="0"/>
        <w:spacing w:line="360" w:lineRule="auto"/>
        <w:ind w:firstLine="480" w:firstLineChars="200"/>
        <w:rPr>
          <w:rFonts w:hint="eastAsia" w:ascii="宋体" w:hAnsi="宋体" w:cs="宋体"/>
          <w:kern w:val="0"/>
        </w:rPr>
      </w:pPr>
      <w:r>
        <w:rPr>
          <w:rFonts w:ascii="宋体" w:hAnsi="宋体" w:cs="宋体"/>
          <w:kern w:val="0"/>
          <w:lang w:val="en"/>
        </w:rPr>
        <w:t>1</w:t>
      </w:r>
      <w:r>
        <w:rPr>
          <w:rFonts w:hint="eastAsia" w:ascii="宋体" w:hAnsi="宋体" w:cs="宋体"/>
          <w:kern w:val="0"/>
        </w:rPr>
        <w:t>.3.2.2在工程采购项目中，工程由中小企业承建，即工程施工单位为中小企业；</w:t>
      </w:r>
    </w:p>
    <w:p w14:paraId="385B8E1B">
      <w:pPr>
        <w:pStyle w:val="31"/>
        <w:widowControl/>
        <w:adjustRightInd w:val="0"/>
        <w:snapToGrid w:val="0"/>
        <w:spacing w:line="360" w:lineRule="auto"/>
        <w:ind w:firstLine="480" w:firstLineChars="200"/>
        <w:rPr>
          <w:rFonts w:hint="eastAsia" w:ascii="宋体" w:hAnsi="宋体" w:cs="宋体"/>
          <w:kern w:val="0"/>
        </w:rPr>
      </w:pPr>
      <w:r>
        <w:rPr>
          <w:rFonts w:ascii="宋体" w:hAnsi="宋体" w:cs="宋体"/>
          <w:kern w:val="0"/>
          <w:lang w:val="en"/>
        </w:rPr>
        <w:t>1</w:t>
      </w:r>
      <w:r>
        <w:rPr>
          <w:rFonts w:hint="eastAsia" w:ascii="宋体" w:hAnsi="宋体" w:cs="宋体"/>
          <w:kern w:val="0"/>
        </w:rPr>
        <w:t>.3.2.3在服务采购项目中，服务由中小企业承接，即提供服务的人员为中小企业依照《中华人民共和国劳动合同法》订立劳动合同的从业人员。</w:t>
      </w:r>
    </w:p>
    <w:p w14:paraId="51A9326F">
      <w:pPr>
        <w:pStyle w:val="31"/>
        <w:widowControl/>
        <w:adjustRightInd w:val="0"/>
        <w:snapToGrid w:val="0"/>
        <w:spacing w:line="360" w:lineRule="auto"/>
        <w:ind w:firstLine="480" w:firstLineChars="200"/>
        <w:rPr>
          <w:rFonts w:hint="eastAsia" w:ascii="宋体" w:hAnsi="宋体" w:cs="宋体"/>
          <w:kern w:val="0"/>
        </w:rPr>
      </w:pPr>
      <w:r>
        <w:rPr>
          <w:rFonts w:hint="eastAsia" w:ascii="宋体" w:hAnsi="宋体" w:cs="宋体"/>
          <w:kern w:val="0"/>
        </w:rPr>
        <w:t>在货物采购项目中，供应商提供的货物既有中小企业制造货物，也有大型企业制造货物的，不享受中小企业扶持政策。</w:t>
      </w:r>
    </w:p>
    <w:p w14:paraId="4F74F03C">
      <w:pPr>
        <w:pStyle w:val="31"/>
        <w:widowControl/>
        <w:adjustRightInd w:val="0"/>
        <w:snapToGrid w:val="0"/>
        <w:spacing w:line="360" w:lineRule="auto"/>
        <w:ind w:firstLine="480" w:firstLineChars="200"/>
        <w:rPr>
          <w:rFonts w:hint="eastAsia" w:ascii="宋体" w:hAnsi="宋体" w:cs="宋体"/>
          <w:kern w:val="0"/>
        </w:rPr>
      </w:pPr>
      <w:r>
        <w:rPr>
          <w:rFonts w:hint="eastAsia" w:ascii="宋体" w:hAnsi="宋体" w:cs="宋体"/>
          <w:kern w:val="0"/>
        </w:rPr>
        <w:t>以联合体形式参加政府采购活动，联合体各方均为中小企业的，联合体视同中小企业。其中，联合体各方均为小微企业的，联合体视同小微企业。</w:t>
      </w:r>
    </w:p>
    <w:p w14:paraId="3490B98C">
      <w:pPr>
        <w:pStyle w:val="31"/>
        <w:widowControl/>
        <w:adjustRightInd w:val="0"/>
        <w:snapToGrid w:val="0"/>
        <w:spacing w:line="360" w:lineRule="auto"/>
        <w:ind w:firstLine="480" w:firstLineChars="200"/>
        <w:rPr>
          <w:rFonts w:hint="eastAsia" w:ascii="宋体" w:hAnsi="宋体" w:cs="宋体"/>
          <w:kern w:val="0"/>
        </w:rPr>
      </w:pPr>
      <w:r>
        <w:rPr>
          <w:rFonts w:ascii="宋体" w:hAnsi="宋体" w:cs="宋体"/>
          <w:kern w:val="0"/>
          <w:lang w:val="en"/>
        </w:rPr>
        <w:t>1</w:t>
      </w:r>
      <w:r>
        <w:rPr>
          <w:rFonts w:hint="eastAsia" w:ascii="宋体" w:hAnsi="宋体" w:cs="宋体"/>
          <w:kern w:val="0"/>
        </w:rPr>
        <w:t>.3.3对于未预留份额专门面向中小企业的政府采购货物或服务项目，以及预留份额政府采购货物或服务项目中的非预留部分标项，对小型和微型企业的投标报价给予10%的扣除，用扣除后的价格参与评审。接受大中型企业与小微企业组成联合体或者允许大中型企业向一家或者多家小微企业分包的政府采购货物或服务项目，对于联合协议或者分包意向协议约定小微企业的合同份额占到合同总金额30%以上的，对联合体或者大中型企业的报价给予4%的扣除，用扣除后的价格参加评审。组成联合体或者接受分包的小微企业与联合体内其他企业、分包企业之间存在直接控股、管理关系的，不享受价格扣除优惠政策。</w:t>
      </w:r>
    </w:p>
    <w:p w14:paraId="611BD040">
      <w:pPr>
        <w:pStyle w:val="31"/>
        <w:widowControl/>
        <w:adjustRightInd w:val="0"/>
        <w:snapToGrid w:val="0"/>
        <w:spacing w:line="360" w:lineRule="auto"/>
        <w:ind w:firstLine="480" w:firstLineChars="200"/>
        <w:rPr>
          <w:rFonts w:hint="eastAsia" w:ascii="宋体" w:hAnsi="宋体" w:cs="宋体"/>
          <w:kern w:val="0"/>
        </w:rPr>
      </w:pPr>
      <w:r>
        <w:rPr>
          <w:rFonts w:ascii="宋体" w:hAnsi="宋体" w:cs="宋体"/>
          <w:kern w:val="0"/>
          <w:lang w:val="en"/>
        </w:rPr>
        <w:t>1</w:t>
      </w:r>
      <w:r>
        <w:rPr>
          <w:rFonts w:hint="eastAsia" w:ascii="宋体" w:hAnsi="宋体" w:cs="宋体"/>
          <w:kern w:val="0"/>
        </w:rPr>
        <w:t>.3.4符合《关于促进残疾人就业政府采购政策的通知》（财库〔2017〕141号）规定的条件并提供《残疾人福利性单位声明函》的残疾人福利性单位视同小型、微型企业；</w:t>
      </w:r>
    </w:p>
    <w:p w14:paraId="2F54D822">
      <w:pPr>
        <w:pStyle w:val="31"/>
        <w:widowControl/>
        <w:adjustRightInd w:val="0"/>
        <w:snapToGrid w:val="0"/>
        <w:spacing w:line="360" w:lineRule="auto"/>
        <w:ind w:firstLine="480" w:firstLineChars="200"/>
        <w:rPr>
          <w:rFonts w:hint="eastAsia" w:ascii="宋体" w:hAnsi="宋体" w:cs="宋体"/>
          <w:kern w:val="0"/>
        </w:rPr>
      </w:pPr>
      <w:r>
        <w:rPr>
          <w:rFonts w:ascii="宋体" w:hAnsi="宋体" w:cs="宋体"/>
          <w:kern w:val="0"/>
          <w:lang w:val="en"/>
        </w:rPr>
        <w:t>1</w:t>
      </w:r>
      <w:r>
        <w:rPr>
          <w:rFonts w:hint="eastAsia" w:ascii="宋体" w:hAnsi="宋体" w:cs="宋体"/>
          <w:kern w:val="0"/>
        </w:rPr>
        <w:t>.3.5符合《关于政府采购支持监狱企业发展有关问题的通知》（财库[2014]68号）规定的监狱企业并提供由省级以上监狱管理局、戒毒管理局（含新疆生产建设兵团）出具的属于监狱企业证明文件的，视同为小型、微型企业。</w:t>
      </w:r>
    </w:p>
    <w:p w14:paraId="19F39FA8">
      <w:pPr>
        <w:pStyle w:val="31"/>
        <w:widowControl/>
        <w:adjustRightInd w:val="0"/>
        <w:snapToGrid w:val="0"/>
        <w:spacing w:line="360" w:lineRule="auto"/>
        <w:ind w:firstLine="480" w:firstLineChars="200"/>
        <w:rPr>
          <w:rFonts w:hint="eastAsia" w:ascii="宋体" w:hAnsi="宋体" w:cs="宋体"/>
          <w:kern w:val="0"/>
        </w:rPr>
      </w:pPr>
      <w:r>
        <w:rPr>
          <w:rFonts w:ascii="宋体" w:hAnsi="宋体" w:cs="宋体"/>
          <w:kern w:val="0"/>
          <w:lang w:val="en"/>
        </w:rPr>
        <w:t>1</w:t>
      </w:r>
      <w:r>
        <w:rPr>
          <w:rFonts w:hint="eastAsia" w:ascii="宋体" w:hAnsi="宋体" w:cs="宋体"/>
          <w:kern w:val="0"/>
        </w:rPr>
        <w:t>.3.6可享受中小企业扶持政策的供应商应按照采购文件格式要求提供《中小企业声明函》，供应商提供的《中小企业声明函》与实际情况不符的，不享受中小企业扶持政策。声明内容不实的，属于提供虚假材料谋取中标、成交的，依法承担法律责任。</w:t>
      </w:r>
    </w:p>
    <w:p w14:paraId="1784CFF6">
      <w:pPr>
        <w:pStyle w:val="31"/>
        <w:widowControl/>
        <w:adjustRightInd w:val="0"/>
        <w:snapToGrid w:val="0"/>
        <w:spacing w:line="360" w:lineRule="auto"/>
        <w:ind w:firstLine="480" w:firstLineChars="200"/>
        <w:rPr>
          <w:rFonts w:hint="eastAsia" w:ascii="宋体" w:hAnsi="宋体" w:cs="宋体"/>
          <w:kern w:val="0"/>
        </w:rPr>
      </w:pPr>
      <w:r>
        <w:rPr>
          <w:rFonts w:ascii="宋体" w:hAnsi="宋体" w:cs="宋体"/>
          <w:kern w:val="0"/>
          <w:lang w:val="en"/>
        </w:rPr>
        <w:t>1</w:t>
      </w:r>
      <w:r>
        <w:rPr>
          <w:rFonts w:hint="eastAsia" w:ascii="宋体" w:hAnsi="宋体" w:cs="宋体"/>
          <w:kern w:val="0"/>
        </w:rPr>
        <w:t>.3.7中小企业享受扶持政策获得政府采购合同的，小微企业不得将合同分包给大中型企业，中型企业不得将合同分包给大型企业。</w:t>
      </w:r>
    </w:p>
    <w:p w14:paraId="5D4FF7C6">
      <w:pPr>
        <w:pStyle w:val="31"/>
        <w:widowControl/>
        <w:adjustRightInd w:val="0"/>
        <w:snapToGrid w:val="0"/>
        <w:spacing w:line="360" w:lineRule="auto"/>
        <w:ind w:firstLine="480" w:firstLineChars="200"/>
        <w:rPr>
          <w:rFonts w:hint="eastAsia" w:ascii="宋体" w:hAnsi="宋体" w:cs="宋体"/>
          <w:kern w:val="0"/>
        </w:rPr>
      </w:pPr>
      <w:r>
        <w:rPr>
          <w:rFonts w:ascii="宋体" w:hAnsi="宋体" w:cs="宋体"/>
          <w:kern w:val="0"/>
          <w:lang w:val="en"/>
        </w:rPr>
        <w:t>1</w:t>
      </w:r>
      <w:r>
        <w:rPr>
          <w:rFonts w:hint="eastAsia" w:ascii="宋体" w:hAnsi="宋体" w:cs="宋体"/>
          <w:kern w:val="0"/>
        </w:rPr>
        <w:t>.4支持创新发展</w:t>
      </w:r>
    </w:p>
    <w:p w14:paraId="1934931E">
      <w:pPr>
        <w:pStyle w:val="31"/>
        <w:widowControl/>
        <w:adjustRightInd w:val="0"/>
        <w:snapToGrid w:val="0"/>
        <w:spacing w:line="360" w:lineRule="auto"/>
        <w:ind w:firstLine="480" w:firstLineChars="200"/>
        <w:rPr>
          <w:rFonts w:hint="eastAsia" w:ascii="宋体" w:hAnsi="宋体" w:cs="宋体"/>
          <w:kern w:val="0"/>
        </w:rPr>
      </w:pPr>
      <w:r>
        <w:rPr>
          <w:rFonts w:ascii="宋体" w:hAnsi="宋体" w:cs="宋体"/>
          <w:kern w:val="0"/>
          <w:lang w:val="en"/>
        </w:rPr>
        <w:t>1</w:t>
      </w:r>
      <w:r>
        <w:rPr>
          <w:rFonts w:hint="eastAsia" w:ascii="宋体" w:hAnsi="宋体" w:cs="宋体"/>
          <w:kern w:val="0"/>
        </w:rPr>
        <w:t>.4.1 采购人优先采购被认定为首台套产品和“制造精品”的自主创新产品。</w:t>
      </w:r>
    </w:p>
    <w:p w14:paraId="5EEBF6BE">
      <w:pPr>
        <w:pStyle w:val="31"/>
        <w:widowControl/>
        <w:adjustRightInd w:val="0"/>
        <w:snapToGrid w:val="0"/>
        <w:spacing w:line="360" w:lineRule="auto"/>
        <w:ind w:firstLine="480" w:firstLineChars="200"/>
        <w:rPr>
          <w:rFonts w:hint="eastAsia" w:ascii="宋体" w:hAnsi="宋体" w:cs="宋体"/>
          <w:kern w:val="0"/>
        </w:rPr>
      </w:pPr>
      <w:r>
        <w:rPr>
          <w:rFonts w:ascii="宋体" w:hAnsi="宋体" w:cs="宋体"/>
          <w:kern w:val="0"/>
          <w:lang w:val="en"/>
        </w:rPr>
        <w:t>1</w:t>
      </w:r>
      <w:r>
        <w:rPr>
          <w:rFonts w:hint="eastAsia" w:ascii="宋体" w:hAnsi="宋体" w:cs="宋体"/>
          <w:kern w:val="0"/>
        </w:rPr>
        <w:t>.4.2首台套产品被纳入《首台套产品推广应用指导目录》之日起3年内，以及产品核心技术高于国内领先水平，并具有明晰自主知识产权的“制造精品”产品，自认定之日起2年内视同已具备相应销售业绩，参加政府采购活动时业绩分值为满分。</w:t>
      </w:r>
    </w:p>
    <w:p w14:paraId="1187A5CC">
      <w:pPr>
        <w:pStyle w:val="31"/>
        <w:widowControl/>
        <w:adjustRightInd w:val="0"/>
        <w:snapToGrid w:val="0"/>
        <w:spacing w:line="360" w:lineRule="auto"/>
        <w:ind w:firstLine="480" w:firstLineChars="200"/>
        <w:rPr>
          <w:rFonts w:hint="eastAsia" w:ascii="宋体" w:hAnsi="宋体" w:cs="宋体"/>
          <w:kern w:val="0"/>
        </w:rPr>
      </w:pPr>
      <w:r>
        <w:rPr>
          <w:rFonts w:ascii="宋体" w:hAnsi="宋体" w:cs="宋体"/>
          <w:kern w:val="0"/>
          <w:lang w:val="en"/>
        </w:rPr>
        <w:t>1</w:t>
      </w:r>
      <w:r>
        <w:rPr>
          <w:rFonts w:hint="eastAsia" w:ascii="宋体" w:hAnsi="宋体" w:cs="宋体"/>
          <w:kern w:val="0"/>
        </w:rPr>
        <w:t>.5中小企业信用融资：为支持和促进中小企业发展，进一步发挥政府采购政策功能， 省财政厅、浙江银监局、省金融办制定了《浙江省政府采购支持中小企业信用融资试点办法》浙财采监[2012]13号)，所称的政府采购信用融资，是指银行业金融机构(以下简称银行)以政府采购诚信考核和信用审查为基础，凭借政府采购合同，按优于一般中小企业的贷款利率直接向申请贷款的投标人发放贷款的一种融资方式。投标人可登陆浙江政府采购( (tp:/www zizfcg gov.cn)的中小企业信用融资栏目了解相关信息。 供应商可以通过浙江政府采购网(https://zfcg. czt.zj. gov.cn/)首页的“浙江政采贷”模块进入申请，还可以通过政府采购云平台(https://wwwzcygov.cn/)首页的“金融服务”模块进入申请。</w:t>
      </w:r>
    </w:p>
    <w:p w14:paraId="5B77FEEF">
      <w:pPr>
        <w:widowControl w:val="0"/>
        <w:spacing w:line="780" w:lineRule="exact"/>
        <w:rPr>
          <w:rFonts w:hint="eastAsia" w:ascii="宋体" w:cs="宋体"/>
        </w:rPr>
      </w:pPr>
      <w:r>
        <w:rPr>
          <w:rFonts w:hint="eastAsia" w:ascii="宋体" w:cs="宋体"/>
        </w:rPr>
        <w:br w:type="page"/>
      </w:r>
    </w:p>
    <w:p w14:paraId="2EFBA095">
      <w:pPr>
        <w:widowControl w:val="0"/>
        <w:spacing w:line="780" w:lineRule="exact"/>
        <w:jc w:val="center"/>
        <w:rPr>
          <w:rFonts w:hint="eastAsia" w:ascii="宋体" w:cs="宋体"/>
        </w:rPr>
      </w:pPr>
    </w:p>
    <w:p w14:paraId="2AB3CDF3">
      <w:pPr>
        <w:widowControl w:val="0"/>
        <w:spacing w:line="780" w:lineRule="exact"/>
        <w:jc w:val="center"/>
        <w:rPr>
          <w:rFonts w:hint="eastAsia" w:ascii="宋体" w:cs="宋体"/>
        </w:rPr>
      </w:pPr>
    </w:p>
    <w:p w14:paraId="7B1040DF">
      <w:pPr>
        <w:widowControl w:val="0"/>
        <w:spacing w:line="780" w:lineRule="exact"/>
        <w:jc w:val="center"/>
        <w:rPr>
          <w:rFonts w:hint="eastAsia" w:ascii="宋体" w:cs="宋体"/>
        </w:rPr>
      </w:pPr>
    </w:p>
    <w:p w14:paraId="74270CD5">
      <w:pPr>
        <w:widowControl w:val="0"/>
        <w:spacing w:line="780" w:lineRule="exact"/>
        <w:jc w:val="center"/>
        <w:rPr>
          <w:rFonts w:hint="eastAsia" w:ascii="宋体" w:cs="宋体"/>
        </w:rPr>
      </w:pPr>
    </w:p>
    <w:p w14:paraId="52A9F411">
      <w:pPr>
        <w:widowControl w:val="0"/>
        <w:spacing w:line="780" w:lineRule="exact"/>
        <w:jc w:val="center"/>
        <w:rPr>
          <w:rFonts w:hint="eastAsia" w:ascii="宋体" w:cs="宋体"/>
        </w:rPr>
      </w:pPr>
    </w:p>
    <w:p w14:paraId="3C6283EF">
      <w:pPr>
        <w:widowControl w:val="0"/>
        <w:spacing w:line="780" w:lineRule="exact"/>
        <w:jc w:val="center"/>
        <w:rPr>
          <w:rFonts w:hint="eastAsia" w:ascii="宋体" w:cs="宋体"/>
          <w:b/>
          <w:bCs/>
          <w:sz w:val="52"/>
          <w:szCs w:val="52"/>
        </w:rPr>
      </w:pPr>
      <w:r>
        <w:rPr>
          <w:rFonts w:hint="eastAsia" w:ascii="宋体" w:cs="宋体"/>
          <w:b/>
          <w:bCs/>
          <w:sz w:val="52"/>
          <w:szCs w:val="52"/>
        </w:rPr>
        <w:t>第四章</w:t>
      </w:r>
    </w:p>
    <w:p w14:paraId="5596279E">
      <w:pPr>
        <w:widowControl w:val="0"/>
        <w:spacing w:line="780" w:lineRule="exact"/>
        <w:jc w:val="center"/>
        <w:rPr>
          <w:rFonts w:hint="eastAsia" w:ascii="宋体" w:cs="宋体"/>
          <w:b/>
          <w:bCs/>
          <w:sz w:val="52"/>
          <w:szCs w:val="52"/>
        </w:rPr>
      </w:pPr>
      <w:r>
        <w:rPr>
          <w:rFonts w:hint="eastAsia" w:ascii="宋体" w:cs="宋体"/>
          <w:b/>
          <w:bCs/>
          <w:sz w:val="52"/>
          <w:szCs w:val="52"/>
        </w:rPr>
        <w:t>技术服务要求及货物需求一览表</w:t>
      </w:r>
    </w:p>
    <w:p w14:paraId="373B5DF5">
      <w:pPr>
        <w:spacing w:before="120" w:beforeLines="50" w:after="120" w:afterLines="50" w:line="360" w:lineRule="auto"/>
        <w:outlineLvl w:val="0"/>
        <w:rPr>
          <w:rFonts w:ascii="宋体" w:cs="宋体"/>
        </w:rPr>
        <w:sectPr>
          <w:headerReference r:id="rId6" w:type="default"/>
          <w:footerReference r:id="rId7" w:type="default"/>
          <w:pgSz w:w="11906" w:h="16838"/>
          <w:pgMar w:top="1474" w:right="1797" w:bottom="1247" w:left="1797" w:header="851" w:footer="851" w:gutter="0"/>
          <w:cols w:space="720" w:num="1"/>
        </w:sectPr>
      </w:pPr>
    </w:p>
    <w:p w14:paraId="699A5032">
      <w:pPr>
        <w:numPr>
          <w:ilvl w:val="0"/>
          <w:numId w:val="0"/>
        </w:numPr>
        <w:outlineLvl w:val="0"/>
        <w:rPr>
          <w:rStyle w:val="85"/>
          <w:rFonts w:hint="eastAsia" w:ascii="宋体" w:hAnsi="宋体" w:eastAsia="宋体" w:cs="宋体"/>
          <w:b/>
          <w:bCs/>
          <w:color w:val="auto"/>
          <w:sz w:val="28"/>
          <w:szCs w:val="28"/>
          <w:lang w:val="en-US" w:eastAsia="zh-CN" w:bidi="ar"/>
        </w:rPr>
      </w:pPr>
      <w:r>
        <w:rPr>
          <w:rFonts w:hint="eastAsia" w:ascii="宋体" w:hAnsi="宋体" w:eastAsia="宋体" w:cs="宋体"/>
          <w:b/>
          <w:bCs/>
          <w:color w:val="auto"/>
          <w:kern w:val="2"/>
          <w:sz w:val="28"/>
          <w:szCs w:val="28"/>
          <w:lang w:val="en-US" w:eastAsia="zh-CN" w:bidi="ar"/>
        </w:rPr>
        <w:t>一、</w:t>
      </w:r>
      <w:r>
        <w:rPr>
          <w:rStyle w:val="85"/>
          <w:rFonts w:hint="eastAsia" w:ascii="宋体" w:hAnsi="宋体" w:eastAsia="宋体" w:cs="宋体"/>
          <w:b/>
          <w:bCs/>
          <w:color w:val="auto"/>
          <w:sz w:val="28"/>
          <w:szCs w:val="28"/>
          <w:lang w:val="en-US" w:eastAsia="zh-CN" w:bidi="ar"/>
        </w:rPr>
        <w:t>技术参数要求</w:t>
      </w:r>
    </w:p>
    <w:p w14:paraId="10D9E2BC">
      <w:pPr>
        <w:pStyle w:val="2"/>
        <w:numPr>
          <w:ilvl w:val="0"/>
          <w:numId w:val="0"/>
        </w:numPr>
        <w:ind w:leftChars="400"/>
        <w:rPr>
          <w:rFonts w:hint="eastAsia"/>
          <w:lang w:val="en-US" w:eastAsia="zh-CN"/>
        </w:rPr>
      </w:pPr>
    </w:p>
    <w:p w14:paraId="4CBC5E9C">
      <w:pPr>
        <w:pStyle w:val="2"/>
        <w:numPr>
          <w:ilvl w:val="0"/>
          <w:numId w:val="0"/>
        </w:numPr>
        <w:outlineLvl w:val="1"/>
        <w:rPr>
          <w:rFonts w:hint="default" w:eastAsia="宋体"/>
          <w:b/>
          <w:bCs/>
          <w:color w:val="auto"/>
          <w:lang w:val="en-US" w:eastAsia="zh-CN"/>
        </w:rPr>
      </w:pPr>
      <w:r>
        <w:rPr>
          <w:rFonts w:hint="eastAsia"/>
          <w:b/>
          <w:bCs/>
          <w:color w:val="auto"/>
          <w:lang w:val="en-US" w:eastAsia="zh-CN"/>
        </w:rPr>
        <w:t>1、硬件设备采购要求</w:t>
      </w:r>
    </w:p>
    <w:tbl>
      <w:tblPr>
        <w:tblStyle w:val="35"/>
        <w:tblW w:w="5631" w:type="pct"/>
        <w:tblInd w:w="-3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29"/>
        <w:gridCol w:w="956"/>
        <w:gridCol w:w="1149"/>
        <w:gridCol w:w="2156"/>
        <w:gridCol w:w="4282"/>
      </w:tblGrid>
      <w:tr w14:paraId="107CB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9" w:hRule="atLeast"/>
        </w:trPr>
        <w:tc>
          <w:tcPr>
            <w:tcW w:w="442" w:type="pct"/>
            <w:noWrap w:val="0"/>
            <w:vAlign w:val="center"/>
          </w:tcPr>
          <w:p w14:paraId="3EFB8C98">
            <w:pPr>
              <w:pStyle w:val="157"/>
              <w:ind w:left="105" w:leftChars="50" w:right="105" w:rightChars="50"/>
              <w:jc w:val="center"/>
              <w:rPr>
                <w:rFonts w:hint="eastAsia" w:ascii="宋体" w:hAnsi="宋体" w:eastAsia="宋体" w:cs="宋体"/>
                <w:sz w:val="18"/>
                <w:szCs w:val="18"/>
              </w:rPr>
            </w:pPr>
            <w:r>
              <w:rPr>
                <w:rFonts w:hint="eastAsia" w:ascii="宋体" w:hAnsi="宋体" w:eastAsia="宋体" w:cs="宋体"/>
                <w:spacing w:val="2"/>
                <w:sz w:val="18"/>
                <w:szCs w:val="18"/>
              </w:rPr>
              <w:t>序</w:t>
            </w:r>
            <w:r>
              <w:rPr>
                <w:rFonts w:hint="eastAsia" w:ascii="宋体" w:hAnsi="宋体" w:eastAsia="宋体" w:cs="宋体"/>
                <w:spacing w:val="-33"/>
                <w:sz w:val="18"/>
                <w:szCs w:val="18"/>
              </w:rPr>
              <w:t xml:space="preserve"> </w:t>
            </w:r>
            <w:r>
              <w:rPr>
                <w:rFonts w:hint="eastAsia" w:ascii="宋体" w:hAnsi="宋体" w:eastAsia="宋体" w:cs="宋体"/>
                <w:spacing w:val="2"/>
                <w:sz w:val="18"/>
                <w:szCs w:val="18"/>
              </w:rPr>
              <w:t>号</w:t>
            </w:r>
          </w:p>
        </w:tc>
        <w:tc>
          <w:tcPr>
            <w:tcW w:w="510" w:type="pct"/>
            <w:noWrap w:val="0"/>
            <w:vAlign w:val="center"/>
          </w:tcPr>
          <w:p w14:paraId="6A79BF4C">
            <w:pPr>
              <w:pStyle w:val="157"/>
              <w:ind w:left="105" w:leftChars="50" w:right="105" w:rightChars="50"/>
              <w:jc w:val="center"/>
              <w:rPr>
                <w:rFonts w:hint="eastAsia" w:ascii="宋体" w:hAnsi="宋体" w:eastAsia="宋体" w:cs="宋体"/>
                <w:sz w:val="18"/>
                <w:szCs w:val="18"/>
              </w:rPr>
            </w:pPr>
            <w:r>
              <w:rPr>
                <w:rFonts w:hint="eastAsia" w:ascii="宋体" w:hAnsi="宋体" w:eastAsia="宋体" w:cs="宋体"/>
                <w:spacing w:val="-4"/>
                <w:position w:val="4"/>
                <w:sz w:val="18"/>
                <w:szCs w:val="18"/>
              </w:rPr>
              <w:t>指标</w:t>
            </w:r>
          </w:p>
          <w:p w14:paraId="6A589BF7">
            <w:pPr>
              <w:pStyle w:val="157"/>
              <w:ind w:left="105" w:leftChars="50" w:right="105" w:rightChars="50"/>
              <w:jc w:val="center"/>
              <w:rPr>
                <w:rFonts w:hint="eastAsia" w:ascii="宋体" w:hAnsi="宋体" w:eastAsia="宋体" w:cs="宋体"/>
                <w:sz w:val="18"/>
                <w:szCs w:val="18"/>
              </w:rPr>
            </w:pPr>
            <w:r>
              <w:rPr>
                <w:rFonts w:hint="eastAsia" w:ascii="宋体" w:hAnsi="宋体" w:eastAsia="宋体" w:cs="宋体"/>
                <w:spacing w:val="-6"/>
                <w:sz w:val="18"/>
                <w:szCs w:val="18"/>
              </w:rPr>
              <w:t>分类</w:t>
            </w:r>
          </w:p>
        </w:tc>
        <w:tc>
          <w:tcPr>
            <w:tcW w:w="613" w:type="pct"/>
            <w:noWrap w:val="0"/>
            <w:vAlign w:val="center"/>
          </w:tcPr>
          <w:p w14:paraId="3A757FCC">
            <w:pPr>
              <w:pStyle w:val="157"/>
              <w:ind w:left="105" w:leftChars="50" w:right="105" w:rightChars="50"/>
              <w:jc w:val="center"/>
              <w:rPr>
                <w:rFonts w:hint="eastAsia" w:ascii="宋体" w:hAnsi="宋体" w:eastAsia="宋体" w:cs="宋体"/>
                <w:sz w:val="18"/>
                <w:szCs w:val="18"/>
              </w:rPr>
            </w:pPr>
            <w:r>
              <w:rPr>
                <w:rFonts w:hint="eastAsia" w:ascii="宋体" w:hAnsi="宋体" w:eastAsia="宋体" w:cs="宋体"/>
                <w:spacing w:val="-1"/>
                <w:position w:val="4"/>
                <w:sz w:val="18"/>
                <w:szCs w:val="18"/>
              </w:rPr>
              <w:t>一级</w:t>
            </w:r>
          </w:p>
          <w:p w14:paraId="1EC47CAB">
            <w:pPr>
              <w:pStyle w:val="157"/>
              <w:ind w:left="105" w:leftChars="50" w:right="105" w:rightChars="50"/>
              <w:jc w:val="center"/>
              <w:rPr>
                <w:rFonts w:hint="eastAsia" w:ascii="宋体" w:hAnsi="宋体" w:eastAsia="宋体" w:cs="宋体"/>
                <w:sz w:val="18"/>
                <w:szCs w:val="18"/>
              </w:rPr>
            </w:pPr>
            <w:r>
              <w:rPr>
                <w:rFonts w:hint="eastAsia" w:ascii="宋体" w:hAnsi="宋体" w:eastAsia="宋体" w:cs="宋体"/>
                <w:sz w:val="18"/>
                <w:szCs w:val="18"/>
              </w:rPr>
              <w:t>指标</w:t>
            </w:r>
          </w:p>
        </w:tc>
        <w:tc>
          <w:tcPr>
            <w:tcW w:w="1150" w:type="pct"/>
            <w:noWrap w:val="0"/>
            <w:vAlign w:val="center"/>
          </w:tcPr>
          <w:p w14:paraId="1F982334">
            <w:pPr>
              <w:pStyle w:val="157"/>
              <w:ind w:left="105" w:leftChars="50" w:right="105" w:rightChars="50"/>
              <w:jc w:val="center"/>
              <w:rPr>
                <w:rFonts w:hint="eastAsia" w:ascii="宋体" w:hAnsi="宋体" w:eastAsia="宋体" w:cs="宋体"/>
                <w:sz w:val="18"/>
                <w:szCs w:val="18"/>
              </w:rPr>
            </w:pPr>
            <w:r>
              <w:rPr>
                <w:rFonts w:hint="eastAsia" w:ascii="宋体" w:hAnsi="宋体" w:eastAsia="宋体" w:cs="宋体"/>
                <w:spacing w:val="-5"/>
                <w:position w:val="4"/>
                <w:sz w:val="18"/>
                <w:szCs w:val="18"/>
              </w:rPr>
              <w:t>二级</w:t>
            </w:r>
          </w:p>
          <w:p w14:paraId="15797FA3">
            <w:pPr>
              <w:pStyle w:val="157"/>
              <w:ind w:left="105" w:leftChars="50" w:right="105" w:rightChars="50"/>
              <w:jc w:val="center"/>
              <w:rPr>
                <w:rFonts w:hint="eastAsia" w:ascii="宋体" w:hAnsi="宋体" w:eastAsia="宋体" w:cs="宋体"/>
                <w:sz w:val="18"/>
                <w:szCs w:val="18"/>
              </w:rPr>
            </w:pPr>
            <w:r>
              <w:rPr>
                <w:rFonts w:hint="eastAsia" w:ascii="宋体" w:hAnsi="宋体" w:eastAsia="宋体" w:cs="宋体"/>
                <w:spacing w:val="-3"/>
                <w:sz w:val="18"/>
                <w:szCs w:val="18"/>
              </w:rPr>
              <w:t>指标</w:t>
            </w:r>
          </w:p>
        </w:tc>
        <w:tc>
          <w:tcPr>
            <w:tcW w:w="2283" w:type="pct"/>
            <w:noWrap w:val="0"/>
            <w:vAlign w:val="center"/>
          </w:tcPr>
          <w:p w14:paraId="62D666E0">
            <w:pPr>
              <w:pStyle w:val="157"/>
              <w:ind w:left="105" w:leftChars="50" w:right="105" w:rightChars="50"/>
              <w:jc w:val="center"/>
              <w:rPr>
                <w:rFonts w:hint="eastAsia" w:ascii="宋体" w:hAnsi="宋体" w:eastAsia="宋体" w:cs="宋体"/>
                <w:sz w:val="18"/>
                <w:szCs w:val="18"/>
              </w:rPr>
            </w:pPr>
            <w:r>
              <w:rPr>
                <w:rFonts w:hint="eastAsia" w:ascii="宋体" w:hAnsi="宋体" w:eastAsia="宋体" w:cs="宋体"/>
                <w:spacing w:val="-1"/>
                <w:sz w:val="18"/>
                <w:szCs w:val="18"/>
              </w:rPr>
              <w:t>指标要求</w:t>
            </w:r>
          </w:p>
        </w:tc>
      </w:tr>
      <w:tr w14:paraId="2C9EA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442" w:type="pct"/>
            <w:noWrap w:val="0"/>
            <w:vAlign w:val="center"/>
          </w:tcPr>
          <w:p w14:paraId="52B56645">
            <w:pPr>
              <w:pStyle w:val="157"/>
              <w:ind w:left="105" w:leftChars="50" w:right="105" w:rightChars="50"/>
              <w:jc w:val="center"/>
              <w:rPr>
                <w:rFonts w:hint="eastAsia" w:ascii="宋体" w:hAnsi="宋体" w:eastAsia="宋体" w:cs="宋体"/>
                <w:sz w:val="18"/>
                <w:szCs w:val="18"/>
              </w:rPr>
            </w:pPr>
            <w:r>
              <w:rPr>
                <w:rFonts w:hint="eastAsia" w:ascii="宋体" w:hAnsi="宋体" w:eastAsia="宋体" w:cs="宋体"/>
                <w:sz w:val="18"/>
                <w:szCs w:val="18"/>
              </w:rPr>
              <w:t>1</w:t>
            </w:r>
          </w:p>
        </w:tc>
        <w:tc>
          <w:tcPr>
            <w:tcW w:w="510" w:type="pct"/>
            <w:noWrap w:val="0"/>
            <w:vAlign w:val="center"/>
          </w:tcPr>
          <w:p w14:paraId="5B3D0D09">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3B0A9DBA">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noWrap w:val="0"/>
            <w:vAlign w:val="center"/>
          </w:tcPr>
          <w:p w14:paraId="2775FAFB">
            <w:pPr>
              <w:pStyle w:val="157"/>
              <w:ind w:left="105" w:leftChars="50" w:right="105" w:rightChars="50"/>
              <w:jc w:val="center"/>
              <w:rPr>
                <w:rFonts w:hint="eastAsia" w:ascii="宋体" w:hAnsi="宋体" w:eastAsia="宋体" w:cs="宋体"/>
                <w:sz w:val="18"/>
                <w:szCs w:val="18"/>
              </w:rPr>
            </w:pPr>
            <w:r>
              <w:rPr>
                <w:rFonts w:hint="eastAsia" w:ascii="宋体" w:hAnsi="宋体" w:eastAsia="宋体" w:cs="宋体"/>
                <w:spacing w:val="-2"/>
                <w:sz w:val="18"/>
                <w:szCs w:val="18"/>
              </w:rPr>
              <w:t>CPU</w:t>
            </w:r>
          </w:p>
          <w:p w14:paraId="6B8453AD">
            <w:pPr>
              <w:pStyle w:val="157"/>
              <w:ind w:left="105" w:leftChars="50" w:right="105" w:rightChars="50"/>
              <w:jc w:val="center"/>
              <w:rPr>
                <w:rFonts w:hint="eastAsia" w:ascii="宋体" w:hAnsi="宋体" w:eastAsia="宋体" w:cs="宋体"/>
                <w:sz w:val="18"/>
                <w:szCs w:val="18"/>
              </w:rPr>
            </w:pPr>
            <w:r>
              <w:rPr>
                <w:rFonts w:hint="eastAsia" w:ascii="宋体" w:hAnsi="宋体" w:eastAsia="宋体" w:cs="宋体"/>
                <w:spacing w:val="-3"/>
                <w:sz w:val="18"/>
                <w:szCs w:val="18"/>
              </w:rPr>
              <w:t>规格</w:t>
            </w:r>
          </w:p>
        </w:tc>
        <w:tc>
          <w:tcPr>
            <w:tcW w:w="1150" w:type="pct"/>
            <w:noWrap w:val="0"/>
            <w:vAlign w:val="center"/>
          </w:tcPr>
          <w:p w14:paraId="0A987856">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2"/>
                <w:sz w:val="18"/>
                <w:szCs w:val="18"/>
                <w:lang w:eastAsia="zh-CN"/>
              </w:rPr>
              <w:t>▲</w:t>
            </w:r>
            <w:r>
              <w:rPr>
                <w:rFonts w:hint="eastAsia" w:ascii="宋体" w:hAnsi="宋体" w:eastAsia="宋体" w:cs="宋体"/>
                <w:spacing w:val="-2"/>
                <w:sz w:val="18"/>
                <w:szCs w:val="18"/>
              </w:rPr>
              <w:t>CPU</w:t>
            </w:r>
            <w:r>
              <w:rPr>
                <w:rFonts w:hint="eastAsia" w:ascii="宋体" w:hAnsi="宋体" w:eastAsia="宋体" w:cs="宋体"/>
                <w:spacing w:val="-37"/>
                <w:sz w:val="18"/>
                <w:szCs w:val="18"/>
              </w:rPr>
              <w:t xml:space="preserve"> </w:t>
            </w:r>
            <w:r>
              <w:rPr>
                <w:rFonts w:hint="eastAsia" w:ascii="宋体" w:hAnsi="宋体" w:eastAsia="宋体" w:cs="宋体"/>
                <w:spacing w:val="-2"/>
                <w:sz w:val="18"/>
                <w:szCs w:val="18"/>
              </w:rPr>
              <w:t>信息</w:t>
            </w:r>
          </w:p>
        </w:tc>
        <w:tc>
          <w:tcPr>
            <w:tcW w:w="2283" w:type="pct"/>
            <w:noWrap w:val="0"/>
            <w:vAlign w:val="center"/>
          </w:tcPr>
          <w:p w14:paraId="3F260FBE">
            <w:pPr>
              <w:pStyle w:val="157"/>
              <w:ind w:left="108" w:leftChars="50" w:right="105" w:rightChars="50" w:hanging="3"/>
              <w:rPr>
                <w:rFonts w:hint="eastAsia" w:ascii="宋体" w:hAnsi="宋体" w:eastAsia="宋体" w:cs="宋体"/>
                <w:sz w:val="18"/>
                <w:szCs w:val="18"/>
              </w:rPr>
            </w:pPr>
            <w:r>
              <w:rPr>
                <w:rFonts w:hint="eastAsia" w:ascii="宋体" w:hAnsi="宋体" w:eastAsia="宋体" w:cs="宋体"/>
                <w:spacing w:val="-7"/>
                <w:sz w:val="18"/>
                <w:szCs w:val="18"/>
              </w:rPr>
              <w:t>≥Intel I5-1</w:t>
            </w:r>
            <w:r>
              <w:rPr>
                <w:rFonts w:hint="eastAsia" w:ascii="宋体" w:hAnsi="宋体" w:eastAsia="宋体" w:cs="宋体"/>
                <w:spacing w:val="-7"/>
                <w:sz w:val="18"/>
                <w:szCs w:val="18"/>
                <w:lang w:val="en-US" w:eastAsia="zh-CN"/>
              </w:rPr>
              <w:t>2</w:t>
            </w:r>
            <w:r>
              <w:rPr>
                <w:rFonts w:hint="eastAsia" w:ascii="宋体" w:hAnsi="宋体" w:eastAsia="宋体" w:cs="宋体"/>
                <w:spacing w:val="-7"/>
                <w:sz w:val="18"/>
                <w:szCs w:val="18"/>
              </w:rPr>
              <w:t>500处理器及以上，≥</w:t>
            </w:r>
            <w:r>
              <w:rPr>
                <w:rFonts w:hint="eastAsia" w:ascii="宋体" w:hAnsi="宋体" w:eastAsia="宋体" w:cs="宋体"/>
                <w:spacing w:val="-7"/>
                <w:sz w:val="18"/>
                <w:szCs w:val="18"/>
                <w:lang w:val="en-US" w:eastAsia="zh-CN"/>
              </w:rPr>
              <w:t>6</w:t>
            </w:r>
            <w:r>
              <w:rPr>
                <w:rFonts w:hint="eastAsia" w:ascii="宋体" w:hAnsi="宋体" w:eastAsia="宋体" w:cs="宋体"/>
                <w:spacing w:val="-7"/>
                <w:sz w:val="18"/>
                <w:szCs w:val="18"/>
              </w:rPr>
              <w:t>核，≥</w:t>
            </w:r>
            <w:r>
              <w:rPr>
                <w:rFonts w:hint="eastAsia" w:ascii="宋体" w:hAnsi="宋体" w:eastAsia="宋体" w:cs="宋体"/>
                <w:spacing w:val="-7"/>
                <w:sz w:val="18"/>
                <w:szCs w:val="18"/>
                <w:lang w:val="en-US" w:eastAsia="zh-CN"/>
              </w:rPr>
              <w:t>12</w:t>
            </w:r>
            <w:r>
              <w:rPr>
                <w:rFonts w:hint="eastAsia" w:ascii="宋体" w:hAnsi="宋体" w:eastAsia="宋体" w:cs="宋体"/>
                <w:spacing w:val="-7"/>
                <w:sz w:val="18"/>
                <w:szCs w:val="18"/>
              </w:rPr>
              <w:t>线程，≥</w:t>
            </w:r>
            <w:r>
              <w:rPr>
                <w:rFonts w:hint="eastAsia" w:ascii="宋体" w:hAnsi="宋体" w:eastAsia="宋体" w:cs="宋体"/>
                <w:spacing w:val="-7"/>
                <w:sz w:val="18"/>
                <w:szCs w:val="18"/>
                <w:lang w:val="en-US" w:eastAsia="zh-CN"/>
              </w:rPr>
              <w:t>3.0</w:t>
            </w:r>
            <w:r>
              <w:rPr>
                <w:rFonts w:hint="eastAsia" w:ascii="宋体" w:hAnsi="宋体" w:eastAsia="宋体" w:cs="宋体"/>
                <w:spacing w:val="-7"/>
                <w:sz w:val="18"/>
                <w:szCs w:val="18"/>
              </w:rPr>
              <w:t>GHz性能核基本频率，≥</w:t>
            </w:r>
            <w:r>
              <w:rPr>
                <w:rFonts w:hint="eastAsia" w:ascii="宋体" w:hAnsi="宋体" w:eastAsia="宋体" w:cs="宋体"/>
                <w:spacing w:val="-7"/>
                <w:sz w:val="18"/>
                <w:szCs w:val="18"/>
                <w:lang w:val="en-US" w:eastAsia="zh-CN"/>
              </w:rPr>
              <w:t>18</w:t>
            </w:r>
            <w:r>
              <w:rPr>
                <w:rFonts w:hint="eastAsia" w:ascii="宋体" w:hAnsi="宋体" w:eastAsia="宋体" w:cs="宋体"/>
                <w:spacing w:val="-7"/>
                <w:sz w:val="18"/>
                <w:szCs w:val="18"/>
              </w:rPr>
              <w:t>MB三级高速缓存总容量</w:t>
            </w:r>
          </w:p>
        </w:tc>
      </w:tr>
      <w:tr w14:paraId="130F2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6" w:hRule="atLeast"/>
        </w:trPr>
        <w:tc>
          <w:tcPr>
            <w:tcW w:w="442" w:type="pct"/>
            <w:noWrap w:val="0"/>
            <w:vAlign w:val="center"/>
          </w:tcPr>
          <w:p w14:paraId="3667A9AE">
            <w:pPr>
              <w:pStyle w:val="157"/>
              <w:ind w:left="105" w:leftChars="50" w:right="105" w:rightChars="50"/>
              <w:jc w:val="center"/>
              <w:rPr>
                <w:rFonts w:hint="eastAsia" w:ascii="宋体" w:hAnsi="宋体" w:eastAsia="宋体" w:cs="宋体"/>
                <w:sz w:val="18"/>
                <w:szCs w:val="18"/>
              </w:rPr>
            </w:pPr>
            <w:r>
              <w:rPr>
                <w:rFonts w:hint="eastAsia" w:ascii="宋体" w:hAnsi="宋体" w:eastAsia="宋体" w:cs="宋体"/>
                <w:sz w:val="18"/>
                <w:szCs w:val="18"/>
              </w:rPr>
              <w:t>2</w:t>
            </w:r>
          </w:p>
        </w:tc>
        <w:tc>
          <w:tcPr>
            <w:tcW w:w="510" w:type="pct"/>
            <w:noWrap w:val="0"/>
            <w:vAlign w:val="center"/>
          </w:tcPr>
          <w:p w14:paraId="40AC5033">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75969AC6">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restart"/>
            <w:noWrap w:val="0"/>
            <w:vAlign w:val="center"/>
          </w:tcPr>
          <w:p w14:paraId="25CE8BD8">
            <w:pPr>
              <w:pStyle w:val="157"/>
              <w:ind w:left="152" w:leftChars="50" w:right="105" w:rightChars="50" w:hanging="47"/>
              <w:jc w:val="center"/>
              <w:rPr>
                <w:rFonts w:hint="eastAsia" w:ascii="宋体" w:hAnsi="宋体" w:eastAsia="宋体" w:cs="宋体"/>
                <w:spacing w:val="-2"/>
                <w:sz w:val="18"/>
                <w:szCs w:val="18"/>
              </w:rPr>
            </w:pPr>
            <w:r>
              <w:rPr>
                <w:rFonts w:hint="eastAsia" w:ascii="宋体" w:hAnsi="宋体" w:eastAsia="宋体" w:cs="宋体"/>
                <w:spacing w:val="-2"/>
                <w:sz w:val="18"/>
                <w:szCs w:val="18"/>
              </w:rPr>
              <w:t>内存</w:t>
            </w:r>
          </w:p>
          <w:p w14:paraId="2D4D429A">
            <w:pPr>
              <w:pStyle w:val="157"/>
              <w:ind w:left="152" w:leftChars="50" w:right="105" w:rightChars="50" w:hanging="47"/>
              <w:jc w:val="center"/>
              <w:rPr>
                <w:rFonts w:hint="eastAsia" w:ascii="宋体" w:hAnsi="宋体" w:eastAsia="宋体" w:cs="宋体"/>
                <w:sz w:val="18"/>
                <w:szCs w:val="18"/>
              </w:rPr>
            </w:pPr>
            <w:r>
              <w:rPr>
                <w:rFonts w:hint="eastAsia" w:ascii="宋体" w:hAnsi="宋体" w:eastAsia="宋体" w:cs="宋体"/>
                <w:spacing w:val="-3"/>
                <w:sz w:val="18"/>
                <w:szCs w:val="18"/>
              </w:rPr>
              <w:t>规格</w:t>
            </w:r>
          </w:p>
        </w:tc>
        <w:tc>
          <w:tcPr>
            <w:tcW w:w="1150" w:type="pct"/>
            <w:noWrap w:val="0"/>
            <w:vAlign w:val="center"/>
          </w:tcPr>
          <w:p w14:paraId="6E502D2D">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1"/>
                <w:position w:val="4"/>
                <w:sz w:val="18"/>
                <w:szCs w:val="18"/>
                <w:lang w:eastAsia="zh-CN"/>
              </w:rPr>
              <w:t>★</w:t>
            </w:r>
            <w:r>
              <w:rPr>
                <w:rFonts w:hint="eastAsia" w:ascii="宋体" w:hAnsi="宋体" w:eastAsia="宋体" w:cs="宋体"/>
                <w:spacing w:val="-1"/>
                <w:position w:val="4"/>
                <w:sz w:val="18"/>
                <w:szCs w:val="18"/>
              </w:rPr>
              <w:t>内存配置容量</w:t>
            </w:r>
          </w:p>
        </w:tc>
        <w:tc>
          <w:tcPr>
            <w:tcW w:w="2283" w:type="pct"/>
            <w:noWrap w:val="0"/>
            <w:vAlign w:val="center"/>
          </w:tcPr>
          <w:p w14:paraId="6805C036">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7"/>
                <w:sz w:val="18"/>
                <w:szCs w:val="18"/>
              </w:rPr>
              <w:t>≥</w:t>
            </w:r>
            <w:r>
              <w:rPr>
                <w:rFonts w:hint="eastAsia" w:ascii="宋体" w:hAnsi="宋体" w:eastAsia="宋体" w:cs="宋体"/>
                <w:spacing w:val="-7"/>
                <w:sz w:val="18"/>
                <w:szCs w:val="18"/>
                <w:lang w:val="en-US" w:eastAsia="zh-CN"/>
              </w:rPr>
              <w:t>8</w:t>
            </w:r>
            <w:r>
              <w:rPr>
                <w:rFonts w:hint="eastAsia" w:ascii="宋体" w:hAnsi="宋体" w:eastAsia="宋体" w:cs="宋体"/>
                <w:spacing w:val="-7"/>
                <w:sz w:val="18"/>
                <w:szCs w:val="18"/>
              </w:rPr>
              <w:t>GB</w:t>
            </w:r>
          </w:p>
        </w:tc>
      </w:tr>
      <w:tr w14:paraId="3885A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trPr>
        <w:tc>
          <w:tcPr>
            <w:tcW w:w="442" w:type="pct"/>
            <w:noWrap w:val="0"/>
            <w:vAlign w:val="center"/>
          </w:tcPr>
          <w:p w14:paraId="728129BC">
            <w:pPr>
              <w:pStyle w:val="157"/>
              <w:ind w:left="105" w:leftChars="50" w:right="105" w:rightChars="50"/>
              <w:jc w:val="center"/>
              <w:rPr>
                <w:rFonts w:hint="eastAsia" w:ascii="宋体" w:hAnsi="宋体" w:eastAsia="宋体" w:cs="宋体"/>
                <w:sz w:val="18"/>
                <w:szCs w:val="18"/>
              </w:rPr>
            </w:pPr>
            <w:r>
              <w:rPr>
                <w:rFonts w:hint="eastAsia" w:ascii="宋体" w:hAnsi="宋体" w:eastAsia="宋体" w:cs="宋体"/>
                <w:sz w:val="18"/>
                <w:szCs w:val="18"/>
              </w:rPr>
              <w:t>3</w:t>
            </w:r>
          </w:p>
        </w:tc>
        <w:tc>
          <w:tcPr>
            <w:tcW w:w="510" w:type="pct"/>
            <w:noWrap w:val="0"/>
            <w:vAlign w:val="center"/>
          </w:tcPr>
          <w:p w14:paraId="06154565">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5EF49EB2">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5AC42C3A">
            <w:pPr>
              <w:ind w:left="105" w:leftChars="50" w:right="105" w:rightChars="50"/>
              <w:jc w:val="center"/>
              <w:rPr>
                <w:rFonts w:hint="eastAsia" w:ascii="宋体" w:hAnsi="宋体" w:eastAsia="宋体" w:cs="宋体"/>
                <w:sz w:val="18"/>
                <w:szCs w:val="18"/>
              </w:rPr>
            </w:pPr>
          </w:p>
        </w:tc>
        <w:tc>
          <w:tcPr>
            <w:tcW w:w="1150" w:type="pct"/>
            <w:noWrap w:val="0"/>
            <w:vAlign w:val="center"/>
          </w:tcPr>
          <w:p w14:paraId="64C51A4E">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1"/>
                <w:position w:val="4"/>
                <w:sz w:val="18"/>
                <w:szCs w:val="18"/>
                <w:lang w:eastAsia="zh-CN"/>
              </w:rPr>
              <w:t>★</w:t>
            </w:r>
            <w:r>
              <w:rPr>
                <w:rFonts w:hint="eastAsia" w:ascii="宋体" w:hAnsi="宋体" w:eastAsia="宋体" w:cs="宋体"/>
                <w:spacing w:val="-1"/>
                <w:position w:val="4"/>
                <w:sz w:val="18"/>
                <w:szCs w:val="18"/>
              </w:rPr>
              <w:t>内存类型</w:t>
            </w:r>
          </w:p>
        </w:tc>
        <w:tc>
          <w:tcPr>
            <w:tcW w:w="2283" w:type="pct"/>
            <w:noWrap w:val="0"/>
            <w:vAlign w:val="center"/>
          </w:tcPr>
          <w:p w14:paraId="2A1B3746">
            <w:pPr>
              <w:pStyle w:val="157"/>
              <w:ind w:left="105" w:leftChars="50" w:right="105" w:rightChars="50" w:firstLine="4"/>
              <w:rPr>
                <w:rFonts w:hint="eastAsia" w:ascii="宋体" w:hAnsi="宋体" w:eastAsia="宋体" w:cs="宋体"/>
                <w:sz w:val="18"/>
                <w:szCs w:val="18"/>
              </w:rPr>
            </w:pPr>
            <w:r>
              <w:rPr>
                <w:rFonts w:hint="eastAsia" w:ascii="宋体" w:hAnsi="宋体" w:eastAsia="宋体" w:cs="宋体"/>
                <w:spacing w:val="-1"/>
                <w:sz w:val="18"/>
                <w:szCs w:val="18"/>
              </w:rPr>
              <w:t>支持</w:t>
            </w:r>
            <w:r>
              <w:rPr>
                <w:rFonts w:hint="eastAsia" w:ascii="宋体" w:hAnsi="宋体" w:eastAsia="宋体" w:cs="宋体"/>
                <w:spacing w:val="-37"/>
                <w:sz w:val="18"/>
                <w:szCs w:val="18"/>
              </w:rPr>
              <w:t xml:space="preserve"> </w:t>
            </w:r>
            <w:r>
              <w:rPr>
                <w:rFonts w:hint="eastAsia" w:ascii="宋体" w:hAnsi="宋体" w:eastAsia="宋体" w:cs="宋体"/>
                <w:spacing w:val="-1"/>
                <w:sz w:val="18"/>
                <w:szCs w:val="18"/>
              </w:rPr>
              <w:t>DDR4-3200</w:t>
            </w:r>
            <w:r>
              <w:rPr>
                <w:rFonts w:hint="eastAsia" w:ascii="宋体" w:hAnsi="宋体" w:eastAsia="宋体" w:cs="宋体"/>
                <w:spacing w:val="-36"/>
                <w:sz w:val="18"/>
                <w:szCs w:val="18"/>
              </w:rPr>
              <w:t xml:space="preserve"> </w:t>
            </w:r>
            <w:r>
              <w:rPr>
                <w:rFonts w:hint="eastAsia" w:ascii="宋体" w:hAnsi="宋体" w:eastAsia="宋体" w:cs="宋体"/>
                <w:spacing w:val="-2"/>
                <w:sz w:val="18"/>
                <w:szCs w:val="18"/>
              </w:rPr>
              <w:t>及以上内</w:t>
            </w:r>
            <w:r>
              <w:rPr>
                <w:rFonts w:hint="eastAsia" w:ascii="宋体" w:hAnsi="宋体" w:eastAsia="宋体" w:cs="宋体"/>
                <w:spacing w:val="-3"/>
                <w:sz w:val="18"/>
                <w:szCs w:val="18"/>
              </w:rPr>
              <w:t>存类型</w:t>
            </w:r>
          </w:p>
        </w:tc>
      </w:tr>
      <w:tr w14:paraId="71BA5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0" w:hRule="atLeast"/>
        </w:trPr>
        <w:tc>
          <w:tcPr>
            <w:tcW w:w="442" w:type="pct"/>
            <w:noWrap w:val="0"/>
            <w:vAlign w:val="center"/>
          </w:tcPr>
          <w:p w14:paraId="347265DC">
            <w:pPr>
              <w:pStyle w:val="157"/>
              <w:ind w:left="105" w:leftChars="50" w:right="105" w:rightChars="50"/>
              <w:jc w:val="center"/>
              <w:rPr>
                <w:rFonts w:hint="eastAsia" w:ascii="宋体" w:hAnsi="宋体" w:eastAsia="宋体" w:cs="宋体"/>
                <w:sz w:val="18"/>
                <w:szCs w:val="18"/>
              </w:rPr>
            </w:pPr>
            <w:r>
              <w:rPr>
                <w:rFonts w:hint="eastAsia" w:ascii="宋体" w:hAnsi="宋体" w:eastAsia="宋体" w:cs="宋体"/>
                <w:sz w:val="18"/>
                <w:szCs w:val="18"/>
              </w:rPr>
              <w:t>4</w:t>
            </w:r>
          </w:p>
        </w:tc>
        <w:tc>
          <w:tcPr>
            <w:tcW w:w="510" w:type="pct"/>
            <w:noWrap w:val="0"/>
            <w:vAlign w:val="center"/>
          </w:tcPr>
          <w:p w14:paraId="36EF2CA8">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15C0F157">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0A94F4FF">
            <w:pPr>
              <w:ind w:left="105" w:leftChars="50" w:right="105" w:rightChars="50"/>
              <w:jc w:val="center"/>
              <w:rPr>
                <w:rFonts w:hint="eastAsia" w:ascii="宋体" w:hAnsi="宋体" w:eastAsia="宋体" w:cs="宋体"/>
                <w:sz w:val="18"/>
                <w:szCs w:val="18"/>
              </w:rPr>
            </w:pPr>
          </w:p>
        </w:tc>
        <w:tc>
          <w:tcPr>
            <w:tcW w:w="1150" w:type="pct"/>
            <w:noWrap w:val="0"/>
            <w:vAlign w:val="center"/>
          </w:tcPr>
          <w:p w14:paraId="4384D941">
            <w:pPr>
              <w:pStyle w:val="157"/>
              <w:ind w:left="109" w:leftChars="50" w:right="105" w:rightChars="50" w:hanging="4"/>
              <w:rPr>
                <w:rFonts w:hint="eastAsia" w:ascii="宋体" w:hAnsi="宋体" w:eastAsia="宋体" w:cs="宋体"/>
                <w:sz w:val="18"/>
                <w:szCs w:val="18"/>
              </w:rPr>
            </w:pPr>
            <w:r>
              <w:rPr>
                <w:rFonts w:hint="eastAsia" w:ascii="宋体" w:hAnsi="宋体" w:eastAsia="宋体" w:cs="宋体"/>
                <w:spacing w:val="-1"/>
                <w:sz w:val="18"/>
                <w:szCs w:val="18"/>
                <w:lang w:eastAsia="zh-CN"/>
              </w:rPr>
              <w:t>★</w:t>
            </w:r>
            <w:r>
              <w:rPr>
                <w:rFonts w:hint="eastAsia" w:ascii="宋体" w:hAnsi="宋体" w:eastAsia="宋体" w:cs="宋体"/>
                <w:spacing w:val="-1"/>
                <w:sz w:val="18"/>
                <w:szCs w:val="18"/>
              </w:rPr>
              <w:t>内存条</w:t>
            </w:r>
            <w:r>
              <w:rPr>
                <w:rFonts w:hint="eastAsia" w:ascii="宋体" w:hAnsi="宋体" w:eastAsia="宋体" w:cs="宋体"/>
                <w:spacing w:val="-2"/>
                <w:sz w:val="18"/>
                <w:szCs w:val="18"/>
              </w:rPr>
              <w:t>配置数量（板载内</w:t>
            </w:r>
            <w:r>
              <w:rPr>
                <w:rFonts w:hint="eastAsia" w:ascii="宋体" w:hAnsi="宋体" w:eastAsia="宋体" w:cs="宋体"/>
                <w:spacing w:val="-3"/>
                <w:sz w:val="18"/>
                <w:szCs w:val="18"/>
              </w:rPr>
              <w:t>存不涉及）</w:t>
            </w:r>
          </w:p>
        </w:tc>
        <w:tc>
          <w:tcPr>
            <w:tcW w:w="2283" w:type="pct"/>
            <w:noWrap w:val="0"/>
            <w:vAlign w:val="center"/>
          </w:tcPr>
          <w:p w14:paraId="1814797B">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13"/>
                <w:sz w:val="18"/>
                <w:szCs w:val="18"/>
              </w:rPr>
              <w:t>≥1</w:t>
            </w:r>
          </w:p>
        </w:tc>
      </w:tr>
      <w:tr w14:paraId="7A96F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442" w:type="pct"/>
            <w:noWrap w:val="0"/>
            <w:vAlign w:val="center"/>
          </w:tcPr>
          <w:p w14:paraId="0021354D">
            <w:pPr>
              <w:pStyle w:val="157"/>
              <w:ind w:left="105" w:leftChars="50" w:right="105" w:rightChars="50"/>
              <w:jc w:val="center"/>
              <w:rPr>
                <w:rFonts w:hint="eastAsia" w:ascii="宋体" w:hAnsi="宋体" w:eastAsia="宋体" w:cs="宋体"/>
                <w:sz w:val="18"/>
                <w:szCs w:val="18"/>
              </w:rPr>
            </w:pPr>
            <w:r>
              <w:rPr>
                <w:rFonts w:hint="eastAsia" w:ascii="宋体" w:hAnsi="宋体" w:eastAsia="宋体" w:cs="宋体"/>
                <w:sz w:val="18"/>
                <w:szCs w:val="18"/>
              </w:rPr>
              <w:t>5</w:t>
            </w:r>
          </w:p>
        </w:tc>
        <w:tc>
          <w:tcPr>
            <w:tcW w:w="510" w:type="pct"/>
            <w:noWrap w:val="0"/>
            <w:vAlign w:val="center"/>
          </w:tcPr>
          <w:p w14:paraId="4C03976E">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1A8CE1B7">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restart"/>
            <w:noWrap w:val="0"/>
            <w:vAlign w:val="center"/>
          </w:tcPr>
          <w:p w14:paraId="546E3FE7">
            <w:pPr>
              <w:pStyle w:val="157"/>
              <w:ind w:left="152" w:leftChars="50" w:right="105" w:rightChars="50" w:hanging="47"/>
              <w:jc w:val="center"/>
              <w:rPr>
                <w:rFonts w:hint="eastAsia" w:ascii="宋体" w:hAnsi="宋体" w:eastAsia="宋体" w:cs="宋体"/>
                <w:spacing w:val="-2"/>
                <w:sz w:val="18"/>
                <w:szCs w:val="18"/>
              </w:rPr>
            </w:pPr>
            <w:r>
              <w:rPr>
                <w:rFonts w:hint="eastAsia" w:ascii="宋体" w:hAnsi="宋体" w:eastAsia="宋体" w:cs="宋体"/>
                <w:spacing w:val="-2"/>
                <w:sz w:val="18"/>
                <w:szCs w:val="18"/>
              </w:rPr>
              <w:t>主板</w:t>
            </w:r>
          </w:p>
          <w:p w14:paraId="3FE0E387">
            <w:pPr>
              <w:pStyle w:val="157"/>
              <w:ind w:left="152" w:leftChars="50" w:right="105" w:rightChars="50" w:hanging="47"/>
              <w:jc w:val="center"/>
              <w:rPr>
                <w:rFonts w:hint="eastAsia" w:ascii="宋体" w:hAnsi="宋体" w:eastAsia="宋体" w:cs="宋体"/>
                <w:sz w:val="18"/>
                <w:szCs w:val="18"/>
              </w:rPr>
            </w:pPr>
            <w:r>
              <w:rPr>
                <w:rFonts w:hint="eastAsia" w:ascii="宋体" w:hAnsi="宋体" w:eastAsia="宋体" w:cs="宋体"/>
                <w:spacing w:val="-3"/>
                <w:sz w:val="18"/>
                <w:szCs w:val="18"/>
              </w:rPr>
              <w:t>规格</w:t>
            </w:r>
          </w:p>
        </w:tc>
        <w:tc>
          <w:tcPr>
            <w:tcW w:w="1150" w:type="pct"/>
            <w:noWrap w:val="0"/>
            <w:vAlign w:val="center"/>
          </w:tcPr>
          <w:p w14:paraId="55D6DC3F">
            <w:pPr>
              <w:pStyle w:val="157"/>
              <w:ind w:left="105" w:leftChars="50" w:right="105" w:rightChars="50"/>
              <w:rPr>
                <w:rFonts w:hint="eastAsia" w:ascii="宋体" w:hAnsi="宋体" w:eastAsia="宋体" w:cs="宋体"/>
                <w:sz w:val="18"/>
                <w:szCs w:val="18"/>
              </w:rPr>
            </w:pPr>
            <w:r>
              <w:rPr>
                <w:rFonts w:hint="eastAsia" w:ascii="宋体" w:hAnsi="宋体" w:eastAsia="宋体" w:cs="宋体"/>
                <w:sz w:val="18"/>
                <w:szCs w:val="18"/>
                <w:lang w:eastAsia="zh-CN"/>
              </w:rPr>
              <w:t>★</w:t>
            </w:r>
            <w:r>
              <w:rPr>
                <w:rFonts w:hint="eastAsia" w:ascii="宋体" w:hAnsi="宋体" w:eastAsia="宋体" w:cs="宋体"/>
                <w:sz w:val="18"/>
                <w:szCs w:val="18"/>
              </w:rPr>
              <w:t>主板集成模块</w:t>
            </w:r>
          </w:p>
        </w:tc>
        <w:tc>
          <w:tcPr>
            <w:tcW w:w="2283" w:type="pct"/>
            <w:noWrap w:val="0"/>
            <w:vAlign w:val="center"/>
          </w:tcPr>
          <w:p w14:paraId="7C9B3912">
            <w:pPr>
              <w:pStyle w:val="157"/>
              <w:ind w:left="105" w:leftChars="50" w:right="105" w:rightChars="50" w:firstLine="2"/>
              <w:rPr>
                <w:rFonts w:hint="eastAsia" w:ascii="宋体" w:hAnsi="宋体" w:eastAsia="宋体" w:cs="宋体"/>
                <w:sz w:val="18"/>
                <w:szCs w:val="18"/>
              </w:rPr>
            </w:pPr>
            <w:r>
              <w:rPr>
                <w:rFonts w:hint="eastAsia" w:ascii="宋体" w:hAnsi="宋体" w:eastAsia="宋体" w:cs="宋体"/>
                <w:spacing w:val="-1"/>
                <w:sz w:val="18"/>
                <w:szCs w:val="18"/>
              </w:rPr>
              <w:t xml:space="preserve">采用Intel </w:t>
            </w:r>
            <w:r>
              <w:rPr>
                <w:rFonts w:hint="eastAsia" w:ascii="宋体" w:hAnsi="宋体" w:eastAsia="宋体" w:cs="宋体"/>
                <w:sz w:val="18"/>
                <w:szCs w:val="18"/>
                <w:lang w:val="en-US" w:eastAsia="zh-CN"/>
              </w:rPr>
              <w:t>700</w:t>
            </w:r>
            <w:r>
              <w:rPr>
                <w:rFonts w:hint="eastAsia" w:ascii="宋体" w:hAnsi="宋体" w:eastAsia="宋体" w:cs="宋体"/>
                <w:spacing w:val="-1"/>
                <w:sz w:val="18"/>
                <w:szCs w:val="18"/>
              </w:rPr>
              <w:t xml:space="preserve"> 系列</w:t>
            </w:r>
            <w:r>
              <w:rPr>
                <w:rFonts w:hint="eastAsia" w:ascii="宋体" w:hAnsi="宋体" w:eastAsia="宋体" w:cs="宋体"/>
                <w:spacing w:val="-2"/>
                <w:sz w:val="18"/>
                <w:szCs w:val="18"/>
              </w:rPr>
              <w:t>及以上</w:t>
            </w:r>
            <w:r>
              <w:rPr>
                <w:rFonts w:hint="eastAsia" w:ascii="宋体" w:hAnsi="宋体" w:eastAsia="宋体" w:cs="宋体"/>
                <w:spacing w:val="-1"/>
                <w:sz w:val="18"/>
                <w:szCs w:val="18"/>
              </w:rPr>
              <w:t>芯片组，集成显卡、声卡、网卡</w:t>
            </w:r>
          </w:p>
        </w:tc>
      </w:tr>
      <w:tr w14:paraId="2EA4F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442" w:type="pct"/>
            <w:noWrap w:val="0"/>
            <w:vAlign w:val="center"/>
          </w:tcPr>
          <w:p w14:paraId="2177B687">
            <w:pPr>
              <w:pStyle w:val="157"/>
              <w:ind w:left="105" w:leftChars="50" w:right="105" w:rightChars="50"/>
              <w:jc w:val="center"/>
              <w:rPr>
                <w:rFonts w:hint="eastAsia" w:ascii="宋体" w:hAnsi="宋体" w:eastAsia="宋体" w:cs="宋体"/>
                <w:sz w:val="18"/>
                <w:szCs w:val="18"/>
              </w:rPr>
            </w:pPr>
            <w:r>
              <w:rPr>
                <w:rFonts w:hint="eastAsia" w:ascii="宋体" w:hAnsi="宋体" w:eastAsia="宋体" w:cs="宋体"/>
                <w:sz w:val="18"/>
                <w:szCs w:val="18"/>
              </w:rPr>
              <w:t>6</w:t>
            </w:r>
          </w:p>
        </w:tc>
        <w:tc>
          <w:tcPr>
            <w:tcW w:w="510" w:type="pct"/>
            <w:noWrap w:val="0"/>
            <w:vAlign w:val="center"/>
          </w:tcPr>
          <w:p w14:paraId="61C3F096">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4DE4E41E">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59D2F5AF">
            <w:pPr>
              <w:ind w:left="105" w:leftChars="50" w:right="105" w:rightChars="50"/>
              <w:jc w:val="center"/>
              <w:rPr>
                <w:rFonts w:hint="eastAsia" w:ascii="宋体" w:hAnsi="宋体" w:eastAsia="宋体" w:cs="宋体"/>
                <w:sz w:val="18"/>
                <w:szCs w:val="18"/>
              </w:rPr>
            </w:pPr>
          </w:p>
        </w:tc>
        <w:tc>
          <w:tcPr>
            <w:tcW w:w="1150" w:type="pct"/>
            <w:noWrap w:val="0"/>
            <w:vAlign w:val="center"/>
          </w:tcPr>
          <w:p w14:paraId="4B37CCD7">
            <w:pPr>
              <w:pStyle w:val="157"/>
              <w:ind w:left="107" w:leftChars="50" w:right="105" w:rightChars="50" w:hanging="2"/>
              <w:rPr>
                <w:rFonts w:hint="eastAsia" w:ascii="宋体" w:hAnsi="宋体" w:eastAsia="宋体" w:cs="宋体"/>
                <w:sz w:val="18"/>
                <w:szCs w:val="18"/>
              </w:rPr>
            </w:pPr>
            <w:r>
              <w:rPr>
                <w:rFonts w:hint="eastAsia" w:ascii="宋体" w:hAnsi="宋体" w:eastAsia="宋体" w:cs="宋体"/>
                <w:spacing w:val="-1"/>
                <w:sz w:val="18"/>
                <w:szCs w:val="18"/>
                <w:lang w:eastAsia="zh-CN"/>
              </w:rPr>
              <w:t>★</w:t>
            </w:r>
            <w:r>
              <w:rPr>
                <w:rFonts w:hint="eastAsia" w:ascii="宋体" w:hAnsi="宋体" w:eastAsia="宋体" w:cs="宋体"/>
                <w:spacing w:val="-1"/>
                <w:sz w:val="18"/>
                <w:szCs w:val="18"/>
              </w:rPr>
              <w:t>主板支</w:t>
            </w:r>
            <w:r>
              <w:rPr>
                <w:rFonts w:hint="eastAsia" w:ascii="宋体" w:hAnsi="宋体" w:eastAsia="宋体" w:cs="宋体"/>
                <w:spacing w:val="-3"/>
                <w:sz w:val="18"/>
                <w:szCs w:val="18"/>
              </w:rPr>
              <w:t>持的</w:t>
            </w:r>
            <w:r>
              <w:rPr>
                <w:rFonts w:hint="eastAsia" w:ascii="宋体" w:hAnsi="宋体" w:eastAsia="宋体" w:cs="宋体"/>
                <w:spacing w:val="-37"/>
                <w:sz w:val="18"/>
                <w:szCs w:val="18"/>
              </w:rPr>
              <w:t xml:space="preserve"> </w:t>
            </w:r>
            <w:r>
              <w:rPr>
                <w:rFonts w:hint="eastAsia" w:ascii="宋体" w:hAnsi="宋体" w:eastAsia="宋体" w:cs="宋体"/>
                <w:spacing w:val="-3"/>
                <w:sz w:val="18"/>
                <w:szCs w:val="18"/>
              </w:rPr>
              <w:t>CPU</w:t>
            </w:r>
            <w:r>
              <w:rPr>
                <w:rFonts w:hint="eastAsia" w:ascii="宋体" w:hAnsi="宋体" w:eastAsia="宋体" w:cs="宋体"/>
                <w:spacing w:val="-2"/>
                <w:sz w:val="18"/>
                <w:szCs w:val="18"/>
              </w:rPr>
              <w:t>和内存情</w:t>
            </w:r>
            <w:r>
              <w:rPr>
                <w:rFonts w:hint="eastAsia" w:ascii="宋体" w:hAnsi="宋体" w:eastAsia="宋体" w:cs="宋体"/>
                <w:sz w:val="18"/>
                <w:szCs w:val="18"/>
              </w:rPr>
              <w:t>况</w:t>
            </w:r>
          </w:p>
        </w:tc>
        <w:tc>
          <w:tcPr>
            <w:tcW w:w="2283" w:type="pct"/>
            <w:noWrap w:val="0"/>
            <w:vAlign w:val="center"/>
          </w:tcPr>
          <w:p w14:paraId="12CF4204">
            <w:pPr>
              <w:pStyle w:val="157"/>
              <w:ind w:left="109" w:leftChars="50" w:right="105" w:rightChars="50" w:hanging="4"/>
              <w:rPr>
                <w:rFonts w:hint="eastAsia" w:ascii="宋体" w:hAnsi="宋体" w:eastAsia="宋体" w:cs="宋体"/>
                <w:spacing w:val="2"/>
                <w:sz w:val="18"/>
                <w:szCs w:val="18"/>
              </w:rPr>
            </w:pPr>
            <w:r>
              <w:rPr>
                <w:rFonts w:hint="eastAsia" w:ascii="宋体" w:hAnsi="宋体" w:eastAsia="宋体" w:cs="宋体"/>
                <w:spacing w:val="2"/>
                <w:sz w:val="18"/>
                <w:szCs w:val="18"/>
              </w:rPr>
              <w:t>支持1颗Intel®第</w:t>
            </w:r>
            <w:r>
              <w:rPr>
                <w:rFonts w:hint="eastAsia" w:ascii="宋体" w:hAnsi="宋体" w:eastAsia="宋体" w:cs="宋体"/>
                <w:spacing w:val="2"/>
                <w:sz w:val="18"/>
                <w:szCs w:val="18"/>
                <w:lang w:val="en-US" w:eastAsia="zh-CN"/>
              </w:rPr>
              <w:t>十二</w:t>
            </w:r>
            <w:r>
              <w:rPr>
                <w:rFonts w:hint="eastAsia" w:ascii="宋体" w:hAnsi="宋体" w:eastAsia="宋体" w:cs="宋体"/>
                <w:spacing w:val="2"/>
                <w:sz w:val="18"/>
                <w:szCs w:val="18"/>
              </w:rPr>
              <w:t>代Core™CPU。</w:t>
            </w:r>
          </w:p>
          <w:p w14:paraId="05C87245">
            <w:pPr>
              <w:pStyle w:val="157"/>
              <w:ind w:left="109" w:leftChars="50" w:right="105" w:rightChars="50" w:hanging="4"/>
              <w:rPr>
                <w:rFonts w:hint="eastAsia" w:ascii="宋体" w:hAnsi="宋体" w:eastAsia="宋体" w:cs="宋体"/>
                <w:spacing w:val="-2"/>
                <w:sz w:val="18"/>
                <w:szCs w:val="18"/>
              </w:rPr>
            </w:pPr>
            <w:r>
              <w:rPr>
                <w:rFonts w:hint="eastAsia" w:ascii="宋体" w:hAnsi="宋体" w:eastAsia="宋体" w:cs="宋体"/>
                <w:spacing w:val="2"/>
                <w:sz w:val="18"/>
                <w:szCs w:val="18"/>
              </w:rPr>
              <w:t>支持不少于2个内存插槽</w:t>
            </w:r>
          </w:p>
        </w:tc>
      </w:tr>
      <w:tr w14:paraId="5B5E0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1" w:hRule="atLeast"/>
        </w:trPr>
        <w:tc>
          <w:tcPr>
            <w:tcW w:w="442" w:type="pct"/>
            <w:noWrap w:val="0"/>
            <w:vAlign w:val="center"/>
          </w:tcPr>
          <w:p w14:paraId="4498E2F0">
            <w:pPr>
              <w:pStyle w:val="157"/>
              <w:ind w:left="105" w:leftChars="50" w:right="105" w:rightChars="50"/>
              <w:jc w:val="center"/>
              <w:rPr>
                <w:rFonts w:hint="eastAsia" w:ascii="宋体" w:hAnsi="宋体" w:eastAsia="宋体" w:cs="宋体"/>
                <w:sz w:val="18"/>
                <w:szCs w:val="18"/>
              </w:rPr>
            </w:pPr>
            <w:r>
              <w:rPr>
                <w:rFonts w:hint="eastAsia" w:ascii="宋体" w:hAnsi="宋体" w:eastAsia="宋体" w:cs="宋体"/>
                <w:sz w:val="18"/>
                <w:szCs w:val="18"/>
              </w:rPr>
              <w:t>7</w:t>
            </w:r>
          </w:p>
        </w:tc>
        <w:tc>
          <w:tcPr>
            <w:tcW w:w="510" w:type="pct"/>
            <w:noWrap w:val="0"/>
            <w:vAlign w:val="center"/>
          </w:tcPr>
          <w:p w14:paraId="454CDD32">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5DAACA99">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1CDB051E">
            <w:pPr>
              <w:ind w:left="105" w:leftChars="50" w:right="105" w:rightChars="50"/>
              <w:jc w:val="center"/>
              <w:rPr>
                <w:rFonts w:hint="eastAsia" w:ascii="宋体" w:hAnsi="宋体" w:eastAsia="宋体" w:cs="宋体"/>
                <w:sz w:val="18"/>
                <w:szCs w:val="18"/>
              </w:rPr>
            </w:pPr>
          </w:p>
        </w:tc>
        <w:tc>
          <w:tcPr>
            <w:tcW w:w="1150" w:type="pct"/>
            <w:noWrap w:val="0"/>
            <w:vAlign w:val="center"/>
          </w:tcPr>
          <w:p w14:paraId="6E822DB0">
            <w:pPr>
              <w:pStyle w:val="157"/>
              <w:ind w:left="105" w:leftChars="50" w:right="105" w:rightChars="50" w:firstLine="2"/>
              <w:rPr>
                <w:rFonts w:hint="eastAsia" w:ascii="宋体" w:hAnsi="宋体" w:eastAsia="宋体" w:cs="宋体"/>
                <w:sz w:val="18"/>
                <w:szCs w:val="18"/>
              </w:rPr>
            </w:pPr>
            <w:r>
              <w:rPr>
                <w:rFonts w:hint="eastAsia" w:ascii="宋体" w:hAnsi="宋体" w:eastAsia="宋体" w:cs="宋体"/>
                <w:spacing w:val="-3"/>
                <w:sz w:val="18"/>
                <w:szCs w:val="18"/>
              </w:rPr>
              <w:t>主板内置PCIe</w:t>
            </w:r>
            <w:r>
              <w:rPr>
                <w:rFonts w:hint="eastAsia" w:ascii="宋体" w:hAnsi="宋体" w:eastAsia="宋体" w:cs="宋体"/>
                <w:spacing w:val="-36"/>
                <w:sz w:val="18"/>
                <w:szCs w:val="18"/>
              </w:rPr>
              <w:t xml:space="preserve"> </w:t>
            </w:r>
            <w:r>
              <w:rPr>
                <w:rFonts w:hint="eastAsia" w:ascii="宋体" w:hAnsi="宋体" w:eastAsia="宋体" w:cs="宋体"/>
                <w:spacing w:val="-3"/>
                <w:sz w:val="18"/>
                <w:szCs w:val="18"/>
              </w:rPr>
              <w:t>插槽</w:t>
            </w:r>
            <w:r>
              <w:rPr>
                <w:rFonts w:hint="eastAsia" w:ascii="宋体" w:hAnsi="宋体" w:eastAsia="宋体" w:cs="宋体"/>
                <w:spacing w:val="-4"/>
                <w:sz w:val="18"/>
                <w:szCs w:val="18"/>
              </w:rPr>
              <w:t>数量</w:t>
            </w:r>
          </w:p>
        </w:tc>
        <w:tc>
          <w:tcPr>
            <w:tcW w:w="2283" w:type="pct"/>
            <w:noWrap w:val="0"/>
            <w:vAlign w:val="center"/>
          </w:tcPr>
          <w:p w14:paraId="1C98A8E1">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sz w:val="18"/>
                <w:szCs w:val="18"/>
              </w:rPr>
              <w:t>支持</w:t>
            </w:r>
            <w:r>
              <w:rPr>
                <w:rFonts w:hint="eastAsia" w:ascii="宋体" w:hAnsi="宋体" w:eastAsia="宋体" w:cs="宋体"/>
                <w:spacing w:val="-27"/>
                <w:sz w:val="18"/>
                <w:szCs w:val="18"/>
              </w:rPr>
              <w:t xml:space="preserve"> </w:t>
            </w:r>
            <w:r>
              <w:rPr>
                <w:rFonts w:hint="eastAsia" w:ascii="宋体" w:hAnsi="宋体" w:eastAsia="宋体" w:cs="宋体"/>
                <w:spacing w:val="-3"/>
                <w:sz w:val="18"/>
                <w:szCs w:val="18"/>
              </w:rPr>
              <w:t>PCIe</w:t>
            </w:r>
            <w:r>
              <w:rPr>
                <w:rFonts w:hint="eastAsia" w:ascii="宋体" w:hAnsi="宋体" w:eastAsia="宋体" w:cs="宋体"/>
                <w:spacing w:val="-39"/>
                <w:sz w:val="18"/>
                <w:szCs w:val="18"/>
              </w:rPr>
              <w:t xml:space="preserve"> </w:t>
            </w:r>
            <w:r>
              <w:rPr>
                <w:rFonts w:hint="eastAsia" w:ascii="宋体" w:hAnsi="宋体" w:eastAsia="宋体" w:cs="宋体"/>
                <w:spacing w:val="-3"/>
                <w:sz w:val="18"/>
                <w:szCs w:val="18"/>
              </w:rPr>
              <w:t>插槽数量不少于</w:t>
            </w:r>
            <w:r>
              <w:rPr>
                <w:rFonts w:hint="eastAsia" w:ascii="宋体" w:hAnsi="宋体" w:eastAsia="宋体" w:cs="宋体"/>
                <w:spacing w:val="-39"/>
                <w:sz w:val="18"/>
                <w:szCs w:val="18"/>
              </w:rPr>
              <w:t xml:space="preserve"> </w:t>
            </w:r>
            <w:r>
              <w:rPr>
                <w:rFonts w:hint="eastAsia" w:ascii="宋体" w:hAnsi="宋体" w:eastAsia="宋体" w:cs="宋体"/>
                <w:spacing w:val="-3"/>
                <w:sz w:val="18"/>
                <w:szCs w:val="18"/>
              </w:rPr>
              <w:t>2</w:t>
            </w:r>
            <w:r>
              <w:rPr>
                <w:rFonts w:hint="eastAsia" w:ascii="宋体" w:hAnsi="宋体" w:eastAsia="宋体" w:cs="宋体"/>
                <w:spacing w:val="-38"/>
                <w:sz w:val="18"/>
                <w:szCs w:val="18"/>
              </w:rPr>
              <w:t xml:space="preserve"> </w:t>
            </w:r>
            <w:r>
              <w:rPr>
                <w:rFonts w:hint="eastAsia" w:ascii="宋体" w:hAnsi="宋体" w:eastAsia="宋体" w:cs="宋体"/>
                <w:spacing w:val="-3"/>
                <w:sz w:val="18"/>
                <w:szCs w:val="18"/>
              </w:rPr>
              <w:t>个，</w:t>
            </w:r>
            <w:r>
              <w:rPr>
                <w:rFonts w:hint="eastAsia" w:ascii="宋体" w:hAnsi="宋体" w:eastAsia="宋体" w:cs="宋体"/>
                <w:sz w:val="18"/>
                <w:szCs w:val="18"/>
              </w:rPr>
              <w:t>≥1个PCI-E*16、≥1个PCI-E*1槽位。</w:t>
            </w:r>
          </w:p>
        </w:tc>
      </w:tr>
      <w:tr w14:paraId="4167C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442" w:type="pct"/>
            <w:noWrap w:val="0"/>
            <w:vAlign w:val="center"/>
          </w:tcPr>
          <w:p w14:paraId="321E8D6D">
            <w:pPr>
              <w:pStyle w:val="157"/>
              <w:ind w:left="105" w:leftChars="50" w:right="105" w:rightChars="50"/>
              <w:jc w:val="center"/>
              <w:rPr>
                <w:rFonts w:hint="eastAsia" w:ascii="宋体" w:hAnsi="宋体" w:eastAsia="宋体" w:cs="宋体"/>
                <w:sz w:val="18"/>
                <w:szCs w:val="18"/>
              </w:rPr>
            </w:pPr>
            <w:r>
              <w:rPr>
                <w:rFonts w:hint="eastAsia" w:ascii="宋体" w:hAnsi="宋体" w:eastAsia="宋体" w:cs="宋体"/>
                <w:sz w:val="18"/>
                <w:szCs w:val="18"/>
              </w:rPr>
              <w:t>8</w:t>
            </w:r>
          </w:p>
        </w:tc>
        <w:tc>
          <w:tcPr>
            <w:tcW w:w="510" w:type="pct"/>
            <w:noWrap w:val="0"/>
            <w:vAlign w:val="center"/>
          </w:tcPr>
          <w:p w14:paraId="6C4BBD40">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5E81BEFA">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01D8ADBD">
            <w:pPr>
              <w:ind w:left="105" w:leftChars="50" w:right="105" w:rightChars="50"/>
              <w:jc w:val="center"/>
              <w:rPr>
                <w:rFonts w:hint="eastAsia" w:ascii="宋体" w:hAnsi="宋体" w:eastAsia="宋体" w:cs="宋体"/>
                <w:sz w:val="18"/>
                <w:szCs w:val="18"/>
              </w:rPr>
            </w:pPr>
          </w:p>
        </w:tc>
        <w:tc>
          <w:tcPr>
            <w:tcW w:w="1150" w:type="pct"/>
            <w:noWrap w:val="0"/>
            <w:vAlign w:val="center"/>
          </w:tcPr>
          <w:p w14:paraId="6129EDA3">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2"/>
                <w:sz w:val="18"/>
                <w:szCs w:val="18"/>
              </w:rPr>
              <w:t>特殊孔位</w:t>
            </w:r>
            <w:r>
              <w:rPr>
                <w:rFonts w:hint="eastAsia" w:ascii="宋体" w:hAnsi="宋体" w:eastAsia="宋体" w:cs="宋体"/>
                <w:spacing w:val="-3"/>
                <w:sz w:val="18"/>
                <w:szCs w:val="18"/>
              </w:rPr>
              <w:t>及接口</w:t>
            </w:r>
          </w:p>
        </w:tc>
        <w:tc>
          <w:tcPr>
            <w:tcW w:w="2283" w:type="pct"/>
            <w:noWrap w:val="0"/>
            <w:vAlign w:val="center"/>
          </w:tcPr>
          <w:p w14:paraId="33EF0567">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13"/>
                <w:sz w:val="18"/>
                <w:szCs w:val="18"/>
              </w:rPr>
              <w:t>≥1个</w:t>
            </w:r>
            <w:r>
              <w:rPr>
                <w:rFonts w:hint="eastAsia" w:ascii="宋体" w:hAnsi="宋体" w:eastAsia="宋体" w:cs="宋体"/>
                <w:sz w:val="18"/>
                <w:szCs w:val="18"/>
              </w:rPr>
              <w:t>安全孔锁</w:t>
            </w:r>
          </w:p>
        </w:tc>
      </w:tr>
      <w:tr w14:paraId="4C97F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5" w:hRule="atLeast"/>
        </w:trPr>
        <w:tc>
          <w:tcPr>
            <w:tcW w:w="442" w:type="pct"/>
            <w:noWrap w:val="0"/>
            <w:vAlign w:val="center"/>
          </w:tcPr>
          <w:p w14:paraId="43C75EE1">
            <w:pPr>
              <w:pStyle w:val="157"/>
              <w:ind w:left="105" w:leftChars="50" w:right="105" w:rightChars="50"/>
              <w:jc w:val="center"/>
              <w:rPr>
                <w:rFonts w:hint="eastAsia" w:ascii="宋体" w:hAnsi="宋体" w:eastAsia="宋体" w:cs="宋体"/>
                <w:sz w:val="18"/>
                <w:szCs w:val="18"/>
              </w:rPr>
            </w:pPr>
            <w:r>
              <w:rPr>
                <w:rFonts w:hint="eastAsia" w:ascii="宋体" w:hAnsi="宋体" w:eastAsia="宋体" w:cs="宋体"/>
                <w:sz w:val="18"/>
                <w:szCs w:val="18"/>
              </w:rPr>
              <w:t>9</w:t>
            </w:r>
          </w:p>
        </w:tc>
        <w:tc>
          <w:tcPr>
            <w:tcW w:w="510" w:type="pct"/>
            <w:noWrap w:val="0"/>
            <w:vAlign w:val="center"/>
          </w:tcPr>
          <w:p w14:paraId="7BE819D7">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5F7F6CA8">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6FA04E69">
            <w:pPr>
              <w:ind w:left="105" w:leftChars="50" w:right="105" w:rightChars="50"/>
              <w:jc w:val="center"/>
              <w:rPr>
                <w:rFonts w:hint="eastAsia" w:ascii="宋体" w:hAnsi="宋体" w:eastAsia="宋体" w:cs="宋体"/>
                <w:sz w:val="18"/>
                <w:szCs w:val="18"/>
              </w:rPr>
            </w:pPr>
          </w:p>
        </w:tc>
        <w:tc>
          <w:tcPr>
            <w:tcW w:w="1150" w:type="pct"/>
            <w:noWrap w:val="0"/>
            <w:vAlign w:val="center"/>
          </w:tcPr>
          <w:p w14:paraId="16B5F450">
            <w:pPr>
              <w:pStyle w:val="157"/>
              <w:ind w:left="109" w:leftChars="50" w:right="105" w:rightChars="50" w:hanging="4"/>
              <w:rPr>
                <w:rFonts w:hint="eastAsia" w:ascii="宋体" w:hAnsi="宋体" w:eastAsia="宋体" w:cs="宋体"/>
                <w:sz w:val="18"/>
                <w:szCs w:val="18"/>
              </w:rPr>
            </w:pPr>
            <w:r>
              <w:rPr>
                <w:rFonts w:hint="eastAsia" w:ascii="宋体" w:hAnsi="宋体" w:eastAsia="宋体" w:cs="宋体"/>
                <w:spacing w:val="-1"/>
                <w:sz w:val="18"/>
                <w:szCs w:val="18"/>
                <w:lang w:eastAsia="zh-CN"/>
              </w:rPr>
              <w:t>★</w:t>
            </w:r>
            <w:r>
              <w:rPr>
                <w:rFonts w:hint="eastAsia" w:ascii="宋体" w:hAnsi="宋体" w:eastAsia="宋体" w:cs="宋体"/>
                <w:spacing w:val="-1"/>
                <w:sz w:val="18"/>
                <w:szCs w:val="18"/>
              </w:rPr>
              <w:t>主板其</w:t>
            </w:r>
            <w:r>
              <w:rPr>
                <w:rFonts w:hint="eastAsia" w:ascii="宋体" w:hAnsi="宋体" w:eastAsia="宋体" w:cs="宋体"/>
                <w:spacing w:val="-3"/>
                <w:sz w:val="18"/>
                <w:szCs w:val="18"/>
              </w:rPr>
              <w:t>他内置接</w:t>
            </w:r>
            <w:r>
              <w:rPr>
                <w:rFonts w:hint="eastAsia" w:ascii="宋体" w:hAnsi="宋体" w:eastAsia="宋体" w:cs="宋体"/>
                <w:sz w:val="18"/>
                <w:szCs w:val="18"/>
              </w:rPr>
              <w:t>口</w:t>
            </w:r>
          </w:p>
        </w:tc>
        <w:tc>
          <w:tcPr>
            <w:tcW w:w="2283" w:type="pct"/>
            <w:noWrap w:val="0"/>
            <w:vAlign w:val="center"/>
          </w:tcPr>
          <w:p w14:paraId="10A0E3B8">
            <w:pPr>
              <w:jc w:val="left"/>
              <w:rPr>
                <w:rFonts w:hint="eastAsia" w:ascii="宋体" w:hAnsi="宋体" w:eastAsia="宋体" w:cs="宋体"/>
                <w:spacing w:val="-7"/>
                <w:sz w:val="18"/>
                <w:szCs w:val="18"/>
              </w:rPr>
            </w:pPr>
            <w:r>
              <w:rPr>
                <w:rFonts w:hint="eastAsia" w:ascii="宋体" w:hAnsi="宋体" w:eastAsia="宋体" w:cs="宋体"/>
                <w:spacing w:val="-7"/>
                <w:sz w:val="18"/>
                <w:szCs w:val="18"/>
              </w:rPr>
              <w:t>1、≥1个M.2 SSD固态硬盘接口、≥1个3.5寸硬盘接口</w:t>
            </w:r>
          </w:p>
          <w:p w14:paraId="0F1BEF30">
            <w:pPr>
              <w:ind w:right="105" w:rightChars="50"/>
              <w:rPr>
                <w:rFonts w:hint="eastAsia" w:ascii="宋体" w:hAnsi="宋体" w:eastAsia="宋体" w:cs="宋体"/>
                <w:spacing w:val="-7"/>
                <w:sz w:val="18"/>
                <w:szCs w:val="18"/>
              </w:rPr>
            </w:pPr>
            <w:r>
              <w:rPr>
                <w:rFonts w:hint="eastAsia" w:ascii="宋体" w:hAnsi="宋体" w:eastAsia="宋体" w:cs="宋体"/>
                <w:spacing w:val="-7"/>
                <w:sz w:val="18"/>
                <w:szCs w:val="18"/>
              </w:rPr>
              <w:t>2、≥8个USB接口(其中至少2个USB 3.2 G2接口)；</w:t>
            </w:r>
          </w:p>
          <w:p w14:paraId="58868087">
            <w:pPr>
              <w:ind w:right="105" w:rightChars="50"/>
              <w:rPr>
                <w:rFonts w:hint="eastAsia" w:ascii="宋体" w:hAnsi="宋体" w:eastAsia="宋体" w:cs="宋体"/>
                <w:spacing w:val="-7"/>
                <w:sz w:val="18"/>
                <w:szCs w:val="18"/>
              </w:rPr>
            </w:pPr>
            <w:r>
              <w:rPr>
                <w:rFonts w:hint="eastAsia" w:ascii="宋体" w:hAnsi="宋体" w:eastAsia="宋体" w:cs="宋体"/>
                <w:spacing w:val="-7"/>
                <w:sz w:val="18"/>
                <w:szCs w:val="18"/>
              </w:rPr>
              <w:t>3、标配HDMI+DP高清接口</w:t>
            </w:r>
          </w:p>
          <w:p w14:paraId="62FA5D43">
            <w:pPr>
              <w:pStyle w:val="2"/>
              <w:ind w:left="0" w:leftChars="0" w:firstLine="0" w:firstLineChars="0"/>
              <w:rPr>
                <w:rFonts w:hint="default"/>
                <w:lang w:val="en-US" w:eastAsia="zh-CN"/>
              </w:rPr>
            </w:pPr>
            <w:r>
              <w:rPr>
                <w:rFonts w:hint="default"/>
                <w:highlight w:val="yellow"/>
                <w:lang w:val="en-US" w:eastAsia="zh-CN"/>
              </w:rPr>
              <w:t>提供官网截图或者产品彩页</w:t>
            </w:r>
          </w:p>
        </w:tc>
      </w:tr>
      <w:tr w14:paraId="6FCD3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8" w:hRule="atLeast"/>
        </w:trPr>
        <w:tc>
          <w:tcPr>
            <w:tcW w:w="442" w:type="pct"/>
            <w:noWrap w:val="0"/>
            <w:vAlign w:val="center"/>
          </w:tcPr>
          <w:p w14:paraId="5ACC9CFE">
            <w:pPr>
              <w:pStyle w:val="157"/>
              <w:ind w:left="105" w:leftChars="50" w:right="105" w:rightChars="50"/>
              <w:jc w:val="center"/>
              <w:rPr>
                <w:rFonts w:hint="eastAsia" w:ascii="宋体" w:hAnsi="宋体" w:eastAsia="宋体" w:cs="宋体"/>
                <w:sz w:val="18"/>
                <w:szCs w:val="18"/>
              </w:rPr>
            </w:pPr>
            <w:r>
              <w:rPr>
                <w:rFonts w:hint="eastAsia" w:ascii="宋体" w:hAnsi="宋体" w:eastAsia="宋体" w:cs="宋体"/>
                <w:spacing w:val="-9"/>
                <w:sz w:val="18"/>
                <w:szCs w:val="18"/>
              </w:rPr>
              <w:t>10</w:t>
            </w:r>
          </w:p>
        </w:tc>
        <w:tc>
          <w:tcPr>
            <w:tcW w:w="510" w:type="pct"/>
            <w:noWrap w:val="0"/>
            <w:vAlign w:val="center"/>
          </w:tcPr>
          <w:p w14:paraId="05DCA02B">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3A95FA7D">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5705A759">
            <w:pPr>
              <w:ind w:left="105" w:leftChars="50" w:right="105" w:rightChars="50"/>
              <w:jc w:val="center"/>
              <w:rPr>
                <w:rFonts w:hint="eastAsia" w:ascii="宋体" w:hAnsi="宋体" w:eastAsia="宋体" w:cs="宋体"/>
                <w:sz w:val="18"/>
                <w:szCs w:val="18"/>
              </w:rPr>
            </w:pPr>
          </w:p>
        </w:tc>
        <w:tc>
          <w:tcPr>
            <w:tcW w:w="1150" w:type="pct"/>
            <w:noWrap w:val="0"/>
            <w:vAlign w:val="center"/>
          </w:tcPr>
          <w:p w14:paraId="56B53048">
            <w:pPr>
              <w:pStyle w:val="157"/>
              <w:ind w:left="107" w:leftChars="50" w:right="105" w:rightChars="50" w:hanging="2"/>
              <w:rPr>
                <w:rFonts w:hint="eastAsia" w:ascii="宋体" w:hAnsi="宋体" w:eastAsia="宋体" w:cs="宋体"/>
                <w:sz w:val="18"/>
                <w:szCs w:val="18"/>
              </w:rPr>
            </w:pPr>
            <w:r>
              <w:rPr>
                <w:rFonts w:hint="eastAsia" w:ascii="宋体" w:hAnsi="宋体" w:eastAsia="宋体" w:cs="宋体"/>
                <w:spacing w:val="-1"/>
                <w:sz w:val="18"/>
                <w:szCs w:val="18"/>
              </w:rPr>
              <w:t>单内存</w:t>
            </w:r>
            <w:r>
              <w:rPr>
                <w:rFonts w:hint="eastAsia" w:ascii="宋体" w:hAnsi="宋体" w:eastAsia="宋体" w:cs="宋体"/>
                <w:spacing w:val="-2"/>
                <w:sz w:val="18"/>
                <w:szCs w:val="18"/>
              </w:rPr>
              <w:t>插槽最大可支持容量（板载内存不涉</w:t>
            </w:r>
            <w:r>
              <w:rPr>
                <w:rFonts w:hint="eastAsia" w:ascii="宋体" w:hAnsi="宋体" w:eastAsia="宋体" w:cs="宋体"/>
                <w:spacing w:val="-4"/>
                <w:sz w:val="18"/>
                <w:szCs w:val="18"/>
              </w:rPr>
              <w:t>及）</w:t>
            </w:r>
          </w:p>
        </w:tc>
        <w:tc>
          <w:tcPr>
            <w:tcW w:w="2283" w:type="pct"/>
            <w:noWrap w:val="0"/>
            <w:vAlign w:val="center"/>
          </w:tcPr>
          <w:p w14:paraId="17FE75EA">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7"/>
                <w:sz w:val="18"/>
                <w:szCs w:val="18"/>
              </w:rPr>
              <w:t>≥32GB</w:t>
            </w:r>
          </w:p>
        </w:tc>
      </w:tr>
      <w:tr w14:paraId="03579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9" w:hRule="atLeast"/>
        </w:trPr>
        <w:tc>
          <w:tcPr>
            <w:tcW w:w="442" w:type="pct"/>
            <w:noWrap w:val="0"/>
            <w:vAlign w:val="center"/>
          </w:tcPr>
          <w:p w14:paraId="23868A64">
            <w:pPr>
              <w:pStyle w:val="157"/>
              <w:ind w:left="105" w:leftChars="50" w:right="105" w:rightChars="50"/>
              <w:jc w:val="center"/>
              <w:rPr>
                <w:rFonts w:hint="eastAsia" w:ascii="宋体" w:hAnsi="宋体" w:eastAsia="宋体" w:cs="宋体"/>
                <w:sz w:val="18"/>
                <w:szCs w:val="18"/>
              </w:rPr>
            </w:pPr>
            <w:r>
              <w:rPr>
                <w:rFonts w:hint="eastAsia" w:ascii="宋体" w:hAnsi="宋体" w:eastAsia="宋体" w:cs="宋体"/>
                <w:spacing w:val="-9"/>
                <w:sz w:val="18"/>
                <w:szCs w:val="18"/>
              </w:rPr>
              <w:t>11</w:t>
            </w:r>
          </w:p>
        </w:tc>
        <w:tc>
          <w:tcPr>
            <w:tcW w:w="510" w:type="pct"/>
            <w:noWrap w:val="0"/>
            <w:vAlign w:val="center"/>
          </w:tcPr>
          <w:p w14:paraId="67150CEF">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3CFEA72A">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53626073">
            <w:pPr>
              <w:ind w:left="105" w:leftChars="50" w:right="105" w:rightChars="50"/>
              <w:jc w:val="center"/>
              <w:rPr>
                <w:rFonts w:hint="eastAsia" w:ascii="宋体" w:hAnsi="宋体" w:eastAsia="宋体" w:cs="宋体"/>
                <w:sz w:val="18"/>
                <w:szCs w:val="18"/>
              </w:rPr>
            </w:pPr>
          </w:p>
        </w:tc>
        <w:tc>
          <w:tcPr>
            <w:tcW w:w="1150" w:type="pct"/>
            <w:noWrap w:val="0"/>
            <w:vAlign w:val="center"/>
          </w:tcPr>
          <w:p w14:paraId="0EA778EF">
            <w:pPr>
              <w:pStyle w:val="157"/>
              <w:ind w:left="106" w:leftChars="50" w:right="105" w:rightChars="50" w:hanging="1"/>
              <w:rPr>
                <w:rFonts w:hint="eastAsia" w:ascii="宋体" w:hAnsi="宋体" w:eastAsia="宋体" w:cs="宋体"/>
                <w:sz w:val="18"/>
                <w:szCs w:val="18"/>
              </w:rPr>
            </w:pPr>
            <w:r>
              <w:rPr>
                <w:rFonts w:hint="eastAsia" w:ascii="宋体" w:hAnsi="宋体" w:eastAsia="宋体" w:cs="宋体"/>
                <w:spacing w:val="-1"/>
                <w:sz w:val="18"/>
                <w:szCs w:val="18"/>
                <w:lang w:eastAsia="zh-CN"/>
              </w:rPr>
              <w:t>★</w:t>
            </w:r>
            <w:r>
              <w:rPr>
                <w:rFonts w:hint="eastAsia" w:ascii="宋体" w:hAnsi="宋体" w:eastAsia="宋体" w:cs="宋体"/>
                <w:spacing w:val="-1"/>
                <w:sz w:val="18"/>
                <w:szCs w:val="18"/>
              </w:rPr>
              <w:t>内存插</w:t>
            </w:r>
            <w:r>
              <w:rPr>
                <w:rFonts w:hint="eastAsia" w:ascii="宋体" w:hAnsi="宋体" w:eastAsia="宋体" w:cs="宋体"/>
                <w:spacing w:val="-2"/>
                <w:sz w:val="18"/>
                <w:szCs w:val="18"/>
              </w:rPr>
              <w:t>槽满配时提供的最高内存总</w:t>
            </w:r>
            <w:r>
              <w:rPr>
                <w:rFonts w:hint="eastAsia" w:ascii="宋体" w:hAnsi="宋体" w:eastAsia="宋体" w:cs="宋体"/>
                <w:spacing w:val="-3"/>
                <w:sz w:val="18"/>
                <w:szCs w:val="18"/>
              </w:rPr>
              <w:t>容量</w:t>
            </w:r>
          </w:p>
        </w:tc>
        <w:tc>
          <w:tcPr>
            <w:tcW w:w="2283" w:type="pct"/>
            <w:noWrap w:val="0"/>
            <w:vAlign w:val="center"/>
          </w:tcPr>
          <w:p w14:paraId="1FDA9438">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6"/>
                <w:sz w:val="18"/>
                <w:szCs w:val="18"/>
              </w:rPr>
              <w:t>≥64GB</w:t>
            </w:r>
            <w:r>
              <w:rPr>
                <w:rFonts w:hint="eastAsia" w:ascii="宋体" w:hAnsi="宋体" w:eastAsia="宋体" w:cs="宋体"/>
                <w:sz w:val="18"/>
                <w:szCs w:val="18"/>
              </w:rPr>
              <w:t xml:space="preserve"> </w:t>
            </w:r>
          </w:p>
        </w:tc>
      </w:tr>
      <w:tr w14:paraId="52292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2" w:type="pct"/>
            <w:noWrap w:val="0"/>
            <w:vAlign w:val="center"/>
          </w:tcPr>
          <w:p w14:paraId="796C818C">
            <w:pPr>
              <w:pStyle w:val="157"/>
              <w:ind w:left="105" w:leftChars="50" w:right="105" w:rightChars="50"/>
              <w:jc w:val="center"/>
              <w:rPr>
                <w:rFonts w:hint="eastAsia" w:ascii="宋体" w:hAnsi="宋体" w:eastAsia="宋体" w:cs="宋体"/>
                <w:sz w:val="18"/>
                <w:szCs w:val="18"/>
              </w:rPr>
            </w:pPr>
            <w:r>
              <w:rPr>
                <w:rFonts w:hint="eastAsia" w:ascii="宋体" w:hAnsi="宋体" w:eastAsia="宋体" w:cs="宋体"/>
                <w:spacing w:val="-9"/>
                <w:sz w:val="18"/>
                <w:szCs w:val="18"/>
              </w:rPr>
              <w:t>12</w:t>
            </w:r>
          </w:p>
        </w:tc>
        <w:tc>
          <w:tcPr>
            <w:tcW w:w="510" w:type="pct"/>
            <w:noWrap w:val="0"/>
            <w:vAlign w:val="center"/>
          </w:tcPr>
          <w:p w14:paraId="14FF1D09">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44F79ABB">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restart"/>
            <w:noWrap w:val="0"/>
            <w:vAlign w:val="center"/>
          </w:tcPr>
          <w:p w14:paraId="2355F14F">
            <w:pPr>
              <w:pStyle w:val="157"/>
              <w:ind w:left="152" w:leftChars="50" w:right="105" w:rightChars="50" w:hanging="47"/>
              <w:jc w:val="center"/>
              <w:rPr>
                <w:rFonts w:hint="eastAsia" w:ascii="宋体" w:hAnsi="宋体" w:eastAsia="宋体" w:cs="宋体"/>
                <w:spacing w:val="-2"/>
                <w:sz w:val="18"/>
                <w:szCs w:val="18"/>
              </w:rPr>
            </w:pPr>
            <w:r>
              <w:rPr>
                <w:rFonts w:hint="eastAsia" w:ascii="宋体" w:hAnsi="宋体" w:eastAsia="宋体" w:cs="宋体"/>
                <w:spacing w:val="-2"/>
                <w:sz w:val="18"/>
                <w:szCs w:val="18"/>
              </w:rPr>
              <w:t>存储</w:t>
            </w:r>
          </w:p>
          <w:p w14:paraId="0276001A">
            <w:pPr>
              <w:pStyle w:val="157"/>
              <w:ind w:left="152" w:leftChars="50" w:right="105" w:rightChars="50" w:hanging="47"/>
              <w:jc w:val="center"/>
              <w:rPr>
                <w:rFonts w:hint="eastAsia" w:ascii="宋体" w:hAnsi="宋体" w:eastAsia="宋体" w:cs="宋体"/>
                <w:spacing w:val="-3"/>
                <w:sz w:val="18"/>
                <w:szCs w:val="18"/>
              </w:rPr>
            </w:pPr>
            <w:r>
              <w:rPr>
                <w:rFonts w:hint="eastAsia" w:ascii="宋体" w:hAnsi="宋体" w:eastAsia="宋体" w:cs="宋体"/>
                <w:spacing w:val="-3"/>
                <w:sz w:val="18"/>
                <w:szCs w:val="18"/>
              </w:rPr>
              <w:t>设备</w:t>
            </w:r>
          </w:p>
          <w:p w14:paraId="6B9B5D9A">
            <w:pPr>
              <w:pStyle w:val="157"/>
              <w:ind w:left="152" w:leftChars="50" w:right="105" w:rightChars="50" w:hanging="47"/>
              <w:jc w:val="center"/>
              <w:rPr>
                <w:rFonts w:hint="eastAsia" w:ascii="宋体" w:hAnsi="宋体" w:eastAsia="宋体" w:cs="宋体"/>
                <w:sz w:val="18"/>
                <w:szCs w:val="18"/>
              </w:rPr>
            </w:pPr>
            <w:r>
              <w:rPr>
                <w:rFonts w:hint="eastAsia" w:ascii="宋体" w:hAnsi="宋体" w:eastAsia="宋体" w:cs="宋体"/>
                <w:spacing w:val="-3"/>
                <w:sz w:val="18"/>
                <w:szCs w:val="18"/>
              </w:rPr>
              <w:t>规格</w:t>
            </w:r>
          </w:p>
        </w:tc>
        <w:tc>
          <w:tcPr>
            <w:tcW w:w="1150" w:type="pct"/>
            <w:noWrap w:val="0"/>
            <w:vAlign w:val="center"/>
          </w:tcPr>
          <w:p w14:paraId="5B7EC739">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1"/>
                <w:position w:val="4"/>
                <w:sz w:val="18"/>
                <w:szCs w:val="18"/>
              </w:rPr>
              <w:t>固态盘数量</w:t>
            </w:r>
          </w:p>
        </w:tc>
        <w:tc>
          <w:tcPr>
            <w:tcW w:w="2283" w:type="pct"/>
            <w:noWrap w:val="0"/>
            <w:vAlign w:val="center"/>
          </w:tcPr>
          <w:p w14:paraId="1323C29D">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6"/>
                <w:sz w:val="18"/>
                <w:szCs w:val="18"/>
              </w:rPr>
              <w:t>≥1个</w:t>
            </w:r>
          </w:p>
        </w:tc>
      </w:tr>
      <w:tr w14:paraId="058FE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2" w:type="pct"/>
            <w:noWrap w:val="0"/>
            <w:vAlign w:val="center"/>
          </w:tcPr>
          <w:p w14:paraId="68A0ABFF">
            <w:pPr>
              <w:pStyle w:val="157"/>
              <w:ind w:left="105" w:leftChars="50" w:right="105" w:rightChars="50"/>
              <w:jc w:val="center"/>
              <w:rPr>
                <w:rFonts w:hint="eastAsia" w:ascii="宋体" w:hAnsi="宋体" w:eastAsia="宋体" w:cs="宋体"/>
                <w:sz w:val="18"/>
                <w:szCs w:val="18"/>
              </w:rPr>
            </w:pPr>
            <w:r>
              <w:rPr>
                <w:rFonts w:hint="eastAsia" w:ascii="宋体" w:hAnsi="宋体" w:eastAsia="宋体" w:cs="宋体"/>
                <w:spacing w:val="-9"/>
                <w:sz w:val="18"/>
                <w:szCs w:val="18"/>
              </w:rPr>
              <w:t>13</w:t>
            </w:r>
          </w:p>
        </w:tc>
        <w:tc>
          <w:tcPr>
            <w:tcW w:w="510" w:type="pct"/>
            <w:noWrap w:val="0"/>
            <w:vAlign w:val="center"/>
          </w:tcPr>
          <w:p w14:paraId="4A5569A5">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6058360F">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201C1777">
            <w:pPr>
              <w:ind w:left="105" w:leftChars="50" w:right="105" w:rightChars="50"/>
              <w:jc w:val="center"/>
              <w:rPr>
                <w:rFonts w:hint="eastAsia" w:ascii="宋体" w:hAnsi="宋体" w:eastAsia="宋体" w:cs="宋体"/>
                <w:sz w:val="18"/>
                <w:szCs w:val="18"/>
              </w:rPr>
            </w:pPr>
          </w:p>
        </w:tc>
        <w:tc>
          <w:tcPr>
            <w:tcW w:w="1150" w:type="pct"/>
            <w:noWrap w:val="0"/>
            <w:vAlign w:val="center"/>
          </w:tcPr>
          <w:p w14:paraId="6884EAFB">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1"/>
                <w:position w:val="4"/>
                <w:sz w:val="18"/>
                <w:szCs w:val="18"/>
                <w:lang w:eastAsia="zh-CN"/>
              </w:rPr>
              <w:t>★</w:t>
            </w:r>
            <w:r>
              <w:rPr>
                <w:rFonts w:hint="eastAsia" w:ascii="宋体" w:hAnsi="宋体" w:eastAsia="宋体" w:cs="宋体"/>
                <w:spacing w:val="-1"/>
                <w:position w:val="4"/>
                <w:sz w:val="18"/>
                <w:szCs w:val="18"/>
              </w:rPr>
              <w:t>固态存储容量</w:t>
            </w:r>
          </w:p>
        </w:tc>
        <w:tc>
          <w:tcPr>
            <w:tcW w:w="2283" w:type="pct"/>
            <w:noWrap w:val="0"/>
            <w:vAlign w:val="center"/>
          </w:tcPr>
          <w:p w14:paraId="6EA07260">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5"/>
                <w:sz w:val="18"/>
                <w:szCs w:val="18"/>
              </w:rPr>
              <w:t>≥</w:t>
            </w:r>
            <w:r>
              <w:rPr>
                <w:rFonts w:hint="eastAsia" w:ascii="宋体" w:hAnsi="宋体" w:eastAsia="宋体" w:cs="宋体"/>
                <w:spacing w:val="-5"/>
                <w:sz w:val="18"/>
                <w:szCs w:val="18"/>
                <w:lang w:val="en-US" w:eastAsia="zh-CN"/>
              </w:rPr>
              <w:t>256G</w:t>
            </w:r>
            <w:r>
              <w:rPr>
                <w:rFonts w:hint="eastAsia" w:ascii="宋体" w:hAnsi="宋体" w:eastAsia="宋体" w:cs="宋体"/>
                <w:spacing w:val="-5"/>
                <w:sz w:val="18"/>
                <w:szCs w:val="18"/>
              </w:rPr>
              <w:t xml:space="preserve"> SSD </w:t>
            </w:r>
            <w:r>
              <w:rPr>
                <w:rFonts w:hint="eastAsia" w:ascii="宋体" w:hAnsi="宋体" w:eastAsia="宋体" w:cs="宋体"/>
                <w:sz w:val="18"/>
                <w:szCs w:val="18"/>
              </w:rPr>
              <w:t>NVME</w:t>
            </w:r>
          </w:p>
        </w:tc>
      </w:tr>
      <w:tr w14:paraId="55591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2" w:type="pct"/>
            <w:noWrap w:val="0"/>
            <w:vAlign w:val="center"/>
          </w:tcPr>
          <w:p w14:paraId="0A49E973">
            <w:pPr>
              <w:pStyle w:val="157"/>
              <w:ind w:left="105" w:leftChars="50" w:right="105" w:rightChars="50"/>
              <w:jc w:val="center"/>
              <w:rPr>
                <w:rFonts w:hint="eastAsia" w:ascii="宋体" w:hAnsi="宋体" w:eastAsia="宋体" w:cs="宋体"/>
                <w:sz w:val="18"/>
                <w:szCs w:val="18"/>
              </w:rPr>
            </w:pPr>
            <w:r>
              <w:rPr>
                <w:rFonts w:hint="eastAsia" w:ascii="宋体" w:hAnsi="宋体" w:eastAsia="宋体" w:cs="宋体"/>
                <w:spacing w:val="-9"/>
                <w:sz w:val="18"/>
                <w:szCs w:val="18"/>
              </w:rPr>
              <w:t>14</w:t>
            </w:r>
          </w:p>
        </w:tc>
        <w:tc>
          <w:tcPr>
            <w:tcW w:w="510" w:type="pct"/>
            <w:noWrap w:val="0"/>
            <w:vAlign w:val="center"/>
          </w:tcPr>
          <w:p w14:paraId="5DE94AA8">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39139E66">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08EF7983">
            <w:pPr>
              <w:ind w:left="105" w:leftChars="50" w:right="105" w:rightChars="50"/>
              <w:jc w:val="center"/>
              <w:rPr>
                <w:rFonts w:hint="eastAsia" w:ascii="宋体" w:hAnsi="宋体" w:eastAsia="宋体" w:cs="宋体"/>
                <w:sz w:val="18"/>
                <w:szCs w:val="18"/>
              </w:rPr>
            </w:pPr>
          </w:p>
        </w:tc>
        <w:tc>
          <w:tcPr>
            <w:tcW w:w="1150" w:type="pct"/>
            <w:noWrap w:val="0"/>
            <w:vAlign w:val="center"/>
          </w:tcPr>
          <w:p w14:paraId="52FD78E7">
            <w:pPr>
              <w:pStyle w:val="157"/>
              <w:ind w:left="105" w:leftChars="50" w:right="105" w:rightChars="50" w:firstLine="9"/>
              <w:rPr>
                <w:rFonts w:hint="eastAsia" w:ascii="宋体" w:hAnsi="宋体" w:eastAsia="宋体" w:cs="宋体"/>
                <w:sz w:val="18"/>
                <w:szCs w:val="18"/>
              </w:rPr>
            </w:pPr>
            <w:r>
              <w:rPr>
                <w:rFonts w:hint="eastAsia" w:ascii="宋体" w:hAnsi="宋体" w:eastAsia="宋体" w:cs="宋体"/>
                <w:spacing w:val="-5"/>
                <w:sz w:val="18"/>
                <w:szCs w:val="18"/>
              </w:rPr>
              <w:t>固态存储</w:t>
            </w:r>
            <w:r>
              <w:rPr>
                <w:rFonts w:hint="eastAsia" w:ascii="宋体" w:hAnsi="宋体" w:eastAsia="宋体" w:cs="宋体"/>
                <w:spacing w:val="-2"/>
                <w:sz w:val="18"/>
                <w:szCs w:val="18"/>
              </w:rPr>
              <w:t>接口协议</w:t>
            </w:r>
          </w:p>
        </w:tc>
        <w:tc>
          <w:tcPr>
            <w:tcW w:w="2283" w:type="pct"/>
            <w:noWrap w:val="0"/>
            <w:vAlign w:val="center"/>
          </w:tcPr>
          <w:p w14:paraId="63C34A0E">
            <w:pPr>
              <w:pStyle w:val="157"/>
              <w:ind w:left="105" w:leftChars="50" w:right="105" w:rightChars="50"/>
              <w:rPr>
                <w:rFonts w:hint="eastAsia" w:ascii="宋体" w:hAnsi="宋体" w:eastAsia="宋体" w:cs="宋体"/>
                <w:sz w:val="18"/>
                <w:szCs w:val="18"/>
              </w:rPr>
            </w:pPr>
            <w:r>
              <w:rPr>
                <w:rFonts w:hint="eastAsia" w:ascii="宋体" w:hAnsi="宋体" w:eastAsia="宋体" w:cs="宋体"/>
                <w:sz w:val="18"/>
                <w:szCs w:val="18"/>
              </w:rPr>
              <w:t>M.2 NVME协议SSD硬盘</w:t>
            </w:r>
          </w:p>
        </w:tc>
      </w:tr>
      <w:tr w14:paraId="15898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2" w:type="pct"/>
            <w:noWrap w:val="0"/>
            <w:vAlign w:val="center"/>
          </w:tcPr>
          <w:p w14:paraId="509356A0">
            <w:pPr>
              <w:pStyle w:val="157"/>
              <w:ind w:left="105" w:leftChars="50" w:right="105" w:rightChars="50"/>
              <w:jc w:val="center"/>
              <w:rPr>
                <w:rFonts w:hint="eastAsia" w:ascii="宋体" w:hAnsi="宋体" w:eastAsia="宋体" w:cs="宋体"/>
                <w:sz w:val="18"/>
                <w:szCs w:val="18"/>
              </w:rPr>
            </w:pPr>
            <w:r>
              <w:rPr>
                <w:rFonts w:hint="eastAsia" w:ascii="宋体" w:hAnsi="宋体" w:eastAsia="宋体" w:cs="宋体"/>
                <w:spacing w:val="-9"/>
                <w:sz w:val="18"/>
                <w:szCs w:val="18"/>
              </w:rPr>
              <w:t>15</w:t>
            </w:r>
          </w:p>
        </w:tc>
        <w:tc>
          <w:tcPr>
            <w:tcW w:w="510" w:type="pct"/>
            <w:noWrap w:val="0"/>
            <w:vAlign w:val="center"/>
          </w:tcPr>
          <w:p w14:paraId="61BD7029">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5A32E3CC">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13A77413">
            <w:pPr>
              <w:ind w:left="105" w:leftChars="50" w:right="105" w:rightChars="50"/>
              <w:jc w:val="center"/>
              <w:rPr>
                <w:rFonts w:hint="eastAsia" w:ascii="宋体" w:hAnsi="宋体" w:eastAsia="宋体" w:cs="宋体"/>
                <w:sz w:val="18"/>
                <w:szCs w:val="18"/>
              </w:rPr>
            </w:pPr>
          </w:p>
        </w:tc>
        <w:tc>
          <w:tcPr>
            <w:tcW w:w="1150" w:type="pct"/>
            <w:noWrap w:val="0"/>
            <w:vAlign w:val="center"/>
          </w:tcPr>
          <w:p w14:paraId="66477EDB">
            <w:pPr>
              <w:pStyle w:val="157"/>
              <w:ind w:left="105" w:leftChars="50" w:right="105" w:rightChars="50"/>
              <w:rPr>
                <w:rFonts w:hint="eastAsia" w:ascii="宋体" w:hAnsi="宋体" w:eastAsia="宋体" w:cs="宋体"/>
                <w:sz w:val="18"/>
                <w:szCs w:val="18"/>
              </w:rPr>
            </w:pPr>
            <w:r>
              <w:rPr>
                <w:rFonts w:hint="eastAsia" w:ascii="宋体" w:hAnsi="宋体" w:eastAsia="宋体" w:cs="宋体"/>
                <w:sz w:val="18"/>
                <w:szCs w:val="18"/>
              </w:rPr>
              <w:t>固态存储形态</w:t>
            </w:r>
          </w:p>
        </w:tc>
        <w:tc>
          <w:tcPr>
            <w:tcW w:w="2283" w:type="pct"/>
            <w:noWrap w:val="0"/>
            <w:vAlign w:val="center"/>
          </w:tcPr>
          <w:p w14:paraId="31AEC222">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1"/>
                <w:sz w:val="18"/>
                <w:szCs w:val="18"/>
              </w:rPr>
              <w:t>采用符合</w:t>
            </w:r>
            <w:r>
              <w:rPr>
                <w:rFonts w:hint="eastAsia" w:ascii="宋体" w:hAnsi="宋体" w:eastAsia="宋体" w:cs="宋体"/>
                <w:spacing w:val="-4"/>
                <w:sz w:val="18"/>
                <w:szCs w:val="18"/>
              </w:rPr>
              <w:t>M.2标准的</w:t>
            </w:r>
            <w:r>
              <w:rPr>
                <w:rFonts w:hint="eastAsia" w:ascii="宋体" w:hAnsi="宋体" w:eastAsia="宋体" w:cs="宋体"/>
                <w:spacing w:val="-2"/>
                <w:sz w:val="18"/>
                <w:szCs w:val="18"/>
              </w:rPr>
              <w:t>插卡形态</w:t>
            </w:r>
          </w:p>
        </w:tc>
      </w:tr>
      <w:tr w14:paraId="07527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2" w:type="pct"/>
            <w:noWrap w:val="0"/>
            <w:vAlign w:val="center"/>
          </w:tcPr>
          <w:p w14:paraId="644A5D46">
            <w:pPr>
              <w:pStyle w:val="157"/>
              <w:ind w:left="105" w:leftChars="50" w:right="105" w:rightChars="50"/>
              <w:jc w:val="center"/>
              <w:rPr>
                <w:rFonts w:hint="eastAsia" w:ascii="宋体" w:hAnsi="宋体" w:eastAsia="宋体" w:cs="宋体"/>
                <w:sz w:val="18"/>
                <w:szCs w:val="18"/>
              </w:rPr>
            </w:pPr>
            <w:r>
              <w:rPr>
                <w:rFonts w:hint="eastAsia" w:ascii="宋体" w:hAnsi="宋体" w:eastAsia="宋体" w:cs="宋体"/>
                <w:spacing w:val="-9"/>
                <w:sz w:val="18"/>
                <w:szCs w:val="18"/>
              </w:rPr>
              <w:t>16</w:t>
            </w:r>
          </w:p>
        </w:tc>
        <w:tc>
          <w:tcPr>
            <w:tcW w:w="510" w:type="pct"/>
            <w:noWrap w:val="0"/>
            <w:vAlign w:val="center"/>
          </w:tcPr>
          <w:p w14:paraId="141AFACD">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006EC063">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1971318F">
            <w:pPr>
              <w:ind w:left="105" w:leftChars="50" w:right="105" w:rightChars="50"/>
              <w:jc w:val="center"/>
              <w:rPr>
                <w:rFonts w:hint="eastAsia" w:ascii="宋体" w:hAnsi="宋体" w:eastAsia="宋体" w:cs="宋体"/>
                <w:sz w:val="18"/>
                <w:szCs w:val="18"/>
              </w:rPr>
            </w:pPr>
          </w:p>
        </w:tc>
        <w:tc>
          <w:tcPr>
            <w:tcW w:w="1150" w:type="pct"/>
            <w:noWrap w:val="0"/>
            <w:vAlign w:val="center"/>
          </w:tcPr>
          <w:p w14:paraId="1571056C">
            <w:pPr>
              <w:pStyle w:val="157"/>
              <w:ind w:left="105" w:leftChars="50" w:right="105" w:rightChars="50" w:firstLine="2"/>
              <w:rPr>
                <w:rFonts w:hint="eastAsia" w:ascii="宋体" w:hAnsi="宋体" w:eastAsia="宋体" w:cs="宋体"/>
                <w:sz w:val="18"/>
                <w:szCs w:val="18"/>
              </w:rPr>
            </w:pPr>
            <w:r>
              <w:rPr>
                <w:rFonts w:hint="eastAsia" w:ascii="宋体" w:hAnsi="宋体" w:eastAsia="宋体" w:cs="宋体"/>
                <w:spacing w:val="-3"/>
                <w:sz w:val="18"/>
                <w:szCs w:val="18"/>
              </w:rPr>
              <w:t>存储设备</w:t>
            </w:r>
            <w:r>
              <w:rPr>
                <w:rFonts w:hint="eastAsia" w:ascii="宋体" w:hAnsi="宋体" w:eastAsia="宋体" w:cs="宋体"/>
                <w:spacing w:val="-2"/>
                <w:sz w:val="18"/>
                <w:szCs w:val="18"/>
              </w:rPr>
              <w:t>扩展盘位</w:t>
            </w:r>
          </w:p>
        </w:tc>
        <w:tc>
          <w:tcPr>
            <w:tcW w:w="2283" w:type="pct"/>
            <w:noWrap w:val="0"/>
            <w:vAlign w:val="center"/>
          </w:tcPr>
          <w:p w14:paraId="30479EB1">
            <w:pPr>
              <w:pStyle w:val="157"/>
              <w:ind w:left="105" w:leftChars="50" w:right="105" w:rightChars="50"/>
              <w:rPr>
                <w:rFonts w:hint="eastAsia" w:ascii="宋体" w:hAnsi="宋体" w:eastAsia="宋体" w:cs="宋体"/>
                <w:spacing w:val="-2"/>
                <w:sz w:val="18"/>
                <w:szCs w:val="18"/>
              </w:rPr>
            </w:pPr>
            <w:r>
              <w:rPr>
                <w:rFonts w:hint="eastAsia" w:ascii="宋体" w:hAnsi="宋体" w:eastAsia="宋体" w:cs="宋体"/>
                <w:sz w:val="18"/>
                <w:szCs w:val="18"/>
              </w:rPr>
              <w:t>≥1个</w:t>
            </w:r>
            <w:r>
              <w:rPr>
                <w:rFonts w:hint="eastAsia" w:ascii="宋体" w:hAnsi="宋体" w:eastAsia="宋体" w:cs="宋体"/>
                <w:spacing w:val="-2"/>
                <w:sz w:val="18"/>
                <w:szCs w:val="18"/>
              </w:rPr>
              <w:t xml:space="preserve">M.2 </w:t>
            </w:r>
            <w:r>
              <w:rPr>
                <w:rFonts w:hint="eastAsia" w:ascii="宋体" w:hAnsi="宋体" w:eastAsia="宋体" w:cs="宋体"/>
                <w:sz w:val="18"/>
                <w:szCs w:val="18"/>
              </w:rPr>
              <w:t>SSD固态硬盘</w:t>
            </w:r>
            <w:r>
              <w:rPr>
                <w:rFonts w:hint="eastAsia" w:ascii="宋体" w:hAnsi="宋体" w:eastAsia="宋体" w:cs="宋体"/>
                <w:spacing w:val="-2"/>
                <w:sz w:val="18"/>
                <w:szCs w:val="18"/>
              </w:rPr>
              <w:t>接口</w:t>
            </w:r>
          </w:p>
        </w:tc>
      </w:tr>
      <w:tr w14:paraId="0F6CC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2" w:type="pct"/>
            <w:noWrap w:val="0"/>
            <w:vAlign w:val="center"/>
          </w:tcPr>
          <w:p w14:paraId="1B6B22D0">
            <w:pPr>
              <w:pStyle w:val="157"/>
              <w:ind w:left="105" w:leftChars="50" w:right="105" w:rightChars="50"/>
              <w:jc w:val="center"/>
              <w:rPr>
                <w:rFonts w:hint="eastAsia" w:ascii="宋体" w:hAnsi="宋体" w:eastAsia="宋体" w:cs="宋体"/>
                <w:sz w:val="18"/>
                <w:szCs w:val="18"/>
              </w:rPr>
            </w:pPr>
            <w:r>
              <w:rPr>
                <w:rFonts w:hint="eastAsia" w:ascii="宋体" w:hAnsi="宋体" w:eastAsia="宋体" w:cs="宋体"/>
                <w:spacing w:val="-3"/>
                <w:sz w:val="18"/>
                <w:szCs w:val="18"/>
              </w:rPr>
              <w:t>17</w:t>
            </w:r>
          </w:p>
        </w:tc>
        <w:tc>
          <w:tcPr>
            <w:tcW w:w="510" w:type="pct"/>
            <w:noWrap w:val="0"/>
            <w:vAlign w:val="center"/>
          </w:tcPr>
          <w:p w14:paraId="53E335D4">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38A87634">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5A6790D4">
            <w:pPr>
              <w:ind w:left="105" w:leftChars="50" w:right="105" w:rightChars="50"/>
              <w:jc w:val="center"/>
              <w:rPr>
                <w:rFonts w:hint="eastAsia" w:ascii="宋体" w:hAnsi="宋体" w:eastAsia="宋体" w:cs="宋体"/>
                <w:sz w:val="18"/>
                <w:szCs w:val="18"/>
              </w:rPr>
            </w:pPr>
          </w:p>
        </w:tc>
        <w:tc>
          <w:tcPr>
            <w:tcW w:w="1150" w:type="pct"/>
            <w:noWrap w:val="0"/>
            <w:vAlign w:val="center"/>
          </w:tcPr>
          <w:p w14:paraId="5B752412">
            <w:pPr>
              <w:pStyle w:val="157"/>
              <w:ind w:left="108" w:leftChars="50" w:right="105" w:rightChars="50" w:hanging="3"/>
              <w:rPr>
                <w:rFonts w:hint="eastAsia" w:ascii="宋体" w:hAnsi="宋体" w:eastAsia="宋体" w:cs="宋体"/>
                <w:sz w:val="18"/>
                <w:szCs w:val="18"/>
              </w:rPr>
            </w:pPr>
            <w:r>
              <w:rPr>
                <w:rFonts w:hint="eastAsia" w:ascii="宋体" w:hAnsi="宋体" w:eastAsia="宋体" w:cs="宋体"/>
                <w:spacing w:val="-1"/>
                <w:sz w:val="18"/>
                <w:szCs w:val="18"/>
              </w:rPr>
              <w:t>存储设</w:t>
            </w:r>
            <w:r>
              <w:rPr>
                <w:rFonts w:hint="eastAsia" w:ascii="宋体" w:hAnsi="宋体" w:eastAsia="宋体" w:cs="宋体"/>
                <w:spacing w:val="-2"/>
                <w:sz w:val="18"/>
                <w:szCs w:val="18"/>
              </w:rPr>
              <w:t>备其他参</w:t>
            </w:r>
            <w:r>
              <w:rPr>
                <w:rFonts w:hint="eastAsia" w:ascii="宋体" w:hAnsi="宋体" w:eastAsia="宋体" w:cs="宋体"/>
                <w:spacing w:val="-3"/>
                <w:sz w:val="18"/>
                <w:szCs w:val="18"/>
              </w:rPr>
              <w:t>数要求</w:t>
            </w:r>
          </w:p>
        </w:tc>
        <w:tc>
          <w:tcPr>
            <w:tcW w:w="2283" w:type="pct"/>
            <w:noWrap w:val="0"/>
            <w:vAlign w:val="center"/>
          </w:tcPr>
          <w:p w14:paraId="4EB0AB1C">
            <w:pPr>
              <w:pStyle w:val="157"/>
              <w:ind w:left="106" w:leftChars="50" w:right="105" w:rightChars="50" w:hanging="1"/>
              <w:rPr>
                <w:rFonts w:hint="eastAsia" w:ascii="宋体" w:hAnsi="宋体" w:eastAsia="宋体" w:cs="宋体"/>
                <w:sz w:val="18"/>
                <w:szCs w:val="18"/>
              </w:rPr>
            </w:pPr>
            <w:r>
              <w:rPr>
                <w:rFonts w:hint="eastAsia" w:ascii="宋体" w:hAnsi="宋体" w:eastAsia="宋体" w:cs="宋体"/>
                <w:sz w:val="18"/>
                <w:szCs w:val="18"/>
              </w:rPr>
              <w:t>固态盘应符合SJ/T 11654相关规定</w:t>
            </w:r>
          </w:p>
          <w:p w14:paraId="0D61231B">
            <w:pPr>
              <w:pStyle w:val="157"/>
              <w:ind w:left="106" w:leftChars="50" w:right="105" w:rightChars="50" w:hanging="1"/>
              <w:rPr>
                <w:rFonts w:hint="eastAsia" w:ascii="宋体" w:hAnsi="宋体" w:eastAsia="宋体" w:cs="宋体"/>
                <w:sz w:val="18"/>
                <w:szCs w:val="18"/>
              </w:rPr>
            </w:pPr>
            <w:r>
              <w:rPr>
                <w:rFonts w:hint="eastAsia" w:ascii="宋体" w:hAnsi="宋体" w:eastAsia="宋体" w:cs="宋体"/>
                <w:sz w:val="18"/>
                <w:szCs w:val="18"/>
              </w:rPr>
              <w:t>机械硬盘应符合GB/T 12628的相关规定</w:t>
            </w:r>
          </w:p>
        </w:tc>
      </w:tr>
      <w:tr w14:paraId="53643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trPr>
        <w:tc>
          <w:tcPr>
            <w:tcW w:w="442" w:type="pct"/>
            <w:noWrap w:val="0"/>
            <w:vAlign w:val="center"/>
          </w:tcPr>
          <w:p w14:paraId="5F669707">
            <w:pPr>
              <w:pStyle w:val="157"/>
              <w:ind w:left="105" w:leftChars="50" w:right="105" w:rightChars="50"/>
              <w:jc w:val="center"/>
              <w:rPr>
                <w:rFonts w:hint="eastAsia" w:ascii="宋体" w:hAnsi="宋体" w:eastAsia="宋体" w:cs="宋体"/>
                <w:sz w:val="18"/>
                <w:szCs w:val="18"/>
              </w:rPr>
            </w:pPr>
            <w:r>
              <w:rPr>
                <w:rFonts w:hint="eastAsia" w:ascii="宋体" w:hAnsi="宋体" w:eastAsia="宋体" w:cs="宋体"/>
                <w:sz w:val="18"/>
                <w:szCs w:val="18"/>
              </w:rPr>
              <w:t>18</w:t>
            </w:r>
          </w:p>
        </w:tc>
        <w:tc>
          <w:tcPr>
            <w:tcW w:w="510" w:type="pct"/>
            <w:noWrap w:val="0"/>
            <w:vAlign w:val="center"/>
          </w:tcPr>
          <w:p w14:paraId="5AD7D2D9">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60762F49">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noWrap w:val="0"/>
            <w:vAlign w:val="center"/>
          </w:tcPr>
          <w:p w14:paraId="351D75F9">
            <w:pPr>
              <w:pStyle w:val="157"/>
              <w:ind w:left="152" w:leftChars="50" w:right="105" w:rightChars="50" w:hanging="47"/>
              <w:jc w:val="center"/>
              <w:rPr>
                <w:rFonts w:hint="eastAsia" w:ascii="宋体" w:hAnsi="宋体" w:eastAsia="宋体" w:cs="宋体"/>
                <w:sz w:val="18"/>
                <w:szCs w:val="18"/>
              </w:rPr>
            </w:pPr>
            <w:r>
              <w:rPr>
                <w:rFonts w:hint="eastAsia" w:ascii="宋体" w:hAnsi="宋体" w:eastAsia="宋体" w:cs="宋体"/>
                <w:spacing w:val="-2"/>
                <w:sz w:val="18"/>
                <w:szCs w:val="18"/>
              </w:rPr>
              <w:t>显卡</w:t>
            </w:r>
            <w:r>
              <w:rPr>
                <w:rFonts w:hint="eastAsia" w:ascii="宋体" w:hAnsi="宋体" w:eastAsia="宋体" w:cs="宋体"/>
                <w:spacing w:val="-3"/>
                <w:sz w:val="18"/>
                <w:szCs w:val="18"/>
              </w:rPr>
              <w:t>规格</w:t>
            </w:r>
          </w:p>
        </w:tc>
        <w:tc>
          <w:tcPr>
            <w:tcW w:w="1150" w:type="pct"/>
            <w:noWrap w:val="0"/>
            <w:vAlign w:val="center"/>
          </w:tcPr>
          <w:p w14:paraId="1F600B45">
            <w:pPr>
              <w:pStyle w:val="157"/>
              <w:ind w:left="105" w:leftChars="50" w:right="105" w:rightChars="50"/>
              <w:rPr>
                <w:rFonts w:hint="eastAsia" w:ascii="宋体" w:hAnsi="宋体" w:eastAsia="宋体" w:cs="宋体"/>
                <w:sz w:val="18"/>
                <w:szCs w:val="18"/>
              </w:rPr>
            </w:pPr>
            <w:r>
              <w:rPr>
                <w:rFonts w:hint="eastAsia" w:ascii="宋体" w:hAnsi="宋体" w:eastAsia="宋体" w:cs="宋体"/>
                <w:sz w:val="18"/>
                <w:szCs w:val="18"/>
                <w:lang w:eastAsia="zh-CN"/>
              </w:rPr>
              <w:t>★</w:t>
            </w:r>
            <w:r>
              <w:rPr>
                <w:rFonts w:hint="eastAsia" w:ascii="宋体" w:hAnsi="宋体" w:eastAsia="宋体" w:cs="宋体"/>
                <w:sz w:val="18"/>
                <w:szCs w:val="18"/>
              </w:rPr>
              <w:t>显卡类型</w:t>
            </w:r>
          </w:p>
        </w:tc>
        <w:tc>
          <w:tcPr>
            <w:tcW w:w="2283" w:type="pct"/>
            <w:noWrap w:val="0"/>
            <w:vAlign w:val="center"/>
          </w:tcPr>
          <w:p w14:paraId="55666D23">
            <w:pPr>
              <w:pStyle w:val="157"/>
              <w:ind w:left="105" w:leftChars="50" w:right="105" w:rightChars="50"/>
              <w:rPr>
                <w:rFonts w:hint="eastAsia" w:ascii="宋体" w:hAnsi="宋体" w:eastAsia="宋体" w:cs="宋体"/>
                <w:sz w:val="18"/>
                <w:szCs w:val="18"/>
              </w:rPr>
            </w:pPr>
            <w:r>
              <w:rPr>
                <w:rFonts w:hint="eastAsia" w:ascii="宋体" w:hAnsi="宋体" w:eastAsia="宋体" w:cs="宋体"/>
                <w:sz w:val="18"/>
                <w:szCs w:val="18"/>
              </w:rPr>
              <w:t>集成显卡</w:t>
            </w:r>
          </w:p>
        </w:tc>
      </w:tr>
      <w:tr w14:paraId="4DBF5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442" w:type="pct"/>
            <w:noWrap w:val="0"/>
            <w:vAlign w:val="center"/>
          </w:tcPr>
          <w:p w14:paraId="7A1C18E8">
            <w:pPr>
              <w:pStyle w:val="157"/>
              <w:ind w:left="105" w:leftChars="50" w:right="105" w:rightChars="50"/>
              <w:jc w:val="center"/>
              <w:rPr>
                <w:rFonts w:hint="eastAsia" w:ascii="宋体" w:hAnsi="宋体" w:eastAsia="宋体" w:cs="宋体"/>
                <w:sz w:val="18"/>
                <w:szCs w:val="18"/>
              </w:rPr>
            </w:pPr>
            <w:r>
              <w:rPr>
                <w:rFonts w:hint="eastAsia" w:ascii="宋体" w:hAnsi="宋体" w:eastAsia="宋体" w:cs="宋体"/>
                <w:sz w:val="18"/>
                <w:szCs w:val="18"/>
              </w:rPr>
              <w:t>19</w:t>
            </w:r>
          </w:p>
        </w:tc>
        <w:tc>
          <w:tcPr>
            <w:tcW w:w="510" w:type="pct"/>
            <w:noWrap w:val="0"/>
            <w:vAlign w:val="center"/>
          </w:tcPr>
          <w:p w14:paraId="71B5080E">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449C1382">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restart"/>
            <w:noWrap w:val="0"/>
            <w:vAlign w:val="center"/>
          </w:tcPr>
          <w:p w14:paraId="12997DBD">
            <w:pPr>
              <w:pStyle w:val="157"/>
              <w:ind w:right="105" w:rightChars="50"/>
              <w:jc w:val="both"/>
              <w:rPr>
                <w:rFonts w:hint="eastAsia" w:ascii="宋体" w:hAnsi="宋体" w:eastAsia="宋体" w:cs="宋体"/>
                <w:sz w:val="18"/>
                <w:szCs w:val="18"/>
              </w:rPr>
            </w:pPr>
            <w:r>
              <w:rPr>
                <w:rFonts w:hint="eastAsia" w:ascii="宋体" w:hAnsi="宋体" w:eastAsia="宋体" w:cs="宋体"/>
                <w:spacing w:val="-2"/>
                <w:sz w:val="18"/>
                <w:szCs w:val="18"/>
              </w:rPr>
              <w:t>显示</w:t>
            </w:r>
            <w:r>
              <w:rPr>
                <w:rFonts w:hint="eastAsia" w:ascii="宋体" w:hAnsi="宋体" w:eastAsia="宋体" w:cs="宋体"/>
                <w:spacing w:val="-3"/>
                <w:sz w:val="18"/>
                <w:szCs w:val="18"/>
              </w:rPr>
              <w:t>设备</w:t>
            </w:r>
            <w:r>
              <w:rPr>
                <w:rFonts w:hint="eastAsia" w:ascii="宋体" w:hAnsi="宋体" w:eastAsia="宋体" w:cs="宋体"/>
                <w:sz w:val="18"/>
                <w:szCs w:val="18"/>
              </w:rPr>
              <w:t xml:space="preserve"> </w:t>
            </w:r>
            <w:r>
              <w:rPr>
                <w:rFonts w:hint="eastAsia" w:ascii="宋体" w:hAnsi="宋体" w:eastAsia="宋体" w:cs="宋体"/>
                <w:spacing w:val="-3"/>
                <w:sz w:val="18"/>
                <w:szCs w:val="18"/>
              </w:rPr>
              <w:t>规格</w:t>
            </w:r>
          </w:p>
        </w:tc>
        <w:tc>
          <w:tcPr>
            <w:tcW w:w="1150" w:type="pct"/>
            <w:noWrap w:val="0"/>
            <w:vAlign w:val="center"/>
          </w:tcPr>
          <w:p w14:paraId="4F606089">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1"/>
                <w:position w:val="4"/>
                <w:sz w:val="18"/>
                <w:szCs w:val="18"/>
              </w:rPr>
              <w:t>显示屏屏占比</w:t>
            </w:r>
          </w:p>
        </w:tc>
        <w:tc>
          <w:tcPr>
            <w:tcW w:w="2283" w:type="pct"/>
            <w:noWrap w:val="0"/>
            <w:vAlign w:val="center"/>
          </w:tcPr>
          <w:p w14:paraId="2FDC7EA0">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7"/>
                <w:sz w:val="18"/>
                <w:szCs w:val="18"/>
              </w:rPr>
              <w:t>≥80%</w:t>
            </w:r>
          </w:p>
        </w:tc>
      </w:tr>
      <w:tr w14:paraId="6F955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1" w:hRule="atLeast"/>
        </w:trPr>
        <w:tc>
          <w:tcPr>
            <w:tcW w:w="442" w:type="pct"/>
            <w:noWrap w:val="0"/>
            <w:vAlign w:val="center"/>
          </w:tcPr>
          <w:p w14:paraId="50AFD85A">
            <w:pPr>
              <w:pStyle w:val="157"/>
              <w:ind w:left="105" w:leftChars="50" w:right="105" w:rightChars="50"/>
              <w:jc w:val="center"/>
              <w:rPr>
                <w:rFonts w:hint="eastAsia" w:ascii="宋体" w:hAnsi="宋体" w:eastAsia="宋体" w:cs="宋体"/>
                <w:sz w:val="18"/>
                <w:szCs w:val="18"/>
              </w:rPr>
            </w:pPr>
            <w:r>
              <w:rPr>
                <w:rFonts w:hint="eastAsia" w:ascii="宋体" w:hAnsi="宋体" w:eastAsia="宋体" w:cs="宋体"/>
                <w:spacing w:val="-3"/>
                <w:sz w:val="18"/>
                <w:szCs w:val="18"/>
              </w:rPr>
              <w:t>20</w:t>
            </w:r>
          </w:p>
        </w:tc>
        <w:tc>
          <w:tcPr>
            <w:tcW w:w="510" w:type="pct"/>
            <w:noWrap w:val="0"/>
            <w:vAlign w:val="center"/>
          </w:tcPr>
          <w:p w14:paraId="357384F8">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082577E0">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04E31A0B">
            <w:pPr>
              <w:ind w:left="105" w:leftChars="50" w:right="105" w:rightChars="50"/>
              <w:jc w:val="center"/>
              <w:rPr>
                <w:rFonts w:hint="eastAsia" w:ascii="宋体" w:hAnsi="宋体" w:eastAsia="宋体" w:cs="宋体"/>
                <w:sz w:val="18"/>
                <w:szCs w:val="18"/>
              </w:rPr>
            </w:pPr>
          </w:p>
        </w:tc>
        <w:tc>
          <w:tcPr>
            <w:tcW w:w="1150" w:type="pct"/>
            <w:noWrap w:val="0"/>
            <w:vAlign w:val="center"/>
          </w:tcPr>
          <w:p w14:paraId="0B616B98">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1"/>
                <w:position w:val="4"/>
                <w:sz w:val="18"/>
                <w:szCs w:val="18"/>
                <w:lang w:eastAsia="zh-CN"/>
              </w:rPr>
              <w:t>★</w:t>
            </w:r>
            <w:r>
              <w:rPr>
                <w:rFonts w:hint="eastAsia" w:ascii="宋体" w:hAnsi="宋体" w:eastAsia="宋体" w:cs="宋体"/>
                <w:spacing w:val="-1"/>
                <w:position w:val="4"/>
                <w:sz w:val="18"/>
                <w:szCs w:val="18"/>
              </w:rPr>
              <w:t>显示屏分辨率</w:t>
            </w:r>
          </w:p>
        </w:tc>
        <w:tc>
          <w:tcPr>
            <w:tcW w:w="2283" w:type="pct"/>
            <w:noWrap w:val="0"/>
            <w:vAlign w:val="center"/>
          </w:tcPr>
          <w:p w14:paraId="19BFF32A">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sz w:val="18"/>
                <w:szCs w:val="18"/>
              </w:rPr>
              <w:t>≥1920x1080</w:t>
            </w:r>
          </w:p>
        </w:tc>
      </w:tr>
      <w:tr w14:paraId="149D7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442" w:type="pct"/>
            <w:noWrap w:val="0"/>
            <w:vAlign w:val="center"/>
          </w:tcPr>
          <w:p w14:paraId="5C088078">
            <w:pPr>
              <w:pStyle w:val="157"/>
              <w:ind w:left="105" w:leftChars="50" w:right="105" w:rightChars="50"/>
              <w:jc w:val="center"/>
              <w:rPr>
                <w:rFonts w:hint="eastAsia" w:ascii="宋体" w:hAnsi="宋体" w:eastAsia="宋体" w:cs="宋体"/>
                <w:spacing w:val="-3"/>
                <w:sz w:val="18"/>
                <w:szCs w:val="18"/>
              </w:rPr>
            </w:pPr>
            <w:r>
              <w:rPr>
                <w:rFonts w:hint="eastAsia" w:ascii="宋体" w:hAnsi="宋体" w:eastAsia="宋体" w:cs="宋体"/>
                <w:spacing w:val="-3"/>
                <w:sz w:val="18"/>
                <w:szCs w:val="18"/>
              </w:rPr>
              <w:t>21</w:t>
            </w:r>
          </w:p>
        </w:tc>
        <w:tc>
          <w:tcPr>
            <w:tcW w:w="510" w:type="pct"/>
            <w:noWrap w:val="0"/>
            <w:vAlign w:val="center"/>
          </w:tcPr>
          <w:p w14:paraId="4C55965F">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3A29FF0B">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5AD9A3BF">
            <w:pPr>
              <w:ind w:left="105" w:leftChars="50" w:right="105" w:rightChars="50"/>
              <w:jc w:val="center"/>
              <w:rPr>
                <w:rFonts w:hint="eastAsia" w:ascii="宋体" w:hAnsi="宋体" w:eastAsia="宋体" w:cs="宋体"/>
                <w:sz w:val="18"/>
                <w:szCs w:val="18"/>
              </w:rPr>
            </w:pPr>
          </w:p>
        </w:tc>
        <w:tc>
          <w:tcPr>
            <w:tcW w:w="1150" w:type="pct"/>
            <w:noWrap w:val="0"/>
            <w:vAlign w:val="center"/>
          </w:tcPr>
          <w:p w14:paraId="57453E0D">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sz w:val="18"/>
                <w:szCs w:val="18"/>
              </w:rPr>
              <w:t>显示屏像</w:t>
            </w:r>
            <w:r>
              <w:rPr>
                <w:rFonts w:hint="eastAsia" w:ascii="宋体" w:hAnsi="宋体" w:eastAsia="宋体" w:cs="宋体"/>
                <w:spacing w:val="-4"/>
                <w:sz w:val="18"/>
                <w:szCs w:val="18"/>
              </w:rPr>
              <w:t>素密度</w:t>
            </w:r>
          </w:p>
        </w:tc>
        <w:tc>
          <w:tcPr>
            <w:tcW w:w="2283" w:type="pct"/>
            <w:noWrap w:val="0"/>
            <w:vAlign w:val="center"/>
          </w:tcPr>
          <w:p w14:paraId="6D34D9F8">
            <w:pPr>
              <w:pStyle w:val="157"/>
              <w:ind w:left="105" w:leftChars="50" w:right="105" w:rightChars="50"/>
              <w:rPr>
                <w:rFonts w:hint="eastAsia" w:ascii="宋体" w:hAnsi="宋体" w:eastAsia="宋体" w:cs="宋体"/>
                <w:sz w:val="18"/>
                <w:szCs w:val="18"/>
              </w:rPr>
            </w:pPr>
            <w:r>
              <w:rPr>
                <w:rFonts w:hint="eastAsia" w:ascii="宋体" w:hAnsi="宋体" w:eastAsia="宋体" w:cs="宋体"/>
                <w:sz w:val="18"/>
                <w:szCs w:val="18"/>
              </w:rPr>
              <w:t>固有分辨率≥90像素/英寸</w:t>
            </w:r>
          </w:p>
        </w:tc>
      </w:tr>
      <w:tr w14:paraId="0B79F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442" w:type="pct"/>
            <w:noWrap w:val="0"/>
            <w:vAlign w:val="center"/>
          </w:tcPr>
          <w:p w14:paraId="7691F6AC">
            <w:pPr>
              <w:widowControl/>
              <w:jc w:val="center"/>
              <w:textAlignment w:val="center"/>
              <w:rPr>
                <w:rFonts w:hint="eastAsia" w:ascii="宋体" w:hAnsi="宋体" w:eastAsia="宋体" w:cs="宋体"/>
                <w:spacing w:val="-3"/>
                <w:sz w:val="18"/>
                <w:szCs w:val="18"/>
              </w:rPr>
            </w:pPr>
            <w:r>
              <w:rPr>
                <w:rFonts w:hint="eastAsia" w:ascii="宋体" w:hAnsi="宋体" w:eastAsia="宋体" w:cs="宋体"/>
                <w:kern w:val="0"/>
                <w:sz w:val="18"/>
                <w:szCs w:val="18"/>
                <w:lang w:bidi="ar"/>
              </w:rPr>
              <w:t>22</w:t>
            </w:r>
          </w:p>
        </w:tc>
        <w:tc>
          <w:tcPr>
            <w:tcW w:w="510" w:type="pct"/>
            <w:noWrap w:val="0"/>
            <w:vAlign w:val="center"/>
          </w:tcPr>
          <w:p w14:paraId="52BA35F5">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1B878F15">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1E4E1FE1">
            <w:pPr>
              <w:ind w:left="105" w:leftChars="50" w:right="105" w:rightChars="50"/>
              <w:jc w:val="center"/>
              <w:rPr>
                <w:rFonts w:hint="eastAsia" w:ascii="宋体" w:hAnsi="宋体" w:eastAsia="宋体" w:cs="宋体"/>
                <w:sz w:val="18"/>
                <w:szCs w:val="18"/>
              </w:rPr>
            </w:pPr>
          </w:p>
        </w:tc>
        <w:tc>
          <w:tcPr>
            <w:tcW w:w="1150" w:type="pct"/>
            <w:noWrap w:val="0"/>
            <w:vAlign w:val="center"/>
          </w:tcPr>
          <w:p w14:paraId="3808CEDA">
            <w:pPr>
              <w:pStyle w:val="157"/>
              <w:ind w:left="105" w:leftChars="50" w:right="105" w:rightChars="50" w:firstLine="5"/>
              <w:rPr>
                <w:rFonts w:hint="eastAsia" w:ascii="宋体" w:hAnsi="宋体" w:eastAsia="宋体" w:cs="宋体"/>
                <w:sz w:val="18"/>
                <w:szCs w:val="18"/>
              </w:rPr>
            </w:pPr>
            <w:r>
              <w:rPr>
                <w:rFonts w:hint="eastAsia" w:ascii="宋体" w:hAnsi="宋体" w:eastAsia="宋体" w:cs="宋体"/>
                <w:spacing w:val="-3"/>
                <w:sz w:val="18"/>
                <w:szCs w:val="18"/>
              </w:rPr>
              <w:t>显示屏可</w:t>
            </w:r>
            <w:r>
              <w:rPr>
                <w:rFonts w:hint="eastAsia" w:ascii="宋体" w:hAnsi="宋体" w:eastAsia="宋体" w:cs="宋体"/>
                <w:spacing w:val="-2"/>
                <w:sz w:val="18"/>
                <w:szCs w:val="18"/>
              </w:rPr>
              <w:t>视角度</w:t>
            </w:r>
          </w:p>
        </w:tc>
        <w:tc>
          <w:tcPr>
            <w:tcW w:w="2283" w:type="pct"/>
            <w:noWrap w:val="0"/>
            <w:vAlign w:val="center"/>
          </w:tcPr>
          <w:p w14:paraId="0D97044B">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2"/>
                <w:sz w:val="18"/>
                <w:szCs w:val="18"/>
              </w:rPr>
              <w:t>水平≥170</w:t>
            </w:r>
            <w:r>
              <w:rPr>
                <w:rFonts w:hint="eastAsia" w:ascii="宋体" w:hAnsi="宋体" w:eastAsia="宋体" w:cs="宋体"/>
                <w:spacing w:val="-62"/>
                <w:sz w:val="18"/>
                <w:szCs w:val="18"/>
              </w:rPr>
              <w:t xml:space="preserve"> </w:t>
            </w:r>
            <w:r>
              <w:rPr>
                <w:rFonts w:hint="eastAsia" w:ascii="宋体" w:hAnsi="宋体" w:eastAsia="宋体" w:cs="宋体"/>
                <w:spacing w:val="-2"/>
                <w:sz w:val="18"/>
                <w:szCs w:val="18"/>
              </w:rPr>
              <w:t>°</w:t>
            </w:r>
          </w:p>
        </w:tc>
      </w:tr>
      <w:tr w14:paraId="0E529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442" w:type="pct"/>
            <w:noWrap w:val="0"/>
            <w:vAlign w:val="center"/>
          </w:tcPr>
          <w:p w14:paraId="2797B77B">
            <w:pPr>
              <w:widowControl/>
              <w:jc w:val="center"/>
              <w:textAlignment w:val="center"/>
              <w:rPr>
                <w:rFonts w:hint="eastAsia" w:ascii="宋体" w:hAnsi="宋体" w:eastAsia="宋体" w:cs="宋体"/>
                <w:spacing w:val="-3"/>
                <w:sz w:val="18"/>
                <w:szCs w:val="18"/>
              </w:rPr>
            </w:pPr>
            <w:r>
              <w:rPr>
                <w:rFonts w:hint="eastAsia" w:ascii="宋体" w:hAnsi="宋体" w:eastAsia="宋体" w:cs="宋体"/>
                <w:kern w:val="0"/>
                <w:sz w:val="18"/>
                <w:szCs w:val="18"/>
                <w:lang w:bidi="ar"/>
              </w:rPr>
              <w:t>23</w:t>
            </w:r>
          </w:p>
        </w:tc>
        <w:tc>
          <w:tcPr>
            <w:tcW w:w="510" w:type="pct"/>
            <w:noWrap w:val="0"/>
            <w:vAlign w:val="center"/>
          </w:tcPr>
          <w:p w14:paraId="6569B3FB">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2F91E003">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01D35BD5">
            <w:pPr>
              <w:ind w:left="105" w:leftChars="50" w:right="105" w:rightChars="50"/>
              <w:jc w:val="center"/>
              <w:rPr>
                <w:rFonts w:hint="eastAsia" w:ascii="宋体" w:hAnsi="宋体" w:eastAsia="宋体" w:cs="宋体"/>
                <w:sz w:val="18"/>
                <w:szCs w:val="18"/>
              </w:rPr>
            </w:pPr>
          </w:p>
        </w:tc>
        <w:tc>
          <w:tcPr>
            <w:tcW w:w="1150" w:type="pct"/>
            <w:noWrap w:val="0"/>
            <w:vAlign w:val="center"/>
          </w:tcPr>
          <w:p w14:paraId="088CCA56">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1"/>
                <w:position w:val="4"/>
                <w:sz w:val="18"/>
                <w:szCs w:val="18"/>
                <w:lang w:eastAsia="zh-CN"/>
              </w:rPr>
              <w:t>★</w:t>
            </w:r>
            <w:r>
              <w:rPr>
                <w:rFonts w:hint="eastAsia" w:ascii="宋体" w:hAnsi="宋体" w:eastAsia="宋体" w:cs="宋体"/>
                <w:spacing w:val="-1"/>
                <w:position w:val="4"/>
                <w:sz w:val="18"/>
                <w:szCs w:val="18"/>
              </w:rPr>
              <w:t>显示屏尺寸</w:t>
            </w:r>
          </w:p>
        </w:tc>
        <w:tc>
          <w:tcPr>
            <w:tcW w:w="2283" w:type="pct"/>
            <w:noWrap w:val="0"/>
            <w:vAlign w:val="center"/>
          </w:tcPr>
          <w:p w14:paraId="1741F6BF">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8"/>
                <w:sz w:val="18"/>
                <w:szCs w:val="18"/>
              </w:rPr>
              <w:t>≥23.8英寸LED背光液晶显示器</w:t>
            </w:r>
          </w:p>
        </w:tc>
      </w:tr>
      <w:tr w14:paraId="2A0F0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442" w:type="pct"/>
            <w:noWrap w:val="0"/>
            <w:vAlign w:val="center"/>
          </w:tcPr>
          <w:p w14:paraId="0281ECE9">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24</w:t>
            </w:r>
          </w:p>
        </w:tc>
        <w:tc>
          <w:tcPr>
            <w:tcW w:w="510" w:type="pct"/>
            <w:noWrap w:val="0"/>
            <w:vAlign w:val="center"/>
          </w:tcPr>
          <w:p w14:paraId="5BAC1A54">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28547935">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3516FC23">
            <w:pPr>
              <w:ind w:left="105" w:leftChars="50" w:right="105" w:rightChars="50"/>
              <w:jc w:val="center"/>
              <w:rPr>
                <w:rFonts w:hint="eastAsia" w:ascii="宋体" w:hAnsi="宋体" w:eastAsia="宋体" w:cs="宋体"/>
                <w:sz w:val="18"/>
                <w:szCs w:val="18"/>
              </w:rPr>
            </w:pPr>
          </w:p>
        </w:tc>
        <w:tc>
          <w:tcPr>
            <w:tcW w:w="1150" w:type="pct"/>
            <w:noWrap w:val="0"/>
            <w:vAlign w:val="center"/>
          </w:tcPr>
          <w:p w14:paraId="7DBA2CC8">
            <w:pPr>
              <w:pStyle w:val="157"/>
              <w:ind w:left="108" w:leftChars="50" w:right="105" w:rightChars="50" w:hanging="3"/>
              <w:rPr>
                <w:rFonts w:hint="eastAsia" w:ascii="宋体" w:hAnsi="宋体" w:eastAsia="宋体" w:cs="宋体"/>
                <w:sz w:val="18"/>
                <w:szCs w:val="18"/>
              </w:rPr>
            </w:pPr>
            <w:r>
              <w:rPr>
                <w:rFonts w:hint="eastAsia" w:ascii="宋体" w:hAnsi="宋体" w:eastAsia="宋体" w:cs="宋体"/>
                <w:spacing w:val="-1"/>
                <w:sz w:val="18"/>
                <w:szCs w:val="18"/>
              </w:rPr>
              <w:t>显示屏</w:t>
            </w:r>
            <w:r>
              <w:rPr>
                <w:rFonts w:hint="eastAsia" w:ascii="宋体" w:hAnsi="宋体" w:eastAsia="宋体" w:cs="宋体"/>
                <w:spacing w:val="-2"/>
                <w:sz w:val="18"/>
                <w:szCs w:val="18"/>
              </w:rPr>
              <w:t>屏幕比例</w:t>
            </w:r>
          </w:p>
        </w:tc>
        <w:tc>
          <w:tcPr>
            <w:tcW w:w="2283" w:type="pct"/>
            <w:noWrap w:val="0"/>
            <w:vAlign w:val="center"/>
          </w:tcPr>
          <w:p w14:paraId="5D9C871E">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1"/>
                <w:sz w:val="18"/>
                <w:szCs w:val="18"/>
              </w:rPr>
              <w:t>16:9</w:t>
            </w:r>
          </w:p>
        </w:tc>
      </w:tr>
      <w:tr w14:paraId="1FFF7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442" w:type="pct"/>
            <w:noWrap w:val="0"/>
            <w:vAlign w:val="center"/>
          </w:tcPr>
          <w:p w14:paraId="080ABE74">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25</w:t>
            </w:r>
          </w:p>
        </w:tc>
        <w:tc>
          <w:tcPr>
            <w:tcW w:w="510" w:type="pct"/>
            <w:noWrap w:val="0"/>
            <w:vAlign w:val="center"/>
          </w:tcPr>
          <w:p w14:paraId="7E5F8356">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645FEC4E">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6ACC7D11">
            <w:pPr>
              <w:ind w:left="105" w:leftChars="50" w:right="105" w:rightChars="50"/>
              <w:jc w:val="center"/>
              <w:rPr>
                <w:rFonts w:hint="eastAsia" w:ascii="宋体" w:hAnsi="宋体" w:eastAsia="宋体" w:cs="宋体"/>
                <w:sz w:val="18"/>
                <w:szCs w:val="18"/>
              </w:rPr>
            </w:pPr>
          </w:p>
        </w:tc>
        <w:tc>
          <w:tcPr>
            <w:tcW w:w="1150" w:type="pct"/>
            <w:noWrap w:val="0"/>
            <w:vAlign w:val="center"/>
          </w:tcPr>
          <w:p w14:paraId="7BCC7EA4">
            <w:pPr>
              <w:pStyle w:val="157"/>
              <w:ind w:left="106" w:leftChars="50" w:right="105" w:rightChars="50" w:hanging="1"/>
              <w:rPr>
                <w:rFonts w:hint="eastAsia" w:ascii="宋体" w:hAnsi="宋体" w:eastAsia="宋体" w:cs="宋体"/>
                <w:sz w:val="18"/>
                <w:szCs w:val="18"/>
              </w:rPr>
            </w:pPr>
            <w:r>
              <w:rPr>
                <w:rFonts w:hint="eastAsia" w:ascii="宋体" w:hAnsi="宋体" w:eastAsia="宋体" w:cs="宋体"/>
                <w:spacing w:val="-1"/>
                <w:sz w:val="18"/>
                <w:szCs w:val="18"/>
              </w:rPr>
              <w:t>显示器</w:t>
            </w:r>
            <w:r>
              <w:rPr>
                <w:rFonts w:hint="eastAsia" w:ascii="宋体" w:hAnsi="宋体" w:eastAsia="宋体" w:cs="宋体"/>
                <w:spacing w:val="-2"/>
                <w:sz w:val="18"/>
                <w:szCs w:val="18"/>
              </w:rPr>
              <w:t>外观颜色</w:t>
            </w:r>
          </w:p>
        </w:tc>
        <w:tc>
          <w:tcPr>
            <w:tcW w:w="2283" w:type="pct"/>
            <w:noWrap w:val="0"/>
            <w:vAlign w:val="center"/>
          </w:tcPr>
          <w:p w14:paraId="74C80A3E">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1"/>
                <w:sz w:val="18"/>
                <w:szCs w:val="18"/>
              </w:rPr>
              <w:t>黑色显示器商务色系</w:t>
            </w:r>
          </w:p>
        </w:tc>
      </w:tr>
      <w:tr w14:paraId="1E6F0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5" w:hRule="atLeast"/>
        </w:trPr>
        <w:tc>
          <w:tcPr>
            <w:tcW w:w="442" w:type="pct"/>
            <w:noWrap w:val="0"/>
            <w:vAlign w:val="center"/>
          </w:tcPr>
          <w:p w14:paraId="7E45B870">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26</w:t>
            </w:r>
          </w:p>
        </w:tc>
        <w:tc>
          <w:tcPr>
            <w:tcW w:w="510" w:type="pct"/>
            <w:noWrap w:val="0"/>
            <w:vAlign w:val="center"/>
          </w:tcPr>
          <w:p w14:paraId="1D5F0F30">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022D81F5">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5C01542D">
            <w:pPr>
              <w:ind w:left="105" w:leftChars="50" w:right="105" w:rightChars="50"/>
              <w:jc w:val="center"/>
              <w:rPr>
                <w:rFonts w:hint="eastAsia" w:ascii="宋体" w:hAnsi="宋体" w:eastAsia="宋体" w:cs="宋体"/>
                <w:sz w:val="18"/>
                <w:szCs w:val="18"/>
              </w:rPr>
            </w:pPr>
          </w:p>
        </w:tc>
        <w:tc>
          <w:tcPr>
            <w:tcW w:w="1150" w:type="pct"/>
            <w:noWrap w:val="0"/>
            <w:vAlign w:val="center"/>
          </w:tcPr>
          <w:p w14:paraId="4EE2E79E">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1"/>
                <w:position w:val="4"/>
                <w:sz w:val="18"/>
                <w:szCs w:val="18"/>
              </w:rPr>
              <w:t>显示屏防蓝光</w:t>
            </w:r>
          </w:p>
        </w:tc>
        <w:tc>
          <w:tcPr>
            <w:tcW w:w="2283" w:type="pct"/>
            <w:noWrap w:val="0"/>
            <w:vAlign w:val="center"/>
          </w:tcPr>
          <w:p w14:paraId="20BF7B3A">
            <w:pPr>
              <w:pStyle w:val="157"/>
              <w:ind w:left="105" w:leftChars="50" w:right="105" w:rightChars="50" w:firstLine="6"/>
              <w:rPr>
                <w:rFonts w:hint="eastAsia" w:ascii="宋体" w:hAnsi="宋体" w:eastAsia="宋体" w:cs="宋体"/>
                <w:sz w:val="18"/>
                <w:szCs w:val="18"/>
              </w:rPr>
            </w:pPr>
            <w:r>
              <w:rPr>
                <w:rFonts w:hint="eastAsia" w:ascii="宋体" w:hAnsi="宋体" w:eastAsia="宋体" w:cs="宋体"/>
                <w:spacing w:val="-1"/>
                <w:sz w:val="18"/>
                <w:szCs w:val="18"/>
              </w:rPr>
              <w:t>支持防蓝光模式，蓝光加权辐射亮度</w:t>
            </w:r>
            <w:r>
              <w:rPr>
                <w:rFonts w:hint="eastAsia" w:ascii="宋体" w:hAnsi="宋体" w:eastAsia="宋体" w:cs="宋体"/>
                <w:spacing w:val="2"/>
                <w:sz w:val="18"/>
                <w:szCs w:val="18"/>
              </w:rPr>
              <w:t xml:space="preserve"> </w:t>
            </w:r>
            <w:r>
              <w:rPr>
                <w:rFonts w:hint="eastAsia" w:ascii="宋体" w:hAnsi="宋体" w:eastAsia="宋体" w:cs="宋体"/>
                <w:spacing w:val="-1"/>
                <w:sz w:val="18"/>
                <w:szCs w:val="18"/>
              </w:rPr>
              <w:t>比应≤0.0012W/(·cd·sr)（瓦每坎特拉每球面度）</w:t>
            </w:r>
          </w:p>
        </w:tc>
      </w:tr>
      <w:tr w14:paraId="319F4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442" w:type="pct"/>
            <w:noWrap w:val="0"/>
            <w:vAlign w:val="center"/>
          </w:tcPr>
          <w:p w14:paraId="400403CB">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27</w:t>
            </w:r>
          </w:p>
        </w:tc>
        <w:tc>
          <w:tcPr>
            <w:tcW w:w="510" w:type="pct"/>
            <w:noWrap w:val="0"/>
            <w:vAlign w:val="center"/>
          </w:tcPr>
          <w:p w14:paraId="046E9194">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37C1B28D">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77B5B2A6">
            <w:pPr>
              <w:ind w:left="105" w:leftChars="50" w:right="105" w:rightChars="50"/>
              <w:jc w:val="center"/>
              <w:rPr>
                <w:rFonts w:hint="eastAsia" w:ascii="宋体" w:hAnsi="宋体" w:eastAsia="宋体" w:cs="宋体"/>
                <w:sz w:val="18"/>
                <w:szCs w:val="18"/>
              </w:rPr>
            </w:pPr>
          </w:p>
        </w:tc>
        <w:tc>
          <w:tcPr>
            <w:tcW w:w="1150" w:type="pct"/>
            <w:noWrap w:val="0"/>
            <w:vAlign w:val="center"/>
          </w:tcPr>
          <w:p w14:paraId="7D88AF5C">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1"/>
                <w:position w:val="4"/>
                <w:sz w:val="18"/>
                <w:szCs w:val="18"/>
              </w:rPr>
              <w:t>显示屏低频闪</w:t>
            </w:r>
          </w:p>
        </w:tc>
        <w:tc>
          <w:tcPr>
            <w:tcW w:w="2283" w:type="pct"/>
            <w:noWrap w:val="0"/>
            <w:vAlign w:val="center"/>
          </w:tcPr>
          <w:p w14:paraId="2F04EA62">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1"/>
                <w:sz w:val="18"/>
                <w:szCs w:val="18"/>
              </w:rPr>
              <w:t>显示屏支持低频闪≤-35dB</w:t>
            </w:r>
          </w:p>
        </w:tc>
      </w:tr>
      <w:tr w14:paraId="403BA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trPr>
        <w:tc>
          <w:tcPr>
            <w:tcW w:w="442" w:type="pct"/>
            <w:noWrap w:val="0"/>
            <w:vAlign w:val="center"/>
          </w:tcPr>
          <w:p w14:paraId="30AC9463">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28</w:t>
            </w:r>
          </w:p>
        </w:tc>
        <w:tc>
          <w:tcPr>
            <w:tcW w:w="510" w:type="pct"/>
            <w:noWrap w:val="0"/>
            <w:vAlign w:val="center"/>
          </w:tcPr>
          <w:p w14:paraId="63DFD065">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50986EEF">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3E136BAF">
            <w:pPr>
              <w:ind w:left="105" w:leftChars="50" w:right="105" w:rightChars="50"/>
              <w:jc w:val="center"/>
              <w:rPr>
                <w:rFonts w:hint="eastAsia" w:ascii="宋体" w:hAnsi="宋体" w:eastAsia="宋体" w:cs="宋体"/>
                <w:sz w:val="18"/>
                <w:szCs w:val="18"/>
              </w:rPr>
            </w:pPr>
          </w:p>
        </w:tc>
        <w:tc>
          <w:tcPr>
            <w:tcW w:w="1150" w:type="pct"/>
            <w:noWrap w:val="0"/>
            <w:vAlign w:val="center"/>
          </w:tcPr>
          <w:p w14:paraId="6C99EF69">
            <w:pPr>
              <w:pStyle w:val="157"/>
              <w:ind w:left="105" w:leftChars="50" w:right="105" w:rightChars="50"/>
              <w:rPr>
                <w:rFonts w:hint="eastAsia" w:ascii="宋体" w:hAnsi="宋体" w:eastAsia="宋体" w:cs="宋体"/>
                <w:sz w:val="18"/>
                <w:szCs w:val="18"/>
                <w:lang w:eastAsia="zh-CN"/>
              </w:rPr>
            </w:pPr>
            <w:r>
              <w:rPr>
                <w:rFonts w:hint="eastAsia" w:ascii="宋体" w:hAnsi="宋体" w:eastAsia="宋体" w:cs="宋体"/>
                <w:spacing w:val="-1"/>
                <w:position w:val="4"/>
                <w:sz w:val="18"/>
                <w:szCs w:val="18"/>
              </w:rPr>
              <w:t>显示屏</w:t>
            </w:r>
            <w:r>
              <w:rPr>
                <w:rFonts w:hint="eastAsia" w:ascii="宋体" w:hAnsi="宋体" w:eastAsia="宋体" w:cs="宋体"/>
                <w:spacing w:val="-1"/>
                <w:position w:val="4"/>
                <w:sz w:val="18"/>
                <w:szCs w:val="18"/>
                <w:lang w:eastAsia="zh-CN"/>
              </w:rPr>
              <w:t>防眩目</w:t>
            </w:r>
          </w:p>
        </w:tc>
        <w:tc>
          <w:tcPr>
            <w:tcW w:w="2283" w:type="pct"/>
            <w:noWrap w:val="0"/>
            <w:vAlign w:val="center"/>
          </w:tcPr>
          <w:p w14:paraId="30D62079">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2"/>
                <w:sz w:val="18"/>
                <w:szCs w:val="18"/>
              </w:rPr>
              <w:t>显示屏镜面反射率≤10%</w:t>
            </w:r>
          </w:p>
        </w:tc>
      </w:tr>
      <w:tr w14:paraId="3C295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atLeast"/>
        </w:trPr>
        <w:tc>
          <w:tcPr>
            <w:tcW w:w="442" w:type="pct"/>
            <w:noWrap w:val="0"/>
            <w:vAlign w:val="center"/>
          </w:tcPr>
          <w:p w14:paraId="053D8579">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29</w:t>
            </w:r>
          </w:p>
        </w:tc>
        <w:tc>
          <w:tcPr>
            <w:tcW w:w="510" w:type="pct"/>
            <w:noWrap w:val="0"/>
            <w:vAlign w:val="center"/>
          </w:tcPr>
          <w:p w14:paraId="59A16E7B">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673D1622">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restart"/>
            <w:noWrap w:val="0"/>
            <w:vAlign w:val="center"/>
          </w:tcPr>
          <w:p w14:paraId="755AB476">
            <w:pPr>
              <w:ind w:left="105" w:leftChars="50" w:right="105" w:rightChars="50"/>
              <w:jc w:val="center"/>
              <w:rPr>
                <w:rFonts w:hint="eastAsia" w:ascii="宋体" w:hAnsi="宋体" w:eastAsia="宋体" w:cs="宋体"/>
                <w:sz w:val="18"/>
                <w:szCs w:val="18"/>
              </w:rPr>
            </w:pPr>
            <w:r>
              <w:rPr>
                <w:rFonts w:hint="eastAsia" w:ascii="宋体" w:hAnsi="宋体" w:eastAsia="宋体" w:cs="宋体"/>
                <w:sz w:val="18"/>
                <w:szCs w:val="18"/>
              </w:rPr>
              <w:t>外设规格</w:t>
            </w:r>
          </w:p>
        </w:tc>
        <w:tc>
          <w:tcPr>
            <w:tcW w:w="1150" w:type="pct"/>
            <w:noWrap w:val="0"/>
            <w:vAlign w:val="center"/>
          </w:tcPr>
          <w:p w14:paraId="7057648A">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1"/>
                <w:position w:val="7"/>
                <w:sz w:val="18"/>
                <w:szCs w:val="18"/>
              </w:rPr>
              <w:t>鼠标数量</w:t>
            </w:r>
          </w:p>
        </w:tc>
        <w:tc>
          <w:tcPr>
            <w:tcW w:w="2283" w:type="pct"/>
            <w:noWrap w:val="0"/>
            <w:vAlign w:val="center"/>
          </w:tcPr>
          <w:p w14:paraId="76D8E638">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9"/>
                <w:sz w:val="18"/>
                <w:szCs w:val="18"/>
              </w:rPr>
              <w:t>≥1</w:t>
            </w:r>
            <w:r>
              <w:rPr>
                <w:rFonts w:hint="eastAsia" w:ascii="宋体" w:hAnsi="宋体" w:eastAsia="宋体" w:cs="宋体"/>
                <w:spacing w:val="-38"/>
                <w:sz w:val="18"/>
                <w:szCs w:val="18"/>
              </w:rPr>
              <w:t xml:space="preserve"> </w:t>
            </w:r>
            <w:r>
              <w:rPr>
                <w:rFonts w:hint="eastAsia" w:ascii="宋体" w:hAnsi="宋体" w:eastAsia="宋体" w:cs="宋体"/>
                <w:spacing w:val="-9"/>
                <w:sz w:val="18"/>
                <w:szCs w:val="18"/>
              </w:rPr>
              <w:t>个，</w:t>
            </w:r>
            <w:r>
              <w:rPr>
                <w:rFonts w:hint="eastAsia" w:ascii="宋体" w:hAnsi="宋体" w:eastAsia="宋体" w:cs="宋体"/>
                <w:sz w:val="18"/>
                <w:szCs w:val="18"/>
              </w:rPr>
              <w:t>USB抗菌鼠标</w:t>
            </w:r>
          </w:p>
        </w:tc>
      </w:tr>
      <w:tr w14:paraId="47E03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2" w:type="pct"/>
            <w:noWrap w:val="0"/>
            <w:vAlign w:val="center"/>
          </w:tcPr>
          <w:p w14:paraId="7E5120D9">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30</w:t>
            </w:r>
          </w:p>
        </w:tc>
        <w:tc>
          <w:tcPr>
            <w:tcW w:w="510" w:type="pct"/>
            <w:noWrap w:val="0"/>
            <w:vAlign w:val="center"/>
          </w:tcPr>
          <w:p w14:paraId="2EDC3BDB">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6A414A5B">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16F4F239">
            <w:pPr>
              <w:ind w:left="105" w:leftChars="50" w:right="105" w:rightChars="50"/>
              <w:jc w:val="center"/>
              <w:rPr>
                <w:rFonts w:hint="eastAsia" w:ascii="宋体" w:hAnsi="宋体" w:eastAsia="宋体" w:cs="宋体"/>
                <w:sz w:val="18"/>
                <w:szCs w:val="18"/>
              </w:rPr>
            </w:pPr>
          </w:p>
        </w:tc>
        <w:tc>
          <w:tcPr>
            <w:tcW w:w="1150" w:type="pct"/>
            <w:noWrap w:val="0"/>
            <w:vAlign w:val="center"/>
          </w:tcPr>
          <w:p w14:paraId="41B5F0ED">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1"/>
                <w:position w:val="7"/>
                <w:sz w:val="18"/>
                <w:szCs w:val="18"/>
              </w:rPr>
              <w:t>键盘数量</w:t>
            </w:r>
          </w:p>
        </w:tc>
        <w:tc>
          <w:tcPr>
            <w:tcW w:w="2283" w:type="pct"/>
            <w:noWrap w:val="0"/>
            <w:vAlign w:val="center"/>
          </w:tcPr>
          <w:p w14:paraId="10F84FEE">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9"/>
                <w:sz w:val="18"/>
                <w:szCs w:val="18"/>
              </w:rPr>
              <w:t>≥1</w:t>
            </w:r>
            <w:r>
              <w:rPr>
                <w:rFonts w:hint="eastAsia" w:ascii="宋体" w:hAnsi="宋体" w:eastAsia="宋体" w:cs="宋体"/>
                <w:spacing w:val="-38"/>
                <w:sz w:val="18"/>
                <w:szCs w:val="18"/>
              </w:rPr>
              <w:t xml:space="preserve"> </w:t>
            </w:r>
            <w:r>
              <w:rPr>
                <w:rFonts w:hint="eastAsia" w:ascii="宋体" w:hAnsi="宋体" w:eastAsia="宋体" w:cs="宋体"/>
                <w:spacing w:val="-9"/>
                <w:sz w:val="18"/>
                <w:szCs w:val="18"/>
              </w:rPr>
              <w:t>个，</w:t>
            </w:r>
            <w:r>
              <w:rPr>
                <w:rFonts w:hint="eastAsia" w:ascii="宋体" w:hAnsi="宋体" w:eastAsia="宋体" w:cs="宋体"/>
                <w:sz w:val="18"/>
                <w:szCs w:val="18"/>
              </w:rPr>
              <w:t>USB防水键盘</w:t>
            </w:r>
          </w:p>
        </w:tc>
      </w:tr>
      <w:tr w14:paraId="7C1C8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2" w:type="pct"/>
            <w:noWrap w:val="0"/>
            <w:vAlign w:val="center"/>
          </w:tcPr>
          <w:p w14:paraId="705BA1CD">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31</w:t>
            </w:r>
          </w:p>
        </w:tc>
        <w:tc>
          <w:tcPr>
            <w:tcW w:w="510" w:type="pct"/>
            <w:noWrap w:val="0"/>
            <w:vAlign w:val="center"/>
          </w:tcPr>
          <w:p w14:paraId="29EB9F9D">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3EF4458B">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1B07E69F">
            <w:pPr>
              <w:ind w:left="105" w:leftChars="50" w:right="105" w:rightChars="50"/>
              <w:jc w:val="center"/>
              <w:rPr>
                <w:rFonts w:hint="eastAsia" w:ascii="宋体" w:hAnsi="宋体" w:eastAsia="宋体" w:cs="宋体"/>
                <w:sz w:val="18"/>
                <w:szCs w:val="18"/>
              </w:rPr>
            </w:pPr>
          </w:p>
        </w:tc>
        <w:tc>
          <w:tcPr>
            <w:tcW w:w="1150" w:type="pct"/>
            <w:noWrap w:val="0"/>
            <w:vAlign w:val="center"/>
          </w:tcPr>
          <w:p w14:paraId="6BB1B6FF">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1"/>
                <w:position w:val="4"/>
                <w:sz w:val="18"/>
                <w:szCs w:val="18"/>
              </w:rPr>
              <w:t>键盘按键数目</w:t>
            </w:r>
          </w:p>
        </w:tc>
        <w:tc>
          <w:tcPr>
            <w:tcW w:w="2283" w:type="pct"/>
            <w:noWrap w:val="0"/>
            <w:vAlign w:val="center"/>
          </w:tcPr>
          <w:p w14:paraId="3ED8C070">
            <w:pPr>
              <w:pStyle w:val="157"/>
              <w:ind w:left="105" w:leftChars="50" w:right="105" w:rightChars="50"/>
              <w:rPr>
                <w:rFonts w:hint="eastAsia" w:ascii="宋体" w:hAnsi="宋体" w:eastAsia="宋体" w:cs="宋体"/>
                <w:sz w:val="18"/>
                <w:szCs w:val="18"/>
              </w:rPr>
            </w:pPr>
            <w:r>
              <w:rPr>
                <w:rFonts w:hint="eastAsia" w:ascii="宋体" w:hAnsi="宋体" w:eastAsia="宋体" w:cs="宋体"/>
                <w:spacing w:val="-3"/>
                <w:sz w:val="18"/>
                <w:szCs w:val="18"/>
              </w:rPr>
              <w:t>标配104</w:t>
            </w:r>
            <w:r>
              <w:rPr>
                <w:rFonts w:hint="eastAsia" w:ascii="宋体" w:hAnsi="宋体" w:eastAsia="宋体" w:cs="宋体"/>
                <w:spacing w:val="-38"/>
                <w:sz w:val="18"/>
                <w:szCs w:val="18"/>
              </w:rPr>
              <w:t xml:space="preserve"> </w:t>
            </w:r>
            <w:r>
              <w:rPr>
                <w:rFonts w:hint="eastAsia" w:ascii="宋体" w:hAnsi="宋体" w:eastAsia="宋体" w:cs="宋体"/>
                <w:spacing w:val="-3"/>
                <w:sz w:val="18"/>
                <w:szCs w:val="18"/>
              </w:rPr>
              <w:t>键</w:t>
            </w:r>
          </w:p>
        </w:tc>
      </w:tr>
      <w:tr w14:paraId="03CAB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2" w:type="pct"/>
            <w:noWrap w:val="0"/>
            <w:vAlign w:val="center"/>
          </w:tcPr>
          <w:p w14:paraId="5BABAD49">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32</w:t>
            </w:r>
          </w:p>
        </w:tc>
        <w:tc>
          <w:tcPr>
            <w:tcW w:w="510" w:type="pct"/>
            <w:noWrap w:val="0"/>
            <w:vAlign w:val="center"/>
          </w:tcPr>
          <w:p w14:paraId="10AC9040">
            <w:pPr>
              <w:pStyle w:val="157"/>
              <w:spacing w:before="82" w:line="240" w:lineRule="exact"/>
              <w:ind w:left="108"/>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13EF5308">
            <w:pPr>
              <w:pStyle w:val="157"/>
              <w:spacing w:line="223" w:lineRule="auto"/>
              <w:ind w:left="108"/>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4E828840">
            <w:pPr>
              <w:jc w:val="center"/>
              <w:rPr>
                <w:rFonts w:hint="eastAsia" w:ascii="宋体" w:hAnsi="宋体" w:eastAsia="宋体" w:cs="宋体"/>
                <w:sz w:val="18"/>
                <w:szCs w:val="18"/>
              </w:rPr>
            </w:pPr>
          </w:p>
        </w:tc>
        <w:tc>
          <w:tcPr>
            <w:tcW w:w="1150" w:type="pct"/>
            <w:noWrap w:val="0"/>
            <w:vAlign w:val="center"/>
          </w:tcPr>
          <w:p w14:paraId="02826493">
            <w:pPr>
              <w:pStyle w:val="157"/>
              <w:spacing w:before="80" w:line="239" w:lineRule="auto"/>
              <w:ind w:left="105"/>
              <w:rPr>
                <w:rFonts w:hint="eastAsia" w:ascii="宋体" w:hAnsi="宋体" w:eastAsia="宋体" w:cs="宋体"/>
                <w:sz w:val="18"/>
                <w:szCs w:val="18"/>
              </w:rPr>
            </w:pPr>
            <w:r>
              <w:rPr>
                <w:rFonts w:hint="eastAsia" w:ascii="宋体" w:hAnsi="宋体" w:eastAsia="宋体" w:cs="宋体"/>
                <w:spacing w:val="-1"/>
                <w:sz w:val="18"/>
                <w:szCs w:val="18"/>
              </w:rPr>
              <w:t>键盘连</w:t>
            </w:r>
            <w:r>
              <w:rPr>
                <w:rFonts w:hint="eastAsia" w:ascii="宋体" w:hAnsi="宋体" w:eastAsia="宋体" w:cs="宋体"/>
                <w:spacing w:val="-3"/>
                <w:sz w:val="18"/>
                <w:szCs w:val="18"/>
              </w:rPr>
              <w:t>接方式</w:t>
            </w:r>
          </w:p>
        </w:tc>
        <w:tc>
          <w:tcPr>
            <w:tcW w:w="2283" w:type="pct"/>
            <w:noWrap w:val="0"/>
            <w:vAlign w:val="center"/>
          </w:tcPr>
          <w:p w14:paraId="4301749D">
            <w:pPr>
              <w:pStyle w:val="157"/>
              <w:spacing w:before="195" w:line="219" w:lineRule="auto"/>
              <w:ind w:left="112"/>
              <w:rPr>
                <w:rFonts w:hint="eastAsia" w:ascii="宋体" w:hAnsi="宋体" w:eastAsia="宋体" w:cs="宋体"/>
                <w:sz w:val="18"/>
                <w:szCs w:val="18"/>
              </w:rPr>
            </w:pPr>
            <w:r>
              <w:rPr>
                <w:rFonts w:hint="eastAsia" w:ascii="宋体" w:hAnsi="宋体" w:eastAsia="宋体" w:cs="宋体"/>
                <w:sz w:val="18"/>
                <w:szCs w:val="18"/>
              </w:rPr>
              <w:t>有线USB接口</w:t>
            </w:r>
          </w:p>
        </w:tc>
      </w:tr>
      <w:tr w14:paraId="1DDA2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2" w:type="pct"/>
            <w:noWrap w:val="0"/>
            <w:vAlign w:val="center"/>
          </w:tcPr>
          <w:p w14:paraId="0B6A3597">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33</w:t>
            </w:r>
          </w:p>
        </w:tc>
        <w:tc>
          <w:tcPr>
            <w:tcW w:w="510" w:type="pct"/>
            <w:noWrap w:val="0"/>
            <w:vAlign w:val="center"/>
          </w:tcPr>
          <w:p w14:paraId="607188C6">
            <w:pPr>
              <w:pStyle w:val="157"/>
              <w:spacing w:before="59" w:line="240" w:lineRule="exact"/>
              <w:ind w:left="108"/>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6600FD1A">
            <w:pPr>
              <w:pStyle w:val="157"/>
              <w:spacing w:line="223" w:lineRule="auto"/>
              <w:ind w:left="108"/>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0C3A9622">
            <w:pPr>
              <w:jc w:val="center"/>
              <w:rPr>
                <w:rFonts w:hint="eastAsia" w:ascii="宋体" w:hAnsi="宋体" w:eastAsia="宋体" w:cs="宋体"/>
                <w:sz w:val="18"/>
                <w:szCs w:val="18"/>
              </w:rPr>
            </w:pPr>
          </w:p>
        </w:tc>
        <w:tc>
          <w:tcPr>
            <w:tcW w:w="1150" w:type="pct"/>
            <w:noWrap w:val="0"/>
            <w:vAlign w:val="center"/>
          </w:tcPr>
          <w:p w14:paraId="5113A796">
            <w:pPr>
              <w:pStyle w:val="157"/>
              <w:spacing w:before="59" w:line="239" w:lineRule="auto"/>
              <w:ind w:left="105"/>
              <w:rPr>
                <w:rFonts w:hint="eastAsia" w:ascii="宋体" w:hAnsi="宋体" w:eastAsia="宋体" w:cs="宋体"/>
                <w:sz w:val="18"/>
                <w:szCs w:val="18"/>
              </w:rPr>
            </w:pPr>
            <w:r>
              <w:rPr>
                <w:rFonts w:hint="eastAsia" w:ascii="宋体" w:hAnsi="宋体" w:eastAsia="宋体" w:cs="宋体"/>
                <w:spacing w:val="-1"/>
                <w:sz w:val="18"/>
                <w:szCs w:val="18"/>
              </w:rPr>
              <w:t>键盘键</w:t>
            </w:r>
            <w:r>
              <w:rPr>
                <w:rFonts w:hint="eastAsia" w:ascii="宋体" w:hAnsi="宋体" w:eastAsia="宋体" w:cs="宋体"/>
                <w:sz w:val="18"/>
                <w:szCs w:val="18"/>
              </w:rPr>
              <w:t>程</w:t>
            </w:r>
          </w:p>
        </w:tc>
        <w:tc>
          <w:tcPr>
            <w:tcW w:w="2283" w:type="pct"/>
            <w:noWrap w:val="0"/>
            <w:vAlign w:val="center"/>
          </w:tcPr>
          <w:p w14:paraId="7AF79408">
            <w:pPr>
              <w:pStyle w:val="157"/>
              <w:spacing w:before="59" w:line="241" w:lineRule="auto"/>
              <w:ind w:left="110"/>
              <w:rPr>
                <w:rFonts w:hint="eastAsia" w:ascii="宋体" w:hAnsi="宋体" w:eastAsia="宋体" w:cs="宋体"/>
                <w:sz w:val="18"/>
                <w:szCs w:val="18"/>
              </w:rPr>
            </w:pPr>
            <w:r>
              <w:rPr>
                <w:rFonts w:hint="eastAsia" w:ascii="宋体" w:hAnsi="宋体" w:eastAsia="宋体" w:cs="宋体"/>
                <w:spacing w:val="-2"/>
                <w:sz w:val="18"/>
                <w:szCs w:val="18"/>
              </w:rPr>
              <w:t>2.3mm</w:t>
            </w:r>
            <w:r>
              <w:rPr>
                <w:rFonts w:hint="eastAsia" w:ascii="宋体" w:hAnsi="宋体" w:eastAsia="宋体" w:cs="宋体"/>
                <w:spacing w:val="16"/>
                <w:sz w:val="18"/>
                <w:szCs w:val="18"/>
              </w:rPr>
              <w:t xml:space="preserve"> </w:t>
            </w:r>
            <w:r>
              <w:rPr>
                <w:rFonts w:hint="eastAsia" w:ascii="宋体" w:hAnsi="宋体" w:eastAsia="宋体" w:cs="宋体"/>
                <w:spacing w:val="-2"/>
                <w:sz w:val="18"/>
                <w:szCs w:val="18"/>
              </w:rPr>
              <w:t>~ 4.0mm</w:t>
            </w:r>
          </w:p>
        </w:tc>
      </w:tr>
      <w:tr w14:paraId="5441A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trPr>
        <w:tc>
          <w:tcPr>
            <w:tcW w:w="442" w:type="pct"/>
            <w:noWrap w:val="0"/>
            <w:vAlign w:val="center"/>
          </w:tcPr>
          <w:p w14:paraId="1101B4E6">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34</w:t>
            </w:r>
          </w:p>
        </w:tc>
        <w:tc>
          <w:tcPr>
            <w:tcW w:w="510" w:type="pct"/>
            <w:noWrap w:val="0"/>
            <w:vAlign w:val="center"/>
          </w:tcPr>
          <w:p w14:paraId="0F88636C">
            <w:pPr>
              <w:pStyle w:val="157"/>
              <w:spacing w:before="150" w:line="240" w:lineRule="exact"/>
              <w:ind w:left="108"/>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28804B7F">
            <w:pPr>
              <w:pStyle w:val="157"/>
              <w:spacing w:line="223" w:lineRule="auto"/>
              <w:ind w:left="108"/>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2459FED6">
            <w:pPr>
              <w:jc w:val="center"/>
              <w:rPr>
                <w:rFonts w:hint="eastAsia" w:ascii="宋体" w:hAnsi="宋体" w:eastAsia="宋体" w:cs="宋体"/>
                <w:sz w:val="18"/>
                <w:szCs w:val="18"/>
              </w:rPr>
            </w:pPr>
          </w:p>
        </w:tc>
        <w:tc>
          <w:tcPr>
            <w:tcW w:w="1150" w:type="pct"/>
            <w:noWrap w:val="0"/>
            <w:vAlign w:val="center"/>
          </w:tcPr>
          <w:p w14:paraId="7FF7BD48">
            <w:pPr>
              <w:pStyle w:val="157"/>
              <w:spacing w:before="145" w:line="239" w:lineRule="auto"/>
              <w:ind w:left="105"/>
              <w:rPr>
                <w:rFonts w:hint="eastAsia" w:ascii="宋体" w:hAnsi="宋体" w:eastAsia="宋体" w:cs="宋体"/>
                <w:sz w:val="18"/>
                <w:szCs w:val="18"/>
              </w:rPr>
            </w:pPr>
            <w:r>
              <w:rPr>
                <w:rFonts w:hint="eastAsia" w:ascii="宋体" w:hAnsi="宋体" w:eastAsia="宋体" w:cs="宋体"/>
                <w:spacing w:val="-1"/>
                <w:sz w:val="18"/>
                <w:szCs w:val="18"/>
              </w:rPr>
              <w:t>键盘按</w:t>
            </w:r>
            <w:r>
              <w:rPr>
                <w:rFonts w:hint="eastAsia" w:ascii="宋体" w:hAnsi="宋体" w:eastAsia="宋体" w:cs="宋体"/>
                <w:spacing w:val="-2"/>
                <w:sz w:val="18"/>
                <w:szCs w:val="18"/>
              </w:rPr>
              <w:t>键压力</w:t>
            </w:r>
          </w:p>
        </w:tc>
        <w:tc>
          <w:tcPr>
            <w:tcW w:w="2283" w:type="pct"/>
            <w:noWrap w:val="0"/>
            <w:vAlign w:val="center"/>
          </w:tcPr>
          <w:p w14:paraId="3764B723">
            <w:pPr>
              <w:pStyle w:val="157"/>
              <w:spacing w:before="262" w:line="222" w:lineRule="auto"/>
              <w:ind w:left="110"/>
              <w:rPr>
                <w:rFonts w:hint="eastAsia" w:ascii="宋体" w:hAnsi="宋体" w:eastAsia="宋体" w:cs="宋体"/>
                <w:sz w:val="18"/>
                <w:szCs w:val="18"/>
              </w:rPr>
            </w:pPr>
            <w:r>
              <w:rPr>
                <w:rFonts w:hint="eastAsia" w:ascii="宋体" w:hAnsi="宋体" w:eastAsia="宋体" w:cs="宋体"/>
                <w:spacing w:val="-1"/>
                <w:sz w:val="18"/>
                <w:szCs w:val="18"/>
              </w:rPr>
              <w:t>按键压力应在</w:t>
            </w:r>
            <w:r>
              <w:rPr>
                <w:rFonts w:hint="eastAsia" w:ascii="宋体" w:hAnsi="宋体" w:eastAsia="宋体" w:cs="宋体"/>
                <w:spacing w:val="-35"/>
                <w:sz w:val="18"/>
                <w:szCs w:val="18"/>
              </w:rPr>
              <w:t xml:space="preserve"> </w:t>
            </w:r>
            <w:r>
              <w:rPr>
                <w:rFonts w:hint="eastAsia" w:ascii="宋体" w:hAnsi="宋体" w:eastAsia="宋体" w:cs="宋体"/>
                <w:spacing w:val="-1"/>
                <w:sz w:val="18"/>
                <w:szCs w:val="18"/>
              </w:rPr>
              <w:t>0.54 N±0.14N</w:t>
            </w:r>
          </w:p>
        </w:tc>
      </w:tr>
      <w:tr w14:paraId="40F51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442" w:type="pct"/>
            <w:noWrap w:val="0"/>
            <w:vAlign w:val="center"/>
          </w:tcPr>
          <w:p w14:paraId="2BE3C2B4">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35</w:t>
            </w:r>
          </w:p>
        </w:tc>
        <w:tc>
          <w:tcPr>
            <w:tcW w:w="510" w:type="pct"/>
            <w:noWrap w:val="0"/>
            <w:vAlign w:val="center"/>
          </w:tcPr>
          <w:p w14:paraId="5E2CA1AD">
            <w:pPr>
              <w:pStyle w:val="157"/>
              <w:spacing w:before="83" w:line="240" w:lineRule="exact"/>
              <w:ind w:left="108"/>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7E42D95A">
            <w:pPr>
              <w:pStyle w:val="157"/>
              <w:spacing w:line="223" w:lineRule="auto"/>
              <w:ind w:left="108"/>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1B83BBF7">
            <w:pPr>
              <w:jc w:val="center"/>
              <w:rPr>
                <w:rFonts w:hint="eastAsia" w:ascii="宋体" w:hAnsi="宋体" w:eastAsia="宋体" w:cs="宋体"/>
                <w:sz w:val="18"/>
                <w:szCs w:val="18"/>
              </w:rPr>
            </w:pPr>
          </w:p>
        </w:tc>
        <w:tc>
          <w:tcPr>
            <w:tcW w:w="1150" w:type="pct"/>
            <w:noWrap w:val="0"/>
            <w:vAlign w:val="center"/>
          </w:tcPr>
          <w:p w14:paraId="33343476">
            <w:pPr>
              <w:pStyle w:val="157"/>
              <w:spacing w:before="78" w:line="229" w:lineRule="auto"/>
              <w:ind w:left="106" w:right="167" w:hanging="1"/>
              <w:rPr>
                <w:rFonts w:hint="eastAsia" w:ascii="宋体" w:hAnsi="宋体" w:eastAsia="宋体" w:cs="宋体"/>
                <w:sz w:val="18"/>
                <w:szCs w:val="18"/>
              </w:rPr>
            </w:pPr>
            <w:r>
              <w:rPr>
                <w:rFonts w:hint="eastAsia" w:ascii="宋体" w:hAnsi="宋体" w:eastAsia="宋体" w:cs="宋体"/>
                <w:spacing w:val="-1"/>
                <w:sz w:val="18"/>
                <w:szCs w:val="18"/>
              </w:rPr>
              <w:t>有线键</w:t>
            </w:r>
            <w:r>
              <w:rPr>
                <w:rFonts w:hint="eastAsia" w:ascii="宋体" w:hAnsi="宋体" w:eastAsia="宋体" w:cs="宋体"/>
                <w:spacing w:val="-2"/>
                <w:sz w:val="18"/>
                <w:szCs w:val="18"/>
              </w:rPr>
              <w:t>盘连接线</w:t>
            </w:r>
          </w:p>
        </w:tc>
        <w:tc>
          <w:tcPr>
            <w:tcW w:w="2283" w:type="pct"/>
            <w:noWrap w:val="0"/>
            <w:vAlign w:val="center"/>
          </w:tcPr>
          <w:p w14:paraId="65DCBDF3">
            <w:pPr>
              <w:pStyle w:val="157"/>
              <w:spacing w:before="196" w:line="222" w:lineRule="auto"/>
              <w:ind w:left="129"/>
              <w:rPr>
                <w:rFonts w:hint="eastAsia" w:ascii="宋体" w:hAnsi="宋体" w:eastAsia="宋体" w:cs="宋体"/>
                <w:sz w:val="18"/>
                <w:szCs w:val="18"/>
              </w:rPr>
            </w:pPr>
            <w:r>
              <w:rPr>
                <w:rFonts w:hint="eastAsia" w:ascii="宋体" w:hAnsi="宋体" w:eastAsia="宋体" w:cs="宋体"/>
                <w:spacing w:val="-6"/>
                <w:sz w:val="18"/>
                <w:szCs w:val="18"/>
              </w:rPr>
              <w:t>≥1.5</w:t>
            </w:r>
            <w:r>
              <w:rPr>
                <w:rFonts w:hint="eastAsia" w:ascii="宋体" w:hAnsi="宋体" w:eastAsia="宋体" w:cs="宋体"/>
                <w:spacing w:val="-33"/>
                <w:sz w:val="18"/>
                <w:szCs w:val="18"/>
              </w:rPr>
              <w:t xml:space="preserve"> </w:t>
            </w:r>
            <w:r>
              <w:rPr>
                <w:rFonts w:hint="eastAsia" w:ascii="宋体" w:hAnsi="宋体" w:eastAsia="宋体" w:cs="宋体"/>
                <w:spacing w:val="-6"/>
                <w:sz w:val="18"/>
                <w:szCs w:val="18"/>
              </w:rPr>
              <w:t>米</w:t>
            </w:r>
          </w:p>
        </w:tc>
      </w:tr>
      <w:tr w14:paraId="1F3C1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442" w:type="pct"/>
            <w:noWrap w:val="0"/>
            <w:vAlign w:val="center"/>
          </w:tcPr>
          <w:p w14:paraId="1960F7A9">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36</w:t>
            </w:r>
          </w:p>
        </w:tc>
        <w:tc>
          <w:tcPr>
            <w:tcW w:w="510" w:type="pct"/>
            <w:noWrap w:val="0"/>
            <w:vAlign w:val="center"/>
          </w:tcPr>
          <w:p w14:paraId="475FEC7C">
            <w:pPr>
              <w:pStyle w:val="157"/>
              <w:spacing w:before="82" w:line="240" w:lineRule="exact"/>
              <w:ind w:left="108"/>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4B30EFA2">
            <w:pPr>
              <w:pStyle w:val="157"/>
              <w:spacing w:line="223" w:lineRule="auto"/>
              <w:ind w:left="108"/>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48842B61">
            <w:pPr>
              <w:jc w:val="center"/>
              <w:rPr>
                <w:rFonts w:hint="eastAsia" w:ascii="宋体" w:hAnsi="宋体" w:eastAsia="宋体" w:cs="宋体"/>
                <w:sz w:val="18"/>
                <w:szCs w:val="18"/>
              </w:rPr>
            </w:pPr>
          </w:p>
        </w:tc>
        <w:tc>
          <w:tcPr>
            <w:tcW w:w="1150" w:type="pct"/>
            <w:noWrap w:val="0"/>
            <w:vAlign w:val="center"/>
          </w:tcPr>
          <w:p w14:paraId="2A52BE82">
            <w:pPr>
              <w:pStyle w:val="157"/>
              <w:spacing w:before="79" w:line="239" w:lineRule="auto"/>
              <w:ind w:left="105"/>
              <w:rPr>
                <w:rFonts w:hint="eastAsia" w:ascii="宋体" w:hAnsi="宋体" w:eastAsia="宋体" w:cs="宋体"/>
                <w:sz w:val="18"/>
                <w:szCs w:val="18"/>
              </w:rPr>
            </w:pPr>
            <w:r>
              <w:rPr>
                <w:rFonts w:hint="eastAsia" w:ascii="宋体" w:hAnsi="宋体" w:eastAsia="宋体" w:cs="宋体"/>
                <w:spacing w:val="-1"/>
                <w:sz w:val="18"/>
                <w:szCs w:val="18"/>
              </w:rPr>
              <w:t>键盘颜</w:t>
            </w:r>
            <w:r>
              <w:rPr>
                <w:rFonts w:hint="eastAsia" w:ascii="宋体" w:hAnsi="宋体" w:eastAsia="宋体" w:cs="宋体"/>
                <w:sz w:val="18"/>
                <w:szCs w:val="18"/>
              </w:rPr>
              <w:t>色</w:t>
            </w:r>
          </w:p>
        </w:tc>
        <w:tc>
          <w:tcPr>
            <w:tcW w:w="2283" w:type="pct"/>
            <w:noWrap w:val="0"/>
            <w:vAlign w:val="center"/>
          </w:tcPr>
          <w:p w14:paraId="79054B41">
            <w:pPr>
              <w:pStyle w:val="157"/>
              <w:spacing w:before="195" w:line="221" w:lineRule="auto"/>
              <w:ind w:left="111"/>
              <w:rPr>
                <w:rFonts w:hint="eastAsia" w:ascii="宋体" w:hAnsi="宋体" w:eastAsia="宋体" w:cs="宋体"/>
                <w:sz w:val="18"/>
                <w:szCs w:val="18"/>
              </w:rPr>
            </w:pPr>
            <w:r>
              <w:rPr>
                <w:rFonts w:hint="eastAsia" w:ascii="宋体" w:hAnsi="宋体" w:eastAsia="宋体" w:cs="宋体"/>
                <w:spacing w:val="-1"/>
                <w:sz w:val="18"/>
                <w:szCs w:val="18"/>
              </w:rPr>
              <w:t>黑色商务色系</w:t>
            </w:r>
          </w:p>
        </w:tc>
      </w:tr>
      <w:tr w14:paraId="69E26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442" w:type="pct"/>
            <w:noWrap w:val="0"/>
            <w:vAlign w:val="center"/>
          </w:tcPr>
          <w:p w14:paraId="775501AF">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37</w:t>
            </w:r>
          </w:p>
        </w:tc>
        <w:tc>
          <w:tcPr>
            <w:tcW w:w="510" w:type="pct"/>
            <w:noWrap w:val="0"/>
            <w:vAlign w:val="center"/>
          </w:tcPr>
          <w:p w14:paraId="293BBD29">
            <w:pPr>
              <w:pStyle w:val="157"/>
              <w:spacing w:before="151" w:line="240" w:lineRule="exact"/>
              <w:ind w:left="108"/>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52A76FC9">
            <w:pPr>
              <w:pStyle w:val="157"/>
              <w:spacing w:line="223" w:lineRule="auto"/>
              <w:ind w:left="108"/>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0C9CEA4C">
            <w:pPr>
              <w:jc w:val="center"/>
              <w:rPr>
                <w:rFonts w:hint="eastAsia" w:ascii="宋体" w:hAnsi="宋体" w:eastAsia="宋体" w:cs="宋体"/>
                <w:sz w:val="18"/>
                <w:szCs w:val="18"/>
              </w:rPr>
            </w:pPr>
          </w:p>
        </w:tc>
        <w:tc>
          <w:tcPr>
            <w:tcW w:w="1150" w:type="pct"/>
            <w:noWrap w:val="0"/>
            <w:vAlign w:val="center"/>
          </w:tcPr>
          <w:p w14:paraId="4CFDAB03">
            <w:pPr>
              <w:pStyle w:val="157"/>
              <w:spacing w:before="145" w:line="231" w:lineRule="auto"/>
              <w:ind w:left="107" w:right="167"/>
              <w:rPr>
                <w:rFonts w:hint="eastAsia" w:ascii="宋体" w:hAnsi="宋体" w:eastAsia="宋体" w:cs="宋体"/>
                <w:sz w:val="18"/>
                <w:szCs w:val="18"/>
              </w:rPr>
            </w:pPr>
            <w:r>
              <w:rPr>
                <w:rFonts w:hint="eastAsia" w:ascii="宋体" w:hAnsi="宋体" w:eastAsia="宋体" w:cs="宋体"/>
                <w:spacing w:val="-2"/>
                <w:sz w:val="18"/>
                <w:szCs w:val="18"/>
              </w:rPr>
              <w:t>键盘其他</w:t>
            </w:r>
            <w:r>
              <w:rPr>
                <w:rFonts w:hint="eastAsia" w:ascii="宋体" w:hAnsi="宋体" w:eastAsia="宋体" w:cs="宋体"/>
                <w:spacing w:val="-3"/>
                <w:sz w:val="18"/>
                <w:szCs w:val="18"/>
              </w:rPr>
              <w:t>要求</w:t>
            </w:r>
          </w:p>
        </w:tc>
        <w:tc>
          <w:tcPr>
            <w:tcW w:w="2283" w:type="pct"/>
            <w:noWrap w:val="0"/>
            <w:vAlign w:val="center"/>
          </w:tcPr>
          <w:p w14:paraId="649FBBA6">
            <w:pPr>
              <w:pStyle w:val="157"/>
              <w:spacing w:before="28" w:line="228" w:lineRule="auto"/>
              <w:ind w:left="118" w:right="43" w:hanging="9"/>
              <w:rPr>
                <w:rFonts w:hint="eastAsia" w:ascii="宋体" w:hAnsi="宋体" w:eastAsia="宋体" w:cs="宋体"/>
                <w:sz w:val="18"/>
                <w:szCs w:val="18"/>
              </w:rPr>
            </w:pPr>
            <w:r>
              <w:rPr>
                <w:rFonts w:hint="eastAsia" w:ascii="宋体" w:hAnsi="宋体" w:eastAsia="宋体" w:cs="宋体"/>
                <w:spacing w:val="-3"/>
                <w:sz w:val="18"/>
                <w:szCs w:val="18"/>
              </w:rPr>
              <w:t>键盘外观结构、连接方式、主要功能、安全、电磁兼容性、可靠性应符合GB/T 14081的相关规定；产品创新性实现键盘开机功能，当主机置于设备内部或其他不便操作的位置时，使用开关键开机，轻松使用键盘完成开机操作。</w:t>
            </w:r>
          </w:p>
        </w:tc>
      </w:tr>
      <w:tr w14:paraId="59E6C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442" w:type="pct"/>
            <w:noWrap w:val="0"/>
            <w:vAlign w:val="center"/>
          </w:tcPr>
          <w:p w14:paraId="22001549">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38</w:t>
            </w:r>
          </w:p>
        </w:tc>
        <w:tc>
          <w:tcPr>
            <w:tcW w:w="510" w:type="pct"/>
            <w:noWrap w:val="0"/>
            <w:vAlign w:val="center"/>
          </w:tcPr>
          <w:p w14:paraId="38A0BA07">
            <w:pPr>
              <w:pStyle w:val="157"/>
              <w:spacing w:before="84" w:line="240" w:lineRule="exact"/>
              <w:ind w:left="108"/>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52B47E55">
            <w:pPr>
              <w:pStyle w:val="157"/>
              <w:spacing w:line="223" w:lineRule="auto"/>
              <w:ind w:left="108"/>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6739B03D">
            <w:pPr>
              <w:jc w:val="center"/>
              <w:rPr>
                <w:rFonts w:hint="eastAsia" w:ascii="宋体" w:hAnsi="宋体" w:eastAsia="宋体" w:cs="宋体"/>
                <w:sz w:val="18"/>
                <w:szCs w:val="18"/>
              </w:rPr>
            </w:pPr>
          </w:p>
        </w:tc>
        <w:tc>
          <w:tcPr>
            <w:tcW w:w="1150" w:type="pct"/>
            <w:noWrap w:val="0"/>
            <w:vAlign w:val="center"/>
          </w:tcPr>
          <w:p w14:paraId="7300CF14">
            <w:pPr>
              <w:pStyle w:val="157"/>
              <w:spacing w:before="79" w:line="239" w:lineRule="auto"/>
              <w:ind w:left="105"/>
              <w:rPr>
                <w:rFonts w:hint="eastAsia" w:ascii="宋体" w:hAnsi="宋体" w:eastAsia="宋体" w:cs="宋体"/>
                <w:sz w:val="18"/>
                <w:szCs w:val="18"/>
              </w:rPr>
            </w:pPr>
            <w:r>
              <w:rPr>
                <w:rFonts w:hint="eastAsia" w:ascii="宋体" w:hAnsi="宋体" w:eastAsia="宋体" w:cs="宋体"/>
                <w:spacing w:val="-1"/>
                <w:sz w:val="18"/>
                <w:szCs w:val="18"/>
              </w:rPr>
              <w:t>鼠标连</w:t>
            </w:r>
            <w:r>
              <w:rPr>
                <w:rFonts w:hint="eastAsia" w:ascii="宋体" w:hAnsi="宋体" w:eastAsia="宋体" w:cs="宋体"/>
                <w:spacing w:val="-3"/>
                <w:sz w:val="18"/>
                <w:szCs w:val="18"/>
              </w:rPr>
              <w:t>接方式</w:t>
            </w:r>
          </w:p>
        </w:tc>
        <w:tc>
          <w:tcPr>
            <w:tcW w:w="2283" w:type="pct"/>
            <w:noWrap w:val="0"/>
            <w:vAlign w:val="center"/>
          </w:tcPr>
          <w:p w14:paraId="7041FE34">
            <w:pPr>
              <w:pStyle w:val="157"/>
              <w:spacing w:before="197" w:line="219" w:lineRule="auto"/>
              <w:ind w:left="112"/>
              <w:rPr>
                <w:rFonts w:hint="eastAsia" w:ascii="宋体" w:hAnsi="宋体" w:eastAsia="宋体" w:cs="宋体"/>
                <w:sz w:val="18"/>
                <w:szCs w:val="18"/>
              </w:rPr>
            </w:pPr>
            <w:r>
              <w:rPr>
                <w:rFonts w:hint="eastAsia" w:ascii="宋体" w:hAnsi="宋体" w:eastAsia="宋体" w:cs="宋体"/>
                <w:spacing w:val="-2"/>
                <w:sz w:val="18"/>
                <w:szCs w:val="18"/>
              </w:rPr>
              <w:t>有线USB接口</w:t>
            </w:r>
          </w:p>
        </w:tc>
      </w:tr>
      <w:tr w14:paraId="204C3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442" w:type="pct"/>
            <w:noWrap w:val="0"/>
            <w:vAlign w:val="center"/>
          </w:tcPr>
          <w:p w14:paraId="749AB490">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39</w:t>
            </w:r>
          </w:p>
        </w:tc>
        <w:tc>
          <w:tcPr>
            <w:tcW w:w="510" w:type="pct"/>
            <w:noWrap w:val="0"/>
            <w:vAlign w:val="center"/>
          </w:tcPr>
          <w:p w14:paraId="73A472B1">
            <w:pPr>
              <w:pStyle w:val="157"/>
              <w:spacing w:before="83" w:line="240" w:lineRule="exact"/>
              <w:ind w:left="108"/>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4BEEB895">
            <w:pPr>
              <w:pStyle w:val="157"/>
              <w:spacing w:line="223" w:lineRule="auto"/>
              <w:ind w:left="108"/>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083C79E3">
            <w:pPr>
              <w:jc w:val="center"/>
              <w:rPr>
                <w:rFonts w:hint="eastAsia" w:ascii="宋体" w:hAnsi="宋体" w:eastAsia="宋体" w:cs="宋体"/>
                <w:sz w:val="18"/>
                <w:szCs w:val="18"/>
              </w:rPr>
            </w:pPr>
          </w:p>
        </w:tc>
        <w:tc>
          <w:tcPr>
            <w:tcW w:w="1150" w:type="pct"/>
            <w:noWrap w:val="0"/>
            <w:vAlign w:val="center"/>
          </w:tcPr>
          <w:p w14:paraId="5C6D4F44">
            <w:pPr>
              <w:pStyle w:val="157"/>
              <w:spacing w:before="81" w:line="229" w:lineRule="auto"/>
              <w:ind w:left="105" w:right="167"/>
              <w:rPr>
                <w:rFonts w:hint="eastAsia" w:ascii="宋体" w:hAnsi="宋体" w:eastAsia="宋体" w:cs="宋体"/>
                <w:sz w:val="18"/>
                <w:szCs w:val="18"/>
              </w:rPr>
            </w:pPr>
            <w:r>
              <w:rPr>
                <w:rFonts w:hint="eastAsia" w:ascii="宋体" w:hAnsi="宋体" w:eastAsia="宋体" w:cs="宋体"/>
                <w:spacing w:val="-1"/>
                <w:sz w:val="18"/>
                <w:szCs w:val="18"/>
              </w:rPr>
              <w:t>有线鼠标连接线</w:t>
            </w:r>
          </w:p>
        </w:tc>
        <w:tc>
          <w:tcPr>
            <w:tcW w:w="2283" w:type="pct"/>
            <w:noWrap w:val="0"/>
            <w:vAlign w:val="center"/>
          </w:tcPr>
          <w:p w14:paraId="7BACF502">
            <w:pPr>
              <w:pStyle w:val="157"/>
              <w:spacing w:before="196" w:line="222" w:lineRule="auto"/>
              <w:ind w:left="129"/>
              <w:rPr>
                <w:rFonts w:hint="eastAsia" w:ascii="宋体" w:hAnsi="宋体" w:eastAsia="宋体" w:cs="宋体"/>
                <w:sz w:val="18"/>
                <w:szCs w:val="18"/>
              </w:rPr>
            </w:pPr>
            <w:r>
              <w:rPr>
                <w:rFonts w:hint="eastAsia" w:ascii="宋体" w:hAnsi="宋体" w:eastAsia="宋体" w:cs="宋体"/>
                <w:spacing w:val="-6"/>
                <w:sz w:val="18"/>
                <w:szCs w:val="18"/>
              </w:rPr>
              <w:t>≥1.5</w:t>
            </w:r>
            <w:r>
              <w:rPr>
                <w:rFonts w:hint="eastAsia" w:ascii="宋体" w:hAnsi="宋体" w:eastAsia="宋体" w:cs="宋体"/>
                <w:spacing w:val="-33"/>
                <w:sz w:val="18"/>
                <w:szCs w:val="18"/>
              </w:rPr>
              <w:t xml:space="preserve"> </w:t>
            </w:r>
            <w:r>
              <w:rPr>
                <w:rFonts w:hint="eastAsia" w:ascii="宋体" w:hAnsi="宋体" w:eastAsia="宋体" w:cs="宋体"/>
                <w:spacing w:val="-6"/>
                <w:sz w:val="18"/>
                <w:szCs w:val="18"/>
              </w:rPr>
              <w:t>米</w:t>
            </w:r>
          </w:p>
        </w:tc>
      </w:tr>
      <w:tr w14:paraId="1475A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442" w:type="pct"/>
            <w:noWrap w:val="0"/>
            <w:vAlign w:val="center"/>
          </w:tcPr>
          <w:p w14:paraId="20EA2AA5">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40</w:t>
            </w:r>
          </w:p>
        </w:tc>
        <w:tc>
          <w:tcPr>
            <w:tcW w:w="510" w:type="pct"/>
            <w:noWrap w:val="0"/>
            <w:vAlign w:val="center"/>
          </w:tcPr>
          <w:p w14:paraId="3BEDEB8A">
            <w:pPr>
              <w:pStyle w:val="157"/>
              <w:spacing w:before="151" w:line="240" w:lineRule="exact"/>
              <w:ind w:left="108"/>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219CB977">
            <w:pPr>
              <w:pStyle w:val="157"/>
              <w:spacing w:line="223" w:lineRule="auto"/>
              <w:ind w:left="108"/>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63CE7113">
            <w:pPr>
              <w:jc w:val="center"/>
              <w:rPr>
                <w:rFonts w:hint="eastAsia" w:ascii="宋体" w:hAnsi="宋体" w:eastAsia="宋体" w:cs="宋体"/>
                <w:sz w:val="18"/>
                <w:szCs w:val="18"/>
              </w:rPr>
            </w:pPr>
          </w:p>
        </w:tc>
        <w:tc>
          <w:tcPr>
            <w:tcW w:w="1150" w:type="pct"/>
            <w:noWrap w:val="0"/>
            <w:vAlign w:val="center"/>
          </w:tcPr>
          <w:p w14:paraId="60A49793">
            <w:pPr>
              <w:pStyle w:val="157"/>
              <w:spacing w:before="146" w:line="231" w:lineRule="auto"/>
              <w:ind w:left="112" w:right="123" w:hanging="7"/>
              <w:rPr>
                <w:rFonts w:hint="eastAsia" w:ascii="宋体" w:hAnsi="宋体" w:eastAsia="宋体" w:cs="宋体"/>
                <w:sz w:val="18"/>
                <w:szCs w:val="18"/>
              </w:rPr>
            </w:pPr>
            <w:r>
              <w:rPr>
                <w:rFonts w:hint="eastAsia" w:ascii="宋体" w:hAnsi="宋体" w:eastAsia="宋体" w:cs="宋体"/>
                <w:spacing w:val="-2"/>
                <w:sz w:val="18"/>
                <w:szCs w:val="18"/>
              </w:rPr>
              <w:t>鼠标</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DPI</w:t>
            </w:r>
            <w:r>
              <w:rPr>
                <w:rFonts w:hint="eastAsia" w:ascii="宋体" w:hAnsi="宋体" w:eastAsia="宋体" w:cs="宋体"/>
                <w:spacing w:val="-4"/>
                <w:sz w:val="18"/>
                <w:szCs w:val="18"/>
              </w:rPr>
              <w:t>分辨率</w:t>
            </w:r>
          </w:p>
        </w:tc>
        <w:tc>
          <w:tcPr>
            <w:tcW w:w="2283" w:type="pct"/>
            <w:noWrap w:val="0"/>
            <w:vAlign w:val="center"/>
          </w:tcPr>
          <w:p w14:paraId="44E0E8FF">
            <w:pPr>
              <w:pStyle w:val="157"/>
              <w:spacing w:before="262" w:line="31" w:lineRule="exact"/>
              <w:ind w:left="383"/>
              <w:rPr>
                <w:rFonts w:hint="eastAsia" w:ascii="宋体" w:hAnsi="宋体" w:eastAsia="宋体" w:cs="宋体"/>
                <w:sz w:val="18"/>
                <w:szCs w:val="18"/>
              </w:rPr>
            </w:pPr>
            <w:r>
              <w:rPr>
                <w:rFonts w:hint="eastAsia" w:ascii="宋体" w:hAnsi="宋体" w:eastAsia="宋体" w:cs="宋体"/>
                <w:position w:val="-13"/>
                <w:sz w:val="18"/>
                <w:szCs w:val="18"/>
              </w:rPr>
              <w:t>~</w:t>
            </w:r>
          </w:p>
          <w:p w14:paraId="20581707">
            <w:pPr>
              <w:pStyle w:val="157"/>
              <w:spacing w:line="180" w:lineRule="auto"/>
              <w:ind w:left="109"/>
              <w:rPr>
                <w:rFonts w:hint="eastAsia" w:ascii="宋体" w:hAnsi="宋体" w:eastAsia="宋体" w:cs="宋体"/>
                <w:sz w:val="18"/>
                <w:szCs w:val="18"/>
              </w:rPr>
            </w:pPr>
            <w:r>
              <w:rPr>
                <w:rFonts w:hint="eastAsia" w:ascii="宋体" w:hAnsi="宋体" w:eastAsia="宋体" w:cs="宋体"/>
                <w:spacing w:val="-4"/>
                <w:sz w:val="18"/>
                <w:szCs w:val="18"/>
              </w:rPr>
              <w:t>800</w:t>
            </w:r>
            <w:r>
              <w:rPr>
                <w:rFonts w:hint="eastAsia" w:ascii="宋体" w:hAnsi="宋体" w:eastAsia="宋体" w:cs="宋体"/>
                <w:spacing w:val="20"/>
                <w:sz w:val="18"/>
                <w:szCs w:val="18"/>
              </w:rPr>
              <w:t xml:space="preserve"> </w:t>
            </w:r>
            <w:r>
              <w:rPr>
                <w:rFonts w:hint="eastAsia" w:ascii="宋体" w:hAnsi="宋体" w:eastAsia="宋体" w:cs="宋体"/>
                <w:spacing w:val="-4"/>
                <w:sz w:val="18"/>
                <w:szCs w:val="18"/>
              </w:rPr>
              <w:t>1600</w:t>
            </w:r>
          </w:p>
        </w:tc>
      </w:tr>
      <w:tr w14:paraId="40631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442" w:type="pct"/>
            <w:noWrap w:val="0"/>
            <w:vAlign w:val="center"/>
          </w:tcPr>
          <w:p w14:paraId="24B0ACB2">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41</w:t>
            </w:r>
          </w:p>
        </w:tc>
        <w:tc>
          <w:tcPr>
            <w:tcW w:w="510" w:type="pct"/>
            <w:noWrap w:val="0"/>
            <w:vAlign w:val="center"/>
          </w:tcPr>
          <w:p w14:paraId="568D5689">
            <w:pPr>
              <w:pStyle w:val="157"/>
              <w:spacing w:before="85" w:line="240" w:lineRule="exact"/>
              <w:ind w:left="108"/>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226E4C2E">
            <w:pPr>
              <w:pStyle w:val="157"/>
              <w:spacing w:line="223" w:lineRule="auto"/>
              <w:ind w:left="108"/>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20C5C612">
            <w:pPr>
              <w:jc w:val="center"/>
              <w:rPr>
                <w:rFonts w:hint="eastAsia" w:ascii="宋体" w:hAnsi="宋体" w:eastAsia="宋体" w:cs="宋体"/>
                <w:sz w:val="18"/>
                <w:szCs w:val="18"/>
              </w:rPr>
            </w:pPr>
          </w:p>
        </w:tc>
        <w:tc>
          <w:tcPr>
            <w:tcW w:w="1150" w:type="pct"/>
            <w:noWrap w:val="0"/>
            <w:vAlign w:val="center"/>
          </w:tcPr>
          <w:p w14:paraId="7FD1478A">
            <w:pPr>
              <w:pStyle w:val="157"/>
              <w:spacing w:before="80" w:line="239" w:lineRule="auto"/>
              <w:ind w:left="105"/>
              <w:rPr>
                <w:rFonts w:hint="eastAsia" w:ascii="宋体" w:hAnsi="宋体" w:eastAsia="宋体" w:cs="宋体"/>
                <w:sz w:val="18"/>
                <w:szCs w:val="18"/>
              </w:rPr>
            </w:pPr>
            <w:r>
              <w:rPr>
                <w:rFonts w:hint="eastAsia" w:ascii="宋体" w:hAnsi="宋体" w:eastAsia="宋体" w:cs="宋体"/>
                <w:spacing w:val="-1"/>
                <w:sz w:val="18"/>
                <w:szCs w:val="18"/>
              </w:rPr>
              <w:t>鼠标颜</w:t>
            </w:r>
            <w:r>
              <w:rPr>
                <w:rFonts w:hint="eastAsia" w:ascii="宋体" w:hAnsi="宋体" w:eastAsia="宋体" w:cs="宋体"/>
                <w:sz w:val="18"/>
                <w:szCs w:val="18"/>
              </w:rPr>
              <w:t>色</w:t>
            </w:r>
          </w:p>
        </w:tc>
        <w:tc>
          <w:tcPr>
            <w:tcW w:w="2283" w:type="pct"/>
            <w:noWrap w:val="0"/>
            <w:vAlign w:val="center"/>
          </w:tcPr>
          <w:p w14:paraId="0C487A28">
            <w:pPr>
              <w:pStyle w:val="157"/>
              <w:spacing w:before="195" w:line="221" w:lineRule="auto"/>
              <w:ind w:left="111"/>
              <w:rPr>
                <w:rFonts w:hint="eastAsia" w:ascii="宋体" w:hAnsi="宋体" w:eastAsia="宋体" w:cs="宋体"/>
                <w:sz w:val="18"/>
                <w:szCs w:val="18"/>
              </w:rPr>
            </w:pPr>
            <w:r>
              <w:rPr>
                <w:rFonts w:hint="eastAsia" w:ascii="宋体" w:hAnsi="宋体" w:eastAsia="宋体" w:cs="宋体"/>
                <w:spacing w:val="-1"/>
                <w:sz w:val="18"/>
                <w:szCs w:val="18"/>
              </w:rPr>
              <w:t>黑色商务色系</w:t>
            </w:r>
          </w:p>
        </w:tc>
      </w:tr>
      <w:tr w14:paraId="18776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442" w:type="pct"/>
            <w:noWrap w:val="0"/>
            <w:vAlign w:val="center"/>
          </w:tcPr>
          <w:p w14:paraId="06A21119">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42</w:t>
            </w:r>
          </w:p>
        </w:tc>
        <w:tc>
          <w:tcPr>
            <w:tcW w:w="510" w:type="pct"/>
            <w:noWrap w:val="0"/>
            <w:vAlign w:val="center"/>
          </w:tcPr>
          <w:p w14:paraId="13EAF7D0">
            <w:pPr>
              <w:pStyle w:val="157"/>
              <w:spacing w:before="84" w:line="240" w:lineRule="exact"/>
              <w:ind w:left="108"/>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109C5E0E">
            <w:pPr>
              <w:pStyle w:val="157"/>
              <w:spacing w:line="223" w:lineRule="auto"/>
              <w:ind w:left="108"/>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0AEC359E">
            <w:pPr>
              <w:jc w:val="center"/>
              <w:rPr>
                <w:rFonts w:hint="eastAsia" w:ascii="宋体" w:hAnsi="宋体" w:eastAsia="宋体" w:cs="宋体"/>
                <w:sz w:val="18"/>
                <w:szCs w:val="18"/>
              </w:rPr>
            </w:pPr>
          </w:p>
        </w:tc>
        <w:tc>
          <w:tcPr>
            <w:tcW w:w="1150" w:type="pct"/>
            <w:noWrap w:val="0"/>
            <w:vAlign w:val="center"/>
          </w:tcPr>
          <w:p w14:paraId="4738251B">
            <w:pPr>
              <w:pStyle w:val="157"/>
              <w:spacing w:before="79" w:line="239" w:lineRule="auto"/>
              <w:ind w:left="105"/>
              <w:rPr>
                <w:rFonts w:hint="eastAsia" w:ascii="宋体" w:hAnsi="宋体" w:eastAsia="宋体" w:cs="宋体"/>
                <w:sz w:val="18"/>
                <w:szCs w:val="18"/>
              </w:rPr>
            </w:pPr>
            <w:r>
              <w:rPr>
                <w:rFonts w:hint="eastAsia" w:ascii="宋体" w:hAnsi="宋体" w:eastAsia="宋体" w:cs="宋体"/>
                <w:spacing w:val="-1"/>
                <w:sz w:val="18"/>
                <w:szCs w:val="18"/>
              </w:rPr>
              <w:t>鼠标其</w:t>
            </w:r>
            <w:r>
              <w:rPr>
                <w:rFonts w:hint="eastAsia" w:ascii="宋体" w:hAnsi="宋体" w:eastAsia="宋体" w:cs="宋体"/>
                <w:spacing w:val="-3"/>
                <w:sz w:val="18"/>
                <w:szCs w:val="18"/>
              </w:rPr>
              <w:t>他要求</w:t>
            </w:r>
          </w:p>
        </w:tc>
        <w:tc>
          <w:tcPr>
            <w:tcW w:w="2283" w:type="pct"/>
            <w:noWrap w:val="0"/>
            <w:vAlign w:val="center"/>
          </w:tcPr>
          <w:p w14:paraId="0C3A3F8D">
            <w:pPr>
              <w:pStyle w:val="157"/>
              <w:spacing w:before="78" w:line="232" w:lineRule="auto"/>
              <w:ind w:left="109" w:right="105" w:firstLine="4"/>
              <w:rPr>
                <w:rFonts w:hint="eastAsia" w:ascii="宋体" w:hAnsi="宋体" w:eastAsia="宋体" w:cs="宋体"/>
                <w:sz w:val="18"/>
                <w:szCs w:val="18"/>
              </w:rPr>
            </w:pPr>
            <w:r>
              <w:rPr>
                <w:rFonts w:hint="eastAsia" w:ascii="宋体" w:hAnsi="宋体" w:eastAsia="宋体" w:cs="宋体"/>
                <w:spacing w:val="-2"/>
                <w:sz w:val="18"/>
                <w:szCs w:val="18"/>
              </w:rPr>
              <w:t>其它参数符合</w:t>
            </w:r>
            <w:r>
              <w:rPr>
                <w:rFonts w:hint="eastAsia" w:ascii="宋体" w:hAnsi="宋体" w:eastAsia="宋体" w:cs="宋体"/>
                <w:spacing w:val="-38"/>
                <w:sz w:val="18"/>
                <w:szCs w:val="18"/>
              </w:rPr>
              <w:t xml:space="preserve"> </w:t>
            </w:r>
            <w:r>
              <w:rPr>
                <w:rFonts w:hint="eastAsia" w:ascii="宋体" w:hAnsi="宋体" w:eastAsia="宋体" w:cs="宋体"/>
                <w:spacing w:val="-2"/>
                <w:sz w:val="18"/>
                <w:szCs w:val="18"/>
              </w:rPr>
              <w:t>GB/T 26245</w:t>
            </w:r>
            <w:r>
              <w:rPr>
                <w:rFonts w:hint="eastAsia" w:ascii="宋体" w:hAnsi="宋体" w:eastAsia="宋体" w:cs="宋体"/>
                <w:spacing w:val="-27"/>
                <w:sz w:val="18"/>
                <w:szCs w:val="18"/>
              </w:rPr>
              <w:t xml:space="preserve"> </w:t>
            </w:r>
            <w:r>
              <w:rPr>
                <w:rFonts w:hint="eastAsia" w:ascii="宋体" w:hAnsi="宋体" w:eastAsia="宋体" w:cs="宋体"/>
                <w:spacing w:val="-2"/>
                <w:sz w:val="18"/>
                <w:szCs w:val="18"/>
              </w:rPr>
              <w:t>的相关规</w:t>
            </w:r>
            <w:r>
              <w:rPr>
                <w:rFonts w:hint="eastAsia" w:ascii="宋体" w:hAnsi="宋体" w:eastAsia="宋体" w:cs="宋体"/>
                <w:sz w:val="18"/>
                <w:szCs w:val="18"/>
              </w:rPr>
              <w:t>定、支持键盘一键开机</w:t>
            </w:r>
          </w:p>
        </w:tc>
      </w:tr>
      <w:tr w14:paraId="3CD89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442" w:type="pct"/>
            <w:noWrap w:val="0"/>
            <w:vAlign w:val="center"/>
          </w:tcPr>
          <w:p w14:paraId="4D14F886">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43</w:t>
            </w:r>
          </w:p>
        </w:tc>
        <w:tc>
          <w:tcPr>
            <w:tcW w:w="510" w:type="pct"/>
            <w:noWrap w:val="0"/>
            <w:vAlign w:val="center"/>
          </w:tcPr>
          <w:p w14:paraId="576CA1FB">
            <w:pPr>
              <w:pStyle w:val="157"/>
              <w:spacing w:before="83" w:line="240" w:lineRule="exact"/>
              <w:ind w:left="108"/>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093D560E">
            <w:pPr>
              <w:pStyle w:val="157"/>
              <w:spacing w:line="223" w:lineRule="auto"/>
              <w:ind w:left="108"/>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387C7DB6">
            <w:pPr>
              <w:jc w:val="center"/>
              <w:rPr>
                <w:rFonts w:hint="eastAsia" w:ascii="宋体" w:hAnsi="宋体" w:eastAsia="宋体" w:cs="宋体"/>
                <w:sz w:val="18"/>
                <w:szCs w:val="18"/>
              </w:rPr>
            </w:pPr>
          </w:p>
        </w:tc>
        <w:tc>
          <w:tcPr>
            <w:tcW w:w="1150" w:type="pct"/>
            <w:noWrap w:val="0"/>
            <w:vAlign w:val="center"/>
          </w:tcPr>
          <w:p w14:paraId="3FF78972">
            <w:pPr>
              <w:pStyle w:val="157"/>
              <w:spacing w:before="195" w:line="222" w:lineRule="auto"/>
              <w:ind w:left="120"/>
              <w:rPr>
                <w:rFonts w:hint="eastAsia" w:ascii="宋体" w:hAnsi="宋体" w:eastAsia="宋体" w:cs="宋体"/>
                <w:sz w:val="18"/>
                <w:szCs w:val="18"/>
              </w:rPr>
            </w:pPr>
            <w:r>
              <w:rPr>
                <w:rFonts w:hint="eastAsia" w:ascii="宋体" w:hAnsi="宋体" w:eastAsia="宋体" w:cs="宋体"/>
                <w:spacing w:val="-5"/>
                <w:sz w:val="18"/>
                <w:szCs w:val="18"/>
              </w:rPr>
              <w:t>内置光驱</w:t>
            </w:r>
          </w:p>
        </w:tc>
        <w:tc>
          <w:tcPr>
            <w:tcW w:w="2283" w:type="pct"/>
            <w:noWrap w:val="0"/>
            <w:vAlign w:val="center"/>
          </w:tcPr>
          <w:p w14:paraId="3837022F">
            <w:pPr>
              <w:pStyle w:val="157"/>
              <w:spacing w:before="195" w:line="222" w:lineRule="auto"/>
              <w:ind w:left="117"/>
              <w:rPr>
                <w:rFonts w:hint="eastAsia" w:ascii="宋体" w:hAnsi="宋体" w:eastAsia="宋体" w:cs="宋体"/>
                <w:sz w:val="18"/>
                <w:szCs w:val="18"/>
              </w:rPr>
            </w:pPr>
            <w:r>
              <w:rPr>
                <w:rFonts w:hint="eastAsia" w:ascii="宋体" w:hAnsi="宋体" w:eastAsia="宋体" w:cs="宋体"/>
                <w:spacing w:val="-3"/>
                <w:sz w:val="18"/>
                <w:szCs w:val="18"/>
              </w:rPr>
              <w:t>支持选配内置光驱</w:t>
            </w:r>
          </w:p>
        </w:tc>
      </w:tr>
      <w:tr w14:paraId="4F3A0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442" w:type="pct"/>
            <w:noWrap w:val="0"/>
            <w:vAlign w:val="center"/>
          </w:tcPr>
          <w:p w14:paraId="03EC0715">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44</w:t>
            </w:r>
          </w:p>
        </w:tc>
        <w:tc>
          <w:tcPr>
            <w:tcW w:w="510" w:type="pct"/>
            <w:noWrap w:val="0"/>
            <w:vAlign w:val="center"/>
          </w:tcPr>
          <w:p w14:paraId="70DA640E">
            <w:pPr>
              <w:pStyle w:val="157"/>
              <w:spacing w:before="41" w:line="240" w:lineRule="exact"/>
              <w:ind w:left="108"/>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47679E87">
            <w:pPr>
              <w:pStyle w:val="157"/>
              <w:spacing w:line="198" w:lineRule="auto"/>
              <w:ind w:left="108"/>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noWrap w:val="0"/>
            <w:vAlign w:val="center"/>
          </w:tcPr>
          <w:p w14:paraId="2A3F46B2">
            <w:pPr>
              <w:spacing w:line="343" w:lineRule="auto"/>
              <w:jc w:val="center"/>
              <w:rPr>
                <w:rFonts w:hint="eastAsia" w:ascii="宋体" w:hAnsi="宋体" w:eastAsia="宋体" w:cs="宋体"/>
                <w:spacing w:val="-3"/>
                <w:position w:val="4"/>
                <w:sz w:val="18"/>
                <w:szCs w:val="18"/>
              </w:rPr>
            </w:pPr>
            <w:r>
              <w:rPr>
                <w:rFonts w:hint="eastAsia" w:ascii="宋体" w:hAnsi="宋体" w:eastAsia="宋体" w:cs="宋体"/>
                <w:spacing w:val="-3"/>
                <w:position w:val="4"/>
                <w:sz w:val="18"/>
                <w:szCs w:val="18"/>
              </w:rPr>
              <w:t>网络设备</w:t>
            </w:r>
          </w:p>
          <w:p w14:paraId="0246B9EE">
            <w:pPr>
              <w:spacing w:line="343" w:lineRule="auto"/>
              <w:jc w:val="center"/>
              <w:rPr>
                <w:rFonts w:hint="eastAsia" w:ascii="宋体" w:hAnsi="宋体" w:eastAsia="宋体" w:cs="宋体"/>
                <w:sz w:val="18"/>
                <w:szCs w:val="18"/>
              </w:rPr>
            </w:pPr>
            <w:r>
              <w:rPr>
                <w:rFonts w:hint="eastAsia" w:ascii="宋体" w:hAnsi="宋体" w:eastAsia="宋体" w:cs="宋体"/>
                <w:spacing w:val="-3"/>
                <w:position w:val="4"/>
                <w:sz w:val="18"/>
                <w:szCs w:val="18"/>
              </w:rPr>
              <w:t>规格</w:t>
            </w:r>
          </w:p>
        </w:tc>
        <w:tc>
          <w:tcPr>
            <w:tcW w:w="1150" w:type="pct"/>
            <w:noWrap w:val="0"/>
            <w:vAlign w:val="center"/>
          </w:tcPr>
          <w:p w14:paraId="03486312">
            <w:pPr>
              <w:pStyle w:val="157"/>
              <w:spacing w:before="36" w:line="239" w:lineRule="auto"/>
              <w:ind w:left="105"/>
              <w:rPr>
                <w:rFonts w:hint="eastAsia" w:ascii="宋体" w:hAnsi="宋体" w:eastAsia="宋体" w:cs="宋体"/>
                <w:sz w:val="18"/>
                <w:szCs w:val="18"/>
              </w:rPr>
            </w:pPr>
            <w:r>
              <w:rPr>
                <w:rFonts w:hint="eastAsia" w:ascii="宋体" w:hAnsi="宋体" w:eastAsia="宋体" w:cs="宋体"/>
                <w:spacing w:val="-1"/>
                <w:sz w:val="18"/>
                <w:szCs w:val="18"/>
              </w:rPr>
              <w:t>有线网</w:t>
            </w:r>
            <w:r>
              <w:rPr>
                <w:rFonts w:hint="eastAsia" w:ascii="宋体" w:hAnsi="宋体" w:eastAsia="宋体" w:cs="宋体"/>
                <w:spacing w:val="-3"/>
                <w:sz w:val="18"/>
                <w:szCs w:val="18"/>
              </w:rPr>
              <w:t>卡数量</w:t>
            </w:r>
          </w:p>
        </w:tc>
        <w:tc>
          <w:tcPr>
            <w:tcW w:w="2283" w:type="pct"/>
            <w:noWrap w:val="0"/>
            <w:vAlign w:val="center"/>
          </w:tcPr>
          <w:p w14:paraId="17EBC602">
            <w:pPr>
              <w:pStyle w:val="157"/>
              <w:spacing w:before="154"/>
              <w:ind w:left="129"/>
              <w:rPr>
                <w:rFonts w:hint="eastAsia" w:ascii="宋体" w:hAnsi="宋体" w:eastAsia="宋体" w:cs="宋体"/>
                <w:sz w:val="18"/>
                <w:szCs w:val="18"/>
              </w:rPr>
            </w:pPr>
            <w:r>
              <w:rPr>
                <w:rFonts w:hint="eastAsia" w:ascii="宋体" w:hAnsi="宋体" w:eastAsia="宋体" w:cs="宋体"/>
                <w:spacing w:val="-13"/>
                <w:sz w:val="18"/>
                <w:szCs w:val="18"/>
              </w:rPr>
              <w:t>≥1</w:t>
            </w:r>
          </w:p>
        </w:tc>
      </w:tr>
      <w:tr w14:paraId="5FC09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7" w:hRule="atLeast"/>
        </w:trPr>
        <w:tc>
          <w:tcPr>
            <w:tcW w:w="442" w:type="pct"/>
            <w:noWrap w:val="0"/>
            <w:vAlign w:val="center"/>
          </w:tcPr>
          <w:p w14:paraId="30E7BE8F">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45</w:t>
            </w:r>
          </w:p>
        </w:tc>
        <w:tc>
          <w:tcPr>
            <w:tcW w:w="510" w:type="pct"/>
            <w:noWrap w:val="0"/>
            <w:vAlign w:val="center"/>
          </w:tcPr>
          <w:p w14:paraId="6CCDE54D">
            <w:pPr>
              <w:pStyle w:val="157"/>
              <w:spacing w:before="161" w:line="240" w:lineRule="exact"/>
              <w:ind w:left="108"/>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7FB20A80">
            <w:pPr>
              <w:pStyle w:val="157"/>
              <w:spacing w:line="223" w:lineRule="auto"/>
              <w:ind w:left="108"/>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restart"/>
            <w:noWrap w:val="0"/>
            <w:vAlign w:val="center"/>
          </w:tcPr>
          <w:p w14:paraId="0A97976D">
            <w:pPr>
              <w:pStyle w:val="157"/>
              <w:spacing w:before="41" w:line="231" w:lineRule="auto"/>
              <w:ind w:left="162" w:right="118" w:hanging="47"/>
              <w:jc w:val="center"/>
              <w:rPr>
                <w:rFonts w:hint="eastAsia" w:ascii="宋体" w:hAnsi="宋体" w:eastAsia="宋体" w:cs="宋体"/>
                <w:spacing w:val="-2"/>
                <w:sz w:val="18"/>
                <w:szCs w:val="18"/>
              </w:rPr>
            </w:pPr>
            <w:r>
              <w:rPr>
                <w:rFonts w:hint="eastAsia" w:ascii="宋体" w:hAnsi="宋体" w:eastAsia="宋体" w:cs="宋体"/>
                <w:spacing w:val="-2"/>
                <w:sz w:val="18"/>
                <w:szCs w:val="18"/>
              </w:rPr>
              <w:t>外部</w:t>
            </w:r>
          </w:p>
          <w:p w14:paraId="7542DFFD">
            <w:pPr>
              <w:pStyle w:val="157"/>
              <w:spacing w:before="41" w:line="231" w:lineRule="auto"/>
              <w:ind w:left="162" w:right="118" w:hanging="47"/>
              <w:jc w:val="center"/>
              <w:rPr>
                <w:rFonts w:hint="eastAsia" w:ascii="宋体" w:hAnsi="宋体" w:eastAsia="宋体" w:cs="宋体"/>
                <w:sz w:val="18"/>
                <w:szCs w:val="18"/>
              </w:rPr>
            </w:pPr>
            <w:r>
              <w:rPr>
                <w:rFonts w:hint="eastAsia" w:ascii="宋体" w:hAnsi="宋体" w:eastAsia="宋体" w:cs="宋体"/>
                <w:spacing w:val="-3"/>
                <w:sz w:val="18"/>
                <w:szCs w:val="18"/>
              </w:rPr>
              <w:t>接口</w:t>
            </w:r>
            <w:r>
              <w:rPr>
                <w:rFonts w:hint="eastAsia" w:ascii="宋体" w:hAnsi="宋体" w:eastAsia="宋体" w:cs="宋体"/>
                <w:sz w:val="18"/>
                <w:szCs w:val="18"/>
              </w:rPr>
              <w:t xml:space="preserve"> </w:t>
            </w:r>
          </w:p>
          <w:p w14:paraId="78943E5E">
            <w:pPr>
              <w:pStyle w:val="157"/>
              <w:spacing w:before="41" w:line="231" w:lineRule="auto"/>
              <w:ind w:left="162" w:right="118" w:hanging="47"/>
              <w:jc w:val="center"/>
              <w:rPr>
                <w:rFonts w:hint="eastAsia" w:ascii="宋体" w:hAnsi="宋体" w:eastAsia="宋体" w:cs="宋体"/>
                <w:sz w:val="18"/>
                <w:szCs w:val="18"/>
              </w:rPr>
            </w:pPr>
            <w:r>
              <w:rPr>
                <w:rFonts w:hint="eastAsia" w:ascii="宋体" w:hAnsi="宋体" w:eastAsia="宋体" w:cs="宋体"/>
                <w:spacing w:val="-3"/>
                <w:sz w:val="18"/>
                <w:szCs w:val="18"/>
              </w:rPr>
              <w:t>规格</w:t>
            </w:r>
          </w:p>
        </w:tc>
        <w:tc>
          <w:tcPr>
            <w:tcW w:w="1150" w:type="pct"/>
            <w:noWrap w:val="0"/>
            <w:vAlign w:val="center"/>
          </w:tcPr>
          <w:p w14:paraId="6616E825">
            <w:pPr>
              <w:pStyle w:val="157"/>
              <w:spacing w:before="161" w:line="234" w:lineRule="auto"/>
              <w:ind w:left="109" w:right="122" w:hanging="4"/>
              <w:rPr>
                <w:rFonts w:hint="eastAsia" w:ascii="宋体" w:hAnsi="宋体" w:eastAsia="宋体" w:cs="宋体"/>
                <w:sz w:val="18"/>
                <w:szCs w:val="18"/>
              </w:rPr>
            </w:pPr>
            <w:r>
              <w:rPr>
                <w:rFonts w:hint="eastAsia" w:ascii="宋体" w:hAnsi="宋体" w:eastAsia="宋体" w:cs="宋体"/>
                <w:spacing w:val="-2"/>
                <w:sz w:val="18"/>
                <w:szCs w:val="18"/>
                <w:lang w:eastAsia="zh-CN"/>
              </w:rPr>
              <w:t>★</w:t>
            </w:r>
            <w:r>
              <w:rPr>
                <w:rFonts w:hint="eastAsia" w:ascii="宋体" w:hAnsi="宋体" w:eastAsia="宋体" w:cs="宋体"/>
                <w:spacing w:val="-2"/>
                <w:sz w:val="18"/>
                <w:szCs w:val="18"/>
              </w:rPr>
              <w:t>USB</w:t>
            </w:r>
            <w:r>
              <w:rPr>
                <w:rFonts w:hint="eastAsia" w:ascii="宋体" w:hAnsi="宋体" w:eastAsia="宋体" w:cs="宋体"/>
                <w:spacing w:val="-37"/>
                <w:sz w:val="18"/>
                <w:szCs w:val="18"/>
              </w:rPr>
              <w:t xml:space="preserve"> </w:t>
            </w:r>
            <w:r>
              <w:rPr>
                <w:rFonts w:hint="eastAsia" w:ascii="宋体" w:hAnsi="宋体" w:eastAsia="宋体" w:cs="宋体"/>
                <w:spacing w:val="-2"/>
                <w:sz w:val="18"/>
                <w:szCs w:val="18"/>
              </w:rPr>
              <w:t>接口</w:t>
            </w:r>
            <w:r>
              <w:rPr>
                <w:rFonts w:hint="eastAsia" w:ascii="宋体" w:hAnsi="宋体" w:eastAsia="宋体" w:cs="宋体"/>
                <w:spacing w:val="-4"/>
                <w:sz w:val="18"/>
                <w:szCs w:val="18"/>
              </w:rPr>
              <w:t>数量</w:t>
            </w:r>
          </w:p>
        </w:tc>
        <w:tc>
          <w:tcPr>
            <w:tcW w:w="2283" w:type="pct"/>
            <w:noWrap w:val="0"/>
            <w:vAlign w:val="center"/>
          </w:tcPr>
          <w:p w14:paraId="4B975633">
            <w:pPr>
              <w:spacing w:line="360" w:lineRule="auto"/>
              <w:ind w:left="139" w:leftChars="66" w:firstLine="1" w:firstLineChars="1"/>
              <w:rPr>
                <w:rFonts w:hint="eastAsia" w:ascii="宋体" w:hAnsi="宋体" w:eastAsia="宋体" w:cs="宋体"/>
                <w:spacing w:val="-13"/>
                <w:sz w:val="18"/>
                <w:szCs w:val="18"/>
              </w:rPr>
            </w:pPr>
            <w:r>
              <w:rPr>
                <w:rFonts w:hint="eastAsia" w:ascii="宋体" w:hAnsi="宋体" w:eastAsia="宋体" w:cs="宋体"/>
                <w:spacing w:val="-13"/>
                <w:sz w:val="18"/>
                <w:szCs w:val="18"/>
              </w:rPr>
              <w:t>≥8个USB接口(其中至少2个USB 3.2 G2接口)；</w:t>
            </w:r>
          </w:p>
        </w:tc>
      </w:tr>
      <w:tr w14:paraId="6A803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442" w:type="pct"/>
            <w:noWrap w:val="0"/>
            <w:vAlign w:val="center"/>
          </w:tcPr>
          <w:p w14:paraId="421B3F50">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46</w:t>
            </w:r>
          </w:p>
        </w:tc>
        <w:tc>
          <w:tcPr>
            <w:tcW w:w="510" w:type="pct"/>
            <w:noWrap w:val="0"/>
            <w:vAlign w:val="center"/>
          </w:tcPr>
          <w:p w14:paraId="7237069B">
            <w:pPr>
              <w:pStyle w:val="157"/>
              <w:spacing w:before="82" w:line="240" w:lineRule="exact"/>
              <w:ind w:left="108"/>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27BC7895">
            <w:pPr>
              <w:pStyle w:val="157"/>
              <w:spacing w:line="223" w:lineRule="auto"/>
              <w:ind w:left="108"/>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63E6FCC5">
            <w:pPr>
              <w:jc w:val="center"/>
              <w:rPr>
                <w:rFonts w:hint="eastAsia" w:ascii="宋体" w:hAnsi="宋体" w:eastAsia="宋体" w:cs="宋体"/>
                <w:sz w:val="18"/>
                <w:szCs w:val="18"/>
              </w:rPr>
            </w:pPr>
          </w:p>
        </w:tc>
        <w:tc>
          <w:tcPr>
            <w:tcW w:w="1150" w:type="pct"/>
            <w:noWrap w:val="0"/>
            <w:vAlign w:val="center"/>
          </w:tcPr>
          <w:p w14:paraId="0E4FC27D">
            <w:pPr>
              <w:pStyle w:val="157"/>
              <w:spacing w:before="82" w:line="240" w:lineRule="exact"/>
              <w:ind w:left="105"/>
              <w:rPr>
                <w:rFonts w:hint="eastAsia" w:ascii="宋体" w:hAnsi="宋体" w:eastAsia="宋体" w:cs="宋体"/>
                <w:sz w:val="18"/>
                <w:szCs w:val="18"/>
              </w:rPr>
            </w:pPr>
            <w:r>
              <w:rPr>
                <w:rFonts w:hint="eastAsia" w:ascii="宋体" w:hAnsi="宋体" w:eastAsia="宋体" w:cs="宋体"/>
                <w:spacing w:val="-1"/>
                <w:position w:val="4"/>
                <w:sz w:val="18"/>
                <w:szCs w:val="18"/>
                <w:lang w:eastAsia="zh-CN"/>
              </w:rPr>
              <w:t>★</w:t>
            </w:r>
            <w:r>
              <w:rPr>
                <w:rFonts w:hint="eastAsia" w:ascii="宋体" w:hAnsi="宋体" w:eastAsia="宋体" w:cs="宋体"/>
                <w:spacing w:val="-1"/>
                <w:position w:val="4"/>
                <w:sz w:val="18"/>
                <w:szCs w:val="18"/>
              </w:rPr>
              <w:t>视频接口数量</w:t>
            </w:r>
          </w:p>
        </w:tc>
        <w:tc>
          <w:tcPr>
            <w:tcW w:w="2283" w:type="pct"/>
            <w:noWrap w:val="0"/>
            <w:vAlign w:val="center"/>
          </w:tcPr>
          <w:p w14:paraId="38BC4B0F">
            <w:pPr>
              <w:spacing w:line="360" w:lineRule="auto"/>
              <w:ind w:left="141" w:leftChars="67" w:firstLine="1"/>
              <w:rPr>
                <w:rFonts w:hint="eastAsia" w:ascii="宋体" w:hAnsi="宋体" w:eastAsia="宋体" w:cs="宋体"/>
                <w:spacing w:val="-13"/>
                <w:sz w:val="18"/>
                <w:szCs w:val="18"/>
                <w:lang w:eastAsia="zh-CN"/>
              </w:rPr>
            </w:pPr>
            <w:r>
              <w:rPr>
                <w:rFonts w:hint="eastAsia" w:ascii="宋体" w:hAnsi="宋体" w:eastAsia="宋体" w:cs="宋体"/>
                <w:spacing w:val="-13"/>
                <w:sz w:val="18"/>
                <w:szCs w:val="18"/>
              </w:rPr>
              <w:t>≥</w:t>
            </w:r>
            <w:r>
              <w:rPr>
                <w:rFonts w:hint="eastAsia" w:ascii="宋体" w:cs="宋体"/>
                <w:spacing w:val="-13"/>
                <w:sz w:val="18"/>
                <w:szCs w:val="18"/>
                <w:lang w:val="en-US" w:eastAsia="zh-CN"/>
              </w:rPr>
              <w:t>2</w:t>
            </w:r>
            <w:r>
              <w:rPr>
                <w:rFonts w:hint="eastAsia" w:ascii="宋体" w:hAnsi="宋体" w:eastAsia="宋体" w:cs="宋体"/>
                <w:spacing w:val="-13"/>
                <w:sz w:val="18"/>
                <w:szCs w:val="18"/>
              </w:rPr>
              <w:t>个，标配</w:t>
            </w:r>
            <w:r>
              <w:rPr>
                <w:rFonts w:hint="eastAsia" w:ascii="宋体" w:hAnsi="宋体" w:eastAsia="宋体" w:cs="宋体"/>
                <w:spacing w:val="-7"/>
                <w:sz w:val="18"/>
                <w:szCs w:val="18"/>
              </w:rPr>
              <w:t>HDMI+DP高清接口</w:t>
            </w:r>
          </w:p>
        </w:tc>
      </w:tr>
      <w:tr w14:paraId="03CFC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442" w:type="pct"/>
            <w:noWrap w:val="0"/>
            <w:vAlign w:val="center"/>
          </w:tcPr>
          <w:p w14:paraId="7226F3A7">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47</w:t>
            </w:r>
          </w:p>
        </w:tc>
        <w:tc>
          <w:tcPr>
            <w:tcW w:w="510" w:type="pct"/>
            <w:noWrap w:val="0"/>
            <w:vAlign w:val="center"/>
          </w:tcPr>
          <w:p w14:paraId="462447C0">
            <w:pPr>
              <w:pStyle w:val="157"/>
              <w:spacing w:before="83" w:line="240" w:lineRule="exact"/>
              <w:ind w:left="108"/>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05C45425">
            <w:pPr>
              <w:pStyle w:val="157"/>
              <w:spacing w:line="223" w:lineRule="auto"/>
              <w:ind w:left="108"/>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445AB04E">
            <w:pPr>
              <w:jc w:val="center"/>
              <w:rPr>
                <w:rFonts w:hint="eastAsia" w:ascii="宋体" w:hAnsi="宋体" w:eastAsia="宋体" w:cs="宋体"/>
                <w:sz w:val="18"/>
                <w:szCs w:val="18"/>
              </w:rPr>
            </w:pPr>
          </w:p>
        </w:tc>
        <w:tc>
          <w:tcPr>
            <w:tcW w:w="1150" w:type="pct"/>
            <w:noWrap w:val="0"/>
            <w:vAlign w:val="center"/>
          </w:tcPr>
          <w:p w14:paraId="2C42889F">
            <w:pPr>
              <w:pStyle w:val="157"/>
              <w:spacing w:line="222" w:lineRule="auto"/>
              <w:ind w:left="130"/>
              <w:rPr>
                <w:rFonts w:hint="eastAsia" w:ascii="宋体" w:hAnsi="宋体" w:eastAsia="宋体" w:cs="宋体"/>
                <w:sz w:val="18"/>
                <w:szCs w:val="18"/>
              </w:rPr>
            </w:pPr>
            <w:r>
              <w:rPr>
                <w:rFonts w:hint="eastAsia" w:ascii="宋体" w:hAnsi="宋体" w:eastAsia="宋体" w:cs="宋体"/>
                <w:sz w:val="18"/>
                <w:szCs w:val="18"/>
              </w:rPr>
              <w:t>音频接口数量</w:t>
            </w:r>
          </w:p>
        </w:tc>
        <w:tc>
          <w:tcPr>
            <w:tcW w:w="2283" w:type="pct"/>
            <w:noWrap w:val="0"/>
            <w:vAlign w:val="center"/>
          </w:tcPr>
          <w:p w14:paraId="770596F5">
            <w:pPr>
              <w:pStyle w:val="157"/>
              <w:spacing w:before="204"/>
              <w:ind w:left="129"/>
              <w:rPr>
                <w:rFonts w:hint="eastAsia" w:ascii="宋体" w:hAnsi="宋体" w:eastAsia="宋体" w:cs="宋体"/>
                <w:spacing w:val="-13"/>
                <w:sz w:val="18"/>
                <w:szCs w:val="18"/>
              </w:rPr>
            </w:pPr>
            <w:r>
              <w:rPr>
                <w:rFonts w:hint="eastAsia" w:ascii="宋体" w:hAnsi="宋体" w:eastAsia="宋体" w:cs="宋体"/>
                <w:spacing w:val="-13"/>
                <w:sz w:val="18"/>
                <w:szCs w:val="18"/>
              </w:rPr>
              <w:t>≥2个</w:t>
            </w:r>
          </w:p>
        </w:tc>
      </w:tr>
      <w:tr w14:paraId="0668F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5" w:hRule="atLeast"/>
        </w:trPr>
        <w:tc>
          <w:tcPr>
            <w:tcW w:w="442" w:type="pct"/>
            <w:noWrap w:val="0"/>
            <w:vAlign w:val="center"/>
          </w:tcPr>
          <w:p w14:paraId="77F6E16A">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48</w:t>
            </w:r>
          </w:p>
        </w:tc>
        <w:tc>
          <w:tcPr>
            <w:tcW w:w="510" w:type="pct"/>
            <w:noWrap w:val="0"/>
            <w:vAlign w:val="center"/>
          </w:tcPr>
          <w:p w14:paraId="61C6ADED">
            <w:pPr>
              <w:pStyle w:val="157"/>
              <w:spacing w:before="82" w:line="240" w:lineRule="exact"/>
              <w:ind w:left="108"/>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3DBE5ADD">
            <w:pPr>
              <w:pStyle w:val="157"/>
              <w:spacing w:line="223" w:lineRule="auto"/>
              <w:ind w:left="108"/>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07EA63E5">
            <w:pPr>
              <w:jc w:val="center"/>
              <w:rPr>
                <w:rFonts w:hint="eastAsia" w:ascii="宋体" w:hAnsi="宋体" w:eastAsia="宋体" w:cs="宋体"/>
                <w:sz w:val="18"/>
                <w:szCs w:val="18"/>
              </w:rPr>
            </w:pPr>
          </w:p>
        </w:tc>
        <w:tc>
          <w:tcPr>
            <w:tcW w:w="1150" w:type="pct"/>
            <w:noWrap w:val="0"/>
            <w:vAlign w:val="center"/>
          </w:tcPr>
          <w:p w14:paraId="7FA45F8F">
            <w:pPr>
              <w:pStyle w:val="157"/>
              <w:spacing w:before="83" w:line="234" w:lineRule="auto"/>
              <w:ind w:left="129" w:right="167" w:hanging="19"/>
              <w:rPr>
                <w:rFonts w:hint="eastAsia" w:ascii="宋体" w:hAnsi="宋体" w:eastAsia="宋体" w:cs="宋体"/>
                <w:sz w:val="18"/>
                <w:szCs w:val="18"/>
              </w:rPr>
            </w:pPr>
            <w:r>
              <w:rPr>
                <w:rFonts w:hint="eastAsia" w:ascii="宋体" w:hAnsi="宋体" w:eastAsia="宋体" w:cs="宋体"/>
                <w:spacing w:val="-3"/>
                <w:sz w:val="18"/>
                <w:szCs w:val="18"/>
              </w:rPr>
              <w:t>存储卡接</w:t>
            </w:r>
            <w:r>
              <w:rPr>
                <w:rFonts w:hint="eastAsia" w:ascii="宋体" w:hAnsi="宋体" w:eastAsia="宋体" w:cs="宋体"/>
                <w:spacing w:val="-10"/>
                <w:sz w:val="18"/>
                <w:szCs w:val="18"/>
              </w:rPr>
              <w:t>口数量</w:t>
            </w:r>
          </w:p>
        </w:tc>
        <w:tc>
          <w:tcPr>
            <w:tcW w:w="2283" w:type="pct"/>
            <w:noWrap w:val="0"/>
            <w:vAlign w:val="center"/>
          </w:tcPr>
          <w:p w14:paraId="43BCD8AE">
            <w:pPr>
              <w:pStyle w:val="157"/>
              <w:spacing w:before="204"/>
              <w:ind w:left="129"/>
              <w:rPr>
                <w:rFonts w:hint="eastAsia" w:ascii="宋体" w:hAnsi="宋体" w:eastAsia="宋体" w:cs="宋体"/>
                <w:spacing w:val="-13"/>
                <w:sz w:val="18"/>
                <w:szCs w:val="18"/>
              </w:rPr>
            </w:pPr>
            <w:r>
              <w:rPr>
                <w:rFonts w:hint="eastAsia" w:ascii="宋体" w:hAnsi="宋体" w:eastAsia="宋体" w:cs="宋体"/>
                <w:spacing w:val="-13"/>
                <w:sz w:val="18"/>
                <w:szCs w:val="18"/>
              </w:rPr>
              <w:t>≥0</w:t>
            </w:r>
          </w:p>
        </w:tc>
      </w:tr>
      <w:tr w14:paraId="6C920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2" w:type="pct"/>
            <w:noWrap w:val="0"/>
            <w:vAlign w:val="center"/>
          </w:tcPr>
          <w:p w14:paraId="361CD367">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49</w:t>
            </w:r>
          </w:p>
        </w:tc>
        <w:tc>
          <w:tcPr>
            <w:tcW w:w="510" w:type="pct"/>
            <w:noWrap w:val="0"/>
            <w:vAlign w:val="center"/>
          </w:tcPr>
          <w:p w14:paraId="5FE774FB">
            <w:pPr>
              <w:pStyle w:val="157"/>
              <w:spacing w:before="59" w:line="240" w:lineRule="exact"/>
              <w:ind w:left="108"/>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7261DDF9">
            <w:pPr>
              <w:pStyle w:val="157"/>
              <w:spacing w:line="223" w:lineRule="auto"/>
              <w:ind w:left="108"/>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restart"/>
            <w:noWrap w:val="0"/>
            <w:vAlign w:val="center"/>
          </w:tcPr>
          <w:p w14:paraId="02DF8270">
            <w:pPr>
              <w:pStyle w:val="157"/>
              <w:spacing w:before="59" w:line="238" w:lineRule="auto"/>
              <w:ind w:right="118"/>
              <w:jc w:val="center"/>
              <w:rPr>
                <w:rFonts w:hint="eastAsia" w:ascii="宋体" w:hAnsi="宋体" w:eastAsia="宋体" w:cs="宋体"/>
                <w:spacing w:val="-2"/>
                <w:sz w:val="18"/>
                <w:szCs w:val="18"/>
              </w:rPr>
            </w:pPr>
            <w:r>
              <w:rPr>
                <w:rFonts w:hint="eastAsia" w:ascii="宋体" w:hAnsi="宋体" w:eastAsia="宋体" w:cs="宋体"/>
                <w:spacing w:val="-2"/>
                <w:sz w:val="18"/>
                <w:szCs w:val="18"/>
              </w:rPr>
              <w:t>整机</w:t>
            </w:r>
          </w:p>
          <w:p w14:paraId="1380CA15">
            <w:pPr>
              <w:pStyle w:val="157"/>
              <w:spacing w:before="59" w:line="238" w:lineRule="auto"/>
              <w:ind w:right="118"/>
              <w:jc w:val="center"/>
              <w:rPr>
                <w:rFonts w:hint="eastAsia" w:ascii="宋体" w:hAnsi="宋体" w:eastAsia="宋体" w:cs="宋体"/>
                <w:sz w:val="18"/>
                <w:szCs w:val="18"/>
              </w:rPr>
            </w:pPr>
            <w:r>
              <w:rPr>
                <w:rFonts w:hint="eastAsia" w:ascii="宋体" w:hAnsi="宋体" w:eastAsia="宋体" w:cs="宋体"/>
                <w:spacing w:val="-3"/>
                <w:sz w:val="18"/>
                <w:szCs w:val="18"/>
              </w:rPr>
              <w:t>基础</w:t>
            </w:r>
          </w:p>
          <w:p w14:paraId="24018890">
            <w:pPr>
              <w:pStyle w:val="157"/>
              <w:spacing w:before="59" w:line="238" w:lineRule="auto"/>
              <w:ind w:right="118"/>
              <w:jc w:val="center"/>
              <w:rPr>
                <w:rFonts w:hint="eastAsia" w:ascii="宋体" w:hAnsi="宋体" w:eastAsia="宋体" w:cs="宋体"/>
                <w:sz w:val="18"/>
                <w:szCs w:val="18"/>
              </w:rPr>
            </w:pPr>
            <w:r>
              <w:rPr>
                <w:rFonts w:hint="eastAsia" w:ascii="宋体" w:hAnsi="宋体" w:eastAsia="宋体" w:cs="宋体"/>
                <w:spacing w:val="-3"/>
                <w:sz w:val="18"/>
                <w:szCs w:val="18"/>
              </w:rPr>
              <w:t>规格</w:t>
            </w:r>
          </w:p>
        </w:tc>
        <w:tc>
          <w:tcPr>
            <w:tcW w:w="1150" w:type="pct"/>
            <w:noWrap w:val="0"/>
            <w:vAlign w:val="center"/>
          </w:tcPr>
          <w:p w14:paraId="327421E7">
            <w:pPr>
              <w:pStyle w:val="157"/>
              <w:spacing w:before="59" w:line="240" w:lineRule="exact"/>
              <w:ind w:left="105"/>
              <w:rPr>
                <w:rFonts w:hint="eastAsia" w:ascii="宋体" w:hAnsi="宋体" w:eastAsia="宋体" w:cs="宋体"/>
                <w:sz w:val="18"/>
                <w:szCs w:val="18"/>
              </w:rPr>
            </w:pPr>
            <w:r>
              <w:rPr>
                <w:rFonts w:hint="eastAsia" w:ascii="宋体" w:hAnsi="宋体" w:eastAsia="宋体" w:cs="宋体"/>
                <w:spacing w:val="-1"/>
                <w:position w:val="4"/>
                <w:sz w:val="18"/>
                <w:szCs w:val="18"/>
              </w:rPr>
              <w:t>整机外观</w:t>
            </w:r>
          </w:p>
        </w:tc>
        <w:tc>
          <w:tcPr>
            <w:tcW w:w="2283" w:type="pct"/>
            <w:noWrap w:val="0"/>
            <w:vAlign w:val="center"/>
          </w:tcPr>
          <w:p w14:paraId="4C12D87D">
            <w:pPr>
              <w:jc w:val="left"/>
              <w:rPr>
                <w:rFonts w:hint="eastAsia" w:ascii="宋体" w:hAnsi="宋体" w:eastAsia="宋体" w:cs="宋体"/>
                <w:spacing w:val="-13"/>
                <w:sz w:val="18"/>
                <w:szCs w:val="18"/>
              </w:rPr>
            </w:pPr>
            <w:r>
              <w:rPr>
                <w:rFonts w:hint="eastAsia" w:ascii="宋体" w:hAnsi="宋体" w:eastAsia="宋体" w:cs="宋体"/>
                <w:spacing w:val="-13"/>
                <w:sz w:val="18"/>
                <w:szCs w:val="18"/>
              </w:rPr>
              <w:t>a) 产品表面不应有凹痕、划伤、裂缝、变形和污染等。表面涂层均匀，不应  起泡、龟裂、脱落和磨损，金属零部件无锈蚀及其它机械损伤；</w:t>
            </w:r>
          </w:p>
          <w:p w14:paraId="48776238">
            <w:pPr>
              <w:jc w:val="left"/>
              <w:rPr>
                <w:rFonts w:hint="eastAsia" w:ascii="宋体" w:hAnsi="宋体" w:eastAsia="宋体" w:cs="宋体"/>
                <w:spacing w:val="-13"/>
                <w:sz w:val="18"/>
                <w:szCs w:val="18"/>
              </w:rPr>
            </w:pPr>
            <w:r>
              <w:rPr>
                <w:rFonts w:hint="eastAsia" w:ascii="宋体" w:hAnsi="宋体" w:eastAsia="宋体" w:cs="宋体"/>
                <w:spacing w:val="-13"/>
                <w:sz w:val="18"/>
                <w:szCs w:val="18"/>
              </w:rPr>
              <w:t>b) 产品表面说明功能的文字、符号、标志，应清晰、端正、牢固</w:t>
            </w:r>
          </w:p>
          <w:p w14:paraId="6CC42FD9">
            <w:pPr>
              <w:ind w:left="105" w:leftChars="50" w:right="105" w:rightChars="50"/>
              <w:rPr>
                <w:rFonts w:hint="eastAsia" w:ascii="宋体" w:hAnsi="宋体" w:eastAsia="宋体" w:cs="宋体"/>
                <w:spacing w:val="-13"/>
                <w:sz w:val="18"/>
                <w:szCs w:val="18"/>
              </w:rPr>
            </w:pPr>
            <w:r>
              <w:rPr>
                <w:rFonts w:hint="eastAsia" w:ascii="宋体" w:hAnsi="宋体" w:eastAsia="宋体" w:cs="宋体"/>
                <w:spacing w:val="-13"/>
                <w:sz w:val="18"/>
                <w:szCs w:val="18"/>
              </w:rPr>
              <w:t>c）机箱可免工具拆卸；</w:t>
            </w:r>
          </w:p>
        </w:tc>
      </w:tr>
      <w:tr w14:paraId="7CCA7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2" w:type="pct"/>
            <w:noWrap w:val="0"/>
            <w:vAlign w:val="center"/>
          </w:tcPr>
          <w:p w14:paraId="5014E645">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50</w:t>
            </w:r>
          </w:p>
        </w:tc>
        <w:tc>
          <w:tcPr>
            <w:tcW w:w="510" w:type="pct"/>
            <w:noWrap w:val="0"/>
            <w:vAlign w:val="center"/>
          </w:tcPr>
          <w:p w14:paraId="74934B42">
            <w:pPr>
              <w:pStyle w:val="157"/>
              <w:spacing w:before="161" w:line="240" w:lineRule="exact"/>
              <w:ind w:left="108"/>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6FD1F365">
            <w:pPr>
              <w:pStyle w:val="157"/>
              <w:spacing w:line="223" w:lineRule="auto"/>
              <w:ind w:left="108"/>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3057C3EE">
            <w:pPr>
              <w:jc w:val="center"/>
              <w:rPr>
                <w:rFonts w:hint="eastAsia" w:ascii="宋体" w:hAnsi="宋体" w:eastAsia="宋体" w:cs="宋体"/>
                <w:sz w:val="18"/>
                <w:szCs w:val="18"/>
              </w:rPr>
            </w:pPr>
          </w:p>
        </w:tc>
        <w:tc>
          <w:tcPr>
            <w:tcW w:w="1150" w:type="pct"/>
            <w:noWrap w:val="0"/>
            <w:vAlign w:val="center"/>
          </w:tcPr>
          <w:p w14:paraId="187DE64C">
            <w:pPr>
              <w:pStyle w:val="157"/>
              <w:spacing w:before="161" w:line="240" w:lineRule="exact"/>
              <w:ind w:left="105"/>
              <w:rPr>
                <w:rFonts w:hint="eastAsia" w:ascii="宋体" w:hAnsi="宋体" w:eastAsia="宋体" w:cs="宋体"/>
                <w:sz w:val="18"/>
                <w:szCs w:val="18"/>
              </w:rPr>
            </w:pPr>
            <w:r>
              <w:rPr>
                <w:rFonts w:hint="eastAsia" w:ascii="宋体" w:hAnsi="宋体" w:eastAsia="宋体" w:cs="宋体"/>
                <w:spacing w:val="-1"/>
                <w:position w:val="4"/>
                <w:sz w:val="18"/>
                <w:szCs w:val="18"/>
                <w:lang w:eastAsia="zh-CN"/>
              </w:rPr>
              <w:t>★</w:t>
            </w:r>
            <w:r>
              <w:rPr>
                <w:rFonts w:hint="eastAsia" w:ascii="宋体" w:hAnsi="宋体" w:eastAsia="宋体" w:cs="宋体"/>
                <w:spacing w:val="-1"/>
                <w:position w:val="4"/>
                <w:sz w:val="18"/>
                <w:szCs w:val="18"/>
              </w:rPr>
              <w:t>状态指示灯</w:t>
            </w:r>
          </w:p>
        </w:tc>
        <w:tc>
          <w:tcPr>
            <w:tcW w:w="2283" w:type="pct"/>
            <w:noWrap w:val="0"/>
            <w:vAlign w:val="center"/>
          </w:tcPr>
          <w:p w14:paraId="02ADCF4A">
            <w:pPr>
              <w:pStyle w:val="157"/>
              <w:spacing w:before="42" w:line="230" w:lineRule="auto"/>
              <w:ind w:left="110" w:right="189"/>
              <w:rPr>
                <w:rFonts w:hint="eastAsia" w:ascii="宋体" w:hAnsi="宋体" w:eastAsia="宋体" w:cs="宋体"/>
                <w:sz w:val="18"/>
                <w:szCs w:val="18"/>
              </w:rPr>
            </w:pPr>
            <w:r>
              <w:rPr>
                <w:rFonts w:hint="eastAsia" w:ascii="宋体" w:hAnsi="宋体" w:eastAsia="宋体" w:cs="宋体"/>
                <w:spacing w:val="-1"/>
                <w:sz w:val="18"/>
                <w:szCs w:val="18"/>
              </w:rPr>
              <w:t>在产品显著位置提供状态指示功能，显示运行状态</w:t>
            </w:r>
          </w:p>
        </w:tc>
      </w:tr>
      <w:tr w14:paraId="1552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442" w:type="pct"/>
            <w:noWrap w:val="0"/>
            <w:vAlign w:val="center"/>
          </w:tcPr>
          <w:p w14:paraId="70F8B760">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51</w:t>
            </w:r>
          </w:p>
        </w:tc>
        <w:tc>
          <w:tcPr>
            <w:tcW w:w="510" w:type="pct"/>
            <w:noWrap w:val="0"/>
            <w:vAlign w:val="center"/>
          </w:tcPr>
          <w:p w14:paraId="08C2A903">
            <w:pPr>
              <w:pStyle w:val="157"/>
              <w:spacing w:before="58" w:line="240" w:lineRule="exact"/>
              <w:ind w:left="108"/>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76B9D813">
            <w:pPr>
              <w:pStyle w:val="157"/>
              <w:spacing w:line="223" w:lineRule="auto"/>
              <w:ind w:left="108"/>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3158C180">
            <w:pPr>
              <w:jc w:val="center"/>
              <w:rPr>
                <w:rFonts w:hint="eastAsia" w:ascii="宋体" w:hAnsi="宋体" w:eastAsia="宋体" w:cs="宋体"/>
                <w:sz w:val="18"/>
                <w:szCs w:val="18"/>
              </w:rPr>
            </w:pPr>
          </w:p>
        </w:tc>
        <w:tc>
          <w:tcPr>
            <w:tcW w:w="1150" w:type="pct"/>
            <w:noWrap w:val="0"/>
            <w:vAlign w:val="center"/>
          </w:tcPr>
          <w:p w14:paraId="3B602343">
            <w:pPr>
              <w:pStyle w:val="157"/>
              <w:spacing w:before="58" w:line="240" w:lineRule="exact"/>
              <w:ind w:left="105"/>
              <w:rPr>
                <w:rFonts w:hint="eastAsia" w:ascii="宋体" w:hAnsi="宋体" w:eastAsia="宋体" w:cs="宋体"/>
                <w:sz w:val="18"/>
                <w:szCs w:val="18"/>
              </w:rPr>
            </w:pPr>
            <w:r>
              <w:rPr>
                <w:rFonts w:hint="eastAsia" w:ascii="宋体" w:hAnsi="宋体" w:eastAsia="宋体" w:cs="宋体"/>
                <w:spacing w:val="-1"/>
                <w:position w:val="4"/>
                <w:sz w:val="18"/>
                <w:szCs w:val="18"/>
                <w:lang w:eastAsia="zh-CN"/>
              </w:rPr>
              <w:t>★</w:t>
            </w:r>
            <w:r>
              <w:rPr>
                <w:rFonts w:hint="eastAsia" w:ascii="宋体" w:hAnsi="宋体" w:eastAsia="宋体" w:cs="宋体"/>
                <w:spacing w:val="-1"/>
                <w:position w:val="4"/>
                <w:sz w:val="18"/>
                <w:szCs w:val="18"/>
              </w:rPr>
              <w:t>整机结构</w:t>
            </w:r>
          </w:p>
        </w:tc>
        <w:tc>
          <w:tcPr>
            <w:tcW w:w="2283" w:type="pct"/>
            <w:noWrap w:val="0"/>
            <w:vAlign w:val="center"/>
          </w:tcPr>
          <w:p w14:paraId="247CCF77">
            <w:pPr>
              <w:pStyle w:val="157"/>
              <w:spacing w:before="29" w:line="227" w:lineRule="auto"/>
              <w:ind w:left="121" w:right="104" w:hanging="9"/>
              <w:rPr>
                <w:rFonts w:hint="eastAsia" w:ascii="宋体" w:hAnsi="宋体" w:eastAsia="宋体" w:cs="宋体"/>
                <w:sz w:val="18"/>
                <w:szCs w:val="18"/>
              </w:rPr>
            </w:pPr>
            <w:r>
              <w:rPr>
                <w:rFonts w:hint="eastAsia" w:ascii="宋体" w:hAnsi="宋体" w:eastAsia="宋体" w:cs="宋体"/>
                <w:spacing w:val="-3"/>
                <w:sz w:val="18"/>
                <w:szCs w:val="18"/>
              </w:rPr>
              <w:t>a) 机箱应符合</w:t>
            </w:r>
            <w:r>
              <w:rPr>
                <w:rFonts w:hint="eastAsia" w:ascii="宋体" w:hAnsi="宋体" w:eastAsia="宋体" w:cs="宋体"/>
                <w:spacing w:val="-37"/>
                <w:sz w:val="18"/>
                <w:szCs w:val="18"/>
              </w:rPr>
              <w:t xml:space="preserve"> </w:t>
            </w:r>
            <w:r>
              <w:rPr>
                <w:rFonts w:hint="eastAsia" w:ascii="宋体" w:hAnsi="宋体" w:eastAsia="宋体" w:cs="宋体"/>
                <w:spacing w:val="-3"/>
                <w:sz w:val="18"/>
                <w:szCs w:val="18"/>
              </w:rPr>
              <w:t>GB/T</w:t>
            </w:r>
            <w:r>
              <w:rPr>
                <w:rFonts w:hint="eastAsia" w:ascii="宋体" w:hAnsi="宋体" w:eastAsia="宋体" w:cs="宋体"/>
                <w:spacing w:val="-41"/>
                <w:sz w:val="18"/>
                <w:szCs w:val="18"/>
              </w:rPr>
              <w:t xml:space="preserve"> </w:t>
            </w:r>
            <w:r>
              <w:rPr>
                <w:rFonts w:hint="eastAsia" w:ascii="宋体" w:hAnsi="宋体" w:eastAsia="宋体" w:cs="宋体"/>
                <w:spacing w:val="-3"/>
                <w:sz w:val="18"/>
                <w:szCs w:val="18"/>
              </w:rPr>
              <w:t>4208、GB/T</w:t>
            </w:r>
            <w:r>
              <w:rPr>
                <w:rFonts w:hint="eastAsia" w:ascii="宋体" w:hAnsi="宋体" w:eastAsia="宋体" w:cs="宋体"/>
                <w:spacing w:val="-38"/>
                <w:sz w:val="18"/>
                <w:szCs w:val="18"/>
              </w:rPr>
              <w:t xml:space="preserve"> </w:t>
            </w:r>
            <w:r>
              <w:rPr>
                <w:rFonts w:hint="eastAsia" w:ascii="宋体" w:hAnsi="宋体" w:eastAsia="宋体" w:cs="宋体"/>
                <w:spacing w:val="-3"/>
                <w:sz w:val="18"/>
                <w:szCs w:val="18"/>
              </w:rPr>
              <w:t>26246</w:t>
            </w:r>
            <w:r>
              <w:rPr>
                <w:rFonts w:hint="eastAsia" w:ascii="宋体" w:hAnsi="宋体" w:eastAsia="宋体" w:cs="宋体"/>
                <w:sz w:val="18"/>
                <w:szCs w:val="18"/>
              </w:rPr>
              <w:t xml:space="preserve"> </w:t>
            </w:r>
            <w:r>
              <w:rPr>
                <w:rFonts w:hint="eastAsia" w:ascii="宋体" w:hAnsi="宋体" w:eastAsia="宋体" w:cs="宋体"/>
                <w:spacing w:val="-3"/>
                <w:sz w:val="18"/>
                <w:szCs w:val="18"/>
              </w:rPr>
              <w:t>的相关规定；</w:t>
            </w:r>
          </w:p>
          <w:p w14:paraId="1A7E7892">
            <w:pPr>
              <w:pStyle w:val="157"/>
              <w:spacing w:before="24" w:line="226" w:lineRule="auto"/>
              <w:ind w:left="118" w:right="280" w:hanging="5"/>
              <w:rPr>
                <w:rFonts w:hint="eastAsia" w:ascii="宋体" w:hAnsi="宋体" w:eastAsia="宋体" w:cs="宋体"/>
                <w:sz w:val="18"/>
                <w:szCs w:val="18"/>
              </w:rPr>
            </w:pPr>
            <w:r>
              <w:rPr>
                <w:rFonts w:hint="eastAsia" w:ascii="宋体" w:hAnsi="宋体" w:eastAsia="宋体" w:cs="宋体"/>
                <w:spacing w:val="-1"/>
                <w:sz w:val="18"/>
                <w:szCs w:val="18"/>
              </w:rPr>
              <w:t>b) 产品内部结构应符合通用部件的</w:t>
            </w:r>
            <w:r>
              <w:rPr>
                <w:rFonts w:hint="eastAsia" w:ascii="宋体" w:hAnsi="宋体" w:eastAsia="宋体" w:cs="宋体"/>
                <w:spacing w:val="-3"/>
                <w:sz w:val="18"/>
                <w:szCs w:val="18"/>
              </w:rPr>
              <w:t>安装需求；</w:t>
            </w:r>
          </w:p>
          <w:p w14:paraId="61C66528">
            <w:pPr>
              <w:pStyle w:val="157"/>
              <w:spacing w:before="25" w:line="227" w:lineRule="auto"/>
              <w:ind w:left="113" w:right="280" w:hanging="2"/>
              <w:rPr>
                <w:rFonts w:hint="eastAsia" w:ascii="宋体" w:hAnsi="宋体" w:eastAsia="宋体" w:cs="宋体"/>
                <w:sz w:val="18"/>
                <w:szCs w:val="18"/>
              </w:rPr>
            </w:pPr>
            <w:r>
              <w:rPr>
                <w:rFonts w:hint="eastAsia" w:ascii="宋体" w:hAnsi="宋体" w:eastAsia="宋体" w:cs="宋体"/>
                <w:spacing w:val="-1"/>
                <w:sz w:val="18"/>
                <w:szCs w:val="18"/>
              </w:rPr>
              <w:t>c) 所有输入输出接口应符合相关国</w:t>
            </w:r>
            <w:r>
              <w:rPr>
                <w:rFonts w:hint="eastAsia" w:ascii="宋体" w:hAnsi="宋体" w:eastAsia="宋体" w:cs="宋体"/>
                <w:spacing w:val="-2"/>
                <w:sz w:val="18"/>
                <w:szCs w:val="18"/>
              </w:rPr>
              <w:t>家或行业标准；</w:t>
            </w:r>
          </w:p>
          <w:p w14:paraId="04E31E72">
            <w:pPr>
              <w:pStyle w:val="157"/>
              <w:spacing w:before="26" w:line="232" w:lineRule="auto"/>
              <w:ind w:left="111" w:right="105"/>
              <w:rPr>
                <w:rFonts w:hint="eastAsia" w:ascii="宋体" w:hAnsi="宋体" w:eastAsia="宋体" w:cs="宋体"/>
                <w:sz w:val="18"/>
                <w:szCs w:val="18"/>
              </w:rPr>
            </w:pPr>
            <w:r>
              <w:rPr>
                <w:rFonts w:hint="eastAsia" w:ascii="宋体" w:hAnsi="宋体" w:eastAsia="宋体" w:cs="宋体"/>
                <w:spacing w:val="-1"/>
                <w:sz w:val="18"/>
                <w:szCs w:val="18"/>
              </w:rPr>
              <w:t>d) 产品零部件应紧固无松动，可插拔部件应可靠连接，开关、按钮和其它控制部件应灵活可靠，布局应方便使</w:t>
            </w:r>
            <w:r>
              <w:rPr>
                <w:rFonts w:hint="eastAsia" w:ascii="宋体" w:hAnsi="宋体" w:eastAsia="宋体" w:cs="宋体"/>
                <w:spacing w:val="-4"/>
                <w:sz w:val="18"/>
                <w:szCs w:val="18"/>
              </w:rPr>
              <w:t>用；</w:t>
            </w:r>
          </w:p>
          <w:p w14:paraId="4EC46A53">
            <w:pPr>
              <w:pStyle w:val="157"/>
              <w:spacing w:before="27" w:line="231" w:lineRule="auto"/>
              <w:ind w:left="110" w:right="105" w:firstLine="1"/>
              <w:rPr>
                <w:rFonts w:hint="eastAsia" w:ascii="宋体" w:hAnsi="宋体" w:eastAsia="宋体" w:cs="宋体"/>
                <w:sz w:val="18"/>
                <w:szCs w:val="18"/>
              </w:rPr>
            </w:pPr>
            <w:r>
              <w:rPr>
                <w:rFonts w:hint="eastAsia" w:ascii="宋体" w:hAnsi="宋体" w:eastAsia="宋体" w:cs="宋体"/>
                <w:spacing w:val="-4"/>
                <w:sz w:val="18"/>
                <w:szCs w:val="18"/>
              </w:rPr>
              <w:t>e) 所有 I/O</w:t>
            </w:r>
            <w:r>
              <w:rPr>
                <w:rFonts w:hint="eastAsia" w:ascii="宋体" w:hAnsi="宋体" w:eastAsia="宋体" w:cs="宋体"/>
                <w:spacing w:val="-25"/>
                <w:sz w:val="18"/>
                <w:szCs w:val="18"/>
              </w:rPr>
              <w:t xml:space="preserve"> </w:t>
            </w:r>
            <w:r>
              <w:rPr>
                <w:rFonts w:hint="eastAsia" w:ascii="宋体" w:hAnsi="宋体" w:eastAsia="宋体" w:cs="宋体"/>
                <w:spacing w:val="-4"/>
                <w:sz w:val="18"/>
                <w:szCs w:val="18"/>
              </w:rPr>
              <w:t>连接器及需插接线缆的部</w:t>
            </w:r>
            <w:r>
              <w:rPr>
                <w:rFonts w:hint="eastAsia" w:ascii="宋体" w:hAnsi="宋体" w:eastAsia="宋体" w:cs="宋体"/>
                <w:spacing w:val="-1"/>
                <w:sz w:val="18"/>
                <w:szCs w:val="18"/>
              </w:rPr>
              <w:t>位应预留采购人操作空间，方便插拔解锁与插拔线缆；</w:t>
            </w:r>
          </w:p>
          <w:p w14:paraId="59FA69EE">
            <w:pPr>
              <w:pStyle w:val="157"/>
              <w:spacing w:before="25" w:line="226" w:lineRule="auto"/>
              <w:ind w:left="112" w:right="130"/>
              <w:rPr>
                <w:rFonts w:hint="eastAsia" w:ascii="宋体" w:hAnsi="宋体" w:eastAsia="宋体" w:cs="宋体"/>
                <w:sz w:val="18"/>
                <w:szCs w:val="18"/>
              </w:rPr>
            </w:pPr>
            <w:r>
              <w:rPr>
                <w:rFonts w:hint="eastAsia" w:ascii="宋体" w:hAnsi="宋体" w:eastAsia="宋体" w:cs="宋体"/>
                <w:spacing w:val="-3"/>
                <w:sz w:val="18"/>
                <w:szCs w:val="18"/>
              </w:rPr>
              <w:t>f) 可插拔板卡插槽部位应预留安装、</w:t>
            </w:r>
            <w:r>
              <w:rPr>
                <w:rFonts w:hint="eastAsia" w:ascii="宋体" w:hAnsi="宋体" w:eastAsia="宋体" w:cs="宋体"/>
                <w:spacing w:val="14"/>
                <w:sz w:val="18"/>
                <w:szCs w:val="18"/>
              </w:rPr>
              <w:t xml:space="preserve"> </w:t>
            </w:r>
            <w:r>
              <w:rPr>
                <w:rFonts w:hint="eastAsia" w:ascii="宋体" w:hAnsi="宋体" w:eastAsia="宋体" w:cs="宋体"/>
                <w:spacing w:val="-1"/>
                <w:sz w:val="18"/>
                <w:szCs w:val="18"/>
              </w:rPr>
              <w:t>拆卸或更换板卡空间；</w:t>
            </w:r>
          </w:p>
          <w:p w14:paraId="4AC2DF63">
            <w:pPr>
              <w:pStyle w:val="157"/>
              <w:spacing w:before="25" w:line="231" w:lineRule="auto"/>
              <w:ind w:left="111" w:right="189"/>
              <w:rPr>
                <w:rFonts w:hint="eastAsia" w:ascii="宋体" w:hAnsi="宋体" w:eastAsia="宋体" w:cs="宋体"/>
                <w:sz w:val="18"/>
                <w:szCs w:val="18"/>
              </w:rPr>
            </w:pPr>
            <w:r>
              <w:rPr>
                <w:rFonts w:hint="eastAsia" w:ascii="宋体" w:hAnsi="宋体" w:eastAsia="宋体" w:cs="宋体"/>
                <w:spacing w:val="-1"/>
                <w:sz w:val="18"/>
                <w:szCs w:val="18"/>
              </w:rPr>
              <w:t>g) 拆装可能接触到的金属剪口或金属尖角部位应做防划伤处理，以保证</w:t>
            </w:r>
            <w:r>
              <w:rPr>
                <w:rFonts w:hint="eastAsia" w:ascii="宋体" w:hAnsi="宋体" w:eastAsia="宋体" w:cs="宋体"/>
                <w:spacing w:val="-3"/>
                <w:sz w:val="18"/>
                <w:szCs w:val="18"/>
              </w:rPr>
              <w:t>安全；</w:t>
            </w:r>
          </w:p>
          <w:p w14:paraId="1514935C">
            <w:pPr>
              <w:pStyle w:val="157"/>
              <w:spacing w:before="25" w:line="233" w:lineRule="auto"/>
              <w:ind w:left="110" w:right="105" w:firstLine="4"/>
              <w:rPr>
                <w:rFonts w:hint="eastAsia" w:ascii="宋体" w:hAnsi="宋体" w:eastAsia="宋体" w:cs="宋体"/>
                <w:sz w:val="18"/>
                <w:szCs w:val="18"/>
              </w:rPr>
            </w:pPr>
            <w:r>
              <w:rPr>
                <w:rFonts w:hint="eastAsia" w:ascii="宋体" w:hAnsi="宋体" w:eastAsia="宋体" w:cs="宋体"/>
                <w:spacing w:val="-1"/>
                <w:sz w:val="18"/>
                <w:szCs w:val="18"/>
              </w:rPr>
              <w:t>h) 整机内部走线应规整，固线结构和位置要合理可靠并做防割线处理，需便于理线和插拔操作，走线应不影响系统各主要部件组装和拆卸；</w:t>
            </w:r>
          </w:p>
          <w:p w14:paraId="47E911EB">
            <w:pPr>
              <w:pStyle w:val="157"/>
              <w:spacing w:before="25" w:line="227" w:lineRule="auto"/>
              <w:ind w:left="110" w:right="105" w:firstLine="30"/>
              <w:rPr>
                <w:rFonts w:hint="eastAsia" w:ascii="宋体" w:hAnsi="宋体" w:eastAsia="宋体" w:cs="宋体"/>
                <w:sz w:val="18"/>
                <w:szCs w:val="18"/>
              </w:rPr>
            </w:pPr>
            <w:r>
              <w:rPr>
                <w:rFonts w:hint="eastAsia" w:ascii="宋体" w:hAnsi="宋体" w:eastAsia="宋体" w:cs="宋体"/>
                <w:spacing w:val="-3"/>
                <w:sz w:val="18"/>
                <w:szCs w:val="18"/>
              </w:rPr>
              <w:t>i) 如需通过孔走线，过线孔应做防割</w:t>
            </w:r>
            <w:r>
              <w:rPr>
                <w:rFonts w:hint="eastAsia" w:ascii="宋体" w:hAnsi="宋体" w:eastAsia="宋体" w:cs="宋体"/>
                <w:spacing w:val="-2"/>
                <w:sz w:val="18"/>
                <w:szCs w:val="18"/>
              </w:rPr>
              <w:t>线处理；</w:t>
            </w:r>
          </w:p>
          <w:p w14:paraId="77BEBADE">
            <w:pPr>
              <w:pStyle w:val="157"/>
              <w:spacing w:before="26" w:line="230" w:lineRule="auto"/>
              <w:ind w:left="112" w:right="59" w:firstLine="8"/>
              <w:rPr>
                <w:rFonts w:hint="eastAsia" w:ascii="宋体" w:hAnsi="宋体" w:eastAsia="宋体" w:cs="宋体"/>
                <w:sz w:val="18"/>
                <w:szCs w:val="18"/>
              </w:rPr>
            </w:pPr>
            <w:r>
              <w:rPr>
                <w:rFonts w:hint="eastAsia" w:ascii="宋体" w:hAnsi="宋体" w:eastAsia="宋体" w:cs="宋体"/>
                <w:spacing w:val="-2"/>
                <w:sz w:val="18"/>
                <w:szCs w:val="18"/>
              </w:rPr>
              <w:t>j) 各插头位置和插拔方向应合理，应</w:t>
            </w:r>
            <w:r>
              <w:rPr>
                <w:rFonts w:hint="eastAsia" w:ascii="宋体" w:hAnsi="宋体" w:eastAsia="宋体" w:cs="宋体"/>
                <w:spacing w:val="-4"/>
                <w:sz w:val="18"/>
                <w:szCs w:val="18"/>
              </w:rPr>
              <w:t>做到插拔无障碍设计，具备防呆设计，</w:t>
            </w:r>
            <w:r>
              <w:rPr>
                <w:rFonts w:hint="eastAsia" w:ascii="宋体" w:hAnsi="宋体" w:eastAsia="宋体" w:cs="宋体"/>
                <w:spacing w:val="-1"/>
                <w:sz w:val="18"/>
                <w:szCs w:val="18"/>
              </w:rPr>
              <w:t>有效避免误操作；</w:t>
            </w:r>
          </w:p>
          <w:p w14:paraId="7ED4C6A3">
            <w:pPr>
              <w:pStyle w:val="157"/>
              <w:spacing w:before="25" w:line="227" w:lineRule="auto"/>
              <w:ind w:left="112" w:right="105" w:firstLine="2"/>
              <w:rPr>
                <w:rFonts w:hint="eastAsia" w:ascii="宋体" w:hAnsi="宋体" w:eastAsia="宋体" w:cs="宋体"/>
                <w:sz w:val="18"/>
                <w:szCs w:val="18"/>
              </w:rPr>
            </w:pPr>
            <w:r>
              <w:rPr>
                <w:rFonts w:hint="eastAsia" w:ascii="宋体" w:hAnsi="宋体" w:eastAsia="宋体" w:cs="宋体"/>
                <w:spacing w:val="-1"/>
                <w:sz w:val="18"/>
                <w:szCs w:val="18"/>
              </w:rPr>
              <w:t>k) 各部件拆装无障碍，免工具拆卸；</w:t>
            </w:r>
          </w:p>
          <w:p w14:paraId="445D4132">
            <w:pPr>
              <w:pStyle w:val="157"/>
              <w:spacing w:before="25" w:line="226" w:lineRule="auto"/>
              <w:ind w:left="117" w:right="105" w:firstLine="24"/>
              <w:rPr>
                <w:rFonts w:hint="eastAsia" w:ascii="宋体" w:hAnsi="宋体" w:eastAsia="宋体" w:cs="宋体"/>
                <w:sz w:val="18"/>
                <w:szCs w:val="18"/>
              </w:rPr>
            </w:pPr>
            <w:r>
              <w:rPr>
                <w:rFonts w:hint="eastAsia" w:ascii="宋体" w:hAnsi="宋体" w:eastAsia="宋体" w:cs="宋体"/>
                <w:spacing w:val="-3"/>
                <w:sz w:val="18"/>
                <w:szCs w:val="18"/>
              </w:rPr>
              <w:t>l) 各主要部件拆装步骤要少，各自拆</w:t>
            </w:r>
            <w:r>
              <w:rPr>
                <w:rFonts w:hint="eastAsia" w:ascii="宋体" w:hAnsi="宋体" w:eastAsia="宋体" w:cs="宋体"/>
                <w:spacing w:val="-2"/>
                <w:sz w:val="18"/>
                <w:szCs w:val="18"/>
              </w:rPr>
              <w:t>装需避免相互干扰；</w:t>
            </w:r>
          </w:p>
          <w:p w14:paraId="175937A1">
            <w:pPr>
              <w:pStyle w:val="157"/>
              <w:spacing w:before="24" w:line="231" w:lineRule="auto"/>
              <w:ind w:left="109" w:right="189" w:hanging="2"/>
              <w:rPr>
                <w:rFonts w:hint="eastAsia" w:ascii="宋体" w:hAnsi="宋体" w:eastAsia="宋体" w:cs="宋体"/>
                <w:spacing w:val="-1"/>
                <w:sz w:val="18"/>
                <w:szCs w:val="18"/>
              </w:rPr>
            </w:pPr>
            <w:r>
              <w:rPr>
                <w:rFonts w:hint="eastAsia" w:ascii="宋体" w:hAnsi="宋体" w:eastAsia="宋体" w:cs="宋体"/>
                <w:spacing w:val="-1"/>
                <w:sz w:val="18"/>
                <w:szCs w:val="18"/>
              </w:rPr>
              <w:t>m) 对于整机或零部件外表面为高亮面的，应粘贴保护膜，保护膜需粘贴</w:t>
            </w:r>
            <w:r>
              <w:rPr>
                <w:rFonts w:hint="eastAsia" w:ascii="宋体" w:hAnsi="宋体" w:eastAsia="宋体" w:cs="宋体"/>
                <w:spacing w:val="9"/>
                <w:sz w:val="18"/>
                <w:szCs w:val="18"/>
              </w:rPr>
              <w:t xml:space="preserve"> </w:t>
            </w:r>
            <w:r>
              <w:rPr>
                <w:rFonts w:hint="eastAsia" w:ascii="宋体" w:hAnsi="宋体" w:eastAsia="宋体" w:cs="宋体"/>
                <w:spacing w:val="-1"/>
                <w:sz w:val="18"/>
                <w:szCs w:val="18"/>
              </w:rPr>
              <w:t>牢固，运输、组装等过程不易脱落，撕下无残留；</w:t>
            </w:r>
          </w:p>
          <w:p w14:paraId="0CC4F9F9">
            <w:pPr>
              <w:pStyle w:val="157"/>
              <w:spacing w:before="24" w:line="231" w:lineRule="auto"/>
              <w:ind w:left="109" w:right="189" w:hanging="2"/>
              <w:rPr>
                <w:rFonts w:hint="eastAsia" w:ascii="宋体" w:hAnsi="宋体" w:eastAsia="宋体" w:cs="宋体"/>
                <w:sz w:val="18"/>
                <w:szCs w:val="18"/>
              </w:rPr>
            </w:pPr>
            <w:r>
              <w:rPr>
                <w:rFonts w:hint="eastAsia" w:ascii="宋体" w:hAnsi="宋体" w:eastAsia="宋体" w:cs="宋体"/>
                <w:spacing w:val="-2"/>
                <w:sz w:val="18"/>
                <w:szCs w:val="18"/>
              </w:rPr>
              <w:t>n) 其它要求应符合</w:t>
            </w:r>
            <w:r>
              <w:rPr>
                <w:rFonts w:hint="eastAsia" w:ascii="宋体" w:hAnsi="宋体" w:eastAsia="宋体" w:cs="宋体"/>
                <w:spacing w:val="-33"/>
                <w:sz w:val="18"/>
                <w:szCs w:val="18"/>
              </w:rPr>
              <w:t xml:space="preserve"> </w:t>
            </w:r>
            <w:r>
              <w:rPr>
                <w:rFonts w:hint="eastAsia" w:ascii="宋体" w:hAnsi="宋体" w:eastAsia="宋体" w:cs="宋体"/>
                <w:spacing w:val="-2"/>
                <w:sz w:val="18"/>
                <w:szCs w:val="18"/>
              </w:rPr>
              <w:t>GB/T 9813.1</w:t>
            </w:r>
            <w:r>
              <w:rPr>
                <w:rFonts w:hint="eastAsia" w:ascii="宋体" w:hAnsi="宋体" w:eastAsia="宋体" w:cs="宋体"/>
                <w:spacing w:val="-28"/>
                <w:sz w:val="18"/>
                <w:szCs w:val="18"/>
              </w:rPr>
              <w:t xml:space="preserve"> </w:t>
            </w:r>
            <w:r>
              <w:rPr>
                <w:rFonts w:hint="eastAsia" w:ascii="宋体" w:hAnsi="宋体" w:eastAsia="宋体" w:cs="宋体"/>
                <w:spacing w:val="-2"/>
                <w:sz w:val="18"/>
                <w:szCs w:val="18"/>
              </w:rPr>
              <w:t>的相</w:t>
            </w:r>
            <w:r>
              <w:rPr>
                <w:rFonts w:hint="eastAsia" w:ascii="宋体" w:hAnsi="宋体" w:eastAsia="宋体" w:cs="宋体"/>
                <w:sz w:val="18"/>
                <w:szCs w:val="18"/>
              </w:rPr>
              <w:t xml:space="preserve"> </w:t>
            </w:r>
            <w:r>
              <w:rPr>
                <w:rFonts w:hint="eastAsia" w:ascii="宋体" w:hAnsi="宋体" w:eastAsia="宋体" w:cs="宋体"/>
                <w:spacing w:val="-5"/>
                <w:sz w:val="18"/>
                <w:szCs w:val="18"/>
              </w:rPr>
              <w:t>关规定</w:t>
            </w:r>
          </w:p>
        </w:tc>
      </w:tr>
      <w:tr w14:paraId="6D1B0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442" w:type="pct"/>
            <w:noWrap w:val="0"/>
            <w:vAlign w:val="center"/>
          </w:tcPr>
          <w:p w14:paraId="4272A149">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52</w:t>
            </w:r>
          </w:p>
        </w:tc>
        <w:tc>
          <w:tcPr>
            <w:tcW w:w="510" w:type="pct"/>
            <w:noWrap w:val="0"/>
            <w:vAlign w:val="center"/>
          </w:tcPr>
          <w:p w14:paraId="7CB2325C">
            <w:pPr>
              <w:pStyle w:val="157"/>
              <w:spacing w:before="83" w:line="240" w:lineRule="exact"/>
              <w:ind w:left="108"/>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705292CC">
            <w:pPr>
              <w:pStyle w:val="157"/>
              <w:spacing w:line="223" w:lineRule="auto"/>
              <w:ind w:left="108"/>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7BB47021">
            <w:pPr>
              <w:jc w:val="center"/>
              <w:rPr>
                <w:rFonts w:hint="eastAsia" w:ascii="宋体" w:hAnsi="宋体" w:eastAsia="宋体" w:cs="宋体"/>
                <w:sz w:val="18"/>
                <w:szCs w:val="18"/>
              </w:rPr>
            </w:pPr>
          </w:p>
        </w:tc>
        <w:tc>
          <w:tcPr>
            <w:tcW w:w="1150" w:type="pct"/>
            <w:noWrap w:val="0"/>
            <w:vAlign w:val="center"/>
          </w:tcPr>
          <w:p w14:paraId="0627B09F">
            <w:pPr>
              <w:pStyle w:val="157"/>
              <w:spacing w:before="78" w:line="239" w:lineRule="auto"/>
              <w:ind w:left="105"/>
              <w:rPr>
                <w:rFonts w:hint="eastAsia" w:ascii="宋体" w:hAnsi="宋体" w:eastAsia="宋体" w:cs="宋体"/>
                <w:sz w:val="18"/>
                <w:szCs w:val="18"/>
              </w:rPr>
            </w:pPr>
            <w:r>
              <w:rPr>
                <w:rFonts w:hint="eastAsia" w:ascii="宋体" w:hAnsi="宋体" w:eastAsia="宋体" w:cs="宋体"/>
                <w:spacing w:val="-1"/>
                <w:sz w:val="18"/>
                <w:szCs w:val="18"/>
              </w:rPr>
              <w:t>机箱防</w:t>
            </w:r>
            <w:r>
              <w:rPr>
                <w:rFonts w:hint="eastAsia" w:ascii="宋体" w:hAnsi="宋体" w:eastAsia="宋体" w:cs="宋体"/>
                <w:spacing w:val="-3"/>
                <w:sz w:val="18"/>
                <w:szCs w:val="18"/>
              </w:rPr>
              <w:t>护要求</w:t>
            </w:r>
          </w:p>
        </w:tc>
        <w:tc>
          <w:tcPr>
            <w:tcW w:w="2283" w:type="pct"/>
            <w:noWrap w:val="0"/>
            <w:vAlign w:val="center"/>
          </w:tcPr>
          <w:p w14:paraId="68D8E928">
            <w:pPr>
              <w:pStyle w:val="157"/>
              <w:spacing w:before="79" w:line="232" w:lineRule="auto"/>
              <w:ind w:left="112" w:right="105" w:hanging="2"/>
              <w:rPr>
                <w:rFonts w:hint="eastAsia" w:ascii="宋体" w:hAnsi="宋体" w:eastAsia="宋体" w:cs="宋体"/>
                <w:sz w:val="18"/>
                <w:szCs w:val="18"/>
              </w:rPr>
            </w:pPr>
            <w:r>
              <w:rPr>
                <w:rFonts w:hint="eastAsia" w:ascii="宋体" w:hAnsi="宋体" w:eastAsia="宋体" w:cs="宋体"/>
                <w:spacing w:val="-5"/>
                <w:sz w:val="18"/>
                <w:szCs w:val="18"/>
              </w:rPr>
              <w:t>机箱应符合</w:t>
            </w:r>
            <w:r>
              <w:rPr>
                <w:rFonts w:hint="eastAsia" w:ascii="宋体" w:hAnsi="宋体" w:eastAsia="宋体" w:cs="宋体"/>
                <w:spacing w:val="-27"/>
                <w:sz w:val="18"/>
                <w:szCs w:val="18"/>
              </w:rPr>
              <w:t xml:space="preserve"> </w:t>
            </w:r>
            <w:r>
              <w:rPr>
                <w:rFonts w:hint="eastAsia" w:ascii="宋体" w:hAnsi="宋体" w:eastAsia="宋体" w:cs="宋体"/>
                <w:spacing w:val="-5"/>
                <w:sz w:val="18"/>
                <w:szCs w:val="18"/>
              </w:rPr>
              <w:t>GB/T 4208</w:t>
            </w:r>
            <w:r>
              <w:rPr>
                <w:rFonts w:hint="eastAsia" w:ascii="宋体" w:hAnsi="宋体" w:eastAsia="宋体" w:cs="宋体"/>
                <w:spacing w:val="-22"/>
                <w:sz w:val="18"/>
                <w:szCs w:val="18"/>
              </w:rPr>
              <w:t xml:space="preserve"> </w:t>
            </w:r>
            <w:r>
              <w:rPr>
                <w:rFonts w:hint="eastAsia" w:ascii="宋体" w:hAnsi="宋体" w:eastAsia="宋体" w:cs="宋体"/>
                <w:spacing w:val="-5"/>
                <w:sz w:val="18"/>
                <w:szCs w:val="18"/>
              </w:rPr>
              <w:t>中 IP20</w:t>
            </w:r>
            <w:r>
              <w:rPr>
                <w:rFonts w:hint="eastAsia" w:ascii="宋体" w:hAnsi="宋体" w:eastAsia="宋体" w:cs="宋体"/>
                <w:spacing w:val="-29"/>
                <w:sz w:val="18"/>
                <w:szCs w:val="18"/>
              </w:rPr>
              <w:t xml:space="preserve"> </w:t>
            </w:r>
            <w:r>
              <w:rPr>
                <w:rFonts w:hint="eastAsia" w:ascii="宋体" w:hAnsi="宋体" w:eastAsia="宋体" w:cs="宋体"/>
                <w:spacing w:val="-5"/>
                <w:sz w:val="18"/>
                <w:szCs w:val="18"/>
              </w:rPr>
              <w:t>防护要</w:t>
            </w:r>
            <w:r>
              <w:rPr>
                <w:rFonts w:hint="eastAsia" w:ascii="宋体" w:hAnsi="宋体" w:eastAsia="宋体" w:cs="宋体"/>
                <w:sz w:val="18"/>
                <w:szCs w:val="18"/>
              </w:rPr>
              <w:t>求</w:t>
            </w:r>
          </w:p>
        </w:tc>
      </w:tr>
      <w:tr w14:paraId="7F0F1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442" w:type="pct"/>
            <w:noWrap w:val="0"/>
            <w:vAlign w:val="center"/>
          </w:tcPr>
          <w:p w14:paraId="743D12BE">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53</w:t>
            </w:r>
          </w:p>
        </w:tc>
        <w:tc>
          <w:tcPr>
            <w:tcW w:w="510" w:type="pct"/>
            <w:noWrap w:val="0"/>
            <w:vAlign w:val="center"/>
          </w:tcPr>
          <w:p w14:paraId="42D00427">
            <w:pPr>
              <w:pStyle w:val="157"/>
              <w:spacing w:before="82" w:line="240" w:lineRule="exact"/>
              <w:ind w:left="108"/>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7AEDCBDF">
            <w:pPr>
              <w:pStyle w:val="157"/>
              <w:spacing w:line="223" w:lineRule="auto"/>
              <w:ind w:left="108"/>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0208C56E">
            <w:pPr>
              <w:jc w:val="center"/>
              <w:rPr>
                <w:rFonts w:hint="eastAsia" w:ascii="宋体" w:hAnsi="宋体" w:eastAsia="宋体" w:cs="宋体"/>
                <w:sz w:val="18"/>
                <w:szCs w:val="18"/>
              </w:rPr>
            </w:pPr>
          </w:p>
        </w:tc>
        <w:tc>
          <w:tcPr>
            <w:tcW w:w="1150" w:type="pct"/>
            <w:noWrap w:val="0"/>
            <w:vAlign w:val="center"/>
          </w:tcPr>
          <w:p w14:paraId="148F1859">
            <w:pPr>
              <w:pStyle w:val="157"/>
              <w:spacing w:before="77" w:line="239" w:lineRule="auto"/>
              <w:ind w:left="105"/>
              <w:rPr>
                <w:rFonts w:hint="eastAsia" w:ascii="宋体" w:hAnsi="宋体" w:eastAsia="宋体" w:cs="宋体"/>
                <w:sz w:val="18"/>
                <w:szCs w:val="18"/>
              </w:rPr>
            </w:pPr>
            <w:r>
              <w:rPr>
                <w:rFonts w:hint="eastAsia" w:ascii="宋体" w:hAnsi="宋体" w:eastAsia="宋体" w:cs="宋体"/>
                <w:spacing w:val="-1"/>
                <w:sz w:val="18"/>
                <w:szCs w:val="18"/>
                <w:lang w:eastAsia="zh-CN"/>
              </w:rPr>
              <w:t>★</w:t>
            </w:r>
            <w:r>
              <w:rPr>
                <w:rFonts w:hint="eastAsia" w:ascii="宋体" w:hAnsi="宋体" w:eastAsia="宋体" w:cs="宋体"/>
                <w:spacing w:val="-1"/>
                <w:sz w:val="18"/>
                <w:szCs w:val="18"/>
              </w:rPr>
              <w:t>整机噪</w:t>
            </w:r>
            <w:r>
              <w:rPr>
                <w:rFonts w:hint="eastAsia" w:ascii="宋体" w:hAnsi="宋体" w:eastAsia="宋体" w:cs="宋体"/>
                <w:sz w:val="18"/>
                <w:szCs w:val="18"/>
              </w:rPr>
              <w:t>音</w:t>
            </w:r>
          </w:p>
        </w:tc>
        <w:tc>
          <w:tcPr>
            <w:tcW w:w="2283" w:type="pct"/>
            <w:noWrap w:val="0"/>
            <w:vAlign w:val="center"/>
          </w:tcPr>
          <w:p w14:paraId="18CF952C">
            <w:pPr>
              <w:pStyle w:val="157"/>
              <w:spacing w:before="77" w:line="230" w:lineRule="auto"/>
              <w:ind w:left="113" w:right="189" w:hanging="3"/>
              <w:rPr>
                <w:rFonts w:hint="eastAsia" w:ascii="宋体" w:hAnsi="宋体" w:eastAsia="宋体" w:cs="宋体"/>
                <w:sz w:val="18"/>
                <w:szCs w:val="18"/>
                <w:lang w:eastAsia="zh-CN"/>
              </w:rPr>
            </w:pPr>
            <w:r>
              <w:rPr>
                <w:rFonts w:hint="eastAsia" w:ascii="宋体" w:hAnsi="宋体" w:eastAsia="宋体" w:cs="宋体"/>
                <w:sz w:val="18"/>
                <w:szCs w:val="18"/>
              </w:rPr>
              <w:t xml:space="preserve">产品工作在空闲状态下，产品的声功率级应不超过 </w:t>
            </w:r>
            <w:r>
              <w:rPr>
                <w:rFonts w:hint="eastAsia" w:cs="宋体"/>
                <w:sz w:val="18"/>
                <w:szCs w:val="18"/>
                <w:highlight w:val="none"/>
                <w:lang w:val="en-US" w:eastAsia="zh-CN"/>
              </w:rPr>
              <w:t>1.75</w:t>
            </w:r>
            <w:r>
              <w:rPr>
                <w:rFonts w:hint="eastAsia" w:ascii="宋体" w:hAnsi="宋体" w:eastAsia="宋体" w:cs="宋体"/>
                <w:sz w:val="18"/>
                <w:szCs w:val="18"/>
                <w:highlight w:val="none"/>
              </w:rPr>
              <w:t>Bel</w:t>
            </w:r>
            <w:r>
              <w:rPr>
                <w:rFonts w:hint="eastAsia" w:cs="宋体"/>
                <w:sz w:val="18"/>
                <w:szCs w:val="18"/>
                <w:highlight w:val="none"/>
                <w:lang w:eastAsia="zh-CN"/>
              </w:rPr>
              <w:t>，</w:t>
            </w:r>
            <w:r>
              <w:rPr>
                <w:rFonts w:hint="eastAsia" w:ascii="宋体" w:hAnsi="宋体" w:eastAsia="宋体" w:cs="宋体"/>
                <w:sz w:val="18"/>
                <w:szCs w:val="18"/>
                <w:highlight w:val="yellow"/>
              </w:rPr>
              <w:t>提供相关检测证书或检测报告复印件证明</w:t>
            </w:r>
            <w:r>
              <w:rPr>
                <w:rFonts w:hint="eastAsia" w:ascii="宋体" w:cs="宋体"/>
                <w:sz w:val="18"/>
                <w:szCs w:val="18"/>
                <w:highlight w:val="yellow"/>
                <w:lang w:val="en-US" w:eastAsia="zh-CN"/>
              </w:rPr>
              <w:t>材料</w:t>
            </w:r>
            <w:r>
              <w:rPr>
                <w:rFonts w:hint="eastAsia" w:cs="宋体"/>
                <w:sz w:val="18"/>
                <w:szCs w:val="18"/>
                <w:highlight w:val="yellow"/>
                <w:lang w:val="en-US" w:eastAsia="zh-CN"/>
              </w:rPr>
              <w:t>。</w:t>
            </w:r>
          </w:p>
        </w:tc>
      </w:tr>
      <w:tr w14:paraId="4BED2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5" w:hRule="atLeast"/>
        </w:trPr>
        <w:tc>
          <w:tcPr>
            <w:tcW w:w="442" w:type="pct"/>
            <w:noWrap w:val="0"/>
            <w:vAlign w:val="center"/>
          </w:tcPr>
          <w:p w14:paraId="48126737">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54</w:t>
            </w:r>
          </w:p>
        </w:tc>
        <w:tc>
          <w:tcPr>
            <w:tcW w:w="510" w:type="pct"/>
            <w:noWrap w:val="0"/>
            <w:vAlign w:val="center"/>
          </w:tcPr>
          <w:p w14:paraId="6FB73A86">
            <w:pPr>
              <w:pStyle w:val="157"/>
              <w:spacing w:before="59" w:line="240" w:lineRule="exact"/>
              <w:ind w:left="108"/>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496390CA">
            <w:pPr>
              <w:pStyle w:val="157"/>
              <w:spacing w:line="223" w:lineRule="auto"/>
              <w:ind w:left="108"/>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1043EF79">
            <w:pPr>
              <w:jc w:val="center"/>
              <w:rPr>
                <w:rFonts w:hint="eastAsia" w:ascii="宋体" w:hAnsi="宋体" w:eastAsia="宋体" w:cs="宋体"/>
                <w:sz w:val="18"/>
                <w:szCs w:val="18"/>
              </w:rPr>
            </w:pPr>
          </w:p>
        </w:tc>
        <w:tc>
          <w:tcPr>
            <w:tcW w:w="1150" w:type="pct"/>
            <w:noWrap w:val="0"/>
            <w:vAlign w:val="center"/>
          </w:tcPr>
          <w:p w14:paraId="7678D1AC">
            <w:pPr>
              <w:pStyle w:val="157"/>
              <w:spacing w:before="59" w:line="239" w:lineRule="auto"/>
              <w:ind w:left="105"/>
              <w:rPr>
                <w:rFonts w:hint="eastAsia" w:ascii="宋体" w:hAnsi="宋体" w:eastAsia="宋体" w:cs="宋体"/>
                <w:sz w:val="18"/>
                <w:szCs w:val="18"/>
              </w:rPr>
            </w:pPr>
            <w:r>
              <w:rPr>
                <w:rFonts w:hint="eastAsia" w:ascii="宋体" w:hAnsi="宋体" w:eastAsia="宋体" w:cs="宋体"/>
                <w:spacing w:val="-1"/>
                <w:sz w:val="18"/>
                <w:szCs w:val="18"/>
                <w:lang w:eastAsia="zh-CN"/>
              </w:rPr>
              <w:t>★</w:t>
            </w:r>
            <w:r>
              <w:rPr>
                <w:rFonts w:hint="eastAsia" w:ascii="宋体" w:hAnsi="宋体" w:eastAsia="宋体" w:cs="宋体"/>
                <w:spacing w:val="-1"/>
                <w:sz w:val="18"/>
                <w:szCs w:val="18"/>
              </w:rPr>
              <w:t>整机散</w:t>
            </w:r>
            <w:r>
              <w:rPr>
                <w:rFonts w:hint="eastAsia" w:ascii="宋体" w:hAnsi="宋体" w:eastAsia="宋体" w:cs="宋体"/>
                <w:sz w:val="18"/>
                <w:szCs w:val="18"/>
              </w:rPr>
              <w:t>热</w:t>
            </w:r>
          </w:p>
        </w:tc>
        <w:tc>
          <w:tcPr>
            <w:tcW w:w="2283" w:type="pct"/>
            <w:noWrap w:val="0"/>
            <w:vAlign w:val="center"/>
          </w:tcPr>
          <w:p w14:paraId="123A5C1D">
            <w:pPr>
              <w:ind w:left="197" w:leftChars="94"/>
              <w:rPr>
                <w:rFonts w:hint="eastAsia" w:ascii="宋体" w:hAnsi="宋体" w:eastAsia="宋体" w:cs="宋体"/>
                <w:sz w:val="18"/>
                <w:szCs w:val="18"/>
              </w:rPr>
            </w:pPr>
            <w:r>
              <w:rPr>
                <w:rFonts w:hint="eastAsia" w:ascii="宋体" w:hAnsi="宋体" w:eastAsia="宋体" w:cs="宋体"/>
                <w:sz w:val="18"/>
                <w:szCs w:val="18"/>
              </w:rPr>
              <w:t>在环境温度25℃及处理器满载情况下，产品表面温度应符合如下要求：</w:t>
            </w:r>
            <w:r>
              <w:rPr>
                <w:rFonts w:hint="eastAsia" w:ascii="宋体" w:hAnsi="宋体" w:eastAsia="宋体" w:cs="宋体"/>
                <w:sz w:val="18"/>
                <w:szCs w:val="18"/>
              </w:rPr>
              <w:br w:type="textWrapping"/>
            </w:r>
            <w:r>
              <w:rPr>
                <w:rFonts w:hint="eastAsia" w:ascii="宋体" w:hAnsi="宋体" w:eastAsia="宋体" w:cs="宋体"/>
                <w:sz w:val="18"/>
                <w:szCs w:val="18"/>
              </w:rPr>
              <w:t>a) 出风口在机箱后面板情况下，出风口温度不高于55℃；</w:t>
            </w:r>
            <w:r>
              <w:rPr>
                <w:rFonts w:hint="eastAsia" w:ascii="宋体" w:hAnsi="宋体" w:eastAsia="宋体" w:cs="宋体"/>
                <w:sz w:val="18"/>
                <w:szCs w:val="18"/>
              </w:rPr>
              <w:br w:type="textWrapping"/>
            </w:r>
            <w:r>
              <w:rPr>
                <w:rFonts w:hint="eastAsia" w:ascii="宋体" w:hAnsi="宋体" w:eastAsia="宋体" w:cs="宋体"/>
                <w:sz w:val="18"/>
                <w:szCs w:val="18"/>
              </w:rPr>
              <w:t>b) 可触及面温度不高于45℃；</w:t>
            </w:r>
            <w:r>
              <w:rPr>
                <w:rFonts w:hint="eastAsia" w:ascii="宋体" w:hAnsi="宋体" w:eastAsia="宋体" w:cs="宋体"/>
                <w:sz w:val="18"/>
                <w:szCs w:val="18"/>
              </w:rPr>
              <w:br w:type="textWrapping"/>
            </w:r>
            <w:r>
              <w:rPr>
                <w:rFonts w:hint="eastAsia" w:ascii="宋体" w:hAnsi="宋体" w:eastAsia="宋体" w:cs="宋体"/>
                <w:sz w:val="18"/>
                <w:szCs w:val="18"/>
              </w:rPr>
              <w:t>c) 显示器表面温度：显示屏不高于38℃，显示屏上下灯带位置（如涉及）不高于40℃，出风口不高于45℃。</w:t>
            </w:r>
          </w:p>
          <w:p w14:paraId="63CCB04B">
            <w:pPr>
              <w:pStyle w:val="157"/>
              <w:spacing w:before="17" w:line="231" w:lineRule="auto"/>
              <w:ind w:left="197" w:leftChars="94" w:right="143"/>
              <w:rPr>
                <w:rFonts w:hint="eastAsia" w:ascii="宋体" w:hAnsi="宋体" w:eastAsia="宋体" w:cs="宋体"/>
                <w:sz w:val="18"/>
                <w:szCs w:val="18"/>
              </w:rPr>
            </w:pPr>
            <w:r>
              <w:rPr>
                <w:rFonts w:hint="eastAsia" w:ascii="宋体" w:hAnsi="宋体" w:eastAsia="宋体" w:cs="宋体"/>
                <w:sz w:val="18"/>
                <w:szCs w:val="18"/>
              </w:rPr>
              <w:t>d)低气压61.6kPa（4000m）</w:t>
            </w:r>
          </w:p>
        </w:tc>
      </w:tr>
      <w:tr w14:paraId="2E161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442" w:type="pct"/>
            <w:noWrap w:val="0"/>
            <w:vAlign w:val="center"/>
          </w:tcPr>
          <w:p w14:paraId="4C737D64">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55</w:t>
            </w:r>
          </w:p>
        </w:tc>
        <w:tc>
          <w:tcPr>
            <w:tcW w:w="510" w:type="pct"/>
            <w:noWrap w:val="0"/>
            <w:vAlign w:val="center"/>
          </w:tcPr>
          <w:p w14:paraId="49B6A76C">
            <w:pPr>
              <w:pStyle w:val="157"/>
              <w:spacing w:before="150" w:line="240" w:lineRule="exact"/>
              <w:ind w:left="108"/>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00B53FFF">
            <w:pPr>
              <w:pStyle w:val="157"/>
              <w:spacing w:line="223" w:lineRule="auto"/>
              <w:ind w:left="108"/>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056782E4">
            <w:pPr>
              <w:jc w:val="center"/>
              <w:rPr>
                <w:rFonts w:hint="eastAsia" w:ascii="宋体" w:hAnsi="宋体" w:eastAsia="宋体" w:cs="宋体"/>
                <w:sz w:val="18"/>
                <w:szCs w:val="18"/>
              </w:rPr>
            </w:pPr>
          </w:p>
        </w:tc>
        <w:tc>
          <w:tcPr>
            <w:tcW w:w="1150" w:type="pct"/>
            <w:noWrap w:val="0"/>
            <w:vAlign w:val="center"/>
          </w:tcPr>
          <w:p w14:paraId="6E7CE76F">
            <w:pPr>
              <w:pStyle w:val="157"/>
              <w:spacing w:before="143" w:line="231" w:lineRule="auto"/>
              <w:ind w:left="142" w:right="104" w:hanging="33"/>
              <w:rPr>
                <w:rFonts w:hint="eastAsia" w:ascii="宋体" w:hAnsi="宋体" w:eastAsia="宋体" w:cs="宋体"/>
                <w:spacing w:val="-1"/>
                <w:sz w:val="18"/>
                <w:szCs w:val="18"/>
              </w:rPr>
            </w:pPr>
            <w:r>
              <w:rPr>
                <w:rFonts w:hint="eastAsia" w:ascii="宋体" w:hAnsi="宋体" w:eastAsia="宋体" w:cs="宋体"/>
                <w:spacing w:val="-1"/>
                <w:sz w:val="18"/>
                <w:szCs w:val="18"/>
                <w:lang w:eastAsia="zh-CN"/>
              </w:rPr>
              <w:t>★</w:t>
            </w:r>
            <w:r>
              <w:rPr>
                <w:rFonts w:hint="eastAsia" w:ascii="宋体" w:hAnsi="宋体" w:eastAsia="宋体" w:cs="宋体"/>
                <w:spacing w:val="-1"/>
                <w:sz w:val="18"/>
                <w:szCs w:val="18"/>
              </w:rPr>
              <w:t>整机能效限定值</w:t>
            </w:r>
          </w:p>
        </w:tc>
        <w:tc>
          <w:tcPr>
            <w:tcW w:w="2283" w:type="pct"/>
            <w:noWrap w:val="0"/>
            <w:vAlign w:val="center"/>
          </w:tcPr>
          <w:p w14:paraId="7D8A1B24">
            <w:pPr>
              <w:ind w:left="197" w:leftChars="94"/>
              <w:rPr>
                <w:rFonts w:hint="eastAsia" w:ascii="宋体" w:hAnsi="宋体" w:eastAsia="宋体" w:cs="宋体"/>
                <w:sz w:val="18"/>
                <w:szCs w:val="18"/>
              </w:rPr>
            </w:pPr>
            <w:r>
              <w:rPr>
                <w:rFonts w:hint="eastAsia" w:ascii="宋体" w:hAnsi="宋体" w:eastAsia="宋体" w:cs="宋体"/>
                <w:sz w:val="18"/>
                <w:szCs w:val="18"/>
              </w:rPr>
              <w:t>产品能效限定值应达到 GB 28380-2012 标准中能效等级 2 级及以上</w:t>
            </w:r>
          </w:p>
          <w:p w14:paraId="082648A9">
            <w:pPr>
              <w:ind w:left="197" w:leftChars="94"/>
              <w:rPr>
                <w:rFonts w:hint="eastAsia" w:ascii="宋体" w:hAnsi="宋体" w:eastAsia="宋体" w:cs="宋体"/>
                <w:spacing w:val="-1"/>
                <w:sz w:val="18"/>
                <w:szCs w:val="18"/>
                <w:lang w:val="en-US" w:eastAsia="zh-CN"/>
              </w:rPr>
            </w:pPr>
            <w:r>
              <w:rPr>
                <w:rFonts w:hint="eastAsia" w:ascii="宋体" w:hAnsi="宋体" w:eastAsia="宋体" w:cs="宋体"/>
                <w:sz w:val="18"/>
                <w:szCs w:val="18"/>
              </w:rPr>
              <w:t>电源不低于 500W高效节能电源、90%及以上能耗级别；</w:t>
            </w:r>
            <w:r>
              <w:rPr>
                <w:rFonts w:hint="eastAsia" w:ascii="宋体" w:hAnsi="宋体" w:eastAsia="宋体" w:cs="宋体"/>
                <w:sz w:val="18"/>
                <w:szCs w:val="18"/>
                <w:highlight w:val="yellow"/>
              </w:rPr>
              <w:t>提供相关检测证书或检测报告复印件证明</w:t>
            </w:r>
            <w:r>
              <w:rPr>
                <w:rFonts w:hint="eastAsia" w:ascii="宋体" w:cs="宋体"/>
                <w:sz w:val="18"/>
                <w:szCs w:val="18"/>
                <w:highlight w:val="yellow"/>
                <w:lang w:val="en-US" w:eastAsia="zh-CN"/>
              </w:rPr>
              <w:t>材料。</w:t>
            </w:r>
          </w:p>
        </w:tc>
      </w:tr>
      <w:tr w14:paraId="20C4A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442" w:type="pct"/>
            <w:noWrap w:val="0"/>
            <w:vAlign w:val="center"/>
          </w:tcPr>
          <w:p w14:paraId="3CD2682E">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56</w:t>
            </w:r>
          </w:p>
        </w:tc>
        <w:tc>
          <w:tcPr>
            <w:tcW w:w="510" w:type="pct"/>
            <w:noWrap w:val="0"/>
            <w:vAlign w:val="center"/>
          </w:tcPr>
          <w:p w14:paraId="65A2C4A4">
            <w:pPr>
              <w:pStyle w:val="157"/>
              <w:spacing w:before="83" w:line="240" w:lineRule="exact"/>
              <w:ind w:left="108"/>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5EC05FDD">
            <w:pPr>
              <w:pStyle w:val="157"/>
              <w:spacing w:line="223" w:lineRule="auto"/>
              <w:ind w:left="108"/>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5D1D45FF">
            <w:pPr>
              <w:jc w:val="center"/>
              <w:rPr>
                <w:rFonts w:hint="eastAsia" w:ascii="宋体" w:hAnsi="宋体" w:eastAsia="宋体" w:cs="宋体"/>
                <w:sz w:val="18"/>
                <w:szCs w:val="18"/>
              </w:rPr>
            </w:pPr>
          </w:p>
        </w:tc>
        <w:tc>
          <w:tcPr>
            <w:tcW w:w="1150" w:type="pct"/>
            <w:noWrap w:val="0"/>
            <w:vAlign w:val="center"/>
          </w:tcPr>
          <w:p w14:paraId="264618A2">
            <w:pPr>
              <w:pStyle w:val="157"/>
              <w:spacing w:before="78" w:line="239" w:lineRule="auto"/>
              <w:ind w:left="105"/>
              <w:rPr>
                <w:rFonts w:hint="eastAsia" w:ascii="宋体" w:hAnsi="宋体" w:eastAsia="宋体" w:cs="宋体"/>
                <w:sz w:val="18"/>
                <w:szCs w:val="18"/>
              </w:rPr>
            </w:pPr>
            <w:r>
              <w:rPr>
                <w:rFonts w:hint="eastAsia" w:ascii="宋体" w:hAnsi="宋体" w:eastAsia="宋体" w:cs="宋体"/>
                <w:spacing w:val="-1"/>
                <w:sz w:val="18"/>
                <w:szCs w:val="18"/>
              </w:rPr>
              <w:t>机身材</w:t>
            </w:r>
            <w:r>
              <w:rPr>
                <w:rFonts w:hint="eastAsia" w:ascii="宋体" w:hAnsi="宋体" w:eastAsia="宋体" w:cs="宋体"/>
                <w:sz w:val="18"/>
                <w:szCs w:val="18"/>
              </w:rPr>
              <w:t>质</w:t>
            </w:r>
          </w:p>
        </w:tc>
        <w:tc>
          <w:tcPr>
            <w:tcW w:w="2283" w:type="pct"/>
            <w:noWrap w:val="0"/>
            <w:vAlign w:val="center"/>
          </w:tcPr>
          <w:p w14:paraId="60581966">
            <w:pPr>
              <w:pStyle w:val="157"/>
              <w:spacing w:before="196" w:line="222" w:lineRule="auto"/>
              <w:ind w:left="113"/>
              <w:rPr>
                <w:rFonts w:hint="eastAsia" w:ascii="宋体" w:hAnsi="宋体" w:eastAsia="宋体" w:cs="宋体"/>
                <w:sz w:val="18"/>
                <w:szCs w:val="18"/>
              </w:rPr>
            </w:pPr>
            <w:r>
              <w:rPr>
                <w:rFonts w:hint="eastAsia" w:ascii="宋体" w:hAnsi="宋体" w:eastAsia="宋体" w:cs="宋体"/>
                <w:spacing w:val="-2"/>
                <w:sz w:val="18"/>
                <w:szCs w:val="18"/>
              </w:rPr>
              <w:t>塑料/金属等</w:t>
            </w:r>
          </w:p>
        </w:tc>
      </w:tr>
      <w:tr w14:paraId="6DC8E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442" w:type="pct"/>
            <w:noWrap w:val="0"/>
            <w:vAlign w:val="center"/>
          </w:tcPr>
          <w:p w14:paraId="41C4E290">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57</w:t>
            </w:r>
          </w:p>
        </w:tc>
        <w:tc>
          <w:tcPr>
            <w:tcW w:w="510" w:type="pct"/>
            <w:noWrap w:val="0"/>
            <w:vAlign w:val="center"/>
          </w:tcPr>
          <w:p w14:paraId="6A45AAF3">
            <w:pPr>
              <w:pStyle w:val="157"/>
              <w:spacing w:before="82" w:line="240" w:lineRule="exact"/>
              <w:ind w:left="108"/>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49228A98">
            <w:pPr>
              <w:pStyle w:val="157"/>
              <w:spacing w:line="223" w:lineRule="auto"/>
              <w:ind w:left="108"/>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08B980D2">
            <w:pPr>
              <w:jc w:val="center"/>
              <w:rPr>
                <w:rFonts w:hint="eastAsia" w:ascii="宋体" w:hAnsi="宋体" w:eastAsia="宋体" w:cs="宋体"/>
                <w:sz w:val="18"/>
                <w:szCs w:val="18"/>
              </w:rPr>
            </w:pPr>
          </w:p>
        </w:tc>
        <w:tc>
          <w:tcPr>
            <w:tcW w:w="1150" w:type="pct"/>
            <w:noWrap w:val="0"/>
            <w:vAlign w:val="center"/>
          </w:tcPr>
          <w:p w14:paraId="1A5DC334">
            <w:pPr>
              <w:pStyle w:val="157"/>
              <w:spacing w:before="79" w:line="239" w:lineRule="auto"/>
              <w:ind w:left="105"/>
              <w:rPr>
                <w:rFonts w:hint="eastAsia" w:ascii="宋体" w:hAnsi="宋体" w:eastAsia="宋体" w:cs="宋体"/>
                <w:sz w:val="18"/>
                <w:szCs w:val="18"/>
              </w:rPr>
            </w:pPr>
            <w:r>
              <w:rPr>
                <w:rFonts w:hint="eastAsia" w:ascii="宋体" w:hAnsi="宋体" w:eastAsia="宋体" w:cs="宋体"/>
                <w:spacing w:val="-1"/>
                <w:sz w:val="18"/>
                <w:szCs w:val="18"/>
              </w:rPr>
              <w:t>机身颜</w:t>
            </w:r>
            <w:r>
              <w:rPr>
                <w:rFonts w:hint="eastAsia" w:ascii="宋体" w:hAnsi="宋体" w:eastAsia="宋体" w:cs="宋体"/>
                <w:sz w:val="18"/>
                <w:szCs w:val="18"/>
              </w:rPr>
              <w:t>色</w:t>
            </w:r>
          </w:p>
        </w:tc>
        <w:tc>
          <w:tcPr>
            <w:tcW w:w="2283" w:type="pct"/>
            <w:noWrap w:val="0"/>
            <w:vAlign w:val="center"/>
          </w:tcPr>
          <w:p w14:paraId="7B207F5D">
            <w:pPr>
              <w:pStyle w:val="157"/>
              <w:spacing w:before="195" w:line="221" w:lineRule="auto"/>
              <w:ind w:left="111"/>
              <w:rPr>
                <w:rFonts w:hint="eastAsia" w:ascii="宋体" w:hAnsi="宋体" w:eastAsia="宋体" w:cs="宋体"/>
                <w:sz w:val="18"/>
                <w:szCs w:val="18"/>
              </w:rPr>
            </w:pPr>
            <w:r>
              <w:rPr>
                <w:rFonts w:hint="eastAsia" w:ascii="宋体" w:hAnsi="宋体" w:eastAsia="宋体" w:cs="宋体"/>
                <w:spacing w:val="-1"/>
                <w:sz w:val="18"/>
                <w:szCs w:val="18"/>
              </w:rPr>
              <w:t>黑色商务色系</w:t>
            </w:r>
          </w:p>
        </w:tc>
      </w:tr>
      <w:tr w14:paraId="2725F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trPr>
        <w:tc>
          <w:tcPr>
            <w:tcW w:w="442" w:type="pct"/>
            <w:noWrap w:val="0"/>
            <w:vAlign w:val="center"/>
          </w:tcPr>
          <w:p w14:paraId="2CA8EE2B">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58</w:t>
            </w:r>
          </w:p>
        </w:tc>
        <w:tc>
          <w:tcPr>
            <w:tcW w:w="510" w:type="pct"/>
            <w:noWrap w:val="0"/>
            <w:vAlign w:val="center"/>
          </w:tcPr>
          <w:p w14:paraId="417D43B1">
            <w:pPr>
              <w:pStyle w:val="157"/>
              <w:spacing w:before="266" w:line="240" w:lineRule="exact"/>
              <w:ind w:left="108"/>
              <w:rPr>
                <w:rFonts w:hint="eastAsia" w:ascii="宋体" w:hAnsi="宋体" w:eastAsia="宋体" w:cs="宋体"/>
                <w:sz w:val="18"/>
                <w:szCs w:val="18"/>
              </w:rPr>
            </w:pPr>
            <w:r>
              <w:rPr>
                <w:rFonts w:hint="eastAsia" w:ascii="宋体" w:hAnsi="宋体" w:eastAsia="宋体" w:cs="宋体"/>
                <w:spacing w:val="-3"/>
                <w:position w:val="4"/>
                <w:sz w:val="18"/>
                <w:szCs w:val="18"/>
              </w:rPr>
              <w:t>产品</w:t>
            </w:r>
          </w:p>
          <w:p w14:paraId="4B74A23B">
            <w:pPr>
              <w:pStyle w:val="157"/>
              <w:spacing w:line="223" w:lineRule="auto"/>
              <w:ind w:left="108"/>
              <w:rPr>
                <w:rFonts w:hint="eastAsia" w:ascii="宋体" w:hAnsi="宋体" w:eastAsia="宋体" w:cs="宋体"/>
                <w:sz w:val="18"/>
                <w:szCs w:val="18"/>
              </w:rPr>
            </w:pPr>
            <w:r>
              <w:rPr>
                <w:rFonts w:hint="eastAsia" w:ascii="宋体" w:hAnsi="宋体" w:eastAsia="宋体" w:cs="宋体"/>
                <w:spacing w:val="-3"/>
                <w:sz w:val="18"/>
                <w:szCs w:val="18"/>
              </w:rPr>
              <w:t>规格</w:t>
            </w:r>
          </w:p>
        </w:tc>
        <w:tc>
          <w:tcPr>
            <w:tcW w:w="613" w:type="pct"/>
            <w:vMerge w:val="continue"/>
            <w:noWrap w:val="0"/>
            <w:vAlign w:val="center"/>
          </w:tcPr>
          <w:p w14:paraId="1B7B2418">
            <w:pPr>
              <w:jc w:val="center"/>
              <w:rPr>
                <w:rFonts w:hint="eastAsia" w:ascii="宋体" w:hAnsi="宋体" w:eastAsia="宋体" w:cs="宋体"/>
                <w:sz w:val="18"/>
                <w:szCs w:val="18"/>
              </w:rPr>
            </w:pPr>
          </w:p>
        </w:tc>
        <w:tc>
          <w:tcPr>
            <w:tcW w:w="1150" w:type="pct"/>
            <w:noWrap w:val="0"/>
            <w:vAlign w:val="center"/>
          </w:tcPr>
          <w:p w14:paraId="752E17E6">
            <w:pPr>
              <w:pStyle w:val="157"/>
              <w:spacing w:before="261" w:line="239" w:lineRule="auto"/>
              <w:ind w:left="105"/>
              <w:rPr>
                <w:rFonts w:hint="eastAsia" w:ascii="宋体" w:hAnsi="宋体" w:eastAsia="宋体" w:cs="宋体"/>
                <w:sz w:val="18"/>
                <w:szCs w:val="18"/>
              </w:rPr>
            </w:pPr>
            <w:r>
              <w:rPr>
                <w:rFonts w:hint="eastAsia" w:ascii="宋体" w:hAnsi="宋体" w:eastAsia="宋体" w:cs="宋体"/>
                <w:spacing w:val="-1"/>
                <w:sz w:val="18"/>
                <w:szCs w:val="18"/>
                <w:lang w:eastAsia="zh-CN"/>
              </w:rPr>
              <w:t>★</w:t>
            </w:r>
            <w:r>
              <w:rPr>
                <w:rFonts w:hint="eastAsia" w:ascii="宋体" w:hAnsi="宋体" w:eastAsia="宋体" w:cs="宋体"/>
                <w:spacing w:val="-1"/>
                <w:sz w:val="18"/>
                <w:szCs w:val="18"/>
              </w:rPr>
              <w:t>机箱尺</w:t>
            </w:r>
            <w:r>
              <w:rPr>
                <w:rFonts w:hint="eastAsia" w:ascii="宋体" w:hAnsi="宋体" w:eastAsia="宋体" w:cs="宋体"/>
                <w:spacing w:val="-5"/>
                <w:sz w:val="18"/>
                <w:szCs w:val="18"/>
              </w:rPr>
              <w:t>寸容量</w:t>
            </w:r>
          </w:p>
        </w:tc>
        <w:tc>
          <w:tcPr>
            <w:tcW w:w="2283" w:type="pct"/>
            <w:noWrap w:val="0"/>
            <w:vAlign w:val="center"/>
          </w:tcPr>
          <w:p w14:paraId="67EA5D99">
            <w:pPr>
              <w:pStyle w:val="157"/>
              <w:spacing w:before="58" w:line="222" w:lineRule="auto"/>
              <w:ind w:left="110"/>
              <w:rPr>
                <w:rFonts w:hint="eastAsia" w:ascii="宋体" w:hAnsi="宋体" w:eastAsia="宋体" w:cs="宋体"/>
                <w:sz w:val="18"/>
                <w:szCs w:val="18"/>
              </w:rPr>
            </w:pPr>
            <w:r>
              <w:rPr>
                <w:rFonts w:hint="eastAsia" w:ascii="宋体" w:hAnsi="宋体" w:eastAsia="宋体" w:cs="宋体"/>
                <w:spacing w:val="-2"/>
                <w:sz w:val="18"/>
                <w:szCs w:val="18"/>
              </w:rPr>
              <w:t>机箱体积应</w:t>
            </w:r>
            <w:r>
              <w:rPr>
                <w:rFonts w:hint="eastAsia" w:ascii="宋体" w:hAnsi="宋体" w:eastAsia="宋体" w:cs="宋体"/>
                <w:spacing w:val="-13"/>
                <w:sz w:val="18"/>
                <w:szCs w:val="18"/>
              </w:rPr>
              <w:t>＜1</w:t>
            </w:r>
            <w:r>
              <w:rPr>
                <w:rFonts w:hint="eastAsia" w:cs="宋体"/>
                <w:spacing w:val="-13"/>
                <w:sz w:val="18"/>
                <w:szCs w:val="18"/>
                <w:lang w:val="en-US" w:eastAsia="zh-CN"/>
              </w:rPr>
              <w:t>6</w:t>
            </w:r>
            <w:r>
              <w:rPr>
                <w:rFonts w:hint="eastAsia" w:ascii="宋体" w:hAnsi="宋体" w:eastAsia="宋体" w:cs="宋体"/>
                <w:spacing w:val="-13"/>
                <w:sz w:val="18"/>
                <w:szCs w:val="18"/>
              </w:rPr>
              <w:t>L</w:t>
            </w:r>
          </w:p>
        </w:tc>
      </w:tr>
      <w:tr w14:paraId="449D6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2" w:type="pct"/>
            <w:noWrap w:val="0"/>
            <w:vAlign w:val="center"/>
          </w:tcPr>
          <w:p w14:paraId="16A8E27A">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59</w:t>
            </w:r>
          </w:p>
        </w:tc>
        <w:tc>
          <w:tcPr>
            <w:tcW w:w="510" w:type="pct"/>
            <w:noWrap w:val="0"/>
            <w:vAlign w:val="center"/>
          </w:tcPr>
          <w:p w14:paraId="779351EC">
            <w:pPr>
              <w:pStyle w:val="157"/>
              <w:spacing w:before="84" w:line="240" w:lineRule="exact"/>
              <w:ind w:left="110"/>
              <w:rPr>
                <w:rFonts w:hint="eastAsia" w:ascii="宋体" w:hAnsi="宋体" w:eastAsia="宋体" w:cs="宋体"/>
                <w:sz w:val="18"/>
                <w:szCs w:val="18"/>
              </w:rPr>
            </w:pPr>
            <w:r>
              <w:rPr>
                <w:rFonts w:hint="eastAsia" w:ascii="宋体" w:hAnsi="宋体" w:eastAsia="宋体" w:cs="宋体"/>
                <w:spacing w:val="-4"/>
                <w:position w:val="4"/>
                <w:sz w:val="18"/>
                <w:szCs w:val="18"/>
              </w:rPr>
              <w:t>性能</w:t>
            </w:r>
          </w:p>
          <w:p w14:paraId="09791D7E">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restart"/>
            <w:noWrap w:val="0"/>
            <w:vAlign w:val="center"/>
          </w:tcPr>
          <w:p w14:paraId="42414A18">
            <w:pPr>
              <w:pStyle w:val="157"/>
              <w:spacing w:before="58" w:line="218" w:lineRule="auto"/>
              <w:jc w:val="center"/>
              <w:rPr>
                <w:rFonts w:hint="eastAsia" w:ascii="宋体" w:hAnsi="宋体" w:eastAsia="宋体" w:cs="宋体"/>
                <w:sz w:val="18"/>
                <w:szCs w:val="18"/>
              </w:rPr>
            </w:pPr>
            <w:r>
              <w:rPr>
                <w:rFonts w:hint="eastAsia" w:ascii="宋体" w:hAnsi="宋体" w:eastAsia="宋体" w:cs="宋体"/>
                <w:spacing w:val="-2"/>
                <w:sz w:val="18"/>
                <w:szCs w:val="18"/>
              </w:rPr>
              <w:t>CPU</w:t>
            </w:r>
          </w:p>
          <w:p w14:paraId="37557D77">
            <w:pPr>
              <w:pStyle w:val="157"/>
              <w:spacing w:line="222" w:lineRule="auto"/>
              <w:jc w:val="center"/>
              <w:rPr>
                <w:rFonts w:hint="eastAsia" w:ascii="宋体" w:hAnsi="宋体" w:eastAsia="宋体" w:cs="宋体"/>
                <w:sz w:val="18"/>
                <w:szCs w:val="18"/>
              </w:rPr>
            </w:pPr>
            <w:r>
              <w:rPr>
                <w:rFonts w:hint="eastAsia" w:ascii="宋体" w:hAnsi="宋体" w:eastAsia="宋体" w:cs="宋体"/>
                <w:spacing w:val="-4"/>
                <w:sz w:val="18"/>
                <w:szCs w:val="18"/>
              </w:rPr>
              <w:t>性能</w:t>
            </w:r>
          </w:p>
        </w:tc>
        <w:tc>
          <w:tcPr>
            <w:tcW w:w="1150" w:type="pct"/>
            <w:noWrap w:val="0"/>
            <w:vAlign w:val="center"/>
          </w:tcPr>
          <w:p w14:paraId="217A0B32">
            <w:pPr>
              <w:pStyle w:val="157"/>
              <w:spacing w:before="78" w:line="231" w:lineRule="auto"/>
              <w:ind w:left="106" w:right="122" w:hanging="1"/>
              <w:rPr>
                <w:rFonts w:hint="eastAsia" w:ascii="宋体" w:hAnsi="宋体" w:eastAsia="宋体" w:cs="宋体"/>
                <w:sz w:val="18"/>
                <w:szCs w:val="18"/>
              </w:rPr>
            </w:pPr>
            <w:r>
              <w:rPr>
                <w:rFonts w:hint="eastAsia" w:ascii="宋体" w:hAnsi="宋体" w:eastAsia="宋体" w:cs="宋体"/>
                <w:spacing w:val="-2"/>
                <w:sz w:val="18"/>
                <w:szCs w:val="18"/>
              </w:rPr>
              <w:t>CPU</w:t>
            </w:r>
            <w:r>
              <w:rPr>
                <w:rFonts w:hint="eastAsia" w:ascii="宋体" w:hAnsi="宋体" w:eastAsia="宋体" w:cs="宋体"/>
                <w:spacing w:val="-37"/>
                <w:sz w:val="18"/>
                <w:szCs w:val="18"/>
              </w:rPr>
              <w:t xml:space="preserve"> </w:t>
            </w:r>
            <w:r>
              <w:rPr>
                <w:rFonts w:hint="eastAsia" w:ascii="宋体" w:hAnsi="宋体" w:eastAsia="宋体" w:cs="宋体"/>
                <w:spacing w:val="-2"/>
                <w:sz w:val="18"/>
                <w:szCs w:val="18"/>
              </w:rPr>
              <w:t>物理</w:t>
            </w:r>
            <w:r>
              <w:rPr>
                <w:rFonts w:hint="eastAsia" w:ascii="宋体" w:hAnsi="宋体" w:eastAsia="宋体" w:cs="宋体"/>
                <w:spacing w:val="-3"/>
                <w:sz w:val="18"/>
                <w:szCs w:val="18"/>
              </w:rPr>
              <w:t>核数</w:t>
            </w:r>
          </w:p>
        </w:tc>
        <w:tc>
          <w:tcPr>
            <w:tcW w:w="2283" w:type="pct"/>
            <w:noWrap w:val="0"/>
            <w:vAlign w:val="center"/>
          </w:tcPr>
          <w:p w14:paraId="1B18FF7C">
            <w:pPr>
              <w:pStyle w:val="157"/>
              <w:spacing w:before="197"/>
              <w:ind w:left="129"/>
              <w:rPr>
                <w:rFonts w:hint="eastAsia" w:ascii="宋体" w:hAnsi="宋体" w:eastAsia="宋体" w:cs="宋体"/>
                <w:sz w:val="18"/>
                <w:szCs w:val="18"/>
              </w:rPr>
            </w:pPr>
            <w:r>
              <w:rPr>
                <w:rFonts w:hint="eastAsia" w:ascii="宋体" w:hAnsi="宋体" w:eastAsia="宋体" w:cs="宋体"/>
                <w:spacing w:val="-13"/>
                <w:sz w:val="18"/>
                <w:szCs w:val="18"/>
              </w:rPr>
              <w:t>≥</w:t>
            </w:r>
            <w:r>
              <w:rPr>
                <w:rFonts w:hint="eastAsia" w:ascii="宋体" w:hAnsi="宋体" w:eastAsia="宋体" w:cs="宋体"/>
                <w:spacing w:val="-13"/>
                <w:sz w:val="18"/>
                <w:szCs w:val="18"/>
                <w:lang w:val="en-US" w:eastAsia="zh-CN"/>
              </w:rPr>
              <w:t>6</w:t>
            </w:r>
            <w:r>
              <w:rPr>
                <w:rFonts w:hint="eastAsia" w:ascii="宋体" w:hAnsi="宋体" w:eastAsia="宋体" w:cs="宋体"/>
                <w:spacing w:val="-13"/>
                <w:sz w:val="18"/>
                <w:szCs w:val="18"/>
              </w:rPr>
              <w:t>核</w:t>
            </w:r>
          </w:p>
        </w:tc>
      </w:tr>
      <w:tr w14:paraId="21542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2" w:type="pct"/>
            <w:noWrap w:val="0"/>
            <w:vAlign w:val="center"/>
          </w:tcPr>
          <w:p w14:paraId="0AC6B3EB">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60</w:t>
            </w:r>
          </w:p>
        </w:tc>
        <w:tc>
          <w:tcPr>
            <w:tcW w:w="510" w:type="pct"/>
            <w:noWrap w:val="0"/>
            <w:vAlign w:val="center"/>
          </w:tcPr>
          <w:p w14:paraId="6B079B58">
            <w:pPr>
              <w:pStyle w:val="157"/>
              <w:spacing w:before="83" w:line="240" w:lineRule="exact"/>
              <w:ind w:left="110"/>
              <w:rPr>
                <w:rFonts w:hint="eastAsia" w:ascii="宋体" w:hAnsi="宋体" w:eastAsia="宋体" w:cs="宋体"/>
                <w:sz w:val="18"/>
                <w:szCs w:val="18"/>
              </w:rPr>
            </w:pPr>
            <w:r>
              <w:rPr>
                <w:rFonts w:hint="eastAsia" w:ascii="宋体" w:hAnsi="宋体" w:eastAsia="宋体" w:cs="宋体"/>
                <w:spacing w:val="-4"/>
                <w:position w:val="4"/>
                <w:sz w:val="18"/>
                <w:szCs w:val="18"/>
              </w:rPr>
              <w:t>性能</w:t>
            </w:r>
          </w:p>
          <w:p w14:paraId="3A1B0420">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3FB00E5C">
            <w:pPr>
              <w:jc w:val="center"/>
              <w:rPr>
                <w:rFonts w:hint="eastAsia" w:ascii="宋体" w:hAnsi="宋体" w:eastAsia="宋体" w:cs="宋体"/>
                <w:sz w:val="18"/>
                <w:szCs w:val="18"/>
              </w:rPr>
            </w:pPr>
          </w:p>
        </w:tc>
        <w:tc>
          <w:tcPr>
            <w:tcW w:w="1150" w:type="pct"/>
            <w:noWrap w:val="0"/>
            <w:vAlign w:val="center"/>
          </w:tcPr>
          <w:p w14:paraId="086CB370">
            <w:pPr>
              <w:pStyle w:val="157"/>
              <w:spacing w:before="196" w:line="222" w:lineRule="auto"/>
              <w:ind w:left="105"/>
              <w:rPr>
                <w:rFonts w:hint="eastAsia" w:ascii="宋体" w:hAnsi="宋体" w:eastAsia="宋体" w:cs="宋体"/>
                <w:sz w:val="18"/>
                <w:szCs w:val="18"/>
              </w:rPr>
            </w:pPr>
            <w:r>
              <w:rPr>
                <w:rFonts w:hint="eastAsia" w:ascii="宋体" w:hAnsi="宋体" w:eastAsia="宋体" w:cs="宋体"/>
                <w:spacing w:val="-3"/>
                <w:sz w:val="18"/>
                <w:szCs w:val="18"/>
              </w:rPr>
              <w:t>CPU</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主频</w:t>
            </w:r>
          </w:p>
        </w:tc>
        <w:tc>
          <w:tcPr>
            <w:tcW w:w="2283" w:type="pct"/>
            <w:noWrap w:val="0"/>
            <w:vAlign w:val="center"/>
          </w:tcPr>
          <w:p w14:paraId="189A481B">
            <w:pPr>
              <w:pStyle w:val="157"/>
              <w:spacing w:before="196"/>
              <w:ind w:left="129"/>
              <w:rPr>
                <w:rFonts w:hint="eastAsia" w:ascii="宋体" w:hAnsi="宋体" w:eastAsia="宋体" w:cs="宋体"/>
                <w:sz w:val="18"/>
                <w:szCs w:val="18"/>
              </w:rPr>
            </w:pPr>
            <w:r>
              <w:rPr>
                <w:rFonts w:hint="eastAsia" w:ascii="宋体" w:hAnsi="宋体" w:eastAsia="宋体" w:cs="宋体"/>
                <w:spacing w:val="-4"/>
                <w:sz w:val="18"/>
                <w:szCs w:val="18"/>
              </w:rPr>
              <w:t>≥</w:t>
            </w:r>
            <w:r>
              <w:rPr>
                <w:rFonts w:hint="eastAsia" w:ascii="宋体" w:hAnsi="宋体" w:eastAsia="宋体" w:cs="宋体"/>
                <w:spacing w:val="-4"/>
                <w:sz w:val="18"/>
                <w:szCs w:val="18"/>
                <w:lang w:val="en-US" w:eastAsia="zh-CN"/>
              </w:rPr>
              <w:t>3.0</w:t>
            </w:r>
            <w:r>
              <w:rPr>
                <w:rFonts w:hint="eastAsia" w:ascii="宋体" w:hAnsi="宋体" w:eastAsia="宋体" w:cs="宋体"/>
                <w:spacing w:val="-4"/>
                <w:sz w:val="18"/>
                <w:szCs w:val="18"/>
              </w:rPr>
              <w:t>GHz</w:t>
            </w:r>
          </w:p>
        </w:tc>
      </w:tr>
      <w:tr w14:paraId="00C5D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2" w:type="pct"/>
            <w:noWrap w:val="0"/>
            <w:vAlign w:val="center"/>
          </w:tcPr>
          <w:p w14:paraId="66C07935">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61</w:t>
            </w:r>
          </w:p>
        </w:tc>
        <w:tc>
          <w:tcPr>
            <w:tcW w:w="510" w:type="pct"/>
            <w:noWrap w:val="0"/>
            <w:vAlign w:val="center"/>
          </w:tcPr>
          <w:p w14:paraId="44BE5735">
            <w:pPr>
              <w:pStyle w:val="157"/>
              <w:spacing w:before="58" w:line="240" w:lineRule="exact"/>
              <w:jc w:val="center"/>
              <w:rPr>
                <w:rFonts w:hint="eastAsia" w:ascii="宋体" w:hAnsi="宋体" w:eastAsia="宋体" w:cs="宋体"/>
                <w:sz w:val="18"/>
                <w:szCs w:val="18"/>
              </w:rPr>
            </w:pPr>
            <w:r>
              <w:rPr>
                <w:rFonts w:hint="eastAsia" w:ascii="宋体" w:hAnsi="宋体" w:eastAsia="宋体" w:cs="宋体"/>
                <w:spacing w:val="-4"/>
                <w:position w:val="4"/>
                <w:sz w:val="18"/>
                <w:szCs w:val="18"/>
              </w:rPr>
              <w:t>性能</w:t>
            </w:r>
          </w:p>
          <w:p w14:paraId="1FA011BB">
            <w:pPr>
              <w:pStyle w:val="157"/>
              <w:spacing w:line="222" w:lineRule="auto"/>
              <w:jc w:val="center"/>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3E370DC3">
            <w:pPr>
              <w:jc w:val="center"/>
              <w:rPr>
                <w:rFonts w:hint="eastAsia" w:ascii="宋体" w:hAnsi="宋体" w:eastAsia="宋体" w:cs="宋体"/>
                <w:sz w:val="18"/>
                <w:szCs w:val="18"/>
              </w:rPr>
            </w:pPr>
          </w:p>
        </w:tc>
        <w:tc>
          <w:tcPr>
            <w:tcW w:w="1150" w:type="pct"/>
            <w:noWrap w:val="0"/>
            <w:vAlign w:val="center"/>
          </w:tcPr>
          <w:p w14:paraId="0F815684">
            <w:pPr>
              <w:pStyle w:val="157"/>
              <w:spacing w:before="262" w:line="236" w:lineRule="auto"/>
              <w:ind w:left="109" w:right="167" w:hanging="4"/>
              <w:rPr>
                <w:rFonts w:hint="eastAsia" w:ascii="宋体" w:hAnsi="宋体" w:eastAsia="宋体" w:cs="宋体"/>
                <w:sz w:val="18"/>
                <w:szCs w:val="18"/>
              </w:rPr>
            </w:pPr>
            <w:r>
              <w:rPr>
                <w:rFonts w:hint="eastAsia" w:ascii="宋体" w:hAnsi="宋体" w:eastAsia="宋体" w:cs="宋体"/>
                <w:spacing w:val="-3"/>
                <w:sz w:val="18"/>
                <w:szCs w:val="18"/>
              </w:rPr>
              <w:t>CPU末级缓存容</w:t>
            </w:r>
            <w:r>
              <w:rPr>
                <w:rFonts w:hint="eastAsia" w:ascii="宋体" w:hAnsi="宋体" w:eastAsia="宋体" w:cs="宋体"/>
                <w:sz w:val="18"/>
                <w:szCs w:val="18"/>
              </w:rPr>
              <w:t>量</w:t>
            </w:r>
          </w:p>
        </w:tc>
        <w:tc>
          <w:tcPr>
            <w:tcW w:w="2283" w:type="pct"/>
            <w:noWrap w:val="0"/>
            <w:vAlign w:val="center"/>
          </w:tcPr>
          <w:p w14:paraId="42754968">
            <w:pPr>
              <w:pStyle w:val="157"/>
              <w:spacing w:before="59"/>
              <w:ind w:left="129"/>
              <w:rPr>
                <w:rFonts w:hint="eastAsia" w:ascii="宋体" w:hAnsi="宋体" w:eastAsia="宋体" w:cs="宋体"/>
                <w:sz w:val="18"/>
                <w:szCs w:val="18"/>
              </w:rPr>
            </w:pPr>
            <w:r>
              <w:rPr>
                <w:rFonts w:hint="eastAsia" w:ascii="宋体" w:hAnsi="宋体" w:eastAsia="宋体" w:cs="宋体"/>
                <w:spacing w:val="-7"/>
                <w:sz w:val="18"/>
                <w:szCs w:val="18"/>
              </w:rPr>
              <w:t>≥</w:t>
            </w:r>
            <w:r>
              <w:rPr>
                <w:rFonts w:hint="eastAsia" w:ascii="宋体" w:hAnsi="宋体" w:eastAsia="宋体" w:cs="宋体"/>
                <w:spacing w:val="-7"/>
                <w:sz w:val="18"/>
                <w:szCs w:val="18"/>
                <w:lang w:val="en-US" w:eastAsia="zh-CN"/>
              </w:rPr>
              <w:t>18</w:t>
            </w:r>
            <w:r>
              <w:rPr>
                <w:rFonts w:hint="eastAsia" w:ascii="宋体" w:hAnsi="宋体" w:eastAsia="宋体" w:cs="宋体"/>
                <w:spacing w:val="-7"/>
                <w:sz w:val="18"/>
                <w:szCs w:val="18"/>
              </w:rPr>
              <w:t>MB</w:t>
            </w:r>
          </w:p>
        </w:tc>
      </w:tr>
      <w:tr w14:paraId="30750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2" w:type="pct"/>
            <w:noWrap w:val="0"/>
            <w:vAlign w:val="center"/>
          </w:tcPr>
          <w:p w14:paraId="15977175">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62</w:t>
            </w:r>
          </w:p>
        </w:tc>
        <w:tc>
          <w:tcPr>
            <w:tcW w:w="510" w:type="pct"/>
            <w:noWrap w:val="0"/>
            <w:vAlign w:val="center"/>
          </w:tcPr>
          <w:p w14:paraId="1EF66D72">
            <w:pPr>
              <w:pStyle w:val="157"/>
              <w:spacing w:before="151" w:line="240" w:lineRule="exact"/>
              <w:ind w:left="110"/>
              <w:rPr>
                <w:rFonts w:hint="eastAsia" w:ascii="宋体" w:hAnsi="宋体" w:eastAsia="宋体" w:cs="宋体"/>
                <w:sz w:val="18"/>
                <w:szCs w:val="18"/>
              </w:rPr>
            </w:pPr>
            <w:r>
              <w:rPr>
                <w:rFonts w:hint="eastAsia" w:ascii="宋体" w:hAnsi="宋体" w:eastAsia="宋体" w:cs="宋体"/>
                <w:spacing w:val="-4"/>
                <w:position w:val="4"/>
                <w:sz w:val="18"/>
                <w:szCs w:val="18"/>
              </w:rPr>
              <w:t>性能</w:t>
            </w:r>
          </w:p>
          <w:p w14:paraId="2AF5E695">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2CBCE554">
            <w:pPr>
              <w:jc w:val="center"/>
              <w:rPr>
                <w:rFonts w:hint="eastAsia" w:ascii="宋体" w:hAnsi="宋体" w:eastAsia="宋体" w:cs="宋体"/>
                <w:sz w:val="18"/>
                <w:szCs w:val="18"/>
              </w:rPr>
            </w:pPr>
          </w:p>
        </w:tc>
        <w:tc>
          <w:tcPr>
            <w:tcW w:w="1150" w:type="pct"/>
            <w:noWrap w:val="0"/>
            <w:vAlign w:val="center"/>
          </w:tcPr>
          <w:p w14:paraId="428CD373">
            <w:pPr>
              <w:pStyle w:val="157"/>
              <w:spacing w:before="31" w:line="227" w:lineRule="auto"/>
              <w:ind w:left="113" w:right="122" w:hanging="8"/>
              <w:rPr>
                <w:rFonts w:hint="eastAsia" w:ascii="宋体" w:hAnsi="宋体" w:eastAsia="宋体" w:cs="宋体"/>
                <w:sz w:val="18"/>
                <w:szCs w:val="18"/>
              </w:rPr>
            </w:pPr>
            <w:r>
              <w:rPr>
                <w:rFonts w:hint="eastAsia" w:ascii="宋体" w:hAnsi="宋体" w:eastAsia="宋体" w:cs="宋体"/>
                <w:spacing w:val="-3"/>
                <w:sz w:val="18"/>
                <w:szCs w:val="18"/>
              </w:rPr>
              <w:t>CPU支持的内存最</w:t>
            </w:r>
            <w:r>
              <w:rPr>
                <w:rFonts w:hint="eastAsia" w:ascii="宋体" w:hAnsi="宋体" w:eastAsia="宋体" w:cs="宋体"/>
                <w:spacing w:val="-4"/>
                <w:sz w:val="18"/>
                <w:szCs w:val="18"/>
              </w:rPr>
              <w:t>高速率</w:t>
            </w:r>
          </w:p>
        </w:tc>
        <w:tc>
          <w:tcPr>
            <w:tcW w:w="2283" w:type="pct"/>
            <w:noWrap w:val="0"/>
            <w:vAlign w:val="center"/>
          </w:tcPr>
          <w:p w14:paraId="51A0A81E">
            <w:pPr>
              <w:pStyle w:val="157"/>
              <w:spacing w:before="264" w:line="236" w:lineRule="auto"/>
              <w:ind w:left="129"/>
              <w:rPr>
                <w:rFonts w:hint="eastAsia" w:ascii="宋体" w:hAnsi="宋体" w:eastAsia="宋体" w:cs="宋体"/>
                <w:sz w:val="18"/>
                <w:szCs w:val="18"/>
              </w:rPr>
            </w:pPr>
            <w:r>
              <w:rPr>
                <w:rFonts w:hint="eastAsia" w:ascii="宋体" w:hAnsi="宋体" w:eastAsia="宋体" w:cs="宋体"/>
                <w:spacing w:val="-3"/>
                <w:sz w:val="18"/>
                <w:szCs w:val="18"/>
              </w:rPr>
              <w:t>≥DDR4 3200 MT/s</w:t>
            </w:r>
          </w:p>
        </w:tc>
      </w:tr>
      <w:tr w14:paraId="48A4C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2" w:type="pct"/>
            <w:noWrap w:val="0"/>
            <w:vAlign w:val="center"/>
          </w:tcPr>
          <w:p w14:paraId="73F3767B">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63</w:t>
            </w:r>
          </w:p>
        </w:tc>
        <w:tc>
          <w:tcPr>
            <w:tcW w:w="510" w:type="pct"/>
            <w:noWrap w:val="0"/>
            <w:vAlign w:val="center"/>
          </w:tcPr>
          <w:p w14:paraId="0A49FC41">
            <w:pPr>
              <w:pStyle w:val="157"/>
              <w:spacing w:before="84" w:line="240" w:lineRule="exact"/>
              <w:ind w:left="110"/>
              <w:rPr>
                <w:rFonts w:hint="eastAsia" w:ascii="宋体" w:hAnsi="宋体" w:eastAsia="宋体" w:cs="宋体"/>
                <w:sz w:val="18"/>
                <w:szCs w:val="18"/>
              </w:rPr>
            </w:pPr>
            <w:r>
              <w:rPr>
                <w:rFonts w:hint="eastAsia" w:ascii="宋体" w:hAnsi="宋体" w:eastAsia="宋体" w:cs="宋体"/>
                <w:spacing w:val="-4"/>
                <w:position w:val="4"/>
                <w:sz w:val="18"/>
                <w:szCs w:val="18"/>
              </w:rPr>
              <w:t>性能</w:t>
            </w:r>
          </w:p>
          <w:p w14:paraId="1F7EFBC1">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noWrap w:val="0"/>
            <w:vAlign w:val="center"/>
          </w:tcPr>
          <w:p w14:paraId="7E6498AB">
            <w:pPr>
              <w:pStyle w:val="157"/>
              <w:spacing w:before="85" w:line="234" w:lineRule="auto"/>
              <w:ind w:left="164" w:right="118" w:hanging="49"/>
              <w:jc w:val="center"/>
              <w:rPr>
                <w:rFonts w:hint="eastAsia" w:ascii="宋体" w:hAnsi="宋体" w:eastAsia="宋体" w:cs="宋体"/>
                <w:sz w:val="18"/>
                <w:szCs w:val="18"/>
              </w:rPr>
            </w:pPr>
            <w:r>
              <w:rPr>
                <w:rFonts w:hint="eastAsia" w:ascii="宋体" w:hAnsi="宋体" w:eastAsia="宋体" w:cs="宋体"/>
                <w:spacing w:val="-2"/>
                <w:sz w:val="18"/>
                <w:szCs w:val="18"/>
              </w:rPr>
              <w:t>内存</w:t>
            </w:r>
            <w:r>
              <w:rPr>
                <w:rFonts w:hint="eastAsia" w:ascii="宋体" w:hAnsi="宋体" w:eastAsia="宋体" w:cs="宋体"/>
                <w:spacing w:val="-4"/>
                <w:sz w:val="18"/>
                <w:szCs w:val="18"/>
              </w:rPr>
              <w:t>性能</w:t>
            </w:r>
          </w:p>
        </w:tc>
        <w:tc>
          <w:tcPr>
            <w:tcW w:w="1150" w:type="pct"/>
            <w:noWrap w:val="0"/>
            <w:vAlign w:val="center"/>
          </w:tcPr>
          <w:p w14:paraId="31D4DFD0">
            <w:pPr>
              <w:pStyle w:val="157"/>
              <w:spacing w:before="80" w:line="241" w:lineRule="auto"/>
              <w:ind w:left="105"/>
              <w:rPr>
                <w:rFonts w:hint="eastAsia" w:ascii="宋体" w:hAnsi="宋体" w:eastAsia="宋体" w:cs="宋体"/>
                <w:sz w:val="18"/>
                <w:szCs w:val="18"/>
              </w:rPr>
            </w:pPr>
            <w:r>
              <w:rPr>
                <w:rFonts w:hint="eastAsia" w:ascii="宋体" w:hAnsi="宋体" w:eastAsia="宋体" w:cs="宋体"/>
                <w:spacing w:val="-1"/>
                <w:sz w:val="18"/>
                <w:szCs w:val="18"/>
                <w:lang w:eastAsia="zh-CN"/>
              </w:rPr>
              <w:t>★</w:t>
            </w:r>
            <w:r>
              <w:rPr>
                <w:rFonts w:hint="eastAsia" w:ascii="宋体" w:hAnsi="宋体" w:eastAsia="宋体" w:cs="宋体"/>
                <w:spacing w:val="-1"/>
                <w:sz w:val="18"/>
                <w:szCs w:val="18"/>
              </w:rPr>
              <w:t>内存读</w:t>
            </w:r>
            <w:r>
              <w:rPr>
                <w:rFonts w:hint="eastAsia" w:ascii="宋体" w:hAnsi="宋体" w:eastAsia="宋体" w:cs="宋体"/>
                <w:spacing w:val="-6"/>
                <w:sz w:val="18"/>
                <w:szCs w:val="18"/>
              </w:rPr>
              <w:t>写速率</w:t>
            </w:r>
          </w:p>
        </w:tc>
        <w:tc>
          <w:tcPr>
            <w:tcW w:w="2283" w:type="pct"/>
            <w:noWrap w:val="0"/>
            <w:vAlign w:val="center"/>
          </w:tcPr>
          <w:p w14:paraId="040FF359">
            <w:pPr>
              <w:pStyle w:val="157"/>
              <w:spacing w:before="197" w:line="236" w:lineRule="auto"/>
              <w:ind w:left="129"/>
              <w:rPr>
                <w:rFonts w:hint="eastAsia" w:ascii="宋体" w:hAnsi="宋体" w:eastAsia="宋体" w:cs="宋体"/>
                <w:sz w:val="18"/>
                <w:szCs w:val="18"/>
              </w:rPr>
            </w:pPr>
            <w:r>
              <w:rPr>
                <w:rFonts w:hint="eastAsia" w:ascii="宋体" w:hAnsi="宋体" w:eastAsia="宋体" w:cs="宋体"/>
                <w:spacing w:val="-3"/>
                <w:sz w:val="18"/>
                <w:szCs w:val="18"/>
              </w:rPr>
              <w:t>≥3200MT/s</w:t>
            </w:r>
          </w:p>
        </w:tc>
      </w:tr>
      <w:tr w14:paraId="01B63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trPr>
        <w:tc>
          <w:tcPr>
            <w:tcW w:w="442" w:type="pct"/>
            <w:noWrap w:val="0"/>
            <w:vAlign w:val="center"/>
          </w:tcPr>
          <w:p w14:paraId="65131C1B">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64</w:t>
            </w:r>
          </w:p>
        </w:tc>
        <w:tc>
          <w:tcPr>
            <w:tcW w:w="510" w:type="pct"/>
            <w:noWrap w:val="0"/>
            <w:vAlign w:val="center"/>
          </w:tcPr>
          <w:p w14:paraId="2F5B9DC7">
            <w:pPr>
              <w:pStyle w:val="157"/>
              <w:spacing w:before="43" w:line="240" w:lineRule="exact"/>
              <w:ind w:left="110"/>
              <w:rPr>
                <w:rFonts w:hint="eastAsia" w:ascii="宋体" w:hAnsi="宋体" w:eastAsia="宋体" w:cs="宋体"/>
                <w:sz w:val="18"/>
                <w:szCs w:val="18"/>
              </w:rPr>
            </w:pPr>
            <w:r>
              <w:rPr>
                <w:rFonts w:hint="eastAsia" w:ascii="宋体" w:hAnsi="宋体" w:eastAsia="宋体" w:cs="宋体"/>
                <w:spacing w:val="-4"/>
                <w:position w:val="4"/>
                <w:sz w:val="18"/>
                <w:szCs w:val="18"/>
              </w:rPr>
              <w:t>性能</w:t>
            </w:r>
          </w:p>
          <w:p w14:paraId="6102C6E4">
            <w:pPr>
              <w:pStyle w:val="157"/>
              <w:spacing w:line="196"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restart"/>
            <w:noWrap w:val="0"/>
            <w:vAlign w:val="center"/>
          </w:tcPr>
          <w:p w14:paraId="33426FD2">
            <w:pPr>
              <w:pStyle w:val="157"/>
              <w:spacing w:before="59" w:line="234" w:lineRule="auto"/>
              <w:ind w:right="118"/>
              <w:jc w:val="center"/>
              <w:rPr>
                <w:rFonts w:hint="eastAsia" w:ascii="宋体" w:hAnsi="宋体" w:eastAsia="宋体" w:cs="宋体"/>
                <w:sz w:val="18"/>
                <w:szCs w:val="18"/>
              </w:rPr>
            </w:pPr>
            <w:r>
              <w:rPr>
                <w:rFonts w:hint="eastAsia" w:ascii="宋体" w:hAnsi="宋体" w:eastAsia="宋体" w:cs="宋体"/>
                <w:spacing w:val="-2"/>
                <w:sz w:val="18"/>
                <w:szCs w:val="18"/>
              </w:rPr>
              <w:t>显卡</w:t>
            </w:r>
          </w:p>
          <w:p w14:paraId="531A8976">
            <w:pPr>
              <w:pStyle w:val="157"/>
              <w:spacing w:before="59" w:line="234" w:lineRule="auto"/>
              <w:ind w:right="118"/>
              <w:jc w:val="center"/>
              <w:rPr>
                <w:rFonts w:hint="eastAsia" w:ascii="宋体" w:hAnsi="宋体" w:eastAsia="宋体" w:cs="宋体"/>
                <w:sz w:val="18"/>
                <w:szCs w:val="18"/>
              </w:rPr>
            </w:pPr>
            <w:r>
              <w:rPr>
                <w:rFonts w:hint="eastAsia" w:ascii="宋体" w:hAnsi="宋体" w:eastAsia="宋体" w:cs="宋体"/>
                <w:spacing w:val="-4"/>
                <w:sz w:val="18"/>
                <w:szCs w:val="18"/>
              </w:rPr>
              <w:t>性能</w:t>
            </w:r>
          </w:p>
        </w:tc>
        <w:tc>
          <w:tcPr>
            <w:tcW w:w="1150" w:type="pct"/>
            <w:noWrap w:val="0"/>
            <w:vAlign w:val="center"/>
          </w:tcPr>
          <w:p w14:paraId="770D0225">
            <w:pPr>
              <w:pStyle w:val="157"/>
              <w:spacing w:before="38" w:line="239" w:lineRule="auto"/>
              <w:ind w:left="105"/>
              <w:rPr>
                <w:rFonts w:hint="eastAsia" w:ascii="宋体" w:hAnsi="宋体" w:eastAsia="宋体" w:cs="宋体"/>
                <w:sz w:val="18"/>
                <w:szCs w:val="18"/>
              </w:rPr>
            </w:pPr>
            <w:r>
              <w:rPr>
                <w:rFonts w:hint="eastAsia" w:ascii="宋体" w:hAnsi="宋体" w:eastAsia="宋体" w:cs="宋体"/>
                <w:spacing w:val="-1"/>
                <w:sz w:val="18"/>
                <w:szCs w:val="18"/>
              </w:rPr>
              <w:t>显示分</w:t>
            </w:r>
            <w:r>
              <w:rPr>
                <w:rFonts w:hint="eastAsia" w:ascii="宋体" w:hAnsi="宋体" w:eastAsia="宋体" w:cs="宋体"/>
                <w:spacing w:val="-4"/>
                <w:sz w:val="18"/>
                <w:szCs w:val="18"/>
              </w:rPr>
              <w:t>辨率</w:t>
            </w:r>
          </w:p>
        </w:tc>
        <w:tc>
          <w:tcPr>
            <w:tcW w:w="2283" w:type="pct"/>
            <w:noWrap w:val="0"/>
            <w:vAlign w:val="center"/>
          </w:tcPr>
          <w:p w14:paraId="287A4E14">
            <w:pPr>
              <w:pStyle w:val="157"/>
              <w:spacing w:before="153"/>
              <w:ind w:left="129"/>
              <w:rPr>
                <w:rFonts w:hint="eastAsia" w:ascii="宋体" w:hAnsi="宋体" w:eastAsia="宋体" w:cs="宋体"/>
                <w:sz w:val="18"/>
                <w:szCs w:val="18"/>
              </w:rPr>
            </w:pPr>
            <w:r>
              <w:rPr>
                <w:rFonts w:hint="eastAsia" w:ascii="宋体" w:hAnsi="宋体" w:eastAsia="宋体" w:cs="宋体"/>
                <w:spacing w:val="-3"/>
                <w:sz w:val="18"/>
                <w:szCs w:val="18"/>
              </w:rPr>
              <w:t xml:space="preserve">≥1920*1080 </w:t>
            </w:r>
          </w:p>
        </w:tc>
      </w:tr>
      <w:tr w14:paraId="04A4A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442" w:type="pct"/>
            <w:noWrap w:val="0"/>
            <w:vAlign w:val="center"/>
          </w:tcPr>
          <w:p w14:paraId="73A30925">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65</w:t>
            </w:r>
          </w:p>
        </w:tc>
        <w:tc>
          <w:tcPr>
            <w:tcW w:w="510" w:type="pct"/>
            <w:noWrap w:val="0"/>
            <w:vAlign w:val="center"/>
          </w:tcPr>
          <w:p w14:paraId="746BE4BB">
            <w:pPr>
              <w:pStyle w:val="157"/>
              <w:spacing w:before="153" w:line="240" w:lineRule="exact"/>
              <w:ind w:left="110"/>
              <w:rPr>
                <w:rFonts w:hint="eastAsia" w:ascii="宋体" w:hAnsi="宋体" w:eastAsia="宋体" w:cs="宋体"/>
                <w:sz w:val="18"/>
                <w:szCs w:val="18"/>
              </w:rPr>
            </w:pPr>
            <w:r>
              <w:rPr>
                <w:rFonts w:hint="eastAsia" w:ascii="宋体" w:hAnsi="宋体" w:eastAsia="宋体" w:cs="宋体"/>
                <w:spacing w:val="-4"/>
                <w:position w:val="4"/>
                <w:sz w:val="18"/>
                <w:szCs w:val="18"/>
              </w:rPr>
              <w:t>性能</w:t>
            </w:r>
          </w:p>
          <w:p w14:paraId="4A465FE1">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52503E20">
            <w:pPr>
              <w:jc w:val="center"/>
              <w:rPr>
                <w:rFonts w:hint="eastAsia" w:ascii="宋体" w:hAnsi="宋体" w:eastAsia="宋体" w:cs="宋体"/>
                <w:sz w:val="18"/>
                <w:szCs w:val="18"/>
              </w:rPr>
            </w:pPr>
          </w:p>
        </w:tc>
        <w:tc>
          <w:tcPr>
            <w:tcW w:w="1150" w:type="pct"/>
            <w:noWrap w:val="0"/>
            <w:vAlign w:val="center"/>
          </w:tcPr>
          <w:p w14:paraId="289B9E84">
            <w:pPr>
              <w:pStyle w:val="157"/>
              <w:spacing w:before="31" w:line="227" w:lineRule="auto"/>
              <w:ind w:left="110" w:right="167" w:hanging="5"/>
              <w:rPr>
                <w:rFonts w:hint="eastAsia" w:ascii="宋体" w:hAnsi="宋体" w:eastAsia="宋体" w:cs="宋体"/>
                <w:sz w:val="18"/>
                <w:szCs w:val="18"/>
              </w:rPr>
            </w:pPr>
            <w:r>
              <w:rPr>
                <w:rFonts w:hint="eastAsia" w:ascii="宋体" w:hAnsi="宋体" w:eastAsia="宋体" w:cs="宋体"/>
                <w:spacing w:val="-1"/>
                <w:sz w:val="18"/>
                <w:szCs w:val="18"/>
              </w:rPr>
              <w:t>显卡显</w:t>
            </w:r>
            <w:r>
              <w:rPr>
                <w:rFonts w:hint="eastAsia" w:ascii="宋体" w:hAnsi="宋体" w:eastAsia="宋体" w:cs="宋体"/>
                <w:spacing w:val="-3"/>
                <w:sz w:val="18"/>
                <w:szCs w:val="18"/>
              </w:rPr>
              <w:t>示芯片核</w:t>
            </w:r>
            <w:r>
              <w:rPr>
                <w:rFonts w:hint="eastAsia" w:ascii="宋体" w:hAnsi="宋体" w:eastAsia="宋体" w:cs="宋体"/>
                <w:spacing w:val="-4"/>
                <w:sz w:val="18"/>
                <w:szCs w:val="18"/>
              </w:rPr>
              <w:t>心频率</w:t>
            </w:r>
          </w:p>
        </w:tc>
        <w:tc>
          <w:tcPr>
            <w:tcW w:w="2283" w:type="pct"/>
            <w:noWrap w:val="0"/>
            <w:vAlign w:val="center"/>
          </w:tcPr>
          <w:p w14:paraId="2CCF8851">
            <w:pPr>
              <w:pStyle w:val="157"/>
              <w:spacing w:before="197" w:line="236" w:lineRule="auto"/>
              <w:ind w:left="129"/>
              <w:rPr>
                <w:rFonts w:hint="eastAsia" w:ascii="宋体" w:hAnsi="宋体" w:eastAsia="宋体" w:cs="宋体"/>
                <w:spacing w:val="-3"/>
                <w:sz w:val="18"/>
                <w:szCs w:val="18"/>
              </w:rPr>
            </w:pPr>
            <w:r>
              <w:rPr>
                <w:rFonts w:hint="eastAsia" w:ascii="宋体" w:hAnsi="宋体" w:eastAsia="宋体" w:cs="宋体"/>
                <w:sz w:val="18"/>
                <w:szCs w:val="18"/>
              </w:rPr>
              <w:t>≥300MHz</w:t>
            </w:r>
          </w:p>
        </w:tc>
      </w:tr>
      <w:tr w14:paraId="19D11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442" w:type="pct"/>
            <w:noWrap w:val="0"/>
            <w:vAlign w:val="center"/>
          </w:tcPr>
          <w:p w14:paraId="26910AB4">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66</w:t>
            </w:r>
          </w:p>
        </w:tc>
        <w:tc>
          <w:tcPr>
            <w:tcW w:w="510" w:type="pct"/>
            <w:noWrap w:val="0"/>
            <w:vAlign w:val="center"/>
          </w:tcPr>
          <w:p w14:paraId="4620278E">
            <w:pPr>
              <w:pStyle w:val="157"/>
              <w:spacing w:before="151" w:line="240" w:lineRule="exact"/>
              <w:ind w:left="110"/>
              <w:rPr>
                <w:rFonts w:hint="eastAsia" w:ascii="宋体" w:hAnsi="宋体" w:eastAsia="宋体" w:cs="宋体"/>
                <w:sz w:val="18"/>
                <w:szCs w:val="18"/>
              </w:rPr>
            </w:pPr>
            <w:r>
              <w:rPr>
                <w:rFonts w:hint="eastAsia" w:ascii="宋体" w:hAnsi="宋体" w:eastAsia="宋体" w:cs="宋体"/>
                <w:spacing w:val="-4"/>
                <w:position w:val="4"/>
                <w:sz w:val="18"/>
                <w:szCs w:val="18"/>
              </w:rPr>
              <w:t>性能</w:t>
            </w:r>
          </w:p>
          <w:p w14:paraId="05DD3FB7">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154A2FFF">
            <w:pPr>
              <w:jc w:val="center"/>
              <w:rPr>
                <w:rFonts w:hint="eastAsia" w:ascii="宋体" w:hAnsi="宋体" w:eastAsia="宋体" w:cs="宋体"/>
                <w:sz w:val="18"/>
                <w:szCs w:val="18"/>
              </w:rPr>
            </w:pPr>
          </w:p>
        </w:tc>
        <w:tc>
          <w:tcPr>
            <w:tcW w:w="1150" w:type="pct"/>
            <w:noWrap w:val="0"/>
            <w:vAlign w:val="center"/>
          </w:tcPr>
          <w:p w14:paraId="0EB3540F">
            <w:pPr>
              <w:pStyle w:val="157"/>
              <w:spacing w:before="146" w:line="239" w:lineRule="auto"/>
              <w:ind w:left="105"/>
              <w:rPr>
                <w:rFonts w:hint="eastAsia" w:ascii="宋体" w:hAnsi="宋体" w:eastAsia="宋体" w:cs="宋体"/>
                <w:sz w:val="18"/>
                <w:szCs w:val="18"/>
              </w:rPr>
            </w:pPr>
            <w:r>
              <w:rPr>
                <w:rFonts w:hint="eastAsia" w:ascii="宋体" w:hAnsi="宋体" w:eastAsia="宋体" w:cs="宋体"/>
                <w:spacing w:val="-1"/>
                <w:sz w:val="18"/>
                <w:szCs w:val="18"/>
              </w:rPr>
              <w:t>显存等</w:t>
            </w:r>
            <w:r>
              <w:rPr>
                <w:rFonts w:hint="eastAsia" w:ascii="宋体" w:hAnsi="宋体" w:eastAsia="宋体" w:cs="宋体"/>
                <w:spacing w:val="-3"/>
                <w:sz w:val="18"/>
                <w:szCs w:val="18"/>
              </w:rPr>
              <w:t>效频率</w:t>
            </w:r>
          </w:p>
        </w:tc>
        <w:tc>
          <w:tcPr>
            <w:tcW w:w="2283" w:type="pct"/>
            <w:noWrap w:val="0"/>
            <w:vAlign w:val="center"/>
          </w:tcPr>
          <w:p w14:paraId="09006D60">
            <w:pPr>
              <w:pStyle w:val="157"/>
              <w:spacing w:before="197" w:line="236" w:lineRule="auto"/>
              <w:ind w:left="129"/>
              <w:rPr>
                <w:rFonts w:hint="eastAsia" w:ascii="宋体" w:hAnsi="宋体" w:eastAsia="宋体" w:cs="宋体"/>
                <w:spacing w:val="-3"/>
                <w:sz w:val="18"/>
                <w:szCs w:val="18"/>
              </w:rPr>
            </w:pPr>
            <w:r>
              <w:rPr>
                <w:rFonts w:hint="eastAsia" w:ascii="宋体" w:hAnsi="宋体" w:eastAsia="宋体" w:cs="宋体"/>
                <w:sz w:val="18"/>
                <w:szCs w:val="18"/>
              </w:rPr>
              <w:t>≥1000MT/s</w:t>
            </w:r>
          </w:p>
        </w:tc>
      </w:tr>
      <w:tr w14:paraId="6ACE4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9" w:hRule="atLeast"/>
        </w:trPr>
        <w:tc>
          <w:tcPr>
            <w:tcW w:w="442" w:type="pct"/>
            <w:noWrap w:val="0"/>
            <w:vAlign w:val="center"/>
          </w:tcPr>
          <w:p w14:paraId="7CBABF07">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67</w:t>
            </w:r>
          </w:p>
        </w:tc>
        <w:tc>
          <w:tcPr>
            <w:tcW w:w="510" w:type="pct"/>
            <w:noWrap w:val="0"/>
            <w:vAlign w:val="center"/>
          </w:tcPr>
          <w:p w14:paraId="6DBAB2DC">
            <w:pPr>
              <w:pStyle w:val="157"/>
              <w:spacing w:before="269" w:line="240" w:lineRule="exact"/>
              <w:ind w:left="110"/>
              <w:rPr>
                <w:rFonts w:hint="eastAsia" w:ascii="宋体" w:hAnsi="宋体" w:eastAsia="宋体" w:cs="宋体"/>
                <w:sz w:val="18"/>
                <w:szCs w:val="18"/>
              </w:rPr>
            </w:pPr>
            <w:r>
              <w:rPr>
                <w:rFonts w:hint="eastAsia" w:ascii="宋体" w:hAnsi="宋体" w:eastAsia="宋体" w:cs="宋体"/>
                <w:spacing w:val="-4"/>
                <w:position w:val="4"/>
                <w:sz w:val="18"/>
                <w:szCs w:val="18"/>
              </w:rPr>
              <w:t>性能</w:t>
            </w:r>
          </w:p>
          <w:p w14:paraId="25F3DB63">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35880DE9">
            <w:pPr>
              <w:jc w:val="center"/>
              <w:rPr>
                <w:rFonts w:hint="eastAsia" w:ascii="宋体" w:hAnsi="宋体" w:eastAsia="宋体" w:cs="宋体"/>
                <w:sz w:val="18"/>
                <w:szCs w:val="18"/>
              </w:rPr>
            </w:pPr>
          </w:p>
        </w:tc>
        <w:tc>
          <w:tcPr>
            <w:tcW w:w="1150" w:type="pct"/>
            <w:noWrap w:val="0"/>
            <w:vAlign w:val="center"/>
          </w:tcPr>
          <w:p w14:paraId="49F6B2ED">
            <w:pPr>
              <w:pStyle w:val="157"/>
              <w:spacing w:before="30" w:line="231" w:lineRule="auto"/>
              <w:ind w:left="109" w:right="167" w:hanging="4"/>
              <w:rPr>
                <w:rFonts w:hint="eastAsia" w:ascii="宋体" w:hAnsi="宋体" w:eastAsia="宋体" w:cs="宋体"/>
                <w:sz w:val="18"/>
                <w:szCs w:val="18"/>
              </w:rPr>
            </w:pPr>
            <w:r>
              <w:rPr>
                <w:rFonts w:hint="eastAsia" w:ascii="宋体" w:hAnsi="宋体" w:eastAsia="宋体" w:cs="宋体"/>
                <w:spacing w:val="-1"/>
                <w:sz w:val="18"/>
                <w:szCs w:val="18"/>
                <w:lang w:eastAsia="zh-CN"/>
              </w:rPr>
              <w:t>★</w:t>
            </w:r>
            <w:r>
              <w:rPr>
                <w:rFonts w:hint="eastAsia" w:ascii="宋体" w:hAnsi="宋体" w:eastAsia="宋体" w:cs="宋体"/>
                <w:spacing w:val="-1"/>
                <w:sz w:val="18"/>
                <w:szCs w:val="18"/>
              </w:rPr>
              <w:t>显卡可</w:t>
            </w:r>
            <w:r>
              <w:rPr>
                <w:rFonts w:hint="eastAsia" w:ascii="宋体" w:hAnsi="宋体" w:eastAsia="宋体" w:cs="宋体"/>
                <w:spacing w:val="-2"/>
                <w:sz w:val="18"/>
                <w:szCs w:val="18"/>
              </w:rPr>
              <w:t>支持多屏同时显示</w:t>
            </w:r>
            <w:r>
              <w:rPr>
                <w:rFonts w:hint="eastAsia" w:ascii="宋体" w:hAnsi="宋体" w:eastAsia="宋体" w:cs="宋体"/>
                <w:spacing w:val="-4"/>
                <w:sz w:val="18"/>
                <w:szCs w:val="18"/>
              </w:rPr>
              <w:t>数量</w:t>
            </w:r>
          </w:p>
        </w:tc>
        <w:tc>
          <w:tcPr>
            <w:tcW w:w="2283" w:type="pct"/>
            <w:noWrap w:val="0"/>
            <w:vAlign w:val="center"/>
          </w:tcPr>
          <w:p w14:paraId="5CB6C1F4">
            <w:pPr>
              <w:pStyle w:val="157"/>
              <w:spacing w:before="264" w:line="231" w:lineRule="auto"/>
              <w:ind w:right="189"/>
              <w:rPr>
                <w:rFonts w:hint="eastAsia" w:ascii="宋体" w:hAnsi="宋体" w:eastAsia="宋体" w:cs="宋体"/>
                <w:sz w:val="18"/>
                <w:szCs w:val="18"/>
              </w:rPr>
            </w:pPr>
            <w:r>
              <w:rPr>
                <w:rFonts w:hint="eastAsia" w:ascii="宋体" w:hAnsi="宋体" w:eastAsia="宋体" w:cs="宋体"/>
                <w:spacing w:val="-2"/>
                <w:sz w:val="18"/>
                <w:szCs w:val="18"/>
              </w:rPr>
              <w:t>显卡应支持</w:t>
            </w:r>
            <w:r>
              <w:rPr>
                <w:rFonts w:hint="eastAsia" w:ascii="宋体" w:hAnsi="宋体" w:eastAsia="宋体" w:cs="宋体"/>
                <w:spacing w:val="-31"/>
                <w:sz w:val="18"/>
                <w:szCs w:val="18"/>
              </w:rPr>
              <w:t xml:space="preserve"> </w:t>
            </w:r>
            <w:r>
              <w:rPr>
                <w:rFonts w:hint="eastAsia" w:ascii="宋体" w:hAnsi="宋体" w:eastAsia="宋体" w:cs="宋体"/>
                <w:spacing w:val="-2"/>
                <w:sz w:val="18"/>
                <w:szCs w:val="18"/>
              </w:rPr>
              <w:t>2</w:t>
            </w:r>
            <w:r>
              <w:rPr>
                <w:rFonts w:hint="eastAsia" w:ascii="宋体" w:hAnsi="宋体" w:eastAsia="宋体" w:cs="宋体"/>
                <w:spacing w:val="-40"/>
                <w:sz w:val="18"/>
                <w:szCs w:val="18"/>
              </w:rPr>
              <w:t xml:space="preserve"> </w:t>
            </w:r>
            <w:r>
              <w:rPr>
                <w:rFonts w:hint="eastAsia" w:ascii="宋体" w:hAnsi="宋体" w:eastAsia="宋体" w:cs="宋体"/>
                <w:spacing w:val="-2"/>
                <w:sz w:val="18"/>
                <w:szCs w:val="18"/>
              </w:rPr>
              <w:t>块屏幕同时显示，分辨率应不低于</w:t>
            </w:r>
            <w:r>
              <w:rPr>
                <w:rFonts w:hint="eastAsia" w:ascii="宋体" w:hAnsi="宋体" w:eastAsia="宋体" w:cs="宋体"/>
                <w:spacing w:val="-28"/>
                <w:sz w:val="18"/>
                <w:szCs w:val="18"/>
              </w:rPr>
              <w:t xml:space="preserve"> </w:t>
            </w:r>
            <w:r>
              <w:rPr>
                <w:rFonts w:hint="eastAsia" w:ascii="宋体" w:hAnsi="宋体" w:eastAsia="宋体" w:cs="宋体"/>
                <w:spacing w:val="-2"/>
                <w:sz w:val="18"/>
                <w:szCs w:val="18"/>
              </w:rPr>
              <w:t>1920×1080</w:t>
            </w:r>
          </w:p>
        </w:tc>
      </w:tr>
      <w:tr w14:paraId="387F4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7" w:hRule="atLeast"/>
        </w:trPr>
        <w:tc>
          <w:tcPr>
            <w:tcW w:w="442" w:type="pct"/>
            <w:noWrap w:val="0"/>
            <w:vAlign w:val="center"/>
          </w:tcPr>
          <w:p w14:paraId="3DB0F4A3">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68</w:t>
            </w:r>
          </w:p>
        </w:tc>
        <w:tc>
          <w:tcPr>
            <w:tcW w:w="510" w:type="pct"/>
            <w:noWrap w:val="0"/>
            <w:vAlign w:val="center"/>
          </w:tcPr>
          <w:p w14:paraId="40D525DC">
            <w:pPr>
              <w:pStyle w:val="157"/>
              <w:spacing w:before="158" w:line="240" w:lineRule="exact"/>
              <w:ind w:left="110"/>
              <w:rPr>
                <w:rFonts w:hint="eastAsia" w:ascii="宋体" w:hAnsi="宋体" w:eastAsia="宋体" w:cs="宋体"/>
                <w:sz w:val="18"/>
                <w:szCs w:val="18"/>
              </w:rPr>
            </w:pPr>
            <w:r>
              <w:rPr>
                <w:rFonts w:hint="eastAsia" w:ascii="宋体" w:hAnsi="宋体" w:eastAsia="宋体" w:cs="宋体"/>
                <w:spacing w:val="-4"/>
                <w:position w:val="4"/>
                <w:sz w:val="18"/>
                <w:szCs w:val="18"/>
              </w:rPr>
              <w:t>性能</w:t>
            </w:r>
          </w:p>
          <w:p w14:paraId="187896B5">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restart"/>
            <w:noWrap w:val="0"/>
            <w:vAlign w:val="center"/>
          </w:tcPr>
          <w:p w14:paraId="21026F54">
            <w:pPr>
              <w:pStyle w:val="157"/>
              <w:spacing w:before="58" w:line="238" w:lineRule="auto"/>
              <w:ind w:right="118"/>
              <w:jc w:val="center"/>
              <w:rPr>
                <w:rFonts w:hint="eastAsia" w:ascii="宋体" w:hAnsi="宋体" w:eastAsia="宋体" w:cs="宋体"/>
                <w:sz w:val="18"/>
                <w:szCs w:val="18"/>
              </w:rPr>
            </w:pPr>
            <w:r>
              <w:rPr>
                <w:rFonts w:hint="eastAsia" w:ascii="宋体" w:hAnsi="宋体" w:eastAsia="宋体" w:cs="宋体"/>
                <w:spacing w:val="-2"/>
                <w:sz w:val="18"/>
                <w:szCs w:val="18"/>
              </w:rPr>
              <w:t>显示</w:t>
            </w:r>
          </w:p>
          <w:p w14:paraId="013BD39E">
            <w:pPr>
              <w:pStyle w:val="157"/>
              <w:spacing w:before="58" w:line="238" w:lineRule="auto"/>
              <w:ind w:right="118"/>
              <w:jc w:val="center"/>
              <w:rPr>
                <w:rFonts w:hint="eastAsia" w:ascii="宋体" w:hAnsi="宋体" w:eastAsia="宋体" w:cs="宋体"/>
                <w:spacing w:val="-4"/>
                <w:sz w:val="18"/>
                <w:szCs w:val="18"/>
              </w:rPr>
            </w:pPr>
            <w:r>
              <w:rPr>
                <w:rFonts w:hint="eastAsia" w:ascii="宋体" w:hAnsi="宋体" w:eastAsia="宋体" w:cs="宋体"/>
                <w:spacing w:val="-4"/>
                <w:sz w:val="18"/>
                <w:szCs w:val="18"/>
              </w:rPr>
              <w:t>设备</w:t>
            </w:r>
          </w:p>
          <w:p w14:paraId="66D2AB4E">
            <w:pPr>
              <w:pStyle w:val="157"/>
              <w:spacing w:before="58" w:line="238" w:lineRule="auto"/>
              <w:ind w:right="118"/>
              <w:jc w:val="center"/>
              <w:rPr>
                <w:rFonts w:hint="eastAsia" w:ascii="宋体" w:hAnsi="宋体" w:eastAsia="宋体" w:cs="宋体"/>
                <w:sz w:val="18"/>
                <w:szCs w:val="18"/>
              </w:rPr>
            </w:pPr>
            <w:r>
              <w:rPr>
                <w:rFonts w:hint="eastAsia" w:ascii="宋体" w:hAnsi="宋体" w:eastAsia="宋体" w:cs="宋体"/>
                <w:spacing w:val="-4"/>
                <w:sz w:val="18"/>
                <w:szCs w:val="18"/>
              </w:rPr>
              <w:t>性能</w:t>
            </w:r>
          </w:p>
        </w:tc>
        <w:tc>
          <w:tcPr>
            <w:tcW w:w="1150" w:type="pct"/>
            <w:noWrap w:val="0"/>
            <w:vAlign w:val="center"/>
          </w:tcPr>
          <w:p w14:paraId="0E7E51FE">
            <w:pPr>
              <w:pStyle w:val="157"/>
              <w:spacing w:before="158" w:line="240" w:lineRule="exact"/>
              <w:ind w:left="105"/>
              <w:rPr>
                <w:rFonts w:hint="eastAsia" w:ascii="宋体" w:hAnsi="宋体" w:eastAsia="宋体" w:cs="宋体"/>
                <w:sz w:val="18"/>
                <w:szCs w:val="18"/>
              </w:rPr>
            </w:pPr>
            <w:r>
              <w:rPr>
                <w:rFonts w:hint="eastAsia" w:ascii="宋体" w:hAnsi="宋体" w:eastAsia="宋体" w:cs="宋体"/>
                <w:spacing w:val="-1"/>
                <w:position w:val="4"/>
                <w:sz w:val="18"/>
                <w:szCs w:val="18"/>
              </w:rPr>
              <w:t>显示屏刷新率</w:t>
            </w:r>
          </w:p>
        </w:tc>
        <w:tc>
          <w:tcPr>
            <w:tcW w:w="2283" w:type="pct"/>
            <w:noWrap w:val="0"/>
            <w:vAlign w:val="center"/>
          </w:tcPr>
          <w:p w14:paraId="36C406E0">
            <w:pPr>
              <w:pStyle w:val="157"/>
              <w:spacing w:before="278"/>
              <w:ind w:left="129"/>
              <w:rPr>
                <w:rFonts w:hint="eastAsia" w:ascii="宋体" w:hAnsi="宋体" w:eastAsia="宋体" w:cs="宋体"/>
                <w:sz w:val="18"/>
                <w:szCs w:val="18"/>
              </w:rPr>
            </w:pPr>
            <w:r>
              <w:rPr>
                <w:rFonts w:hint="eastAsia" w:ascii="宋体" w:hAnsi="宋体" w:eastAsia="宋体" w:cs="宋体"/>
                <w:spacing w:val="-6"/>
                <w:sz w:val="18"/>
                <w:szCs w:val="18"/>
              </w:rPr>
              <w:t>≥</w:t>
            </w:r>
            <w:r>
              <w:rPr>
                <w:rFonts w:hint="eastAsia" w:ascii="宋体" w:hAnsi="宋体" w:eastAsia="宋体" w:cs="宋体"/>
                <w:spacing w:val="-6"/>
                <w:sz w:val="18"/>
                <w:szCs w:val="18"/>
                <w:lang w:val="en-US" w:eastAsia="zh-CN"/>
              </w:rPr>
              <w:t>100</w:t>
            </w:r>
            <w:r>
              <w:rPr>
                <w:rFonts w:hint="eastAsia" w:ascii="宋体" w:hAnsi="宋体" w:eastAsia="宋体" w:cs="宋体"/>
                <w:spacing w:val="-6"/>
                <w:sz w:val="18"/>
                <w:szCs w:val="18"/>
              </w:rPr>
              <w:t>Hz</w:t>
            </w:r>
          </w:p>
        </w:tc>
      </w:tr>
      <w:tr w14:paraId="76A3C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5" w:hRule="atLeast"/>
        </w:trPr>
        <w:tc>
          <w:tcPr>
            <w:tcW w:w="442" w:type="pct"/>
            <w:noWrap w:val="0"/>
            <w:vAlign w:val="center"/>
          </w:tcPr>
          <w:p w14:paraId="118377DE">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69</w:t>
            </w:r>
          </w:p>
        </w:tc>
        <w:tc>
          <w:tcPr>
            <w:tcW w:w="510" w:type="pct"/>
            <w:noWrap w:val="0"/>
            <w:vAlign w:val="center"/>
          </w:tcPr>
          <w:p w14:paraId="543C392E">
            <w:pPr>
              <w:pStyle w:val="157"/>
              <w:spacing w:before="158" w:line="240" w:lineRule="exact"/>
              <w:ind w:left="110"/>
              <w:rPr>
                <w:rFonts w:hint="eastAsia" w:ascii="宋体" w:hAnsi="宋体" w:eastAsia="宋体" w:cs="宋体"/>
                <w:sz w:val="18"/>
                <w:szCs w:val="18"/>
              </w:rPr>
            </w:pPr>
            <w:r>
              <w:rPr>
                <w:rFonts w:hint="eastAsia" w:ascii="宋体" w:hAnsi="宋体" w:eastAsia="宋体" w:cs="宋体"/>
                <w:spacing w:val="-4"/>
                <w:position w:val="4"/>
                <w:sz w:val="18"/>
                <w:szCs w:val="18"/>
              </w:rPr>
              <w:t>性能</w:t>
            </w:r>
          </w:p>
          <w:p w14:paraId="3BECA567">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72B27BF9">
            <w:pPr>
              <w:jc w:val="center"/>
              <w:rPr>
                <w:rFonts w:hint="eastAsia" w:ascii="宋体" w:hAnsi="宋体" w:eastAsia="宋体" w:cs="宋体"/>
                <w:sz w:val="18"/>
                <w:szCs w:val="18"/>
              </w:rPr>
            </w:pPr>
          </w:p>
        </w:tc>
        <w:tc>
          <w:tcPr>
            <w:tcW w:w="1150" w:type="pct"/>
            <w:noWrap w:val="0"/>
            <w:vAlign w:val="center"/>
          </w:tcPr>
          <w:p w14:paraId="6CEB24E4">
            <w:pPr>
              <w:pStyle w:val="157"/>
              <w:spacing w:before="158" w:line="240" w:lineRule="exact"/>
              <w:ind w:firstLine="178" w:firstLineChars="100"/>
              <w:rPr>
                <w:rFonts w:hint="eastAsia" w:ascii="宋体" w:hAnsi="宋体" w:eastAsia="宋体" w:cs="宋体"/>
                <w:sz w:val="18"/>
                <w:szCs w:val="18"/>
              </w:rPr>
            </w:pPr>
            <w:r>
              <w:rPr>
                <w:rFonts w:hint="eastAsia" w:ascii="宋体" w:hAnsi="宋体" w:eastAsia="宋体" w:cs="宋体"/>
                <w:spacing w:val="-1"/>
                <w:position w:val="4"/>
                <w:sz w:val="18"/>
                <w:szCs w:val="18"/>
              </w:rPr>
              <w:t>显示屏位深</w:t>
            </w:r>
          </w:p>
        </w:tc>
        <w:tc>
          <w:tcPr>
            <w:tcW w:w="2283" w:type="pct"/>
            <w:noWrap w:val="0"/>
            <w:vAlign w:val="center"/>
          </w:tcPr>
          <w:p w14:paraId="6C32EBD2">
            <w:pPr>
              <w:pStyle w:val="157"/>
              <w:spacing w:before="278" w:line="222" w:lineRule="auto"/>
              <w:ind w:left="129"/>
              <w:rPr>
                <w:rFonts w:hint="eastAsia" w:ascii="宋体" w:hAnsi="宋体" w:eastAsia="宋体" w:cs="宋体"/>
                <w:sz w:val="18"/>
                <w:szCs w:val="18"/>
              </w:rPr>
            </w:pPr>
            <w:r>
              <w:rPr>
                <w:rFonts w:hint="eastAsia" w:ascii="宋体" w:hAnsi="宋体" w:eastAsia="宋体" w:cs="宋体"/>
                <w:spacing w:val="-9"/>
                <w:sz w:val="18"/>
                <w:szCs w:val="18"/>
              </w:rPr>
              <w:t>≥8</w:t>
            </w:r>
            <w:r>
              <w:rPr>
                <w:rFonts w:hint="eastAsia" w:ascii="宋体" w:hAnsi="宋体" w:eastAsia="宋体" w:cs="宋体"/>
                <w:spacing w:val="-39"/>
                <w:sz w:val="18"/>
                <w:szCs w:val="18"/>
              </w:rPr>
              <w:t xml:space="preserve"> </w:t>
            </w:r>
            <w:r>
              <w:rPr>
                <w:rFonts w:hint="eastAsia" w:ascii="宋体" w:hAnsi="宋体" w:eastAsia="宋体" w:cs="宋体"/>
                <w:spacing w:val="-9"/>
                <w:sz w:val="18"/>
                <w:szCs w:val="18"/>
              </w:rPr>
              <w:t>位</w:t>
            </w:r>
          </w:p>
        </w:tc>
      </w:tr>
      <w:tr w14:paraId="1A08C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442" w:type="pct"/>
            <w:noWrap w:val="0"/>
            <w:vAlign w:val="center"/>
          </w:tcPr>
          <w:p w14:paraId="68F38EA9">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70</w:t>
            </w:r>
          </w:p>
        </w:tc>
        <w:tc>
          <w:tcPr>
            <w:tcW w:w="510" w:type="pct"/>
            <w:noWrap w:val="0"/>
            <w:vAlign w:val="center"/>
          </w:tcPr>
          <w:p w14:paraId="7EDEA399">
            <w:pPr>
              <w:pStyle w:val="157"/>
              <w:spacing w:before="160" w:line="240" w:lineRule="exact"/>
              <w:ind w:left="110"/>
              <w:rPr>
                <w:rFonts w:hint="eastAsia" w:ascii="宋体" w:hAnsi="宋体" w:eastAsia="宋体" w:cs="宋体"/>
                <w:sz w:val="18"/>
                <w:szCs w:val="18"/>
              </w:rPr>
            </w:pPr>
            <w:r>
              <w:rPr>
                <w:rFonts w:hint="eastAsia" w:ascii="宋体" w:hAnsi="宋体" w:eastAsia="宋体" w:cs="宋体"/>
                <w:spacing w:val="-4"/>
                <w:position w:val="4"/>
                <w:sz w:val="18"/>
                <w:szCs w:val="18"/>
              </w:rPr>
              <w:t>性能</w:t>
            </w:r>
          </w:p>
          <w:p w14:paraId="2A894704">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67E21864">
            <w:pPr>
              <w:jc w:val="center"/>
              <w:rPr>
                <w:rFonts w:hint="eastAsia" w:ascii="宋体" w:hAnsi="宋体" w:eastAsia="宋体" w:cs="宋体"/>
                <w:sz w:val="18"/>
                <w:szCs w:val="18"/>
              </w:rPr>
            </w:pPr>
          </w:p>
        </w:tc>
        <w:tc>
          <w:tcPr>
            <w:tcW w:w="1150" w:type="pct"/>
            <w:noWrap w:val="0"/>
            <w:vAlign w:val="center"/>
          </w:tcPr>
          <w:p w14:paraId="35DEB5CB">
            <w:pPr>
              <w:pStyle w:val="157"/>
              <w:spacing w:before="160" w:line="240" w:lineRule="exact"/>
              <w:ind w:firstLine="178" w:firstLineChars="100"/>
              <w:rPr>
                <w:rFonts w:hint="eastAsia" w:ascii="宋体" w:hAnsi="宋体" w:eastAsia="宋体" w:cs="宋体"/>
                <w:sz w:val="18"/>
                <w:szCs w:val="18"/>
              </w:rPr>
            </w:pPr>
            <w:r>
              <w:rPr>
                <w:rFonts w:hint="eastAsia" w:ascii="宋体" w:hAnsi="宋体" w:eastAsia="宋体" w:cs="宋体"/>
                <w:spacing w:val="-1"/>
                <w:position w:val="4"/>
                <w:sz w:val="18"/>
                <w:szCs w:val="18"/>
              </w:rPr>
              <w:t>显示屏色域</w:t>
            </w:r>
          </w:p>
        </w:tc>
        <w:tc>
          <w:tcPr>
            <w:tcW w:w="2283" w:type="pct"/>
            <w:noWrap w:val="0"/>
            <w:vAlign w:val="center"/>
          </w:tcPr>
          <w:p w14:paraId="228BA184">
            <w:pPr>
              <w:pStyle w:val="157"/>
              <w:spacing w:before="280"/>
              <w:rPr>
                <w:rFonts w:hint="eastAsia" w:ascii="宋体" w:hAnsi="宋体" w:eastAsia="宋体" w:cs="宋体"/>
                <w:sz w:val="18"/>
                <w:szCs w:val="18"/>
              </w:rPr>
            </w:pPr>
            <w:r>
              <w:rPr>
                <w:rFonts w:hint="eastAsia" w:ascii="宋体" w:hAnsi="宋体" w:eastAsia="宋体" w:cs="宋体"/>
                <w:spacing w:val="-5"/>
                <w:sz w:val="18"/>
                <w:szCs w:val="18"/>
              </w:rPr>
              <w:t>≥72%</w:t>
            </w:r>
            <w:r>
              <w:rPr>
                <w:rFonts w:hint="eastAsia" w:ascii="宋体" w:hAnsi="宋体" w:eastAsia="宋体" w:cs="宋体"/>
                <w:spacing w:val="13"/>
                <w:sz w:val="18"/>
                <w:szCs w:val="18"/>
              </w:rPr>
              <w:t xml:space="preserve"> </w:t>
            </w:r>
            <w:r>
              <w:rPr>
                <w:rFonts w:hint="eastAsia" w:ascii="宋体" w:hAnsi="宋体" w:eastAsia="宋体" w:cs="宋体"/>
                <w:spacing w:val="-5"/>
                <w:sz w:val="18"/>
                <w:szCs w:val="18"/>
              </w:rPr>
              <w:t>NTSC</w:t>
            </w:r>
          </w:p>
        </w:tc>
      </w:tr>
      <w:tr w14:paraId="5A0E0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442" w:type="pct"/>
            <w:noWrap w:val="0"/>
            <w:vAlign w:val="center"/>
          </w:tcPr>
          <w:p w14:paraId="2101AE28">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71</w:t>
            </w:r>
          </w:p>
        </w:tc>
        <w:tc>
          <w:tcPr>
            <w:tcW w:w="510" w:type="pct"/>
            <w:noWrap w:val="0"/>
            <w:vAlign w:val="center"/>
          </w:tcPr>
          <w:p w14:paraId="6B8AFD89">
            <w:pPr>
              <w:pStyle w:val="157"/>
              <w:spacing w:before="82" w:line="240" w:lineRule="exact"/>
              <w:ind w:left="110"/>
              <w:rPr>
                <w:rFonts w:hint="eastAsia" w:ascii="宋体" w:hAnsi="宋体" w:eastAsia="宋体" w:cs="宋体"/>
                <w:sz w:val="18"/>
                <w:szCs w:val="18"/>
              </w:rPr>
            </w:pPr>
            <w:r>
              <w:rPr>
                <w:rFonts w:hint="eastAsia" w:ascii="宋体" w:hAnsi="宋体" w:eastAsia="宋体" w:cs="宋体"/>
                <w:spacing w:val="-4"/>
                <w:position w:val="4"/>
                <w:sz w:val="18"/>
                <w:szCs w:val="18"/>
              </w:rPr>
              <w:t>性能</w:t>
            </w:r>
          </w:p>
          <w:p w14:paraId="34516E0F">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01379384">
            <w:pPr>
              <w:jc w:val="center"/>
              <w:rPr>
                <w:rFonts w:hint="eastAsia" w:ascii="宋体" w:hAnsi="宋体" w:eastAsia="宋体" w:cs="宋体"/>
                <w:sz w:val="18"/>
                <w:szCs w:val="18"/>
              </w:rPr>
            </w:pPr>
          </w:p>
        </w:tc>
        <w:tc>
          <w:tcPr>
            <w:tcW w:w="1150" w:type="pct"/>
            <w:noWrap w:val="0"/>
            <w:vAlign w:val="center"/>
          </w:tcPr>
          <w:p w14:paraId="6F287131">
            <w:pPr>
              <w:pStyle w:val="157"/>
              <w:spacing w:before="82" w:line="24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显示屏色准</w:t>
            </w:r>
          </w:p>
        </w:tc>
        <w:tc>
          <w:tcPr>
            <w:tcW w:w="2283" w:type="pct"/>
            <w:noWrap w:val="0"/>
            <w:vAlign w:val="center"/>
          </w:tcPr>
          <w:p w14:paraId="429B6161">
            <w:pPr>
              <w:pStyle w:val="157"/>
              <w:spacing w:before="202" w:line="239" w:lineRule="auto"/>
              <w:ind w:left="117"/>
              <w:rPr>
                <w:rFonts w:hint="eastAsia" w:ascii="宋体" w:hAnsi="宋体" w:eastAsia="宋体" w:cs="宋体"/>
                <w:sz w:val="18"/>
                <w:szCs w:val="18"/>
              </w:rPr>
            </w:pPr>
            <w:r>
              <w:rPr>
                <w:rFonts w:hint="eastAsia" w:ascii="宋体" w:hAnsi="宋体" w:eastAsia="宋体" w:cs="宋体"/>
                <w:spacing w:val="-9"/>
                <w:sz w:val="18"/>
                <w:szCs w:val="18"/>
              </w:rPr>
              <w:t>△E</w:t>
            </w:r>
            <w:r>
              <w:rPr>
                <w:rFonts w:hint="eastAsia" w:ascii="宋体" w:hAnsi="宋体" w:eastAsia="宋体" w:cs="宋体"/>
                <w:spacing w:val="22"/>
                <w:sz w:val="18"/>
                <w:szCs w:val="18"/>
              </w:rPr>
              <w:t xml:space="preserve"> </w:t>
            </w:r>
            <w:r>
              <w:rPr>
                <w:rFonts w:hint="eastAsia" w:ascii="宋体" w:hAnsi="宋体" w:eastAsia="宋体" w:cs="宋体"/>
                <w:spacing w:val="-9"/>
                <w:sz w:val="18"/>
                <w:szCs w:val="18"/>
              </w:rPr>
              <w:t>≤</w:t>
            </w:r>
            <w:r>
              <w:rPr>
                <w:rFonts w:hint="eastAsia" w:ascii="宋体" w:hAnsi="宋体" w:eastAsia="宋体" w:cs="宋体"/>
                <w:spacing w:val="1"/>
                <w:sz w:val="18"/>
                <w:szCs w:val="18"/>
              </w:rPr>
              <w:t xml:space="preserve"> </w:t>
            </w:r>
            <w:r>
              <w:rPr>
                <w:rFonts w:hint="eastAsia" w:ascii="宋体" w:hAnsi="宋体" w:eastAsia="宋体" w:cs="宋体"/>
                <w:spacing w:val="-9"/>
                <w:sz w:val="18"/>
                <w:szCs w:val="18"/>
              </w:rPr>
              <w:t>4</w:t>
            </w:r>
          </w:p>
        </w:tc>
      </w:tr>
      <w:tr w14:paraId="4ACD7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442" w:type="pct"/>
            <w:noWrap w:val="0"/>
            <w:vAlign w:val="center"/>
          </w:tcPr>
          <w:p w14:paraId="7AA5E163">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72</w:t>
            </w:r>
          </w:p>
        </w:tc>
        <w:tc>
          <w:tcPr>
            <w:tcW w:w="510" w:type="pct"/>
            <w:noWrap w:val="0"/>
            <w:vAlign w:val="center"/>
          </w:tcPr>
          <w:p w14:paraId="58054D15">
            <w:pPr>
              <w:pStyle w:val="157"/>
              <w:spacing w:before="81" w:line="240" w:lineRule="exact"/>
              <w:ind w:left="110"/>
              <w:rPr>
                <w:rFonts w:hint="eastAsia" w:ascii="宋体" w:hAnsi="宋体" w:eastAsia="宋体" w:cs="宋体"/>
                <w:sz w:val="18"/>
                <w:szCs w:val="18"/>
              </w:rPr>
            </w:pPr>
            <w:r>
              <w:rPr>
                <w:rFonts w:hint="eastAsia" w:ascii="宋体" w:hAnsi="宋体" w:eastAsia="宋体" w:cs="宋体"/>
                <w:spacing w:val="-4"/>
                <w:position w:val="4"/>
                <w:sz w:val="18"/>
                <w:szCs w:val="18"/>
              </w:rPr>
              <w:t>性能</w:t>
            </w:r>
          </w:p>
          <w:p w14:paraId="0854A921">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3E6D9D3C">
            <w:pPr>
              <w:jc w:val="center"/>
              <w:rPr>
                <w:rFonts w:hint="eastAsia" w:ascii="宋体" w:hAnsi="宋体" w:eastAsia="宋体" w:cs="宋体"/>
                <w:sz w:val="18"/>
                <w:szCs w:val="18"/>
              </w:rPr>
            </w:pPr>
          </w:p>
        </w:tc>
        <w:tc>
          <w:tcPr>
            <w:tcW w:w="1150" w:type="pct"/>
            <w:noWrap w:val="0"/>
            <w:vAlign w:val="center"/>
          </w:tcPr>
          <w:p w14:paraId="03A7E628">
            <w:pPr>
              <w:pStyle w:val="157"/>
              <w:spacing w:before="81" w:line="235" w:lineRule="auto"/>
              <w:ind w:left="115" w:right="167" w:hanging="10"/>
              <w:rPr>
                <w:rFonts w:hint="eastAsia" w:ascii="宋体" w:hAnsi="宋体" w:eastAsia="宋体" w:cs="宋体"/>
                <w:sz w:val="18"/>
                <w:szCs w:val="18"/>
              </w:rPr>
            </w:pPr>
            <w:r>
              <w:rPr>
                <w:rFonts w:hint="eastAsia" w:ascii="宋体" w:hAnsi="宋体" w:eastAsia="宋体" w:cs="宋体"/>
                <w:spacing w:val="-1"/>
                <w:sz w:val="18"/>
                <w:szCs w:val="18"/>
              </w:rPr>
              <w:t>显示屏</w:t>
            </w:r>
            <w:r>
              <w:rPr>
                <w:rFonts w:hint="eastAsia" w:ascii="宋体" w:hAnsi="宋体" w:eastAsia="宋体" w:cs="宋体"/>
                <w:spacing w:val="-4"/>
                <w:sz w:val="18"/>
                <w:szCs w:val="18"/>
              </w:rPr>
              <w:t>响应时间</w:t>
            </w:r>
          </w:p>
        </w:tc>
        <w:tc>
          <w:tcPr>
            <w:tcW w:w="2283" w:type="pct"/>
            <w:noWrap w:val="0"/>
            <w:vAlign w:val="center"/>
          </w:tcPr>
          <w:p w14:paraId="35585450">
            <w:pPr>
              <w:pStyle w:val="157"/>
              <w:spacing w:before="201" w:line="239" w:lineRule="auto"/>
              <w:rPr>
                <w:rFonts w:hint="eastAsia" w:ascii="宋体" w:hAnsi="宋体" w:eastAsia="宋体" w:cs="宋体"/>
                <w:sz w:val="18"/>
                <w:szCs w:val="18"/>
              </w:rPr>
            </w:pPr>
            <w:r>
              <w:rPr>
                <w:rFonts w:hint="eastAsia" w:ascii="宋体" w:hAnsi="宋体" w:eastAsia="宋体" w:cs="宋体"/>
                <w:spacing w:val="-6"/>
                <w:sz w:val="18"/>
                <w:szCs w:val="18"/>
              </w:rPr>
              <w:t>≤6ms</w:t>
            </w:r>
          </w:p>
        </w:tc>
      </w:tr>
      <w:tr w14:paraId="1D274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2" w:type="pct"/>
            <w:noWrap w:val="0"/>
            <w:vAlign w:val="center"/>
          </w:tcPr>
          <w:p w14:paraId="6D177046">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73</w:t>
            </w:r>
          </w:p>
        </w:tc>
        <w:tc>
          <w:tcPr>
            <w:tcW w:w="510" w:type="pct"/>
            <w:noWrap w:val="0"/>
            <w:vAlign w:val="center"/>
          </w:tcPr>
          <w:p w14:paraId="4A665F72">
            <w:pPr>
              <w:pStyle w:val="157"/>
              <w:spacing w:before="83" w:line="240" w:lineRule="exact"/>
              <w:ind w:left="110"/>
              <w:rPr>
                <w:rFonts w:hint="eastAsia" w:ascii="宋体" w:hAnsi="宋体" w:eastAsia="宋体" w:cs="宋体"/>
                <w:sz w:val="18"/>
                <w:szCs w:val="18"/>
              </w:rPr>
            </w:pPr>
            <w:r>
              <w:rPr>
                <w:rFonts w:hint="eastAsia" w:ascii="宋体" w:hAnsi="宋体" w:eastAsia="宋体" w:cs="宋体"/>
                <w:spacing w:val="-4"/>
                <w:position w:val="4"/>
                <w:sz w:val="18"/>
                <w:szCs w:val="18"/>
              </w:rPr>
              <w:t>性能</w:t>
            </w:r>
          </w:p>
          <w:p w14:paraId="7987B431">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504606D6">
            <w:pPr>
              <w:jc w:val="center"/>
              <w:rPr>
                <w:rFonts w:hint="eastAsia" w:ascii="宋体" w:hAnsi="宋体" w:eastAsia="宋体" w:cs="宋体"/>
                <w:sz w:val="18"/>
                <w:szCs w:val="18"/>
              </w:rPr>
            </w:pPr>
          </w:p>
        </w:tc>
        <w:tc>
          <w:tcPr>
            <w:tcW w:w="1150" w:type="pct"/>
            <w:noWrap w:val="0"/>
            <w:vAlign w:val="center"/>
          </w:tcPr>
          <w:p w14:paraId="58440F13">
            <w:pPr>
              <w:pStyle w:val="157"/>
              <w:spacing w:before="83" w:line="240" w:lineRule="exact"/>
              <w:ind w:left="105"/>
              <w:rPr>
                <w:rFonts w:hint="eastAsia" w:ascii="宋体" w:hAnsi="宋体" w:eastAsia="宋体" w:cs="宋体"/>
                <w:sz w:val="18"/>
                <w:szCs w:val="18"/>
              </w:rPr>
            </w:pPr>
            <w:r>
              <w:rPr>
                <w:rFonts w:hint="eastAsia" w:ascii="宋体" w:hAnsi="宋体" w:eastAsia="宋体" w:cs="宋体"/>
                <w:sz w:val="18"/>
                <w:szCs w:val="18"/>
              </w:rPr>
              <w:t>显示屏亮度</w:t>
            </w:r>
          </w:p>
        </w:tc>
        <w:tc>
          <w:tcPr>
            <w:tcW w:w="2283" w:type="pct"/>
            <w:noWrap w:val="0"/>
            <w:vAlign w:val="center"/>
          </w:tcPr>
          <w:p w14:paraId="056EE818">
            <w:pPr>
              <w:pStyle w:val="157"/>
              <w:spacing w:before="202" w:line="222" w:lineRule="auto"/>
              <w:ind w:left="129"/>
              <w:rPr>
                <w:rFonts w:hint="eastAsia" w:ascii="宋体" w:hAnsi="宋体" w:eastAsia="宋体" w:cs="宋体"/>
                <w:sz w:val="18"/>
                <w:szCs w:val="18"/>
              </w:rPr>
            </w:pPr>
            <w:r>
              <w:rPr>
                <w:rFonts w:hint="eastAsia" w:ascii="宋体" w:hAnsi="宋体" w:eastAsia="宋体" w:cs="宋体"/>
                <w:spacing w:val="-6"/>
                <w:sz w:val="18"/>
                <w:szCs w:val="18"/>
              </w:rPr>
              <w:t>≥250</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尼特</w:t>
            </w:r>
          </w:p>
        </w:tc>
      </w:tr>
      <w:tr w14:paraId="23A8D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2" w:type="pct"/>
            <w:noWrap w:val="0"/>
            <w:vAlign w:val="center"/>
          </w:tcPr>
          <w:p w14:paraId="08070E03">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74</w:t>
            </w:r>
          </w:p>
        </w:tc>
        <w:tc>
          <w:tcPr>
            <w:tcW w:w="510" w:type="pct"/>
            <w:noWrap w:val="0"/>
            <w:vAlign w:val="center"/>
          </w:tcPr>
          <w:p w14:paraId="52D4A840">
            <w:pPr>
              <w:pStyle w:val="157"/>
              <w:spacing w:before="159" w:line="240" w:lineRule="exact"/>
              <w:ind w:left="110"/>
              <w:rPr>
                <w:rFonts w:hint="eastAsia" w:ascii="宋体" w:hAnsi="宋体" w:eastAsia="宋体" w:cs="宋体"/>
                <w:sz w:val="18"/>
                <w:szCs w:val="18"/>
              </w:rPr>
            </w:pPr>
            <w:r>
              <w:rPr>
                <w:rFonts w:hint="eastAsia" w:ascii="宋体" w:hAnsi="宋体" w:eastAsia="宋体" w:cs="宋体"/>
                <w:spacing w:val="-4"/>
                <w:position w:val="4"/>
                <w:sz w:val="18"/>
                <w:szCs w:val="18"/>
              </w:rPr>
              <w:t>性能</w:t>
            </w:r>
          </w:p>
          <w:p w14:paraId="62773761">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2E73F730">
            <w:pPr>
              <w:jc w:val="center"/>
              <w:rPr>
                <w:rFonts w:hint="eastAsia" w:ascii="宋体" w:hAnsi="宋体" w:eastAsia="宋体" w:cs="宋体"/>
                <w:sz w:val="18"/>
                <w:szCs w:val="18"/>
              </w:rPr>
            </w:pPr>
          </w:p>
        </w:tc>
        <w:tc>
          <w:tcPr>
            <w:tcW w:w="1150" w:type="pct"/>
            <w:noWrap w:val="0"/>
            <w:vAlign w:val="center"/>
          </w:tcPr>
          <w:p w14:paraId="3406D491">
            <w:pPr>
              <w:pStyle w:val="157"/>
              <w:spacing w:before="38" w:line="231" w:lineRule="auto"/>
              <w:ind w:left="108" w:right="167" w:hanging="3"/>
              <w:rPr>
                <w:rFonts w:hint="eastAsia" w:ascii="宋体" w:hAnsi="宋体" w:eastAsia="宋体" w:cs="宋体"/>
                <w:sz w:val="18"/>
                <w:szCs w:val="18"/>
              </w:rPr>
            </w:pPr>
            <w:r>
              <w:rPr>
                <w:rFonts w:hint="eastAsia" w:ascii="宋体" w:hAnsi="宋体" w:eastAsia="宋体" w:cs="宋体"/>
                <w:spacing w:val="-1"/>
                <w:sz w:val="18"/>
                <w:szCs w:val="18"/>
              </w:rPr>
              <w:t>显示屏</w:t>
            </w:r>
            <w:r>
              <w:rPr>
                <w:rFonts w:hint="eastAsia" w:ascii="宋体" w:hAnsi="宋体" w:eastAsia="宋体" w:cs="宋体"/>
                <w:spacing w:val="-2"/>
                <w:sz w:val="18"/>
                <w:szCs w:val="18"/>
              </w:rPr>
              <w:t>亮度一致</w:t>
            </w:r>
            <w:r>
              <w:rPr>
                <w:rFonts w:hint="eastAsia" w:ascii="宋体" w:hAnsi="宋体" w:eastAsia="宋体" w:cs="宋体"/>
                <w:sz w:val="18"/>
                <w:szCs w:val="18"/>
              </w:rPr>
              <w:t>性</w:t>
            </w:r>
          </w:p>
        </w:tc>
        <w:tc>
          <w:tcPr>
            <w:tcW w:w="2283" w:type="pct"/>
            <w:noWrap w:val="0"/>
            <w:vAlign w:val="center"/>
          </w:tcPr>
          <w:p w14:paraId="64EF7C0B">
            <w:pPr>
              <w:pStyle w:val="157"/>
              <w:spacing w:before="279"/>
              <w:ind w:left="129"/>
              <w:rPr>
                <w:rFonts w:hint="eastAsia" w:ascii="宋体" w:hAnsi="宋体" w:eastAsia="宋体" w:cs="宋体"/>
                <w:sz w:val="18"/>
                <w:szCs w:val="18"/>
              </w:rPr>
            </w:pPr>
            <w:r>
              <w:rPr>
                <w:rFonts w:hint="eastAsia" w:ascii="宋体" w:hAnsi="宋体" w:eastAsia="宋体" w:cs="宋体"/>
                <w:spacing w:val="-7"/>
                <w:sz w:val="18"/>
                <w:szCs w:val="18"/>
              </w:rPr>
              <w:t>≥70%</w:t>
            </w:r>
          </w:p>
        </w:tc>
      </w:tr>
      <w:tr w14:paraId="4D545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2" w:type="pct"/>
            <w:noWrap w:val="0"/>
            <w:vAlign w:val="center"/>
          </w:tcPr>
          <w:p w14:paraId="428487A1">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75</w:t>
            </w:r>
          </w:p>
        </w:tc>
        <w:tc>
          <w:tcPr>
            <w:tcW w:w="510" w:type="pct"/>
            <w:noWrap w:val="0"/>
            <w:vAlign w:val="center"/>
          </w:tcPr>
          <w:p w14:paraId="6459AF5C">
            <w:pPr>
              <w:pStyle w:val="157"/>
              <w:spacing w:before="82" w:line="240" w:lineRule="exact"/>
              <w:ind w:left="110"/>
              <w:rPr>
                <w:rFonts w:hint="eastAsia" w:ascii="宋体" w:hAnsi="宋体" w:eastAsia="宋体" w:cs="宋体"/>
                <w:sz w:val="18"/>
                <w:szCs w:val="18"/>
              </w:rPr>
            </w:pPr>
            <w:r>
              <w:rPr>
                <w:rFonts w:hint="eastAsia" w:ascii="宋体" w:hAnsi="宋体" w:eastAsia="宋体" w:cs="宋体"/>
                <w:spacing w:val="-4"/>
                <w:position w:val="4"/>
                <w:sz w:val="18"/>
                <w:szCs w:val="18"/>
              </w:rPr>
              <w:t>性能</w:t>
            </w:r>
          </w:p>
          <w:p w14:paraId="3DAAF33C">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053FAFBB">
            <w:pPr>
              <w:jc w:val="center"/>
              <w:rPr>
                <w:rFonts w:hint="eastAsia" w:ascii="宋体" w:hAnsi="宋体" w:eastAsia="宋体" w:cs="宋体"/>
                <w:sz w:val="18"/>
                <w:szCs w:val="18"/>
              </w:rPr>
            </w:pPr>
          </w:p>
        </w:tc>
        <w:tc>
          <w:tcPr>
            <w:tcW w:w="1150" w:type="pct"/>
            <w:noWrap w:val="0"/>
            <w:vAlign w:val="center"/>
          </w:tcPr>
          <w:p w14:paraId="37A73F1D">
            <w:pPr>
              <w:pStyle w:val="157"/>
              <w:spacing w:before="82" w:line="240" w:lineRule="exact"/>
              <w:ind w:left="105"/>
              <w:rPr>
                <w:rFonts w:hint="eastAsia" w:ascii="宋体" w:hAnsi="宋体" w:eastAsia="宋体" w:cs="宋体"/>
                <w:sz w:val="18"/>
                <w:szCs w:val="18"/>
              </w:rPr>
            </w:pPr>
            <w:r>
              <w:rPr>
                <w:rFonts w:hint="eastAsia" w:ascii="宋体" w:hAnsi="宋体" w:eastAsia="宋体" w:cs="宋体"/>
                <w:sz w:val="18"/>
                <w:szCs w:val="18"/>
              </w:rPr>
              <w:t>显示屏对比度</w:t>
            </w:r>
          </w:p>
        </w:tc>
        <w:tc>
          <w:tcPr>
            <w:tcW w:w="2283" w:type="pct"/>
            <w:noWrap w:val="0"/>
            <w:vAlign w:val="center"/>
          </w:tcPr>
          <w:p w14:paraId="5BD1B6C8">
            <w:pPr>
              <w:pStyle w:val="157"/>
              <w:spacing w:before="203"/>
              <w:ind w:left="129"/>
              <w:rPr>
                <w:rFonts w:hint="eastAsia" w:ascii="宋体" w:hAnsi="宋体" w:eastAsia="宋体" w:cs="宋体"/>
                <w:sz w:val="18"/>
                <w:szCs w:val="18"/>
              </w:rPr>
            </w:pPr>
            <w:r>
              <w:rPr>
                <w:rFonts w:hint="eastAsia" w:ascii="宋体" w:hAnsi="宋体" w:eastAsia="宋体" w:cs="宋体"/>
                <w:spacing w:val="-2"/>
                <w:sz w:val="18"/>
                <w:szCs w:val="18"/>
              </w:rPr>
              <w:t>≥1000：1</w:t>
            </w:r>
          </w:p>
        </w:tc>
      </w:tr>
      <w:tr w14:paraId="6E54D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442" w:type="pct"/>
            <w:noWrap w:val="0"/>
            <w:vAlign w:val="center"/>
          </w:tcPr>
          <w:p w14:paraId="3C53E125">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76</w:t>
            </w:r>
          </w:p>
        </w:tc>
        <w:tc>
          <w:tcPr>
            <w:tcW w:w="510" w:type="pct"/>
            <w:noWrap w:val="0"/>
            <w:vAlign w:val="center"/>
          </w:tcPr>
          <w:p w14:paraId="2977F8B2">
            <w:pPr>
              <w:pStyle w:val="157"/>
              <w:spacing w:before="84" w:line="240" w:lineRule="exact"/>
              <w:ind w:left="110"/>
              <w:rPr>
                <w:rFonts w:hint="eastAsia" w:ascii="宋体" w:hAnsi="宋体" w:eastAsia="宋体" w:cs="宋体"/>
                <w:sz w:val="18"/>
                <w:szCs w:val="18"/>
              </w:rPr>
            </w:pPr>
            <w:r>
              <w:rPr>
                <w:rFonts w:hint="eastAsia" w:ascii="宋体" w:hAnsi="宋体" w:eastAsia="宋体" w:cs="宋体"/>
                <w:spacing w:val="-4"/>
                <w:position w:val="4"/>
                <w:sz w:val="18"/>
                <w:szCs w:val="18"/>
              </w:rPr>
              <w:t>性能</w:t>
            </w:r>
          </w:p>
          <w:p w14:paraId="4180E029">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4E137196">
            <w:pPr>
              <w:jc w:val="center"/>
              <w:rPr>
                <w:rFonts w:hint="eastAsia" w:ascii="宋体" w:hAnsi="宋体" w:eastAsia="宋体" w:cs="宋体"/>
                <w:sz w:val="18"/>
                <w:szCs w:val="18"/>
              </w:rPr>
            </w:pPr>
          </w:p>
        </w:tc>
        <w:tc>
          <w:tcPr>
            <w:tcW w:w="1150" w:type="pct"/>
            <w:noWrap w:val="0"/>
            <w:vAlign w:val="center"/>
          </w:tcPr>
          <w:p w14:paraId="504865B2">
            <w:pPr>
              <w:pStyle w:val="157"/>
              <w:spacing w:before="84" w:line="234" w:lineRule="auto"/>
              <w:ind w:left="110" w:right="167" w:hanging="5"/>
              <w:rPr>
                <w:rFonts w:hint="eastAsia" w:ascii="宋体" w:hAnsi="宋体" w:eastAsia="宋体" w:cs="宋体"/>
                <w:sz w:val="18"/>
                <w:szCs w:val="18"/>
              </w:rPr>
            </w:pPr>
            <w:r>
              <w:rPr>
                <w:rFonts w:hint="eastAsia" w:ascii="宋体" w:hAnsi="宋体" w:eastAsia="宋体" w:cs="宋体"/>
                <w:sz w:val="18"/>
                <w:szCs w:val="18"/>
              </w:rPr>
              <w:t>显示屏其他参数</w:t>
            </w:r>
          </w:p>
        </w:tc>
        <w:tc>
          <w:tcPr>
            <w:tcW w:w="2283" w:type="pct"/>
            <w:noWrap w:val="0"/>
            <w:vAlign w:val="center"/>
          </w:tcPr>
          <w:p w14:paraId="5DBE0BFE">
            <w:pPr>
              <w:pStyle w:val="157"/>
              <w:spacing w:before="84" w:line="235" w:lineRule="auto"/>
              <w:ind w:left="109" w:right="105" w:firstLine="4"/>
              <w:rPr>
                <w:rFonts w:hint="eastAsia" w:ascii="宋体" w:hAnsi="宋体" w:eastAsia="宋体" w:cs="宋体"/>
                <w:sz w:val="18"/>
                <w:szCs w:val="18"/>
              </w:rPr>
            </w:pPr>
            <w:r>
              <w:rPr>
                <w:rFonts w:hint="eastAsia" w:ascii="宋体" w:hAnsi="宋体" w:eastAsia="宋体" w:cs="宋体"/>
                <w:spacing w:val="-2"/>
                <w:sz w:val="18"/>
                <w:szCs w:val="18"/>
              </w:rPr>
              <w:t>符合</w:t>
            </w:r>
            <w:r>
              <w:rPr>
                <w:rFonts w:hint="eastAsia" w:ascii="宋体" w:hAnsi="宋体" w:eastAsia="宋体" w:cs="宋体"/>
                <w:spacing w:val="-38"/>
                <w:sz w:val="18"/>
                <w:szCs w:val="18"/>
              </w:rPr>
              <w:t xml:space="preserve"> </w:t>
            </w:r>
            <w:r>
              <w:rPr>
                <w:rFonts w:hint="eastAsia" w:ascii="宋体" w:hAnsi="宋体" w:eastAsia="宋体" w:cs="宋体"/>
                <w:spacing w:val="-2"/>
                <w:sz w:val="18"/>
                <w:szCs w:val="18"/>
              </w:rPr>
              <w:t>SJ/T 11292</w:t>
            </w:r>
            <w:r>
              <w:rPr>
                <w:rFonts w:hint="eastAsia" w:ascii="宋体" w:hAnsi="宋体" w:eastAsia="宋体" w:cs="宋体"/>
                <w:spacing w:val="-27"/>
                <w:sz w:val="18"/>
                <w:szCs w:val="18"/>
              </w:rPr>
              <w:t xml:space="preserve"> </w:t>
            </w:r>
            <w:r>
              <w:rPr>
                <w:rFonts w:hint="eastAsia" w:ascii="宋体" w:hAnsi="宋体" w:eastAsia="宋体" w:cs="宋体"/>
                <w:spacing w:val="-2"/>
                <w:sz w:val="18"/>
                <w:szCs w:val="18"/>
              </w:rPr>
              <w:t>的相关规</w:t>
            </w:r>
            <w:r>
              <w:rPr>
                <w:rFonts w:hint="eastAsia" w:ascii="宋体" w:hAnsi="宋体" w:eastAsia="宋体" w:cs="宋体"/>
                <w:sz w:val="18"/>
                <w:szCs w:val="18"/>
              </w:rPr>
              <w:t>定</w:t>
            </w:r>
          </w:p>
        </w:tc>
      </w:tr>
      <w:tr w14:paraId="423E3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atLeast"/>
        </w:trPr>
        <w:tc>
          <w:tcPr>
            <w:tcW w:w="442" w:type="pct"/>
            <w:noWrap w:val="0"/>
            <w:vAlign w:val="center"/>
          </w:tcPr>
          <w:p w14:paraId="05211A6C">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77</w:t>
            </w:r>
          </w:p>
        </w:tc>
        <w:tc>
          <w:tcPr>
            <w:tcW w:w="510" w:type="pct"/>
            <w:noWrap w:val="0"/>
            <w:vAlign w:val="center"/>
          </w:tcPr>
          <w:p w14:paraId="744CB261">
            <w:pPr>
              <w:pStyle w:val="157"/>
              <w:spacing w:before="280" w:line="240" w:lineRule="exact"/>
              <w:ind w:left="110"/>
              <w:rPr>
                <w:rFonts w:hint="eastAsia" w:ascii="宋体" w:hAnsi="宋体" w:eastAsia="宋体" w:cs="宋体"/>
                <w:sz w:val="18"/>
                <w:szCs w:val="18"/>
              </w:rPr>
            </w:pPr>
            <w:r>
              <w:rPr>
                <w:rFonts w:hint="eastAsia" w:ascii="宋体" w:hAnsi="宋体" w:eastAsia="宋体" w:cs="宋体"/>
                <w:spacing w:val="-4"/>
                <w:position w:val="4"/>
                <w:sz w:val="18"/>
                <w:szCs w:val="18"/>
              </w:rPr>
              <w:t>性能</w:t>
            </w:r>
          </w:p>
          <w:p w14:paraId="53CA372A">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noWrap w:val="0"/>
            <w:vAlign w:val="center"/>
          </w:tcPr>
          <w:p w14:paraId="60887DD0">
            <w:pPr>
              <w:pStyle w:val="157"/>
              <w:spacing w:before="59"/>
              <w:ind w:right="118"/>
              <w:jc w:val="center"/>
              <w:rPr>
                <w:rFonts w:hint="eastAsia" w:ascii="宋体" w:hAnsi="宋体" w:eastAsia="宋体" w:cs="宋体"/>
                <w:spacing w:val="-2"/>
                <w:sz w:val="18"/>
                <w:szCs w:val="18"/>
              </w:rPr>
            </w:pPr>
            <w:r>
              <w:rPr>
                <w:rFonts w:hint="eastAsia" w:ascii="宋体" w:hAnsi="宋体" w:eastAsia="宋体" w:cs="宋体"/>
                <w:spacing w:val="-2"/>
                <w:sz w:val="18"/>
                <w:szCs w:val="18"/>
              </w:rPr>
              <w:t>网络</w:t>
            </w:r>
          </w:p>
          <w:p w14:paraId="4A2AB117">
            <w:pPr>
              <w:pStyle w:val="157"/>
              <w:spacing w:before="59"/>
              <w:ind w:right="118"/>
              <w:jc w:val="center"/>
              <w:rPr>
                <w:rFonts w:hint="eastAsia" w:ascii="宋体" w:hAnsi="宋体" w:eastAsia="宋体" w:cs="宋体"/>
                <w:spacing w:val="-4"/>
                <w:sz w:val="18"/>
                <w:szCs w:val="18"/>
              </w:rPr>
            </w:pPr>
            <w:r>
              <w:rPr>
                <w:rFonts w:hint="eastAsia" w:ascii="宋体" w:hAnsi="宋体" w:eastAsia="宋体" w:cs="宋体"/>
                <w:spacing w:val="-4"/>
                <w:sz w:val="18"/>
                <w:szCs w:val="18"/>
              </w:rPr>
              <w:t>设备</w:t>
            </w:r>
          </w:p>
          <w:p w14:paraId="358456BB">
            <w:pPr>
              <w:pStyle w:val="157"/>
              <w:spacing w:before="59"/>
              <w:ind w:right="118"/>
              <w:jc w:val="center"/>
              <w:rPr>
                <w:rFonts w:hint="eastAsia" w:ascii="宋体" w:hAnsi="宋体" w:eastAsia="宋体" w:cs="宋体"/>
                <w:sz w:val="18"/>
                <w:szCs w:val="18"/>
              </w:rPr>
            </w:pPr>
            <w:r>
              <w:rPr>
                <w:rFonts w:hint="eastAsia" w:ascii="宋体" w:hAnsi="宋体" w:eastAsia="宋体" w:cs="宋体"/>
                <w:spacing w:val="-4"/>
                <w:sz w:val="18"/>
                <w:szCs w:val="18"/>
              </w:rPr>
              <w:t>性能</w:t>
            </w:r>
          </w:p>
        </w:tc>
        <w:tc>
          <w:tcPr>
            <w:tcW w:w="1150" w:type="pct"/>
            <w:noWrap w:val="0"/>
            <w:vAlign w:val="center"/>
          </w:tcPr>
          <w:p w14:paraId="37AF203B">
            <w:pPr>
              <w:pStyle w:val="157"/>
              <w:spacing w:line="223" w:lineRule="auto"/>
              <w:ind w:left="110"/>
              <w:rPr>
                <w:rFonts w:hint="eastAsia" w:ascii="宋体" w:hAnsi="宋体" w:eastAsia="宋体" w:cs="宋体"/>
                <w:sz w:val="18"/>
                <w:szCs w:val="18"/>
              </w:rPr>
            </w:pPr>
            <w:r>
              <w:rPr>
                <w:rFonts w:hint="eastAsia" w:ascii="宋体" w:hAnsi="宋体" w:eastAsia="宋体" w:cs="宋体"/>
                <w:sz w:val="18"/>
                <w:szCs w:val="18"/>
              </w:rPr>
              <w:t>有线网卡速率</w:t>
            </w:r>
          </w:p>
        </w:tc>
        <w:tc>
          <w:tcPr>
            <w:tcW w:w="2283" w:type="pct"/>
            <w:noWrap w:val="0"/>
            <w:vAlign w:val="center"/>
          </w:tcPr>
          <w:p w14:paraId="2F80C7A0">
            <w:pPr>
              <w:pStyle w:val="157"/>
              <w:spacing w:before="161" w:line="238" w:lineRule="auto"/>
              <w:ind w:left="113" w:right="105" w:firstLine="3"/>
              <w:rPr>
                <w:rFonts w:hint="eastAsia" w:ascii="宋体" w:hAnsi="宋体" w:eastAsia="宋体" w:cs="宋体"/>
                <w:sz w:val="18"/>
                <w:szCs w:val="18"/>
              </w:rPr>
            </w:pPr>
            <w:r>
              <w:rPr>
                <w:rFonts w:hint="eastAsia" w:ascii="宋体" w:hAnsi="宋体" w:eastAsia="宋体" w:cs="宋体"/>
                <w:spacing w:val="-2"/>
                <w:sz w:val="18"/>
                <w:szCs w:val="18"/>
              </w:rPr>
              <w:t>最高速率应不低于</w:t>
            </w:r>
            <w:r>
              <w:rPr>
                <w:rFonts w:hint="eastAsia" w:ascii="宋体" w:hAnsi="宋体" w:eastAsia="宋体" w:cs="宋体"/>
                <w:spacing w:val="-18"/>
                <w:sz w:val="18"/>
                <w:szCs w:val="18"/>
              </w:rPr>
              <w:t xml:space="preserve"> </w:t>
            </w:r>
            <w:r>
              <w:rPr>
                <w:rFonts w:hint="eastAsia" w:ascii="宋体" w:hAnsi="宋体" w:eastAsia="宋体" w:cs="宋体"/>
                <w:spacing w:val="-2"/>
                <w:sz w:val="18"/>
                <w:szCs w:val="18"/>
              </w:rPr>
              <w:t>1000Mbps，支持</w:t>
            </w:r>
            <w:r>
              <w:rPr>
                <w:rFonts w:hint="eastAsia" w:ascii="宋体" w:hAnsi="宋体" w:eastAsia="宋体" w:cs="宋体"/>
                <w:spacing w:val="-3"/>
                <w:sz w:val="18"/>
                <w:szCs w:val="18"/>
              </w:rPr>
              <w:t>100Mbps、1000Mbps</w:t>
            </w:r>
            <w:r>
              <w:rPr>
                <w:rFonts w:hint="eastAsia" w:ascii="宋体" w:hAnsi="宋体" w:eastAsia="宋体" w:cs="宋体"/>
                <w:spacing w:val="-25"/>
                <w:sz w:val="18"/>
                <w:szCs w:val="18"/>
              </w:rPr>
              <w:t xml:space="preserve"> </w:t>
            </w:r>
            <w:r>
              <w:rPr>
                <w:rFonts w:hint="eastAsia" w:ascii="宋体" w:hAnsi="宋体" w:eastAsia="宋体" w:cs="宋体"/>
                <w:spacing w:val="-3"/>
                <w:sz w:val="18"/>
                <w:szCs w:val="18"/>
              </w:rPr>
              <w:t>速率自适</w:t>
            </w:r>
            <w:r>
              <w:rPr>
                <w:rFonts w:hint="eastAsia" w:ascii="宋体" w:hAnsi="宋体" w:eastAsia="宋体" w:cs="宋体"/>
                <w:sz w:val="18"/>
                <w:szCs w:val="18"/>
              </w:rPr>
              <w:t>应</w:t>
            </w:r>
          </w:p>
        </w:tc>
      </w:tr>
      <w:tr w14:paraId="2D12A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2" w:type="pct"/>
            <w:noWrap w:val="0"/>
            <w:vAlign w:val="center"/>
          </w:tcPr>
          <w:p w14:paraId="0720DFDC">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78</w:t>
            </w:r>
          </w:p>
        </w:tc>
        <w:tc>
          <w:tcPr>
            <w:tcW w:w="510" w:type="pct"/>
            <w:noWrap w:val="0"/>
            <w:vAlign w:val="center"/>
          </w:tcPr>
          <w:p w14:paraId="22D070C4">
            <w:pPr>
              <w:pStyle w:val="157"/>
              <w:spacing w:before="59" w:line="240" w:lineRule="exact"/>
              <w:ind w:left="111"/>
              <w:rPr>
                <w:rFonts w:hint="eastAsia" w:ascii="宋体" w:hAnsi="宋体" w:eastAsia="宋体" w:cs="宋体"/>
                <w:sz w:val="18"/>
                <w:szCs w:val="18"/>
              </w:rPr>
            </w:pPr>
            <w:r>
              <w:rPr>
                <w:rFonts w:hint="eastAsia" w:ascii="宋体" w:hAnsi="宋体" w:eastAsia="宋体" w:cs="宋体"/>
                <w:spacing w:val="-5"/>
                <w:position w:val="4"/>
                <w:sz w:val="18"/>
                <w:szCs w:val="18"/>
              </w:rPr>
              <w:t>功能</w:t>
            </w:r>
          </w:p>
          <w:p w14:paraId="1D0D0CB2">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restart"/>
            <w:noWrap w:val="0"/>
            <w:vAlign w:val="center"/>
          </w:tcPr>
          <w:p w14:paraId="6265918E">
            <w:pPr>
              <w:pStyle w:val="157"/>
              <w:spacing w:before="58" w:line="234" w:lineRule="auto"/>
              <w:ind w:right="118"/>
              <w:jc w:val="center"/>
              <w:rPr>
                <w:rFonts w:hint="eastAsia" w:ascii="宋体" w:hAnsi="宋体" w:eastAsia="宋体" w:cs="宋体"/>
                <w:spacing w:val="-2"/>
                <w:sz w:val="18"/>
                <w:szCs w:val="18"/>
              </w:rPr>
            </w:pPr>
            <w:r>
              <w:rPr>
                <w:rFonts w:hint="eastAsia" w:ascii="宋体" w:hAnsi="宋体" w:eastAsia="宋体" w:cs="宋体"/>
                <w:spacing w:val="-2"/>
                <w:sz w:val="18"/>
                <w:szCs w:val="18"/>
              </w:rPr>
              <w:t>主板</w:t>
            </w:r>
          </w:p>
          <w:p w14:paraId="7C46486E">
            <w:pPr>
              <w:pStyle w:val="157"/>
              <w:spacing w:before="58" w:line="234" w:lineRule="auto"/>
              <w:ind w:right="118"/>
              <w:jc w:val="center"/>
              <w:rPr>
                <w:rFonts w:hint="eastAsia" w:ascii="宋体" w:hAnsi="宋体" w:eastAsia="宋体" w:cs="宋体"/>
                <w:sz w:val="18"/>
                <w:szCs w:val="18"/>
              </w:rPr>
            </w:pPr>
            <w:r>
              <w:rPr>
                <w:rFonts w:hint="eastAsia" w:ascii="宋体" w:hAnsi="宋体" w:eastAsia="宋体" w:cs="宋体"/>
                <w:spacing w:val="-5"/>
                <w:sz w:val="18"/>
                <w:szCs w:val="18"/>
              </w:rPr>
              <w:t>功能</w:t>
            </w:r>
          </w:p>
        </w:tc>
        <w:tc>
          <w:tcPr>
            <w:tcW w:w="1150" w:type="pct"/>
            <w:noWrap w:val="0"/>
            <w:vAlign w:val="center"/>
          </w:tcPr>
          <w:p w14:paraId="1BE1B00B">
            <w:pPr>
              <w:pStyle w:val="157"/>
              <w:spacing w:before="42" w:line="240" w:lineRule="exact"/>
              <w:ind w:left="105"/>
              <w:rPr>
                <w:rFonts w:hint="eastAsia" w:ascii="宋体" w:hAnsi="宋体" w:eastAsia="宋体" w:cs="宋体"/>
                <w:sz w:val="18"/>
                <w:szCs w:val="18"/>
              </w:rPr>
            </w:pPr>
            <w:r>
              <w:rPr>
                <w:rFonts w:hint="eastAsia" w:ascii="宋体" w:hAnsi="宋体" w:eastAsia="宋体" w:cs="宋体"/>
                <w:sz w:val="18"/>
                <w:szCs w:val="18"/>
              </w:rPr>
              <w:t>内存扩展接口(板载内存不涉及)</w:t>
            </w:r>
            <w:r>
              <w:rPr>
                <w:rFonts w:hint="eastAsia" w:ascii="宋体" w:hAnsi="宋体" w:eastAsia="宋体" w:cs="宋体"/>
                <w:bCs/>
                <w:sz w:val="18"/>
                <w:szCs w:val="18"/>
              </w:rPr>
              <w:t xml:space="preserve"> </w:t>
            </w:r>
          </w:p>
        </w:tc>
        <w:tc>
          <w:tcPr>
            <w:tcW w:w="2283" w:type="pct"/>
            <w:noWrap w:val="0"/>
            <w:vAlign w:val="center"/>
          </w:tcPr>
          <w:p w14:paraId="3FD55984">
            <w:pPr>
              <w:pStyle w:val="157"/>
              <w:spacing w:before="58" w:line="223" w:lineRule="auto"/>
              <w:ind w:left="129"/>
              <w:rPr>
                <w:rFonts w:hint="eastAsia" w:ascii="宋体" w:hAnsi="宋体" w:eastAsia="宋体" w:cs="宋体"/>
                <w:sz w:val="18"/>
                <w:szCs w:val="18"/>
              </w:rPr>
            </w:pPr>
            <w:r>
              <w:rPr>
                <w:rFonts w:hint="eastAsia" w:ascii="宋体" w:hAnsi="宋体" w:eastAsia="宋体" w:cs="宋体"/>
                <w:spacing w:val="-9"/>
                <w:sz w:val="18"/>
                <w:szCs w:val="18"/>
              </w:rPr>
              <w:t>≥2</w:t>
            </w:r>
            <w:r>
              <w:rPr>
                <w:rFonts w:hint="eastAsia" w:ascii="宋体" w:hAnsi="宋体" w:eastAsia="宋体" w:cs="宋体"/>
                <w:spacing w:val="-38"/>
                <w:sz w:val="18"/>
                <w:szCs w:val="18"/>
              </w:rPr>
              <w:t xml:space="preserve"> </w:t>
            </w:r>
            <w:r>
              <w:rPr>
                <w:rFonts w:hint="eastAsia" w:ascii="宋体" w:hAnsi="宋体" w:eastAsia="宋体" w:cs="宋体"/>
                <w:spacing w:val="-9"/>
                <w:sz w:val="18"/>
                <w:szCs w:val="18"/>
              </w:rPr>
              <w:t>个</w:t>
            </w:r>
          </w:p>
        </w:tc>
      </w:tr>
      <w:tr w14:paraId="4812C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2" w:type="pct"/>
            <w:noWrap w:val="0"/>
            <w:vAlign w:val="center"/>
          </w:tcPr>
          <w:p w14:paraId="3BB5DFB5">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79</w:t>
            </w:r>
          </w:p>
        </w:tc>
        <w:tc>
          <w:tcPr>
            <w:tcW w:w="510" w:type="pct"/>
            <w:noWrap w:val="0"/>
            <w:vAlign w:val="center"/>
          </w:tcPr>
          <w:p w14:paraId="6FBED458">
            <w:pPr>
              <w:pStyle w:val="157"/>
              <w:spacing w:before="282" w:line="240" w:lineRule="exact"/>
              <w:ind w:left="111"/>
              <w:rPr>
                <w:rFonts w:hint="eastAsia" w:ascii="宋体" w:hAnsi="宋体" w:eastAsia="宋体" w:cs="宋体"/>
                <w:sz w:val="18"/>
                <w:szCs w:val="18"/>
              </w:rPr>
            </w:pPr>
            <w:r>
              <w:rPr>
                <w:rFonts w:hint="eastAsia" w:ascii="宋体" w:hAnsi="宋体" w:eastAsia="宋体" w:cs="宋体"/>
                <w:spacing w:val="-5"/>
                <w:position w:val="4"/>
                <w:sz w:val="18"/>
                <w:szCs w:val="18"/>
              </w:rPr>
              <w:t>功能</w:t>
            </w:r>
          </w:p>
          <w:p w14:paraId="2A431C7D">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00805551">
            <w:pPr>
              <w:jc w:val="center"/>
              <w:rPr>
                <w:rFonts w:hint="eastAsia" w:ascii="宋体" w:hAnsi="宋体" w:eastAsia="宋体" w:cs="宋体"/>
                <w:sz w:val="18"/>
                <w:szCs w:val="18"/>
              </w:rPr>
            </w:pPr>
          </w:p>
        </w:tc>
        <w:tc>
          <w:tcPr>
            <w:tcW w:w="1150" w:type="pct"/>
            <w:noWrap w:val="0"/>
            <w:vAlign w:val="center"/>
          </w:tcPr>
          <w:p w14:paraId="31F934F9">
            <w:pPr>
              <w:pStyle w:val="157"/>
              <w:spacing w:before="41" w:line="234" w:lineRule="auto"/>
              <w:ind w:left="108" w:right="167" w:firstLine="2"/>
              <w:rPr>
                <w:rFonts w:hint="eastAsia" w:ascii="宋体" w:hAnsi="宋体" w:eastAsia="宋体" w:cs="宋体"/>
                <w:sz w:val="18"/>
                <w:szCs w:val="18"/>
              </w:rPr>
            </w:pPr>
            <w:r>
              <w:rPr>
                <w:rFonts w:hint="eastAsia" w:ascii="宋体" w:hAnsi="宋体" w:eastAsia="宋体" w:cs="宋体"/>
                <w:spacing w:val="-3"/>
                <w:sz w:val="18"/>
                <w:szCs w:val="18"/>
              </w:rPr>
              <w:t>存储扩展</w:t>
            </w:r>
            <w:r>
              <w:rPr>
                <w:rFonts w:hint="eastAsia" w:ascii="宋体" w:hAnsi="宋体" w:eastAsia="宋体" w:cs="宋体"/>
                <w:spacing w:val="-2"/>
                <w:sz w:val="18"/>
                <w:szCs w:val="18"/>
              </w:rPr>
              <w:t>接口(板载存储不</w:t>
            </w:r>
            <w:r>
              <w:rPr>
                <w:rFonts w:hint="eastAsia" w:ascii="宋体" w:hAnsi="宋体" w:eastAsia="宋体" w:cs="宋体"/>
                <w:spacing w:val="-3"/>
                <w:sz w:val="18"/>
                <w:szCs w:val="18"/>
              </w:rPr>
              <w:t>涉及)</w:t>
            </w:r>
          </w:p>
        </w:tc>
        <w:tc>
          <w:tcPr>
            <w:tcW w:w="2283" w:type="pct"/>
            <w:noWrap w:val="0"/>
            <w:vAlign w:val="center"/>
          </w:tcPr>
          <w:p w14:paraId="434A2A26">
            <w:pPr>
              <w:pStyle w:val="157"/>
              <w:spacing w:before="162" w:line="238" w:lineRule="auto"/>
              <w:ind w:left="110" w:right="104"/>
              <w:rPr>
                <w:rFonts w:hint="eastAsia" w:ascii="宋体" w:hAnsi="宋体" w:eastAsia="宋体" w:cs="宋体"/>
                <w:sz w:val="18"/>
                <w:szCs w:val="18"/>
              </w:rPr>
            </w:pPr>
            <w:r>
              <w:rPr>
                <w:rFonts w:hint="eastAsia" w:ascii="宋体" w:hAnsi="宋体" w:eastAsia="宋体" w:cs="宋体"/>
                <w:sz w:val="18"/>
                <w:szCs w:val="18"/>
              </w:rPr>
              <w:t>SATA3.0、M.2</w:t>
            </w:r>
          </w:p>
        </w:tc>
      </w:tr>
      <w:tr w14:paraId="62952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2" w:type="pct"/>
            <w:noWrap w:val="0"/>
            <w:vAlign w:val="center"/>
          </w:tcPr>
          <w:p w14:paraId="73FDB8AE">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80</w:t>
            </w:r>
          </w:p>
        </w:tc>
        <w:tc>
          <w:tcPr>
            <w:tcW w:w="510" w:type="pct"/>
            <w:noWrap w:val="0"/>
            <w:vAlign w:val="center"/>
          </w:tcPr>
          <w:p w14:paraId="6479A8FA">
            <w:pPr>
              <w:pStyle w:val="157"/>
              <w:spacing w:before="163" w:line="240" w:lineRule="exact"/>
              <w:ind w:left="111"/>
              <w:rPr>
                <w:rFonts w:hint="eastAsia" w:ascii="宋体" w:hAnsi="宋体" w:eastAsia="宋体" w:cs="宋体"/>
                <w:sz w:val="18"/>
                <w:szCs w:val="18"/>
              </w:rPr>
            </w:pPr>
            <w:r>
              <w:rPr>
                <w:rFonts w:hint="eastAsia" w:ascii="宋体" w:hAnsi="宋体" w:eastAsia="宋体" w:cs="宋体"/>
                <w:spacing w:val="-5"/>
                <w:position w:val="4"/>
                <w:sz w:val="18"/>
                <w:szCs w:val="18"/>
              </w:rPr>
              <w:t>功能</w:t>
            </w:r>
          </w:p>
          <w:p w14:paraId="72949679">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4CE9027F">
            <w:pPr>
              <w:jc w:val="center"/>
              <w:rPr>
                <w:rFonts w:hint="eastAsia" w:ascii="宋体" w:hAnsi="宋体" w:eastAsia="宋体" w:cs="宋体"/>
                <w:sz w:val="18"/>
                <w:szCs w:val="18"/>
              </w:rPr>
            </w:pPr>
          </w:p>
        </w:tc>
        <w:tc>
          <w:tcPr>
            <w:tcW w:w="1150" w:type="pct"/>
            <w:noWrap w:val="0"/>
            <w:vAlign w:val="center"/>
          </w:tcPr>
          <w:p w14:paraId="007EE70B">
            <w:pPr>
              <w:pStyle w:val="157"/>
              <w:spacing w:before="42" w:line="230" w:lineRule="auto"/>
              <w:ind w:left="106" w:right="123" w:hanging="1"/>
              <w:rPr>
                <w:rFonts w:hint="eastAsia" w:ascii="宋体" w:hAnsi="宋体" w:eastAsia="宋体" w:cs="宋体"/>
                <w:sz w:val="18"/>
                <w:szCs w:val="18"/>
              </w:rPr>
            </w:pPr>
            <w:r>
              <w:rPr>
                <w:rFonts w:hint="eastAsia" w:ascii="宋体" w:hAnsi="宋体" w:eastAsia="宋体" w:cs="宋体"/>
                <w:spacing w:val="-2"/>
                <w:sz w:val="18"/>
                <w:szCs w:val="18"/>
                <w:lang w:eastAsia="zh-CN"/>
              </w:rPr>
              <w:t>★</w:t>
            </w:r>
            <w:r>
              <w:rPr>
                <w:rFonts w:hint="eastAsia" w:ascii="宋体" w:hAnsi="宋体" w:eastAsia="宋体" w:cs="宋体"/>
                <w:spacing w:val="-2"/>
                <w:sz w:val="18"/>
                <w:szCs w:val="18"/>
              </w:rPr>
              <w:t>主板</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USB</w:t>
            </w:r>
            <w:r>
              <w:rPr>
                <w:rFonts w:hint="eastAsia" w:ascii="宋体" w:hAnsi="宋体" w:eastAsia="宋体" w:cs="宋体"/>
                <w:sz w:val="18"/>
                <w:szCs w:val="18"/>
              </w:rPr>
              <w:t xml:space="preserve"> </w:t>
            </w:r>
            <w:r>
              <w:rPr>
                <w:rFonts w:hint="eastAsia" w:ascii="宋体" w:hAnsi="宋体" w:eastAsia="宋体" w:cs="宋体"/>
                <w:spacing w:val="-2"/>
                <w:sz w:val="18"/>
                <w:szCs w:val="18"/>
              </w:rPr>
              <w:t>瞬间过流</w:t>
            </w:r>
            <w:r>
              <w:rPr>
                <w:rFonts w:hint="eastAsia" w:ascii="宋体" w:hAnsi="宋体" w:eastAsia="宋体" w:cs="宋体"/>
                <w:spacing w:val="-3"/>
                <w:sz w:val="18"/>
                <w:szCs w:val="18"/>
              </w:rPr>
              <w:t>保护</w:t>
            </w:r>
          </w:p>
        </w:tc>
        <w:tc>
          <w:tcPr>
            <w:tcW w:w="2283" w:type="pct"/>
            <w:noWrap w:val="0"/>
            <w:vAlign w:val="center"/>
          </w:tcPr>
          <w:p w14:paraId="74F542A5">
            <w:pPr>
              <w:pStyle w:val="157"/>
              <w:spacing w:before="283" w:line="220" w:lineRule="auto"/>
              <w:ind w:left="117"/>
              <w:rPr>
                <w:rFonts w:hint="eastAsia" w:ascii="宋体" w:hAnsi="宋体" w:eastAsia="宋体" w:cs="宋体"/>
                <w:sz w:val="18"/>
                <w:szCs w:val="18"/>
              </w:rPr>
            </w:pPr>
            <w:r>
              <w:rPr>
                <w:rFonts w:hint="eastAsia" w:ascii="宋体" w:hAnsi="宋体" w:eastAsia="宋体" w:cs="宋体"/>
                <w:spacing w:val="-2"/>
                <w:sz w:val="18"/>
                <w:szCs w:val="18"/>
              </w:rPr>
              <w:t>支持有瞬间过流保护功能</w:t>
            </w:r>
          </w:p>
        </w:tc>
      </w:tr>
      <w:tr w14:paraId="0B213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2" w:type="pct"/>
            <w:noWrap w:val="0"/>
            <w:vAlign w:val="center"/>
          </w:tcPr>
          <w:p w14:paraId="481080FB">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81</w:t>
            </w:r>
          </w:p>
        </w:tc>
        <w:tc>
          <w:tcPr>
            <w:tcW w:w="510" w:type="pct"/>
            <w:noWrap w:val="0"/>
            <w:vAlign w:val="center"/>
          </w:tcPr>
          <w:p w14:paraId="4936E784">
            <w:pPr>
              <w:pStyle w:val="157"/>
              <w:spacing w:before="86" w:line="240" w:lineRule="exact"/>
              <w:ind w:left="111"/>
              <w:rPr>
                <w:rFonts w:hint="eastAsia" w:ascii="宋体" w:hAnsi="宋体" w:eastAsia="宋体" w:cs="宋体"/>
                <w:sz w:val="18"/>
                <w:szCs w:val="18"/>
              </w:rPr>
            </w:pPr>
            <w:r>
              <w:rPr>
                <w:rFonts w:hint="eastAsia" w:ascii="宋体" w:hAnsi="宋体" w:eastAsia="宋体" w:cs="宋体"/>
                <w:spacing w:val="-5"/>
                <w:position w:val="4"/>
                <w:sz w:val="18"/>
                <w:szCs w:val="18"/>
              </w:rPr>
              <w:t>功能</w:t>
            </w:r>
          </w:p>
          <w:p w14:paraId="791F29A8">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4DD0761E">
            <w:pPr>
              <w:jc w:val="center"/>
              <w:rPr>
                <w:rFonts w:hint="eastAsia" w:ascii="宋体" w:hAnsi="宋体" w:eastAsia="宋体" w:cs="宋体"/>
                <w:sz w:val="18"/>
                <w:szCs w:val="18"/>
              </w:rPr>
            </w:pPr>
          </w:p>
        </w:tc>
        <w:tc>
          <w:tcPr>
            <w:tcW w:w="1150" w:type="pct"/>
            <w:noWrap w:val="0"/>
            <w:vAlign w:val="center"/>
          </w:tcPr>
          <w:p w14:paraId="7ED70A13">
            <w:pPr>
              <w:pStyle w:val="157"/>
              <w:spacing w:before="86" w:line="234" w:lineRule="auto"/>
              <w:ind w:left="108" w:right="167" w:hanging="3"/>
              <w:rPr>
                <w:rFonts w:hint="eastAsia" w:ascii="宋体" w:hAnsi="宋体" w:eastAsia="宋体" w:cs="宋体"/>
                <w:sz w:val="18"/>
                <w:szCs w:val="18"/>
              </w:rPr>
            </w:pPr>
            <w:r>
              <w:rPr>
                <w:rFonts w:hint="eastAsia" w:ascii="宋体" w:hAnsi="宋体" w:eastAsia="宋体" w:cs="宋体"/>
                <w:spacing w:val="-1"/>
                <w:sz w:val="18"/>
                <w:szCs w:val="18"/>
              </w:rPr>
              <w:t>主板防</w:t>
            </w:r>
            <w:r>
              <w:rPr>
                <w:rFonts w:hint="eastAsia" w:ascii="宋体" w:hAnsi="宋体" w:eastAsia="宋体" w:cs="宋体"/>
                <w:spacing w:val="-2"/>
                <w:sz w:val="18"/>
                <w:szCs w:val="18"/>
              </w:rPr>
              <w:t>静电保护</w:t>
            </w:r>
          </w:p>
        </w:tc>
        <w:tc>
          <w:tcPr>
            <w:tcW w:w="2283" w:type="pct"/>
            <w:noWrap w:val="0"/>
            <w:vAlign w:val="center"/>
          </w:tcPr>
          <w:p w14:paraId="7D1A176B">
            <w:pPr>
              <w:pStyle w:val="157"/>
              <w:spacing w:before="206" w:line="221" w:lineRule="auto"/>
              <w:ind w:left="117"/>
              <w:rPr>
                <w:rFonts w:hint="eastAsia" w:ascii="宋体" w:hAnsi="宋体" w:eastAsia="宋体" w:cs="宋体"/>
                <w:sz w:val="18"/>
                <w:szCs w:val="18"/>
              </w:rPr>
            </w:pPr>
            <w:r>
              <w:rPr>
                <w:rFonts w:hint="eastAsia" w:ascii="宋体" w:hAnsi="宋体" w:eastAsia="宋体" w:cs="宋体"/>
                <w:spacing w:val="-2"/>
                <w:sz w:val="18"/>
                <w:szCs w:val="18"/>
              </w:rPr>
              <w:t>支持防静电保护功能</w:t>
            </w:r>
          </w:p>
        </w:tc>
      </w:tr>
      <w:tr w14:paraId="29809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1" w:hRule="atLeast"/>
        </w:trPr>
        <w:tc>
          <w:tcPr>
            <w:tcW w:w="442" w:type="pct"/>
            <w:noWrap w:val="0"/>
            <w:vAlign w:val="center"/>
          </w:tcPr>
          <w:p w14:paraId="31BA85AF">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82</w:t>
            </w:r>
          </w:p>
        </w:tc>
        <w:tc>
          <w:tcPr>
            <w:tcW w:w="510" w:type="pct"/>
            <w:noWrap w:val="0"/>
            <w:vAlign w:val="center"/>
          </w:tcPr>
          <w:p w14:paraId="0ED3E756">
            <w:pPr>
              <w:pStyle w:val="157"/>
              <w:spacing w:before="59" w:line="240" w:lineRule="exact"/>
              <w:ind w:left="111"/>
              <w:rPr>
                <w:rFonts w:hint="eastAsia" w:ascii="宋体" w:hAnsi="宋体" w:eastAsia="宋体" w:cs="宋体"/>
                <w:sz w:val="18"/>
                <w:szCs w:val="18"/>
              </w:rPr>
            </w:pPr>
            <w:r>
              <w:rPr>
                <w:rFonts w:hint="eastAsia" w:ascii="宋体" w:hAnsi="宋体" w:eastAsia="宋体" w:cs="宋体"/>
                <w:spacing w:val="-5"/>
                <w:position w:val="4"/>
                <w:sz w:val="18"/>
                <w:szCs w:val="18"/>
              </w:rPr>
              <w:t>功能</w:t>
            </w:r>
          </w:p>
          <w:p w14:paraId="3774C057">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0C561C42">
            <w:pPr>
              <w:jc w:val="center"/>
              <w:rPr>
                <w:rFonts w:hint="eastAsia" w:ascii="宋体" w:hAnsi="宋体" w:eastAsia="宋体" w:cs="宋体"/>
                <w:sz w:val="18"/>
                <w:szCs w:val="18"/>
              </w:rPr>
            </w:pPr>
          </w:p>
        </w:tc>
        <w:tc>
          <w:tcPr>
            <w:tcW w:w="1150" w:type="pct"/>
            <w:noWrap w:val="0"/>
            <w:vAlign w:val="center"/>
          </w:tcPr>
          <w:p w14:paraId="516B7356">
            <w:pPr>
              <w:pStyle w:val="157"/>
              <w:spacing w:before="58" w:line="234" w:lineRule="auto"/>
              <w:ind w:left="109" w:right="122" w:hanging="4"/>
              <w:rPr>
                <w:rFonts w:hint="eastAsia" w:ascii="宋体" w:hAnsi="宋体" w:eastAsia="宋体" w:cs="宋体"/>
                <w:sz w:val="18"/>
                <w:szCs w:val="18"/>
              </w:rPr>
            </w:pPr>
            <w:r>
              <w:rPr>
                <w:rFonts w:hint="eastAsia" w:ascii="宋体" w:hAnsi="宋体" w:eastAsia="宋体" w:cs="宋体"/>
                <w:spacing w:val="-2"/>
                <w:sz w:val="18"/>
                <w:szCs w:val="18"/>
                <w:lang w:eastAsia="zh-CN"/>
              </w:rPr>
              <w:t>★</w:t>
            </w:r>
            <w:r>
              <w:rPr>
                <w:rFonts w:hint="eastAsia" w:ascii="宋体" w:hAnsi="宋体" w:eastAsia="宋体" w:cs="宋体"/>
                <w:spacing w:val="-2"/>
                <w:sz w:val="18"/>
                <w:szCs w:val="18"/>
              </w:rPr>
              <w:t>I/O</w:t>
            </w:r>
            <w:r>
              <w:rPr>
                <w:rFonts w:hint="eastAsia" w:ascii="宋体" w:hAnsi="宋体" w:eastAsia="宋体" w:cs="宋体"/>
                <w:spacing w:val="-37"/>
                <w:sz w:val="18"/>
                <w:szCs w:val="18"/>
              </w:rPr>
              <w:t xml:space="preserve"> </w:t>
            </w:r>
            <w:r>
              <w:rPr>
                <w:rFonts w:hint="eastAsia" w:ascii="宋体" w:hAnsi="宋体" w:eastAsia="宋体" w:cs="宋体"/>
                <w:spacing w:val="-2"/>
                <w:sz w:val="18"/>
                <w:szCs w:val="18"/>
              </w:rPr>
              <w:t>接口</w:t>
            </w:r>
            <w:r>
              <w:rPr>
                <w:rFonts w:hint="eastAsia" w:ascii="宋体" w:hAnsi="宋体" w:eastAsia="宋体" w:cs="宋体"/>
                <w:spacing w:val="-5"/>
                <w:sz w:val="18"/>
                <w:szCs w:val="18"/>
              </w:rPr>
              <w:t>功能</w:t>
            </w:r>
          </w:p>
        </w:tc>
        <w:tc>
          <w:tcPr>
            <w:tcW w:w="2283" w:type="pct"/>
            <w:noWrap w:val="0"/>
            <w:vAlign w:val="center"/>
          </w:tcPr>
          <w:p w14:paraId="0CAD70E9">
            <w:pPr>
              <w:pStyle w:val="157"/>
              <w:spacing w:before="44" w:line="238" w:lineRule="auto"/>
              <w:ind w:left="110" w:right="43"/>
              <w:rPr>
                <w:rFonts w:hint="eastAsia" w:ascii="宋体" w:hAnsi="宋体" w:eastAsia="宋体" w:cs="宋体"/>
                <w:sz w:val="18"/>
                <w:szCs w:val="18"/>
              </w:rPr>
            </w:pPr>
            <w:r>
              <w:rPr>
                <w:rFonts w:hint="eastAsia" w:ascii="宋体" w:hAnsi="宋体" w:eastAsia="宋体" w:cs="宋体"/>
                <w:spacing w:val="-3"/>
                <w:sz w:val="18"/>
                <w:szCs w:val="18"/>
              </w:rPr>
              <w:t>提供基于标准</w:t>
            </w:r>
            <w:r>
              <w:rPr>
                <w:rFonts w:hint="eastAsia" w:ascii="宋体" w:hAnsi="宋体" w:eastAsia="宋体" w:cs="宋体"/>
                <w:spacing w:val="-38"/>
                <w:sz w:val="18"/>
                <w:szCs w:val="18"/>
              </w:rPr>
              <w:t xml:space="preserve"> </w:t>
            </w:r>
            <w:r>
              <w:rPr>
                <w:rFonts w:hint="eastAsia" w:ascii="宋体" w:hAnsi="宋体" w:eastAsia="宋体" w:cs="宋体"/>
                <w:spacing w:val="-3"/>
                <w:sz w:val="18"/>
                <w:szCs w:val="18"/>
              </w:rPr>
              <w:t>USB</w:t>
            </w:r>
            <w:r>
              <w:rPr>
                <w:rFonts w:hint="eastAsia" w:ascii="宋体" w:hAnsi="宋体" w:eastAsia="宋体" w:cs="宋体"/>
                <w:spacing w:val="-40"/>
                <w:sz w:val="18"/>
                <w:szCs w:val="18"/>
              </w:rPr>
              <w:t xml:space="preserve"> </w:t>
            </w:r>
            <w:r>
              <w:rPr>
                <w:rFonts w:hint="eastAsia" w:ascii="宋体" w:hAnsi="宋体" w:eastAsia="宋体" w:cs="宋体"/>
                <w:spacing w:val="-3"/>
                <w:sz w:val="18"/>
                <w:szCs w:val="18"/>
              </w:rPr>
              <w:t>接口外设连接功能、</w:t>
            </w:r>
            <w:r>
              <w:rPr>
                <w:rFonts w:hint="eastAsia" w:ascii="宋体" w:hAnsi="宋体" w:eastAsia="宋体" w:cs="宋体"/>
                <w:sz w:val="18"/>
                <w:szCs w:val="18"/>
              </w:rPr>
              <w:t xml:space="preserve"> </w:t>
            </w:r>
            <w:r>
              <w:rPr>
                <w:rFonts w:hint="eastAsia" w:ascii="宋体" w:hAnsi="宋体" w:eastAsia="宋体" w:cs="宋体"/>
                <w:spacing w:val="-2"/>
                <w:sz w:val="18"/>
                <w:szCs w:val="18"/>
              </w:rPr>
              <w:t>基于音频输入输出接口的音频扩展功  能、基于</w:t>
            </w:r>
            <w:r>
              <w:rPr>
                <w:rFonts w:hint="eastAsia" w:ascii="宋体" w:hAnsi="宋体" w:eastAsia="宋体" w:cs="宋体"/>
                <w:spacing w:val="-37"/>
                <w:sz w:val="18"/>
                <w:szCs w:val="18"/>
              </w:rPr>
              <w:t xml:space="preserve"> </w:t>
            </w:r>
            <w:r>
              <w:rPr>
                <w:rFonts w:hint="eastAsia" w:ascii="宋体" w:hAnsi="宋体" w:eastAsia="宋体" w:cs="宋体"/>
                <w:spacing w:val="-2"/>
                <w:sz w:val="18"/>
                <w:szCs w:val="18"/>
              </w:rPr>
              <w:t>PCIe</w:t>
            </w:r>
            <w:r>
              <w:rPr>
                <w:rFonts w:hint="eastAsia" w:ascii="宋体" w:hAnsi="宋体" w:eastAsia="宋体" w:cs="宋体"/>
                <w:spacing w:val="-37"/>
                <w:sz w:val="18"/>
                <w:szCs w:val="18"/>
              </w:rPr>
              <w:t xml:space="preserve"> </w:t>
            </w:r>
            <w:r>
              <w:rPr>
                <w:rFonts w:hint="eastAsia" w:ascii="宋体" w:hAnsi="宋体" w:eastAsia="宋体" w:cs="宋体"/>
                <w:spacing w:val="-2"/>
                <w:sz w:val="18"/>
                <w:szCs w:val="18"/>
              </w:rPr>
              <w:t xml:space="preserve">接口板卡扩展功能、基 </w:t>
            </w:r>
            <w:r>
              <w:rPr>
                <w:rFonts w:hint="eastAsia" w:ascii="宋体" w:hAnsi="宋体" w:eastAsia="宋体" w:cs="宋体"/>
                <w:spacing w:val="-4"/>
                <w:sz w:val="18"/>
                <w:szCs w:val="18"/>
              </w:rPr>
              <w:t>于</w:t>
            </w:r>
            <w:r>
              <w:rPr>
                <w:rFonts w:hint="eastAsia" w:ascii="宋体" w:hAnsi="宋体" w:eastAsia="宋体" w:cs="宋体"/>
                <w:spacing w:val="-35"/>
                <w:sz w:val="18"/>
                <w:szCs w:val="18"/>
              </w:rPr>
              <w:t xml:space="preserve"> </w:t>
            </w:r>
            <w:r>
              <w:rPr>
                <w:rFonts w:hint="eastAsia" w:ascii="宋体" w:hAnsi="宋体" w:eastAsia="宋体" w:cs="宋体"/>
                <w:spacing w:val="-4"/>
                <w:sz w:val="18"/>
                <w:szCs w:val="18"/>
              </w:rPr>
              <w:t>HDMI</w:t>
            </w:r>
            <w:r>
              <w:rPr>
                <w:rFonts w:hint="eastAsia" w:ascii="宋体" w:hAnsi="宋体" w:eastAsia="宋体" w:cs="宋体"/>
                <w:spacing w:val="-35"/>
                <w:sz w:val="18"/>
                <w:szCs w:val="18"/>
              </w:rPr>
              <w:t xml:space="preserve"> </w:t>
            </w:r>
            <w:r>
              <w:rPr>
                <w:rFonts w:hint="eastAsia" w:ascii="宋体" w:hAnsi="宋体" w:eastAsia="宋体" w:cs="宋体"/>
                <w:spacing w:val="-4"/>
                <w:sz w:val="18"/>
                <w:szCs w:val="18"/>
              </w:rPr>
              <w:t>或</w:t>
            </w:r>
            <w:r>
              <w:rPr>
                <w:rFonts w:hint="eastAsia" w:ascii="宋体" w:hAnsi="宋体" w:eastAsia="宋体" w:cs="宋体"/>
                <w:spacing w:val="-43"/>
                <w:sz w:val="18"/>
                <w:szCs w:val="18"/>
              </w:rPr>
              <w:t xml:space="preserve"> </w:t>
            </w:r>
            <w:r>
              <w:rPr>
                <w:rFonts w:hint="eastAsia" w:ascii="宋体" w:hAnsi="宋体" w:eastAsia="宋体" w:cs="宋体"/>
                <w:spacing w:val="-4"/>
                <w:sz w:val="18"/>
                <w:szCs w:val="18"/>
              </w:rPr>
              <w:t>VGA</w:t>
            </w:r>
            <w:r>
              <w:rPr>
                <w:rFonts w:hint="eastAsia" w:ascii="宋体" w:hAnsi="宋体" w:eastAsia="宋体" w:cs="宋体"/>
                <w:spacing w:val="-33"/>
                <w:sz w:val="18"/>
                <w:szCs w:val="18"/>
              </w:rPr>
              <w:t xml:space="preserve"> </w:t>
            </w:r>
            <w:r>
              <w:rPr>
                <w:rFonts w:hint="eastAsia" w:ascii="宋体" w:hAnsi="宋体" w:eastAsia="宋体" w:cs="宋体"/>
                <w:spacing w:val="-4"/>
                <w:sz w:val="18"/>
                <w:szCs w:val="18"/>
              </w:rPr>
              <w:t>或</w:t>
            </w:r>
            <w:r>
              <w:rPr>
                <w:rFonts w:hint="eastAsia" w:ascii="宋体" w:hAnsi="宋体" w:eastAsia="宋体" w:cs="宋体"/>
                <w:spacing w:val="-36"/>
                <w:sz w:val="18"/>
                <w:szCs w:val="18"/>
              </w:rPr>
              <w:t xml:space="preserve"> </w:t>
            </w:r>
            <w:r>
              <w:rPr>
                <w:rFonts w:hint="eastAsia" w:ascii="宋体" w:hAnsi="宋体" w:eastAsia="宋体" w:cs="宋体"/>
                <w:spacing w:val="-4"/>
                <w:sz w:val="18"/>
                <w:szCs w:val="18"/>
              </w:rPr>
              <w:t>Type-C</w:t>
            </w:r>
            <w:r>
              <w:rPr>
                <w:rFonts w:hint="eastAsia" w:ascii="宋体" w:hAnsi="宋体" w:eastAsia="宋体" w:cs="宋体"/>
                <w:spacing w:val="-33"/>
                <w:sz w:val="18"/>
                <w:szCs w:val="18"/>
              </w:rPr>
              <w:t xml:space="preserve"> </w:t>
            </w:r>
            <w:r>
              <w:rPr>
                <w:rFonts w:hint="eastAsia" w:ascii="宋体" w:hAnsi="宋体" w:eastAsia="宋体" w:cs="宋体"/>
                <w:spacing w:val="-4"/>
                <w:sz w:val="18"/>
                <w:szCs w:val="18"/>
              </w:rPr>
              <w:t>或</w:t>
            </w:r>
            <w:r>
              <w:rPr>
                <w:rFonts w:hint="eastAsia" w:ascii="宋体" w:hAnsi="宋体" w:eastAsia="宋体" w:cs="宋体"/>
                <w:spacing w:val="-36"/>
                <w:sz w:val="18"/>
                <w:szCs w:val="18"/>
              </w:rPr>
              <w:t xml:space="preserve"> </w:t>
            </w:r>
            <w:r>
              <w:rPr>
                <w:rFonts w:hint="eastAsia" w:ascii="宋体" w:hAnsi="宋体" w:eastAsia="宋体" w:cs="宋体"/>
                <w:spacing w:val="-4"/>
                <w:sz w:val="18"/>
                <w:szCs w:val="18"/>
              </w:rPr>
              <w:t>DVI</w:t>
            </w:r>
            <w:r>
              <w:rPr>
                <w:rFonts w:hint="eastAsia" w:ascii="宋体" w:hAnsi="宋体" w:eastAsia="宋体" w:cs="宋体"/>
                <w:spacing w:val="-33"/>
                <w:sz w:val="18"/>
                <w:szCs w:val="18"/>
              </w:rPr>
              <w:t xml:space="preserve"> </w:t>
            </w:r>
            <w:r>
              <w:rPr>
                <w:rFonts w:hint="eastAsia" w:ascii="宋体" w:hAnsi="宋体" w:eastAsia="宋体" w:cs="宋体"/>
                <w:spacing w:val="-4"/>
                <w:sz w:val="18"/>
                <w:szCs w:val="18"/>
              </w:rPr>
              <w:t>或</w:t>
            </w:r>
            <w:r>
              <w:rPr>
                <w:rFonts w:hint="eastAsia" w:ascii="宋体" w:hAnsi="宋体" w:eastAsia="宋体" w:cs="宋体"/>
                <w:spacing w:val="-37"/>
                <w:sz w:val="18"/>
                <w:szCs w:val="18"/>
              </w:rPr>
              <w:t xml:space="preserve"> </w:t>
            </w:r>
            <w:r>
              <w:rPr>
                <w:rFonts w:hint="eastAsia" w:ascii="宋体" w:hAnsi="宋体" w:eastAsia="宋体" w:cs="宋体"/>
                <w:spacing w:val="-4"/>
                <w:sz w:val="18"/>
                <w:szCs w:val="18"/>
              </w:rPr>
              <w:t>DP</w:t>
            </w:r>
            <w:r>
              <w:rPr>
                <w:rFonts w:hint="eastAsia" w:ascii="宋体" w:hAnsi="宋体" w:eastAsia="宋体" w:cs="宋体"/>
                <w:sz w:val="18"/>
                <w:szCs w:val="18"/>
              </w:rPr>
              <w:t xml:space="preserve">  </w:t>
            </w:r>
            <w:r>
              <w:rPr>
                <w:rFonts w:hint="eastAsia" w:ascii="宋体" w:hAnsi="宋体" w:eastAsia="宋体" w:cs="宋体"/>
                <w:spacing w:val="-2"/>
                <w:sz w:val="18"/>
                <w:szCs w:val="18"/>
              </w:rPr>
              <w:t>等接口外接显示器扩展功能、基于存</w:t>
            </w:r>
            <w:r>
              <w:rPr>
                <w:rFonts w:hint="eastAsia" w:ascii="宋体" w:hAnsi="宋体" w:eastAsia="宋体" w:cs="宋体"/>
                <w:spacing w:val="-1"/>
                <w:sz w:val="18"/>
                <w:szCs w:val="18"/>
              </w:rPr>
              <w:t>储接口对产品进行增容功能等。产品</w:t>
            </w:r>
            <w:r>
              <w:rPr>
                <w:rFonts w:hint="eastAsia" w:ascii="宋体" w:hAnsi="宋体" w:eastAsia="宋体" w:cs="宋体"/>
                <w:spacing w:val="-5"/>
                <w:sz w:val="18"/>
                <w:szCs w:val="18"/>
              </w:rPr>
              <w:t>I/O</w:t>
            </w:r>
            <w:r>
              <w:rPr>
                <w:rFonts w:hint="eastAsia" w:ascii="宋体" w:hAnsi="宋体" w:eastAsia="宋体" w:cs="宋体"/>
                <w:spacing w:val="-35"/>
                <w:sz w:val="18"/>
                <w:szCs w:val="18"/>
              </w:rPr>
              <w:t xml:space="preserve"> </w:t>
            </w:r>
            <w:r>
              <w:rPr>
                <w:rFonts w:hint="eastAsia" w:ascii="宋体" w:hAnsi="宋体" w:eastAsia="宋体" w:cs="宋体"/>
                <w:spacing w:val="-5"/>
                <w:sz w:val="18"/>
                <w:szCs w:val="18"/>
              </w:rPr>
              <w:t>接口，应具备外接标准</w:t>
            </w:r>
            <w:r>
              <w:rPr>
                <w:rFonts w:hint="eastAsia" w:ascii="宋体" w:hAnsi="宋体" w:eastAsia="宋体" w:cs="宋体"/>
                <w:spacing w:val="-37"/>
                <w:sz w:val="18"/>
                <w:szCs w:val="18"/>
              </w:rPr>
              <w:t xml:space="preserve"> </w:t>
            </w:r>
            <w:r>
              <w:rPr>
                <w:rFonts w:hint="eastAsia" w:ascii="宋体" w:hAnsi="宋体" w:eastAsia="宋体" w:cs="宋体"/>
                <w:spacing w:val="-5"/>
                <w:sz w:val="18"/>
                <w:szCs w:val="18"/>
              </w:rPr>
              <w:t>USB</w:t>
            </w:r>
            <w:r>
              <w:rPr>
                <w:rFonts w:hint="eastAsia" w:ascii="宋体" w:hAnsi="宋体" w:eastAsia="宋体" w:cs="宋体"/>
                <w:spacing w:val="-36"/>
                <w:sz w:val="18"/>
                <w:szCs w:val="18"/>
              </w:rPr>
              <w:t xml:space="preserve"> </w:t>
            </w:r>
            <w:r>
              <w:rPr>
                <w:rFonts w:hint="eastAsia" w:ascii="宋体" w:hAnsi="宋体" w:eastAsia="宋体" w:cs="宋体"/>
                <w:spacing w:val="-5"/>
                <w:sz w:val="18"/>
                <w:szCs w:val="18"/>
              </w:rPr>
              <w:t>设备、</w:t>
            </w:r>
            <w:r>
              <w:rPr>
                <w:rFonts w:hint="eastAsia" w:ascii="宋体" w:hAnsi="宋体" w:eastAsia="宋体" w:cs="宋体"/>
                <w:sz w:val="18"/>
                <w:szCs w:val="18"/>
              </w:rPr>
              <w:t xml:space="preserve"> </w:t>
            </w:r>
            <w:r>
              <w:rPr>
                <w:rFonts w:hint="eastAsia" w:ascii="宋体" w:hAnsi="宋体" w:eastAsia="宋体" w:cs="宋体"/>
                <w:spacing w:val="-1"/>
                <w:sz w:val="18"/>
                <w:szCs w:val="18"/>
              </w:rPr>
              <w:t>显示器、音频设备等内外部设备能力</w:t>
            </w:r>
          </w:p>
        </w:tc>
      </w:tr>
      <w:tr w14:paraId="0395D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4" w:hRule="atLeast"/>
        </w:trPr>
        <w:tc>
          <w:tcPr>
            <w:tcW w:w="442" w:type="pct"/>
            <w:noWrap w:val="0"/>
            <w:vAlign w:val="center"/>
          </w:tcPr>
          <w:p w14:paraId="12CC5820">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83</w:t>
            </w:r>
          </w:p>
        </w:tc>
        <w:tc>
          <w:tcPr>
            <w:tcW w:w="510" w:type="pct"/>
            <w:noWrap w:val="0"/>
            <w:vAlign w:val="center"/>
          </w:tcPr>
          <w:p w14:paraId="66520D3E">
            <w:pPr>
              <w:pStyle w:val="157"/>
              <w:spacing w:before="159" w:line="240" w:lineRule="exact"/>
              <w:ind w:left="111"/>
              <w:rPr>
                <w:rFonts w:hint="eastAsia" w:ascii="宋体" w:hAnsi="宋体" w:eastAsia="宋体" w:cs="宋体"/>
                <w:sz w:val="18"/>
                <w:szCs w:val="18"/>
              </w:rPr>
            </w:pPr>
            <w:r>
              <w:rPr>
                <w:rFonts w:hint="eastAsia" w:ascii="宋体" w:hAnsi="宋体" w:eastAsia="宋体" w:cs="宋体"/>
                <w:spacing w:val="-5"/>
                <w:position w:val="4"/>
                <w:sz w:val="18"/>
                <w:szCs w:val="18"/>
              </w:rPr>
              <w:t>功能</w:t>
            </w:r>
          </w:p>
          <w:p w14:paraId="6E9D45D3">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noWrap w:val="0"/>
            <w:vAlign w:val="center"/>
          </w:tcPr>
          <w:p w14:paraId="49DD209F">
            <w:pPr>
              <w:pStyle w:val="157"/>
              <w:spacing w:before="59" w:line="234" w:lineRule="auto"/>
              <w:ind w:right="118"/>
              <w:jc w:val="center"/>
              <w:rPr>
                <w:rFonts w:hint="eastAsia" w:ascii="宋体" w:hAnsi="宋体" w:eastAsia="宋体" w:cs="宋体"/>
                <w:sz w:val="18"/>
                <w:szCs w:val="18"/>
              </w:rPr>
            </w:pPr>
            <w:r>
              <w:rPr>
                <w:rFonts w:hint="eastAsia" w:ascii="宋体" w:hAnsi="宋体" w:eastAsia="宋体" w:cs="宋体"/>
                <w:spacing w:val="-2"/>
                <w:sz w:val="18"/>
                <w:szCs w:val="18"/>
              </w:rPr>
              <w:t>显卡</w:t>
            </w:r>
            <w:r>
              <w:rPr>
                <w:rFonts w:hint="eastAsia" w:ascii="宋体" w:hAnsi="宋体" w:eastAsia="宋体" w:cs="宋体"/>
                <w:spacing w:val="-5"/>
                <w:sz w:val="18"/>
                <w:szCs w:val="18"/>
              </w:rPr>
              <w:t>功能</w:t>
            </w:r>
          </w:p>
        </w:tc>
        <w:tc>
          <w:tcPr>
            <w:tcW w:w="1150" w:type="pct"/>
            <w:noWrap w:val="0"/>
            <w:vAlign w:val="center"/>
          </w:tcPr>
          <w:p w14:paraId="18141115">
            <w:pPr>
              <w:pStyle w:val="157"/>
              <w:spacing w:before="41" w:line="230" w:lineRule="auto"/>
              <w:ind w:left="107" w:right="167" w:hanging="2"/>
              <w:rPr>
                <w:rFonts w:hint="eastAsia" w:ascii="宋体" w:hAnsi="宋体" w:eastAsia="宋体" w:cs="宋体"/>
                <w:sz w:val="18"/>
                <w:szCs w:val="18"/>
              </w:rPr>
            </w:pPr>
            <w:r>
              <w:rPr>
                <w:rFonts w:hint="eastAsia" w:ascii="宋体" w:hAnsi="宋体" w:eastAsia="宋体" w:cs="宋体"/>
                <w:spacing w:val="-1"/>
                <w:sz w:val="18"/>
                <w:szCs w:val="18"/>
                <w:lang w:eastAsia="zh-CN"/>
              </w:rPr>
              <w:t>★</w:t>
            </w:r>
            <w:r>
              <w:rPr>
                <w:rFonts w:hint="eastAsia" w:ascii="宋体" w:hAnsi="宋体" w:eastAsia="宋体" w:cs="宋体"/>
                <w:spacing w:val="-1"/>
                <w:sz w:val="18"/>
                <w:szCs w:val="18"/>
              </w:rPr>
              <w:t>显卡外</w:t>
            </w:r>
            <w:r>
              <w:rPr>
                <w:rFonts w:hint="eastAsia" w:ascii="宋体" w:hAnsi="宋体" w:eastAsia="宋体" w:cs="宋体"/>
                <w:spacing w:val="-2"/>
                <w:sz w:val="18"/>
                <w:szCs w:val="18"/>
              </w:rPr>
              <w:t>接显示接</w:t>
            </w:r>
            <w:r>
              <w:rPr>
                <w:rFonts w:hint="eastAsia" w:ascii="宋体" w:hAnsi="宋体" w:eastAsia="宋体" w:cs="宋体"/>
                <w:sz w:val="18"/>
                <w:szCs w:val="18"/>
              </w:rPr>
              <w:t>口</w:t>
            </w:r>
          </w:p>
        </w:tc>
        <w:tc>
          <w:tcPr>
            <w:tcW w:w="2283" w:type="pct"/>
            <w:noWrap w:val="0"/>
            <w:vAlign w:val="center"/>
          </w:tcPr>
          <w:p w14:paraId="65036D89">
            <w:pPr>
              <w:pStyle w:val="157"/>
              <w:spacing w:before="41" w:line="230" w:lineRule="auto"/>
              <w:ind w:left="111" w:right="143" w:firstLine="5"/>
              <w:rPr>
                <w:rFonts w:hint="eastAsia" w:ascii="宋体" w:hAnsi="宋体" w:eastAsia="宋体" w:cs="宋体"/>
                <w:sz w:val="18"/>
                <w:szCs w:val="18"/>
              </w:rPr>
            </w:pPr>
            <w:r>
              <w:rPr>
                <w:rFonts w:hint="eastAsia" w:ascii="宋体" w:hAnsi="宋体" w:eastAsia="宋体" w:cs="宋体"/>
                <w:spacing w:val="-2"/>
                <w:sz w:val="18"/>
                <w:szCs w:val="18"/>
              </w:rPr>
              <w:t>标配</w:t>
            </w:r>
            <w:r>
              <w:rPr>
                <w:rFonts w:hint="eastAsia" w:cs="宋体"/>
                <w:spacing w:val="-2"/>
                <w:sz w:val="18"/>
                <w:szCs w:val="18"/>
                <w:lang w:val="en-US" w:eastAsia="zh-CN"/>
              </w:rPr>
              <w:t>HDMI+</w:t>
            </w:r>
            <w:r>
              <w:rPr>
                <w:rFonts w:hint="eastAsia" w:ascii="宋体" w:hAnsi="宋体" w:eastAsia="宋体" w:cs="宋体"/>
                <w:spacing w:val="-2"/>
                <w:sz w:val="18"/>
                <w:szCs w:val="18"/>
              </w:rPr>
              <w:t>DP接口</w:t>
            </w:r>
          </w:p>
        </w:tc>
      </w:tr>
      <w:tr w14:paraId="5B4C0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2" w:type="pct"/>
            <w:noWrap w:val="0"/>
            <w:vAlign w:val="center"/>
          </w:tcPr>
          <w:p w14:paraId="4467E029">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84</w:t>
            </w:r>
          </w:p>
        </w:tc>
        <w:tc>
          <w:tcPr>
            <w:tcW w:w="510" w:type="pct"/>
            <w:noWrap w:val="0"/>
            <w:vAlign w:val="center"/>
          </w:tcPr>
          <w:p w14:paraId="06FC8177">
            <w:pPr>
              <w:pStyle w:val="157"/>
              <w:spacing w:before="82" w:line="240" w:lineRule="exact"/>
              <w:ind w:left="111"/>
              <w:rPr>
                <w:rFonts w:hint="eastAsia" w:ascii="宋体" w:hAnsi="宋体" w:eastAsia="宋体" w:cs="宋体"/>
                <w:sz w:val="18"/>
                <w:szCs w:val="18"/>
              </w:rPr>
            </w:pPr>
            <w:r>
              <w:rPr>
                <w:rFonts w:hint="eastAsia" w:ascii="宋体" w:hAnsi="宋体" w:eastAsia="宋体" w:cs="宋体"/>
                <w:spacing w:val="-5"/>
                <w:position w:val="4"/>
                <w:sz w:val="18"/>
                <w:szCs w:val="18"/>
              </w:rPr>
              <w:t>功能</w:t>
            </w:r>
          </w:p>
          <w:p w14:paraId="31F0A662">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restart"/>
            <w:noWrap w:val="0"/>
            <w:vAlign w:val="center"/>
          </w:tcPr>
          <w:p w14:paraId="5FFDBF6F">
            <w:pPr>
              <w:pStyle w:val="157"/>
              <w:spacing w:before="59" w:line="238" w:lineRule="auto"/>
              <w:ind w:right="118"/>
              <w:jc w:val="center"/>
              <w:rPr>
                <w:rFonts w:hint="eastAsia" w:ascii="宋体" w:hAnsi="宋体" w:eastAsia="宋体" w:cs="宋体"/>
                <w:spacing w:val="-2"/>
                <w:sz w:val="18"/>
                <w:szCs w:val="18"/>
              </w:rPr>
            </w:pPr>
            <w:r>
              <w:rPr>
                <w:rFonts w:hint="eastAsia" w:ascii="宋体" w:hAnsi="宋体" w:eastAsia="宋体" w:cs="宋体"/>
                <w:spacing w:val="-2"/>
                <w:sz w:val="18"/>
                <w:szCs w:val="18"/>
              </w:rPr>
              <w:t>显示</w:t>
            </w:r>
          </w:p>
          <w:p w14:paraId="72DE5E18">
            <w:pPr>
              <w:pStyle w:val="157"/>
              <w:spacing w:before="59" w:line="238" w:lineRule="auto"/>
              <w:ind w:right="118"/>
              <w:jc w:val="center"/>
              <w:rPr>
                <w:rFonts w:hint="eastAsia" w:ascii="宋体" w:hAnsi="宋体" w:eastAsia="宋体" w:cs="宋体"/>
                <w:sz w:val="18"/>
                <w:szCs w:val="18"/>
              </w:rPr>
            </w:pPr>
            <w:r>
              <w:rPr>
                <w:rFonts w:hint="eastAsia" w:ascii="宋体" w:hAnsi="宋体" w:eastAsia="宋体" w:cs="宋体"/>
                <w:spacing w:val="-4"/>
                <w:sz w:val="18"/>
                <w:szCs w:val="18"/>
              </w:rPr>
              <w:t>设备</w:t>
            </w:r>
          </w:p>
          <w:p w14:paraId="76DBE7E1">
            <w:pPr>
              <w:pStyle w:val="157"/>
              <w:spacing w:before="59" w:line="238" w:lineRule="auto"/>
              <w:ind w:right="118"/>
              <w:jc w:val="center"/>
              <w:rPr>
                <w:rFonts w:hint="eastAsia" w:ascii="宋体" w:hAnsi="宋体" w:eastAsia="宋体" w:cs="宋体"/>
                <w:sz w:val="18"/>
                <w:szCs w:val="18"/>
              </w:rPr>
            </w:pPr>
            <w:r>
              <w:rPr>
                <w:rFonts w:hint="eastAsia" w:ascii="宋体" w:hAnsi="宋体" w:eastAsia="宋体" w:cs="宋体"/>
                <w:spacing w:val="-4"/>
                <w:sz w:val="18"/>
                <w:szCs w:val="18"/>
              </w:rPr>
              <w:t>功能</w:t>
            </w:r>
          </w:p>
        </w:tc>
        <w:tc>
          <w:tcPr>
            <w:tcW w:w="1150" w:type="pct"/>
            <w:noWrap w:val="0"/>
            <w:vAlign w:val="center"/>
          </w:tcPr>
          <w:p w14:paraId="7CC81E49">
            <w:pPr>
              <w:pStyle w:val="157"/>
              <w:spacing w:before="82" w:line="240" w:lineRule="exact"/>
              <w:ind w:left="105"/>
              <w:rPr>
                <w:rFonts w:hint="eastAsia" w:ascii="宋体" w:hAnsi="宋体" w:eastAsia="宋体" w:cs="宋体"/>
                <w:sz w:val="18"/>
                <w:szCs w:val="18"/>
              </w:rPr>
            </w:pPr>
            <w:r>
              <w:rPr>
                <w:rFonts w:hint="eastAsia" w:ascii="宋体" w:hAnsi="宋体" w:eastAsia="宋体" w:cs="宋体"/>
                <w:spacing w:val="-1"/>
                <w:sz w:val="18"/>
                <w:szCs w:val="18"/>
                <w:lang w:eastAsia="zh-CN"/>
              </w:rPr>
              <w:t>★</w:t>
            </w:r>
            <w:r>
              <w:rPr>
                <w:rFonts w:hint="eastAsia" w:ascii="宋体" w:hAnsi="宋体" w:eastAsia="宋体" w:cs="宋体"/>
                <w:sz w:val="18"/>
                <w:szCs w:val="18"/>
              </w:rPr>
              <w:t>显示器接口</w:t>
            </w:r>
          </w:p>
        </w:tc>
        <w:tc>
          <w:tcPr>
            <w:tcW w:w="2283" w:type="pct"/>
            <w:noWrap w:val="0"/>
            <w:vAlign w:val="center"/>
          </w:tcPr>
          <w:p w14:paraId="228B2AB5">
            <w:pPr>
              <w:pStyle w:val="157"/>
              <w:spacing w:before="202" w:line="222" w:lineRule="auto"/>
              <w:rPr>
                <w:rFonts w:hint="eastAsia" w:ascii="宋体" w:hAnsi="宋体" w:eastAsia="宋体" w:cs="宋体"/>
                <w:spacing w:val="-1"/>
                <w:sz w:val="18"/>
                <w:szCs w:val="18"/>
              </w:rPr>
            </w:pPr>
            <w:r>
              <w:rPr>
                <w:rFonts w:hint="eastAsia" w:ascii="宋体" w:hAnsi="宋体" w:eastAsia="宋体" w:cs="宋体"/>
                <w:spacing w:val="-1"/>
                <w:sz w:val="18"/>
                <w:szCs w:val="18"/>
              </w:rPr>
              <w:t>显示器应与显卡外接显示接口匹配</w:t>
            </w:r>
          </w:p>
          <w:p w14:paraId="646615DE">
            <w:pPr>
              <w:pStyle w:val="157"/>
              <w:spacing w:before="202" w:line="222" w:lineRule="auto"/>
              <w:rPr>
                <w:rFonts w:hint="eastAsia" w:ascii="宋体" w:hAnsi="宋体" w:eastAsia="宋体" w:cs="宋体"/>
                <w:spacing w:val="-1"/>
                <w:sz w:val="18"/>
                <w:szCs w:val="18"/>
              </w:rPr>
            </w:pPr>
            <w:r>
              <w:rPr>
                <w:rFonts w:hint="eastAsia" w:cs="宋体"/>
                <w:spacing w:val="-1"/>
                <w:sz w:val="18"/>
                <w:szCs w:val="18"/>
                <w:lang w:val="en-US" w:eastAsia="zh-CN"/>
              </w:rPr>
              <w:t>必须</w:t>
            </w:r>
            <w:r>
              <w:rPr>
                <w:rFonts w:hint="eastAsia" w:ascii="宋体" w:hAnsi="宋体" w:eastAsia="宋体" w:cs="宋体"/>
                <w:spacing w:val="-1"/>
                <w:sz w:val="18"/>
                <w:szCs w:val="18"/>
              </w:rPr>
              <w:t>交流电接入 AC 供电</w:t>
            </w:r>
          </w:p>
        </w:tc>
      </w:tr>
      <w:tr w14:paraId="26AC1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2" w:type="pct"/>
            <w:noWrap w:val="0"/>
            <w:vAlign w:val="center"/>
          </w:tcPr>
          <w:p w14:paraId="29C70F7C">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85</w:t>
            </w:r>
          </w:p>
        </w:tc>
        <w:tc>
          <w:tcPr>
            <w:tcW w:w="510" w:type="pct"/>
            <w:noWrap w:val="0"/>
            <w:vAlign w:val="center"/>
          </w:tcPr>
          <w:p w14:paraId="7CB85036">
            <w:pPr>
              <w:pStyle w:val="157"/>
              <w:spacing w:before="84" w:line="240" w:lineRule="exact"/>
              <w:ind w:left="111"/>
              <w:rPr>
                <w:rFonts w:hint="eastAsia" w:ascii="宋体" w:hAnsi="宋体" w:eastAsia="宋体" w:cs="宋体"/>
                <w:sz w:val="18"/>
                <w:szCs w:val="18"/>
              </w:rPr>
            </w:pPr>
            <w:r>
              <w:rPr>
                <w:rFonts w:hint="eastAsia" w:ascii="宋体" w:hAnsi="宋体" w:eastAsia="宋体" w:cs="宋体"/>
                <w:spacing w:val="-5"/>
                <w:position w:val="4"/>
                <w:sz w:val="18"/>
                <w:szCs w:val="18"/>
              </w:rPr>
              <w:t>功能</w:t>
            </w:r>
          </w:p>
          <w:p w14:paraId="454ED4D6">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28506FC3">
            <w:pPr>
              <w:jc w:val="center"/>
              <w:rPr>
                <w:rFonts w:hint="eastAsia" w:ascii="宋体" w:hAnsi="宋体" w:eastAsia="宋体" w:cs="宋体"/>
                <w:sz w:val="18"/>
                <w:szCs w:val="18"/>
              </w:rPr>
            </w:pPr>
          </w:p>
        </w:tc>
        <w:tc>
          <w:tcPr>
            <w:tcW w:w="1150" w:type="pct"/>
            <w:noWrap w:val="0"/>
            <w:vAlign w:val="center"/>
          </w:tcPr>
          <w:p w14:paraId="3172D849">
            <w:pPr>
              <w:pStyle w:val="157"/>
              <w:spacing w:before="84" w:line="240" w:lineRule="exact"/>
              <w:ind w:left="105"/>
              <w:rPr>
                <w:rFonts w:hint="eastAsia" w:ascii="宋体" w:hAnsi="宋体" w:eastAsia="宋体" w:cs="宋体"/>
                <w:sz w:val="18"/>
                <w:szCs w:val="18"/>
              </w:rPr>
            </w:pPr>
            <w:r>
              <w:rPr>
                <w:rFonts w:hint="eastAsia" w:ascii="宋体" w:hAnsi="宋体" w:eastAsia="宋体" w:cs="宋体"/>
                <w:spacing w:val="-1"/>
                <w:position w:val="4"/>
                <w:sz w:val="18"/>
                <w:szCs w:val="18"/>
              </w:rPr>
              <w:t>显示器支架</w:t>
            </w:r>
          </w:p>
        </w:tc>
        <w:tc>
          <w:tcPr>
            <w:tcW w:w="2283" w:type="pct"/>
            <w:noWrap w:val="0"/>
            <w:vAlign w:val="center"/>
          </w:tcPr>
          <w:p w14:paraId="5B270499">
            <w:pPr>
              <w:pStyle w:val="157"/>
              <w:spacing w:before="83" w:line="234" w:lineRule="auto"/>
              <w:ind w:left="114" w:right="189" w:firstLine="1"/>
              <w:rPr>
                <w:rFonts w:hint="eastAsia" w:ascii="宋体" w:hAnsi="宋体" w:eastAsia="宋体" w:cs="宋体"/>
                <w:sz w:val="18"/>
                <w:szCs w:val="18"/>
              </w:rPr>
            </w:pPr>
            <w:r>
              <w:rPr>
                <w:rFonts w:hint="eastAsia" w:ascii="宋体" w:hAnsi="宋体" w:eastAsia="宋体" w:cs="宋体"/>
                <w:spacing w:val="-1"/>
                <w:sz w:val="18"/>
                <w:szCs w:val="18"/>
              </w:rPr>
              <w:t>显示器提供显示器支架</w:t>
            </w:r>
          </w:p>
        </w:tc>
      </w:tr>
      <w:tr w14:paraId="611E6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442" w:type="pct"/>
            <w:noWrap w:val="0"/>
            <w:vAlign w:val="center"/>
          </w:tcPr>
          <w:p w14:paraId="437587A3">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86</w:t>
            </w:r>
          </w:p>
        </w:tc>
        <w:tc>
          <w:tcPr>
            <w:tcW w:w="510" w:type="pct"/>
            <w:noWrap w:val="0"/>
            <w:vAlign w:val="center"/>
          </w:tcPr>
          <w:p w14:paraId="5A97A507">
            <w:pPr>
              <w:pStyle w:val="157"/>
              <w:spacing w:before="159" w:line="240" w:lineRule="exact"/>
              <w:ind w:left="111"/>
              <w:rPr>
                <w:rFonts w:hint="eastAsia" w:ascii="宋体" w:hAnsi="宋体" w:eastAsia="宋体" w:cs="宋体"/>
                <w:sz w:val="18"/>
                <w:szCs w:val="18"/>
              </w:rPr>
            </w:pPr>
            <w:r>
              <w:rPr>
                <w:rFonts w:hint="eastAsia" w:ascii="宋体" w:hAnsi="宋体" w:eastAsia="宋体" w:cs="宋体"/>
                <w:spacing w:val="-5"/>
                <w:position w:val="4"/>
                <w:sz w:val="18"/>
                <w:szCs w:val="18"/>
              </w:rPr>
              <w:t>功能</w:t>
            </w:r>
          </w:p>
          <w:p w14:paraId="1F98D1E6">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2D880814">
            <w:pPr>
              <w:jc w:val="center"/>
              <w:rPr>
                <w:rFonts w:hint="eastAsia" w:ascii="宋体" w:hAnsi="宋体" w:eastAsia="宋体" w:cs="宋体"/>
                <w:sz w:val="18"/>
                <w:szCs w:val="18"/>
              </w:rPr>
            </w:pPr>
          </w:p>
        </w:tc>
        <w:tc>
          <w:tcPr>
            <w:tcW w:w="1150" w:type="pct"/>
            <w:noWrap w:val="0"/>
            <w:vAlign w:val="center"/>
          </w:tcPr>
          <w:p w14:paraId="0AE1E235">
            <w:pPr>
              <w:pStyle w:val="157"/>
              <w:spacing w:before="160" w:line="234" w:lineRule="auto"/>
              <w:ind w:left="108" w:right="167" w:hanging="3"/>
              <w:rPr>
                <w:rFonts w:hint="eastAsia" w:ascii="宋体" w:hAnsi="宋体" w:eastAsia="宋体" w:cs="宋体"/>
                <w:sz w:val="18"/>
                <w:szCs w:val="18"/>
              </w:rPr>
            </w:pPr>
            <w:r>
              <w:rPr>
                <w:rFonts w:hint="eastAsia" w:ascii="宋体" w:hAnsi="宋体" w:eastAsia="宋体" w:cs="宋体"/>
                <w:spacing w:val="-1"/>
                <w:sz w:val="18"/>
                <w:szCs w:val="18"/>
              </w:rPr>
              <w:t>显示器</w:t>
            </w:r>
            <w:r>
              <w:rPr>
                <w:rFonts w:hint="eastAsia" w:ascii="宋体" w:hAnsi="宋体" w:eastAsia="宋体" w:cs="宋体"/>
                <w:spacing w:val="-2"/>
                <w:sz w:val="18"/>
                <w:szCs w:val="18"/>
              </w:rPr>
              <w:t>参数调节</w:t>
            </w:r>
          </w:p>
        </w:tc>
        <w:tc>
          <w:tcPr>
            <w:tcW w:w="2283" w:type="pct"/>
            <w:noWrap w:val="0"/>
            <w:vAlign w:val="center"/>
          </w:tcPr>
          <w:p w14:paraId="4549C36C">
            <w:pPr>
              <w:pStyle w:val="157"/>
              <w:spacing w:before="39" w:line="230" w:lineRule="auto"/>
              <w:ind w:left="110" w:right="218" w:firstLine="2"/>
              <w:rPr>
                <w:rFonts w:hint="eastAsia" w:ascii="宋体" w:hAnsi="宋体" w:eastAsia="宋体" w:cs="宋体"/>
                <w:sz w:val="18"/>
                <w:szCs w:val="18"/>
              </w:rPr>
            </w:pPr>
            <w:r>
              <w:rPr>
                <w:rFonts w:hint="eastAsia" w:ascii="宋体" w:hAnsi="宋体" w:eastAsia="宋体" w:cs="宋体"/>
                <w:spacing w:val="-4"/>
                <w:sz w:val="18"/>
                <w:szCs w:val="18"/>
              </w:rPr>
              <w:t>a)提供</w:t>
            </w:r>
            <w:r>
              <w:rPr>
                <w:rFonts w:hint="eastAsia" w:ascii="宋体" w:hAnsi="宋体" w:eastAsia="宋体" w:cs="宋体"/>
                <w:spacing w:val="-24"/>
                <w:sz w:val="18"/>
                <w:szCs w:val="18"/>
              </w:rPr>
              <w:t xml:space="preserve"> </w:t>
            </w:r>
            <w:r>
              <w:rPr>
                <w:rFonts w:hint="eastAsia" w:ascii="宋体" w:hAnsi="宋体" w:eastAsia="宋体" w:cs="宋体"/>
                <w:spacing w:val="-4"/>
                <w:sz w:val="18"/>
                <w:szCs w:val="18"/>
              </w:rPr>
              <w:t>OSD</w:t>
            </w:r>
            <w:r>
              <w:rPr>
                <w:rFonts w:hint="eastAsia" w:ascii="宋体" w:hAnsi="宋体" w:eastAsia="宋体" w:cs="宋体"/>
                <w:spacing w:val="-33"/>
                <w:sz w:val="18"/>
                <w:szCs w:val="18"/>
              </w:rPr>
              <w:t xml:space="preserve"> </w:t>
            </w:r>
            <w:r>
              <w:rPr>
                <w:rFonts w:hint="eastAsia" w:ascii="宋体" w:hAnsi="宋体" w:eastAsia="宋体" w:cs="宋体"/>
                <w:spacing w:val="-4"/>
                <w:sz w:val="18"/>
                <w:szCs w:val="18"/>
              </w:rPr>
              <w:t>选单按钮用于调节色彩、</w:t>
            </w:r>
            <w:r>
              <w:rPr>
                <w:rFonts w:hint="eastAsia" w:ascii="宋体" w:hAnsi="宋体" w:eastAsia="宋体" w:cs="宋体"/>
                <w:sz w:val="18"/>
                <w:szCs w:val="18"/>
              </w:rPr>
              <w:t xml:space="preserve"> </w:t>
            </w:r>
            <w:r>
              <w:rPr>
                <w:rFonts w:hint="eastAsia" w:ascii="宋体" w:hAnsi="宋体" w:eastAsia="宋体" w:cs="宋体"/>
                <w:spacing w:val="-2"/>
                <w:sz w:val="18"/>
                <w:szCs w:val="18"/>
              </w:rPr>
              <w:t>模式等；</w:t>
            </w:r>
          </w:p>
          <w:p w14:paraId="695EEF4D">
            <w:pPr>
              <w:pStyle w:val="157"/>
              <w:spacing w:before="32" w:line="199" w:lineRule="auto"/>
              <w:ind w:left="113"/>
              <w:rPr>
                <w:rFonts w:hint="eastAsia" w:ascii="宋体" w:hAnsi="宋体" w:eastAsia="宋体" w:cs="宋体"/>
                <w:sz w:val="18"/>
                <w:szCs w:val="18"/>
              </w:rPr>
            </w:pPr>
            <w:r>
              <w:rPr>
                <w:rFonts w:hint="eastAsia" w:ascii="宋体" w:hAnsi="宋体" w:eastAsia="宋体" w:cs="宋体"/>
                <w:spacing w:val="-1"/>
                <w:sz w:val="18"/>
                <w:szCs w:val="18"/>
              </w:rPr>
              <w:t>b)支持色温、亮度、对比度调节</w:t>
            </w:r>
          </w:p>
        </w:tc>
      </w:tr>
      <w:tr w14:paraId="1990E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442" w:type="pct"/>
            <w:noWrap w:val="0"/>
            <w:vAlign w:val="center"/>
          </w:tcPr>
          <w:p w14:paraId="5F31B879">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87</w:t>
            </w:r>
          </w:p>
        </w:tc>
        <w:tc>
          <w:tcPr>
            <w:tcW w:w="510" w:type="pct"/>
            <w:noWrap w:val="0"/>
            <w:vAlign w:val="center"/>
          </w:tcPr>
          <w:p w14:paraId="648301F3">
            <w:pPr>
              <w:pStyle w:val="157"/>
              <w:spacing w:before="161" w:line="240" w:lineRule="exact"/>
              <w:ind w:left="111"/>
              <w:rPr>
                <w:rFonts w:hint="eastAsia" w:ascii="宋体" w:hAnsi="宋体" w:eastAsia="宋体" w:cs="宋体"/>
                <w:sz w:val="18"/>
                <w:szCs w:val="18"/>
              </w:rPr>
            </w:pPr>
            <w:r>
              <w:rPr>
                <w:rFonts w:hint="eastAsia" w:ascii="宋体" w:hAnsi="宋体" w:eastAsia="宋体" w:cs="宋体"/>
                <w:spacing w:val="-5"/>
                <w:position w:val="4"/>
                <w:sz w:val="18"/>
                <w:szCs w:val="18"/>
              </w:rPr>
              <w:t>功能</w:t>
            </w:r>
          </w:p>
          <w:p w14:paraId="48DEED34">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restart"/>
            <w:noWrap w:val="0"/>
            <w:vAlign w:val="center"/>
          </w:tcPr>
          <w:p w14:paraId="34500F08">
            <w:pPr>
              <w:pStyle w:val="157"/>
              <w:spacing w:before="59" w:line="234" w:lineRule="auto"/>
              <w:ind w:left="165" w:right="118" w:hanging="50"/>
              <w:jc w:val="center"/>
              <w:rPr>
                <w:rFonts w:hint="eastAsia" w:ascii="宋体" w:hAnsi="宋体" w:eastAsia="宋体" w:cs="宋体"/>
                <w:sz w:val="18"/>
                <w:szCs w:val="18"/>
              </w:rPr>
            </w:pPr>
            <w:r>
              <w:rPr>
                <w:rFonts w:hint="eastAsia" w:ascii="宋体" w:hAnsi="宋体" w:eastAsia="宋体" w:cs="宋体"/>
                <w:spacing w:val="-2"/>
                <w:sz w:val="18"/>
                <w:szCs w:val="18"/>
              </w:rPr>
              <w:t>存储</w:t>
            </w:r>
            <w:r>
              <w:rPr>
                <w:rFonts w:hint="eastAsia" w:ascii="宋体" w:hAnsi="宋体" w:eastAsia="宋体" w:cs="宋体"/>
                <w:spacing w:val="-5"/>
                <w:sz w:val="18"/>
                <w:szCs w:val="18"/>
              </w:rPr>
              <w:t>功能</w:t>
            </w:r>
          </w:p>
        </w:tc>
        <w:tc>
          <w:tcPr>
            <w:tcW w:w="1150" w:type="pct"/>
            <w:noWrap w:val="0"/>
            <w:vAlign w:val="center"/>
          </w:tcPr>
          <w:p w14:paraId="24F84763">
            <w:pPr>
              <w:pStyle w:val="157"/>
              <w:spacing w:before="161" w:line="240" w:lineRule="exact"/>
              <w:ind w:left="105"/>
              <w:rPr>
                <w:rFonts w:hint="eastAsia" w:ascii="宋体" w:hAnsi="宋体" w:eastAsia="宋体" w:cs="宋体"/>
                <w:sz w:val="18"/>
                <w:szCs w:val="18"/>
              </w:rPr>
            </w:pPr>
            <w:r>
              <w:rPr>
                <w:rFonts w:hint="eastAsia" w:ascii="宋体" w:hAnsi="宋体" w:eastAsia="宋体" w:cs="宋体"/>
                <w:spacing w:val="-5"/>
                <w:position w:val="4"/>
                <w:sz w:val="18"/>
                <w:szCs w:val="18"/>
              </w:rPr>
              <w:t>存储功能</w:t>
            </w:r>
          </w:p>
        </w:tc>
        <w:tc>
          <w:tcPr>
            <w:tcW w:w="2283" w:type="pct"/>
            <w:noWrap w:val="0"/>
            <w:vAlign w:val="center"/>
          </w:tcPr>
          <w:p w14:paraId="76277E2F">
            <w:pPr>
              <w:pStyle w:val="157"/>
              <w:spacing w:before="42" w:line="230" w:lineRule="auto"/>
              <w:ind w:left="107" w:right="189" w:firstLine="2"/>
              <w:rPr>
                <w:rFonts w:hint="eastAsia" w:ascii="宋体" w:hAnsi="宋体" w:eastAsia="宋体" w:cs="宋体"/>
                <w:sz w:val="18"/>
                <w:szCs w:val="18"/>
              </w:rPr>
            </w:pPr>
            <w:r>
              <w:rPr>
                <w:rFonts w:hint="eastAsia" w:ascii="宋体" w:hAnsi="宋体" w:eastAsia="宋体" w:cs="宋体"/>
                <w:spacing w:val="-4"/>
                <w:sz w:val="18"/>
                <w:szCs w:val="18"/>
              </w:rPr>
              <w:t>通过</w:t>
            </w:r>
            <w:r>
              <w:rPr>
                <w:rFonts w:hint="eastAsia" w:ascii="宋体" w:hAnsi="宋体" w:eastAsia="宋体" w:cs="宋体"/>
                <w:spacing w:val="-29"/>
                <w:sz w:val="18"/>
                <w:szCs w:val="18"/>
              </w:rPr>
              <w:t xml:space="preserve"> </w:t>
            </w:r>
            <w:r>
              <w:rPr>
                <w:rFonts w:hint="eastAsia" w:ascii="宋体" w:hAnsi="宋体" w:eastAsia="宋体" w:cs="宋体"/>
                <w:spacing w:val="-4"/>
                <w:sz w:val="18"/>
                <w:szCs w:val="18"/>
              </w:rPr>
              <w:t>M.2 NVME 固态</w:t>
            </w:r>
            <w:r>
              <w:rPr>
                <w:rFonts w:hint="eastAsia" w:ascii="宋体" w:hAnsi="宋体" w:eastAsia="宋体" w:cs="宋体"/>
                <w:spacing w:val="-2"/>
                <w:sz w:val="18"/>
                <w:szCs w:val="18"/>
              </w:rPr>
              <w:t>磁盘</w:t>
            </w:r>
            <w:r>
              <w:rPr>
                <w:rFonts w:hint="eastAsia" w:ascii="宋体" w:hAnsi="宋体" w:eastAsia="宋体" w:cs="宋体"/>
                <w:spacing w:val="-1"/>
                <w:sz w:val="18"/>
                <w:szCs w:val="18"/>
              </w:rPr>
              <w:t>提供存储功能</w:t>
            </w:r>
          </w:p>
        </w:tc>
      </w:tr>
      <w:tr w14:paraId="11F0A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442" w:type="pct"/>
            <w:noWrap w:val="0"/>
            <w:vAlign w:val="center"/>
          </w:tcPr>
          <w:p w14:paraId="4413C91C">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88</w:t>
            </w:r>
          </w:p>
        </w:tc>
        <w:tc>
          <w:tcPr>
            <w:tcW w:w="510" w:type="pct"/>
            <w:noWrap w:val="0"/>
            <w:vAlign w:val="center"/>
          </w:tcPr>
          <w:p w14:paraId="32468E1C">
            <w:pPr>
              <w:pStyle w:val="157"/>
              <w:spacing w:before="59" w:line="240" w:lineRule="exact"/>
              <w:ind w:left="111"/>
              <w:rPr>
                <w:rFonts w:hint="eastAsia" w:ascii="宋体" w:hAnsi="宋体" w:eastAsia="宋体" w:cs="宋体"/>
                <w:sz w:val="18"/>
                <w:szCs w:val="18"/>
              </w:rPr>
            </w:pPr>
            <w:r>
              <w:rPr>
                <w:rFonts w:hint="eastAsia" w:ascii="宋体" w:hAnsi="宋体" w:eastAsia="宋体" w:cs="宋体"/>
                <w:spacing w:val="-5"/>
                <w:position w:val="4"/>
                <w:sz w:val="18"/>
                <w:szCs w:val="18"/>
              </w:rPr>
              <w:t>功能</w:t>
            </w:r>
          </w:p>
          <w:p w14:paraId="05B000A1">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069BA848">
            <w:pPr>
              <w:jc w:val="center"/>
              <w:rPr>
                <w:rFonts w:hint="eastAsia" w:ascii="宋体" w:hAnsi="宋体" w:eastAsia="宋体" w:cs="宋体"/>
                <w:sz w:val="18"/>
                <w:szCs w:val="18"/>
              </w:rPr>
            </w:pPr>
          </w:p>
        </w:tc>
        <w:tc>
          <w:tcPr>
            <w:tcW w:w="1150" w:type="pct"/>
            <w:noWrap w:val="0"/>
            <w:vAlign w:val="center"/>
          </w:tcPr>
          <w:p w14:paraId="2E76A5E0">
            <w:pPr>
              <w:pStyle w:val="157"/>
              <w:spacing w:before="58" w:line="238" w:lineRule="auto"/>
              <w:ind w:left="107" w:right="167" w:firstLine="12"/>
              <w:rPr>
                <w:rFonts w:hint="eastAsia" w:ascii="宋体" w:hAnsi="宋体" w:eastAsia="宋体" w:cs="宋体"/>
                <w:sz w:val="18"/>
                <w:szCs w:val="18"/>
              </w:rPr>
            </w:pPr>
            <w:r>
              <w:rPr>
                <w:rFonts w:hint="eastAsia" w:ascii="宋体" w:hAnsi="宋体" w:eastAsia="宋体" w:cs="宋体"/>
                <w:spacing w:val="-5"/>
                <w:sz w:val="18"/>
                <w:szCs w:val="18"/>
              </w:rPr>
              <w:t>内置控制</w:t>
            </w:r>
            <w:r>
              <w:rPr>
                <w:rFonts w:hint="eastAsia" w:ascii="宋体" w:hAnsi="宋体" w:eastAsia="宋体" w:cs="宋体"/>
                <w:spacing w:val="-2"/>
                <w:sz w:val="18"/>
                <w:szCs w:val="18"/>
              </w:rPr>
              <w:t>器固态存储加密</w:t>
            </w:r>
          </w:p>
        </w:tc>
        <w:tc>
          <w:tcPr>
            <w:tcW w:w="2283" w:type="pct"/>
            <w:noWrap w:val="0"/>
            <w:vAlign w:val="center"/>
          </w:tcPr>
          <w:p w14:paraId="63863142">
            <w:pPr>
              <w:pStyle w:val="157"/>
              <w:spacing w:before="31" w:line="198" w:lineRule="auto"/>
              <w:ind w:left="111"/>
              <w:rPr>
                <w:rFonts w:hint="eastAsia" w:ascii="宋体" w:hAnsi="宋体" w:eastAsia="宋体" w:cs="宋体"/>
                <w:spacing w:val="-2"/>
                <w:sz w:val="18"/>
                <w:szCs w:val="18"/>
              </w:rPr>
            </w:pPr>
            <w:r>
              <w:rPr>
                <w:rFonts w:hint="eastAsia" w:ascii="宋体" w:hAnsi="宋体" w:eastAsia="宋体" w:cs="宋体"/>
                <w:spacing w:val="-2"/>
                <w:sz w:val="18"/>
                <w:szCs w:val="18"/>
              </w:rPr>
              <w:t>固态存储通过内置控制器硬件支持加密，不依赖处理器，保障数据安全性，但不得影响存储性能。</w:t>
            </w:r>
          </w:p>
          <w:p w14:paraId="27FE409A">
            <w:pPr>
              <w:pStyle w:val="157"/>
              <w:spacing w:before="31" w:line="198" w:lineRule="auto"/>
              <w:ind w:left="111"/>
              <w:rPr>
                <w:rFonts w:hint="eastAsia" w:ascii="宋体" w:hAnsi="宋体" w:eastAsia="宋体" w:cs="宋体"/>
                <w:spacing w:val="-2"/>
                <w:sz w:val="18"/>
                <w:szCs w:val="18"/>
              </w:rPr>
            </w:pPr>
            <w:r>
              <w:rPr>
                <w:rFonts w:hint="eastAsia" w:ascii="宋体" w:hAnsi="宋体" w:eastAsia="宋体" w:cs="宋体"/>
                <w:spacing w:val="-2"/>
                <w:sz w:val="18"/>
                <w:szCs w:val="18"/>
              </w:rPr>
              <w:t>a) 支持加密功能，且加密功能开启不影响 SSD 读写性能；</w:t>
            </w:r>
          </w:p>
          <w:p w14:paraId="38D9BE94">
            <w:pPr>
              <w:pStyle w:val="157"/>
              <w:spacing w:before="31" w:line="198" w:lineRule="auto"/>
              <w:ind w:left="111"/>
              <w:rPr>
                <w:rFonts w:hint="eastAsia" w:ascii="宋体" w:hAnsi="宋体" w:eastAsia="宋体" w:cs="宋体"/>
                <w:spacing w:val="-2"/>
                <w:sz w:val="18"/>
                <w:szCs w:val="18"/>
              </w:rPr>
            </w:pPr>
            <w:r>
              <w:rPr>
                <w:rFonts w:hint="eastAsia" w:ascii="宋体" w:hAnsi="宋体" w:eastAsia="宋体" w:cs="宋体"/>
                <w:spacing w:val="-2"/>
                <w:sz w:val="18"/>
                <w:szCs w:val="18"/>
              </w:rPr>
              <w:t>b) 支持固件加密、安全启动和安全升级；</w:t>
            </w:r>
          </w:p>
          <w:p w14:paraId="34475487">
            <w:pPr>
              <w:pStyle w:val="157"/>
              <w:spacing w:before="31" w:line="198" w:lineRule="auto"/>
              <w:ind w:left="111"/>
              <w:rPr>
                <w:rFonts w:hint="eastAsia" w:ascii="宋体" w:hAnsi="宋体" w:eastAsia="宋体" w:cs="宋体"/>
                <w:sz w:val="18"/>
                <w:szCs w:val="18"/>
              </w:rPr>
            </w:pPr>
            <w:r>
              <w:rPr>
                <w:rFonts w:hint="eastAsia" w:ascii="宋体" w:hAnsi="宋体" w:eastAsia="宋体" w:cs="宋体"/>
                <w:spacing w:val="-2"/>
                <w:sz w:val="18"/>
                <w:szCs w:val="18"/>
              </w:rPr>
              <w:t>c) 支持数据的安全擦除</w:t>
            </w:r>
          </w:p>
        </w:tc>
      </w:tr>
      <w:tr w14:paraId="5C44C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442" w:type="pct"/>
            <w:noWrap w:val="0"/>
            <w:vAlign w:val="center"/>
          </w:tcPr>
          <w:p w14:paraId="7D1B8FE8">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89</w:t>
            </w:r>
          </w:p>
        </w:tc>
        <w:tc>
          <w:tcPr>
            <w:tcW w:w="510" w:type="pct"/>
            <w:noWrap w:val="0"/>
            <w:vAlign w:val="center"/>
          </w:tcPr>
          <w:p w14:paraId="3EEA400F">
            <w:pPr>
              <w:pStyle w:val="157"/>
              <w:spacing w:before="85" w:line="240" w:lineRule="exact"/>
              <w:ind w:left="111"/>
              <w:rPr>
                <w:rFonts w:hint="eastAsia" w:ascii="宋体" w:hAnsi="宋体" w:eastAsia="宋体" w:cs="宋体"/>
                <w:sz w:val="18"/>
                <w:szCs w:val="18"/>
              </w:rPr>
            </w:pPr>
            <w:r>
              <w:rPr>
                <w:rFonts w:hint="eastAsia" w:ascii="宋体" w:hAnsi="宋体" w:eastAsia="宋体" w:cs="宋体"/>
                <w:spacing w:val="-5"/>
                <w:position w:val="4"/>
                <w:sz w:val="18"/>
                <w:szCs w:val="18"/>
              </w:rPr>
              <w:t>功能</w:t>
            </w:r>
          </w:p>
          <w:p w14:paraId="1E19E962">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restart"/>
            <w:noWrap w:val="0"/>
            <w:vAlign w:val="center"/>
          </w:tcPr>
          <w:p w14:paraId="656CEDF7">
            <w:pPr>
              <w:pStyle w:val="157"/>
              <w:spacing w:before="58" w:line="238" w:lineRule="auto"/>
              <w:ind w:right="118"/>
              <w:jc w:val="center"/>
              <w:rPr>
                <w:rFonts w:hint="eastAsia" w:ascii="宋体" w:hAnsi="宋体" w:eastAsia="宋体" w:cs="宋体"/>
                <w:sz w:val="18"/>
                <w:szCs w:val="18"/>
              </w:rPr>
            </w:pPr>
            <w:r>
              <w:rPr>
                <w:rFonts w:hint="eastAsia" w:ascii="宋体" w:hAnsi="宋体" w:eastAsia="宋体" w:cs="宋体"/>
                <w:spacing w:val="-2"/>
                <w:sz w:val="18"/>
                <w:szCs w:val="18"/>
              </w:rPr>
              <w:t>网络</w:t>
            </w:r>
          </w:p>
          <w:p w14:paraId="66357A0E">
            <w:pPr>
              <w:pStyle w:val="157"/>
              <w:spacing w:before="58" w:line="238" w:lineRule="auto"/>
              <w:ind w:right="118"/>
              <w:jc w:val="center"/>
              <w:rPr>
                <w:rFonts w:hint="eastAsia" w:ascii="宋体" w:hAnsi="宋体" w:eastAsia="宋体" w:cs="宋体"/>
                <w:sz w:val="18"/>
                <w:szCs w:val="18"/>
              </w:rPr>
            </w:pPr>
            <w:r>
              <w:rPr>
                <w:rFonts w:hint="eastAsia" w:ascii="宋体" w:hAnsi="宋体" w:eastAsia="宋体" w:cs="宋体"/>
                <w:spacing w:val="-4"/>
                <w:sz w:val="18"/>
                <w:szCs w:val="18"/>
              </w:rPr>
              <w:t>设备</w:t>
            </w:r>
          </w:p>
          <w:p w14:paraId="7B75B01E">
            <w:pPr>
              <w:pStyle w:val="157"/>
              <w:spacing w:before="58" w:line="238" w:lineRule="auto"/>
              <w:ind w:right="118"/>
              <w:jc w:val="center"/>
              <w:rPr>
                <w:rFonts w:hint="eastAsia" w:ascii="宋体" w:hAnsi="宋体" w:eastAsia="宋体" w:cs="宋体"/>
                <w:sz w:val="18"/>
                <w:szCs w:val="18"/>
              </w:rPr>
            </w:pPr>
            <w:r>
              <w:rPr>
                <w:rFonts w:hint="eastAsia" w:ascii="宋体" w:hAnsi="宋体" w:eastAsia="宋体" w:cs="宋体"/>
                <w:spacing w:val="-4"/>
                <w:sz w:val="18"/>
                <w:szCs w:val="18"/>
              </w:rPr>
              <w:t>功能</w:t>
            </w:r>
          </w:p>
        </w:tc>
        <w:tc>
          <w:tcPr>
            <w:tcW w:w="1150" w:type="pct"/>
            <w:noWrap w:val="0"/>
            <w:vAlign w:val="center"/>
          </w:tcPr>
          <w:p w14:paraId="2EE5CEBB">
            <w:pPr>
              <w:pStyle w:val="157"/>
              <w:spacing w:before="85" w:line="240" w:lineRule="exact"/>
              <w:ind w:left="105"/>
              <w:rPr>
                <w:rFonts w:hint="eastAsia" w:ascii="宋体" w:hAnsi="宋体" w:eastAsia="宋体" w:cs="宋体"/>
                <w:sz w:val="18"/>
                <w:szCs w:val="18"/>
              </w:rPr>
            </w:pPr>
            <w:r>
              <w:rPr>
                <w:rFonts w:hint="eastAsia" w:ascii="宋体" w:hAnsi="宋体" w:eastAsia="宋体" w:cs="宋体"/>
                <w:spacing w:val="-1"/>
                <w:position w:val="4"/>
                <w:sz w:val="18"/>
                <w:szCs w:val="18"/>
                <w:lang w:eastAsia="zh-CN"/>
              </w:rPr>
              <w:t>★</w:t>
            </w:r>
            <w:r>
              <w:rPr>
                <w:rFonts w:hint="eastAsia" w:ascii="宋体" w:hAnsi="宋体" w:eastAsia="宋体" w:cs="宋体"/>
                <w:spacing w:val="-1"/>
                <w:position w:val="4"/>
                <w:sz w:val="18"/>
                <w:szCs w:val="18"/>
              </w:rPr>
              <w:t>网络功能</w:t>
            </w:r>
          </w:p>
        </w:tc>
        <w:tc>
          <w:tcPr>
            <w:tcW w:w="2283" w:type="pct"/>
            <w:noWrap w:val="0"/>
            <w:vAlign w:val="center"/>
          </w:tcPr>
          <w:p w14:paraId="4F556E4A">
            <w:pPr>
              <w:pStyle w:val="157"/>
              <w:spacing w:before="84" w:line="230" w:lineRule="auto"/>
              <w:ind w:left="116" w:right="189" w:hanging="4"/>
              <w:rPr>
                <w:rFonts w:hint="eastAsia" w:ascii="宋体" w:hAnsi="宋体" w:eastAsia="宋体" w:cs="宋体"/>
                <w:spacing w:val="-1"/>
                <w:sz w:val="18"/>
                <w:szCs w:val="18"/>
              </w:rPr>
            </w:pPr>
            <w:r>
              <w:rPr>
                <w:rFonts w:hint="eastAsia" w:ascii="宋体" w:hAnsi="宋体" w:eastAsia="宋体" w:cs="宋体"/>
                <w:spacing w:val="-1"/>
                <w:sz w:val="18"/>
                <w:szCs w:val="18"/>
              </w:rPr>
              <w:t>a)网络连接、网络开启/关闭功能；</w:t>
            </w:r>
          </w:p>
          <w:p w14:paraId="2C0A177B">
            <w:pPr>
              <w:pStyle w:val="157"/>
              <w:spacing w:before="84" w:line="230" w:lineRule="auto"/>
              <w:ind w:left="116" w:right="189" w:hanging="4"/>
              <w:rPr>
                <w:rFonts w:hint="eastAsia" w:ascii="宋体" w:hAnsi="宋体" w:eastAsia="宋体" w:cs="宋体"/>
                <w:spacing w:val="-1"/>
                <w:sz w:val="18"/>
                <w:szCs w:val="18"/>
              </w:rPr>
            </w:pPr>
            <w:r>
              <w:rPr>
                <w:rFonts w:hint="eastAsia" w:ascii="宋体" w:hAnsi="宋体" w:eastAsia="宋体" w:cs="宋体"/>
                <w:spacing w:val="-1"/>
                <w:sz w:val="18"/>
                <w:szCs w:val="18"/>
              </w:rPr>
              <w:t>b)访问网络和数据交换功能</w:t>
            </w:r>
          </w:p>
          <w:p w14:paraId="5D863571">
            <w:pPr>
              <w:pStyle w:val="157"/>
              <w:spacing w:before="84" w:line="230" w:lineRule="auto"/>
              <w:ind w:left="116" w:right="189" w:hanging="4"/>
              <w:rPr>
                <w:rFonts w:hint="default" w:ascii="宋体" w:hAnsi="宋体" w:eastAsia="宋体" w:cs="宋体"/>
                <w:spacing w:val="-1"/>
                <w:sz w:val="18"/>
                <w:szCs w:val="18"/>
                <w:lang w:val="en-US" w:eastAsia="zh-CN"/>
              </w:rPr>
            </w:pPr>
            <w:r>
              <w:rPr>
                <w:rFonts w:hint="eastAsia" w:ascii="宋体" w:hAnsi="宋体" w:eastAsia="宋体" w:cs="宋体"/>
                <w:spacing w:val="-2"/>
                <w:sz w:val="18"/>
                <w:szCs w:val="18"/>
              </w:rPr>
              <w:t>c)</w:t>
            </w:r>
            <w:r>
              <w:rPr>
                <w:rFonts w:hint="eastAsia" w:cs="宋体"/>
                <w:spacing w:val="-2"/>
                <w:sz w:val="18"/>
                <w:szCs w:val="18"/>
                <w:lang w:val="en-US" w:eastAsia="zh-CN"/>
              </w:rPr>
              <w:t>网络同传功能、还原功能</w:t>
            </w:r>
          </w:p>
        </w:tc>
      </w:tr>
      <w:tr w14:paraId="75748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442" w:type="pct"/>
            <w:noWrap w:val="0"/>
            <w:vAlign w:val="center"/>
          </w:tcPr>
          <w:p w14:paraId="1DFACAE6">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90</w:t>
            </w:r>
          </w:p>
        </w:tc>
        <w:tc>
          <w:tcPr>
            <w:tcW w:w="510" w:type="pct"/>
            <w:noWrap w:val="0"/>
            <w:vAlign w:val="center"/>
          </w:tcPr>
          <w:p w14:paraId="3C5A31E2">
            <w:pPr>
              <w:pStyle w:val="157"/>
              <w:spacing w:before="86" w:line="240" w:lineRule="exact"/>
              <w:ind w:left="111"/>
              <w:rPr>
                <w:rFonts w:hint="eastAsia" w:ascii="宋体" w:hAnsi="宋体" w:eastAsia="宋体" w:cs="宋体"/>
                <w:sz w:val="18"/>
                <w:szCs w:val="18"/>
              </w:rPr>
            </w:pPr>
            <w:r>
              <w:rPr>
                <w:rFonts w:hint="eastAsia" w:ascii="宋体" w:hAnsi="宋体" w:eastAsia="宋体" w:cs="宋体"/>
                <w:spacing w:val="-5"/>
                <w:position w:val="4"/>
                <w:sz w:val="18"/>
                <w:szCs w:val="18"/>
              </w:rPr>
              <w:t>功能</w:t>
            </w:r>
          </w:p>
          <w:p w14:paraId="3A707694">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47329964">
            <w:pPr>
              <w:jc w:val="center"/>
              <w:rPr>
                <w:rFonts w:hint="eastAsia" w:ascii="宋体" w:hAnsi="宋体" w:eastAsia="宋体" w:cs="宋体"/>
                <w:sz w:val="18"/>
                <w:szCs w:val="18"/>
              </w:rPr>
            </w:pPr>
          </w:p>
        </w:tc>
        <w:tc>
          <w:tcPr>
            <w:tcW w:w="1150" w:type="pct"/>
            <w:noWrap w:val="0"/>
            <w:vAlign w:val="center"/>
          </w:tcPr>
          <w:p w14:paraId="6F74821E">
            <w:pPr>
              <w:pStyle w:val="157"/>
              <w:spacing w:before="86" w:line="240" w:lineRule="exact"/>
              <w:ind w:left="105"/>
              <w:rPr>
                <w:rFonts w:hint="eastAsia" w:ascii="宋体" w:hAnsi="宋体" w:eastAsia="宋体" w:cs="宋体"/>
                <w:sz w:val="18"/>
                <w:szCs w:val="18"/>
              </w:rPr>
            </w:pPr>
            <w:r>
              <w:rPr>
                <w:rFonts w:hint="eastAsia" w:ascii="宋体" w:hAnsi="宋体" w:eastAsia="宋体" w:cs="宋体"/>
                <w:spacing w:val="-1"/>
                <w:position w:val="4"/>
                <w:sz w:val="18"/>
                <w:szCs w:val="18"/>
              </w:rPr>
              <w:t>数据传输</w:t>
            </w:r>
          </w:p>
        </w:tc>
        <w:tc>
          <w:tcPr>
            <w:tcW w:w="2283" w:type="pct"/>
            <w:noWrap w:val="0"/>
            <w:vAlign w:val="center"/>
          </w:tcPr>
          <w:p w14:paraId="0780C604">
            <w:pPr>
              <w:pStyle w:val="157"/>
              <w:spacing w:before="86" w:line="234" w:lineRule="auto"/>
              <w:ind w:left="112" w:right="189" w:firstLine="4"/>
              <w:rPr>
                <w:rFonts w:hint="eastAsia" w:ascii="宋体" w:hAnsi="宋体" w:eastAsia="宋体" w:cs="宋体"/>
                <w:sz w:val="18"/>
                <w:szCs w:val="18"/>
              </w:rPr>
            </w:pPr>
            <w:r>
              <w:rPr>
                <w:rFonts w:hint="eastAsia" w:ascii="宋体" w:hAnsi="宋体" w:eastAsia="宋体" w:cs="宋体"/>
                <w:spacing w:val="-1"/>
                <w:sz w:val="18"/>
                <w:szCs w:val="18"/>
              </w:rPr>
              <w:t>支持数据传输能力，并提供数据流量</w:t>
            </w:r>
            <w:r>
              <w:rPr>
                <w:rFonts w:hint="eastAsia" w:ascii="宋体" w:hAnsi="宋体" w:eastAsia="宋体" w:cs="宋体"/>
                <w:spacing w:val="2"/>
                <w:sz w:val="18"/>
                <w:szCs w:val="18"/>
              </w:rPr>
              <w:t xml:space="preserve"> </w:t>
            </w:r>
            <w:r>
              <w:rPr>
                <w:rFonts w:hint="eastAsia" w:ascii="宋体" w:hAnsi="宋体" w:eastAsia="宋体" w:cs="宋体"/>
                <w:spacing w:val="-1"/>
                <w:sz w:val="18"/>
                <w:szCs w:val="18"/>
              </w:rPr>
              <w:t>和异常日志记录功能</w:t>
            </w:r>
          </w:p>
        </w:tc>
      </w:tr>
      <w:tr w14:paraId="14D58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442" w:type="pct"/>
            <w:noWrap w:val="0"/>
            <w:vAlign w:val="center"/>
          </w:tcPr>
          <w:p w14:paraId="76A09851">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91</w:t>
            </w:r>
          </w:p>
        </w:tc>
        <w:tc>
          <w:tcPr>
            <w:tcW w:w="510" w:type="pct"/>
            <w:noWrap w:val="0"/>
            <w:vAlign w:val="center"/>
          </w:tcPr>
          <w:p w14:paraId="4AAB4E30">
            <w:pPr>
              <w:pStyle w:val="157"/>
              <w:spacing w:before="158" w:line="240" w:lineRule="exact"/>
              <w:ind w:left="111"/>
              <w:rPr>
                <w:rFonts w:hint="eastAsia" w:ascii="宋体" w:hAnsi="宋体" w:eastAsia="宋体" w:cs="宋体"/>
                <w:sz w:val="18"/>
                <w:szCs w:val="18"/>
              </w:rPr>
            </w:pPr>
            <w:r>
              <w:rPr>
                <w:rFonts w:hint="eastAsia" w:ascii="宋体" w:hAnsi="宋体" w:eastAsia="宋体" w:cs="宋体"/>
                <w:spacing w:val="-5"/>
                <w:position w:val="4"/>
                <w:sz w:val="18"/>
                <w:szCs w:val="18"/>
              </w:rPr>
              <w:t>功能</w:t>
            </w:r>
          </w:p>
          <w:p w14:paraId="44612B98">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2DB1E0EE">
            <w:pPr>
              <w:jc w:val="center"/>
              <w:rPr>
                <w:rFonts w:hint="eastAsia" w:ascii="宋体" w:hAnsi="宋体" w:eastAsia="宋体" w:cs="宋体"/>
                <w:sz w:val="18"/>
                <w:szCs w:val="18"/>
              </w:rPr>
            </w:pPr>
          </w:p>
        </w:tc>
        <w:tc>
          <w:tcPr>
            <w:tcW w:w="1150" w:type="pct"/>
            <w:noWrap w:val="0"/>
            <w:vAlign w:val="center"/>
          </w:tcPr>
          <w:p w14:paraId="4FDE7CE9">
            <w:pPr>
              <w:pStyle w:val="157"/>
              <w:spacing w:before="39" w:line="231" w:lineRule="auto"/>
              <w:ind w:left="109" w:right="167" w:hanging="4"/>
              <w:rPr>
                <w:rFonts w:hint="eastAsia" w:ascii="宋体" w:hAnsi="宋体" w:eastAsia="宋体" w:cs="宋体"/>
                <w:sz w:val="18"/>
                <w:szCs w:val="18"/>
              </w:rPr>
            </w:pPr>
            <w:r>
              <w:rPr>
                <w:rFonts w:hint="eastAsia" w:ascii="宋体" w:hAnsi="宋体" w:eastAsia="宋体" w:cs="宋体"/>
                <w:spacing w:val="-1"/>
                <w:sz w:val="18"/>
                <w:szCs w:val="18"/>
              </w:rPr>
              <w:t>有线网</w:t>
            </w:r>
            <w:r>
              <w:rPr>
                <w:rFonts w:hint="eastAsia" w:ascii="宋体" w:hAnsi="宋体" w:eastAsia="宋体" w:cs="宋体"/>
                <w:spacing w:val="-3"/>
                <w:sz w:val="18"/>
                <w:szCs w:val="18"/>
              </w:rPr>
              <w:t>卡接口类</w:t>
            </w:r>
            <w:r>
              <w:rPr>
                <w:rFonts w:hint="eastAsia" w:ascii="宋体" w:hAnsi="宋体" w:eastAsia="宋体" w:cs="宋体"/>
                <w:sz w:val="18"/>
                <w:szCs w:val="18"/>
              </w:rPr>
              <w:t>型</w:t>
            </w:r>
          </w:p>
        </w:tc>
        <w:tc>
          <w:tcPr>
            <w:tcW w:w="2283" w:type="pct"/>
            <w:noWrap w:val="0"/>
            <w:vAlign w:val="center"/>
          </w:tcPr>
          <w:p w14:paraId="062BD427">
            <w:pPr>
              <w:pStyle w:val="157"/>
              <w:spacing w:before="278" w:line="222" w:lineRule="auto"/>
              <w:ind w:left="117"/>
              <w:rPr>
                <w:rFonts w:hint="eastAsia" w:ascii="宋体" w:hAnsi="宋体" w:eastAsia="宋体" w:cs="宋体"/>
                <w:sz w:val="18"/>
                <w:szCs w:val="18"/>
              </w:rPr>
            </w:pPr>
            <w:r>
              <w:rPr>
                <w:rFonts w:hint="eastAsia" w:ascii="宋体" w:hAnsi="宋体" w:eastAsia="宋体" w:cs="宋体"/>
                <w:spacing w:val="-4"/>
                <w:sz w:val="18"/>
                <w:szCs w:val="18"/>
              </w:rPr>
              <w:t>有线网卡支持</w:t>
            </w:r>
            <w:r>
              <w:rPr>
                <w:rFonts w:hint="eastAsia" w:ascii="宋体" w:hAnsi="宋体" w:eastAsia="宋体" w:cs="宋体"/>
                <w:spacing w:val="-34"/>
                <w:sz w:val="18"/>
                <w:szCs w:val="18"/>
              </w:rPr>
              <w:t xml:space="preserve"> </w:t>
            </w:r>
            <w:r>
              <w:rPr>
                <w:rFonts w:hint="eastAsia" w:ascii="宋体" w:hAnsi="宋体" w:eastAsia="宋体" w:cs="宋体"/>
                <w:spacing w:val="-4"/>
                <w:sz w:val="18"/>
                <w:szCs w:val="18"/>
              </w:rPr>
              <w:t>RJ45</w:t>
            </w:r>
            <w:r>
              <w:rPr>
                <w:rFonts w:hint="eastAsia" w:ascii="宋体" w:hAnsi="宋体" w:eastAsia="宋体" w:cs="宋体"/>
                <w:spacing w:val="-39"/>
                <w:sz w:val="18"/>
                <w:szCs w:val="18"/>
              </w:rPr>
              <w:t xml:space="preserve"> </w:t>
            </w:r>
            <w:r>
              <w:rPr>
                <w:rFonts w:hint="eastAsia" w:ascii="宋体" w:hAnsi="宋体" w:eastAsia="宋体" w:cs="宋体"/>
                <w:spacing w:val="-4"/>
                <w:sz w:val="18"/>
                <w:szCs w:val="18"/>
              </w:rPr>
              <w:t>接口</w:t>
            </w:r>
          </w:p>
        </w:tc>
      </w:tr>
      <w:tr w14:paraId="26AEA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2" w:hRule="atLeast"/>
        </w:trPr>
        <w:tc>
          <w:tcPr>
            <w:tcW w:w="442" w:type="pct"/>
            <w:noWrap w:val="0"/>
            <w:vAlign w:val="center"/>
          </w:tcPr>
          <w:p w14:paraId="1CD43D34">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92</w:t>
            </w:r>
          </w:p>
        </w:tc>
        <w:tc>
          <w:tcPr>
            <w:tcW w:w="510" w:type="pct"/>
            <w:noWrap w:val="0"/>
            <w:vAlign w:val="center"/>
          </w:tcPr>
          <w:p w14:paraId="5683BC8C">
            <w:pPr>
              <w:pStyle w:val="157"/>
              <w:spacing w:before="81" w:line="240" w:lineRule="exact"/>
              <w:ind w:left="111"/>
              <w:rPr>
                <w:rFonts w:hint="eastAsia" w:ascii="宋体" w:hAnsi="宋体" w:eastAsia="宋体" w:cs="宋体"/>
                <w:sz w:val="18"/>
                <w:szCs w:val="18"/>
              </w:rPr>
            </w:pPr>
            <w:r>
              <w:rPr>
                <w:rFonts w:hint="eastAsia" w:ascii="宋体" w:hAnsi="宋体" w:eastAsia="宋体" w:cs="宋体"/>
                <w:spacing w:val="-5"/>
                <w:position w:val="4"/>
                <w:sz w:val="18"/>
                <w:szCs w:val="18"/>
              </w:rPr>
              <w:t>功能</w:t>
            </w:r>
          </w:p>
          <w:p w14:paraId="4451D554">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restart"/>
            <w:noWrap w:val="0"/>
            <w:vAlign w:val="center"/>
          </w:tcPr>
          <w:p w14:paraId="16CEB738">
            <w:pPr>
              <w:pStyle w:val="157"/>
              <w:spacing w:before="59" w:line="238" w:lineRule="auto"/>
              <w:ind w:right="118"/>
              <w:jc w:val="center"/>
              <w:rPr>
                <w:rFonts w:hint="eastAsia" w:ascii="宋体" w:hAnsi="宋体" w:eastAsia="宋体" w:cs="宋体"/>
                <w:sz w:val="18"/>
                <w:szCs w:val="18"/>
              </w:rPr>
            </w:pPr>
            <w:r>
              <w:rPr>
                <w:rFonts w:hint="eastAsia" w:ascii="宋体" w:hAnsi="宋体" w:eastAsia="宋体" w:cs="宋体"/>
                <w:spacing w:val="-2"/>
                <w:sz w:val="18"/>
                <w:szCs w:val="18"/>
              </w:rPr>
              <w:t>外部</w:t>
            </w:r>
          </w:p>
          <w:p w14:paraId="0B3FD017">
            <w:pPr>
              <w:pStyle w:val="157"/>
              <w:spacing w:before="59" w:line="238" w:lineRule="auto"/>
              <w:ind w:right="118"/>
              <w:jc w:val="center"/>
              <w:rPr>
                <w:rFonts w:hint="eastAsia" w:ascii="宋体" w:hAnsi="宋体" w:eastAsia="宋体" w:cs="宋体"/>
                <w:spacing w:val="-4"/>
                <w:sz w:val="18"/>
                <w:szCs w:val="18"/>
              </w:rPr>
            </w:pPr>
            <w:r>
              <w:rPr>
                <w:rFonts w:hint="eastAsia" w:ascii="宋体" w:hAnsi="宋体" w:eastAsia="宋体" w:cs="宋体"/>
                <w:spacing w:val="-4"/>
                <w:sz w:val="18"/>
                <w:szCs w:val="18"/>
              </w:rPr>
              <w:t>接口</w:t>
            </w:r>
          </w:p>
          <w:p w14:paraId="2939BCB7">
            <w:pPr>
              <w:pStyle w:val="157"/>
              <w:spacing w:before="59" w:line="238" w:lineRule="auto"/>
              <w:ind w:right="118"/>
              <w:jc w:val="center"/>
              <w:rPr>
                <w:rFonts w:hint="eastAsia" w:ascii="宋体" w:hAnsi="宋体" w:eastAsia="宋体" w:cs="宋体"/>
                <w:sz w:val="18"/>
                <w:szCs w:val="18"/>
              </w:rPr>
            </w:pPr>
            <w:r>
              <w:rPr>
                <w:rFonts w:hint="eastAsia" w:ascii="宋体" w:hAnsi="宋体" w:eastAsia="宋体" w:cs="宋体"/>
                <w:spacing w:val="-4"/>
                <w:sz w:val="18"/>
                <w:szCs w:val="18"/>
              </w:rPr>
              <w:t>功能</w:t>
            </w:r>
          </w:p>
        </w:tc>
        <w:tc>
          <w:tcPr>
            <w:tcW w:w="1150" w:type="pct"/>
            <w:noWrap w:val="0"/>
            <w:vAlign w:val="center"/>
          </w:tcPr>
          <w:p w14:paraId="5875F27F">
            <w:pPr>
              <w:pStyle w:val="157"/>
              <w:spacing w:before="81" w:line="240" w:lineRule="exact"/>
              <w:ind w:left="105"/>
              <w:rPr>
                <w:rFonts w:hint="eastAsia" w:ascii="宋体" w:hAnsi="宋体" w:eastAsia="宋体" w:cs="宋体"/>
                <w:sz w:val="18"/>
                <w:szCs w:val="18"/>
              </w:rPr>
            </w:pPr>
            <w:r>
              <w:rPr>
                <w:rFonts w:hint="eastAsia" w:ascii="宋体" w:hAnsi="宋体" w:eastAsia="宋体" w:cs="宋体"/>
                <w:spacing w:val="-1"/>
                <w:position w:val="4"/>
                <w:sz w:val="18"/>
                <w:szCs w:val="18"/>
                <w:lang w:eastAsia="zh-CN"/>
              </w:rPr>
              <w:t>★</w:t>
            </w:r>
            <w:r>
              <w:rPr>
                <w:rFonts w:hint="eastAsia" w:ascii="宋体" w:hAnsi="宋体" w:eastAsia="宋体" w:cs="宋体"/>
                <w:spacing w:val="-1"/>
                <w:position w:val="4"/>
                <w:sz w:val="18"/>
                <w:szCs w:val="18"/>
              </w:rPr>
              <w:t>音频接口类型</w:t>
            </w:r>
          </w:p>
        </w:tc>
        <w:tc>
          <w:tcPr>
            <w:tcW w:w="2283" w:type="pct"/>
            <w:noWrap w:val="0"/>
            <w:vAlign w:val="center"/>
          </w:tcPr>
          <w:p w14:paraId="35A3ACE2">
            <w:pPr>
              <w:pStyle w:val="157"/>
              <w:spacing w:before="201" w:line="222" w:lineRule="auto"/>
              <w:ind w:left="117"/>
              <w:rPr>
                <w:rFonts w:hint="eastAsia" w:ascii="宋体" w:hAnsi="宋体" w:eastAsia="宋体" w:cs="宋体"/>
                <w:sz w:val="18"/>
                <w:szCs w:val="18"/>
              </w:rPr>
            </w:pPr>
            <w:r>
              <w:rPr>
                <w:rFonts w:hint="eastAsia" w:ascii="宋体" w:hAnsi="宋体" w:eastAsia="宋体" w:cs="宋体"/>
                <w:spacing w:val="-3"/>
                <w:sz w:val="18"/>
                <w:szCs w:val="18"/>
              </w:rPr>
              <w:t>支持</w:t>
            </w:r>
            <w:r>
              <w:rPr>
                <w:rFonts w:hint="eastAsia" w:ascii="宋体" w:hAnsi="宋体" w:eastAsia="宋体" w:cs="宋体"/>
                <w:spacing w:val="-38"/>
                <w:sz w:val="18"/>
                <w:szCs w:val="18"/>
              </w:rPr>
              <w:t xml:space="preserve"> </w:t>
            </w:r>
            <w:r>
              <w:rPr>
                <w:rFonts w:hint="eastAsia" w:ascii="宋体" w:hAnsi="宋体" w:eastAsia="宋体" w:cs="宋体"/>
                <w:spacing w:val="-3"/>
                <w:sz w:val="18"/>
                <w:szCs w:val="18"/>
              </w:rPr>
              <w:t>3.5mm</w:t>
            </w:r>
            <w:r>
              <w:rPr>
                <w:rFonts w:hint="eastAsia" w:ascii="宋体" w:hAnsi="宋体" w:eastAsia="宋体" w:cs="宋体"/>
                <w:spacing w:val="-35"/>
                <w:sz w:val="18"/>
                <w:szCs w:val="18"/>
              </w:rPr>
              <w:t xml:space="preserve"> </w:t>
            </w:r>
            <w:r>
              <w:rPr>
                <w:rFonts w:hint="eastAsia" w:ascii="宋体" w:hAnsi="宋体" w:eastAsia="宋体" w:cs="宋体"/>
                <w:spacing w:val="-3"/>
                <w:sz w:val="18"/>
                <w:szCs w:val="18"/>
              </w:rPr>
              <w:t>孔径</w:t>
            </w:r>
            <w:r>
              <w:rPr>
                <w:rFonts w:hint="eastAsia" w:ascii="宋体" w:hAnsi="宋体" w:eastAsia="宋体" w:cs="宋体"/>
                <w:spacing w:val="-38"/>
                <w:sz w:val="18"/>
                <w:szCs w:val="18"/>
              </w:rPr>
              <w:t xml:space="preserve"> </w:t>
            </w:r>
            <w:r>
              <w:rPr>
                <w:rFonts w:hint="eastAsia" w:ascii="宋体" w:hAnsi="宋体" w:eastAsia="宋体" w:cs="宋体"/>
                <w:spacing w:val="-3"/>
                <w:sz w:val="18"/>
                <w:szCs w:val="18"/>
              </w:rPr>
              <w:t>3</w:t>
            </w:r>
            <w:r>
              <w:rPr>
                <w:rFonts w:hint="eastAsia" w:ascii="宋体" w:hAnsi="宋体" w:eastAsia="宋体" w:cs="宋体"/>
                <w:spacing w:val="-38"/>
                <w:sz w:val="18"/>
                <w:szCs w:val="18"/>
              </w:rPr>
              <w:t xml:space="preserve"> </w:t>
            </w:r>
            <w:r>
              <w:rPr>
                <w:rFonts w:hint="eastAsia" w:ascii="宋体" w:hAnsi="宋体" w:eastAsia="宋体" w:cs="宋体"/>
                <w:spacing w:val="-3"/>
                <w:sz w:val="18"/>
                <w:szCs w:val="18"/>
              </w:rPr>
              <w:t>段式或</w:t>
            </w:r>
            <w:r>
              <w:rPr>
                <w:rFonts w:hint="eastAsia" w:ascii="宋体" w:hAnsi="宋体" w:eastAsia="宋体" w:cs="宋体"/>
                <w:spacing w:val="-43"/>
                <w:sz w:val="18"/>
                <w:szCs w:val="18"/>
              </w:rPr>
              <w:t xml:space="preserve"> </w:t>
            </w:r>
            <w:r>
              <w:rPr>
                <w:rFonts w:hint="eastAsia" w:ascii="宋体" w:hAnsi="宋体" w:eastAsia="宋体" w:cs="宋体"/>
                <w:spacing w:val="-3"/>
                <w:sz w:val="18"/>
                <w:szCs w:val="18"/>
              </w:rPr>
              <w:t>4</w:t>
            </w:r>
            <w:r>
              <w:rPr>
                <w:rFonts w:hint="eastAsia" w:ascii="宋体" w:hAnsi="宋体" w:eastAsia="宋体" w:cs="宋体"/>
                <w:spacing w:val="-38"/>
                <w:sz w:val="18"/>
                <w:szCs w:val="18"/>
              </w:rPr>
              <w:t xml:space="preserve"> </w:t>
            </w:r>
            <w:r>
              <w:rPr>
                <w:rFonts w:hint="eastAsia" w:ascii="宋体" w:hAnsi="宋体" w:eastAsia="宋体" w:cs="宋体"/>
                <w:spacing w:val="-3"/>
                <w:sz w:val="18"/>
                <w:szCs w:val="18"/>
              </w:rPr>
              <w:t>段式接口</w:t>
            </w:r>
          </w:p>
        </w:tc>
      </w:tr>
      <w:tr w14:paraId="6787E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9" w:hRule="atLeast"/>
        </w:trPr>
        <w:tc>
          <w:tcPr>
            <w:tcW w:w="442" w:type="pct"/>
            <w:noWrap w:val="0"/>
            <w:vAlign w:val="center"/>
          </w:tcPr>
          <w:p w14:paraId="4EBFFE51">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93</w:t>
            </w:r>
          </w:p>
        </w:tc>
        <w:tc>
          <w:tcPr>
            <w:tcW w:w="510" w:type="pct"/>
            <w:noWrap w:val="0"/>
            <w:vAlign w:val="center"/>
          </w:tcPr>
          <w:p w14:paraId="181EDB15">
            <w:pPr>
              <w:pStyle w:val="157"/>
              <w:spacing w:before="279" w:line="240" w:lineRule="exact"/>
              <w:ind w:left="111"/>
              <w:rPr>
                <w:rFonts w:hint="eastAsia" w:ascii="宋体" w:hAnsi="宋体" w:eastAsia="宋体" w:cs="宋体"/>
                <w:sz w:val="18"/>
                <w:szCs w:val="18"/>
              </w:rPr>
            </w:pPr>
            <w:r>
              <w:rPr>
                <w:rFonts w:hint="eastAsia" w:ascii="宋体" w:hAnsi="宋体" w:eastAsia="宋体" w:cs="宋体"/>
                <w:spacing w:val="-5"/>
                <w:position w:val="4"/>
                <w:sz w:val="18"/>
                <w:szCs w:val="18"/>
              </w:rPr>
              <w:t>功能</w:t>
            </w:r>
          </w:p>
          <w:p w14:paraId="60D76D62">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2F52F4B6">
            <w:pPr>
              <w:jc w:val="center"/>
              <w:rPr>
                <w:rFonts w:hint="eastAsia" w:ascii="宋体" w:hAnsi="宋体" w:eastAsia="宋体" w:cs="宋体"/>
                <w:sz w:val="18"/>
                <w:szCs w:val="18"/>
              </w:rPr>
            </w:pPr>
          </w:p>
        </w:tc>
        <w:tc>
          <w:tcPr>
            <w:tcW w:w="1150" w:type="pct"/>
            <w:noWrap w:val="0"/>
            <w:vAlign w:val="center"/>
          </w:tcPr>
          <w:p w14:paraId="3C10F6A7">
            <w:pPr>
              <w:pStyle w:val="157"/>
              <w:spacing w:before="279" w:line="240" w:lineRule="exact"/>
              <w:rPr>
                <w:rFonts w:hint="eastAsia" w:ascii="宋体" w:hAnsi="宋体" w:eastAsia="宋体" w:cs="宋体"/>
                <w:sz w:val="18"/>
                <w:szCs w:val="18"/>
              </w:rPr>
            </w:pPr>
            <w:r>
              <w:rPr>
                <w:rFonts w:hint="eastAsia" w:ascii="宋体" w:hAnsi="宋体" w:eastAsia="宋体" w:cs="宋体"/>
                <w:spacing w:val="-1"/>
                <w:position w:val="4"/>
                <w:sz w:val="18"/>
                <w:szCs w:val="18"/>
                <w:lang w:eastAsia="zh-CN"/>
              </w:rPr>
              <w:t>★</w:t>
            </w:r>
            <w:r>
              <w:rPr>
                <w:rFonts w:hint="eastAsia" w:ascii="宋体" w:hAnsi="宋体" w:eastAsia="宋体" w:cs="宋体"/>
                <w:spacing w:val="-1"/>
                <w:position w:val="4"/>
                <w:sz w:val="18"/>
                <w:szCs w:val="18"/>
              </w:rPr>
              <w:t>视频接口类型</w:t>
            </w:r>
          </w:p>
        </w:tc>
        <w:tc>
          <w:tcPr>
            <w:tcW w:w="2283" w:type="pct"/>
            <w:noWrap w:val="0"/>
            <w:vAlign w:val="center"/>
          </w:tcPr>
          <w:p w14:paraId="5AC18CB3">
            <w:pPr>
              <w:pStyle w:val="157"/>
              <w:spacing w:before="279" w:line="234" w:lineRule="auto"/>
              <w:ind w:right="104"/>
              <w:rPr>
                <w:rFonts w:hint="eastAsia" w:ascii="宋体" w:hAnsi="宋体" w:eastAsia="宋体" w:cs="宋体"/>
                <w:sz w:val="18"/>
                <w:szCs w:val="18"/>
              </w:rPr>
            </w:pPr>
            <w:r>
              <w:rPr>
                <w:rFonts w:hint="eastAsia" w:ascii="宋体" w:hAnsi="宋体" w:eastAsia="宋体" w:cs="宋体"/>
                <w:spacing w:val="-3"/>
                <w:sz w:val="18"/>
                <w:szCs w:val="18"/>
              </w:rPr>
              <w:t>标配DP以及HDMI接口, 接口不允许通过转接实现；</w:t>
            </w:r>
          </w:p>
        </w:tc>
      </w:tr>
      <w:tr w14:paraId="2EE68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5" w:hRule="atLeast"/>
        </w:trPr>
        <w:tc>
          <w:tcPr>
            <w:tcW w:w="442" w:type="pct"/>
            <w:noWrap w:val="0"/>
            <w:vAlign w:val="center"/>
          </w:tcPr>
          <w:p w14:paraId="0D3CA482">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94</w:t>
            </w:r>
          </w:p>
        </w:tc>
        <w:tc>
          <w:tcPr>
            <w:tcW w:w="510" w:type="pct"/>
            <w:noWrap w:val="0"/>
            <w:vAlign w:val="center"/>
          </w:tcPr>
          <w:p w14:paraId="675B92CE">
            <w:pPr>
              <w:pStyle w:val="157"/>
              <w:spacing w:before="59" w:line="240" w:lineRule="exact"/>
              <w:ind w:left="111"/>
              <w:rPr>
                <w:rFonts w:hint="eastAsia" w:ascii="宋体" w:hAnsi="宋体" w:eastAsia="宋体" w:cs="宋体"/>
                <w:sz w:val="18"/>
                <w:szCs w:val="18"/>
              </w:rPr>
            </w:pPr>
            <w:r>
              <w:rPr>
                <w:rFonts w:hint="eastAsia" w:ascii="宋体" w:hAnsi="宋体" w:eastAsia="宋体" w:cs="宋体"/>
                <w:spacing w:val="-5"/>
                <w:position w:val="4"/>
                <w:sz w:val="18"/>
                <w:szCs w:val="18"/>
              </w:rPr>
              <w:t>功能</w:t>
            </w:r>
          </w:p>
          <w:p w14:paraId="60118854">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1DFE0CB1">
            <w:pPr>
              <w:jc w:val="center"/>
              <w:rPr>
                <w:rFonts w:hint="eastAsia" w:ascii="宋体" w:hAnsi="宋体" w:eastAsia="宋体" w:cs="宋体"/>
                <w:sz w:val="18"/>
                <w:szCs w:val="18"/>
              </w:rPr>
            </w:pPr>
          </w:p>
        </w:tc>
        <w:tc>
          <w:tcPr>
            <w:tcW w:w="1150" w:type="pct"/>
            <w:noWrap w:val="0"/>
            <w:vAlign w:val="center"/>
          </w:tcPr>
          <w:p w14:paraId="0605C558">
            <w:pPr>
              <w:pStyle w:val="157"/>
              <w:spacing w:before="67" w:line="184" w:lineRule="auto"/>
              <w:ind w:left="105"/>
              <w:rPr>
                <w:rFonts w:hint="eastAsia" w:ascii="宋体" w:hAnsi="宋体" w:eastAsia="宋体" w:cs="宋体"/>
                <w:sz w:val="18"/>
                <w:szCs w:val="18"/>
              </w:rPr>
            </w:pPr>
            <w:r>
              <w:rPr>
                <w:rFonts w:hint="eastAsia" w:ascii="宋体" w:hAnsi="宋体" w:eastAsia="宋体" w:cs="宋体"/>
                <w:spacing w:val="-2"/>
                <w:sz w:val="18"/>
                <w:szCs w:val="18"/>
              </w:rPr>
              <w:t>HDMI、</w:t>
            </w:r>
            <w:r>
              <w:rPr>
                <w:rFonts w:hint="eastAsia" w:ascii="宋体" w:hAnsi="宋体" w:eastAsia="宋体" w:cs="宋体"/>
                <w:spacing w:val="-3"/>
                <w:sz w:val="18"/>
                <w:szCs w:val="18"/>
              </w:rPr>
              <w:t>DP、Type-C</w:t>
            </w:r>
            <w:r>
              <w:rPr>
                <w:rFonts w:hint="eastAsia" w:ascii="宋体" w:hAnsi="宋体" w:eastAsia="宋体" w:cs="宋体"/>
                <w:spacing w:val="-32"/>
                <w:sz w:val="18"/>
                <w:szCs w:val="18"/>
              </w:rPr>
              <w:t xml:space="preserve"> </w:t>
            </w:r>
            <w:r>
              <w:rPr>
                <w:rFonts w:hint="eastAsia" w:ascii="宋体" w:hAnsi="宋体" w:eastAsia="宋体" w:cs="宋体"/>
                <w:spacing w:val="-3"/>
                <w:sz w:val="18"/>
                <w:szCs w:val="18"/>
              </w:rPr>
              <w:t>显</w:t>
            </w:r>
            <w:r>
              <w:rPr>
                <w:rFonts w:hint="eastAsia" w:ascii="宋体" w:hAnsi="宋体" w:eastAsia="宋体" w:cs="宋体"/>
                <w:spacing w:val="-4"/>
                <w:sz w:val="18"/>
                <w:szCs w:val="18"/>
              </w:rPr>
              <w:t>示接口要</w:t>
            </w:r>
            <w:r>
              <w:rPr>
                <w:rFonts w:hint="eastAsia" w:ascii="宋体" w:hAnsi="宋体" w:eastAsia="宋体" w:cs="宋体"/>
                <w:sz w:val="18"/>
                <w:szCs w:val="18"/>
              </w:rPr>
              <w:t>求</w:t>
            </w:r>
          </w:p>
        </w:tc>
        <w:tc>
          <w:tcPr>
            <w:tcW w:w="2283" w:type="pct"/>
            <w:noWrap w:val="0"/>
            <w:vAlign w:val="center"/>
          </w:tcPr>
          <w:p w14:paraId="691DC853">
            <w:pPr>
              <w:pStyle w:val="157"/>
              <w:spacing w:before="58" w:line="230" w:lineRule="auto"/>
              <w:ind w:left="111" w:right="105"/>
              <w:rPr>
                <w:rFonts w:hint="eastAsia" w:ascii="宋体" w:hAnsi="宋体" w:eastAsia="宋体" w:cs="宋体"/>
                <w:sz w:val="18"/>
                <w:szCs w:val="18"/>
              </w:rPr>
            </w:pPr>
            <w:r>
              <w:rPr>
                <w:rFonts w:hint="eastAsia" w:ascii="宋体" w:hAnsi="宋体" w:eastAsia="宋体" w:cs="宋体"/>
                <w:spacing w:val="-3"/>
                <w:sz w:val="18"/>
                <w:szCs w:val="18"/>
              </w:rPr>
              <w:t>若提供</w:t>
            </w:r>
            <w:r>
              <w:rPr>
                <w:rFonts w:hint="eastAsia" w:ascii="宋体" w:hAnsi="宋体" w:eastAsia="宋体" w:cs="宋体"/>
                <w:spacing w:val="-39"/>
                <w:sz w:val="18"/>
                <w:szCs w:val="18"/>
              </w:rPr>
              <w:t xml:space="preserve"> </w:t>
            </w:r>
            <w:r>
              <w:rPr>
                <w:rFonts w:hint="eastAsia" w:ascii="宋体" w:hAnsi="宋体" w:eastAsia="宋体" w:cs="宋体"/>
                <w:spacing w:val="-3"/>
                <w:sz w:val="18"/>
                <w:szCs w:val="18"/>
              </w:rPr>
              <w:t>DP</w:t>
            </w:r>
            <w:r>
              <w:rPr>
                <w:rFonts w:hint="eastAsia" w:ascii="宋体" w:hAnsi="宋体" w:eastAsia="宋体" w:cs="宋体"/>
                <w:spacing w:val="-35"/>
                <w:sz w:val="18"/>
                <w:szCs w:val="18"/>
              </w:rPr>
              <w:t xml:space="preserve"> </w:t>
            </w:r>
            <w:r>
              <w:rPr>
                <w:rFonts w:hint="eastAsia" w:ascii="宋体" w:hAnsi="宋体" w:eastAsia="宋体" w:cs="宋体"/>
                <w:spacing w:val="-3"/>
                <w:sz w:val="18"/>
                <w:szCs w:val="18"/>
              </w:rPr>
              <w:t>作为显示</w:t>
            </w:r>
            <w:r>
              <w:rPr>
                <w:rFonts w:hint="eastAsia" w:ascii="宋体" w:hAnsi="宋体" w:eastAsia="宋体" w:cs="宋体"/>
                <w:spacing w:val="-1"/>
                <w:sz w:val="18"/>
                <w:szCs w:val="18"/>
              </w:rPr>
              <w:t>接口，应支持音频和视频同步输出</w:t>
            </w:r>
          </w:p>
        </w:tc>
      </w:tr>
      <w:tr w14:paraId="155B3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0" w:hRule="atLeast"/>
        </w:trPr>
        <w:tc>
          <w:tcPr>
            <w:tcW w:w="442" w:type="pct"/>
            <w:noWrap w:val="0"/>
            <w:vAlign w:val="center"/>
          </w:tcPr>
          <w:p w14:paraId="5D136729">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95</w:t>
            </w:r>
          </w:p>
        </w:tc>
        <w:tc>
          <w:tcPr>
            <w:tcW w:w="510" w:type="pct"/>
            <w:noWrap w:val="0"/>
            <w:vAlign w:val="center"/>
          </w:tcPr>
          <w:p w14:paraId="16B8ACBE">
            <w:pPr>
              <w:pStyle w:val="157"/>
              <w:spacing w:before="281" w:line="240" w:lineRule="exact"/>
              <w:ind w:left="111"/>
              <w:rPr>
                <w:rFonts w:hint="eastAsia" w:ascii="宋体" w:hAnsi="宋体" w:eastAsia="宋体" w:cs="宋体"/>
                <w:sz w:val="18"/>
                <w:szCs w:val="18"/>
              </w:rPr>
            </w:pPr>
            <w:r>
              <w:rPr>
                <w:rFonts w:hint="eastAsia" w:ascii="宋体" w:hAnsi="宋体" w:eastAsia="宋体" w:cs="宋体"/>
                <w:spacing w:val="-5"/>
                <w:position w:val="4"/>
                <w:sz w:val="18"/>
                <w:szCs w:val="18"/>
              </w:rPr>
              <w:t>功能</w:t>
            </w:r>
          </w:p>
          <w:p w14:paraId="527C3916">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477B8D31">
            <w:pPr>
              <w:jc w:val="center"/>
              <w:rPr>
                <w:rFonts w:hint="eastAsia" w:ascii="宋体" w:hAnsi="宋体" w:eastAsia="宋体" w:cs="宋体"/>
                <w:sz w:val="18"/>
                <w:szCs w:val="18"/>
              </w:rPr>
            </w:pPr>
          </w:p>
        </w:tc>
        <w:tc>
          <w:tcPr>
            <w:tcW w:w="1150" w:type="pct"/>
            <w:noWrap w:val="0"/>
            <w:vAlign w:val="center"/>
          </w:tcPr>
          <w:p w14:paraId="6651BCF6">
            <w:pPr>
              <w:pStyle w:val="157"/>
              <w:spacing w:before="59" w:line="222" w:lineRule="auto"/>
              <w:ind w:left="111"/>
              <w:rPr>
                <w:rFonts w:hint="eastAsia" w:ascii="宋体" w:hAnsi="宋体" w:eastAsia="宋体" w:cs="宋体"/>
                <w:sz w:val="18"/>
                <w:szCs w:val="18"/>
              </w:rPr>
            </w:pPr>
            <w:r>
              <w:rPr>
                <w:rFonts w:hint="eastAsia" w:ascii="宋体" w:hAnsi="宋体" w:eastAsia="宋体" w:cs="宋体"/>
                <w:spacing w:val="-3"/>
                <w:sz w:val="18"/>
                <w:szCs w:val="18"/>
              </w:rPr>
              <w:t>其他接口</w:t>
            </w:r>
          </w:p>
        </w:tc>
        <w:tc>
          <w:tcPr>
            <w:tcW w:w="2283" w:type="pct"/>
            <w:noWrap w:val="0"/>
            <w:vAlign w:val="center"/>
          </w:tcPr>
          <w:p w14:paraId="01D54451">
            <w:pPr>
              <w:pStyle w:val="157"/>
              <w:spacing w:before="40" w:line="230" w:lineRule="auto"/>
              <w:ind w:left="121" w:right="144" w:hanging="9"/>
              <w:rPr>
                <w:rFonts w:hint="eastAsia" w:ascii="宋体" w:hAnsi="宋体" w:eastAsia="宋体" w:cs="宋体"/>
                <w:sz w:val="18"/>
                <w:szCs w:val="18"/>
              </w:rPr>
            </w:pPr>
            <w:r>
              <w:rPr>
                <w:rFonts w:hint="eastAsia" w:ascii="宋体" w:hAnsi="宋体" w:eastAsia="宋体" w:cs="宋体"/>
                <w:spacing w:val="-1"/>
                <w:sz w:val="18"/>
                <w:szCs w:val="18"/>
              </w:rPr>
              <w:t>a) 支持串行接口，可实现</w:t>
            </w:r>
            <w:r>
              <w:rPr>
                <w:rFonts w:hint="eastAsia" w:ascii="宋体" w:hAnsi="宋体" w:eastAsia="宋体" w:cs="宋体"/>
                <w:spacing w:val="-33"/>
                <w:sz w:val="18"/>
                <w:szCs w:val="18"/>
              </w:rPr>
              <w:t xml:space="preserve"> </w:t>
            </w:r>
            <w:r>
              <w:rPr>
                <w:rFonts w:hint="eastAsia" w:ascii="宋体" w:hAnsi="宋体" w:eastAsia="宋体" w:cs="宋体"/>
                <w:spacing w:val="-1"/>
                <w:sz w:val="18"/>
                <w:szCs w:val="18"/>
              </w:rPr>
              <w:t>GB/T 6107</w:t>
            </w:r>
            <w:r>
              <w:rPr>
                <w:rFonts w:hint="eastAsia" w:ascii="宋体" w:hAnsi="宋体" w:eastAsia="宋体" w:cs="宋体"/>
                <w:sz w:val="18"/>
                <w:szCs w:val="18"/>
              </w:rPr>
              <w:t xml:space="preserve"> </w:t>
            </w:r>
            <w:r>
              <w:rPr>
                <w:rFonts w:hint="eastAsia" w:ascii="宋体" w:hAnsi="宋体" w:eastAsia="宋体" w:cs="宋体"/>
                <w:spacing w:val="-5"/>
                <w:sz w:val="18"/>
                <w:szCs w:val="18"/>
              </w:rPr>
              <w:t>的功能；</w:t>
            </w:r>
          </w:p>
          <w:p w14:paraId="4C1920DE">
            <w:pPr>
              <w:pStyle w:val="157"/>
              <w:spacing w:before="32" w:line="222" w:lineRule="auto"/>
              <w:ind w:left="120" w:right="596" w:hanging="7"/>
              <w:rPr>
                <w:rFonts w:hint="eastAsia" w:ascii="宋体" w:hAnsi="宋体" w:eastAsia="宋体" w:cs="宋体"/>
                <w:sz w:val="18"/>
                <w:szCs w:val="18"/>
              </w:rPr>
            </w:pPr>
            <w:r>
              <w:rPr>
                <w:rFonts w:hint="eastAsia" w:ascii="宋体" w:hAnsi="宋体" w:eastAsia="宋体" w:cs="宋体"/>
                <w:spacing w:val="-2"/>
                <w:sz w:val="18"/>
                <w:szCs w:val="18"/>
              </w:rPr>
              <w:t>b) 支持并行接口，可实现</w:t>
            </w:r>
            <w:r>
              <w:rPr>
                <w:rFonts w:hint="eastAsia" w:ascii="宋体" w:hAnsi="宋体" w:eastAsia="宋体" w:cs="宋体"/>
                <w:spacing w:val="-23"/>
                <w:sz w:val="18"/>
                <w:szCs w:val="18"/>
              </w:rPr>
              <w:t xml:space="preserve"> </w:t>
            </w:r>
            <w:r>
              <w:rPr>
                <w:rFonts w:hint="eastAsia" w:ascii="宋体" w:hAnsi="宋体" w:eastAsia="宋体" w:cs="宋体"/>
                <w:spacing w:val="-2"/>
                <w:sz w:val="18"/>
                <w:szCs w:val="18"/>
              </w:rPr>
              <w:t>GB/T</w:t>
            </w:r>
            <w:r>
              <w:rPr>
                <w:rFonts w:hint="eastAsia" w:ascii="宋体" w:hAnsi="宋体" w:eastAsia="宋体" w:cs="宋体"/>
                <w:sz w:val="18"/>
                <w:szCs w:val="18"/>
              </w:rPr>
              <w:t xml:space="preserve"> </w:t>
            </w:r>
            <w:r>
              <w:rPr>
                <w:rFonts w:hint="eastAsia" w:ascii="宋体" w:hAnsi="宋体" w:eastAsia="宋体" w:cs="宋体"/>
                <w:spacing w:val="-4"/>
                <w:sz w:val="18"/>
                <w:szCs w:val="18"/>
              </w:rPr>
              <w:t>18235.1</w:t>
            </w:r>
            <w:r>
              <w:rPr>
                <w:rFonts w:hint="eastAsia" w:ascii="宋体" w:hAnsi="宋体" w:eastAsia="宋体" w:cs="宋体"/>
                <w:spacing w:val="-23"/>
                <w:sz w:val="18"/>
                <w:szCs w:val="18"/>
              </w:rPr>
              <w:t xml:space="preserve"> </w:t>
            </w:r>
            <w:r>
              <w:rPr>
                <w:rFonts w:hint="eastAsia" w:ascii="宋体" w:hAnsi="宋体" w:eastAsia="宋体" w:cs="宋体"/>
                <w:spacing w:val="-4"/>
                <w:sz w:val="18"/>
                <w:szCs w:val="18"/>
              </w:rPr>
              <w:t>的功能</w:t>
            </w:r>
          </w:p>
        </w:tc>
      </w:tr>
      <w:tr w14:paraId="0AA1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442" w:type="pct"/>
            <w:noWrap w:val="0"/>
            <w:vAlign w:val="center"/>
          </w:tcPr>
          <w:p w14:paraId="4FFA65C7">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96</w:t>
            </w:r>
          </w:p>
        </w:tc>
        <w:tc>
          <w:tcPr>
            <w:tcW w:w="510" w:type="pct"/>
            <w:noWrap w:val="0"/>
            <w:vAlign w:val="center"/>
          </w:tcPr>
          <w:p w14:paraId="749D08F7">
            <w:pPr>
              <w:pStyle w:val="157"/>
              <w:spacing w:before="163" w:line="240" w:lineRule="exact"/>
              <w:ind w:left="111"/>
              <w:rPr>
                <w:rFonts w:hint="eastAsia" w:ascii="宋体" w:hAnsi="宋体" w:eastAsia="宋体" w:cs="宋体"/>
                <w:sz w:val="18"/>
                <w:szCs w:val="18"/>
              </w:rPr>
            </w:pPr>
            <w:r>
              <w:rPr>
                <w:rFonts w:hint="eastAsia" w:ascii="宋体" w:hAnsi="宋体" w:eastAsia="宋体" w:cs="宋体"/>
                <w:spacing w:val="-5"/>
                <w:position w:val="4"/>
                <w:sz w:val="18"/>
                <w:szCs w:val="18"/>
              </w:rPr>
              <w:t>功能</w:t>
            </w:r>
          </w:p>
          <w:p w14:paraId="6B6E9FCF">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noWrap w:val="0"/>
            <w:vAlign w:val="center"/>
          </w:tcPr>
          <w:p w14:paraId="654456E1">
            <w:pPr>
              <w:pStyle w:val="157"/>
              <w:spacing w:before="163" w:line="234" w:lineRule="auto"/>
              <w:ind w:right="118"/>
              <w:jc w:val="center"/>
              <w:rPr>
                <w:rFonts w:hint="eastAsia" w:ascii="宋体" w:hAnsi="宋体" w:eastAsia="宋体" w:cs="宋体"/>
                <w:sz w:val="18"/>
                <w:szCs w:val="18"/>
              </w:rPr>
            </w:pPr>
            <w:r>
              <w:rPr>
                <w:rFonts w:hint="eastAsia" w:ascii="宋体" w:hAnsi="宋体" w:eastAsia="宋体" w:cs="宋体"/>
                <w:spacing w:val="-2"/>
                <w:sz w:val="18"/>
                <w:szCs w:val="18"/>
              </w:rPr>
              <w:t>电源功率/功能</w:t>
            </w:r>
          </w:p>
        </w:tc>
        <w:tc>
          <w:tcPr>
            <w:tcW w:w="1150" w:type="pct"/>
            <w:noWrap w:val="0"/>
            <w:vAlign w:val="center"/>
          </w:tcPr>
          <w:p w14:paraId="0F15918F">
            <w:pPr>
              <w:pStyle w:val="157"/>
              <w:spacing w:before="162" w:line="234" w:lineRule="auto"/>
              <w:ind w:left="110" w:right="167" w:hanging="5"/>
              <w:rPr>
                <w:rFonts w:hint="eastAsia" w:ascii="宋体" w:hAnsi="宋体" w:eastAsia="宋体" w:cs="宋体"/>
                <w:sz w:val="18"/>
                <w:szCs w:val="18"/>
              </w:rPr>
            </w:pPr>
            <w:r>
              <w:rPr>
                <w:rFonts w:hint="eastAsia" w:ascii="宋体" w:hAnsi="宋体" w:eastAsia="宋体" w:cs="宋体"/>
                <w:spacing w:val="-1"/>
                <w:sz w:val="18"/>
                <w:szCs w:val="18"/>
                <w:lang w:eastAsia="zh-CN"/>
              </w:rPr>
              <w:t>★</w:t>
            </w:r>
            <w:r>
              <w:rPr>
                <w:rFonts w:hint="eastAsia" w:ascii="宋体" w:hAnsi="宋体" w:eastAsia="宋体" w:cs="宋体"/>
                <w:spacing w:val="-1"/>
                <w:sz w:val="18"/>
                <w:szCs w:val="18"/>
              </w:rPr>
              <w:t>电源线适配能力</w:t>
            </w:r>
          </w:p>
        </w:tc>
        <w:tc>
          <w:tcPr>
            <w:tcW w:w="2283" w:type="pct"/>
            <w:noWrap w:val="0"/>
            <w:vAlign w:val="center"/>
          </w:tcPr>
          <w:p w14:paraId="1C353592">
            <w:pPr>
              <w:pStyle w:val="157"/>
              <w:spacing w:before="43" w:line="219" w:lineRule="auto"/>
              <w:ind w:left="123"/>
              <w:rPr>
                <w:rFonts w:hint="eastAsia" w:ascii="宋体" w:hAnsi="宋体" w:eastAsia="宋体" w:cs="宋体"/>
                <w:sz w:val="18"/>
                <w:szCs w:val="18"/>
              </w:rPr>
            </w:pPr>
            <w:r>
              <w:rPr>
                <w:rFonts w:hint="eastAsia" w:ascii="宋体" w:hAnsi="宋体" w:eastAsia="宋体" w:cs="宋体"/>
                <w:spacing w:val="-2"/>
                <w:sz w:val="18"/>
                <w:szCs w:val="18"/>
              </w:rPr>
              <w:t>电源适配器电线组件应符合</w:t>
            </w:r>
            <w:r>
              <w:rPr>
                <w:rFonts w:hint="eastAsia" w:ascii="宋体" w:hAnsi="宋体" w:eastAsia="宋体" w:cs="宋体"/>
                <w:spacing w:val="-33"/>
                <w:sz w:val="18"/>
                <w:szCs w:val="18"/>
              </w:rPr>
              <w:t xml:space="preserve"> </w:t>
            </w:r>
            <w:r>
              <w:rPr>
                <w:rFonts w:hint="eastAsia" w:ascii="宋体" w:hAnsi="宋体" w:eastAsia="宋体" w:cs="宋体"/>
                <w:spacing w:val="-2"/>
                <w:sz w:val="18"/>
                <w:szCs w:val="18"/>
              </w:rPr>
              <w:t>GB/T</w:t>
            </w:r>
          </w:p>
          <w:p w14:paraId="233F8597">
            <w:pPr>
              <w:pStyle w:val="157"/>
              <w:spacing w:before="26" w:line="221" w:lineRule="auto"/>
              <w:ind w:left="114" w:right="105" w:firstLine="6"/>
              <w:rPr>
                <w:rFonts w:hint="eastAsia" w:ascii="宋体" w:hAnsi="宋体" w:eastAsia="宋体" w:cs="宋体"/>
                <w:spacing w:val="-2"/>
                <w:sz w:val="18"/>
                <w:szCs w:val="18"/>
              </w:rPr>
            </w:pPr>
            <w:r>
              <w:rPr>
                <w:rFonts w:hint="eastAsia" w:ascii="宋体" w:hAnsi="宋体" w:eastAsia="宋体" w:cs="宋体"/>
                <w:spacing w:val="-5"/>
                <w:sz w:val="18"/>
                <w:szCs w:val="18"/>
              </w:rPr>
              <w:t>15934</w:t>
            </w:r>
            <w:r>
              <w:rPr>
                <w:rFonts w:hint="eastAsia" w:ascii="宋体" w:hAnsi="宋体" w:eastAsia="宋体" w:cs="宋体"/>
                <w:spacing w:val="-19"/>
                <w:sz w:val="18"/>
                <w:szCs w:val="18"/>
              </w:rPr>
              <w:t xml:space="preserve"> </w:t>
            </w:r>
            <w:r>
              <w:rPr>
                <w:rFonts w:hint="eastAsia" w:ascii="宋体" w:hAnsi="宋体" w:eastAsia="宋体" w:cs="宋体"/>
                <w:spacing w:val="-5"/>
                <w:sz w:val="18"/>
                <w:szCs w:val="18"/>
              </w:rPr>
              <w:t>的要求，可拆线的插头和连接器</w:t>
            </w:r>
            <w:r>
              <w:rPr>
                <w:rFonts w:hint="eastAsia" w:ascii="宋体" w:hAnsi="宋体" w:eastAsia="宋体" w:cs="宋体"/>
                <w:sz w:val="18"/>
                <w:szCs w:val="18"/>
              </w:rPr>
              <w:t>。</w:t>
            </w:r>
          </w:p>
        </w:tc>
      </w:tr>
      <w:tr w14:paraId="3D492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442" w:type="pct"/>
            <w:noWrap w:val="0"/>
            <w:vAlign w:val="center"/>
          </w:tcPr>
          <w:p w14:paraId="7A591E6D">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97</w:t>
            </w:r>
          </w:p>
        </w:tc>
        <w:tc>
          <w:tcPr>
            <w:tcW w:w="510" w:type="pct"/>
            <w:noWrap w:val="0"/>
            <w:vAlign w:val="center"/>
          </w:tcPr>
          <w:p w14:paraId="0F11597A">
            <w:pPr>
              <w:pStyle w:val="157"/>
              <w:spacing w:before="162" w:line="240" w:lineRule="exact"/>
              <w:ind w:left="111"/>
              <w:rPr>
                <w:rFonts w:hint="eastAsia" w:ascii="宋体" w:hAnsi="宋体" w:eastAsia="宋体" w:cs="宋体"/>
                <w:sz w:val="18"/>
                <w:szCs w:val="18"/>
              </w:rPr>
            </w:pPr>
            <w:r>
              <w:rPr>
                <w:rFonts w:hint="eastAsia" w:ascii="宋体" w:hAnsi="宋体" w:eastAsia="宋体" w:cs="宋体"/>
                <w:spacing w:val="-5"/>
                <w:position w:val="4"/>
                <w:sz w:val="18"/>
                <w:szCs w:val="18"/>
              </w:rPr>
              <w:t>功能</w:t>
            </w:r>
          </w:p>
          <w:p w14:paraId="222E79CD">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restart"/>
            <w:noWrap w:val="0"/>
            <w:vAlign w:val="center"/>
          </w:tcPr>
          <w:p w14:paraId="243D5316">
            <w:pPr>
              <w:pStyle w:val="157"/>
              <w:spacing w:before="59" w:line="222" w:lineRule="auto"/>
              <w:ind w:left="115"/>
              <w:rPr>
                <w:rFonts w:hint="eastAsia" w:ascii="宋体" w:hAnsi="宋体" w:eastAsia="宋体" w:cs="宋体"/>
                <w:sz w:val="18"/>
                <w:szCs w:val="18"/>
              </w:rPr>
            </w:pPr>
            <w:r>
              <w:rPr>
                <w:rFonts w:hint="eastAsia" w:ascii="宋体" w:hAnsi="宋体" w:eastAsia="宋体" w:cs="宋体"/>
                <w:spacing w:val="-2"/>
                <w:sz w:val="18"/>
                <w:szCs w:val="18"/>
              </w:rPr>
              <w:t>操作</w:t>
            </w:r>
            <w:r>
              <w:rPr>
                <w:rFonts w:hint="eastAsia" w:ascii="宋体" w:hAnsi="宋体" w:eastAsia="宋体" w:cs="宋体"/>
                <w:spacing w:val="-6"/>
                <w:sz w:val="18"/>
                <w:szCs w:val="18"/>
              </w:rPr>
              <w:t>系统</w:t>
            </w:r>
            <w:r>
              <w:rPr>
                <w:rFonts w:hint="eastAsia" w:ascii="宋体" w:hAnsi="宋体" w:eastAsia="宋体" w:cs="宋体"/>
                <w:spacing w:val="-4"/>
                <w:sz w:val="18"/>
                <w:szCs w:val="18"/>
              </w:rPr>
              <w:t>及软</w:t>
            </w:r>
            <w:r>
              <w:rPr>
                <w:rFonts w:hint="eastAsia" w:ascii="宋体" w:hAnsi="宋体" w:eastAsia="宋体" w:cs="宋体"/>
                <w:spacing w:val="-3"/>
                <w:sz w:val="18"/>
                <w:szCs w:val="18"/>
              </w:rPr>
              <w:t>件功</w:t>
            </w:r>
            <w:r>
              <w:rPr>
                <w:rFonts w:hint="eastAsia" w:ascii="宋体" w:hAnsi="宋体" w:eastAsia="宋体" w:cs="宋体"/>
                <w:sz w:val="18"/>
                <w:szCs w:val="18"/>
              </w:rPr>
              <w:t>能</w:t>
            </w:r>
          </w:p>
        </w:tc>
        <w:tc>
          <w:tcPr>
            <w:tcW w:w="1150" w:type="pct"/>
            <w:noWrap w:val="0"/>
            <w:vAlign w:val="center"/>
          </w:tcPr>
          <w:p w14:paraId="394BB7D5">
            <w:pPr>
              <w:pStyle w:val="157"/>
              <w:spacing w:before="42" w:line="230" w:lineRule="auto"/>
              <w:ind w:left="109" w:right="167" w:hanging="4"/>
              <w:rPr>
                <w:rFonts w:hint="eastAsia" w:ascii="宋体" w:hAnsi="宋体" w:eastAsia="宋体" w:cs="宋体"/>
                <w:sz w:val="18"/>
                <w:szCs w:val="18"/>
              </w:rPr>
            </w:pPr>
            <w:r>
              <w:rPr>
                <w:rFonts w:hint="eastAsia" w:ascii="宋体" w:hAnsi="宋体" w:eastAsia="宋体" w:cs="宋体"/>
                <w:spacing w:val="-1"/>
                <w:sz w:val="18"/>
                <w:szCs w:val="18"/>
              </w:rPr>
              <w:t>中文信</w:t>
            </w:r>
            <w:r>
              <w:rPr>
                <w:rFonts w:hint="eastAsia" w:ascii="宋体" w:hAnsi="宋体" w:eastAsia="宋体" w:cs="宋体"/>
                <w:spacing w:val="-3"/>
                <w:sz w:val="18"/>
                <w:szCs w:val="18"/>
              </w:rPr>
              <w:t>息处理要</w:t>
            </w:r>
            <w:r>
              <w:rPr>
                <w:rFonts w:hint="eastAsia" w:ascii="宋体" w:hAnsi="宋体" w:eastAsia="宋体" w:cs="宋体"/>
                <w:sz w:val="18"/>
                <w:szCs w:val="18"/>
              </w:rPr>
              <w:t>求</w:t>
            </w:r>
          </w:p>
        </w:tc>
        <w:tc>
          <w:tcPr>
            <w:tcW w:w="2283" w:type="pct"/>
            <w:noWrap w:val="0"/>
            <w:vAlign w:val="center"/>
          </w:tcPr>
          <w:p w14:paraId="43F4A940">
            <w:pPr>
              <w:pStyle w:val="157"/>
              <w:spacing w:before="282" w:line="222" w:lineRule="auto"/>
              <w:ind w:left="111"/>
              <w:rPr>
                <w:rFonts w:hint="eastAsia" w:ascii="宋体" w:hAnsi="宋体" w:eastAsia="宋体" w:cs="宋体"/>
                <w:sz w:val="18"/>
                <w:szCs w:val="18"/>
              </w:rPr>
            </w:pPr>
            <w:r>
              <w:rPr>
                <w:rFonts w:hint="eastAsia" w:ascii="宋体" w:hAnsi="宋体" w:eastAsia="宋体" w:cs="宋体"/>
                <w:spacing w:val="-4"/>
                <w:sz w:val="18"/>
                <w:szCs w:val="18"/>
              </w:rPr>
              <w:t>符合</w:t>
            </w:r>
            <w:r>
              <w:rPr>
                <w:rFonts w:hint="eastAsia" w:ascii="宋体" w:hAnsi="宋体" w:eastAsia="宋体" w:cs="宋体"/>
                <w:spacing w:val="-33"/>
                <w:sz w:val="18"/>
                <w:szCs w:val="18"/>
              </w:rPr>
              <w:t xml:space="preserve"> </w:t>
            </w:r>
            <w:r>
              <w:rPr>
                <w:rFonts w:hint="eastAsia" w:ascii="宋体" w:hAnsi="宋体" w:eastAsia="宋体" w:cs="宋体"/>
                <w:spacing w:val="-4"/>
                <w:sz w:val="18"/>
                <w:szCs w:val="18"/>
              </w:rPr>
              <w:t>GB</w:t>
            </w:r>
            <w:r>
              <w:rPr>
                <w:rFonts w:hint="eastAsia" w:ascii="宋体" w:hAnsi="宋体" w:eastAsia="宋体" w:cs="宋体"/>
                <w:spacing w:val="16"/>
                <w:sz w:val="18"/>
                <w:szCs w:val="18"/>
              </w:rPr>
              <w:t xml:space="preserve"> </w:t>
            </w:r>
            <w:r>
              <w:rPr>
                <w:rFonts w:hint="eastAsia" w:ascii="宋体" w:hAnsi="宋体" w:eastAsia="宋体" w:cs="宋体"/>
                <w:spacing w:val="-4"/>
                <w:sz w:val="18"/>
                <w:szCs w:val="18"/>
              </w:rPr>
              <w:t>18030</w:t>
            </w:r>
            <w:r>
              <w:rPr>
                <w:rFonts w:hint="eastAsia" w:ascii="宋体" w:hAnsi="宋体" w:eastAsia="宋体" w:cs="宋体"/>
                <w:spacing w:val="-26"/>
                <w:sz w:val="18"/>
                <w:szCs w:val="18"/>
              </w:rPr>
              <w:t xml:space="preserve"> </w:t>
            </w:r>
            <w:r>
              <w:rPr>
                <w:rFonts w:hint="eastAsia" w:ascii="宋体" w:hAnsi="宋体" w:eastAsia="宋体" w:cs="宋体"/>
                <w:spacing w:val="-4"/>
                <w:sz w:val="18"/>
                <w:szCs w:val="18"/>
              </w:rPr>
              <w:t>的相关规定。</w:t>
            </w:r>
          </w:p>
        </w:tc>
      </w:tr>
      <w:tr w14:paraId="39373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4" w:hRule="atLeast"/>
        </w:trPr>
        <w:tc>
          <w:tcPr>
            <w:tcW w:w="442" w:type="pct"/>
            <w:noWrap w:val="0"/>
            <w:vAlign w:val="center"/>
          </w:tcPr>
          <w:p w14:paraId="4A88A504">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98</w:t>
            </w:r>
          </w:p>
        </w:tc>
        <w:tc>
          <w:tcPr>
            <w:tcW w:w="510" w:type="pct"/>
            <w:noWrap w:val="0"/>
            <w:vAlign w:val="center"/>
          </w:tcPr>
          <w:p w14:paraId="5B321A2D">
            <w:pPr>
              <w:pStyle w:val="157"/>
              <w:spacing w:before="162" w:line="240" w:lineRule="exact"/>
              <w:ind w:left="111"/>
              <w:rPr>
                <w:rFonts w:hint="eastAsia" w:ascii="宋体" w:hAnsi="宋体" w:eastAsia="宋体" w:cs="宋体"/>
                <w:sz w:val="18"/>
                <w:szCs w:val="18"/>
              </w:rPr>
            </w:pPr>
            <w:r>
              <w:rPr>
                <w:rFonts w:hint="eastAsia" w:ascii="宋体" w:hAnsi="宋体" w:eastAsia="宋体" w:cs="宋体"/>
                <w:spacing w:val="-5"/>
                <w:position w:val="4"/>
                <w:sz w:val="18"/>
                <w:szCs w:val="18"/>
              </w:rPr>
              <w:t>功能</w:t>
            </w:r>
          </w:p>
          <w:p w14:paraId="75AFC2E1">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7B0AE1BB">
            <w:pPr>
              <w:jc w:val="center"/>
              <w:rPr>
                <w:rFonts w:hint="eastAsia" w:ascii="宋体" w:hAnsi="宋体" w:eastAsia="宋体" w:cs="宋体"/>
                <w:sz w:val="18"/>
                <w:szCs w:val="18"/>
              </w:rPr>
            </w:pPr>
          </w:p>
        </w:tc>
        <w:tc>
          <w:tcPr>
            <w:tcW w:w="1150" w:type="pct"/>
            <w:noWrap w:val="0"/>
            <w:vAlign w:val="center"/>
          </w:tcPr>
          <w:p w14:paraId="79649D27">
            <w:pPr>
              <w:pStyle w:val="157"/>
              <w:spacing w:before="41" w:line="230" w:lineRule="auto"/>
              <w:ind w:left="106" w:right="167" w:hanging="1"/>
              <w:rPr>
                <w:rFonts w:hint="eastAsia" w:ascii="宋体" w:hAnsi="宋体" w:eastAsia="宋体" w:cs="宋体"/>
                <w:sz w:val="18"/>
                <w:szCs w:val="18"/>
              </w:rPr>
            </w:pPr>
            <w:r>
              <w:rPr>
                <w:rFonts w:hint="eastAsia" w:ascii="宋体" w:hAnsi="宋体" w:eastAsia="宋体" w:cs="宋体"/>
                <w:spacing w:val="-1"/>
                <w:sz w:val="18"/>
                <w:szCs w:val="18"/>
              </w:rPr>
              <w:t>操作系</w:t>
            </w:r>
            <w:r>
              <w:rPr>
                <w:rFonts w:hint="eastAsia" w:ascii="宋体" w:hAnsi="宋体" w:eastAsia="宋体" w:cs="宋体"/>
                <w:spacing w:val="-2"/>
                <w:sz w:val="18"/>
                <w:szCs w:val="18"/>
              </w:rPr>
              <w:t>统备份及还原功能</w:t>
            </w:r>
          </w:p>
        </w:tc>
        <w:tc>
          <w:tcPr>
            <w:tcW w:w="2283" w:type="pct"/>
            <w:noWrap w:val="0"/>
            <w:vAlign w:val="center"/>
          </w:tcPr>
          <w:p w14:paraId="2B35408A">
            <w:pPr>
              <w:pStyle w:val="157"/>
              <w:spacing w:before="282" w:line="221" w:lineRule="auto"/>
              <w:ind w:left="117"/>
              <w:rPr>
                <w:rFonts w:hint="eastAsia" w:ascii="宋体" w:hAnsi="宋体" w:eastAsia="宋体" w:cs="宋体"/>
                <w:sz w:val="18"/>
                <w:szCs w:val="18"/>
              </w:rPr>
            </w:pPr>
            <w:r>
              <w:rPr>
                <w:rFonts w:hint="eastAsia" w:ascii="宋体" w:hAnsi="宋体" w:eastAsia="宋体" w:cs="宋体"/>
                <w:spacing w:val="-1"/>
                <w:sz w:val="18"/>
                <w:szCs w:val="18"/>
              </w:rPr>
              <w:t>支持操作系统备份及还原功能</w:t>
            </w:r>
          </w:p>
        </w:tc>
      </w:tr>
      <w:tr w14:paraId="5AD85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 w:hRule="atLeast"/>
        </w:trPr>
        <w:tc>
          <w:tcPr>
            <w:tcW w:w="442" w:type="pct"/>
            <w:noWrap w:val="0"/>
            <w:vAlign w:val="center"/>
          </w:tcPr>
          <w:p w14:paraId="63CEA458">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99</w:t>
            </w:r>
          </w:p>
        </w:tc>
        <w:tc>
          <w:tcPr>
            <w:tcW w:w="510" w:type="pct"/>
            <w:noWrap w:val="0"/>
            <w:vAlign w:val="center"/>
          </w:tcPr>
          <w:p w14:paraId="7FB89070">
            <w:pPr>
              <w:pStyle w:val="157"/>
              <w:spacing w:before="162" w:line="240" w:lineRule="exact"/>
              <w:ind w:left="111"/>
              <w:rPr>
                <w:rFonts w:hint="eastAsia" w:ascii="宋体" w:hAnsi="宋体" w:eastAsia="宋体" w:cs="宋体"/>
                <w:sz w:val="18"/>
                <w:szCs w:val="18"/>
              </w:rPr>
            </w:pPr>
            <w:r>
              <w:rPr>
                <w:rFonts w:hint="eastAsia" w:ascii="宋体" w:hAnsi="宋体" w:eastAsia="宋体" w:cs="宋体"/>
                <w:spacing w:val="-5"/>
                <w:position w:val="4"/>
                <w:sz w:val="18"/>
                <w:szCs w:val="18"/>
              </w:rPr>
              <w:t>功能</w:t>
            </w:r>
          </w:p>
          <w:p w14:paraId="579CECA0">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5B8D4D10">
            <w:pPr>
              <w:jc w:val="center"/>
              <w:rPr>
                <w:rFonts w:hint="eastAsia" w:ascii="宋体" w:hAnsi="宋体" w:eastAsia="宋体" w:cs="宋体"/>
                <w:sz w:val="18"/>
                <w:szCs w:val="18"/>
              </w:rPr>
            </w:pPr>
          </w:p>
        </w:tc>
        <w:tc>
          <w:tcPr>
            <w:tcW w:w="1150" w:type="pct"/>
            <w:noWrap w:val="0"/>
            <w:vAlign w:val="center"/>
          </w:tcPr>
          <w:p w14:paraId="4CA85480">
            <w:pPr>
              <w:pStyle w:val="157"/>
              <w:spacing w:before="42" w:line="230" w:lineRule="auto"/>
              <w:ind w:left="107" w:right="167" w:hanging="2"/>
              <w:rPr>
                <w:rFonts w:hint="eastAsia" w:ascii="宋体" w:hAnsi="宋体" w:eastAsia="宋体" w:cs="宋体"/>
                <w:sz w:val="18"/>
                <w:szCs w:val="18"/>
              </w:rPr>
            </w:pPr>
            <w:r>
              <w:rPr>
                <w:rFonts w:hint="eastAsia" w:ascii="宋体" w:hAnsi="宋体" w:eastAsia="宋体" w:cs="宋体"/>
                <w:spacing w:val="-1"/>
                <w:sz w:val="18"/>
                <w:szCs w:val="18"/>
                <w:lang w:eastAsia="zh-CN"/>
              </w:rPr>
              <w:t>★</w:t>
            </w:r>
            <w:r>
              <w:rPr>
                <w:rFonts w:hint="eastAsia" w:ascii="宋体" w:hAnsi="宋体" w:eastAsia="宋体" w:cs="宋体"/>
                <w:spacing w:val="-1"/>
                <w:sz w:val="18"/>
                <w:szCs w:val="18"/>
              </w:rPr>
              <w:t>固件备</w:t>
            </w:r>
            <w:r>
              <w:rPr>
                <w:rFonts w:hint="eastAsia" w:ascii="宋体" w:hAnsi="宋体" w:eastAsia="宋体" w:cs="宋体"/>
                <w:spacing w:val="-2"/>
                <w:sz w:val="18"/>
                <w:szCs w:val="18"/>
              </w:rPr>
              <w:t>份还原能</w:t>
            </w:r>
            <w:r>
              <w:rPr>
                <w:rFonts w:hint="eastAsia" w:ascii="宋体" w:hAnsi="宋体" w:eastAsia="宋体" w:cs="宋体"/>
                <w:sz w:val="18"/>
                <w:szCs w:val="18"/>
              </w:rPr>
              <w:t>力</w:t>
            </w:r>
          </w:p>
        </w:tc>
        <w:tc>
          <w:tcPr>
            <w:tcW w:w="2283" w:type="pct"/>
            <w:noWrap w:val="0"/>
            <w:vAlign w:val="center"/>
          </w:tcPr>
          <w:p w14:paraId="54551DDC">
            <w:pPr>
              <w:pStyle w:val="157"/>
              <w:spacing w:before="283" w:line="222" w:lineRule="auto"/>
              <w:ind w:left="117"/>
              <w:rPr>
                <w:rFonts w:hint="eastAsia" w:ascii="宋体" w:hAnsi="宋体" w:eastAsia="宋体" w:cs="宋体"/>
                <w:sz w:val="18"/>
                <w:szCs w:val="18"/>
              </w:rPr>
            </w:pPr>
            <w:r>
              <w:rPr>
                <w:rFonts w:hint="eastAsia" w:ascii="宋体" w:hAnsi="宋体" w:eastAsia="宋体" w:cs="宋体"/>
                <w:spacing w:val="-2"/>
                <w:sz w:val="18"/>
                <w:szCs w:val="18"/>
              </w:rPr>
              <w:t>支持备份及还原固件的功能</w:t>
            </w:r>
          </w:p>
        </w:tc>
      </w:tr>
      <w:tr w14:paraId="67A7F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442" w:type="pct"/>
            <w:noWrap w:val="0"/>
            <w:vAlign w:val="center"/>
          </w:tcPr>
          <w:p w14:paraId="022903B5">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100</w:t>
            </w:r>
          </w:p>
        </w:tc>
        <w:tc>
          <w:tcPr>
            <w:tcW w:w="510" w:type="pct"/>
            <w:noWrap w:val="0"/>
            <w:vAlign w:val="center"/>
          </w:tcPr>
          <w:p w14:paraId="3702DD73">
            <w:pPr>
              <w:pStyle w:val="157"/>
              <w:spacing w:before="162" w:line="240" w:lineRule="exact"/>
              <w:ind w:left="111"/>
              <w:rPr>
                <w:rFonts w:hint="eastAsia" w:ascii="宋体" w:hAnsi="宋体" w:eastAsia="宋体" w:cs="宋体"/>
                <w:sz w:val="18"/>
                <w:szCs w:val="18"/>
              </w:rPr>
            </w:pPr>
            <w:r>
              <w:rPr>
                <w:rFonts w:hint="eastAsia" w:ascii="宋体" w:hAnsi="宋体" w:eastAsia="宋体" w:cs="宋体"/>
                <w:spacing w:val="-5"/>
                <w:position w:val="4"/>
                <w:sz w:val="18"/>
                <w:szCs w:val="18"/>
              </w:rPr>
              <w:t>功能</w:t>
            </w:r>
          </w:p>
          <w:p w14:paraId="373FF527">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28C5347C">
            <w:pPr>
              <w:jc w:val="center"/>
              <w:rPr>
                <w:rFonts w:hint="eastAsia" w:ascii="宋体" w:hAnsi="宋体" w:eastAsia="宋体" w:cs="宋体"/>
                <w:sz w:val="18"/>
                <w:szCs w:val="18"/>
              </w:rPr>
            </w:pPr>
          </w:p>
        </w:tc>
        <w:tc>
          <w:tcPr>
            <w:tcW w:w="1150" w:type="pct"/>
            <w:noWrap w:val="0"/>
            <w:vAlign w:val="center"/>
          </w:tcPr>
          <w:p w14:paraId="5AE14947">
            <w:pPr>
              <w:pStyle w:val="157"/>
              <w:spacing w:before="42" w:line="230" w:lineRule="auto"/>
              <w:ind w:left="106" w:right="167" w:hanging="1"/>
              <w:rPr>
                <w:rFonts w:hint="eastAsia" w:ascii="宋体" w:hAnsi="宋体" w:eastAsia="宋体" w:cs="宋体"/>
                <w:sz w:val="18"/>
                <w:szCs w:val="18"/>
              </w:rPr>
            </w:pPr>
            <w:r>
              <w:rPr>
                <w:rFonts w:hint="eastAsia" w:ascii="宋体" w:hAnsi="宋体" w:eastAsia="宋体" w:cs="宋体"/>
                <w:spacing w:val="-1"/>
                <w:sz w:val="18"/>
                <w:szCs w:val="18"/>
                <w:lang w:eastAsia="zh-CN"/>
              </w:rPr>
              <w:t>★</w:t>
            </w:r>
            <w:r>
              <w:rPr>
                <w:rFonts w:hint="eastAsia" w:ascii="宋体" w:hAnsi="宋体" w:eastAsia="宋体" w:cs="宋体"/>
                <w:spacing w:val="-1"/>
                <w:sz w:val="18"/>
                <w:szCs w:val="18"/>
              </w:rPr>
              <w:t>操作系</w:t>
            </w:r>
            <w:r>
              <w:rPr>
                <w:rFonts w:hint="eastAsia" w:ascii="宋体" w:hAnsi="宋体" w:eastAsia="宋体" w:cs="宋体"/>
                <w:spacing w:val="-2"/>
                <w:sz w:val="18"/>
                <w:szCs w:val="18"/>
              </w:rPr>
              <w:t>统及驱动</w:t>
            </w:r>
            <w:r>
              <w:rPr>
                <w:rFonts w:hint="eastAsia" w:ascii="宋体" w:hAnsi="宋体" w:eastAsia="宋体" w:cs="宋体"/>
                <w:spacing w:val="-3"/>
                <w:sz w:val="18"/>
                <w:szCs w:val="18"/>
              </w:rPr>
              <w:t>升级</w:t>
            </w:r>
          </w:p>
        </w:tc>
        <w:tc>
          <w:tcPr>
            <w:tcW w:w="2283" w:type="pct"/>
            <w:noWrap w:val="0"/>
            <w:vAlign w:val="center"/>
          </w:tcPr>
          <w:p w14:paraId="74776242">
            <w:pPr>
              <w:pStyle w:val="157"/>
              <w:spacing w:before="163" w:line="233" w:lineRule="auto"/>
              <w:ind w:left="115" w:right="189" w:firstLine="1"/>
              <w:rPr>
                <w:rFonts w:hint="eastAsia" w:ascii="宋体" w:hAnsi="宋体" w:eastAsia="宋体" w:cs="宋体"/>
                <w:sz w:val="18"/>
                <w:szCs w:val="18"/>
              </w:rPr>
            </w:pPr>
            <w:r>
              <w:rPr>
                <w:rFonts w:hint="eastAsia" w:ascii="宋体" w:hAnsi="宋体" w:eastAsia="宋体" w:cs="宋体"/>
                <w:spacing w:val="-1"/>
                <w:sz w:val="18"/>
                <w:szCs w:val="18"/>
              </w:rPr>
              <w:t>支持通过网络、闪存盘等方式对操作</w:t>
            </w:r>
            <w:r>
              <w:rPr>
                <w:rFonts w:hint="eastAsia" w:ascii="宋体" w:hAnsi="宋体" w:eastAsia="宋体" w:cs="宋体"/>
                <w:spacing w:val="-2"/>
                <w:sz w:val="18"/>
                <w:szCs w:val="18"/>
              </w:rPr>
              <w:t>系统、驱动进行升级</w:t>
            </w:r>
          </w:p>
        </w:tc>
      </w:tr>
      <w:tr w14:paraId="65A30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442" w:type="pct"/>
            <w:noWrap w:val="0"/>
            <w:vAlign w:val="center"/>
          </w:tcPr>
          <w:p w14:paraId="39FF0924">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101</w:t>
            </w:r>
          </w:p>
        </w:tc>
        <w:tc>
          <w:tcPr>
            <w:tcW w:w="510" w:type="pct"/>
            <w:noWrap w:val="0"/>
            <w:vAlign w:val="center"/>
          </w:tcPr>
          <w:p w14:paraId="54897DA0">
            <w:pPr>
              <w:pStyle w:val="157"/>
              <w:spacing w:before="85" w:line="240" w:lineRule="exact"/>
              <w:ind w:left="111"/>
              <w:rPr>
                <w:rFonts w:hint="eastAsia" w:ascii="宋体" w:hAnsi="宋体" w:eastAsia="宋体" w:cs="宋体"/>
                <w:sz w:val="18"/>
                <w:szCs w:val="18"/>
              </w:rPr>
            </w:pPr>
            <w:r>
              <w:rPr>
                <w:rFonts w:hint="eastAsia" w:ascii="宋体" w:hAnsi="宋体" w:eastAsia="宋体" w:cs="宋体"/>
                <w:spacing w:val="-5"/>
                <w:position w:val="4"/>
                <w:sz w:val="18"/>
                <w:szCs w:val="18"/>
              </w:rPr>
              <w:t>功能</w:t>
            </w:r>
          </w:p>
          <w:p w14:paraId="21AFC059">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091A7FCE">
            <w:pPr>
              <w:jc w:val="center"/>
              <w:rPr>
                <w:rFonts w:hint="eastAsia" w:ascii="宋体" w:hAnsi="宋体" w:eastAsia="宋体" w:cs="宋体"/>
                <w:sz w:val="18"/>
                <w:szCs w:val="18"/>
              </w:rPr>
            </w:pPr>
          </w:p>
        </w:tc>
        <w:tc>
          <w:tcPr>
            <w:tcW w:w="1150" w:type="pct"/>
            <w:noWrap w:val="0"/>
            <w:vAlign w:val="center"/>
          </w:tcPr>
          <w:p w14:paraId="13D7B2DB">
            <w:pPr>
              <w:pStyle w:val="157"/>
              <w:spacing w:before="85" w:line="240" w:lineRule="exact"/>
              <w:ind w:left="105"/>
              <w:rPr>
                <w:rFonts w:hint="eastAsia" w:ascii="宋体" w:hAnsi="宋体" w:eastAsia="宋体" w:cs="宋体"/>
                <w:sz w:val="18"/>
                <w:szCs w:val="18"/>
              </w:rPr>
            </w:pPr>
            <w:r>
              <w:rPr>
                <w:rFonts w:hint="eastAsia" w:ascii="宋体" w:hAnsi="宋体" w:eastAsia="宋体" w:cs="宋体"/>
                <w:spacing w:val="-1"/>
                <w:position w:val="4"/>
                <w:sz w:val="18"/>
                <w:szCs w:val="18"/>
              </w:rPr>
              <w:t>固件升级</w:t>
            </w:r>
          </w:p>
        </w:tc>
        <w:tc>
          <w:tcPr>
            <w:tcW w:w="2283" w:type="pct"/>
            <w:noWrap w:val="0"/>
            <w:vAlign w:val="center"/>
          </w:tcPr>
          <w:p w14:paraId="52B18572">
            <w:pPr>
              <w:pStyle w:val="157"/>
              <w:spacing w:before="84" w:line="234" w:lineRule="auto"/>
              <w:ind w:left="110" w:right="189" w:firstLine="7"/>
              <w:rPr>
                <w:rFonts w:hint="eastAsia" w:ascii="宋体" w:hAnsi="宋体" w:eastAsia="宋体" w:cs="宋体"/>
                <w:sz w:val="18"/>
                <w:szCs w:val="18"/>
              </w:rPr>
            </w:pPr>
            <w:r>
              <w:rPr>
                <w:rFonts w:hint="eastAsia" w:ascii="宋体" w:hAnsi="宋体" w:eastAsia="宋体" w:cs="宋体"/>
                <w:spacing w:val="-1"/>
                <w:sz w:val="18"/>
                <w:szCs w:val="18"/>
              </w:rPr>
              <w:t>支持通过网络、闪存盘等方式对固件</w:t>
            </w:r>
            <w:r>
              <w:rPr>
                <w:rFonts w:hint="eastAsia" w:ascii="宋体" w:hAnsi="宋体" w:eastAsia="宋体" w:cs="宋体"/>
                <w:spacing w:val="-2"/>
                <w:sz w:val="18"/>
                <w:szCs w:val="18"/>
              </w:rPr>
              <w:t>进行升级</w:t>
            </w:r>
          </w:p>
        </w:tc>
      </w:tr>
      <w:tr w14:paraId="367D6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 w:hRule="atLeast"/>
        </w:trPr>
        <w:tc>
          <w:tcPr>
            <w:tcW w:w="442" w:type="pct"/>
            <w:noWrap w:val="0"/>
            <w:vAlign w:val="center"/>
          </w:tcPr>
          <w:p w14:paraId="1C0A6C04">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102</w:t>
            </w:r>
          </w:p>
        </w:tc>
        <w:tc>
          <w:tcPr>
            <w:tcW w:w="510" w:type="pct"/>
            <w:noWrap w:val="0"/>
            <w:vAlign w:val="center"/>
          </w:tcPr>
          <w:p w14:paraId="7FDFCBFD">
            <w:pPr>
              <w:pStyle w:val="157"/>
              <w:spacing w:before="163" w:line="240" w:lineRule="exact"/>
              <w:ind w:left="111"/>
              <w:rPr>
                <w:rFonts w:hint="eastAsia" w:ascii="宋体" w:hAnsi="宋体" w:eastAsia="宋体" w:cs="宋体"/>
                <w:sz w:val="18"/>
                <w:szCs w:val="18"/>
              </w:rPr>
            </w:pPr>
            <w:r>
              <w:rPr>
                <w:rFonts w:hint="eastAsia" w:ascii="宋体" w:hAnsi="宋体" w:eastAsia="宋体" w:cs="宋体"/>
                <w:spacing w:val="-5"/>
                <w:position w:val="4"/>
                <w:sz w:val="18"/>
                <w:szCs w:val="18"/>
              </w:rPr>
              <w:t>功能</w:t>
            </w:r>
          </w:p>
          <w:p w14:paraId="31D2B55F">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1E5FCBA6">
            <w:pPr>
              <w:jc w:val="center"/>
              <w:rPr>
                <w:rFonts w:hint="eastAsia" w:ascii="宋体" w:hAnsi="宋体" w:eastAsia="宋体" w:cs="宋体"/>
                <w:sz w:val="18"/>
                <w:szCs w:val="18"/>
              </w:rPr>
            </w:pPr>
          </w:p>
        </w:tc>
        <w:tc>
          <w:tcPr>
            <w:tcW w:w="1150" w:type="pct"/>
            <w:noWrap w:val="0"/>
            <w:vAlign w:val="center"/>
          </w:tcPr>
          <w:p w14:paraId="0BDCD3C4">
            <w:pPr>
              <w:pStyle w:val="157"/>
              <w:spacing w:before="42" w:line="230" w:lineRule="auto"/>
              <w:ind w:left="107" w:right="167" w:hanging="2"/>
              <w:rPr>
                <w:rFonts w:hint="eastAsia" w:ascii="宋体" w:hAnsi="宋体" w:eastAsia="宋体" w:cs="宋体"/>
                <w:sz w:val="18"/>
                <w:szCs w:val="18"/>
              </w:rPr>
            </w:pPr>
            <w:r>
              <w:rPr>
                <w:rFonts w:hint="eastAsia" w:ascii="宋体" w:hAnsi="宋体" w:eastAsia="宋体" w:cs="宋体"/>
                <w:spacing w:val="-4"/>
                <w:sz w:val="18"/>
                <w:szCs w:val="18"/>
                <w:lang w:eastAsia="zh-CN"/>
              </w:rPr>
              <w:t>★</w:t>
            </w:r>
            <w:r>
              <w:rPr>
                <w:rFonts w:hint="eastAsia" w:ascii="宋体" w:hAnsi="宋体" w:eastAsia="宋体" w:cs="宋体"/>
                <w:spacing w:val="-4"/>
                <w:sz w:val="18"/>
                <w:szCs w:val="18"/>
              </w:rPr>
              <w:t>BIOS</w:t>
            </w:r>
            <w:r>
              <w:rPr>
                <w:rFonts w:hint="eastAsia" w:ascii="宋体" w:hAnsi="宋体" w:eastAsia="宋体" w:cs="宋体"/>
                <w:spacing w:val="-27"/>
                <w:sz w:val="18"/>
                <w:szCs w:val="18"/>
              </w:rPr>
              <w:t xml:space="preserve"> </w:t>
            </w:r>
            <w:r>
              <w:rPr>
                <w:rFonts w:hint="eastAsia" w:ascii="宋体" w:hAnsi="宋体" w:eastAsia="宋体" w:cs="宋体"/>
                <w:spacing w:val="-4"/>
                <w:sz w:val="18"/>
                <w:szCs w:val="18"/>
              </w:rPr>
              <w:t>支</w:t>
            </w:r>
            <w:r>
              <w:rPr>
                <w:rFonts w:hint="eastAsia" w:ascii="宋体" w:hAnsi="宋体" w:eastAsia="宋体" w:cs="宋体"/>
                <w:spacing w:val="-2"/>
                <w:sz w:val="18"/>
                <w:szCs w:val="18"/>
              </w:rPr>
              <w:t>持关闭通</w:t>
            </w:r>
            <w:r>
              <w:rPr>
                <w:rFonts w:hint="eastAsia" w:ascii="宋体" w:hAnsi="宋体" w:eastAsia="宋体" w:cs="宋体"/>
                <w:spacing w:val="-3"/>
                <w:sz w:val="18"/>
                <w:szCs w:val="18"/>
              </w:rPr>
              <w:t>讯接口</w:t>
            </w:r>
          </w:p>
        </w:tc>
        <w:tc>
          <w:tcPr>
            <w:tcW w:w="2283" w:type="pct"/>
            <w:noWrap w:val="0"/>
            <w:vAlign w:val="center"/>
          </w:tcPr>
          <w:p w14:paraId="3873C5E5">
            <w:pPr>
              <w:pStyle w:val="157"/>
              <w:ind w:left="119"/>
              <w:rPr>
                <w:rFonts w:hint="eastAsia" w:ascii="宋体" w:hAnsi="宋体" w:eastAsia="宋体" w:cs="宋体"/>
                <w:spacing w:val="-4"/>
                <w:sz w:val="18"/>
                <w:szCs w:val="18"/>
              </w:rPr>
            </w:pPr>
            <w:r>
              <w:rPr>
                <w:rFonts w:hint="eastAsia" w:ascii="宋体" w:hAnsi="宋体" w:eastAsia="宋体" w:cs="宋体"/>
                <w:spacing w:val="-4"/>
                <w:sz w:val="18"/>
                <w:szCs w:val="18"/>
              </w:rPr>
              <w:t>支持</w:t>
            </w:r>
            <w:r>
              <w:rPr>
                <w:rFonts w:hint="eastAsia" w:ascii="宋体" w:hAnsi="宋体" w:eastAsia="宋体" w:cs="宋体"/>
                <w:spacing w:val="-22"/>
                <w:sz w:val="18"/>
                <w:szCs w:val="18"/>
              </w:rPr>
              <w:t xml:space="preserve"> </w:t>
            </w:r>
            <w:r>
              <w:rPr>
                <w:rFonts w:hint="eastAsia" w:ascii="宋体" w:hAnsi="宋体" w:eastAsia="宋体" w:cs="宋体"/>
                <w:spacing w:val="-4"/>
                <w:sz w:val="18"/>
                <w:szCs w:val="18"/>
              </w:rPr>
              <w:t>BIOS</w:t>
            </w:r>
            <w:r>
              <w:rPr>
                <w:rFonts w:hint="eastAsia" w:ascii="宋体" w:hAnsi="宋体" w:eastAsia="宋体" w:cs="宋体"/>
                <w:spacing w:val="-32"/>
                <w:sz w:val="18"/>
                <w:szCs w:val="18"/>
              </w:rPr>
              <w:t xml:space="preserve"> </w:t>
            </w:r>
            <w:r>
              <w:rPr>
                <w:rFonts w:hint="eastAsia" w:ascii="宋体" w:hAnsi="宋体" w:eastAsia="宋体" w:cs="宋体"/>
                <w:spacing w:val="-4"/>
                <w:sz w:val="18"/>
                <w:szCs w:val="18"/>
              </w:rPr>
              <w:t>关闭以太网及</w:t>
            </w:r>
            <w:r>
              <w:rPr>
                <w:rFonts w:hint="eastAsia" w:ascii="宋体" w:hAnsi="宋体" w:eastAsia="宋体" w:cs="宋体"/>
                <w:spacing w:val="-36"/>
                <w:sz w:val="18"/>
                <w:szCs w:val="18"/>
              </w:rPr>
              <w:t xml:space="preserve"> </w:t>
            </w:r>
            <w:r>
              <w:rPr>
                <w:rFonts w:hint="eastAsia" w:ascii="宋体" w:hAnsi="宋体" w:eastAsia="宋体" w:cs="宋体"/>
                <w:spacing w:val="-4"/>
                <w:sz w:val="18"/>
                <w:szCs w:val="18"/>
              </w:rPr>
              <w:t>USB</w:t>
            </w:r>
            <w:r>
              <w:rPr>
                <w:rFonts w:hint="eastAsia" w:ascii="宋体" w:hAnsi="宋体" w:eastAsia="宋体" w:cs="宋体"/>
                <w:spacing w:val="-37"/>
                <w:sz w:val="18"/>
                <w:szCs w:val="18"/>
              </w:rPr>
              <w:t xml:space="preserve"> </w:t>
            </w:r>
            <w:r>
              <w:rPr>
                <w:rFonts w:hint="eastAsia" w:ascii="宋体" w:hAnsi="宋体" w:eastAsia="宋体" w:cs="宋体"/>
                <w:spacing w:val="-4"/>
                <w:sz w:val="18"/>
                <w:szCs w:val="18"/>
              </w:rPr>
              <w:t>接口。</w:t>
            </w:r>
          </w:p>
          <w:p w14:paraId="53E1798D">
            <w:pPr>
              <w:pStyle w:val="157"/>
              <w:ind w:left="119"/>
              <w:rPr>
                <w:rFonts w:hint="default" w:ascii="宋体" w:hAnsi="宋体" w:eastAsia="宋体" w:cs="宋体"/>
                <w:sz w:val="18"/>
                <w:szCs w:val="18"/>
                <w:lang w:val="en-US"/>
              </w:rPr>
            </w:pPr>
            <w:r>
              <w:rPr>
                <w:rFonts w:hint="eastAsia" w:ascii="宋体" w:hAnsi="宋体" w:eastAsia="宋体" w:cs="宋体"/>
                <w:sz w:val="18"/>
                <w:szCs w:val="18"/>
              </w:rPr>
              <w:t>USB口可在BIOS中设置底层关闭，杜绝通过USB口泄密。可实现全部USB口控制、分组USB口控制以及逐个USB口控制。</w:t>
            </w:r>
            <w:r>
              <w:rPr>
                <w:rFonts w:hint="eastAsia" w:ascii="宋体" w:hAnsi="宋体" w:eastAsia="宋体" w:cs="宋体"/>
                <w:sz w:val="18"/>
                <w:szCs w:val="18"/>
                <w:highlight w:val="yellow"/>
              </w:rPr>
              <w:t xml:space="preserve"> </w:t>
            </w:r>
            <w:r>
              <w:rPr>
                <w:rFonts w:hint="eastAsia" w:ascii="宋体" w:hAnsi="宋体" w:cs="宋体"/>
                <w:spacing w:val="-7"/>
                <w:sz w:val="18"/>
                <w:szCs w:val="18"/>
                <w:highlight w:val="yellow"/>
                <w:lang w:val="en-US" w:eastAsia="zh-CN"/>
              </w:rPr>
              <w:t>提供</w:t>
            </w:r>
            <w:r>
              <w:rPr>
                <w:rFonts w:hint="eastAsia" w:cs="宋体"/>
                <w:spacing w:val="-7"/>
                <w:sz w:val="18"/>
                <w:szCs w:val="18"/>
                <w:highlight w:val="yellow"/>
                <w:lang w:val="en-US" w:eastAsia="zh-CN"/>
              </w:rPr>
              <w:t>软件截图</w:t>
            </w:r>
            <w:r>
              <w:rPr>
                <w:rFonts w:hint="eastAsia" w:ascii="宋体" w:hAnsi="宋体" w:cs="宋体"/>
                <w:spacing w:val="-7"/>
                <w:sz w:val="18"/>
                <w:szCs w:val="18"/>
                <w:highlight w:val="yellow"/>
                <w:lang w:val="en-US" w:eastAsia="zh-CN"/>
              </w:rPr>
              <w:t>证明</w:t>
            </w:r>
            <w:r>
              <w:rPr>
                <w:rFonts w:hint="eastAsia" w:cs="宋体"/>
                <w:spacing w:val="-7"/>
                <w:sz w:val="18"/>
                <w:szCs w:val="18"/>
                <w:highlight w:val="yellow"/>
                <w:lang w:val="en-US" w:eastAsia="zh-CN"/>
              </w:rPr>
              <w:t>材料。</w:t>
            </w:r>
          </w:p>
        </w:tc>
      </w:tr>
      <w:tr w14:paraId="521F6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442" w:type="pct"/>
            <w:noWrap w:val="0"/>
            <w:vAlign w:val="center"/>
          </w:tcPr>
          <w:p w14:paraId="15B27A6E">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103</w:t>
            </w:r>
          </w:p>
        </w:tc>
        <w:tc>
          <w:tcPr>
            <w:tcW w:w="510" w:type="pct"/>
            <w:noWrap w:val="0"/>
            <w:vAlign w:val="center"/>
          </w:tcPr>
          <w:p w14:paraId="760B8A98">
            <w:pPr>
              <w:pStyle w:val="157"/>
              <w:spacing w:before="163" w:line="240" w:lineRule="exact"/>
              <w:ind w:left="111"/>
              <w:rPr>
                <w:rFonts w:hint="eastAsia" w:ascii="宋体" w:hAnsi="宋体" w:eastAsia="宋体" w:cs="宋体"/>
                <w:sz w:val="18"/>
                <w:szCs w:val="18"/>
              </w:rPr>
            </w:pPr>
            <w:r>
              <w:rPr>
                <w:rFonts w:hint="eastAsia" w:ascii="宋体" w:hAnsi="宋体" w:eastAsia="宋体" w:cs="宋体"/>
                <w:spacing w:val="-5"/>
                <w:position w:val="4"/>
                <w:sz w:val="18"/>
                <w:szCs w:val="18"/>
              </w:rPr>
              <w:t>功能</w:t>
            </w:r>
          </w:p>
          <w:p w14:paraId="6529C4C2">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347F2EA4">
            <w:pPr>
              <w:jc w:val="center"/>
              <w:rPr>
                <w:rFonts w:hint="eastAsia" w:ascii="宋体" w:hAnsi="宋体" w:eastAsia="宋体" w:cs="宋体"/>
                <w:sz w:val="18"/>
                <w:szCs w:val="18"/>
              </w:rPr>
            </w:pPr>
          </w:p>
        </w:tc>
        <w:tc>
          <w:tcPr>
            <w:tcW w:w="1150" w:type="pct"/>
            <w:noWrap w:val="0"/>
            <w:vAlign w:val="center"/>
          </w:tcPr>
          <w:p w14:paraId="2F4A6559">
            <w:pPr>
              <w:pStyle w:val="157"/>
              <w:spacing w:before="163" w:line="240" w:lineRule="exact"/>
              <w:ind w:left="105"/>
              <w:rPr>
                <w:rFonts w:hint="eastAsia" w:ascii="宋体" w:hAnsi="宋体" w:eastAsia="宋体" w:cs="宋体"/>
                <w:sz w:val="18"/>
                <w:szCs w:val="18"/>
              </w:rPr>
            </w:pPr>
            <w:r>
              <w:rPr>
                <w:rFonts w:hint="eastAsia" w:ascii="宋体" w:hAnsi="宋体" w:eastAsia="宋体" w:cs="宋体"/>
                <w:spacing w:val="-1"/>
                <w:position w:val="4"/>
                <w:sz w:val="18"/>
                <w:szCs w:val="18"/>
              </w:rPr>
              <w:t>固件查看信息</w:t>
            </w:r>
          </w:p>
        </w:tc>
        <w:tc>
          <w:tcPr>
            <w:tcW w:w="2283" w:type="pct"/>
            <w:noWrap w:val="0"/>
            <w:vAlign w:val="center"/>
          </w:tcPr>
          <w:p w14:paraId="309B153F">
            <w:pPr>
              <w:pStyle w:val="157"/>
              <w:spacing w:before="42" w:line="230" w:lineRule="auto"/>
              <w:ind w:left="111" w:right="189" w:firstLine="5"/>
              <w:rPr>
                <w:rFonts w:hint="eastAsia" w:ascii="宋体" w:hAnsi="宋体" w:eastAsia="宋体" w:cs="宋体"/>
                <w:sz w:val="18"/>
                <w:szCs w:val="18"/>
              </w:rPr>
            </w:pPr>
            <w:r>
              <w:rPr>
                <w:rFonts w:hint="eastAsia" w:ascii="宋体" w:hAnsi="宋体" w:eastAsia="宋体" w:cs="宋体"/>
                <w:spacing w:val="-1"/>
                <w:sz w:val="18"/>
                <w:szCs w:val="18"/>
              </w:rPr>
              <w:t>支持查看固件版本、内存信息、主板信息、处理器信息和系统时间信息等</w:t>
            </w:r>
            <w:r>
              <w:rPr>
                <w:rFonts w:hint="eastAsia" w:ascii="宋体" w:hAnsi="宋体" w:eastAsia="宋体" w:cs="宋体"/>
                <w:spacing w:val="7"/>
                <w:sz w:val="18"/>
                <w:szCs w:val="18"/>
              </w:rPr>
              <w:t xml:space="preserve"> </w:t>
            </w:r>
            <w:r>
              <w:rPr>
                <w:rFonts w:hint="eastAsia" w:ascii="宋体" w:hAnsi="宋体" w:eastAsia="宋体" w:cs="宋体"/>
                <w:spacing w:val="-4"/>
                <w:sz w:val="18"/>
                <w:szCs w:val="18"/>
              </w:rPr>
              <w:t>功能</w:t>
            </w:r>
          </w:p>
        </w:tc>
      </w:tr>
      <w:tr w14:paraId="4543E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442" w:type="pct"/>
            <w:noWrap w:val="0"/>
            <w:vAlign w:val="center"/>
          </w:tcPr>
          <w:p w14:paraId="7637D400">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104</w:t>
            </w:r>
          </w:p>
        </w:tc>
        <w:tc>
          <w:tcPr>
            <w:tcW w:w="510" w:type="pct"/>
            <w:noWrap w:val="0"/>
            <w:vAlign w:val="center"/>
          </w:tcPr>
          <w:p w14:paraId="78036960">
            <w:pPr>
              <w:pStyle w:val="157"/>
              <w:spacing w:before="162" w:line="240" w:lineRule="exact"/>
              <w:ind w:left="111"/>
              <w:rPr>
                <w:rFonts w:hint="eastAsia" w:ascii="宋体" w:hAnsi="宋体" w:eastAsia="宋体" w:cs="宋体"/>
                <w:sz w:val="18"/>
                <w:szCs w:val="18"/>
              </w:rPr>
            </w:pPr>
            <w:r>
              <w:rPr>
                <w:rFonts w:hint="eastAsia" w:ascii="宋体" w:hAnsi="宋体" w:eastAsia="宋体" w:cs="宋体"/>
                <w:spacing w:val="-5"/>
                <w:position w:val="4"/>
                <w:sz w:val="18"/>
                <w:szCs w:val="18"/>
              </w:rPr>
              <w:t>功能</w:t>
            </w:r>
          </w:p>
          <w:p w14:paraId="75A4D724">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27D437ED">
            <w:pPr>
              <w:jc w:val="center"/>
              <w:rPr>
                <w:rFonts w:hint="eastAsia" w:ascii="宋体" w:hAnsi="宋体" w:eastAsia="宋体" w:cs="宋体"/>
                <w:sz w:val="18"/>
                <w:szCs w:val="18"/>
              </w:rPr>
            </w:pPr>
          </w:p>
        </w:tc>
        <w:tc>
          <w:tcPr>
            <w:tcW w:w="1150" w:type="pct"/>
            <w:noWrap w:val="0"/>
            <w:vAlign w:val="center"/>
          </w:tcPr>
          <w:p w14:paraId="1A2EAF91">
            <w:pPr>
              <w:pStyle w:val="157"/>
              <w:spacing w:before="42" w:line="230" w:lineRule="auto"/>
              <w:ind w:left="108" w:right="167" w:hanging="3"/>
              <w:rPr>
                <w:rFonts w:hint="eastAsia" w:ascii="宋体" w:hAnsi="宋体" w:eastAsia="宋体" w:cs="宋体"/>
                <w:sz w:val="18"/>
                <w:szCs w:val="18"/>
              </w:rPr>
            </w:pPr>
            <w:r>
              <w:rPr>
                <w:rFonts w:hint="eastAsia" w:ascii="宋体" w:hAnsi="宋体" w:eastAsia="宋体" w:cs="宋体"/>
                <w:spacing w:val="-1"/>
                <w:sz w:val="18"/>
                <w:szCs w:val="18"/>
              </w:rPr>
              <w:t>固件设</w:t>
            </w:r>
            <w:r>
              <w:rPr>
                <w:rFonts w:hint="eastAsia" w:ascii="宋体" w:hAnsi="宋体" w:eastAsia="宋体" w:cs="宋体"/>
                <w:spacing w:val="-2"/>
                <w:sz w:val="18"/>
                <w:szCs w:val="18"/>
              </w:rPr>
              <w:t>置启动顺</w:t>
            </w:r>
            <w:r>
              <w:rPr>
                <w:rFonts w:hint="eastAsia" w:ascii="宋体" w:hAnsi="宋体" w:eastAsia="宋体" w:cs="宋体"/>
                <w:sz w:val="18"/>
                <w:szCs w:val="18"/>
              </w:rPr>
              <w:t>序</w:t>
            </w:r>
          </w:p>
        </w:tc>
        <w:tc>
          <w:tcPr>
            <w:tcW w:w="2283" w:type="pct"/>
            <w:noWrap w:val="0"/>
            <w:vAlign w:val="center"/>
          </w:tcPr>
          <w:p w14:paraId="6EEC681B">
            <w:pPr>
              <w:pStyle w:val="157"/>
              <w:spacing w:before="161" w:line="234" w:lineRule="auto"/>
              <w:ind w:left="121" w:right="189" w:hanging="4"/>
              <w:rPr>
                <w:rFonts w:hint="eastAsia" w:ascii="宋体" w:hAnsi="宋体" w:eastAsia="宋体" w:cs="宋体"/>
                <w:sz w:val="18"/>
                <w:szCs w:val="18"/>
              </w:rPr>
            </w:pPr>
            <w:r>
              <w:rPr>
                <w:rFonts w:hint="eastAsia" w:ascii="宋体" w:hAnsi="宋体" w:eastAsia="宋体" w:cs="宋体"/>
                <w:spacing w:val="-1"/>
                <w:sz w:val="18"/>
                <w:szCs w:val="18"/>
              </w:rPr>
              <w:t>支持设置启动顺序功能，并按照设置</w:t>
            </w:r>
            <w:r>
              <w:rPr>
                <w:rFonts w:hint="eastAsia" w:ascii="宋体" w:hAnsi="宋体" w:eastAsia="宋体" w:cs="宋体"/>
                <w:spacing w:val="-3"/>
                <w:sz w:val="18"/>
                <w:szCs w:val="18"/>
              </w:rPr>
              <w:t>的启动顺序启动</w:t>
            </w:r>
          </w:p>
        </w:tc>
      </w:tr>
      <w:tr w14:paraId="07421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2" w:type="pct"/>
            <w:noWrap w:val="0"/>
            <w:vAlign w:val="center"/>
          </w:tcPr>
          <w:p w14:paraId="4E87CE8F">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105</w:t>
            </w:r>
          </w:p>
        </w:tc>
        <w:tc>
          <w:tcPr>
            <w:tcW w:w="510" w:type="pct"/>
            <w:noWrap w:val="0"/>
            <w:vAlign w:val="center"/>
          </w:tcPr>
          <w:p w14:paraId="54527309">
            <w:pPr>
              <w:pStyle w:val="157"/>
              <w:spacing w:before="85" w:line="240" w:lineRule="exact"/>
              <w:ind w:left="111"/>
              <w:rPr>
                <w:rFonts w:hint="eastAsia" w:ascii="宋体" w:hAnsi="宋体" w:eastAsia="宋体" w:cs="宋体"/>
                <w:sz w:val="18"/>
                <w:szCs w:val="18"/>
              </w:rPr>
            </w:pPr>
            <w:r>
              <w:rPr>
                <w:rFonts w:hint="eastAsia" w:ascii="宋体" w:hAnsi="宋体" w:eastAsia="宋体" w:cs="宋体"/>
                <w:spacing w:val="-5"/>
                <w:position w:val="4"/>
                <w:sz w:val="18"/>
                <w:szCs w:val="18"/>
              </w:rPr>
              <w:t>功能</w:t>
            </w:r>
          </w:p>
          <w:p w14:paraId="75F23D76">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7DEA8CFC">
            <w:pPr>
              <w:jc w:val="center"/>
              <w:rPr>
                <w:rFonts w:hint="eastAsia" w:ascii="宋体" w:hAnsi="宋体" w:eastAsia="宋体" w:cs="宋体"/>
                <w:sz w:val="18"/>
                <w:szCs w:val="18"/>
              </w:rPr>
            </w:pPr>
          </w:p>
        </w:tc>
        <w:tc>
          <w:tcPr>
            <w:tcW w:w="1150" w:type="pct"/>
            <w:noWrap w:val="0"/>
            <w:vAlign w:val="center"/>
          </w:tcPr>
          <w:p w14:paraId="39F59FEC">
            <w:pPr>
              <w:pStyle w:val="157"/>
              <w:spacing w:before="85" w:line="240" w:lineRule="exact"/>
              <w:ind w:left="105"/>
              <w:rPr>
                <w:rFonts w:hint="eastAsia" w:ascii="宋体" w:hAnsi="宋体" w:eastAsia="宋体" w:cs="宋体"/>
                <w:sz w:val="18"/>
                <w:szCs w:val="18"/>
              </w:rPr>
            </w:pPr>
            <w:r>
              <w:rPr>
                <w:rFonts w:hint="eastAsia" w:ascii="宋体" w:hAnsi="宋体" w:eastAsia="宋体" w:cs="宋体"/>
                <w:spacing w:val="-1"/>
                <w:position w:val="4"/>
                <w:sz w:val="18"/>
                <w:szCs w:val="18"/>
              </w:rPr>
              <w:t>固件设置口令</w:t>
            </w:r>
          </w:p>
        </w:tc>
        <w:tc>
          <w:tcPr>
            <w:tcW w:w="2283" w:type="pct"/>
            <w:noWrap w:val="0"/>
            <w:vAlign w:val="center"/>
          </w:tcPr>
          <w:p w14:paraId="047A1649">
            <w:pPr>
              <w:pStyle w:val="157"/>
              <w:spacing w:before="85" w:line="234" w:lineRule="auto"/>
              <w:ind w:left="113" w:right="189" w:firstLine="4"/>
              <w:rPr>
                <w:rFonts w:hint="eastAsia" w:ascii="宋体" w:hAnsi="宋体" w:eastAsia="宋体" w:cs="宋体"/>
                <w:sz w:val="18"/>
                <w:szCs w:val="18"/>
              </w:rPr>
            </w:pPr>
            <w:r>
              <w:rPr>
                <w:rFonts w:hint="eastAsia" w:ascii="宋体" w:hAnsi="宋体" w:eastAsia="宋体" w:cs="宋体"/>
                <w:spacing w:val="-1"/>
                <w:sz w:val="18"/>
                <w:szCs w:val="18"/>
              </w:rPr>
              <w:t>支持设置口令、修改口令、验证口令</w:t>
            </w:r>
            <w:r>
              <w:rPr>
                <w:rFonts w:hint="eastAsia" w:ascii="宋体" w:hAnsi="宋体" w:eastAsia="宋体" w:cs="宋体"/>
                <w:spacing w:val="-5"/>
                <w:sz w:val="18"/>
                <w:szCs w:val="18"/>
              </w:rPr>
              <w:t>功能</w:t>
            </w:r>
          </w:p>
        </w:tc>
      </w:tr>
      <w:tr w14:paraId="5E1D9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2" w:type="pct"/>
            <w:noWrap w:val="0"/>
            <w:vAlign w:val="center"/>
          </w:tcPr>
          <w:p w14:paraId="72FB5501">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106</w:t>
            </w:r>
          </w:p>
        </w:tc>
        <w:tc>
          <w:tcPr>
            <w:tcW w:w="510" w:type="pct"/>
            <w:noWrap w:val="0"/>
            <w:vAlign w:val="center"/>
          </w:tcPr>
          <w:p w14:paraId="6F321A6E">
            <w:pPr>
              <w:pStyle w:val="157"/>
              <w:spacing w:before="158" w:line="240" w:lineRule="exact"/>
              <w:ind w:left="111"/>
              <w:rPr>
                <w:rFonts w:hint="eastAsia" w:ascii="宋体" w:hAnsi="宋体" w:eastAsia="宋体" w:cs="宋体"/>
                <w:sz w:val="18"/>
                <w:szCs w:val="18"/>
              </w:rPr>
            </w:pPr>
            <w:r>
              <w:rPr>
                <w:rFonts w:hint="eastAsia" w:ascii="宋体" w:hAnsi="宋体" w:eastAsia="宋体" w:cs="宋体"/>
                <w:spacing w:val="-5"/>
                <w:position w:val="4"/>
                <w:sz w:val="18"/>
                <w:szCs w:val="18"/>
              </w:rPr>
              <w:t>功能</w:t>
            </w:r>
          </w:p>
          <w:p w14:paraId="1E97272D">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2634045D">
            <w:pPr>
              <w:jc w:val="center"/>
              <w:rPr>
                <w:rFonts w:hint="eastAsia" w:ascii="宋体" w:hAnsi="宋体" w:eastAsia="宋体" w:cs="宋体"/>
                <w:sz w:val="18"/>
                <w:szCs w:val="18"/>
              </w:rPr>
            </w:pPr>
          </w:p>
        </w:tc>
        <w:tc>
          <w:tcPr>
            <w:tcW w:w="1150" w:type="pct"/>
            <w:noWrap w:val="0"/>
            <w:vAlign w:val="center"/>
          </w:tcPr>
          <w:p w14:paraId="4D8BBF0B">
            <w:pPr>
              <w:pStyle w:val="157"/>
              <w:spacing w:before="38" w:line="231" w:lineRule="auto"/>
              <w:ind w:left="111" w:right="167" w:hanging="6"/>
              <w:rPr>
                <w:rFonts w:hint="eastAsia" w:ascii="宋体" w:hAnsi="宋体" w:eastAsia="宋体" w:cs="宋体"/>
                <w:sz w:val="18"/>
                <w:szCs w:val="18"/>
              </w:rPr>
            </w:pPr>
            <w:r>
              <w:rPr>
                <w:rFonts w:hint="eastAsia" w:ascii="宋体" w:hAnsi="宋体" w:eastAsia="宋体" w:cs="宋体"/>
                <w:spacing w:val="-1"/>
                <w:sz w:val="18"/>
                <w:szCs w:val="18"/>
              </w:rPr>
              <w:t>固件设</w:t>
            </w:r>
            <w:r>
              <w:rPr>
                <w:rFonts w:hint="eastAsia" w:ascii="宋体" w:hAnsi="宋体" w:eastAsia="宋体" w:cs="宋体"/>
                <w:spacing w:val="-3"/>
                <w:sz w:val="18"/>
                <w:szCs w:val="18"/>
              </w:rPr>
              <w:t>置网络引</w:t>
            </w:r>
            <w:r>
              <w:rPr>
                <w:rFonts w:hint="eastAsia" w:ascii="宋体" w:hAnsi="宋体" w:eastAsia="宋体" w:cs="宋体"/>
                <w:sz w:val="18"/>
                <w:szCs w:val="18"/>
              </w:rPr>
              <w:t>导</w:t>
            </w:r>
          </w:p>
        </w:tc>
        <w:tc>
          <w:tcPr>
            <w:tcW w:w="2283" w:type="pct"/>
            <w:noWrap w:val="0"/>
            <w:vAlign w:val="center"/>
          </w:tcPr>
          <w:p w14:paraId="4222845F">
            <w:pPr>
              <w:pStyle w:val="157"/>
              <w:spacing w:before="278" w:line="221" w:lineRule="auto"/>
              <w:ind w:left="117"/>
              <w:rPr>
                <w:rFonts w:hint="eastAsia" w:ascii="宋体" w:hAnsi="宋体" w:eastAsia="宋体" w:cs="宋体"/>
                <w:sz w:val="18"/>
                <w:szCs w:val="18"/>
              </w:rPr>
            </w:pPr>
            <w:r>
              <w:rPr>
                <w:rFonts w:hint="eastAsia" w:ascii="宋体" w:hAnsi="宋体" w:eastAsia="宋体" w:cs="宋体"/>
                <w:spacing w:val="-1"/>
                <w:sz w:val="18"/>
                <w:szCs w:val="18"/>
              </w:rPr>
              <w:t>支持网络引导启动和关闭功能</w:t>
            </w:r>
          </w:p>
        </w:tc>
      </w:tr>
      <w:tr w14:paraId="3736F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2" w:type="pct"/>
            <w:noWrap w:val="0"/>
            <w:vAlign w:val="center"/>
          </w:tcPr>
          <w:p w14:paraId="25AF9D99">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107</w:t>
            </w:r>
          </w:p>
        </w:tc>
        <w:tc>
          <w:tcPr>
            <w:tcW w:w="510" w:type="pct"/>
            <w:noWrap w:val="0"/>
            <w:vAlign w:val="center"/>
          </w:tcPr>
          <w:p w14:paraId="4920319C">
            <w:pPr>
              <w:pStyle w:val="157"/>
              <w:spacing w:before="39" w:line="240" w:lineRule="exact"/>
              <w:ind w:left="113"/>
              <w:rPr>
                <w:rFonts w:hint="eastAsia" w:ascii="宋体" w:hAnsi="宋体" w:eastAsia="宋体" w:cs="宋体"/>
                <w:sz w:val="18"/>
                <w:szCs w:val="18"/>
              </w:rPr>
            </w:pPr>
            <w:r>
              <w:rPr>
                <w:rFonts w:hint="eastAsia" w:ascii="宋体" w:hAnsi="宋体" w:eastAsia="宋体" w:cs="宋体"/>
                <w:spacing w:val="-5"/>
                <w:position w:val="4"/>
                <w:sz w:val="18"/>
                <w:szCs w:val="18"/>
              </w:rPr>
              <w:t>可靠</w:t>
            </w:r>
          </w:p>
          <w:p w14:paraId="7C54C71E">
            <w:pPr>
              <w:pStyle w:val="157"/>
              <w:spacing w:line="222" w:lineRule="auto"/>
              <w:ind w:left="110"/>
              <w:rPr>
                <w:rFonts w:hint="eastAsia" w:ascii="宋体" w:hAnsi="宋体" w:eastAsia="宋体" w:cs="宋体"/>
                <w:sz w:val="18"/>
                <w:szCs w:val="18"/>
              </w:rPr>
            </w:pPr>
            <w:r>
              <w:rPr>
                <w:rFonts w:hint="eastAsia" w:ascii="宋体" w:hAnsi="宋体" w:eastAsia="宋体" w:cs="宋体"/>
                <w:spacing w:val="-4"/>
                <w:sz w:val="18"/>
                <w:szCs w:val="18"/>
              </w:rPr>
              <w:t>性要</w:t>
            </w:r>
            <w:r>
              <w:rPr>
                <w:rFonts w:hint="eastAsia" w:ascii="宋体" w:hAnsi="宋体" w:eastAsia="宋体" w:cs="宋体"/>
                <w:sz w:val="18"/>
                <w:szCs w:val="18"/>
              </w:rPr>
              <w:t>求</w:t>
            </w:r>
          </w:p>
        </w:tc>
        <w:tc>
          <w:tcPr>
            <w:tcW w:w="613" w:type="pct"/>
            <w:noWrap w:val="0"/>
            <w:vAlign w:val="center"/>
          </w:tcPr>
          <w:p w14:paraId="3E788E7F">
            <w:pPr>
              <w:pStyle w:val="157"/>
              <w:spacing w:before="285" w:line="222" w:lineRule="auto"/>
              <w:rPr>
                <w:rFonts w:hint="eastAsia" w:ascii="宋体" w:hAnsi="宋体" w:eastAsia="宋体" w:cs="宋体"/>
                <w:sz w:val="18"/>
                <w:szCs w:val="18"/>
              </w:rPr>
            </w:pPr>
            <w:r>
              <w:rPr>
                <w:rFonts w:hint="eastAsia" w:ascii="宋体" w:hAnsi="宋体" w:eastAsia="宋体" w:cs="宋体"/>
                <w:spacing w:val="-2"/>
                <w:sz w:val="18"/>
                <w:szCs w:val="18"/>
              </w:rPr>
              <w:t>存储</w:t>
            </w:r>
            <w:r>
              <w:rPr>
                <w:rFonts w:hint="eastAsia" w:ascii="宋体" w:hAnsi="宋体" w:eastAsia="宋体" w:cs="宋体"/>
                <w:spacing w:val="-4"/>
                <w:sz w:val="18"/>
                <w:szCs w:val="18"/>
              </w:rPr>
              <w:t>设备</w:t>
            </w:r>
            <w:r>
              <w:rPr>
                <w:rFonts w:hint="eastAsia" w:ascii="宋体" w:hAnsi="宋体" w:eastAsia="宋体" w:cs="宋体"/>
                <w:spacing w:val="-5"/>
                <w:sz w:val="18"/>
                <w:szCs w:val="18"/>
              </w:rPr>
              <w:t>可靠</w:t>
            </w:r>
            <w:r>
              <w:rPr>
                <w:rFonts w:hint="eastAsia" w:ascii="宋体" w:hAnsi="宋体" w:eastAsia="宋体" w:cs="宋体"/>
                <w:sz w:val="18"/>
                <w:szCs w:val="18"/>
              </w:rPr>
              <w:t>性</w:t>
            </w:r>
          </w:p>
        </w:tc>
        <w:tc>
          <w:tcPr>
            <w:tcW w:w="1150" w:type="pct"/>
            <w:noWrap w:val="0"/>
            <w:vAlign w:val="center"/>
          </w:tcPr>
          <w:p w14:paraId="2819858C">
            <w:pPr>
              <w:pStyle w:val="157"/>
              <w:spacing w:before="159" w:line="240" w:lineRule="exact"/>
              <w:ind w:left="105"/>
              <w:rPr>
                <w:rFonts w:hint="eastAsia" w:ascii="宋体" w:hAnsi="宋体" w:eastAsia="宋体" w:cs="宋体"/>
                <w:sz w:val="18"/>
                <w:szCs w:val="18"/>
              </w:rPr>
            </w:pPr>
            <w:r>
              <w:rPr>
                <w:rFonts w:hint="eastAsia" w:ascii="宋体" w:hAnsi="宋体" w:eastAsia="宋体" w:cs="宋体"/>
                <w:spacing w:val="-1"/>
                <w:position w:val="4"/>
                <w:sz w:val="18"/>
                <w:szCs w:val="18"/>
              </w:rPr>
              <w:t>固态存储寿命</w:t>
            </w:r>
          </w:p>
        </w:tc>
        <w:tc>
          <w:tcPr>
            <w:tcW w:w="2283" w:type="pct"/>
            <w:noWrap w:val="0"/>
            <w:vAlign w:val="center"/>
          </w:tcPr>
          <w:p w14:paraId="2A805D9D">
            <w:pPr>
              <w:pStyle w:val="157"/>
              <w:spacing w:before="279" w:line="222" w:lineRule="auto"/>
              <w:ind w:right="718" w:firstLine="172" w:firstLineChars="100"/>
              <w:rPr>
                <w:rFonts w:hint="eastAsia" w:ascii="宋体" w:hAnsi="宋体" w:eastAsia="宋体" w:cs="宋体"/>
                <w:sz w:val="18"/>
                <w:szCs w:val="18"/>
              </w:rPr>
            </w:pPr>
            <w:r>
              <w:rPr>
                <w:rFonts w:hint="eastAsia" w:ascii="宋体" w:hAnsi="宋体" w:eastAsia="宋体" w:cs="宋体"/>
                <w:spacing w:val="-4"/>
                <w:sz w:val="18"/>
                <w:szCs w:val="18"/>
              </w:rPr>
              <w:t>TBW</w:t>
            </w:r>
            <w:r>
              <w:rPr>
                <w:rFonts w:hint="eastAsia" w:ascii="宋体" w:hAnsi="宋体" w:eastAsia="宋体" w:cs="宋体"/>
                <w:spacing w:val="28"/>
                <w:sz w:val="18"/>
                <w:szCs w:val="18"/>
              </w:rPr>
              <w:t xml:space="preserve"> </w:t>
            </w:r>
            <w:r>
              <w:rPr>
                <w:rFonts w:hint="eastAsia" w:ascii="宋体" w:hAnsi="宋体" w:eastAsia="宋体" w:cs="宋体"/>
                <w:spacing w:val="-4"/>
                <w:sz w:val="18"/>
                <w:szCs w:val="18"/>
              </w:rPr>
              <w:t>≥ 80TB（条件：</w:t>
            </w:r>
            <w:r>
              <w:rPr>
                <w:rFonts w:hint="eastAsia" w:ascii="宋体" w:hAnsi="宋体" w:eastAsia="宋体" w:cs="宋体"/>
                <w:spacing w:val="-4"/>
                <w:sz w:val="18"/>
                <w:szCs w:val="18"/>
                <w:lang w:val="en-US" w:eastAsia="zh-CN"/>
              </w:rPr>
              <w:t>256</w:t>
            </w:r>
            <w:r>
              <w:rPr>
                <w:rFonts w:hint="eastAsia" w:ascii="宋体" w:hAnsi="宋体" w:eastAsia="宋体" w:cs="宋体"/>
                <w:spacing w:val="-4"/>
                <w:sz w:val="18"/>
                <w:szCs w:val="18"/>
              </w:rPr>
              <w:t>GB</w:t>
            </w:r>
            <w:r>
              <w:rPr>
                <w:rFonts w:hint="eastAsia" w:ascii="宋体" w:hAnsi="宋体" w:eastAsia="宋体" w:cs="宋体"/>
                <w:spacing w:val="-38"/>
                <w:sz w:val="18"/>
                <w:szCs w:val="18"/>
              </w:rPr>
              <w:t xml:space="preserve"> </w:t>
            </w:r>
            <w:r>
              <w:rPr>
                <w:rFonts w:hint="eastAsia" w:ascii="宋体" w:hAnsi="宋体" w:eastAsia="宋体" w:cs="宋体"/>
                <w:spacing w:val="-4"/>
                <w:sz w:val="18"/>
                <w:szCs w:val="18"/>
              </w:rPr>
              <w:t>硬盘容</w:t>
            </w:r>
            <w:r>
              <w:rPr>
                <w:rFonts w:hint="eastAsia" w:ascii="宋体" w:hAnsi="宋体" w:eastAsia="宋体" w:cs="宋体"/>
                <w:spacing w:val="-5"/>
                <w:sz w:val="18"/>
                <w:szCs w:val="18"/>
              </w:rPr>
              <w:t>量）</w:t>
            </w:r>
          </w:p>
        </w:tc>
      </w:tr>
      <w:tr w14:paraId="41EDA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2" w:type="pct"/>
            <w:noWrap w:val="0"/>
            <w:vAlign w:val="center"/>
          </w:tcPr>
          <w:p w14:paraId="252EA583">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108</w:t>
            </w:r>
          </w:p>
        </w:tc>
        <w:tc>
          <w:tcPr>
            <w:tcW w:w="510" w:type="pct"/>
            <w:noWrap w:val="0"/>
            <w:vAlign w:val="center"/>
          </w:tcPr>
          <w:p w14:paraId="0BDF678C">
            <w:pPr>
              <w:pStyle w:val="157"/>
              <w:spacing w:before="160" w:line="240" w:lineRule="exact"/>
              <w:ind w:left="113"/>
              <w:rPr>
                <w:rFonts w:hint="eastAsia" w:ascii="宋体" w:hAnsi="宋体" w:eastAsia="宋体" w:cs="宋体"/>
                <w:sz w:val="18"/>
                <w:szCs w:val="18"/>
              </w:rPr>
            </w:pPr>
            <w:r>
              <w:rPr>
                <w:rFonts w:hint="eastAsia" w:ascii="宋体" w:hAnsi="宋体" w:eastAsia="宋体" w:cs="宋体"/>
                <w:spacing w:val="-5"/>
                <w:position w:val="4"/>
                <w:sz w:val="18"/>
                <w:szCs w:val="18"/>
              </w:rPr>
              <w:t>可靠</w:t>
            </w:r>
            <w:r>
              <w:rPr>
                <w:rFonts w:hint="eastAsia" w:ascii="宋体" w:hAnsi="宋体" w:eastAsia="宋体" w:cs="宋体"/>
                <w:spacing w:val="-4"/>
                <w:sz w:val="18"/>
                <w:szCs w:val="18"/>
              </w:rPr>
              <w:t>性要</w:t>
            </w:r>
            <w:r>
              <w:rPr>
                <w:rFonts w:hint="eastAsia" w:ascii="宋体" w:hAnsi="宋体" w:eastAsia="宋体" w:cs="宋体"/>
                <w:sz w:val="18"/>
                <w:szCs w:val="18"/>
              </w:rPr>
              <w:t>求</w:t>
            </w:r>
          </w:p>
        </w:tc>
        <w:tc>
          <w:tcPr>
            <w:tcW w:w="613" w:type="pct"/>
            <w:noWrap w:val="0"/>
            <w:vAlign w:val="center"/>
          </w:tcPr>
          <w:p w14:paraId="0915F941">
            <w:pPr>
              <w:pStyle w:val="157"/>
              <w:spacing w:before="40" w:line="222" w:lineRule="auto"/>
              <w:ind w:left="115"/>
              <w:jc w:val="center"/>
              <w:rPr>
                <w:rFonts w:hint="eastAsia" w:ascii="宋体" w:hAnsi="宋体" w:eastAsia="宋体" w:cs="宋体"/>
                <w:sz w:val="18"/>
                <w:szCs w:val="18"/>
              </w:rPr>
            </w:pPr>
            <w:r>
              <w:rPr>
                <w:rFonts w:hint="eastAsia" w:ascii="宋体" w:hAnsi="宋体" w:eastAsia="宋体" w:cs="宋体"/>
                <w:spacing w:val="-2"/>
                <w:sz w:val="18"/>
                <w:szCs w:val="18"/>
              </w:rPr>
              <w:t>显示</w:t>
            </w:r>
            <w:r>
              <w:rPr>
                <w:rFonts w:hint="eastAsia" w:ascii="宋体" w:hAnsi="宋体" w:eastAsia="宋体" w:cs="宋体"/>
                <w:spacing w:val="-4"/>
                <w:sz w:val="18"/>
                <w:szCs w:val="18"/>
              </w:rPr>
              <w:t>设备</w:t>
            </w:r>
            <w:r>
              <w:rPr>
                <w:rFonts w:hint="eastAsia" w:ascii="宋体" w:hAnsi="宋体" w:eastAsia="宋体" w:cs="宋体"/>
                <w:spacing w:val="-5"/>
                <w:sz w:val="18"/>
                <w:szCs w:val="18"/>
              </w:rPr>
              <w:t>可靠</w:t>
            </w:r>
            <w:r>
              <w:rPr>
                <w:rFonts w:hint="eastAsia" w:ascii="宋体" w:hAnsi="宋体" w:eastAsia="宋体" w:cs="宋体"/>
                <w:sz w:val="18"/>
                <w:szCs w:val="18"/>
              </w:rPr>
              <w:t>性</w:t>
            </w:r>
          </w:p>
        </w:tc>
        <w:tc>
          <w:tcPr>
            <w:tcW w:w="1150" w:type="pct"/>
            <w:noWrap w:val="0"/>
            <w:vAlign w:val="center"/>
          </w:tcPr>
          <w:p w14:paraId="52170EB1">
            <w:pPr>
              <w:pStyle w:val="157"/>
              <w:spacing w:before="162" w:line="238" w:lineRule="auto"/>
              <w:ind w:left="108" w:right="167" w:hanging="3"/>
              <w:rPr>
                <w:rFonts w:hint="eastAsia" w:ascii="宋体" w:hAnsi="宋体" w:eastAsia="宋体" w:cs="宋体"/>
                <w:sz w:val="18"/>
                <w:szCs w:val="18"/>
              </w:rPr>
            </w:pPr>
            <w:r>
              <w:rPr>
                <w:rFonts w:hint="eastAsia" w:ascii="宋体" w:hAnsi="宋体" w:eastAsia="宋体" w:cs="宋体"/>
                <w:spacing w:val="-1"/>
                <w:sz w:val="18"/>
                <w:szCs w:val="18"/>
              </w:rPr>
              <w:t>显示屏</w:t>
            </w:r>
            <w:r>
              <w:rPr>
                <w:rFonts w:hint="eastAsia" w:ascii="宋体" w:hAnsi="宋体" w:eastAsia="宋体" w:cs="宋体"/>
                <w:spacing w:val="-2"/>
                <w:sz w:val="18"/>
                <w:szCs w:val="18"/>
              </w:rPr>
              <w:t>屏幕失效</w:t>
            </w:r>
            <w:r>
              <w:rPr>
                <w:rFonts w:hint="eastAsia" w:ascii="宋体" w:hAnsi="宋体" w:eastAsia="宋体" w:cs="宋体"/>
                <w:sz w:val="18"/>
                <w:szCs w:val="18"/>
              </w:rPr>
              <w:t>点</w:t>
            </w:r>
          </w:p>
        </w:tc>
        <w:tc>
          <w:tcPr>
            <w:tcW w:w="2283" w:type="pct"/>
            <w:noWrap w:val="0"/>
            <w:vAlign w:val="center"/>
          </w:tcPr>
          <w:p w14:paraId="1EC7F52E">
            <w:pPr>
              <w:pStyle w:val="157"/>
              <w:spacing w:before="59" w:line="222" w:lineRule="auto"/>
              <w:ind w:left="111"/>
              <w:rPr>
                <w:rFonts w:hint="eastAsia" w:ascii="宋体" w:hAnsi="宋体" w:eastAsia="宋体" w:cs="宋体"/>
                <w:sz w:val="18"/>
                <w:szCs w:val="18"/>
              </w:rPr>
            </w:pPr>
            <w:r>
              <w:rPr>
                <w:rFonts w:hint="eastAsia" w:ascii="宋体" w:hAnsi="宋体" w:eastAsia="宋体" w:cs="宋体"/>
                <w:spacing w:val="-2"/>
                <w:sz w:val="18"/>
                <w:szCs w:val="18"/>
              </w:rPr>
              <w:t>符合</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GB/T 9813.2</w:t>
            </w:r>
            <w:r>
              <w:rPr>
                <w:rFonts w:hint="eastAsia" w:ascii="宋体" w:hAnsi="宋体" w:eastAsia="宋体" w:cs="宋体"/>
                <w:spacing w:val="-27"/>
                <w:sz w:val="18"/>
                <w:szCs w:val="18"/>
              </w:rPr>
              <w:t xml:space="preserve"> </w:t>
            </w:r>
            <w:r>
              <w:rPr>
                <w:rFonts w:hint="eastAsia" w:ascii="宋体" w:hAnsi="宋体" w:eastAsia="宋体" w:cs="宋体"/>
                <w:spacing w:val="-2"/>
                <w:sz w:val="18"/>
                <w:szCs w:val="18"/>
              </w:rPr>
              <w:t>的要求</w:t>
            </w:r>
          </w:p>
        </w:tc>
      </w:tr>
      <w:tr w14:paraId="248D9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2" w:type="pct"/>
            <w:noWrap w:val="0"/>
            <w:vAlign w:val="center"/>
          </w:tcPr>
          <w:p w14:paraId="534ACD81">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109</w:t>
            </w:r>
          </w:p>
        </w:tc>
        <w:tc>
          <w:tcPr>
            <w:tcW w:w="510" w:type="pct"/>
            <w:noWrap w:val="0"/>
            <w:vAlign w:val="center"/>
          </w:tcPr>
          <w:p w14:paraId="5E0B0233">
            <w:pPr>
              <w:pStyle w:val="157"/>
              <w:spacing w:before="41" w:line="240" w:lineRule="exact"/>
              <w:ind w:left="113"/>
              <w:rPr>
                <w:rFonts w:hint="eastAsia" w:ascii="宋体" w:hAnsi="宋体" w:eastAsia="宋体" w:cs="宋体"/>
                <w:sz w:val="18"/>
                <w:szCs w:val="18"/>
              </w:rPr>
            </w:pPr>
            <w:r>
              <w:rPr>
                <w:rFonts w:hint="eastAsia" w:ascii="宋体" w:hAnsi="宋体" w:eastAsia="宋体" w:cs="宋体"/>
                <w:spacing w:val="-5"/>
                <w:position w:val="4"/>
                <w:sz w:val="18"/>
                <w:szCs w:val="18"/>
              </w:rPr>
              <w:t>可靠</w:t>
            </w:r>
            <w:r>
              <w:rPr>
                <w:rFonts w:hint="eastAsia" w:ascii="宋体" w:hAnsi="宋体" w:eastAsia="宋体" w:cs="宋体"/>
                <w:spacing w:val="-4"/>
                <w:sz w:val="18"/>
                <w:szCs w:val="18"/>
              </w:rPr>
              <w:t>性要</w:t>
            </w:r>
            <w:r>
              <w:rPr>
                <w:rFonts w:hint="eastAsia" w:ascii="宋体" w:hAnsi="宋体" w:eastAsia="宋体" w:cs="宋体"/>
                <w:sz w:val="18"/>
                <w:szCs w:val="18"/>
              </w:rPr>
              <w:t>求</w:t>
            </w:r>
          </w:p>
        </w:tc>
        <w:tc>
          <w:tcPr>
            <w:tcW w:w="613" w:type="pct"/>
            <w:vMerge w:val="restart"/>
            <w:noWrap w:val="0"/>
            <w:vAlign w:val="center"/>
          </w:tcPr>
          <w:p w14:paraId="462B6F1D">
            <w:pPr>
              <w:pStyle w:val="157"/>
              <w:spacing w:before="58" w:line="222" w:lineRule="auto"/>
              <w:ind w:left="115"/>
              <w:jc w:val="center"/>
              <w:rPr>
                <w:rFonts w:hint="eastAsia" w:ascii="宋体" w:hAnsi="宋体" w:eastAsia="宋体" w:cs="宋体"/>
                <w:sz w:val="18"/>
                <w:szCs w:val="18"/>
              </w:rPr>
            </w:pPr>
            <w:r>
              <w:rPr>
                <w:rFonts w:hint="eastAsia" w:ascii="宋体" w:hAnsi="宋体" w:eastAsia="宋体" w:cs="宋体"/>
                <w:spacing w:val="-2"/>
                <w:sz w:val="18"/>
                <w:szCs w:val="18"/>
              </w:rPr>
              <w:t>外设</w:t>
            </w:r>
            <w:r>
              <w:rPr>
                <w:rFonts w:hint="eastAsia" w:ascii="宋体" w:hAnsi="宋体" w:eastAsia="宋体" w:cs="宋体"/>
                <w:spacing w:val="-5"/>
                <w:sz w:val="18"/>
                <w:szCs w:val="18"/>
              </w:rPr>
              <w:t>可靠</w:t>
            </w:r>
            <w:r>
              <w:rPr>
                <w:rFonts w:hint="eastAsia" w:ascii="宋体" w:hAnsi="宋体" w:eastAsia="宋体" w:cs="宋体"/>
                <w:sz w:val="18"/>
                <w:szCs w:val="18"/>
              </w:rPr>
              <w:t>性</w:t>
            </w:r>
          </w:p>
        </w:tc>
        <w:tc>
          <w:tcPr>
            <w:tcW w:w="1150" w:type="pct"/>
            <w:noWrap w:val="0"/>
            <w:vAlign w:val="center"/>
          </w:tcPr>
          <w:p w14:paraId="798E4085">
            <w:pPr>
              <w:pStyle w:val="157"/>
              <w:spacing w:before="161" w:line="240" w:lineRule="exact"/>
              <w:ind w:left="105"/>
              <w:rPr>
                <w:rFonts w:hint="eastAsia" w:ascii="宋体" w:hAnsi="宋体" w:eastAsia="宋体" w:cs="宋体"/>
                <w:sz w:val="18"/>
                <w:szCs w:val="18"/>
              </w:rPr>
            </w:pPr>
            <w:r>
              <w:rPr>
                <w:rFonts w:hint="eastAsia" w:ascii="宋体" w:hAnsi="宋体" w:eastAsia="宋体" w:cs="宋体"/>
                <w:spacing w:val="-1"/>
                <w:position w:val="4"/>
                <w:sz w:val="18"/>
                <w:szCs w:val="18"/>
              </w:rPr>
              <w:t>键盘按键寿命</w:t>
            </w:r>
          </w:p>
        </w:tc>
        <w:tc>
          <w:tcPr>
            <w:tcW w:w="2283" w:type="pct"/>
            <w:noWrap w:val="0"/>
            <w:vAlign w:val="center"/>
          </w:tcPr>
          <w:p w14:paraId="6D0E795A">
            <w:pPr>
              <w:pStyle w:val="157"/>
              <w:spacing w:before="281" w:line="222" w:lineRule="auto"/>
              <w:ind w:left="129"/>
              <w:rPr>
                <w:rFonts w:hint="eastAsia" w:ascii="宋体" w:hAnsi="宋体" w:eastAsia="宋体" w:cs="宋体"/>
                <w:sz w:val="18"/>
                <w:szCs w:val="18"/>
              </w:rPr>
            </w:pPr>
            <w:r>
              <w:rPr>
                <w:rFonts w:hint="eastAsia" w:ascii="宋体" w:hAnsi="宋体" w:eastAsia="宋体" w:cs="宋体"/>
                <w:spacing w:val="-6"/>
                <w:sz w:val="18"/>
                <w:szCs w:val="18"/>
              </w:rPr>
              <w:t>≥1000</w:t>
            </w:r>
            <w:r>
              <w:rPr>
                <w:rFonts w:hint="eastAsia" w:ascii="宋体" w:hAnsi="宋体" w:eastAsia="宋体" w:cs="宋体"/>
                <w:spacing w:val="-29"/>
                <w:sz w:val="18"/>
                <w:szCs w:val="18"/>
              </w:rPr>
              <w:t xml:space="preserve"> </w:t>
            </w:r>
            <w:r>
              <w:rPr>
                <w:rFonts w:hint="eastAsia" w:ascii="宋体" w:hAnsi="宋体" w:eastAsia="宋体" w:cs="宋体"/>
                <w:spacing w:val="-6"/>
                <w:sz w:val="18"/>
                <w:szCs w:val="18"/>
              </w:rPr>
              <w:t>万次</w:t>
            </w:r>
          </w:p>
        </w:tc>
      </w:tr>
      <w:tr w14:paraId="1FC2F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2" w:type="pct"/>
            <w:noWrap w:val="0"/>
            <w:vAlign w:val="center"/>
          </w:tcPr>
          <w:p w14:paraId="7BA7EC10">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110</w:t>
            </w:r>
          </w:p>
        </w:tc>
        <w:tc>
          <w:tcPr>
            <w:tcW w:w="510" w:type="pct"/>
            <w:noWrap w:val="0"/>
            <w:vAlign w:val="center"/>
          </w:tcPr>
          <w:p w14:paraId="6C668278">
            <w:pPr>
              <w:pStyle w:val="157"/>
              <w:spacing w:before="40" w:line="240" w:lineRule="exact"/>
              <w:ind w:left="113"/>
              <w:rPr>
                <w:rFonts w:hint="eastAsia" w:ascii="宋体" w:hAnsi="宋体" w:eastAsia="宋体" w:cs="宋体"/>
                <w:sz w:val="18"/>
                <w:szCs w:val="18"/>
              </w:rPr>
            </w:pPr>
            <w:r>
              <w:rPr>
                <w:rFonts w:hint="eastAsia" w:ascii="宋体" w:hAnsi="宋体" w:eastAsia="宋体" w:cs="宋体"/>
                <w:spacing w:val="-5"/>
                <w:position w:val="4"/>
                <w:sz w:val="18"/>
                <w:szCs w:val="18"/>
              </w:rPr>
              <w:t>可靠</w:t>
            </w:r>
          </w:p>
          <w:p w14:paraId="63375A18">
            <w:pPr>
              <w:pStyle w:val="157"/>
              <w:spacing w:line="222" w:lineRule="auto"/>
              <w:ind w:left="110"/>
              <w:rPr>
                <w:rFonts w:hint="eastAsia" w:ascii="宋体" w:hAnsi="宋体" w:eastAsia="宋体" w:cs="宋体"/>
                <w:sz w:val="18"/>
                <w:szCs w:val="18"/>
              </w:rPr>
            </w:pPr>
            <w:r>
              <w:rPr>
                <w:rFonts w:hint="eastAsia" w:ascii="宋体" w:hAnsi="宋体" w:eastAsia="宋体" w:cs="宋体"/>
                <w:spacing w:val="-4"/>
                <w:sz w:val="18"/>
                <w:szCs w:val="18"/>
              </w:rPr>
              <w:t>性要</w:t>
            </w:r>
            <w:r>
              <w:rPr>
                <w:rFonts w:hint="eastAsia" w:ascii="宋体" w:hAnsi="宋体" w:eastAsia="宋体" w:cs="宋体"/>
                <w:sz w:val="18"/>
                <w:szCs w:val="18"/>
              </w:rPr>
              <w:t>求</w:t>
            </w:r>
          </w:p>
        </w:tc>
        <w:tc>
          <w:tcPr>
            <w:tcW w:w="613" w:type="pct"/>
            <w:vMerge w:val="continue"/>
            <w:noWrap w:val="0"/>
            <w:vAlign w:val="center"/>
          </w:tcPr>
          <w:p w14:paraId="68CF3E2B">
            <w:pPr>
              <w:jc w:val="center"/>
              <w:rPr>
                <w:rFonts w:hint="eastAsia" w:ascii="宋体" w:hAnsi="宋体" w:eastAsia="宋体" w:cs="宋体"/>
                <w:sz w:val="18"/>
                <w:szCs w:val="18"/>
              </w:rPr>
            </w:pPr>
          </w:p>
        </w:tc>
        <w:tc>
          <w:tcPr>
            <w:tcW w:w="1150" w:type="pct"/>
            <w:noWrap w:val="0"/>
            <w:vAlign w:val="center"/>
          </w:tcPr>
          <w:p w14:paraId="5C4AA65D">
            <w:pPr>
              <w:pStyle w:val="157"/>
              <w:spacing w:before="160" w:line="240" w:lineRule="exact"/>
              <w:ind w:left="105"/>
              <w:rPr>
                <w:rFonts w:hint="eastAsia" w:ascii="宋体" w:hAnsi="宋体" w:eastAsia="宋体" w:cs="宋体"/>
                <w:sz w:val="18"/>
                <w:szCs w:val="18"/>
              </w:rPr>
            </w:pPr>
            <w:r>
              <w:rPr>
                <w:rFonts w:hint="eastAsia" w:ascii="宋体" w:hAnsi="宋体" w:eastAsia="宋体" w:cs="宋体"/>
                <w:spacing w:val="-1"/>
                <w:position w:val="4"/>
                <w:sz w:val="18"/>
                <w:szCs w:val="18"/>
              </w:rPr>
              <w:t>鼠标按键寿命</w:t>
            </w:r>
          </w:p>
        </w:tc>
        <w:tc>
          <w:tcPr>
            <w:tcW w:w="2283" w:type="pct"/>
            <w:noWrap w:val="0"/>
            <w:vAlign w:val="center"/>
          </w:tcPr>
          <w:p w14:paraId="1C679FBA">
            <w:pPr>
              <w:pStyle w:val="157"/>
              <w:spacing w:before="281" w:line="222" w:lineRule="auto"/>
              <w:ind w:left="129"/>
              <w:rPr>
                <w:rFonts w:hint="eastAsia" w:ascii="宋体" w:hAnsi="宋体" w:eastAsia="宋体" w:cs="宋体"/>
                <w:sz w:val="18"/>
                <w:szCs w:val="18"/>
              </w:rPr>
            </w:pPr>
            <w:r>
              <w:rPr>
                <w:rFonts w:hint="eastAsia" w:ascii="宋体" w:hAnsi="宋体" w:eastAsia="宋体" w:cs="宋体"/>
                <w:spacing w:val="-7"/>
                <w:sz w:val="18"/>
                <w:szCs w:val="18"/>
              </w:rPr>
              <w:t>≥500</w:t>
            </w:r>
            <w:r>
              <w:rPr>
                <w:rFonts w:hint="eastAsia" w:ascii="宋体" w:hAnsi="宋体" w:eastAsia="宋体" w:cs="宋体"/>
                <w:spacing w:val="-30"/>
                <w:sz w:val="18"/>
                <w:szCs w:val="18"/>
              </w:rPr>
              <w:t xml:space="preserve"> </w:t>
            </w:r>
            <w:r>
              <w:rPr>
                <w:rFonts w:hint="eastAsia" w:ascii="宋体" w:hAnsi="宋体" w:eastAsia="宋体" w:cs="宋体"/>
                <w:spacing w:val="-7"/>
                <w:sz w:val="18"/>
                <w:szCs w:val="18"/>
              </w:rPr>
              <w:t>万次</w:t>
            </w:r>
          </w:p>
        </w:tc>
      </w:tr>
      <w:tr w14:paraId="54CDF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2" w:type="pct"/>
            <w:noWrap w:val="0"/>
            <w:vAlign w:val="center"/>
          </w:tcPr>
          <w:p w14:paraId="7F47AFFC">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111</w:t>
            </w:r>
          </w:p>
        </w:tc>
        <w:tc>
          <w:tcPr>
            <w:tcW w:w="510" w:type="pct"/>
            <w:noWrap w:val="0"/>
            <w:vAlign w:val="center"/>
          </w:tcPr>
          <w:p w14:paraId="547A3944">
            <w:pPr>
              <w:pStyle w:val="157"/>
              <w:spacing w:before="41" w:line="240" w:lineRule="exact"/>
              <w:ind w:left="113"/>
              <w:rPr>
                <w:rFonts w:hint="eastAsia" w:ascii="宋体" w:hAnsi="宋体" w:eastAsia="宋体" w:cs="宋体"/>
                <w:sz w:val="18"/>
                <w:szCs w:val="18"/>
              </w:rPr>
            </w:pPr>
            <w:r>
              <w:rPr>
                <w:rFonts w:hint="eastAsia" w:ascii="宋体" w:hAnsi="宋体" w:eastAsia="宋体" w:cs="宋体"/>
                <w:spacing w:val="-5"/>
                <w:position w:val="4"/>
                <w:sz w:val="18"/>
                <w:szCs w:val="18"/>
              </w:rPr>
              <w:t>可靠</w:t>
            </w:r>
          </w:p>
          <w:p w14:paraId="37A07DBA">
            <w:pPr>
              <w:pStyle w:val="157"/>
              <w:spacing w:line="222" w:lineRule="auto"/>
              <w:ind w:left="110"/>
              <w:rPr>
                <w:rFonts w:hint="eastAsia" w:ascii="宋体" w:hAnsi="宋体" w:eastAsia="宋体" w:cs="宋体"/>
                <w:sz w:val="18"/>
                <w:szCs w:val="18"/>
              </w:rPr>
            </w:pPr>
            <w:r>
              <w:rPr>
                <w:rFonts w:hint="eastAsia" w:ascii="宋体" w:hAnsi="宋体" w:eastAsia="宋体" w:cs="宋体"/>
                <w:spacing w:val="-4"/>
                <w:sz w:val="18"/>
                <w:szCs w:val="18"/>
              </w:rPr>
              <w:t>性要</w:t>
            </w:r>
            <w:r>
              <w:rPr>
                <w:rFonts w:hint="eastAsia" w:ascii="宋体" w:hAnsi="宋体" w:eastAsia="宋体" w:cs="宋体"/>
                <w:sz w:val="18"/>
                <w:szCs w:val="18"/>
              </w:rPr>
              <w:t>求</w:t>
            </w:r>
          </w:p>
        </w:tc>
        <w:tc>
          <w:tcPr>
            <w:tcW w:w="613" w:type="pct"/>
            <w:vMerge w:val="continue"/>
            <w:noWrap w:val="0"/>
            <w:vAlign w:val="center"/>
          </w:tcPr>
          <w:p w14:paraId="44C0194D">
            <w:pPr>
              <w:jc w:val="center"/>
              <w:rPr>
                <w:rFonts w:hint="eastAsia" w:ascii="宋体" w:hAnsi="宋体" w:eastAsia="宋体" w:cs="宋体"/>
                <w:sz w:val="18"/>
                <w:szCs w:val="18"/>
              </w:rPr>
            </w:pPr>
          </w:p>
        </w:tc>
        <w:tc>
          <w:tcPr>
            <w:tcW w:w="1150" w:type="pct"/>
            <w:noWrap w:val="0"/>
            <w:vAlign w:val="center"/>
          </w:tcPr>
          <w:p w14:paraId="7AEE91C6">
            <w:pPr>
              <w:pStyle w:val="157"/>
              <w:spacing w:before="42" w:line="230" w:lineRule="auto"/>
              <w:ind w:left="105" w:right="167"/>
              <w:rPr>
                <w:rFonts w:hint="eastAsia" w:ascii="宋体" w:hAnsi="宋体" w:eastAsia="宋体" w:cs="宋体"/>
                <w:sz w:val="18"/>
                <w:szCs w:val="18"/>
              </w:rPr>
            </w:pPr>
            <w:r>
              <w:rPr>
                <w:rFonts w:hint="eastAsia" w:ascii="宋体" w:hAnsi="宋体" w:eastAsia="宋体" w:cs="宋体"/>
                <w:spacing w:val="-1"/>
                <w:sz w:val="18"/>
                <w:szCs w:val="18"/>
              </w:rPr>
              <w:t>键盘鼠标线材寿</w:t>
            </w:r>
            <w:r>
              <w:rPr>
                <w:rFonts w:hint="eastAsia" w:ascii="宋体" w:hAnsi="宋体" w:eastAsia="宋体" w:cs="宋体"/>
                <w:sz w:val="18"/>
                <w:szCs w:val="18"/>
              </w:rPr>
              <w:t>命</w:t>
            </w:r>
          </w:p>
        </w:tc>
        <w:tc>
          <w:tcPr>
            <w:tcW w:w="2283" w:type="pct"/>
            <w:noWrap w:val="0"/>
            <w:vAlign w:val="center"/>
          </w:tcPr>
          <w:p w14:paraId="07ABB7DC">
            <w:pPr>
              <w:pStyle w:val="157"/>
              <w:spacing w:before="160" w:line="230" w:lineRule="auto"/>
              <w:ind w:left="111" w:right="189" w:hanging="2"/>
              <w:rPr>
                <w:rFonts w:hint="eastAsia" w:ascii="宋体" w:hAnsi="宋体" w:eastAsia="宋体" w:cs="宋体"/>
                <w:sz w:val="18"/>
                <w:szCs w:val="18"/>
              </w:rPr>
            </w:pPr>
            <w:r>
              <w:rPr>
                <w:rFonts w:hint="eastAsia" w:ascii="宋体" w:hAnsi="宋体" w:eastAsia="宋体" w:cs="宋体"/>
                <w:spacing w:val="-2"/>
                <w:sz w:val="18"/>
                <w:szCs w:val="18"/>
              </w:rPr>
              <w:t>键盘鼠标所用线材经±60</w:t>
            </w:r>
            <w:r>
              <w:rPr>
                <w:rFonts w:hint="eastAsia" w:ascii="宋体" w:hAnsi="宋体" w:eastAsia="宋体" w:cs="宋体"/>
                <w:spacing w:val="-62"/>
                <w:sz w:val="18"/>
                <w:szCs w:val="18"/>
              </w:rPr>
              <w:t xml:space="preserve"> </w:t>
            </w:r>
            <w:r>
              <w:rPr>
                <w:rFonts w:hint="eastAsia" w:ascii="宋体" w:hAnsi="宋体" w:eastAsia="宋体" w:cs="宋体"/>
                <w:spacing w:val="-2"/>
                <w:sz w:val="18"/>
                <w:szCs w:val="18"/>
              </w:rPr>
              <w:t>°弯折不低</w:t>
            </w:r>
            <w:r>
              <w:rPr>
                <w:rFonts w:hint="eastAsia" w:ascii="宋体" w:hAnsi="宋体" w:eastAsia="宋体" w:cs="宋体"/>
                <w:sz w:val="18"/>
                <w:szCs w:val="18"/>
              </w:rPr>
              <w:t xml:space="preserve"> </w:t>
            </w:r>
            <w:r>
              <w:rPr>
                <w:rFonts w:hint="eastAsia" w:ascii="宋体" w:hAnsi="宋体" w:eastAsia="宋体" w:cs="宋体"/>
                <w:spacing w:val="-2"/>
                <w:sz w:val="18"/>
                <w:szCs w:val="18"/>
              </w:rPr>
              <w:t>于</w:t>
            </w:r>
            <w:r>
              <w:rPr>
                <w:rFonts w:hint="eastAsia" w:ascii="宋体" w:hAnsi="宋体" w:eastAsia="宋体" w:cs="宋体"/>
                <w:spacing w:val="-34"/>
                <w:sz w:val="18"/>
                <w:szCs w:val="18"/>
              </w:rPr>
              <w:t xml:space="preserve"> </w:t>
            </w:r>
            <w:r>
              <w:rPr>
                <w:rFonts w:hint="eastAsia" w:ascii="宋体" w:hAnsi="宋体" w:eastAsia="宋体" w:cs="宋体"/>
                <w:spacing w:val="-2"/>
                <w:sz w:val="18"/>
                <w:szCs w:val="18"/>
              </w:rPr>
              <w:t>3000</w:t>
            </w:r>
            <w:r>
              <w:rPr>
                <w:rFonts w:hint="eastAsia" w:ascii="宋体" w:hAnsi="宋体" w:eastAsia="宋体" w:cs="宋体"/>
                <w:spacing w:val="-38"/>
                <w:sz w:val="18"/>
                <w:szCs w:val="18"/>
              </w:rPr>
              <w:t xml:space="preserve"> </w:t>
            </w:r>
            <w:r>
              <w:rPr>
                <w:rFonts w:hint="eastAsia" w:ascii="宋体" w:hAnsi="宋体" w:eastAsia="宋体" w:cs="宋体"/>
                <w:spacing w:val="-2"/>
                <w:sz w:val="18"/>
                <w:szCs w:val="18"/>
              </w:rPr>
              <w:t>次，功能、外观完好</w:t>
            </w:r>
          </w:p>
        </w:tc>
      </w:tr>
      <w:tr w14:paraId="7B1E8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trPr>
        <w:tc>
          <w:tcPr>
            <w:tcW w:w="442" w:type="pct"/>
            <w:noWrap w:val="0"/>
            <w:vAlign w:val="center"/>
          </w:tcPr>
          <w:p w14:paraId="6A23062B">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112</w:t>
            </w:r>
          </w:p>
        </w:tc>
        <w:tc>
          <w:tcPr>
            <w:tcW w:w="510" w:type="pct"/>
            <w:noWrap w:val="0"/>
            <w:vAlign w:val="center"/>
          </w:tcPr>
          <w:p w14:paraId="264FBC3D">
            <w:pPr>
              <w:pStyle w:val="157"/>
              <w:spacing w:before="41" w:line="240" w:lineRule="exact"/>
              <w:ind w:left="113"/>
              <w:rPr>
                <w:rFonts w:hint="eastAsia" w:ascii="宋体" w:hAnsi="宋体" w:eastAsia="宋体" w:cs="宋体"/>
                <w:sz w:val="18"/>
                <w:szCs w:val="18"/>
              </w:rPr>
            </w:pPr>
            <w:r>
              <w:rPr>
                <w:rFonts w:hint="eastAsia" w:ascii="宋体" w:hAnsi="宋体" w:eastAsia="宋体" w:cs="宋体"/>
                <w:spacing w:val="-5"/>
                <w:position w:val="4"/>
                <w:sz w:val="18"/>
                <w:szCs w:val="18"/>
              </w:rPr>
              <w:t>可靠</w:t>
            </w:r>
          </w:p>
          <w:p w14:paraId="4DEC4075">
            <w:pPr>
              <w:pStyle w:val="157"/>
              <w:spacing w:line="222" w:lineRule="auto"/>
              <w:ind w:left="110"/>
              <w:rPr>
                <w:rFonts w:hint="eastAsia" w:ascii="宋体" w:hAnsi="宋体" w:eastAsia="宋体" w:cs="宋体"/>
                <w:sz w:val="18"/>
                <w:szCs w:val="18"/>
              </w:rPr>
            </w:pPr>
            <w:r>
              <w:rPr>
                <w:rFonts w:hint="eastAsia" w:ascii="宋体" w:hAnsi="宋体" w:eastAsia="宋体" w:cs="宋体"/>
                <w:spacing w:val="-4"/>
                <w:sz w:val="18"/>
                <w:szCs w:val="18"/>
              </w:rPr>
              <w:t>性要</w:t>
            </w:r>
            <w:r>
              <w:rPr>
                <w:rFonts w:hint="eastAsia" w:ascii="宋体" w:hAnsi="宋体" w:eastAsia="宋体" w:cs="宋体"/>
                <w:sz w:val="18"/>
                <w:szCs w:val="18"/>
              </w:rPr>
              <w:t>求</w:t>
            </w:r>
          </w:p>
        </w:tc>
        <w:tc>
          <w:tcPr>
            <w:tcW w:w="613" w:type="pct"/>
            <w:vMerge w:val="continue"/>
            <w:noWrap w:val="0"/>
            <w:vAlign w:val="center"/>
          </w:tcPr>
          <w:p w14:paraId="24BA1256">
            <w:pPr>
              <w:jc w:val="center"/>
              <w:rPr>
                <w:rFonts w:hint="eastAsia" w:ascii="宋体" w:hAnsi="宋体" w:eastAsia="宋体" w:cs="宋体"/>
                <w:sz w:val="18"/>
                <w:szCs w:val="18"/>
              </w:rPr>
            </w:pPr>
          </w:p>
        </w:tc>
        <w:tc>
          <w:tcPr>
            <w:tcW w:w="1150" w:type="pct"/>
            <w:noWrap w:val="0"/>
            <w:vAlign w:val="center"/>
          </w:tcPr>
          <w:p w14:paraId="1406D6BB">
            <w:pPr>
              <w:pStyle w:val="157"/>
              <w:spacing w:before="161" w:line="240" w:lineRule="exact"/>
              <w:ind w:left="105"/>
              <w:rPr>
                <w:rFonts w:hint="eastAsia" w:ascii="宋体" w:hAnsi="宋体" w:eastAsia="宋体" w:cs="宋体"/>
                <w:sz w:val="18"/>
                <w:szCs w:val="18"/>
              </w:rPr>
            </w:pPr>
            <w:r>
              <w:rPr>
                <w:rFonts w:hint="eastAsia" w:ascii="宋体" w:hAnsi="宋体" w:eastAsia="宋体" w:cs="宋体"/>
                <w:spacing w:val="-1"/>
                <w:position w:val="4"/>
                <w:sz w:val="18"/>
                <w:szCs w:val="18"/>
              </w:rPr>
              <w:t>风扇寿命</w:t>
            </w:r>
          </w:p>
        </w:tc>
        <w:tc>
          <w:tcPr>
            <w:tcW w:w="2283" w:type="pct"/>
            <w:noWrap w:val="0"/>
            <w:vAlign w:val="center"/>
          </w:tcPr>
          <w:p w14:paraId="1A6C01DE">
            <w:pPr>
              <w:pStyle w:val="157"/>
              <w:spacing w:before="280" w:line="224" w:lineRule="auto"/>
              <w:ind w:left="129"/>
              <w:rPr>
                <w:rFonts w:hint="eastAsia" w:ascii="宋体" w:hAnsi="宋体" w:eastAsia="宋体" w:cs="宋体"/>
                <w:sz w:val="18"/>
                <w:szCs w:val="18"/>
              </w:rPr>
            </w:pPr>
            <w:r>
              <w:rPr>
                <w:rFonts w:hint="eastAsia" w:ascii="宋体" w:hAnsi="宋体" w:eastAsia="宋体" w:cs="宋体"/>
                <w:spacing w:val="-8"/>
                <w:sz w:val="18"/>
                <w:szCs w:val="18"/>
              </w:rPr>
              <w:t>≥4</w:t>
            </w:r>
            <w:r>
              <w:rPr>
                <w:rFonts w:hint="eastAsia" w:ascii="宋体" w:hAnsi="宋体" w:eastAsia="宋体" w:cs="宋体"/>
                <w:spacing w:val="-32"/>
                <w:sz w:val="18"/>
                <w:szCs w:val="18"/>
              </w:rPr>
              <w:t xml:space="preserve"> </w:t>
            </w:r>
            <w:r>
              <w:rPr>
                <w:rFonts w:hint="eastAsia" w:ascii="宋体" w:hAnsi="宋体" w:eastAsia="宋体" w:cs="宋体"/>
                <w:spacing w:val="-8"/>
                <w:sz w:val="18"/>
                <w:szCs w:val="18"/>
              </w:rPr>
              <w:t>万小时</w:t>
            </w:r>
          </w:p>
        </w:tc>
      </w:tr>
      <w:tr w14:paraId="45418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2" w:type="pct"/>
            <w:noWrap w:val="0"/>
            <w:vAlign w:val="center"/>
          </w:tcPr>
          <w:p w14:paraId="1E37FD44">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113</w:t>
            </w:r>
          </w:p>
        </w:tc>
        <w:tc>
          <w:tcPr>
            <w:tcW w:w="510" w:type="pct"/>
            <w:noWrap w:val="0"/>
            <w:vAlign w:val="center"/>
          </w:tcPr>
          <w:p w14:paraId="51726379">
            <w:pPr>
              <w:pStyle w:val="157"/>
              <w:spacing w:before="43" w:line="240" w:lineRule="exact"/>
              <w:ind w:left="113"/>
              <w:rPr>
                <w:rFonts w:hint="eastAsia" w:ascii="宋体" w:hAnsi="宋体" w:eastAsia="宋体" w:cs="宋体"/>
                <w:sz w:val="18"/>
                <w:szCs w:val="18"/>
              </w:rPr>
            </w:pPr>
            <w:r>
              <w:rPr>
                <w:rFonts w:hint="eastAsia" w:ascii="宋体" w:hAnsi="宋体" w:eastAsia="宋体" w:cs="宋体"/>
                <w:spacing w:val="-5"/>
                <w:position w:val="4"/>
                <w:sz w:val="18"/>
                <w:szCs w:val="18"/>
              </w:rPr>
              <w:t>可靠</w:t>
            </w:r>
          </w:p>
          <w:p w14:paraId="0E22BDFF">
            <w:pPr>
              <w:pStyle w:val="157"/>
              <w:spacing w:line="222" w:lineRule="auto"/>
              <w:ind w:left="110"/>
              <w:rPr>
                <w:rFonts w:hint="eastAsia" w:ascii="宋体" w:hAnsi="宋体" w:eastAsia="宋体" w:cs="宋体"/>
                <w:sz w:val="18"/>
                <w:szCs w:val="18"/>
              </w:rPr>
            </w:pPr>
            <w:r>
              <w:rPr>
                <w:rFonts w:hint="eastAsia" w:ascii="宋体" w:hAnsi="宋体" w:eastAsia="宋体" w:cs="宋体"/>
                <w:spacing w:val="-4"/>
                <w:sz w:val="18"/>
                <w:szCs w:val="18"/>
              </w:rPr>
              <w:t>性要</w:t>
            </w:r>
            <w:r>
              <w:rPr>
                <w:rFonts w:hint="eastAsia" w:ascii="宋体" w:hAnsi="宋体" w:eastAsia="宋体" w:cs="宋体"/>
                <w:sz w:val="18"/>
                <w:szCs w:val="18"/>
              </w:rPr>
              <w:t>求</w:t>
            </w:r>
          </w:p>
        </w:tc>
        <w:tc>
          <w:tcPr>
            <w:tcW w:w="613" w:type="pct"/>
            <w:vMerge w:val="restart"/>
            <w:noWrap w:val="0"/>
            <w:vAlign w:val="center"/>
          </w:tcPr>
          <w:p w14:paraId="5C140174">
            <w:pPr>
              <w:pStyle w:val="157"/>
              <w:spacing w:before="59" w:line="224" w:lineRule="auto"/>
              <w:ind w:left="115"/>
              <w:rPr>
                <w:rFonts w:hint="eastAsia" w:ascii="宋体" w:hAnsi="宋体" w:eastAsia="宋体" w:cs="宋体"/>
                <w:sz w:val="18"/>
                <w:szCs w:val="18"/>
              </w:rPr>
            </w:pPr>
            <w:r>
              <w:rPr>
                <w:rFonts w:hint="eastAsia" w:ascii="宋体" w:hAnsi="宋体" w:eastAsia="宋体" w:cs="宋体"/>
                <w:spacing w:val="-2"/>
                <w:sz w:val="18"/>
                <w:szCs w:val="18"/>
              </w:rPr>
              <w:t>整机</w:t>
            </w:r>
            <w:r>
              <w:rPr>
                <w:rFonts w:hint="eastAsia" w:ascii="宋体" w:hAnsi="宋体" w:eastAsia="宋体" w:cs="宋体"/>
                <w:spacing w:val="-5"/>
                <w:sz w:val="18"/>
                <w:szCs w:val="18"/>
              </w:rPr>
              <w:t>可靠</w:t>
            </w:r>
            <w:r>
              <w:rPr>
                <w:rFonts w:hint="eastAsia" w:ascii="宋体" w:hAnsi="宋体" w:eastAsia="宋体" w:cs="宋体"/>
                <w:spacing w:val="-4"/>
                <w:sz w:val="18"/>
                <w:szCs w:val="18"/>
              </w:rPr>
              <w:t>性要</w:t>
            </w:r>
            <w:r>
              <w:rPr>
                <w:rFonts w:hint="eastAsia" w:ascii="宋体" w:hAnsi="宋体" w:eastAsia="宋体" w:cs="宋体"/>
                <w:sz w:val="18"/>
                <w:szCs w:val="18"/>
              </w:rPr>
              <w:t>求</w:t>
            </w:r>
          </w:p>
        </w:tc>
        <w:tc>
          <w:tcPr>
            <w:tcW w:w="1150" w:type="pct"/>
            <w:noWrap w:val="0"/>
            <w:vAlign w:val="center"/>
          </w:tcPr>
          <w:p w14:paraId="36B7B535">
            <w:pPr>
              <w:pStyle w:val="157"/>
              <w:spacing w:before="42" w:line="230" w:lineRule="auto"/>
              <w:ind w:left="107" w:right="167" w:hanging="2"/>
              <w:rPr>
                <w:rFonts w:hint="eastAsia" w:ascii="宋体" w:hAnsi="宋体" w:eastAsia="宋体" w:cs="宋体"/>
                <w:sz w:val="18"/>
                <w:szCs w:val="18"/>
              </w:rPr>
            </w:pPr>
            <w:r>
              <w:rPr>
                <w:rFonts w:hint="eastAsia" w:ascii="宋体" w:hAnsi="宋体" w:eastAsia="宋体" w:cs="宋体"/>
                <w:spacing w:val="-1"/>
                <w:sz w:val="18"/>
                <w:szCs w:val="18"/>
                <w:lang w:eastAsia="zh-CN"/>
              </w:rPr>
              <w:t>★</w:t>
            </w:r>
            <w:r>
              <w:rPr>
                <w:rFonts w:hint="eastAsia" w:ascii="宋体" w:hAnsi="宋体" w:eastAsia="宋体" w:cs="宋体"/>
                <w:spacing w:val="-1"/>
                <w:sz w:val="18"/>
                <w:szCs w:val="18"/>
              </w:rPr>
              <w:t>电磁兼</w:t>
            </w:r>
            <w:r>
              <w:rPr>
                <w:rFonts w:hint="eastAsia" w:ascii="宋体" w:hAnsi="宋体" w:eastAsia="宋体" w:cs="宋体"/>
                <w:spacing w:val="-2"/>
                <w:sz w:val="18"/>
                <w:szCs w:val="18"/>
              </w:rPr>
              <w:t>容性要求</w:t>
            </w:r>
            <w:r>
              <w:rPr>
                <w:rFonts w:hint="eastAsia" w:ascii="宋体" w:hAnsi="宋体" w:eastAsia="宋体" w:cs="宋体"/>
                <w:sz w:val="18"/>
                <w:szCs w:val="18"/>
              </w:rPr>
              <w:t xml:space="preserve"> </w:t>
            </w:r>
            <w:r>
              <w:rPr>
                <w:rFonts w:hint="eastAsia" w:ascii="宋体" w:hAnsi="宋体" w:eastAsia="宋体" w:cs="宋体"/>
                <w:spacing w:val="-2"/>
                <w:sz w:val="18"/>
                <w:szCs w:val="18"/>
              </w:rPr>
              <w:t>的抗扰度</w:t>
            </w:r>
          </w:p>
        </w:tc>
        <w:tc>
          <w:tcPr>
            <w:tcW w:w="2283" w:type="pct"/>
            <w:noWrap w:val="0"/>
            <w:vAlign w:val="center"/>
          </w:tcPr>
          <w:p w14:paraId="4EF31326">
            <w:pPr>
              <w:pStyle w:val="157"/>
              <w:spacing w:before="282" w:line="222" w:lineRule="auto"/>
              <w:ind w:left="111"/>
              <w:rPr>
                <w:rFonts w:hint="eastAsia" w:ascii="宋体" w:hAnsi="宋体" w:eastAsia="宋体" w:cs="宋体"/>
                <w:sz w:val="18"/>
                <w:szCs w:val="18"/>
                <w:lang w:eastAsia="zh-CN"/>
              </w:rPr>
            </w:pPr>
            <w:r>
              <w:rPr>
                <w:rFonts w:hint="eastAsia" w:ascii="宋体" w:hAnsi="宋体" w:eastAsia="宋体" w:cs="宋体"/>
                <w:spacing w:val="-2"/>
                <w:sz w:val="18"/>
                <w:szCs w:val="18"/>
              </w:rPr>
              <w:t>符合</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GB/T 9254.2</w:t>
            </w:r>
            <w:r>
              <w:rPr>
                <w:rFonts w:hint="eastAsia" w:ascii="宋体" w:hAnsi="宋体" w:eastAsia="宋体" w:cs="宋体"/>
                <w:spacing w:val="-27"/>
                <w:sz w:val="18"/>
                <w:szCs w:val="18"/>
              </w:rPr>
              <w:t xml:space="preserve"> </w:t>
            </w:r>
            <w:r>
              <w:rPr>
                <w:rFonts w:hint="eastAsia" w:ascii="宋体" w:hAnsi="宋体" w:eastAsia="宋体" w:cs="宋体"/>
                <w:spacing w:val="-2"/>
                <w:sz w:val="18"/>
                <w:szCs w:val="18"/>
              </w:rPr>
              <w:t>的规定</w:t>
            </w:r>
            <w:r>
              <w:rPr>
                <w:rFonts w:hint="eastAsia" w:cs="宋体"/>
                <w:spacing w:val="-2"/>
                <w:sz w:val="18"/>
                <w:szCs w:val="18"/>
                <w:lang w:eastAsia="zh-CN"/>
              </w:rPr>
              <w:t>，</w:t>
            </w:r>
            <w:r>
              <w:rPr>
                <w:rFonts w:hint="eastAsia" w:ascii="宋体" w:hAnsi="宋体" w:eastAsia="宋体" w:cs="宋体"/>
                <w:sz w:val="18"/>
                <w:szCs w:val="18"/>
                <w:highlight w:val="yellow"/>
              </w:rPr>
              <w:t>提供相关检测证书或检测报告复印件证明</w:t>
            </w:r>
            <w:r>
              <w:rPr>
                <w:rFonts w:hint="eastAsia" w:ascii="宋体" w:cs="宋体"/>
                <w:sz w:val="18"/>
                <w:szCs w:val="18"/>
                <w:highlight w:val="yellow"/>
                <w:lang w:val="en-US" w:eastAsia="zh-CN"/>
              </w:rPr>
              <w:t>材料</w:t>
            </w:r>
            <w:r>
              <w:rPr>
                <w:rFonts w:hint="eastAsia" w:cs="宋体"/>
                <w:sz w:val="18"/>
                <w:szCs w:val="18"/>
                <w:highlight w:val="yellow"/>
                <w:lang w:val="en-US" w:eastAsia="zh-CN"/>
              </w:rPr>
              <w:t>。</w:t>
            </w:r>
          </w:p>
        </w:tc>
      </w:tr>
      <w:tr w14:paraId="75E15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2" w:type="pct"/>
            <w:noWrap w:val="0"/>
            <w:vAlign w:val="center"/>
          </w:tcPr>
          <w:p w14:paraId="108906F4">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114</w:t>
            </w:r>
          </w:p>
        </w:tc>
        <w:tc>
          <w:tcPr>
            <w:tcW w:w="510" w:type="pct"/>
            <w:noWrap w:val="0"/>
            <w:vAlign w:val="center"/>
          </w:tcPr>
          <w:p w14:paraId="1F9766AA">
            <w:pPr>
              <w:pStyle w:val="157"/>
              <w:spacing w:before="162" w:line="240" w:lineRule="exact"/>
              <w:ind w:left="113"/>
              <w:rPr>
                <w:rFonts w:hint="eastAsia" w:ascii="宋体" w:hAnsi="宋体" w:eastAsia="宋体" w:cs="宋体"/>
                <w:sz w:val="18"/>
                <w:szCs w:val="18"/>
              </w:rPr>
            </w:pPr>
            <w:r>
              <w:rPr>
                <w:rFonts w:hint="eastAsia" w:ascii="宋体" w:hAnsi="宋体" w:eastAsia="宋体" w:cs="宋体"/>
                <w:spacing w:val="-5"/>
                <w:position w:val="4"/>
                <w:sz w:val="18"/>
                <w:szCs w:val="18"/>
              </w:rPr>
              <w:t>可靠</w:t>
            </w:r>
          </w:p>
          <w:p w14:paraId="46B10AD3">
            <w:pPr>
              <w:pStyle w:val="157"/>
              <w:spacing w:line="222" w:lineRule="auto"/>
              <w:ind w:left="110"/>
              <w:rPr>
                <w:rFonts w:hint="eastAsia" w:ascii="宋体" w:hAnsi="宋体" w:eastAsia="宋体" w:cs="宋体"/>
                <w:sz w:val="18"/>
                <w:szCs w:val="18"/>
              </w:rPr>
            </w:pPr>
            <w:r>
              <w:rPr>
                <w:rFonts w:hint="eastAsia" w:ascii="宋体" w:hAnsi="宋体" w:eastAsia="宋体" w:cs="宋体"/>
                <w:spacing w:val="-4"/>
                <w:sz w:val="18"/>
                <w:szCs w:val="18"/>
              </w:rPr>
              <w:t>性要</w:t>
            </w:r>
            <w:r>
              <w:rPr>
                <w:rFonts w:hint="eastAsia" w:ascii="宋体" w:hAnsi="宋体" w:eastAsia="宋体" w:cs="宋体"/>
                <w:sz w:val="18"/>
                <w:szCs w:val="18"/>
              </w:rPr>
              <w:t>求</w:t>
            </w:r>
          </w:p>
        </w:tc>
        <w:tc>
          <w:tcPr>
            <w:tcW w:w="613" w:type="pct"/>
            <w:vMerge w:val="continue"/>
            <w:noWrap w:val="0"/>
            <w:vAlign w:val="center"/>
          </w:tcPr>
          <w:p w14:paraId="440D7123">
            <w:pPr>
              <w:jc w:val="center"/>
              <w:rPr>
                <w:rFonts w:hint="eastAsia" w:ascii="宋体" w:hAnsi="宋体" w:eastAsia="宋体" w:cs="宋体"/>
                <w:sz w:val="18"/>
                <w:szCs w:val="18"/>
              </w:rPr>
            </w:pPr>
          </w:p>
        </w:tc>
        <w:tc>
          <w:tcPr>
            <w:tcW w:w="1150" w:type="pct"/>
            <w:noWrap w:val="0"/>
            <w:vAlign w:val="center"/>
          </w:tcPr>
          <w:p w14:paraId="1467F838">
            <w:pPr>
              <w:pStyle w:val="157"/>
              <w:spacing w:before="41" w:line="234" w:lineRule="auto"/>
              <w:ind w:left="106" w:right="167" w:hanging="1"/>
              <w:rPr>
                <w:rFonts w:hint="eastAsia" w:ascii="宋体" w:hAnsi="宋体" w:eastAsia="宋体" w:cs="宋体"/>
                <w:sz w:val="18"/>
                <w:szCs w:val="18"/>
              </w:rPr>
            </w:pPr>
            <w:r>
              <w:rPr>
                <w:rFonts w:hint="eastAsia" w:ascii="宋体" w:hAnsi="宋体" w:eastAsia="宋体" w:cs="宋体"/>
                <w:spacing w:val="-1"/>
                <w:sz w:val="18"/>
                <w:szCs w:val="18"/>
              </w:rPr>
              <w:t>环境条</w:t>
            </w:r>
            <w:r>
              <w:rPr>
                <w:rFonts w:hint="eastAsia" w:ascii="宋体" w:hAnsi="宋体" w:eastAsia="宋体" w:cs="宋体"/>
                <w:spacing w:val="-2"/>
                <w:sz w:val="18"/>
                <w:szCs w:val="18"/>
              </w:rPr>
              <w:t>件要求的气候环境适应性</w:t>
            </w:r>
          </w:p>
        </w:tc>
        <w:tc>
          <w:tcPr>
            <w:tcW w:w="2283" w:type="pct"/>
            <w:noWrap w:val="0"/>
            <w:vAlign w:val="center"/>
          </w:tcPr>
          <w:p w14:paraId="74EF69EA">
            <w:pPr>
              <w:spacing w:line="341" w:lineRule="auto"/>
              <w:rPr>
                <w:rFonts w:hint="eastAsia" w:ascii="宋体" w:hAnsi="宋体" w:eastAsia="宋体" w:cs="宋体"/>
                <w:sz w:val="18"/>
                <w:szCs w:val="18"/>
              </w:rPr>
            </w:pPr>
          </w:p>
          <w:p w14:paraId="0E59948A">
            <w:pPr>
              <w:pStyle w:val="157"/>
              <w:spacing w:before="59" w:line="222" w:lineRule="auto"/>
              <w:ind w:left="111"/>
              <w:rPr>
                <w:rFonts w:hint="eastAsia" w:ascii="宋体" w:hAnsi="宋体" w:eastAsia="宋体" w:cs="宋体"/>
                <w:sz w:val="18"/>
                <w:szCs w:val="18"/>
              </w:rPr>
            </w:pPr>
            <w:r>
              <w:rPr>
                <w:rFonts w:hint="eastAsia" w:ascii="宋体" w:hAnsi="宋体" w:eastAsia="宋体" w:cs="宋体"/>
                <w:spacing w:val="-3"/>
                <w:sz w:val="18"/>
                <w:szCs w:val="18"/>
              </w:rPr>
              <w:t>符合</w:t>
            </w:r>
            <w:r>
              <w:rPr>
                <w:rFonts w:hint="eastAsia" w:ascii="宋体" w:hAnsi="宋体" w:eastAsia="宋体" w:cs="宋体"/>
                <w:spacing w:val="-28"/>
                <w:sz w:val="18"/>
                <w:szCs w:val="18"/>
              </w:rPr>
              <w:t xml:space="preserve"> </w:t>
            </w:r>
            <w:r>
              <w:rPr>
                <w:rFonts w:hint="eastAsia" w:ascii="宋体" w:hAnsi="宋体" w:eastAsia="宋体" w:cs="宋体"/>
                <w:spacing w:val="-3"/>
                <w:sz w:val="18"/>
                <w:szCs w:val="18"/>
              </w:rPr>
              <w:t>GB/T 9813.1</w:t>
            </w:r>
            <w:r>
              <w:rPr>
                <w:rFonts w:hint="eastAsia" w:ascii="宋体" w:hAnsi="宋体" w:eastAsia="宋体" w:cs="宋体"/>
                <w:spacing w:val="-22"/>
                <w:sz w:val="18"/>
                <w:szCs w:val="18"/>
              </w:rPr>
              <w:t xml:space="preserve"> </w:t>
            </w:r>
            <w:r>
              <w:rPr>
                <w:rFonts w:hint="eastAsia" w:ascii="宋体" w:hAnsi="宋体" w:eastAsia="宋体" w:cs="宋体"/>
                <w:spacing w:val="-3"/>
                <w:sz w:val="18"/>
                <w:szCs w:val="18"/>
              </w:rPr>
              <w:t>中规定</w:t>
            </w:r>
          </w:p>
        </w:tc>
      </w:tr>
      <w:tr w14:paraId="1EFD2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5" w:hRule="atLeast"/>
        </w:trPr>
        <w:tc>
          <w:tcPr>
            <w:tcW w:w="442" w:type="pct"/>
            <w:noWrap w:val="0"/>
            <w:vAlign w:val="center"/>
          </w:tcPr>
          <w:p w14:paraId="2A5C727E">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115</w:t>
            </w:r>
          </w:p>
        </w:tc>
        <w:tc>
          <w:tcPr>
            <w:tcW w:w="510" w:type="pct"/>
            <w:noWrap w:val="0"/>
            <w:vAlign w:val="center"/>
          </w:tcPr>
          <w:p w14:paraId="0DA8CA6C">
            <w:pPr>
              <w:pStyle w:val="157"/>
              <w:spacing w:before="163" w:line="240" w:lineRule="exact"/>
              <w:ind w:left="113"/>
              <w:rPr>
                <w:rFonts w:hint="eastAsia" w:ascii="宋体" w:hAnsi="宋体" w:eastAsia="宋体" w:cs="宋体"/>
                <w:sz w:val="18"/>
                <w:szCs w:val="18"/>
              </w:rPr>
            </w:pPr>
            <w:r>
              <w:rPr>
                <w:rFonts w:hint="eastAsia" w:ascii="宋体" w:hAnsi="宋体" w:eastAsia="宋体" w:cs="宋体"/>
                <w:spacing w:val="-5"/>
                <w:position w:val="4"/>
                <w:sz w:val="18"/>
                <w:szCs w:val="18"/>
              </w:rPr>
              <w:t>可靠</w:t>
            </w:r>
          </w:p>
          <w:p w14:paraId="0A80FCDC">
            <w:pPr>
              <w:pStyle w:val="157"/>
              <w:spacing w:line="222" w:lineRule="auto"/>
              <w:ind w:left="110"/>
              <w:rPr>
                <w:rFonts w:hint="eastAsia" w:ascii="宋体" w:hAnsi="宋体" w:eastAsia="宋体" w:cs="宋体"/>
                <w:sz w:val="18"/>
                <w:szCs w:val="18"/>
              </w:rPr>
            </w:pPr>
            <w:r>
              <w:rPr>
                <w:rFonts w:hint="eastAsia" w:ascii="宋体" w:hAnsi="宋体" w:eastAsia="宋体" w:cs="宋体"/>
                <w:spacing w:val="-4"/>
                <w:sz w:val="18"/>
                <w:szCs w:val="18"/>
              </w:rPr>
              <w:t>性要</w:t>
            </w:r>
            <w:r>
              <w:rPr>
                <w:rFonts w:hint="eastAsia" w:ascii="宋体" w:hAnsi="宋体" w:eastAsia="宋体" w:cs="宋体"/>
                <w:sz w:val="18"/>
                <w:szCs w:val="18"/>
              </w:rPr>
              <w:t>求</w:t>
            </w:r>
          </w:p>
        </w:tc>
        <w:tc>
          <w:tcPr>
            <w:tcW w:w="613" w:type="pct"/>
            <w:vMerge w:val="continue"/>
            <w:noWrap w:val="0"/>
            <w:vAlign w:val="center"/>
          </w:tcPr>
          <w:p w14:paraId="5B3065D8">
            <w:pPr>
              <w:jc w:val="center"/>
              <w:rPr>
                <w:rFonts w:hint="eastAsia" w:ascii="宋体" w:hAnsi="宋体" w:eastAsia="宋体" w:cs="宋体"/>
                <w:sz w:val="18"/>
                <w:szCs w:val="18"/>
              </w:rPr>
            </w:pPr>
          </w:p>
        </w:tc>
        <w:tc>
          <w:tcPr>
            <w:tcW w:w="1150" w:type="pct"/>
            <w:noWrap w:val="0"/>
            <w:vAlign w:val="center"/>
          </w:tcPr>
          <w:p w14:paraId="202E545D">
            <w:pPr>
              <w:pStyle w:val="157"/>
              <w:spacing w:before="44" w:line="234" w:lineRule="auto"/>
              <w:ind w:left="106" w:right="167" w:hanging="1"/>
              <w:rPr>
                <w:rFonts w:hint="eastAsia" w:ascii="宋体" w:hAnsi="宋体" w:eastAsia="宋体" w:cs="宋体"/>
                <w:sz w:val="18"/>
                <w:szCs w:val="18"/>
              </w:rPr>
            </w:pPr>
            <w:r>
              <w:rPr>
                <w:rFonts w:hint="eastAsia" w:ascii="宋体" w:hAnsi="宋体" w:eastAsia="宋体" w:cs="宋体"/>
                <w:spacing w:val="-1"/>
                <w:sz w:val="18"/>
                <w:szCs w:val="18"/>
              </w:rPr>
              <w:t>环境条</w:t>
            </w:r>
            <w:r>
              <w:rPr>
                <w:rFonts w:hint="eastAsia" w:ascii="宋体" w:hAnsi="宋体" w:eastAsia="宋体" w:cs="宋体"/>
                <w:spacing w:val="-2"/>
                <w:sz w:val="18"/>
                <w:szCs w:val="18"/>
              </w:rPr>
              <w:t>件要求的振动适应</w:t>
            </w:r>
            <w:r>
              <w:rPr>
                <w:rFonts w:hint="eastAsia" w:ascii="宋体" w:hAnsi="宋体" w:eastAsia="宋体" w:cs="宋体"/>
                <w:sz w:val="18"/>
                <w:szCs w:val="18"/>
              </w:rPr>
              <w:t>性</w:t>
            </w:r>
          </w:p>
        </w:tc>
        <w:tc>
          <w:tcPr>
            <w:tcW w:w="2283" w:type="pct"/>
            <w:noWrap w:val="0"/>
            <w:vAlign w:val="center"/>
          </w:tcPr>
          <w:p w14:paraId="4D4B3E97">
            <w:pPr>
              <w:spacing w:line="342" w:lineRule="auto"/>
              <w:rPr>
                <w:rFonts w:hint="eastAsia" w:ascii="宋体" w:hAnsi="宋体" w:eastAsia="宋体" w:cs="宋体"/>
                <w:sz w:val="18"/>
                <w:szCs w:val="18"/>
              </w:rPr>
            </w:pPr>
          </w:p>
          <w:p w14:paraId="44547553">
            <w:pPr>
              <w:pStyle w:val="157"/>
              <w:spacing w:before="58" w:line="222" w:lineRule="auto"/>
              <w:ind w:left="111"/>
              <w:rPr>
                <w:rFonts w:hint="eastAsia" w:ascii="宋体" w:hAnsi="宋体" w:eastAsia="宋体" w:cs="宋体"/>
                <w:sz w:val="18"/>
                <w:szCs w:val="18"/>
              </w:rPr>
            </w:pPr>
            <w:r>
              <w:rPr>
                <w:rFonts w:hint="eastAsia" w:ascii="宋体" w:hAnsi="宋体" w:eastAsia="宋体" w:cs="宋体"/>
                <w:spacing w:val="-3"/>
                <w:sz w:val="18"/>
                <w:szCs w:val="18"/>
              </w:rPr>
              <w:t>符合</w:t>
            </w:r>
            <w:r>
              <w:rPr>
                <w:rFonts w:hint="eastAsia" w:ascii="宋体" w:hAnsi="宋体" w:eastAsia="宋体" w:cs="宋体"/>
                <w:spacing w:val="-28"/>
                <w:sz w:val="18"/>
                <w:szCs w:val="18"/>
              </w:rPr>
              <w:t xml:space="preserve"> </w:t>
            </w:r>
            <w:r>
              <w:rPr>
                <w:rFonts w:hint="eastAsia" w:ascii="宋体" w:hAnsi="宋体" w:eastAsia="宋体" w:cs="宋体"/>
                <w:spacing w:val="-3"/>
                <w:sz w:val="18"/>
                <w:szCs w:val="18"/>
              </w:rPr>
              <w:t>GB/T 9813.1</w:t>
            </w:r>
            <w:r>
              <w:rPr>
                <w:rFonts w:hint="eastAsia" w:ascii="宋体" w:hAnsi="宋体" w:eastAsia="宋体" w:cs="宋体"/>
                <w:spacing w:val="-22"/>
                <w:sz w:val="18"/>
                <w:szCs w:val="18"/>
              </w:rPr>
              <w:t xml:space="preserve"> </w:t>
            </w:r>
            <w:r>
              <w:rPr>
                <w:rFonts w:hint="eastAsia" w:ascii="宋体" w:hAnsi="宋体" w:eastAsia="宋体" w:cs="宋体"/>
                <w:spacing w:val="-3"/>
                <w:sz w:val="18"/>
                <w:szCs w:val="18"/>
              </w:rPr>
              <w:t>中规定</w:t>
            </w:r>
          </w:p>
        </w:tc>
      </w:tr>
      <w:tr w14:paraId="001F2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0" w:hRule="atLeast"/>
        </w:trPr>
        <w:tc>
          <w:tcPr>
            <w:tcW w:w="442" w:type="pct"/>
            <w:noWrap w:val="0"/>
            <w:vAlign w:val="center"/>
          </w:tcPr>
          <w:p w14:paraId="7A6E9617">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116</w:t>
            </w:r>
          </w:p>
        </w:tc>
        <w:tc>
          <w:tcPr>
            <w:tcW w:w="510" w:type="pct"/>
            <w:noWrap w:val="0"/>
            <w:vAlign w:val="center"/>
          </w:tcPr>
          <w:p w14:paraId="577498A9">
            <w:pPr>
              <w:pStyle w:val="157"/>
              <w:spacing w:before="158" w:line="240" w:lineRule="exact"/>
              <w:ind w:left="113"/>
              <w:rPr>
                <w:rFonts w:hint="eastAsia" w:ascii="宋体" w:hAnsi="宋体" w:eastAsia="宋体" w:cs="宋体"/>
                <w:sz w:val="18"/>
                <w:szCs w:val="18"/>
              </w:rPr>
            </w:pPr>
            <w:r>
              <w:rPr>
                <w:rFonts w:hint="eastAsia" w:ascii="宋体" w:hAnsi="宋体" w:eastAsia="宋体" w:cs="宋体"/>
                <w:spacing w:val="-5"/>
                <w:position w:val="4"/>
                <w:sz w:val="18"/>
                <w:szCs w:val="18"/>
              </w:rPr>
              <w:t>可靠</w:t>
            </w:r>
          </w:p>
          <w:p w14:paraId="4624739D">
            <w:pPr>
              <w:pStyle w:val="157"/>
              <w:spacing w:line="222" w:lineRule="auto"/>
              <w:ind w:left="110"/>
              <w:rPr>
                <w:rFonts w:hint="eastAsia" w:ascii="宋体" w:hAnsi="宋体" w:eastAsia="宋体" w:cs="宋体"/>
                <w:sz w:val="18"/>
                <w:szCs w:val="18"/>
              </w:rPr>
            </w:pPr>
            <w:r>
              <w:rPr>
                <w:rFonts w:hint="eastAsia" w:ascii="宋体" w:hAnsi="宋体" w:eastAsia="宋体" w:cs="宋体"/>
                <w:spacing w:val="-4"/>
                <w:sz w:val="18"/>
                <w:szCs w:val="18"/>
              </w:rPr>
              <w:t>性要</w:t>
            </w:r>
            <w:r>
              <w:rPr>
                <w:rFonts w:hint="eastAsia" w:ascii="宋体" w:hAnsi="宋体" w:eastAsia="宋体" w:cs="宋体"/>
                <w:sz w:val="18"/>
                <w:szCs w:val="18"/>
              </w:rPr>
              <w:t>求</w:t>
            </w:r>
          </w:p>
        </w:tc>
        <w:tc>
          <w:tcPr>
            <w:tcW w:w="613" w:type="pct"/>
            <w:vMerge w:val="continue"/>
            <w:noWrap w:val="0"/>
            <w:vAlign w:val="center"/>
          </w:tcPr>
          <w:p w14:paraId="1F5C4A8F">
            <w:pPr>
              <w:jc w:val="center"/>
              <w:rPr>
                <w:rFonts w:hint="eastAsia" w:ascii="宋体" w:hAnsi="宋体" w:eastAsia="宋体" w:cs="宋体"/>
                <w:sz w:val="18"/>
                <w:szCs w:val="18"/>
              </w:rPr>
            </w:pPr>
          </w:p>
        </w:tc>
        <w:tc>
          <w:tcPr>
            <w:tcW w:w="1150" w:type="pct"/>
            <w:noWrap w:val="0"/>
            <w:vAlign w:val="center"/>
          </w:tcPr>
          <w:p w14:paraId="51C41EF0">
            <w:pPr>
              <w:pStyle w:val="157"/>
              <w:spacing w:before="37" w:line="235" w:lineRule="auto"/>
              <w:ind w:left="106" w:right="167" w:hanging="1"/>
              <w:rPr>
                <w:rFonts w:hint="eastAsia" w:ascii="宋体" w:hAnsi="宋体" w:eastAsia="宋体" w:cs="宋体"/>
                <w:sz w:val="18"/>
                <w:szCs w:val="18"/>
              </w:rPr>
            </w:pPr>
            <w:r>
              <w:rPr>
                <w:rFonts w:hint="eastAsia" w:ascii="宋体" w:hAnsi="宋体" w:eastAsia="宋体" w:cs="宋体"/>
                <w:spacing w:val="-1"/>
                <w:sz w:val="18"/>
                <w:szCs w:val="18"/>
              </w:rPr>
              <w:t>环境条</w:t>
            </w:r>
            <w:r>
              <w:rPr>
                <w:rFonts w:hint="eastAsia" w:ascii="宋体" w:hAnsi="宋体" w:eastAsia="宋体" w:cs="宋体"/>
                <w:spacing w:val="-2"/>
                <w:sz w:val="18"/>
                <w:szCs w:val="18"/>
              </w:rPr>
              <w:t>件要求的冲击适应</w:t>
            </w:r>
            <w:r>
              <w:rPr>
                <w:rFonts w:hint="eastAsia" w:ascii="宋体" w:hAnsi="宋体" w:eastAsia="宋体" w:cs="宋体"/>
                <w:spacing w:val="1"/>
                <w:sz w:val="18"/>
                <w:szCs w:val="18"/>
              </w:rPr>
              <w:t xml:space="preserve"> </w:t>
            </w:r>
            <w:r>
              <w:rPr>
                <w:rFonts w:hint="eastAsia" w:ascii="宋体" w:hAnsi="宋体" w:eastAsia="宋体" w:cs="宋体"/>
                <w:sz w:val="18"/>
                <w:szCs w:val="18"/>
              </w:rPr>
              <w:t>性</w:t>
            </w:r>
          </w:p>
        </w:tc>
        <w:tc>
          <w:tcPr>
            <w:tcW w:w="2283" w:type="pct"/>
            <w:noWrap w:val="0"/>
            <w:vAlign w:val="center"/>
          </w:tcPr>
          <w:p w14:paraId="4ED572AC">
            <w:pPr>
              <w:spacing w:line="337" w:lineRule="auto"/>
              <w:rPr>
                <w:rFonts w:hint="eastAsia" w:ascii="宋体" w:hAnsi="宋体" w:eastAsia="宋体" w:cs="宋体"/>
                <w:sz w:val="18"/>
                <w:szCs w:val="18"/>
              </w:rPr>
            </w:pPr>
          </w:p>
          <w:p w14:paraId="48595DE5">
            <w:pPr>
              <w:pStyle w:val="157"/>
              <w:spacing w:before="59" w:line="222" w:lineRule="auto"/>
              <w:ind w:left="111"/>
              <w:rPr>
                <w:rFonts w:hint="eastAsia" w:ascii="宋体" w:hAnsi="宋体" w:eastAsia="宋体" w:cs="宋体"/>
                <w:sz w:val="18"/>
                <w:szCs w:val="18"/>
              </w:rPr>
            </w:pPr>
            <w:r>
              <w:rPr>
                <w:rFonts w:hint="eastAsia" w:ascii="宋体" w:hAnsi="宋体" w:eastAsia="宋体" w:cs="宋体"/>
                <w:spacing w:val="-3"/>
                <w:sz w:val="18"/>
                <w:szCs w:val="18"/>
              </w:rPr>
              <w:t>符合</w:t>
            </w:r>
            <w:r>
              <w:rPr>
                <w:rFonts w:hint="eastAsia" w:ascii="宋体" w:hAnsi="宋体" w:eastAsia="宋体" w:cs="宋体"/>
                <w:spacing w:val="-28"/>
                <w:sz w:val="18"/>
                <w:szCs w:val="18"/>
              </w:rPr>
              <w:t xml:space="preserve"> </w:t>
            </w:r>
            <w:r>
              <w:rPr>
                <w:rFonts w:hint="eastAsia" w:ascii="宋体" w:hAnsi="宋体" w:eastAsia="宋体" w:cs="宋体"/>
                <w:spacing w:val="-3"/>
                <w:sz w:val="18"/>
                <w:szCs w:val="18"/>
              </w:rPr>
              <w:t>GB/T 9813.1</w:t>
            </w:r>
            <w:r>
              <w:rPr>
                <w:rFonts w:hint="eastAsia" w:ascii="宋体" w:hAnsi="宋体" w:eastAsia="宋体" w:cs="宋体"/>
                <w:spacing w:val="-22"/>
                <w:sz w:val="18"/>
                <w:szCs w:val="18"/>
              </w:rPr>
              <w:t xml:space="preserve"> </w:t>
            </w:r>
            <w:r>
              <w:rPr>
                <w:rFonts w:hint="eastAsia" w:ascii="宋体" w:hAnsi="宋体" w:eastAsia="宋体" w:cs="宋体"/>
                <w:spacing w:val="-3"/>
                <w:sz w:val="18"/>
                <w:szCs w:val="18"/>
              </w:rPr>
              <w:t>中规定</w:t>
            </w:r>
          </w:p>
        </w:tc>
      </w:tr>
      <w:tr w14:paraId="343F4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2" w:hRule="atLeast"/>
        </w:trPr>
        <w:tc>
          <w:tcPr>
            <w:tcW w:w="442" w:type="pct"/>
            <w:noWrap w:val="0"/>
            <w:vAlign w:val="center"/>
          </w:tcPr>
          <w:p w14:paraId="194CCFA9">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117</w:t>
            </w:r>
          </w:p>
        </w:tc>
        <w:tc>
          <w:tcPr>
            <w:tcW w:w="510" w:type="pct"/>
            <w:noWrap w:val="0"/>
            <w:vAlign w:val="center"/>
          </w:tcPr>
          <w:p w14:paraId="3A72A1AF">
            <w:pPr>
              <w:pStyle w:val="157"/>
              <w:spacing w:before="159" w:line="240" w:lineRule="exact"/>
              <w:ind w:left="113"/>
              <w:rPr>
                <w:rFonts w:hint="eastAsia" w:ascii="宋体" w:hAnsi="宋体" w:eastAsia="宋体" w:cs="宋体"/>
                <w:sz w:val="18"/>
                <w:szCs w:val="18"/>
              </w:rPr>
            </w:pPr>
            <w:r>
              <w:rPr>
                <w:rFonts w:hint="eastAsia" w:ascii="宋体" w:hAnsi="宋体" w:eastAsia="宋体" w:cs="宋体"/>
                <w:spacing w:val="-5"/>
                <w:position w:val="4"/>
                <w:sz w:val="18"/>
                <w:szCs w:val="18"/>
              </w:rPr>
              <w:t>可靠</w:t>
            </w:r>
          </w:p>
          <w:p w14:paraId="01A9E7DF">
            <w:pPr>
              <w:pStyle w:val="157"/>
              <w:spacing w:line="222" w:lineRule="auto"/>
              <w:ind w:left="110"/>
              <w:rPr>
                <w:rFonts w:hint="eastAsia" w:ascii="宋体" w:hAnsi="宋体" w:eastAsia="宋体" w:cs="宋体"/>
                <w:sz w:val="18"/>
                <w:szCs w:val="18"/>
              </w:rPr>
            </w:pPr>
            <w:r>
              <w:rPr>
                <w:rFonts w:hint="eastAsia" w:ascii="宋体" w:hAnsi="宋体" w:eastAsia="宋体" w:cs="宋体"/>
                <w:spacing w:val="-4"/>
                <w:sz w:val="18"/>
                <w:szCs w:val="18"/>
              </w:rPr>
              <w:t>性要</w:t>
            </w:r>
            <w:r>
              <w:rPr>
                <w:rFonts w:hint="eastAsia" w:ascii="宋体" w:hAnsi="宋体" w:eastAsia="宋体" w:cs="宋体"/>
                <w:sz w:val="18"/>
                <w:szCs w:val="18"/>
              </w:rPr>
              <w:t>求</w:t>
            </w:r>
          </w:p>
        </w:tc>
        <w:tc>
          <w:tcPr>
            <w:tcW w:w="613" w:type="pct"/>
            <w:vMerge w:val="continue"/>
            <w:noWrap w:val="0"/>
            <w:vAlign w:val="center"/>
          </w:tcPr>
          <w:p w14:paraId="49339CB9">
            <w:pPr>
              <w:jc w:val="center"/>
              <w:rPr>
                <w:rFonts w:hint="eastAsia" w:ascii="宋体" w:hAnsi="宋体" w:eastAsia="宋体" w:cs="宋体"/>
                <w:sz w:val="18"/>
                <w:szCs w:val="18"/>
              </w:rPr>
            </w:pPr>
          </w:p>
        </w:tc>
        <w:tc>
          <w:tcPr>
            <w:tcW w:w="1150" w:type="pct"/>
            <w:noWrap w:val="0"/>
            <w:vAlign w:val="center"/>
          </w:tcPr>
          <w:p w14:paraId="62126E3B">
            <w:pPr>
              <w:pStyle w:val="157"/>
              <w:spacing w:before="37" w:line="235" w:lineRule="auto"/>
              <w:ind w:left="106" w:right="167" w:hanging="1"/>
              <w:rPr>
                <w:rFonts w:hint="eastAsia" w:ascii="宋体" w:hAnsi="宋体" w:eastAsia="宋体" w:cs="宋体"/>
                <w:sz w:val="18"/>
                <w:szCs w:val="18"/>
              </w:rPr>
            </w:pPr>
            <w:r>
              <w:rPr>
                <w:rFonts w:hint="eastAsia" w:ascii="宋体" w:hAnsi="宋体" w:eastAsia="宋体" w:cs="宋体"/>
                <w:spacing w:val="-1"/>
                <w:sz w:val="18"/>
                <w:szCs w:val="18"/>
              </w:rPr>
              <w:t>环境条</w:t>
            </w:r>
            <w:r>
              <w:rPr>
                <w:rFonts w:hint="eastAsia" w:ascii="宋体" w:hAnsi="宋体" w:eastAsia="宋体" w:cs="宋体"/>
                <w:spacing w:val="-2"/>
                <w:sz w:val="18"/>
                <w:szCs w:val="18"/>
              </w:rPr>
              <w:t>件要求的碰撞适应</w:t>
            </w:r>
            <w:r>
              <w:rPr>
                <w:rFonts w:hint="eastAsia" w:ascii="宋体" w:hAnsi="宋体" w:eastAsia="宋体" w:cs="宋体"/>
                <w:sz w:val="18"/>
                <w:szCs w:val="18"/>
              </w:rPr>
              <w:t>性</w:t>
            </w:r>
          </w:p>
        </w:tc>
        <w:tc>
          <w:tcPr>
            <w:tcW w:w="2283" w:type="pct"/>
            <w:noWrap w:val="0"/>
            <w:vAlign w:val="center"/>
          </w:tcPr>
          <w:p w14:paraId="46FEE1C3">
            <w:pPr>
              <w:spacing w:line="338" w:lineRule="auto"/>
              <w:rPr>
                <w:rFonts w:hint="eastAsia" w:ascii="宋体" w:hAnsi="宋体" w:eastAsia="宋体" w:cs="宋体"/>
                <w:sz w:val="18"/>
                <w:szCs w:val="18"/>
              </w:rPr>
            </w:pPr>
          </w:p>
          <w:p w14:paraId="2BDBEF1F">
            <w:pPr>
              <w:pStyle w:val="157"/>
              <w:spacing w:before="58" w:line="222" w:lineRule="auto"/>
              <w:ind w:left="111"/>
              <w:rPr>
                <w:rFonts w:hint="eastAsia" w:ascii="宋体" w:hAnsi="宋体" w:eastAsia="宋体" w:cs="宋体"/>
                <w:sz w:val="18"/>
                <w:szCs w:val="18"/>
              </w:rPr>
            </w:pPr>
            <w:r>
              <w:rPr>
                <w:rFonts w:hint="eastAsia" w:ascii="宋体" w:hAnsi="宋体" w:eastAsia="宋体" w:cs="宋体"/>
                <w:spacing w:val="-3"/>
                <w:sz w:val="18"/>
                <w:szCs w:val="18"/>
              </w:rPr>
              <w:t>符合</w:t>
            </w:r>
            <w:r>
              <w:rPr>
                <w:rFonts w:hint="eastAsia" w:ascii="宋体" w:hAnsi="宋体" w:eastAsia="宋体" w:cs="宋体"/>
                <w:spacing w:val="-28"/>
                <w:sz w:val="18"/>
                <w:szCs w:val="18"/>
              </w:rPr>
              <w:t xml:space="preserve"> </w:t>
            </w:r>
            <w:r>
              <w:rPr>
                <w:rFonts w:hint="eastAsia" w:ascii="宋体" w:hAnsi="宋体" w:eastAsia="宋体" w:cs="宋体"/>
                <w:spacing w:val="-3"/>
                <w:sz w:val="18"/>
                <w:szCs w:val="18"/>
              </w:rPr>
              <w:t>GB/T 9813.1</w:t>
            </w:r>
            <w:r>
              <w:rPr>
                <w:rFonts w:hint="eastAsia" w:ascii="宋体" w:hAnsi="宋体" w:eastAsia="宋体" w:cs="宋体"/>
                <w:spacing w:val="-22"/>
                <w:sz w:val="18"/>
                <w:szCs w:val="18"/>
              </w:rPr>
              <w:t xml:space="preserve"> </w:t>
            </w:r>
            <w:r>
              <w:rPr>
                <w:rFonts w:hint="eastAsia" w:ascii="宋体" w:hAnsi="宋体" w:eastAsia="宋体" w:cs="宋体"/>
                <w:spacing w:val="-3"/>
                <w:sz w:val="18"/>
                <w:szCs w:val="18"/>
              </w:rPr>
              <w:t>中规定</w:t>
            </w:r>
          </w:p>
        </w:tc>
      </w:tr>
      <w:tr w14:paraId="1740A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2" w:hRule="atLeast"/>
        </w:trPr>
        <w:tc>
          <w:tcPr>
            <w:tcW w:w="442" w:type="pct"/>
            <w:noWrap w:val="0"/>
            <w:vAlign w:val="center"/>
          </w:tcPr>
          <w:p w14:paraId="580638DD">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118</w:t>
            </w:r>
          </w:p>
        </w:tc>
        <w:tc>
          <w:tcPr>
            <w:tcW w:w="510" w:type="pct"/>
            <w:noWrap w:val="0"/>
            <w:vAlign w:val="center"/>
          </w:tcPr>
          <w:p w14:paraId="313D9DFE">
            <w:pPr>
              <w:pStyle w:val="157"/>
              <w:spacing w:before="282" w:line="240" w:lineRule="exact"/>
              <w:ind w:left="113"/>
              <w:rPr>
                <w:rFonts w:hint="eastAsia" w:ascii="宋体" w:hAnsi="宋体" w:eastAsia="宋体" w:cs="宋体"/>
                <w:sz w:val="18"/>
                <w:szCs w:val="18"/>
              </w:rPr>
            </w:pPr>
            <w:r>
              <w:rPr>
                <w:rFonts w:hint="eastAsia" w:ascii="宋体" w:hAnsi="宋体" w:eastAsia="宋体" w:cs="宋体"/>
                <w:spacing w:val="-5"/>
                <w:position w:val="4"/>
                <w:sz w:val="18"/>
                <w:szCs w:val="18"/>
              </w:rPr>
              <w:t>可靠</w:t>
            </w:r>
          </w:p>
          <w:p w14:paraId="16C3A0A9">
            <w:pPr>
              <w:pStyle w:val="157"/>
              <w:spacing w:line="222" w:lineRule="auto"/>
              <w:ind w:left="110"/>
              <w:rPr>
                <w:rFonts w:hint="eastAsia" w:ascii="宋体" w:hAnsi="宋体" w:eastAsia="宋体" w:cs="宋体"/>
                <w:sz w:val="18"/>
                <w:szCs w:val="18"/>
              </w:rPr>
            </w:pPr>
            <w:r>
              <w:rPr>
                <w:rFonts w:hint="eastAsia" w:ascii="宋体" w:hAnsi="宋体" w:eastAsia="宋体" w:cs="宋体"/>
                <w:spacing w:val="-4"/>
                <w:sz w:val="18"/>
                <w:szCs w:val="18"/>
              </w:rPr>
              <w:t>性要</w:t>
            </w:r>
            <w:r>
              <w:rPr>
                <w:rFonts w:hint="eastAsia" w:ascii="宋体" w:hAnsi="宋体" w:eastAsia="宋体" w:cs="宋体"/>
                <w:sz w:val="18"/>
                <w:szCs w:val="18"/>
              </w:rPr>
              <w:t>求</w:t>
            </w:r>
          </w:p>
        </w:tc>
        <w:tc>
          <w:tcPr>
            <w:tcW w:w="613" w:type="pct"/>
            <w:vMerge w:val="continue"/>
            <w:noWrap w:val="0"/>
            <w:vAlign w:val="center"/>
          </w:tcPr>
          <w:p w14:paraId="1AC9BC97">
            <w:pPr>
              <w:jc w:val="center"/>
              <w:rPr>
                <w:rFonts w:hint="eastAsia" w:ascii="宋体" w:hAnsi="宋体" w:eastAsia="宋体" w:cs="宋体"/>
                <w:sz w:val="18"/>
                <w:szCs w:val="18"/>
              </w:rPr>
            </w:pPr>
          </w:p>
        </w:tc>
        <w:tc>
          <w:tcPr>
            <w:tcW w:w="1150" w:type="pct"/>
            <w:noWrap w:val="0"/>
            <w:vAlign w:val="center"/>
          </w:tcPr>
          <w:p w14:paraId="2370B631">
            <w:pPr>
              <w:pStyle w:val="157"/>
              <w:spacing w:before="43" w:line="236" w:lineRule="auto"/>
              <w:ind w:left="106" w:right="167" w:hanging="1"/>
              <w:rPr>
                <w:rFonts w:hint="eastAsia" w:ascii="宋体" w:hAnsi="宋体" w:eastAsia="宋体" w:cs="宋体"/>
                <w:sz w:val="18"/>
                <w:szCs w:val="18"/>
              </w:rPr>
            </w:pPr>
            <w:r>
              <w:rPr>
                <w:rFonts w:hint="eastAsia" w:ascii="宋体" w:hAnsi="宋体" w:eastAsia="宋体" w:cs="宋体"/>
                <w:spacing w:val="-1"/>
                <w:sz w:val="18"/>
                <w:szCs w:val="18"/>
              </w:rPr>
              <w:t>环境条</w:t>
            </w:r>
            <w:r>
              <w:rPr>
                <w:rFonts w:hint="eastAsia" w:ascii="宋体" w:hAnsi="宋体" w:eastAsia="宋体" w:cs="宋体"/>
                <w:spacing w:val="-2"/>
                <w:sz w:val="18"/>
                <w:szCs w:val="18"/>
              </w:rPr>
              <w:t>件要求的运输包装件跌落适</w:t>
            </w:r>
            <w:r>
              <w:rPr>
                <w:rFonts w:hint="eastAsia" w:ascii="宋体" w:hAnsi="宋体" w:eastAsia="宋体" w:cs="宋体"/>
                <w:spacing w:val="-3"/>
                <w:sz w:val="18"/>
                <w:szCs w:val="18"/>
              </w:rPr>
              <w:t>应性</w:t>
            </w:r>
          </w:p>
        </w:tc>
        <w:tc>
          <w:tcPr>
            <w:tcW w:w="2283" w:type="pct"/>
            <w:noWrap w:val="0"/>
            <w:vAlign w:val="center"/>
          </w:tcPr>
          <w:p w14:paraId="00678C27">
            <w:pPr>
              <w:pStyle w:val="157"/>
              <w:spacing w:before="58" w:line="222" w:lineRule="auto"/>
              <w:ind w:left="111"/>
              <w:rPr>
                <w:rFonts w:hint="eastAsia" w:ascii="宋体" w:hAnsi="宋体" w:eastAsia="宋体" w:cs="宋体"/>
                <w:sz w:val="18"/>
                <w:szCs w:val="18"/>
              </w:rPr>
            </w:pPr>
            <w:r>
              <w:rPr>
                <w:rFonts w:hint="eastAsia" w:ascii="宋体" w:hAnsi="宋体" w:eastAsia="宋体" w:cs="宋体"/>
                <w:spacing w:val="-3"/>
                <w:sz w:val="18"/>
                <w:szCs w:val="18"/>
              </w:rPr>
              <w:t>符合</w:t>
            </w:r>
            <w:r>
              <w:rPr>
                <w:rFonts w:hint="eastAsia" w:ascii="宋体" w:hAnsi="宋体" w:eastAsia="宋体" w:cs="宋体"/>
                <w:spacing w:val="-28"/>
                <w:sz w:val="18"/>
                <w:szCs w:val="18"/>
              </w:rPr>
              <w:t xml:space="preserve"> </w:t>
            </w:r>
            <w:r>
              <w:rPr>
                <w:rFonts w:hint="eastAsia" w:ascii="宋体" w:hAnsi="宋体" w:eastAsia="宋体" w:cs="宋体"/>
                <w:spacing w:val="-3"/>
                <w:sz w:val="18"/>
                <w:szCs w:val="18"/>
              </w:rPr>
              <w:t>GB/T 9813.1</w:t>
            </w:r>
            <w:r>
              <w:rPr>
                <w:rFonts w:hint="eastAsia" w:ascii="宋体" w:hAnsi="宋体" w:eastAsia="宋体" w:cs="宋体"/>
                <w:spacing w:val="-22"/>
                <w:sz w:val="18"/>
                <w:szCs w:val="18"/>
              </w:rPr>
              <w:t xml:space="preserve"> </w:t>
            </w:r>
            <w:r>
              <w:rPr>
                <w:rFonts w:hint="eastAsia" w:ascii="宋体" w:hAnsi="宋体" w:eastAsia="宋体" w:cs="宋体"/>
                <w:spacing w:val="-3"/>
                <w:sz w:val="18"/>
                <w:szCs w:val="18"/>
              </w:rPr>
              <w:t>中规定</w:t>
            </w:r>
          </w:p>
        </w:tc>
      </w:tr>
      <w:tr w14:paraId="152DB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7" w:hRule="atLeast"/>
        </w:trPr>
        <w:tc>
          <w:tcPr>
            <w:tcW w:w="442" w:type="pct"/>
            <w:noWrap w:val="0"/>
            <w:vAlign w:val="center"/>
          </w:tcPr>
          <w:p w14:paraId="40EE2352">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119</w:t>
            </w:r>
          </w:p>
        </w:tc>
        <w:tc>
          <w:tcPr>
            <w:tcW w:w="510" w:type="pct"/>
            <w:noWrap w:val="0"/>
            <w:vAlign w:val="center"/>
          </w:tcPr>
          <w:p w14:paraId="2A86A943">
            <w:pPr>
              <w:pStyle w:val="157"/>
              <w:spacing w:before="162" w:line="240" w:lineRule="exact"/>
              <w:ind w:left="113"/>
              <w:rPr>
                <w:rFonts w:hint="eastAsia" w:ascii="宋体" w:hAnsi="宋体" w:eastAsia="宋体" w:cs="宋体"/>
                <w:sz w:val="18"/>
                <w:szCs w:val="18"/>
              </w:rPr>
            </w:pPr>
            <w:r>
              <w:rPr>
                <w:rFonts w:hint="eastAsia" w:ascii="宋体" w:hAnsi="宋体" w:eastAsia="宋体" w:cs="宋体"/>
                <w:spacing w:val="-5"/>
                <w:position w:val="4"/>
                <w:sz w:val="18"/>
                <w:szCs w:val="18"/>
              </w:rPr>
              <w:t>可靠</w:t>
            </w:r>
          </w:p>
          <w:p w14:paraId="7FD70E5A">
            <w:pPr>
              <w:pStyle w:val="157"/>
              <w:spacing w:line="222" w:lineRule="auto"/>
              <w:ind w:left="110"/>
              <w:rPr>
                <w:rFonts w:hint="eastAsia" w:ascii="宋体" w:hAnsi="宋体" w:eastAsia="宋体" w:cs="宋体"/>
                <w:sz w:val="18"/>
                <w:szCs w:val="18"/>
              </w:rPr>
            </w:pPr>
            <w:r>
              <w:rPr>
                <w:rFonts w:hint="eastAsia" w:ascii="宋体" w:hAnsi="宋体" w:eastAsia="宋体" w:cs="宋体"/>
                <w:spacing w:val="-4"/>
                <w:sz w:val="18"/>
                <w:szCs w:val="18"/>
              </w:rPr>
              <w:t>性要</w:t>
            </w:r>
            <w:r>
              <w:rPr>
                <w:rFonts w:hint="eastAsia" w:ascii="宋体" w:hAnsi="宋体" w:eastAsia="宋体" w:cs="宋体"/>
                <w:sz w:val="18"/>
                <w:szCs w:val="18"/>
              </w:rPr>
              <w:t>求</w:t>
            </w:r>
          </w:p>
        </w:tc>
        <w:tc>
          <w:tcPr>
            <w:tcW w:w="613" w:type="pct"/>
            <w:vMerge w:val="continue"/>
            <w:noWrap w:val="0"/>
            <w:vAlign w:val="center"/>
          </w:tcPr>
          <w:p w14:paraId="7B032B79">
            <w:pPr>
              <w:jc w:val="center"/>
              <w:rPr>
                <w:rFonts w:hint="eastAsia" w:ascii="宋体" w:hAnsi="宋体" w:eastAsia="宋体" w:cs="宋体"/>
                <w:sz w:val="18"/>
                <w:szCs w:val="18"/>
              </w:rPr>
            </w:pPr>
          </w:p>
        </w:tc>
        <w:tc>
          <w:tcPr>
            <w:tcW w:w="1150" w:type="pct"/>
            <w:noWrap w:val="0"/>
            <w:vAlign w:val="center"/>
          </w:tcPr>
          <w:p w14:paraId="528C445B">
            <w:pPr>
              <w:pStyle w:val="157"/>
              <w:spacing w:before="282" w:line="240" w:lineRule="exact"/>
              <w:ind w:left="105"/>
              <w:rPr>
                <w:rFonts w:hint="eastAsia" w:ascii="宋体" w:hAnsi="宋体" w:eastAsia="宋体" w:cs="宋体"/>
                <w:sz w:val="18"/>
                <w:szCs w:val="18"/>
              </w:rPr>
            </w:pPr>
            <w:r>
              <w:rPr>
                <w:rFonts w:hint="eastAsia" w:ascii="宋体" w:hAnsi="宋体" w:eastAsia="宋体" w:cs="宋体"/>
                <w:spacing w:val="-2"/>
                <w:position w:val="4"/>
                <w:sz w:val="18"/>
                <w:szCs w:val="18"/>
                <w:lang w:eastAsia="zh-CN"/>
              </w:rPr>
              <w:t>★</w:t>
            </w:r>
            <w:r>
              <w:rPr>
                <w:rFonts w:hint="eastAsia" w:ascii="宋体" w:hAnsi="宋体" w:eastAsia="宋体" w:cs="宋体"/>
                <w:spacing w:val="-2"/>
                <w:position w:val="4"/>
                <w:sz w:val="18"/>
                <w:szCs w:val="18"/>
              </w:rPr>
              <w:t>MTBF测试</w:t>
            </w:r>
          </w:p>
        </w:tc>
        <w:tc>
          <w:tcPr>
            <w:tcW w:w="2283" w:type="pct"/>
            <w:noWrap w:val="0"/>
            <w:vAlign w:val="center"/>
          </w:tcPr>
          <w:p w14:paraId="7005F9D1">
            <w:pPr>
              <w:pStyle w:val="157"/>
              <w:spacing w:before="59" w:line="224" w:lineRule="auto"/>
              <w:ind w:left="111"/>
              <w:rPr>
                <w:rFonts w:hint="eastAsia" w:ascii="宋体" w:hAnsi="宋体" w:eastAsia="宋体" w:cs="宋体"/>
                <w:sz w:val="18"/>
                <w:szCs w:val="18"/>
                <w:lang w:eastAsia="zh-CN"/>
              </w:rPr>
            </w:pPr>
            <w:r>
              <w:rPr>
                <w:rFonts w:hint="eastAsia" w:ascii="宋体" w:hAnsi="宋体" w:eastAsia="宋体" w:cs="宋体"/>
                <w:spacing w:val="-2"/>
                <w:sz w:val="18"/>
                <w:szCs w:val="18"/>
                <w:highlight w:val="none"/>
              </w:rPr>
              <w:t>MTBF(m1)≥1</w:t>
            </w:r>
            <w:r>
              <w:rPr>
                <w:rFonts w:hint="eastAsia" w:cs="宋体"/>
                <w:spacing w:val="-2"/>
                <w:sz w:val="18"/>
                <w:szCs w:val="18"/>
                <w:highlight w:val="none"/>
                <w:lang w:val="en-US" w:eastAsia="zh-CN"/>
              </w:rPr>
              <w:t>2</w:t>
            </w:r>
            <w:r>
              <w:rPr>
                <w:rFonts w:hint="eastAsia" w:ascii="宋体" w:hAnsi="宋体" w:eastAsia="宋体" w:cs="宋体"/>
                <w:spacing w:val="-2"/>
                <w:sz w:val="18"/>
                <w:szCs w:val="18"/>
                <w:highlight w:val="none"/>
              </w:rPr>
              <w:t>0</w:t>
            </w:r>
            <w:r>
              <w:rPr>
                <w:rFonts w:hint="eastAsia" w:ascii="宋体" w:hAnsi="宋体" w:eastAsia="宋体" w:cs="宋体"/>
                <w:spacing w:val="-27"/>
                <w:sz w:val="18"/>
                <w:szCs w:val="18"/>
                <w:highlight w:val="none"/>
              </w:rPr>
              <w:t xml:space="preserve"> </w:t>
            </w:r>
            <w:r>
              <w:rPr>
                <w:rFonts w:hint="eastAsia" w:ascii="宋体" w:hAnsi="宋体" w:eastAsia="宋体" w:cs="宋体"/>
                <w:spacing w:val="-2"/>
                <w:sz w:val="18"/>
                <w:szCs w:val="18"/>
                <w:highlight w:val="none"/>
              </w:rPr>
              <w:t>万小时</w:t>
            </w:r>
            <w:r>
              <w:rPr>
                <w:rFonts w:hint="eastAsia" w:cs="宋体"/>
                <w:spacing w:val="-2"/>
                <w:sz w:val="18"/>
                <w:szCs w:val="18"/>
                <w:highlight w:val="yellow"/>
                <w:lang w:eastAsia="zh-CN"/>
              </w:rPr>
              <w:t>，</w:t>
            </w:r>
            <w:r>
              <w:rPr>
                <w:rFonts w:hint="eastAsia" w:ascii="宋体" w:hAnsi="宋体" w:eastAsia="宋体" w:cs="宋体"/>
                <w:sz w:val="18"/>
                <w:szCs w:val="18"/>
                <w:highlight w:val="yellow"/>
              </w:rPr>
              <w:t>提供相关检测证书或检测报告复印件证明</w:t>
            </w:r>
            <w:r>
              <w:rPr>
                <w:rFonts w:hint="eastAsia" w:ascii="宋体" w:cs="宋体"/>
                <w:sz w:val="18"/>
                <w:szCs w:val="18"/>
                <w:highlight w:val="yellow"/>
                <w:lang w:val="en-US" w:eastAsia="zh-CN"/>
              </w:rPr>
              <w:t>材料</w:t>
            </w:r>
            <w:r>
              <w:rPr>
                <w:rFonts w:hint="eastAsia" w:cs="宋体"/>
                <w:sz w:val="18"/>
                <w:szCs w:val="18"/>
                <w:highlight w:val="yellow"/>
                <w:lang w:val="en-US" w:eastAsia="zh-CN"/>
              </w:rPr>
              <w:t>。</w:t>
            </w:r>
          </w:p>
        </w:tc>
      </w:tr>
      <w:tr w14:paraId="2E2C1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5" w:hRule="atLeast"/>
        </w:trPr>
        <w:tc>
          <w:tcPr>
            <w:tcW w:w="442" w:type="pct"/>
            <w:noWrap w:val="0"/>
            <w:vAlign w:val="center"/>
          </w:tcPr>
          <w:p w14:paraId="4FBBC8E5">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120</w:t>
            </w:r>
          </w:p>
        </w:tc>
        <w:tc>
          <w:tcPr>
            <w:tcW w:w="510" w:type="pct"/>
            <w:noWrap w:val="0"/>
            <w:vAlign w:val="center"/>
          </w:tcPr>
          <w:p w14:paraId="7185AED8">
            <w:pPr>
              <w:pStyle w:val="157"/>
              <w:spacing w:before="23" w:line="226" w:lineRule="auto"/>
              <w:ind w:left="111"/>
              <w:rPr>
                <w:rFonts w:hint="eastAsia" w:ascii="宋体" w:hAnsi="宋体" w:eastAsia="宋体" w:cs="宋体"/>
                <w:sz w:val="18"/>
                <w:szCs w:val="18"/>
              </w:rPr>
            </w:pPr>
            <w:r>
              <w:rPr>
                <w:rFonts w:hint="eastAsia" w:ascii="宋体" w:hAnsi="宋体" w:eastAsia="宋体" w:cs="宋体"/>
                <w:sz w:val="18"/>
                <w:szCs w:val="18"/>
              </w:rPr>
              <w:t>兼容要求</w:t>
            </w:r>
          </w:p>
        </w:tc>
        <w:tc>
          <w:tcPr>
            <w:tcW w:w="613" w:type="pct"/>
            <w:vMerge w:val="restart"/>
            <w:noWrap w:val="0"/>
            <w:vAlign w:val="center"/>
          </w:tcPr>
          <w:p w14:paraId="245CF909">
            <w:pPr>
              <w:jc w:val="center"/>
              <w:rPr>
                <w:rFonts w:hint="eastAsia" w:ascii="宋体" w:hAnsi="宋体" w:eastAsia="宋体" w:cs="宋体"/>
                <w:sz w:val="18"/>
                <w:szCs w:val="18"/>
              </w:rPr>
            </w:pPr>
            <w:r>
              <w:rPr>
                <w:rFonts w:hint="eastAsia" w:ascii="宋体" w:hAnsi="宋体" w:eastAsia="宋体" w:cs="宋体"/>
                <w:sz w:val="18"/>
                <w:szCs w:val="18"/>
              </w:rPr>
              <w:t>兼容要求</w:t>
            </w:r>
          </w:p>
        </w:tc>
        <w:tc>
          <w:tcPr>
            <w:tcW w:w="1150" w:type="pct"/>
            <w:noWrap w:val="0"/>
            <w:vAlign w:val="center"/>
          </w:tcPr>
          <w:p w14:paraId="148F0D1F">
            <w:pPr>
              <w:pStyle w:val="157"/>
              <w:spacing w:before="282" w:line="240" w:lineRule="exact"/>
              <w:ind w:left="105"/>
              <w:rPr>
                <w:rFonts w:hint="eastAsia" w:ascii="宋体" w:hAnsi="宋体" w:eastAsia="宋体" w:cs="宋体"/>
                <w:spacing w:val="-2"/>
                <w:position w:val="4"/>
                <w:sz w:val="18"/>
                <w:szCs w:val="18"/>
              </w:rPr>
            </w:pPr>
            <w:r>
              <w:rPr>
                <w:rFonts w:hint="eastAsia" w:ascii="宋体" w:hAnsi="宋体" w:eastAsia="宋体" w:cs="宋体"/>
                <w:spacing w:val="-2"/>
                <w:position w:val="4"/>
                <w:sz w:val="18"/>
                <w:szCs w:val="18"/>
              </w:rPr>
              <w:t>常用软件兼容</w:t>
            </w:r>
          </w:p>
        </w:tc>
        <w:tc>
          <w:tcPr>
            <w:tcW w:w="2283" w:type="pct"/>
            <w:noWrap w:val="0"/>
            <w:vAlign w:val="center"/>
          </w:tcPr>
          <w:p w14:paraId="291CCFC3">
            <w:pPr>
              <w:pStyle w:val="157"/>
              <w:spacing w:before="59" w:line="224" w:lineRule="auto"/>
              <w:ind w:left="111"/>
              <w:rPr>
                <w:rFonts w:hint="eastAsia" w:ascii="宋体" w:hAnsi="宋体" w:eastAsia="宋体" w:cs="宋体"/>
                <w:spacing w:val="-2"/>
                <w:sz w:val="18"/>
                <w:szCs w:val="18"/>
              </w:rPr>
            </w:pPr>
            <w:r>
              <w:rPr>
                <w:rFonts w:hint="eastAsia" w:ascii="宋体" w:hAnsi="宋体" w:eastAsia="宋体" w:cs="宋体"/>
                <w:spacing w:val="-2"/>
                <w:sz w:val="18"/>
                <w:szCs w:val="18"/>
              </w:rPr>
              <w:t>支持流式软件、版式软件、浏览器、邮件采购人端、解压软件、多媒体、图形图像处理等常用软件</w:t>
            </w:r>
          </w:p>
        </w:tc>
      </w:tr>
      <w:tr w14:paraId="51FB7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7" w:hRule="atLeast"/>
        </w:trPr>
        <w:tc>
          <w:tcPr>
            <w:tcW w:w="442" w:type="pct"/>
            <w:noWrap w:val="0"/>
            <w:vAlign w:val="center"/>
          </w:tcPr>
          <w:p w14:paraId="40EC03B1">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121</w:t>
            </w:r>
          </w:p>
        </w:tc>
        <w:tc>
          <w:tcPr>
            <w:tcW w:w="510" w:type="pct"/>
            <w:noWrap w:val="0"/>
            <w:vAlign w:val="center"/>
          </w:tcPr>
          <w:p w14:paraId="21822815">
            <w:pPr>
              <w:pStyle w:val="157"/>
              <w:spacing w:before="23" w:line="226" w:lineRule="auto"/>
              <w:ind w:left="111"/>
              <w:rPr>
                <w:rFonts w:hint="eastAsia" w:ascii="宋体" w:hAnsi="宋体" w:eastAsia="宋体" w:cs="宋体"/>
                <w:sz w:val="18"/>
                <w:szCs w:val="18"/>
              </w:rPr>
            </w:pPr>
            <w:r>
              <w:rPr>
                <w:rFonts w:hint="eastAsia" w:ascii="宋体" w:hAnsi="宋体" w:eastAsia="宋体" w:cs="宋体"/>
                <w:sz w:val="18"/>
                <w:szCs w:val="18"/>
              </w:rPr>
              <w:t>兼容要求</w:t>
            </w:r>
          </w:p>
        </w:tc>
        <w:tc>
          <w:tcPr>
            <w:tcW w:w="613" w:type="pct"/>
            <w:vMerge w:val="continue"/>
            <w:noWrap w:val="0"/>
            <w:vAlign w:val="center"/>
          </w:tcPr>
          <w:p w14:paraId="143DE74C">
            <w:pPr>
              <w:jc w:val="center"/>
              <w:rPr>
                <w:rFonts w:hint="eastAsia" w:ascii="宋体" w:hAnsi="宋体" w:eastAsia="宋体" w:cs="宋体"/>
                <w:sz w:val="18"/>
                <w:szCs w:val="18"/>
              </w:rPr>
            </w:pPr>
          </w:p>
        </w:tc>
        <w:tc>
          <w:tcPr>
            <w:tcW w:w="1150" w:type="pct"/>
            <w:noWrap w:val="0"/>
            <w:vAlign w:val="center"/>
          </w:tcPr>
          <w:p w14:paraId="39C1DFA3">
            <w:pPr>
              <w:pStyle w:val="157"/>
              <w:spacing w:before="282" w:line="240" w:lineRule="exact"/>
              <w:ind w:left="105"/>
              <w:rPr>
                <w:rFonts w:hint="eastAsia" w:ascii="宋体" w:hAnsi="宋体" w:eastAsia="宋体" w:cs="宋体"/>
                <w:spacing w:val="-2"/>
                <w:position w:val="4"/>
                <w:sz w:val="18"/>
                <w:szCs w:val="18"/>
              </w:rPr>
            </w:pPr>
            <w:r>
              <w:rPr>
                <w:rFonts w:hint="eastAsia" w:ascii="宋体" w:hAnsi="宋体" w:eastAsia="宋体" w:cs="宋体"/>
                <w:spacing w:val="-2"/>
                <w:position w:val="4"/>
                <w:sz w:val="18"/>
                <w:szCs w:val="18"/>
              </w:rPr>
              <w:t>数据库兼容</w:t>
            </w:r>
          </w:p>
        </w:tc>
        <w:tc>
          <w:tcPr>
            <w:tcW w:w="2283" w:type="pct"/>
            <w:noWrap w:val="0"/>
            <w:vAlign w:val="center"/>
          </w:tcPr>
          <w:p w14:paraId="2619EB08">
            <w:pPr>
              <w:pStyle w:val="157"/>
              <w:spacing w:before="59" w:line="224" w:lineRule="auto"/>
              <w:ind w:left="111"/>
              <w:rPr>
                <w:rFonts w:hint="eastAsia" w:ascii="宋体" w:hAnsi="宋体" w:eastAsia="宋体" w:cs="宋体"/>
                <w:spacing w:val="-2"/>
                <w:sz w:val="18"/>
                <w:szCs w:val="18"/>
              </w:rPr>
            </w:pPr>
            <w:r>
              <w:rPr>
                <w:rFonts w:hint="eastAsia" w:ascii="宋体" w:hAnsi="宋体" w:eastAsia="宋体" w:cs="宋体"/>
                <w:spacing w:val="-2"/>
                <w:sz w:val="18"/>
                <w:szCs w:val="18"/>
              </w:rPr>
              <w:t>兼容3个及以上厂商的数据库产品</w:t>
            </w:r>
          </w:p>
        </w:tc>
      </w:tr>
      <w:tr w14:paraId="54171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8" w:hRule="atLeast"/>
        </w:trPr>
        <w:tc>
          <w:tcPr>
            <w:tcW w:w="442" w:type="pct"/>
            <w:noWrap w:val="0"/>
            <w:vAlign w:val="center"/>
          </w:tcPr>
          <w:p w14:paraId="668E4A7E">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122</w:t>
            </w:r>
          </w:p>
        </w:tc>
        <w:tc>
          <w:tcPr>
            <w:tcW w:w="510" w:type="pct"/>
            <w:noWrap w:val="0"/>
            <w:vAlign w:val="center"/>
          </w:tcPr>
          <w:p w14:paraId="1C2B0847">
            <w:pPr>
              <w:pStyle w:val="157"/>
              <w:spacing w:before="23" w:line="226" w:lineRule="auto"/>
              <w:ind w:left="111"/>
              <w:rPr>
                <w:rFonts w:hint="eastAsia" w:ascii="宋体" w:hAnsi="宋体" w:eastAsia="宋体" w:cs="宋体"/>
                <w:sz w:val="18"/>
                <w:szCs w:val="18"/>
              </w:rPr>
            </w:pPr>
            <w:r>
              <w:rPr>
                <w:rFonts w:hint="eastAsia" w:ascii="宋体" w:hAnsi="宋体" w:eastAsia="宋体" w:cs="宋体"/>
                <w:sz w:val="18"/>
                <w:szCs w:val="18"/>
              </w:rPr>
              <w:t>兼容要求</w:t>
            </w:r>
          </w:p>
        </w:tc>
        <w:tc>
          <w:tcPr>
            <w:tcW w:w="613" w:type="pct"/>
            <w:vMerge w:val="continue"/>
            <w:noWrap w:val="0"/>
            <w:vAlign w:val="center"/>
          </w:tcPr>
          <w:p w14:paraId="00B97940">
            <w:pPr>
              <w:jc w:val="center"/>
              <w:rPr>
                <w:rFonts w:hint="eastAsia" w:ascii="宋体" w:hAnsi="宋体" w:eastAsia="宋体" w:cs="宋体"/>
                <w:sz w:val="18"/>
                <w:szCs w:val="18"/>
              </w:rPr>
            </w:pPr>
          </w:p>
        </w:tc>
        <w:tc>
          <w:tcPr>
            <w:tcW w:w="1150" w:type="pct"/>
            <w:noWrap w:val="0"/>
            <w:vAlign w:val="center"/>
          </w:tcPr>
          <w:p w14:paraId="14BF08D6">
            <w:pPr>
              <w:pStyle w:val="157"/>
              <w:spacing w:before="282" w:line="240" w:lineRule="exact"/>
              <w:ind w:left="105"/>
              <w:rPr>
                <w:rFonts w:hint="eastAsia" w:ascii="宋体" w:hAnsi="宋体" w:eastAsia="宋体" w:cs="宋体"/>
                <w:spacing w:val="-2"/>
                <w:position w:val="4"/>
                <w:sz w:val="18"/>
                <w:szCs w:val="18"/>
              </w:rPr>
            </w:pPr>
            <w:r>
              <w:rPr>
                <w:rFonts w:hint="eastAsia" w:ascii="宋体" w:hAnsi="宋体" w:eastAsia="宋体" w:cs="宋体"/>
                <w:spacing w:val="-2"/>
                <w:position w:val="4"/>
                <w:sz w:val="18"/>
                <w:szCs w:val="18"/>
              </w:rPr>
              <w:t>中间件兼容</w:t>
            </w:r>
          </w:p>
        </w:tc>
        <w:tc>
          <w:tcPr>
            <w:tcW w:w="2283" w:type="pct"/>
            <w:noWrap w:val="0"/>
            <w:vAlign w:val="center"/>
          </w:tcPr>
          <w:p w14:paraId="762ADCC1">
            <w:pPr>
              <w:pStyle w:val="157"/>
              <w:spacing w:before="59" w:line="224" w:lineRule="auto"/>
              <w:ind w:left="111"/>
              <w:rPr>
                <w:rFonts w:hint="eastAsia" w:ascii="宋体" w:hAnsi="宋体" w:eastAsia="宋体" w:cs="宋体"/>
                <w:spacing w:val="-2"/>
                <w:sz w:val="18"/>
                <w:szCs w:val="18"/>
              </w:rPr>
            </w:pPr>
            <w:r>
              <w:rPr>
                <w:rFonts w:hint="eastAsia" w:ascii="宋体" w:hAnsi="宋体" w:eastAsia="宋体" w:cs="宋体"/>
                <w:spacing w:val="-2"/>
                <w:sz w:val="18"/>
                <w:szCs w:val="18"/>
              </w:rPr>
              <w:t>兼容3个及以上厂商中间件产品</w:t>
            </w:r>
          </w:p>
        </w:tc>
      </w:tr>
      <w:tr w14:paraId="28A71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8" w:hRule="atLeast"/>
        </w:trPr>
        <w:tc>
          <w:tcPr>
            <w:tcW w:w="442" w:type="pct"/>
            <w:noWrap w:val="0"/>
            <w:vAlign w:val="center"/>
          </w:tcPr>
          <w:p w14:paraId="3103AC48">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123</w:t>
            </w:r>
          </w:p>
        </w:tc>
        <w:tc>
          <w:tcPr>
            <w:tcW w:w="510" w:type="pct"/>
            <w:noWrap w:val="0"/>
            <w:vAlign w:val="center"/>
          </w:tcPr>
          <w:p w14:paraId="1C2288EE">
            <w:pPr>
              <w:pStyle w:val="157"/>
              <w:spacing w:before="23" w:line="226" w:lineRule="auto"/>
              <w:ind w:left="111"/>
              <w:rPr>
                <w:rFonts w:hint="eastAsia" w:ascii="宋体" w:hAnsi="宋体" w:eastAsia="宋体" w:cs="宋体"/>
                <w:sz w:val="18"/>
                <w:szCs w:val="18"/>
              </w:rPr>
            </w:pPr>
            <w:r>
              <w:rPr>
                <w:rFonts w:hint="eastAsia" w:ascii="宋体" w:hAnsi="宋体" w:eastAsia="宋体" w:cs="宋体"/>
                <w:sz w:val="18"/>
                <w:szCs w:val="18"/>
              </w:rPr>
              <w:t>兼容要求</w:t>
            </w:r>
          </w:p>
        </w:tc>
        <w:tc>
          <w:tcPr>
            <w:tcW w:w="613" w:type="pct"/>
            <w:vMerge w:val="continue"/>
            <w:noWrap w:val="0"/>
            <w:vAlign w:val="center"/>
          </w:tcPr>
          <w:p w14:paraId="17A16615">
            <w:pPr>
              <w:jc w:val="center"/>
              <w:rPr>
                <w:rFonts w:hint="eastAsia" w:ascii="宋体" w:hAnsi="宋体" w:eastAsia="宋体" w:cs="宋体"/>
                <w:sz w:val="18"/>
                <w:szCs w:val="18"/>
              </w:rPr>
            </w:pPr>
          </w:p>
        </w:tc>
        <w:tc>
          <w:tcPr>
            <w:tcW w:w="1150" w:type="pct"/>
            <w:noWrap w:val="0"/>
            <w:vAlign w:val="center"/>
          </w:tcPr>
          <w:p w14:paraId="187DFE93">
            <w:pPr>
              <w:pStyle w:val="157"/>
              <w:spacing w:before="282" w:line="240" w:lineRule="exact"/>
              <w:ind w:left="105"/>
              <w:rPr>
                <w:rFonts w:hint="eastAsia" w:ascii="宋体" w:hAnsi="宋体" w:eastAsia="宋体" w:cs="宋体"/>
                <w:spacing w:val="-2"/>
                <w:position w:val="4"/>
                <w:sz w:val="18"/>
                <w:szCs w:val="18"/>
              </w:rPr>
            </w:pPr>
            <w:r>
              <w:rPr>
                <w:rFonts w:hint="eastAsia" w:ascii="宋体" w:hAnsi="宋体" w:eastAsia="宋体" w:cs="宋体"/>
                <w:spacing w:val="-2"/>
                <w:position w:val="4"/>
                <w:sz w:val="18"/>
                <w:szCs w:val="18"/>
              </w:rPr>
              <w:t>平台软件兼容</w:t>
            </w:r>
          </w:p>
        </w:tc>
        <w:tc>
          <w:tcPr>
            <w:tcW w:w="2283" w:type="pct"/>
            <w:noWrap w:val="0"/>
            <w:vAlign w:val="center"/>
          </w:tcPr>
          <w:p w14:paraId="7D90FBAD">
            <w:pPr>
              <w:pStyle w:val="157"/>
              <w:spacing w:before="59" w:line="224" w:lineRule="auto"/>
              <w:ind w:left="111"/>
              <w:rPr>
                <w:rFonts w:hint="eastAsia" w:ascii="宋体" w:hAnsi="宋体" w:eastAsia="宋体" w:cs="宋体"/>
                <w:spacing w:val="-2"/>
                <w:sz w:val="18"/>
                <w:szCs w:val="18"/>
              </w:rPr>
            </w:pPr>
            <w:r>
              <w:rPr>
                <w:rFonts w:hint="eastAsia" w:ascii="宋体" w:hAnsi="宋体" w:eastAsia="宋体" w:cs="宋体"/>
                <w:spacing w:val="-2"/>
                <w:sz w:val="18"/>
                <w:szCs w:val="18"/>
              </w:rPr>
              <w:t>兼容3个及以上厂商云计算及大数据平台</w:t>
            </w:r>
          </w:p>
        </w:tc>
      </w:tr>
      <w:tr w14:paraId="6B5BA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2" w:type="pct"/>
            <w:noWrap w:val="0"/>
            <w:vAlign w:val="center"/>
          </w:tcPr>
          <w:p w14:paraId="3AE00560">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124</w:t>
            </w:r>
          </w:p>
        </w:tc>
        <w:tc>
          <w:tcPr>
            <w:tcW w:w="510" w:type="pct"/>
            <w:noWrap w:val="0"/>
            <w:vAlign w:val="center"/>
          </w:tcPr>
          <w:p w14:paraId="70C8B877">
            <w:pPr>
              <w:pStyle w:val="157"/>
              <w:spacing w:before="41" w:line="240" w:lineRule="exact"/>
              <w:ind w:left="108"/>
              <w:rPr>
                <w:rFonts w:hint="eastAsia" w:ascii="宋体" w:hAnsi="宋体" w:eastAsia="宋体" w:cs="宋体"/>
                <w:sz w:val="18"/>
                <w:szCs w:val="18"/>
              </w:rPr>
            </w:pPr>
            <w:r>
              <w:rPr>
                <w:rFonts w:hint="eastAsia" w:ascii="宋体" w:hAnsi="宋体" w:eastAsia="宋体" w:cs="宋体"/>
                <w:spacing w:val="-3"/>
                <w:position w:val="3"/>
                <w:sz w:val="18"/>
                <w:szCs w:val="18"/>
              </w:rPr>
              <w:t>包装</w:t>
            </w:r>
            <w:r>
              <w:rPr>
                <w:rFonts w:hint="eastAsia" w:ascii="宋体" w:hAnsi="宋体" w:eastAsia="宋体" w:cs="宋体"/>
                <w:spacing w:val="-4"/>
                <w:sz w:val="18"/>
                <w:szCs w:val="18"/>
              </w:rPr>
              <w:t>及运输要</w:t>
            </w:r>
            <w:r>
              <w:rPr>
                <w:rFonts w:hint="eastAsia" w:ascii="宋体" w:hAnsi="宋体" w:eastAsia="宋体" w:cs="宋体"/>
                <w:sz w:val="18"/>
                <w:szCs w:val="18"/>
              </w:rPr>
              <w:t>求</w:t>
            </w:r>
          </w:p>
        </w:tc>
        <w:tc>
          <w:tcPr>
            <w:tcW w:w="613" w:type="pct"/>
            <w:noWrap w:val="0"/>
            <w:vAlign w:val="center"/>
          </w:tcPr>
          <w:p w14:paraId="7E547744">
            <w:pPr>
              <w:pStyle w:val="157"/>
              <w:spacing w:before="41" w:line="224" w:lineRule="auto"/>
              <w:ind w:left="115"/>
              <w:jc w:val="center"/>
              <w:rPr>
                <w:rFonts w:hint="eastAsia" w:ascii="宋体" w:hAnsi="宋体" w:eastAsia="宋体" w:cs="宋体"/>
                <w:sz w:val="18"/>
                <w:szCs w:val="18"/>
              </w:rPr>
            </w:pPr>
            <w:r>
              <w:rPr>
                <w:rFonts w:hint="eastAsia" w:ascii="宋体" w:hAnsi="宋体" w:eastAsia="宋体" w:cs="宋体"/>
                <w:spacing w:val="-2"/>
                <w:sz w:val="18"/>
                <w:szCs w:val="18"/>
              </w:rPr>
              <w:t>包装</w:t>
            </w:r>
            <w:r>
              <w:rPr>
                <w:rFonts w:hint="eastAsia" w:ascii="宋体" w:hAnsi="宋体" w:eastAsia="宋体" w:cs="宋体"/>
                <w:spacing w:val="-4"/>
                <w:sz w:val="18"/>
                <w:szCs w:val="18"/>
              </w:rPr>
              <w:t>及运输要</w:t>
            </w:r>
            <w:r>
              <w:rPr>
                <w:rFonts w:hint="eastAsia" w:ascii="宋体" w:hAnsi="宋体" w:eastAsia="宋体" w:cs="宋体"/>
                <w:sz w:val="18"/>
                <w:szCs w:val="18"/>
              </w:rPr>
              <w:t>求</w:t>
            </w:r>
          </w:p>
        </w:tc>
        <w:tc>
          <w:tcPr>
            <w:tcW w:w="1150" w:type="pct"/>
            <w:noWrap w:val="0"/>
            <w:vAlign w:val="center"/>
          </w:tcPr>
          <w:p w14:paraId="19374DF6">
            <w:pPr>
              <w:pStyle w:val="157"/>
              <w:spacing w:before="160" w:line="238" w:lineRule="auto"/>
              <w:ind w:left="109" w:right="107" w:hanging="4"/>
              <w:rPr>
                <w:rFonts w:hint="eastAsia" w:ascii="宋体" w:hAnsi="宋体" w:eastAsia="宋体" w:cs="宋体"/>
                <w:sz w:val="18"/>
                <w:szCs w:val="18"/>
              </w:rPr>
            </w:pPr>
            <w:r>
              <w:rPr>
                <w:rFonts w:hint="eastAsia" w:ascii="宋体" w:hAnsi="宋体" w:eastAsia="宋体" w:cs="宋体"/>
                <w:spacing w:val="-7"/>
                <w:sz w:val="18"/>
                <w:szCs w:val="18"/>
              </w:rPr>
              <w:t>标志、包</w:t>
            </w:r>
            <w:r>
              <w:rPr>
                <w:rFonts w:hint="eastAsia" w:ascii="宋体" w:hAnsi="宋体" w:eastAsia="宋体" w:cs="宋体"/>
                <w:spacing w:val="-2"/>
                <w:sz w:val="18"/>
                <w:szCs w:val="18"/>
              </w:rPr>
              <w:t>装、运输</w:t>
            </w:r>
            <w:r>
              <w:rPr>
                <w:rFonts w:hint="eastAsia" w:ascii="宋体" w:hAnsi="宋体" w:eastAsia="宋体" w:cs="宋体"/>
                <w:sz w:val="18"/>
                <w:szCs w:val="18"/>
              </w:rPr>
              <w:t xml:space="preserve"> </w:t>
            </w:r>
            <w:r>
              <w:rPr>
                <w:rFonts w:hint="eastAsia" w:ascii="宋体" w:hAnsi="宋体" w:eastAsia="宋体" w:cs="宋体"/>
                <w:spacing w:val="-3"/>
                <w:sz w:val="18"/>
                <w:szCs w:val="18"/>
              </w:rPr>
              <w:t>和贮存</w:t>
            </w:r>
          </w:p>
        </w:tc>
        <w:tc>
          <w:tcPr>
            <w:tcW w:w="2283" w:type="pct"/>
            <w:noWrap w:val="0"/>
            <w:vAlign w:val="center"/>
          </w:tcPr>
          <w:p w14:paraId="57EFFE74">
            <w:pPr>
              <w:pStyle w:val="157"/>
              <w:spacing w:before="280" w:line="235" w:lineRule="auto"/>
              <w:ind w:left="110" w:right="189"/>
              <w:rPr>
                <w:rFonts w:hint="eastAsia" w:ascii="宋体" w:hAnsi="宋体" w:eastAsia="宋体" w:cs="宋体"/>
                <w:sz w:val="18"/>
                <w:szCs w:val="18"/>
              </w:rPr>
            </w:pPr>
            <w:r>
              <w:rPr>
                <w:rFonts w:hint="eastAsia" w:ascii="宋体" w:hAnsi="宋体" w:eastAsia="宋体" w:cs="宋体"/>
                <w:spacing w:val="-2"/>
                <w:sz w:val="18"/>
                <w:szCs w:val="18"/>
              </w:rPr>
              <w:t>符合</w:t>
            </w:r>
            <w:r>
              <w:rPr>
                <w:rFonts w:hint="eastAsia" w:ascii="宋体" w:hAnsi="宋体" w:eastAsia="宋体" w:cs="宋体"/>
                <w:spacing w:val="-20"/>
                <w:sz w:val="18"/>
                <w:szCs w:val="18"/>
              </w:rPr>
              <w:t xml:space="preserve"> </w:t>
            </w:r>
            <w:r>
              <w:rPr>
                <w:rFonts w:hint="eastAsia" w:ascii="宋体" w:hAnsi="宋体" w:eastAsia="宋体" w:cs="宋体"/>
                <w:spacing w:val="-2"/>
                <w:sz w:val="18"/>
                <w:szCs w:val="18"/>
              </w:rPr>
              <w:t>GB/T 9813.1</w:t>
            </w:r>
            <w:r>
              <w:rPr>
                <w:rFonts w:hint="eastAsia" w:ascii="宋体" w:hAnsi="宋体" w:eastAsia="宋体" w:cs="宋体"/>
                <w:spacing w:val="-36"/>
                <w:sz w:val="18"/>
                <w:szCs w:val="18"/>
              </w:rPr>
              <w:t xml:space="preserve"> </w:t>
            </w:r>
            <w:r>
              <w:rPr>
                <w:rFonts w:hint="eastAsia" w:ascii="宋体" w:hAnsi="宋体" w:eastAsia="宋体" w:cs="宋体"/>
                <w:spacing w:val="-2"/>
                <w:sz w:val="18"/>
                <w:szCs w:val="18"/>
              </w:rPr>
              <w:t>和商品包装政府采</w:t>
            </w:r>
            <w:r>
              <w:rPr>
                <w:rFonts w:hint="eastAsia" w:ascii="宋体" w:hAnsi="宋体" w:eastAsia="宋体" w:cs="宋体"/>
                <w:sz w:val="18"/>
                <w:szCs w:val="18"/>
              </w:rPr>
              <w:t xml:space="preserve"> </w:t>
            </w:r>
            <w:r>
              <w:rPr>
                <w:rFonts w:hint="eastAsia" w:ascii="宋体" w:hAnsi="宋体" w:eastAsia="宋体" w:cs="宋体"/>
                <w:spacing w:val="-1"/>
                <w:sz w:val="18"/>
                <w:szCs w:val="18"/>
              </w:rPr>
              <w:t>购需求标准的相关规定</w:t>
            </w:r>
          </w:p>
        </w:tc>
      </w:tr>
      <w:tr w14:paraId="0E067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2" w:type="pct"/>
            <w:noWrap w:val="0"/>
            <w:vAlign w:val="center"/>
          </w:tcPr>
          <w:p w14:paraId="1AB380F1">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125</w:t>
            </w:r>
          </w:p>
        </w:tc>
        <w:tc>
          <w:tcPr>
            <w:tcW w:w="510" w:type="pct"/>
            <w:noWrap w:val="0"/>
            <w:vAlign w:val="center"/>
          </w:tcPr>
          <w:p w14:paraId="038AF59E">
            <w:pPr>
              <w:pStyle w:val="157"/>
              <w:spacing w:before="86" w:line="240" w:lineRule="exact"/>
              <w:ind w:left="109"/>
              <w:rPr>
                <w:rFonts w:hint="eastAsia" w:ascii="宋体" w:hAnsi="宋体" w:eastAsia="宋体" w:cs="宋体"/>
                <w:sz w:val="18"/>
                <w:szCs w:val="18"/>
              </w:rPr>
            </w:pPr>
            <w:r>
              <w:rPr>
                <w:rFonts w:hint="eastAsia" w:ascii="宋体" w:hAnsi="宋体" w:eastAsia="宋体" w:cs="宋体"/>
                <w:spacing w:val="-4"/>
                <w:position w:val="4"/>
                <w:sz w:val="18"/>
                <w:szCs w:val="18"/>
              </w:rPr>
              <w:t>服务</w:t>
            </w:r>
          </w:p>
          <w:p w14:paraId="232BD091">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restart"/>
            <w:noWrap w:val="0"/>
            <w:vAlign w:val="center"/>
          </w:tcPr>
          <w:p w14:paraId="4F7B1F86">
            <w:pPr>
              <w:pStyle w:val="157"/>
              <w:spacing w:before="59" w:line="234" w:lineRule="auto"/>
              <w:ind w:left="162" w:right="118" w:hanging="47"/>
              <w:jc w:val="center"/>
              <w:rPr>
                <w:rFonts w:hint="eastAsia" w:ascii="宋体" w:hAnsi="宋体" w:eastAsia="宋体" w:cs="宋体"/>
                <w:sz w:val="18"/>
                <w:szCs w:val="18"/>
              </w:rPr>
            </w:pPr>
            <w:r>
              <w:rPr>
                <w:rFonts w:hint="eastAsia" w:ascii="宋体" w:hAnsi="宋体" w:eastAsia="宋体" w:cs="宋体"/>
                <w:spacing w:val="-2"/>
                <w:sz w:val="18"/>
                <w:szCs w:val="18"/>
              </w:rPr>
              <w:t>服务</w:t>
            </w:r>
            <w:r>
              <w:rPr>
                <w:rFonts w:hint="eastAsia" w:ascii="宋体" w:hAnsi="宋体" w:eastAsia="宋体" w:cs="宋体"/>
                <w:spacing w:val="-3"/>
                <w:sz w:val="18"/>
                <w:szCs w:val="18"/>
              </w:rPr>
              <w:t>要求</w:t>
            </w:r>
          </w:p>
        </w:tc>
        <w:tc>
          <w:tcPr>
            <w:tcW w:w="1150" w:type="pct"/>
            <w:noWrap w:val="0"/>
            <w:vAlign w:val="center"/>
          </w:tcPr>
          <w:p w14:paraId="2EA55B25">
            <w:pPr>
              <w:pStyle w:val="157"/>
              <w:spacing w:before="86" w:line="240" w:lineRule="exact"/>
              <w:ind w:left="105"/>
              <w:rPr>
                <w:rFonts w:hint="eastAsia" w:ascii="宋体" w:hAnsi="宋体" w:eastAsia="宋体" w:cs="宋体"/>
                <w:sz w:val="18"/>
                <w:szCs w:val="18"/>
              </w:rPr>
            </w:pPr>
            <w:r>
              <w:rPr>
                <w:rFonts w:hint="eastAsia" w:ascii="宋体" w:hAnsi="宋体" w:eastAsia="宋体" w:cs="宋体"/>
                <w:spacing w:val="-1"/>
                <w:position w:val="4"/>
                <w:sz w:val="18"/>
                <w:szCs w:val="18"/>
              </w:rPr>
              <w:t>配置检查工具</w:t>
            </w:r>
          </w:p>
        </w:tc>
        <w:tc>
          <w:tcPr>
            <w:tcW w:w="2283" w:type="pct"/>
            <w:noWrap w:val="0"/>
            <w:vAlign w:val="center"/>
          </w:tcPr>
          <w:p w14:paraId="7A26C11D">
            <w:pPr>
              <w:pStyle w:val="157"/>
              <w:ind w:left="113"/>
              <w:rPr>
                <w:rFonts w:hint="eastAsia" w:ascii="宋体" w:hAnsi="宋体" w:eastAsia="宋体" w:cs="宋体"/>
                <w:sz w:val="18"/>
                <w:szCs w:val="18"/>
              </w:rPr>
            </w:pPr>
            <w:r>
              <w:rPr>
                <w:rFonts w:hint="eastAsia" w:ascii="宋体" w:hAnsi="宋体" w:eastAsia="宋体" w:cs="宋体"/>
                <w:sz w:val="18"/>
                <w:szCs w:val="18"/>
              </w:rPr>
              <w:t>提供自检测试工具</w:t>
            </w:r>
          </w:p>
        </w:tc>
      </w:tr>
      <w:tr w14:paraId="7F826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442" w:type="pct"/>
            <w:noWrap w:val="0"/>
            <w:vAlign w:val="center"/>
          </w:tcPr>
          <w:p w14:paraId="28D46BBD">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126</w:t>
            </w:r>
          </w:p>
        </w:tc>
        <w:tc>
          <w:tcPr>
            <w:tcW w:w="510" w:type="pct"/>
            <w:noWrap w:val="0"/>
            <w:vAlign w:val="center"/>
          </w:tcPr>
          <w:p w14:paraId="4C5B6CF6">
            <w:pPr>
              <w:pStyle w:val="157"/>
              <w:spacing w:before="58" w:line="240" w:lineRule="exact"/>
              <w:ind w:left="109"/>
              <w:rPr>
                <w:rFonts w:hint="eastAsia" w:ascii="宋体" w:hAnsi="宋体" w:eastAsia="宋体" w:cs="宋体"/>
                <w:sz w:val="18"/>
                <w:szCs w:val="18"/>
              </w:rPr>
            </w:pPr>
            <w:r>
              <w:rPr>
                <w:rFonts w:hint="eastAsia" w:ascii="宋体" w:hAnsi="宋体" w:eastAsia="宋体" w:cs="宋体"/>
                <w:spacing w:val="-4"/>
                <w:position w:val="4"/>
                <w:sz w:val="18"/>
                <w:szCs w:val="18"/>
              </w:rPr>
              <w:t>服务</w:t>
            </w:r>
          </w:p>
          <w:p w14:paraId="79C24464">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35C895B5">
            <w:pPr>
              <w:jc w:val="center"/>
              <w:rPr>
                <w:rFonts w:hint="eastAsia" w:ascii="宋体" w:hAnsi="宋体" w:eastAsia="宋体" w:cs="宋体"/>
                <w:sz w:val="18"/>
                <w:szCs w:val="18"/>
              </w:rPr>
            </w:pPr>
          </w:p>
        </w:tc>
        <w:tc>
          <w:tcPr>
            <w:tcW w:w="1150" w:type="pct"/>
            <w:noWrap w:val="0"/>
            <w:vAlign w:val="center"/>
          </w:tcPr>
          <w:p w14:paraId="545100A5">
            <w:pPr>
              <w:pStyle w:val="157"/>
              <w:spacing w:before="58" w:line="240" w:lineRule="exact"/>
              <w:ind w:left="105"/>
              <w:rPr>
                <w:rFonts w:hint="eastAsia" w:ascii="宋体" w:hAnsi="宋体" w:eastAsia="宋体" w:cs="宋体"/>
                <w:sz w:val="18"/>
                <w:szCs w:val="18"/>
              </w:rPr>
            </w:pPr>
            <w:r>
              <w:rPr>
                <w:rFonts w:hint="eastAsia" w:ascii="宋体" w:hAnsi="宋体" w:eastAsia="宋体" w:cs="宋体"/>
                <w:spacing w:val="-2"/>
                <w:position w:val="4"/>
                <w:sz w:val="18"/>
                <w:szCs w:val="18"/>
                <w:lang w:eastAsia="zh-CN"/>
              </w:rPr>
              <w:t>★</w:t>
            </w:r>
            <w:r>
              <w:rPr>
                <w:rFonts w:hint="eastAsia" w:ascii="宋体" w:hAnsi="宋体" w:eastAsia="宋体" w:cs="宋体"/>
                <w:spacing w:val="-1"/>
                <w:position w:val="4"/>
                <w:sz w:val="18"/>
                <w:szCs w:val="18"/>
              </w:rPr>
              <w:t>服务响应</w:t>
            </w:r>
          </w:p>
        </w:tc>
        <w:tc>
          <w:tcPr>
            <w:tcW w:w="2283" w:type="pct"/>
            <w:noWrap w:val="0"/>
            <w:vAlign w:val="center"/>
          </w:tcPr>
          <w:p w14:paraId="51CEFD4D">
            <w:pPr>
              <w:keepNext w:val="0"/>
              <w:keepLines w:val="0"/>
              <w:widowControl/>
              <w:suppressLineNumbers w:val="0"/>
              <w:jc w:val="left"/>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 xml:space="preserve">a)供应商提供电话、电子邮件、远程连接等多种形式服务； </w:t>
            </w:r>
          </w:p>
          <w:p w14:paraId="4A0659D5">
            <w:pPr>
              <w:keepNext w:val="0"/>
              <w:keepLines w:val="0"/>
              <w:widowControl/>
              <w:suppressLineNumbers w:val="0"/>
              <w:jc w:val="left"/>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 xml:space="preserve">b)供应商提供同城 1h、异地 2h 技术响应服务，1 个工作日解决问题，对于未能解决的问题和故障应提供可行的升级方案，并提供周转设备或更换设备； </w:t>
            </w:r>
          </w:p>
          <w:p w14:paraId="16F53961">
            <w:pPr>
              <w:keepNext w:val="0"/>
              <w:keepLines w:val="0"/>
              <w:widowControl/>
              <w:suppressLineNumbers w:val="0"/>
              <w:jc w:val="left"/>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 xml:space="preserve">c)建立全国技术服务体系和服务团体，符合专业服务体系标准要求，提供原厂中文服务； </w:t>
            </w:r>
          </w:p>
          <w:p w14:paraId="598C9995">
            <w:pPr>
              <w:keepNext w:val="0"/>
              <w:keepLines w:val="0"/>
              <w:widowControl/>
              <w:suppressLineNumbers w:val="0"/>
              <w:jc w:val="left"/>
              <w:rPr>
                <w:rFonts w:hint="eastAsia" w:ascii="宋体" w:hAnsi="宋体" w:eastAsia="宋体" w:cs="宋体"/>
                <w:sz w:val="18"/>
                <w:szCs w:val="18"/>
              </w:rPr>
            </w:pPr>
            <w:r>
              <w:rPr>
                <w:rFonts w:hint="eastAsia" w:ascii="宋体" w:hAnsi="宋体" w:eastAsia="宋体" w:cs="宋体"/>
                <w:kern w:val="2"/>
                <w:sz w:val="18"/>
                <w:szCs w:val="18"/>
                <w:lang w:val="en-US" w:eastAsia="zh-CN" w:bidi="ar-SA"/>
              </w:rPr>
              <w:t>d)服务周期内提供产品的维修、换件和升级服务</w:t>
            </w:r>
          </w:p>
        </w:tc>
      </w:tr>
      <w:tr w14:paraId="4904D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442" w:type="pct"/>
            <w:noWrap w:val="0"/>
            <w:vAlign w:val="center"/>
          </w:tcPr>
          <w:p w14:paraId="0B317C78">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127</w:t>
            </w:r>
          </w:p>
        </w:tc>
        <w:tc>
          <w:tcPr>
            <w:tcW w:w="510" w:type="pct"/>
            <w:noWrap w:val="0"/>
            <w:vAlign w:val="center"/>
          </w:tcPr>
          <w:p w14:paraId="1E020A15">
            <w:pPr>
              <w:pStyle w:val="157"/>
              <w:spacing w:before="59" w:line="240" w:lineRule="exact"/>
              <w:ind w:left="109"/>
              <w:rPr>
                <w:rFonts w:hint="eastAsia" w:ascii="宋体" w:hAnsi="宋体" w:eastAsia="宋体" w:cs="宋体"/>
                <w:sz w:val="18"/>
                <w:szCs w:val="18"/>
              </w:rPr>
            </w:pPr>
            <w:r>
              <w:rPr>
                <w:rFonts w:hint="eastAsia" w:ascii="宋体" w:hAnsi="宋体" w:eastAsia="宋体" w:cs="宋体"/>
                <w:spacing w:val="-4"/>
                <w:position w:val="4"/>
                <w:sz w:val="18"/>
                <w:szCs w:val="18"/>
              </w:rPr>
              <w:t>服务</w:t>
            </w:r>
          </w:p>
          <w:p w14:paraId="5FCF9CC9">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4FCBAEBE">
            <w:pPr>
              <w:jc w:val="center"/>
              <w:rPr>
                <w:rFonts w:hint="eastAsia" w:ascii="宋体" w:hAnsi="宋体" w:eastAsia="宋体" w:cs="宋体"/>
                <w:sz w:val="18"/>
                <w:szCs w:val="18"/>
              </w:rPr>
            </w:pPr>
          </w:p>
        </w:tc>
        <w:tc>
          <w:tcPr>
            <w:tcW w:w="1150" w:type="pct"/>
            <w:noWrap w:val="0"/>
            <w:vAlign w:val="center"/>
          </w:tcPr>
          <w:p w14:paraId="540EE385">
            <w:pPr>
              <w:pStyle w:val="157"/>
              <w:spacing w:before="59" w:line="240" w:lineRule="exact"/>
              <w:ind w:left="105"/>
              <w:rPr>
                <w:rFonts w:hint="eastAsia" w:ascii="宋体" w:hAnsi="宋体" w:eastAsia="宋体" w:cs="宋体"/>
                <w:sz w:val="18"/>
                <w:szCs w:val="18"/>
              </w:rPr>
            </w:pPr>
            <w:r>
              <w:rPr>
                <w:rFonts w:hint="eastAsia" w:ascii="宋体" w:hAnsi="宋体" w:eastAsia="宋体" w:cs="宋体"/>
                <w:spacing w:val="-1"/>
                <w:position w:val="4"/>
                <w:sz w:val="18"/>
                <w:szCs w:val="18"/>
              </w:rPr>
              <w:t>服务周期</w:t>
            </w:r>
          </w:p>
        </w:tc>
        <w:tc>
          <w:tcPr>
            <w:tcW w:w="2283" w:type="pct"/>
            <w:noWrap w:val="0"/>
            <w:vAlign w:val="center"/>
          </w:tcPr>
          <w:p w14:paraId="59AA7B96">
            <w:pPr>
              <w:pStyle w:val="157"/>
              <w:spacing w:before="42" w:line="238" w:lineRule="auto"/>
              <w:ind w:left="111" w:right="189" w:firstLine="1"/>
              <w:rPr>
                <w:rFonts w:hint="eastAsia" w:ascii="宋体" w:hAnsi="宋体" w:eastAsia="宋体" w:cs="宋体"/>
                <w:sz w:val="18"/>
                <w:szCs w:val="18"/>
              </w:rPr>
            </w:pPr>
            <w:r>
              <w:rPr>
                <w:rFonts w:hint="eastAsia" w:ascii="宋体" w:hAnsi="宋体" w:eastAsia="宋体" w:cs="宋体"/>
                <w:spacing w:val="-1"/>
                <w:sz w:val="18"/>
                <w:szCs w:val="18"/>
              </w:rPr>
              <w:t>a) 设备停产后应继续提供质量保障服务（含备品备件</w:t>
            </w:r>
            <w:r>
              <w:rPr>
                <w:rFonts w:hint="eastAsia" w:ascii="宋体" w:hAnsi="宋体" w:eastAsia="宋体" w:cs="宋体"/>
                <w:spacing w:val="3"/>
                <w:sz w:val="18"/>
                <w:szCs w:val="18"/>
              </w:rPr>
              <w:t>），</w:t>
            </w:r>
            <w:r>
              <w:rPr>
                <w:rFonts w:hint="eastAsia" w:ascii="宋体" w:hAnsi="宋体" w:eastAsia="宋体" w:cs="宋体"/>
                <w:spacing w:val="-1"/>
                <w:sz w:val="18"/>
                <w:szCs w:val="18"/>
              </w:rPr>
              <w:t>服务终止时间与最后一批设备交付时间间隔不低于</w:t>
            </w:r>
            <w:r>
              <w:rPr>
                <w:rFonts w:hint="eastAsia" w:ascii="宋体" w:hAnsi="宋体" w:eastAsia="宋体" w:cs="宋体"/>
                <w:spacing w:val="-5"/>
                <w:sz w:val="18"/>
                <w:szCs w:val="18"/>
                <w:lang w:val="en-US" w:eastAsia="zh-CN"/>
              </w:rPr>
              <w:t>3</w:t>
            </w:r>
            <w:r>
              <w:rPr>
                <w:rFonts w:hint="eastAsia" w:ascii="宋体" w:hAnsi="宋体" w:eastAsia="宋体" w:cs="宋体"/>
                <w:spacing w:val="-5"/>
                <w:sz w:val="18"/>
                <w:szCs w:val="18"/>
              </w:rPr>
              <w:t>年；</w:t>
            </w:r>
          </w:p>
          <w:p w14:paraId="4D579EF3">
            <w:pPr>
              <w:pStyle w:val="157"/>
              <w:spacing w:before="31" w:line="230" w:lineRule="auto"/>
              <w:ind w:left="116" w:right="280" w:hanging="3"/>
              <w:rPr>
                <w:rFonts w:hint="eastAsia" w:ascii="宋体" w:hAnsi="宋体" w:eastAsia="宋体" w:cs="宋体"/>
                <w:sz w:val="18"/>
                <w:szCs w:val="18"/>
              </w:rPr>
            </w:pPr>
            <w:r>
              <w:rPr>
                <w:rFonts w:hint="eastAsia" w:ascii="宋体" w:hAnsi="宋体" w:eastAsia="宋体" w:cs="宋体"/>
                <w:spacing w:val="-2"/>
                <w:sz w:val="18"/>
                <w:szCs w:val="18"/>
              </w:rPr>
              <w:t>b) 产品停止服务时间应提前</w:t>
            </w:r>
            <w:r>
              <w:rPr>
                <w:rFonts w:hint="eastAsia" w:ascii="宋体" w:hAnsi="宋体" w:eastAsia="宋体" w:cs="宋体"/>
                <w:spacing w:val="-29"/>
                <w:sz w:val="18"/>
                <w:szCs w:val="18"/>
              </w:rPr>
              <w:t xml:space="preserve"> </w:t>
            </w:r>
            <w:r>
              <w:rPr>
                <w:rFonts w:hint="eastAsia" w:ascii="宋体" w:hAnsi="宋体" w:eastAsia="宋体" w:cs="宋体"/>
                <w:spacing w:val="-2"/>
                <w:sz w:val="18"/>
                <w:szCs w:val="18"/>
              </w:rPr>
              <w:t>1</w:t>
            </w:r>
            <w:r>
              <w:rPr>
                <w:rFonts w:hint="eastAsia" w:ascii="宋体" w:hAnsi="宋体" w:eastAsia="宋体" w:cs="宋体"/>
                <w:spacing w:val="-38"/>
                <w:sz w:val="18"/>
                <w:szCs w:val="18"/>
              </w:rPr>
              <w:t xml:space="preserve"> </w:t>
            </w:r>
            <w:r>
              <w:rPr>
                <w:rFonts w:hint="eastAsia" w:ascii="宋体" w:hAnsi="宋体" w:eastAsia="宋体" w:cs="宋体"/>
                <w:spacing w:val="-2"/>
                <w:sz w:val="18"/>
                <w:szCs w:val="18"/>
              </w:rPr>
              <w:t>年告</w:t>
            </w:r>
            <w:r>
              <w:rPr>
                <w:rFonts w:hint="eastAsia" w:ascii="宋体" w:hAnsi="宋体" w:eastAsia="宋体" w:cs="宋体"/>
                <w:spacing w:val="-6"/>
                <w:sz w:val="18"/>
                <w:szCs w:val="18"/>
              </w:rPr>
              <w:t>知；</w:t>
            </w:r>
          </w:p>
          <w:p w14:paraId="339A9440">
            <w:pPr>
              <w:pStyle w:val="157"/>
              <w:spacing w:before="32" w:line="199" w:lineRule="auto"/>
              <w:ind w:left="111"/>
              <w:rPr>
                <w:rFonts w:hint="eastAsia" w:ascii="宋体" w:hAnsi="宋体" w:eastAsia="宋体" w:cs="宋体"/>
                <w:sz w:val="18"/>
                <w:szCs w:val="18"/>
              </w:rPr>
            </w:pPr>
            <w:r>
              <w:rPr>
                <w:rFonts w:hint="eastAsia" w:ascii="宋体" w:hAnsi="宋体" w:eastAsia="宋体" w:cs="宋体"/>
                <w:spacing w:val="-1"/>
                <w:sz w:val="18"/>
                <w:szCs w:val="18"/>
              </w:rPr>
              <w:t>c) 应明确产品发布日期。</w:t>
            </w:r>
          </w:p>
        </w:tc>
      </w:tr>
      <w:tr w14:paraId="5910F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442" w:type="pct"/>
            <w:noWrap w:val="0"/>
            <w:vAlign w:val="center"/>
          </w:tcPr>
          <w:p w14:paraId="2D7F2AF2">
            <w:pPr>
              <w:widowControl/>
              <w:jc w:val="center"/>
              <w:textAlignment w:val="center"/>
              <w:rPr>
                <w:rFonts w:hint="eastAsia" w:ascii="宋体" w:hAnsi="宋体" w:eastAsia="宋体" w:cs="宋体"/>
                <w:spacing w:val="-6"/>
                <w:sz w:val="18"/>
                <w:szCs w:val="18"/>
              </w:rPr>
            </w:pPr>
            <w:r>
              <w:rPr>
                <w:rFonts w:hint="eastAsia" w:ascii="宋体" w:hAnsi="宋体" w:eastAsia="宋体" w:cs="宋体"/>
                <w:kern w:val="0"/>
                <w:sz w:val="18"/>
                <w:szCs w:val="18"/>
                <w:lang w:bidi="ar"/>
              </w:rPr>
              <w:t>128</w:t>
            </w:r>
          </w:p>
        </w:tc>
        <w:tc>
          <w:tcPr>
            <w:tcW w:w="510" w:type="pct"/>
            <w:noWrap w:val="0"/>
            <w:vAlign w:val="center"/>
          </w:tcPr>
          <w:p w14:paraId="412CE802">
            <w:pPr>
              <w:pStyle w:val="157"/>
              <w:spacing w:line="222" w:lineRule="auto"/>
              <w:ind w:left="108"/>
              <w:rPr>
                <w:rFonts w:hint="eastAsia" w:ascii="宋体" w:hAnsi="宋体" w:eastAsia="宋体" w:cs="宋体"/>
                <w:sz w:val="18"/>
                <w:szCs w:val="18"/>
              </w:rPr>
            </w:pPr>
            <w:r>
              <w:rPr>
                <w:rFonts w:hint="eastAsia" w:ascii="宋体" w:hAnsi="宋体" w:eastAsia="宋体" w:cs="宋体"/>
                <w:spacing w:val="-4"/>
                <w:position w:val="4"/>
                <w:sz w:val="18"/>
                <w:szCs w:val="18"/>
              </w:rPr>
              <w:t>操作系统及软件功能</w:t>
            </w:r>
          </w:p>
        </w:tc>
        <w:tc>
          <w:tcPr>
            <w:tcW w:w="613" w:type="pct"/>
            <w:vMerge w:val="continue"/>
            <w:noWrap w:val="0"/>
            <w:vAlign w:val="center"/>
          </w:tcPr>
          <w:p w14:paraId="3B81E418">
            <w:pPr>
              <w:jc w:val="center"/>
              <w:rPr>
                <w:rFonts w:hint="eastAsia" w:ascii="宋体" w:hAnsi="宋体" w:eastAsia="宋体" w:cs="宋体"/>
                <w:sz w:val="18"/>
                <w:szCs w:val="18"/>
              </w:rPr>
            </w:pPr>
          </w:p>
        </w:tc>
        <w:tc>
          <w:tcPr>
            <w:tcW w:w="1150" w:type="pct"/>
            <w:noWrap w:val="0"/>
            <w:vAlign w:val="center"/>
          </w:tcPr>
          <w:p w14:paraId="05623CC1">
            <w:pPr>
              <w:pStyle w:val="157"/>
              <w:spacing w:before="59" w:line="240" w:lineRule="exact"/>
              <w:ind w:left="105"/>
              <w:rPr>
                <w:rFonts w:hint="eastAsia" w:ascii="宋体" w:hAnsi="宋体" w:eastAsia="宋体" w:cs="宋体"/>
                <w:sz w:val="18"/>
                <w:szCs w:val="18"/>
              </w:rPr>
            </w:pPr>
            <w:r>
              <w:rPr>
                <w:rFonts w:hint="eastAsia" w:ascii="宋体" w:hAnsi="宋体" w:eastAsia="宋体" w:cs="宋体"/>
                <w:spacing w:val="-1"/>
                <w:position w:val="4"/>
                <w:sz w:val="18"/>
                <w:szCs w:val="18"/>
              </w:rPr>
              <w:t>操作系统备份及还原功能</w:t>
            </w:r>
          </w:p>
        </w:tc>
        <w:tc>
          <w:tcPr>
            <w:tcW w:w="2283" w:type="pct"/>
            <w:noWrap w:val="0"/>
            <w:vAlign w:val="center"/>
          </w:tcPr>
          <w:p w14:paraId="329BD978">
            <w:pPr>
              <w:pStyle w:val="157"/>
              <w:spacing w:before="59" w:line="234" w:lineRule="auto"/>
              <w:ind w:right="189"/>
              <w:rPr>
                <w:rFonts w:hint="eastAsia" w:ascii="宋体" w:hAnsi="宋体" w:eastAsia="宋体" w:cs="宋体"/>
                <w:spacing w:val="-1"/>
                <w:sz w:val="18"/>
                <w:szCs w:val="18"/>
              </w:rPr>
            </w:pPr>
            <w:r>
              <w:rPr>
                <w:rFonts w:hint="eastAsia" w:ascii="宋体" w:hAnsi="宋体" w:eastAsia="宋体" w:cs="宋体"/>
                <w:spacing w:val="-1"/>
                <w:sz w:val="18"/>
                <w:szCs w:val="18"/>
              </w:rPr>
              <w:t>预装Windows 11正版操作系统</w:t>
            </w:r>
          </w:p>
        </w:tc>
      </w:tr>
      <w:tr w14:paraId="03607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2" w:type="pct"/>
            <w:noWrap w:val="0"/>
            <w:vAlign w:val="center"/>
          </w:tcPr>
          <w:p w14:paraId="3D8CD823">
            <w:pPr>
              <w:widowControl/>
              <w:jc w:val="center"/>
              <w:textAlignment w:val="center"/>
              <w:rPr>
                <w:rFonts w:hint="eastAsia" w:ascii="宋体" w:hAnsi="宋体" w:eastAsia="宋体" w:cs="宋体"/>
                <w:spacing w:val="-6"/>
                <w:sz w:val="18"/>
                <w:szCs w:val="18"/>
              </w:rPr>
            </w:pPr>
            <w:r>
              <w:rPr>
                <w:rFonts w:hint="eastAsia" w:ascii="宋体" w:hAnsi="宋体" w:eastAsia="宋体" w:cs="宋体"/>
                <w:kern w:val="0"/>
                <w:sz w:val="18"/>
                <w:szCs w:val="18"/>
                <w:lang w:bidi="ar"/>
              </w:rPr>
              <w:t>129</w:t>
            </w:r>
          </w:p>
        </w:tc>
        <w:tc>
          <w:tcPr>
            <w:tcW w:w="510" w:type="pct"/>
            <w:noWrap w:val="0"/>
            <w:vAlign w:val="center"/>
          </w:tcPr>
          <w:p w14:paraId="62C778FC">
            <w:pPr>
              <w:pStyle w:val="157"/>
              <w:spacing w:before="83" w:line="240" w:lineRule="exact"/>
              <w:ind w:left="109"/>
              <w:rPr>
                <w:rFonts w:hint="eastAsia" w:ascii="宋体" w:hAnsi="宋体" w:eastAsia="宋体" w:cs="宋体"/>
                <w:sz w:val="18"/>
                <w:szCs w:val="18"/>
              </w:rPr>
            </w:pPr>
            <w:r>
              <w:rPr>
                <w:rFonts w:hint="eastAsia" w:ascii="宋体" w:hAnsi="宋体" w:eastAsia="宋体" w:cs="宋体"/>
                <w:spacing w:val="-4"/>
                <w:position w:val="4"/>
                <w:sz w:val="18"/>
                <w:szCs w:val="18"/>
              </w:rPr>
              <w:t>服务</w:t>
            </w:r>
          </w:p>
          <w:p w14:paraId="10E70766">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6E0F73B9">
            <w:pPr>
              <w:jc w:val="center"/>
              <w:rPr>
                <w:rFonts w:hint="eastAsia" w:ascii="宋体" w:hAnsi="宋体" w:eastAsia="宋体" w:cs="宋体"/>
                <w:sz w:val="18"/>
                <w:szCs w:val="18"/>
              </w:rPr>
            </w:pPr>
          </w:p>
        </w:tc>
        <w:tc>
          <w:tcPr>
            <w:tcW w:w="1150" w:type="pct"/>
            <w:noWrap w:val="0"/>
            <w:vAlign w:val="center"/>
          </w:tcPr>
          <w:p w14:paraId="655AC41B">
            <w:pPr>
              <w:pStyle w:val="157"/>
              <w:spacing w:before="83" w:line="240" w:lineRule="exact"/>
              <w:ind w:left="105"/>
              <w:rPr>
                <w:rFonts w:hint="eastAsia" w:ascii="宋体" w:hAnsi="宋体" w:eastAsia="宋体" w:cs="宋体"/>
                <w:sz w:val="18"/>
                <w:szCs w:val="18"/>
              </w:rPr>
            </w:pPr>
            <w:r>
              <w:rPr>
                <w:rFonts w:hint="eastAsia" w:ascii="宋体" w:hAnsi="宋体" w:eastAsia="宋体" w:cs="宋体"/>
                <w:spacing w:val="-1"/>
                <w:position w:val="4"/>
                <w:sz w:val="18"/>
                <w:szCs w:val="18"/>
              </w:rPr>
              <w:t>培训服务</w:t>
            </w:r>
          </w:p>
        </w:tc>
        <w:tc>
          <w:tcPr>
            <w:tcW w:w="2283" w:type="pct"/>
            <w:noWrap w:val="0"/>
            <w:vAlign w:val="center"/>
          </w:tcPr>
          <w:p w14:paraId="7133881E">
            <w:pPr>
              <w:pStyle w:val="157"/>
              <w:spacing w:before="83" w:line="234" w:lineRule="auto"/>
              <w:ind w:left="113" w:right="189" w:hanging="2"/>
              <w:rPr>
                <w:rFonts w:hint="eastAsia" w:ascii="宋体" w:hAnsi="宋体" w:eastAsia="宋体" w:cs="宋体"/>
                <w:sz w:val="18"/>
                <w:szCs w:val="18"/>
              </w:rPr>
            </w:pPr>
            <w:r>
              <w:rPr>
                <w:rFonts w:hint="eastAsia" w:ascii="宋体" w:hAnsi="宋体" w:eastAsia="宋体" w:cs="宋体"/>
                <w:spacing w:val="-1"/>
                <w:sz w:val="18"/>
                <w:szCs w:val="18"/>
              </w:rPr>
              <w:t>供应商提供培训材料、产品手册、培训视频等培训相关内容</w:t>
            </w:r>
          </w:p>
        </w:tc>
      </w:tr>
      <w:tr w14:paraId="78C04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2" w:type="pct"/>
            <w:noWrap w:val="0"/>
            <w:vAlign w:val="center"/>
          </w:tcPr>
          <w:p w14:paraId="53372A1F">
            <w:pPr>
              <w:widowControl/>
              <w:jc w:val="center"/>
              <w:textAlignment w:val="center"/>
              <w:rPr>
                <w:rFonts w:hint="eastAsia" w:ascii="宋体" w:hAnsi="宋体" w:eastAsia="宋体" w:cs="宋体"/>
                <w:spacing w:val="-6"/>
                <w:sz w:val="18"/>
                <w:szCs w:val="18"/>
              </w:rPr>
            </w:pPr>
            <w:r>
              <w:rPr>
                <w:rFonts w:hint="eastAsia" w:ascii="宋体" w:hAnsi="宋体" w:eastAsia="宋体" w:cs="宋体"/>
                <w:kern w:val="0"/>
                <w:sz w:val="18"/>
                <w:szCs w:val="18"/>
                <w:lang w:bidi="ar"/>
              </w:rPr>
              <w:t>130</w:t>
            </w:r>
          </w:p>
        </w:tc>
        <w:tc>
          <w:tcPr>
            <w:tcW w:w="510" w:type="pct"/>
            <w:noWrap w:val="0"/>
            <w:vAlign w:val="center"/>
          </w:tcPr>
          <w:p w14:paraId="312B3EC8">
            <w:pPr>
              <w:pStyle w:val="157"/>
              <w:spacing w:before="161" w:line="240" w:lineRule="exact"/>
              <w:ind w:left="109"/>
              <w:rPr>
                <w:rFonts w:hint="eastAsia" w:ascii="宋体" w:hAnsi="宋体" w:eastAsia="宋体" w:cs="宋体"/>
                <w:sz w:val="18"/>
                <w:szCs w:val="18"/>
              </w:rPr>
            </w:pPr>
            <w:r>
              <w:rPr>
                <w:rFonts w:hint="eastAsia" w:ascii="宋体" w:hAnsi="宋体" w:eastAsia="宋体" w:cs="宋体"/>
                <w:spacing w:val="-4"/>
                <w:position w:val="4"/>
                <w:sz w:val="18"/>
                <w:szCs w:val="18"/>
              </w:rPr>
              <w:t>服务</w:t>
            </w:r>
          </w:p>
          <w:p w14:paraId="4DCC6D44">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198583DD">
            <w:pPr>
              <w:jc w:val="center"/>
              <w:rPr>
                <w:rFonts w:hint="eastAsia" w:ascii="宋体" w:hAnsi="宋体" w:eastAsia="宋体" w:cs="宋体"/>
                <w:sz w:val="18"/>
                <w:szCs w:val="18"/>
              </w:rPr>
            </w:pPr>
          </w:p>
        </w:tc>
        <w:tc>
          <w:tcPr>
            <w:tcW w:w="1150" w:type="pct"/>
            <w:noWrap w:val="0"/>
            <w:vAlign w:val="center"/>
          </w:tcPr>
          <w:p w14:paraId="2F4D7C4C">
            <w:pPr>
              <w:pStyle w:val="157"/>
              <w:spacing w:before="42" w:line="230" w:lineRule="auto"/>
              <w:ind w:left="106" w:right="167" w:hanging="1"/>
              <w:rPr>
                <w:rFonts w:hint="eastAsia" w:ascii="宋体" w:hAnsi="宋体" w:eastAsia="宋体" w:cs="宋体"/>
                <w:sz w:val="18"/>
                <w:szCs w:val="18"/>
              </w:rPr>
            </w:pPr>
            <w:r>
              <w:rPr>
                <w:rFonts w:hint="eastAsia" w:ascii="宋体" w:hAnsi="宋体" w:eastAsia="宋体" w:cs="宋体"/>
                <w:spacing w:val="-1"/>
                <w:sz w:val="18"/>
                <w:szCs w:val="18"/>
              </w:rPr>
              <w:t>典型问</w:t>
            </w:r>
            <w:r>
              <w:rPr>
                <w:rFonts w:hint="eastAsia" w:ascii="宋体" w:hAnsi="宋体" w:eastAsia="宋体" w:cs="宋体"/>
                <w:spacing w:val="-2"/>
                <w:sz w:val="18"/>
                <w:szCs w:val="18"/>
              </w:rPr>
              <w:t>题解决手</w:t>
            </w:r>
            <w:r>
              <w:rPr>
                <w:rFonts w:hint="eastAsia" w:ascii="宋体" w:hAnsi="宋体" w:eastAsia="宋体" w:cs="宋体"/>
                <w:spacing w:val="1"/>
                <w:sz w:val="18"/>
                <w:szCs w:val="18"/>
              </w:rPr>
              <w:t xml:space="preserve"> </w:t>
            </w:r>
            <w:r>
              <w:rPr>
                <w:rFonts w:hint="eastAsia" w:ascii="宋体" w:hAnsi="宋体" w:eastAsia="宋体" w:cs="宋体"/>
                <w:sz w:val="18"/>
                <w:szCs w:val="18"/>
              </w:rPr>
              <w:t>册</w:t>
            </w:r>
          </w:p>
        </w:tc>
        <w:tc>
          <w:tcPr>
            <w:tcW w:w="2283" w:type="pct"/>
            <w:noWrap w:val="0"/>
            <w:vAlign w:val="center"/>
          </w:tcPr>
          <w:p w14:paraId="72623672">
            <w:pPr>
              <w:pStyle w:val="157"/>
              <w:spacing w:before="161" w:line="234" w:lineRule="auto"/>
              <w:ind w:left="110" w:right="189"/>
              <w:rPr>
                <w:rFonts w:hint="eastAsia" w:ascii="宋体" w:hAnsi="宋体" w:eastAsia="宋体" w:cs="宋体"/>
                <w:sz w:val="18"/>
                <w:szCs w:val="18"/>
              </w:rPr>
            </w:pPr>
            <w:r>
              <w:rPr>
                <w:rFonts w:hint="eastAsia" w:ascii="宋体" w:hAnsi="宋体" w:eastAsia="宋体" w:cs="宋体"/>
                <w:spacing w:val="-1"/>
                <w:sz w:val="18"/>
                <w:szCs w:val="18"/>
              </w:rPr>
              <w:t>供应商提供典型问题解决说明文档或</w:t>
            </w:r>
            <w:r>
              <w:rPr>
                <w:rFonts w:hint="eastAsia" w:ascii="宋体" w:hAnsi="宋体" w:eastAsia="宋体" w:cs="宋体"/>
                <w:spacing w:val="-3"/>
                <w:sz w:val="18"/>
                <w:szCs w:val="18"/>
              </w:rPr>
              <w:t>视频</w:t>
            </w:r>
          </w:p>
        </w:tc>
      </w:tr>
      <w:tr w14:paraId="7D97D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2" w:type="pct"/>
            <w:noWrap w:val="0"/>
            <w:vAlign w:val="center"/>
          </w:tcPr>
          <w:p w14:paraId="32213010">
            <w:pPr>
              <w:widowControl/>
              <w:jc w:val="center"/>
              <w:textAlignment w:val="center"/>
              <w:rPr>
                <w:rFonts w:hint="eastAsia" w:ascii="宋体" w:hAnsi="宋体" w:eastAsia="宋体" w:cs="宋体"/>
                <w:spacing w:val="-6"/>
                <w:sz w:val="18"/>
                <w:szCs w:val="18"/>
              </w:rPr>
            </w:pPr>
            <w:r>
              <w:rPr>
                <w:rFonts w:hint="eastAsia" w:ascii="宋体" w:hAnsi="宋体" w:eastAsia="宋体" w:cs="宋体"/>
                <w:kern w:val="0"/>
                <w:sz w:val="18"/>
                <w:szCs w:val="18"/>
                <w:lang w:bidi="ar"/>
              </w:rPr>
              <w:t>131</w:t>
            </w:r>
          </w:p>
        </w:tc>
        <w:tc>
          <w:tcPr>
            <w:tcW w:w="510" w:type="pct"/>
            <w:noWrap w:val="0"/>
            <w:vAlign w:val="center"/>
          </w:tcPr>
          <w:p w14:paraId="6570341D">
            <w:pPr>
              <w:pStyle w:val="157"/>
              <w:spacing w:before="160" w:line="240" w:lineRule="exact"/>
              <w:ind w:left="109"/>
              <w:rPr>
                <w:rFonts w:hint="eastAsia" w:ascii="宋体" w:hAnsi="宋体" w:eastAsia="宋体" w:cs="宋体"/>
                <w:sz w:val="18"/>
                <w:szCs w:val="18"/>
              </w:rPr>
            </w:pPr>
            <w:r>
              <w:rPr>
                <w:rFonts w:hint="eastAsia" w:ascii="宋体" w:hAnsi="宋体" w:eastAsia="宋体" w:cs="宋体"/>
                <w:spacing w:val="-4"/>
                <w:position w:val="4"/>
                <w:sz w:val="18"/>
                <w:szCs w:val="18"/>
              </w:rPr>
              <w:t>服务</w:t>
            </w:r>
          </w:p>
          <w:p w14:paraId="1A45CA4F">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65AD46F4">
            <w:pPr>
              <w:jc w:val="center"/>
              <w:rPr>
                <w:rFonts w:hint="eastAsia" w:ascii="宋体" w:hAnsi="宋体" w:eastAsia="宋体" w:cs="宋体"/>
                <w:sz w:val="18"/>
                <w:szCs w:val="18"/>
              </w:rPr>
            </w:pPr>
          </w:p>
        </w:tc>
        <w:tc>
          <w:tcPr>
            <w:tcW w:w="1150" w:type="pct"/>
            <w:noWrap w:val="0"/>
            <w:vAlign w:val="center"/>
          </w:tcPr>
          <w:p w14:paraId="242B32C5">
            <w:pPr>
              <w:pStyle w:val="157"/>
              <w:spacing w:before="42" w:line="230" w:lineRule="auto"/>
              <w:ind w:left="107" w:right="167" w:hanging="2"/>
              <w:rPr>
                <w:rFonts w:hint="eastAsia" w:ascii="宋体" w:hAnsi="宋体" w:eastAsia="宋体" w:cs="宋体"/>
                <w:sz w:val="18"/>
                <w:szCs w:val="18"/>
              </w:rPr>
            </w:pPr>
            <w:r>
              <w:rPr>
                <w:rFonts w:hint="eastAsia" w:ascii="宋体" w:hAnsi="宋体" w:eastAsia="宋体" w:cs="宋体"/>
                <w:spacing w:val="-1"/>
                <w:sz w:val="18"/>
                <w:szCs w:val="18"/>
              </w:rPr>
              <w:t>厂家升</w:t>
            </w:r>
            <w:r>
              <w:rPr>
                <w:rFonts w:hint="eastAsia" w:ascii="宋体" w:hAnsi="宋体" w:eastAsia="宋体" w:cs="宋体"/>
                <w:spacing w:val="-2"/>
                <w:sz w:val="18"/>
                <w:szCs w:val="18"/>
              </w:rPr>
              <w:t>级软件与扩容服务</w:t>
            </w:r>
          </w:p>
        </w:tc>
        <w:tc>
          <w:tcPr>
            <w:tcW w:w="2283" w:type="pct"/>
            <w:noWrap w:val="0"/>
            <w:vAlign w:val="center"/>
          </w:tcPr>
          <w:p w14:paraId="1255BB6A">
            <w:pPr>
              <w:pStyle w:val="157"/>
              <w:spacing w:before="160" w:line="234" w:lineRule="auto"/>
              <w:ind w:left="111" w:right="280"/>
              <w:rPr>
                <w:rFonts w:hint="eastAsia" w:ascii="宋体" w:hAnsi="宋体" w:eastAsia="宋体" w:cs="宋体"/>
                <w:sz w:val="18"/>
                <w:szCs w:val="18"/>
              </w:rPr>
            </w:pPr>
            <w:r>
              <w:rPr>
                <w:rFonts w:hint="eastAsia" w:ascii="宋体" w:hAnsi="宋体" w:eastAsia="宋体" w:cs="宋体"/>
                <w:spacing w:val="-1"/>
                <w:sz w:val="18"/>
                <w:szCs w:val="18"/>
              </w:rPr>
              <w:t>供应商提供上门升级部件/软件与扩</w:t>
            </w:r>
            <w:r>
              <w:rPr>
                <w:rFonts w:hint="eastAsia" w:ascii="宋体" w:hAnsi="宋体" w:eastAsia="宋体" w:cs="宋体"/>
                <w:spacing w:val="-2"/>
                <w:sz w:val="18"/>
                <w:szCs w:val="18"/>
              </w:rPr>
              <w:t>容的增值服务</w:t>
            </w:r>
          </w:p>
        </w:tc>
      </w:tr>
      <w:tr w14:paraId="0995F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2" w:type="pct"/>
            <w:noWrap w:val="0"/>
            <w:vAlign w:val="center"/>
          </w:tcPr>
          <w:p w14:paraId="7E308D4C">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132</w:t>
            </w:r>
          </w:p>
        </w:tc>
        <w:tc>
          <w:tcPr>
            <w:tcW w:w="510" w:type="pct"/>
            <w:noWrap w:val="0"/>
            <w:vAlign w:val="center"/>
          </w:tcPr>
          <w:p w14:paraId="0784A016">
            <w:pPr>
              <w:pStyle w:val="157"/>
              <w:spacing w:before="160" w:line="240" w:lineRule="exact"/>
              <w:ind w:left="109"/>
              <w:rPr>
                <w:rFonts w:hint="eastAsia" w:ascii="宋体" w:hAnsi="宋体" w:eastAsia="宋体" w:cs="宋体"/>
                <w:sz w:val="18"/>
                <w:szCs w:val="18"/>
              </w:rPr>
            </w:pPr>
            <w:r>
              <w:rPr>
                <w:rFonts w:hint="eastAsia" w:ascii="宋体" w:hAnsi="宋体" w:eastAsia="宋体" w:cs="宋体"/>
                <w:spacing w:val="-4"/>
                <w:position w:val="4"/>
                <w:sz w:val="18"/>
                <w:szCs w:val="18"/>
              </w:rPr>
              <w:t>服务</w:t>
            </w:r>
          </w:p>
          <w:p w14:paraId="1CA28C6C">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4962771C">
            <w:pPr>
              <w:jc w:val="center"/>
              <w:rPr>
                <w:rFonts w:hint="eastAsia" w:ascii="宋体" w:hAnsi="宋体" w:eastAsia="宋体" w:cs="宋体"/>
                <w:sz w:val="18"/>
                <w:szCs w:val="18"/>
              </w:rPr>
            </w:pPr>
          </w:p>
        </w:tc>
        <w:tc>
          <w:tcPr>
            <w:tcW w:w="1150" w:type="pct"/>
            <w:noWrap w:val="0"/>
            <w:vAlign w:val="center"/>
          </w:tcPr>
          <w:p w14:paraId="6ECE1DF1">
            <w:pPr>
              <w:pStyle w:val="157"/>
              <w:spacing w:before="42" w:line="230" w:lineRule="auto"/>
              <w:ind w:left="107" w:right="167" w:hanging="2"/>
              <w:rPr>
                <w:rFonts w:hint="eastAsia" w:ascii="宋体" w:hAnsi="宋体" w:eastAsia="宋体" w:cs="宋体"/>
                <w:spacing w:val="-1"/>
                <w:sz w:val="18"/>
                <w:szCs w:val="18"/>
              </w:rPr>
            </w:pPr>
            <w:r>
              <w:rPr>
                <w:rFonts w:hint="eastAsia" w:ascii="宋体" w:hAnsi="宋体" w:eastAsia="宋体" w:cs="宋体"/>
                <w:spacing w:val="-1"/>
                <w:sz w:val="18"/>
                <w:szCs w:val="18"/>
              </w:rPr>
              <w:t>整机质量服务要求</w:t>
            </w:r>
          </w:p>
        </w:tc>
        <w:tc>
          <w:tcPr>
            <w:tcW w:w="2283" w:type="pct"/>
            <w:noWrap w:val="0"/>
            <w:vAlign w:val="center"/>
          </w:tcPr>
          <w:p w14:paraId="4208D77F">
            <w:pPr>
              <w:keepNext w:val="0"/>
              <w:keepLines w:val="0"/>
              <w:widowControl/>
              <w:suppressLineNumbers w:val="0"/>
              <w:jc w:val="left"/>
              <w:rPr>
                <w:rFonts w:hint="eastAsia" w:ascii="宋体" w:hAnsi="宋体" w:eastAsia="宋体" w:cs="宋体"/>
                <w:spacing w:val="-1"/>
                <w:sz w:val="18"/>
                <w:szCs w:val="18"/>
              </w:rPr>
            </w:pPr>
            <w:r>
              <w:rPr>
                <w:rFonts w:hint="eastAsia" w:ascii="宋体" w:hAnsi="宋体" w:eastAsia="宋体" w:cs="宋体"/>
                <w:spacing w:val="-1"/>
                <w:kern w:val="2"/>
                <w:sz w:val="18"/>
                <w:szCs w:val="18"/>
                <w:lang w:val="en-US" w:eastAsia="zh-CN" w:bidi="ar-SA"/>
              </w:rPr>
              <w:t>免费服务周期（含换件和维修）应不小于 3 年</w:t>
            </w:r>
          </w:p>
        </w:tc>
      </w:tr>
      <w:tr w14:paraId="42E56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2" w:type="pct"/>
            <w:noWrap w:val="0"/>
            <w:vAlign w:val="center"/>
          </w:tcPr>
          <w:p w14:paraId="00CA310D">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133</w:t>
            </w:r>
          </w:p>
        </w:tc>
        <w:tc>
          <w:tcPr>
            <w:tcW w:w="510" w:type="pct"/>
            <w:noWrap w:val="0"/>
            <w:vAlign w:val="center"/>
          </w:tcPr>
          <w:p w14:paraId="4BFF6BBB">
            <w:pPr>
              <w:pStyle w:val="157"/>
              <w:spacing w:before="83" w:line="240" w:lineRule="exact"/>
              <w:ind w:left="109"/>
              <w:rPr>
                <w:rFonts w:hint="eastAsia" w:ascii="宋体" w:hAnsi="宋体" w:eastAsia="宋体" w:cs="宋体"/>
                <w:sz w:val="18"/>
                <w:szCs w:val="18"/>
              </w:rPr>
            </w:pPr>
            <w:r>
              <w:rPr>
                <w:rFonts w:hint="eastAsia" w:ascii="宋体" w:hAnsi="宋体" w:eastAsia="宋体" w:cs="宋体"/>
                <w:spacing w:val="-4"/>
                <w:position w:val="4"/>
                <w:sz w:val="18"/>
                <w:szCs w:val="18"/>
              </w:rPr>
              <w:t>服务</w:t>
            </w:r>
          </w:p>
          <w:p w14:paraId="06FF926A">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2E46491D">
            <w:pPr>
              <w:jc w:val="center"/>
              <w:rPr>
                <w:rFonts w:hint="eastAsia" w:ascii="宋体" w:hAnsi="宋体" w:eastAsia="宋体" w:cs="宋体"/>
                <w:sz w:val="18"/>
                <w:szCs w:val="18"/>
              </w:rPr>
            </w:pPr>
          </w:p>
        </w:tc>
        <w:tc>
          <w:tcPr>
            <w:tcW w:w="1150" w:type="pct"/>
            <w:noWrap w:val="0"/>
            <w:vAlign w:val="center"/>
          </w:tcPr>
          <w:p w14:paraId="63C46F3D">
            <w:pPr>
              <w:pStyle w:val="157"/>
              <w:spacing w:before="83" w:line="240" w:lineRule="exact"/>
              <w:ind w:left="105"/>
              <w:rPr>
                <w:rFonts w:hint="eastAsia" w:ascii="宋体" w:hAnsi="宋体" w:eastAsia="宋体" w:cs="宋体"/>
                <w:sz w:val="18"/>
                <w:szCs w:val="18"/>
              </w:rPr>
            </w:pPr>
            <w:r>
              <w:rPr>
                <w:rFonts w:hint="eastAsia" w:ascii="宋体" w:hAnsi="宋体" w:eastAsia="宋体" w:cs="宋体"/>
                <w:spacing w:val="-1"/>
                <w:position w:val="4"/>
                <w:sz w:val="18"/>
                <w:szCs w:val="18"/>
              </w:rPr>
              <w:t>合格证</w:t>
            </w:r>
            <w:r>
              <w:rPr>
                <w:rFonts w:hint="eastAsia" w:ascii="宋体" w:hAnsi="宋体" w:eastAsia="宋体" w:cs="宋体"/>
                <w:spacing w:val="-5"/>
                <w:sz w:val="18"/>
                <w:szCs w:val="18"/>
              </w:rPr>
              <w:t>书要求</w:t>
            </w:r>
          </w:p>
        </w:tc>
        <w:tc>
          <w:tcPr>
            <w:tcW w:w="2283" w:type="pct"/>
            <w:noWrap w:val="0"/>
            <w:vAlign w:val="center"/>
          </w:tcPr>
          <w:p w14:paraId="4C95F3A7">
            <w:pPr>
              <w:pStyle w:val="157"/>
              <w:spacing w:before="202" w:line="222" w:lineRule="auto"/>
              <w:ind w:left="111"/>
              <w:rPr>
                <w:rFonts w:hint="eastAsia" w:ascii="宋体" w:hAnsi="宋体" w:eastAsia="宋体" w:cs="宋体"/>
                <w:sz w:val="18"/>
                <w:szCs w:val="18"/>
              </w:rPr>
            </w:pPr>
            <w:r>
              <w:rPr>
                <w:rFonts w:hint="eastAsia" w:ascii="宋体" w:hAnsi="宋体" w:eastAsia="宋体" w:cs="宋体"/>
                <w:spacing w:val="-1"/>
                <w:sz w:val="18"/>
                <w:szCs w:val="18"/>
              </w:rPr>
              <w:t>提供产品合格证</w:t>
            </w:r>
          </w:p>
        </w:tc>
      </w:tr>
      <w:tr w14:paraId="1714C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442" w:type="pct"/>
            <w:noWrap w:val="0"/>
            <w:vAlign w:val="center"/>
          </w:tcPr>
          <w:p w14:paraId="38BB2B0B">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134</w:t>
            </w:r>
          </w:p>
        </w:tc>
        <w:tc>
          <w:tcPr>
            <w:tcW w:w="510" w:type="pct"/>
            <w:noWrap w:val="0"/>
            <w:vAlign w:val="center"/>
          </w:tcPr>
          <w:p w14:paraId="70C3B116">
            <w:pPr>
              <w:pStyle w:val="157"/>
              <w:spacing w:before="159" w:line="240" w:lineRule="exact"/>
              <w:ind w:left="109"/>
              <w:rPr>
                <w:rFonts w:hint="eastAsia" w:ascii="宋体" w:hAnsi="宋体" w:eastAsia="宋体" w:cs="宋体"/>
                <w:sz w:val="18"/>
                <w:szCs w:val="18"/>
              </w:rPr>
            </w:pPr>
            <w:r>
              <w:rPr>
                <w:rFonts w:hint="eastAsia" w:ascii="宋体" w:hAnsi="宋体" w:eastAsia="宋体" w:cs="宋体"/>
                <w:spacing w:val="-4"/>
                <w:position w:val="4"/>
                <w:sz w:val="18"/>
                <w:szCs w:val="18"/>
              </w:rPr>
              <w:t>服务</w:t>
            </w:r>
          </w:p>
          <w:p w14:paraId="12FAF51D">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56167043">
            <w:pPr>
              <w:jc w:val="center"/>
              <w:rPr>
                <w:rFonts w:hint="eastAsia" w:ascii="宋体" w:hAnsi="宋体" w:eastAsia="宋体" w:cs="宋体"/>
                <w:sz w:val="18"/>
                <w:szCs w:val="18"/>
              </w:rPr>
            </w:pPr>
          </w:p>
        </w:tc>
        <w:tc>
          <w:tcPr>
            <w:tcW w:w="1150" w:type="pct"/>
            <w:noWrap w:val="0"/>
            <w:vAlign w:val="center"/>
          </w:tcPr>
          <w:p w14:paraId="291F29FA">
            <w:pPr>
              <w:pStyle w:val="157"/>
              <w:spacing w:before="39" w:line="231" w:lineRule="auto"/>
              <w:ind w:left="107" w:right="167" w:hanging="2"/>
              <w:rPr>
                <w:rFonts w:hint="eastAsia" w:ascii="宋体" w:hAnsi="宋体" w:eastAsia="宋体" w:cs="宋体"/>
                <w:sz w:val="18"/>
                <w:szCs w:val="18"/>
              </w:rPr>
            </w:pPr>
            <w:r>
              <w:rPr>
                <w:rFonts w:hint="eastAsia" w:ascii="宋体" w:hAnsi="宋体" w:eastAsia="宋体" w:cs="宋体"/>
                <w:spacing w:val="-1"/>
                <w:sz w:val="18"/>
                <w:szCs w:val="18"/>
              </w:rPr>
              <w:t>开箱组</w:t>
            </w:r>
            <w:r>
              <w:rPr>
                <w:rFonts w:hint="eastAsia" w:ascii="宋体" w:hAnsi="宋体" w:eastAsia="宋体" w:cs="宋体"/>
                <w:spacing w:val="-2"/>
                <w:sz w:val="18"/>
                <w:szCs w:val="18"/>
              </w:rPr>
              <w:t>装/使用指导要求</w:t>
            </w:r>
          </w:p>
        </w:tc>
        <w:tc>
          <w:tcPr>
            <w:tcW w:w="2283" w:type="pct"/>
            <w:noWrap w:val="0"/>
            <w:vAlign w:val="center"/>
          </w:tcPr>
          <w:p w14:paraId="21C35B3F">
            <w:pPr>
              <w:pStyle w:val="157"/>
              <w:spacing w:before="278" w:line="222" w:lineRule="auto"/>
              <w:rPr>
                <w:rFonts w:hint="eastAsia" w:ascii="宋体" w:hAnsi="宋体" w:eastAsia="宋体" w:cs="宋体"/>
                <w:sz w:val="18"/>
                <w:szCs w:val="18"/>
              </w:rPr>
            </w:pPr>
            <w:r>
              <w:rPr>
                <w:rFonts w:hint="eastAsia" w:ascii="宋体" w:hAnsi="宋体" w:eastAsia="宋体" w:cs="宋体"/>
                <w:spacing w:val="-1"/>
                <w:sz w:val="18"/>
                <w:szCs w:val="18"/>
              </w:rPr>
              <w:t>提供开箱组装/使用指导</w:t>
            </w:r>
          </w:p>
        </w:tc>
      </w:tr>
      <w:tr w14:paraId="3B1F3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442" w:type="pct"/>
            <w:noWrap w:val="0"/>
            <w:vAlign w:val="center"/>
          </w:tcPr>
          <w:p w14:paraId="1A751BB0">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135</w:t>
            </w:r>
          </w:p>
        </w:tc>
        <w:tc>
          <w:tcPr>
            <w:tcW w:w="510" w:type="pct"/>
            <w:noWrap w:val="0"/>
            <w:vAlign w:val="center"/>
          </w:tcPr>
          <w:p w14:paraId="27CB8037">
            <w:pPr>
              <w:pStyle w:val="157"/>
              <w:spacing w:before="161" w:line="240" w:lineRule="exact"/>
              <w:ind w:left="109"/>
              <w:rPr>
                <w:rFonts w:hint="eastAsia" w:ascii="宋体" w:hAnsi="宋体" w:eastAsia="宋体" w:cs="宋体"/>
                <w:sz w:val="18"/>
                <w:szCs w:val="18"/>
              </w:rPr>
            </w:pPr>
            <w:r>
              <w:rPr>
                <w:rFonts w:hint="eastAsia" w:ascii="宋体" w:hAnsi="宋体" w:eastAsia="宋体" w:cs="宋体"/>
                <w:spacing w:val="-4"/>
                <w:position w:val="4"/>
                <w:sz w:val="18"/>
                <w:szCs w:val="18"/>
              </w:rPr>
              <w:t>服务</w:t>
            </w:r>
          </w:p>
          <w:p w14:paraId="1B49757D">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10DEE9EC">
            <w:pPr>
              <w:jc w:val="center"/>
              <w:rPr>
                <w:rFonts w:hint="eastAsia" w:ascii="宋体" w:hAnsi="宋体" w:eastAsia="宋体" w:cs="宋体"/>
                <w:sz w:val="18"/>
                <w:szCs w:val="18"/>
              </w:rPr>
            </w:pPr>
          </w:p>
        </w:tc>
        <w:tc>
          <w:tcPr>
            <w:tcW w:w="1150" w:type="pct"/>
            <w:noWrap w:val="0"/>
            <w:vAlign w:val="center"/>
          </w:tcPr>
          <w:p w14:paraId="3775841D">
            <w:pPr>
              <w:pStyle w:val="157"/>
              <w:spacing w:before="42" w:line="230" w:lineRule="auto"/>
              <w:ind w:left="108" w:right="167" w:hanging="3"/>
              <w:rPr>
                <w:rFonts w:hint="eastAsia" w:ascii="宋体" w:hAnsi="宋体" w:eastAsia="宋体" w:cs="宋体"/>
                <w:sz w:val="18"/>
                <w:szCs w:val="18"/>
              </w:rPr>
            </w:pPr>
            <w:r>
              <w:rPr>
                <w:rFonts w:hint="eastAsia" w:ascii="宋体" w:hAnsi="宋体" w:eastAsia="宋体" w:cs="宋体"/>
                <w:spacing w:val="-1"/>
                <w:sz w:val="18"/>
                <w:szCs w:val="18"/>
              </w:rPr>
              <w:t>驱动下</w:t>
            </w:r>
            <w:r>
              <w:rPr>
                <w:rFonts w:hint="eastAsia" w:ascii="宋体" w:hAnsi="宋体" w:eastAsia="宋体" w:cs="宋体"/>
                <w:spacing w:val="-2"/>
                <w:sz w:val="18"/>
                <w:szCs w:val="18"/>
              </w:rPr>
              <w:t>载服务要</w:t>
            </w:r>
            <w:r>
              <w:rPr>
                <w:rFonts w:hint="eastAsia" w:ascii="宋体" w:hAnsi="宋体" w:eastAsia="宋体" w:cs="宋体"/>
                <w:sz w:val="18"/>
                <w:szCs w:val="18"/>
              </w:rPr>
              <w:t>求</w:t>
            </w:r>
          </w:p>
        </w:tc>
        <w:tc>
          <w:tcPr>
            <w:tcW w:w="2283" w:type="pct"/>
            <w:noWrap w:val="0"/>
            <w:vAlign w:val="center"/>
          </w:tcPr>
          <w:p w14:paraId="6A3D3FD3">
            <w:pPr>
              <w:pStyle w:val="157"/>
              <w:spacing w:before="281" w:line="221" w:lineRule="auto"/>
              <w:rPr>
                <w:rFonts w:hint="eastAsia" w:ascii="宋体" w:hAnsi="宋体" w:eastAsia="宋体" w:cs="宋体"/>
                <w:sz w:val="18"/>
                <w:szCs w:val="18"/>
              </w:rPr>
            </w:pPr>
            <w:r>
              <w:rPr>
                <w:rFonts w:hint="eastAsia" w:ascii="宋体" w:hAnsi="宋体" w:eastAsia="宋体" w:cs="宋体"/>
                <w:spacing w:val="-1"/>
                <w:sz w:val="18"/>
                <w:szCs w:val="18"/>
              </w:rPr>
              <w:t>提供驱动光盘或下载方式</w:t>
            </w:r>
          </w:p>
        </w:tc>
      </w:tr>
      <w:tr w14:paraId="3A385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442" w:type="pct"/>
            <w:noWrap w:val="0"/>
            <w:vAlign w:val="center"/>
          </w:tcPr>
          <w:p w14:paraId="2F7C0D09">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136</w:t>
            </w:r>
          </w:p>
        </w:tc>
        <w:tc>
          <w:tcPr>
            <w:tcW w:w="510" w:type="pct"/>
            <w:noWrap w:val="0"/>
            <w:vAlign w:val="center"/>
          </w:tcPr>
          <w:p w14:paraId="024A7222">
            <w:pPr>
              <w:pStyle w:val="157"/>
              <w:spacing w:before="280" w:line="240" w:lineRule="exact"/>
              <w:ind w:left="109"/>
              <w:rPr>
                <w:rFonts w:hint="eastAsia" w:ascii="宋体" w:hAnsi="宋体" w:eastAsia="宋体" w:cs="宋体"/>
                <w:sz w:val="18"/>
                <w:szCs w:val="18"/>
              </w:rPr>
            </w:pPr>
            <w:r>
              <w:rPr>
                <w:rFonts w:hint="eastAsia" w:ascii="宋体" w:hAnsi="宋体" w:eastAsia="宋体" w:cs="宋体"/>
                <w:spacing w:val="-4"/>
                <w:position w:val="4"/>
                <w:sz w:val="18"/>
                <w:szCs w:val="18"/>
              </w:rPr>
              <w:t>服务</w:t>
            </w:r>
          </w:p>
          <w:p w14:paraId="1AC9EE0A">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027EB49D">
            <w:pPr>
              <w:jc w:val="center"/>
              <w:rPr>
                <w:rFonts w:hint="eastAsia" w:ascii="宋体" w:hAnsi="宋体" w:eastAsia="宋体" w:cs="宋体"/>
                <w:sz w:val="18"/>
                <w:szCs w:val="18"/>
              </w:rPr>
            </w:pPr>
          </w:p>
        </w:tc>
        <w:tc>
          <w:tcPr>
            <w:tcW w:w="1150" w:type="pct"/>
            <w:noWrap w:val="0"/>
            <w:vAlign w:val="center"/>
          </w:tcPr>
          <w:p w14:paraId="0D316857">
            <w:pPr>
              <w:pStyle w:val="157"/>
              <w:spacing w:before="41" w:line="234" w:lineRule="auto"/>
              <w:ind w:left="108" w:right="167" w:hanging="3"/>
              <w:rPr>
                <w:rFonts w:hint="eastAsia" w:ascii="宋体" w:hAnsi="宋体" w:eastAsia="宋体" w:cs="宋体"/>
                <w:sz w:val="18"/>
                <w:szCs w:val="18"/>
              </w:rPr>
            </w:pPr>
            <w:r>
              <w:rPr>
                <w:rFonts w:hint="eastAsia" w:ascii="宋体" w:hAnsi="宋体" w:eastAsia="宋体" w:cs="宋体"/>
                <w:spacing w:val="-1"/>
                <w:sz w:val="18"/>
                <w:szCs w:val="18"/>
              </w:rPr>
              <w:t>兼容适</w:t>
            </w:r>
            <w:r>
              <w:rPr>
                <w:rFonts w:hint="eastAsia" w:ascii="宋体" w:hAnsi="宋体" w:eastAsia="宋体" w:cs="宋体"/>
                <w:spacing w:val="-2"/>
                <w:sz w:val="18"/>
                <w:szCs w:val="18"/>
              </w:rPr>
              <w:t>配软件下载服务要</w:t>
            </w:r>
            <w:r>
              <w:rPr>
                <w:rFonts w:hint="eastAsia" w:ascii="宋体" w:hAnsi="宋体" w:eastAsia="宋体" w:cs="宋体"/>
                <w:sz w:val="18"/>
                <w:szCs w:val="18"/>
              </w:rPr>
              <w:t>求</w:t>
            </w:r>
          </w:p>
        </w:tc>
        <w:tc>
          <w:tcPr>
            <w:tcW w:w="2283" w:type="pct"/>
            <w:noWrap w:val="0"/>
            <w:vAlign w:val="center"/>
          </w:tcPr>
          <w:p w14:paraId="652612CD">
            <w:pPr>
              <w:pStyle w:val="157"/>
              <w:spacing w:before="280" w:line="235" w:lineRule="auto"/>
              <w:ind w:left="128" w:right="369" w:hanging="17"/>
              <w:rPr>
                <w:rFonts w:hint="eastAsia" w:ascii="宋体" w:hAnsi="宋体" w:eastAsia="宋体" w:cs="宋体"/>
                <w:sz w:val="18"/>
                <w:szCs w:val="18"/>
              </w:rPr>
            </w:pPr>
            <w:r>
              <w:rPr>
                <w:rFonts w:hint="eastAsia" w:ascii="宋体" w:hAnsi="宋体" w:eastAsia="宋体" w:cs="宋体"/>
                <w:spacing w:val="-1"/>
                <w:sz w:val="18"/>
                <w:szCs w:val="18"/>
              </w:rPr>
              <w:t>提供兼容适配软件下载渠道</w:t>
            </w:r>
            <w:r>
              <w:rPr>
                <w:rFonts w:hint="eastAsia" w:ascii="宋体" w:hAnsi="宋体" w:eastAsia="宋体" w:cs="宋体"/>
                <w:spacing w:val="7"/>
                <w:sz w:val="18"/>
                <w:szCs w:val="18"/>
              </w:rPr>
              <w:t xml:space="preserve"> </w:t>
            </w:r>
            <w:r>
              <w:rPr>
                <w:rFonts w:hint="eastAsia" w:ascii="宋体" w:hAnsi="宋体" w:eastAsia="宋体" w:cs="宋体"/>
                <w:spacing w:val="-4"/>
                <w:sz w:val="18"/>
                <w:szCs w:val="18"/>
              </w:rPr>
              <w:t>（光盘、网站）</w:t>
            </w:r>
          </w:p>
        </w:tc>
      </w:tr>
      <w:tr w14:paraId="2E4B7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442" w:type="pct"/>
            <w:noWrap w:val="0"/>
            <w:vAlign w:val="center"/>
          </w:tcPr>
          <w:p w14:paraId="3A2300EF">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137</w:t>
            </w:r>
          </w:p>
        </w:tc>
        <w:tc>
          <w:tcPr>
            <w:tcW w:w="510" w:type="pct"/>
            <w:noWrap w:val="0"/>
            <w:vAlign w:val="center"/>
          </w:tcPr>
          <w:p w14:paraId="06EC7F97">
            <w:pPr>
              <w:pStyle w:val="157"/>
              <w:spacing w:before="161" w:line="240" w:lineRule="exact"/>
              <w:ind w:left="109"/>
              <w:rPr>
                <w:rFonts w:hint="eastAsia" w:ascii="宋体" w:hAnsi="宋体" w:eastAsia="宋体" w:cs="宋体"/>
                <w:sz w:val="18"/>
                <w:szCs w:val="18"/>
              </w:rPr>
            </w:pPr>
            <w:r>
              <w:rPr>
                <w:rFonts w:hint="eastAsia" w:ascii="宋体" w:hAnsi="宋体" w:eastAsia="宋体" w:cs="宋体"/>
                <w:spacing w:val="-4"/>
                <w:position w:val="4"/>
                <w:sz w:val="18"/>
                <w:szCs w:val="18"/>
              </w:rPr>
              <w:t>服务</w:t>
            </w:r>
          </w:p>
          <w:p w14:paraId="3E3425AE">
            <w:pPr>
              <w:pStyle w:val="157"/>
              <w:spacing w:line="222"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08503981">
            <w:pPr>
              <w:jc w:val="center"/>
              <w:rPr>
                <w:rFonts w:hint="eastAsia" w:ascii="宋体" w:hAnsi="宋体" w:eastAsia="宋体" w:cs="宋体"/>
                <w:sz w:val="18"/>
                <w:szCs w:val="18"/>
              </w:rPr>
            </w:pPr>
          </w:p>
        </w:tc>
        <w:tc>
          <w:tcPr>
            <w:tcW w:w="1150" w:type="pct"/>
            <w:noWrap w:val="0"/>
            <w:vAlign w:val="center"/>
          </w:tcPr>
          <w:p w14:paraId="12651054">
            <w:pPr>
              <w:pStyle w:val="157"/>
              <w:spacing w:before="42" w:line="230" w:lineRule="auto"/>
              <w:ind w:right="167"/>
              <w:jc w:val="left"/>
              <w:rPr>
                <w:rFonts w:hint="eastAsia" w:ascii="宋体" w:hAnsi="宋体" w:eastAsia="宋体" w:cs="宋体"/>
                <w:sz w:val="18"/>
                <w:szCs w:val="18"/>
              </w:rPr>
            </w:pPr>
            <w:r>
              <w:rPr>
                <w:rFonts w:hint="eastAsia" w:ascii="宋体" w:hAnsi="宋体" w:eastAsia="宋体" w:cs="宋体"/>
                <w:spacing w:val="-2"/>
                <w:sz w:val="18"/>
                <w:szCs w:val="18"/>
              </w:rPr>
              <w:t>跨架构平台应用兼</w:t>
            </w:r>
            <w:r>
              <w:rPr>
                <w:rFonts w:hint="eastAsia" w:ascii="宋体" w:hAnsi="宋体" w:eastAsia="宋体" w:cs="宋体"/>
                <w:sz w:val="18"/>
                <w:szCs w:val="18"/>
              </w:rPr>
              <w:t>容</w:t>
            </w:r>
          </w:p>
        </w:tc>
        <w:tc>
          <w:tcPr>
            <w:tcW w:w="2283" w:type="pct"/>
            <w:noWrap w:val="0"/>
            <w:vAlign w:val="center"/>
          </w:tcPr>
          <w:p w14:paraId="3FE5BC0E">
            <w:pPr>
              <w:pStyle w:val="157"/>
              <w:spacing w:before="42" w:line="230" w:lineRule="auto"/>
              <w:ind w:left="115" w:right="189" w:hanging="4"/>
              <w:rPr>
                <w:rFonts w:hint="eastAsia" w:ascii="宋体" w:hAnsi="宋体" w:eastAsia="宋体" w:cs="宋体"/>
                <w:sz w:val="18"/>
                <w:szCs w:val="18"/>
              </w:rPr>
            </w:pPr>
            <w:r>
              <w:rPr>
                <w:rFonts w:hint="eastAsia" w:ascii="宋体" w:hAnsi="宋体" w:eastAsia="宋体" w:cs="宋体"/>
                <w:spacing w:val="-1"/>
                <w:sz w:val="18"/>
                <w:szCs w:val="18"/>
              </w:rPr>
              <w:t>提供跨架构平台的应用兼容工具，支持一种或者一种以上不同架构</w:t>
            </w:r>
            <w:r>
              <w:rPr>
                <w:rFonts w:hint="eastAsia" w:ascii="宋体" w:hAnsi="宋体" w:eastAsia="宋体" w:cs="宋体"/>
                <w:spacing w:val="-3"/>
                <w:sz w:val="18"/>
                <w:szCs w:val="18"/>
              </w:rPr>
              <w:t>平台的应用</w:t>
            </w:r>
          </w:p>
        </w:tc>
      </w:tr>
      <w:tr w14:paraId="1C789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4" w:hRule="atLeast"/>
        </w:trPr>
        <w:tc>
          <w:tcPr>
            <w:tcW w:w="442" w:type="pct"/>
            <w:noWrap w:val="0"/>
            <w:vAlign w:val="center"/>
          </w:tcPr>
          <w:p w14:paraId="01B7A438">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138</w:t>
            </w:r>
          </w:p>
        </w:tc>
        <w:tc>
          <w:tcPr>
            <w:tcW w:w="510" w:type="pct"/>
            <w:noWrap w:val="0"/>
            <w:vAlign w:val="center"/>
          </w:tcPr>
          <w:p w14:paraId="07015CF6">
            <w:pPr>
              <w:pStyle w:val="157"/>
              <w:spacing w:before="40" w:line="240" w:lineRule="exact"/>
              <w:ind w:left="109"/>
              <w:rPr>
                <w:rFonts w:hint="eastAsia" w:ascii="宋体" w:hAnsi="宋体" w:eastAsia="宋体" w:cs="宋体"/>
                <w:sz w:val="18"/>
                <w:szCs w:val="18"/>
              </w:rPr>
            </w:pPr>
            <w:r>
              <w:rPr>
                <w:rFonts w:hint="eastAsia" w:ascii="宋体" w:hAnsi="宋体" w:eastAsia="宋体" w:cs="宋体"/>
                <w:spacing w:val="-4"/>
                <w:position w:val="4"/>
                <w:sz w:val="18"/>
                <w:szCs w:val="18"/>
              </w:rPr>
              <w:t>供应</w:t>
            </w:r>
          </w:p>
          <w:p w14:paraId="11A43BDC">
            <w:pPr>
              <w:pStyle w:val="157"/>
              <w:spacing w:line="223" w:lineRule="auto"/>
              <w:ind w:left="108"/>
              <w:rPr>
                <w:rFonts w:hint="eastAsia" w:ascii="宋体" w:hAnsi="宋体" w:eastAsia="宋体" w:cs="宋体"/>
                <w:sz w:val="18"/>
                <w:szCs w:val="18"/>
              </w:rPr>
            </w:pPr>
            <w:r>
              <w:rPr>
                <w:rFonts w:hint="eastAsia" w:ascii="宋体" w:hAnsi="宋体" w:eastAsia="宋体" w:cs="宋体"/>
                <w:spacing w:val="-3"/>
                <w:sz w:val="18"/>
                <w:szCs w:val="18"/>
              </w:rPr>
              <w:t>保障</w:t>
            </w:r>
          </w:p>
          <w:p w14:paraId="1388F78F">
            <w:pPr>
              <w:pStyle w:val="157"/>
              <w:spacing w:before="22" w:line="198"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noWrap w:val="0"/>
            <w:vAlign w:val="center"/>
          </w:tcPr>
          <w:p w14:paraId="7CD3E371">
            <w:pPr>
              <w:pStyle w:val="157"/>
              <w:spacing w:before="41" w:line="230" w:lineRule="auto"/>
              <w:ind w:right="118"/>
              <w:jc w:val="center"/>
              <w:rPr>
                <w:rFonts w:hint="eastAsia" w:ascii="宋体" w:hAnsi="宋体" w:eastAsia="宋体" w:cs="宋体"/>
                <w:sz w:val="18"/>
                <w:szCs w:val="18"/>
              </w:rPr>
            </w:pPr>
            <w:r>
              <w:rPr>
                <w:rFonts w:hint="eastAsia" w:ascii="宋体" w:hAnsi="宋体" w:eastAsia="宋体" w:cs="宋体"/>
                <w:spacing w:val="-2"/>
                <w:sz w:val="18"/>
                <w:szCs w:val="18"/>
              </w:rPr>
              <w:t>供应</w:t>
            </w:r>
            <w:r>
              <w:rPr>
                <w:rFonts w:hint="eastAsia" w:ascii="宋体" w:hAnsi="宋体" w:eastAsia="宋体" w:cs="宋体"/>
                <w:spacing w:val="-3"/>
                <w:sz w:val="18"/>
                <w:szCs w:val="18"/>
              </w:rPr>
              <w:t>链合</w:t>
            </w:r>
            <w:r>
              <w:rPr>
                <w:rFonts w:hint="eastAsia" w:ascii="宋体" w:hAnsi="宋体" w:eastAsia="宋体" w:cs="宋体"/>
                <w:sz w:val="18"/>
                <w:szCs w:val="18"/>
              </w:rPr>
              <w:t xml:space="preserve"> </w:t>
            </w:r>
            <w:r>
              <w:rPr>
                <w:rFonts w:hint="eastAsia" w:ascii="宋体" w:hAnsi="宋体" w:eastAsia="宋体" w:cs="宋体"/>
                <w:spacing w:val="-3"/>
                <w:sz w:val="18"/>
                <w:szCs w:val="18"/>
              </w:rPr>
              <w:t>规性</w:t>
            </w:r>
          </w:p>
        </w:tc>
        <w:tc>
          <w:tcPr>
            <w:tcW w:w="1150" w:type="pct"/>
            <w:noWrap w:val="0"/>
            <w:vAlign w:val="center"/>
          </w:tcPr>
          <w:p w14:paraId="41C47B53">
            <w:pPr>
              <w:pStyle w:val="157"/>
              <w:spacing w:before="160" w:line="240" w:lineRule="exact"/>
              <w:ind w:left="105"/>
              <w:rPr>
                <w:rFonts w:hint="eastAsia" w:ascii="宋体" w:hAnsi="宋体" w:eastAsia="宋体" w:cs="宋体"/>
                <w:sz w:val="18"/>
                <w:szCs w:val="18"/>
              </w:rPr>
            </w:pPr>
            <w:r>
              <w:rPr>
                <w:rFonts w:hint="eastAsia" w:ascii="宋体" w:hAnsi="宋体" w:eastAsia="宋体" w:cs="宋体"/>
                <w:spacing w:val="-1"/>
                <w:position w:val="4"/>
                <w:sz w:val="18"/>
                <w:szCs w:val="18"/>
              </w:rPr>
              <w:t>产品部件保障</w:t>
            </w:r>
          </w:p>
        </w:tc>
        <w:tc>
          <w:tcPr>
            <w:tcW w:w="2283" w:type="pct"/>
            <w:noWrap w:val="0"/>
            <w:vAlign w:val="center"/>
          </w:tcPr>
          <w:p w14:paraId="32422F80">
            <w:pPr>
              <w:pStyle w:val="157"/>
              <w:spacing w:before="41" w:line="230" w:lineRule="auto"/>
              <w:ind w:left="115" w:right="189" w:hanging="4"/>
              <w:rPr>
                <w:rFonts w:hint="eastAsia" w:ascii="宋体" w:hAnsi="宋体" w:eastAsia="宋体" w:cs="宋体"/>
                <w:sz w:val="18"/>
                <w:szCs w:val="18"/>
              </w:rPr>
            </w:pPr>
            <w:r>
              <w:rPr>
                <w:rFonts w:hint="eastAsia" w:ascii="宋体" w:hAnsi="宋体" w:eastAsia="宋体" w:cs="宋体"/>
                <w:spacing w:val="-2"/>
                <w:sz w:val="18"/>
                <w:szCs w:val="18"/>
              </w:rPr>
              <w:t>保障产品主要部件，提供</w:t>
            </w:r>
            <w:r>
              <w:rPr>
                <w:rFonts w:hint="eastAsia" w:ascii="宋体" w:hAnsi="宋体" w:eastAsia="宋体" w:cs="宋体"/>
                <w:spacing w:val="-2"/>
                <w:sz w:val="18"/>
                <w:szCs w:val="18"/>
                <w:lang w:val="en-US" w:eastAsia="zh-CN"/>
              </w:rPr>
              <w:t>3</w:t>
            </w:r>
            <w:r>
              <w:rPr>
                <w:rFonts w:hint="eastAsia" w:ascii="宋体" w:hAnsi="宋体" w:eastAsia="宋体" w:cs="宋体"/>
                <w:spacing w:val="-2"/>
                <w:sz w:val="18"/>
                <w:szCs w:val="18"/>
              </w:rPr>
              <w:t>年</w:t>
            </w:r>
            <w:r>
              <w:rPr>
                <w:rFonts w:hint="eastAsia" w:ascii="宋体" w:hAnsi="宋体" w:eastAsia="宋体" w:cs="宋体"/>
                <w:spacing w:val="-1"/>
                <w:sz w:val="18"/>
                <w:szCs w:val="18"/>
              </w:rPr>
              <w:t>的备件服务能力（自购买之日起</w:t>
            </w:r>
            <w:r>
              <w:rPr>
                <w:rFonts w:hint="eastAsia" w:ascii="宋体" w:hAnsi="宋体" w:eastAsia="宋体" w:cs="宋体"/>
                <w:spacing w:val="1"/>
                <w:sz w:val="18"/>
                <w:szCs w:val="18"/>
              </w:rPr>
              <w:t>），</w:t>
            </w:r>
            <w:r>
              <w:rPr>
                <w:rFonts w:hint="eastAsia" w:ascii="宋体" w:hAnsi="宋体" w:eastAsia="宋体" w:cs="宋体"/>
                <w:spacing w:val="-1"/>
                <w:sz w:val="18"/>
                <w:szCs w:val="18"/>
              </w:rPr>
              <w:t>或提供可兼容原设备的升级换代产品。</w:t>
            </w:r>
          </w:p>
        </w:tc>
      </w:tr>
      <w:tr w14:paraId="16E71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5" w:hRule="atLeast"/>
        </w:trPr>
        <w:tc>
          <w:tcPr>
            <w:tcW w:w="442" w:type="pct"/>
            <w:noWrap w:val="0"/>
            <w:vAlign w:val="center"/>
          </w:tcPr>
          <w:p w14:paraId="487F2D2F">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139</w:t>
            </w:r>
          </w:p>
        </w:tc>
        <w:tc>
          <w:tcPr>
            <w:tcW w:w="510" w:type="pct"/>
            <w:noWrap w:val="0"/>
            <w:vAlign w:val="center"/>
          </w:tcPr>
          <w:p w14:paraId="1787E0D6">
            <w:pPr>
              <w:pStyle w:val="157"/>
              <w:spacing w:before="41" w:line="240" w:lineRule="exact"/>
              <w:ind w:left="109"/>
              <w:rPr>
                <w:rFonts w:hint="eastAsia" w:ascii="宋体" w:hAnsi="宋体" w:eastAsia="宋体" w:cs="宋体"/>
                <w:sz w:val="18"/>
                <w:szCs w:val="18"/>
              </w:rPr>
            </w:pPr>
            <w:r>
              <w:rPr>
                <w:rFonts w:hint="eastAsia" w:ascii="宋体" w:hAnsi="宋体" w:eastAsia="宋体" w:cs="宋体"/>
                <w:spacing w:val="-4"/>
                <w:position w:val="4"/>
                <w:sz w:val="18"/>
                <w:szCs w:val="18"/>
              </w:rPr>
              <w:t>供应</w:t>
            </w:r>
          </w:p>
          <w:p w14:paraId="3C303440">
            <w:pPr>
              <w:pStyle w:val="157"/>
              <w:spacing w:line="223" w:lineRule="auto"/>
              <w:ind w:left="108"/>
              <w:rPr>
                <w:rFonts w:hint="eastAsia" w:ascii="宋体" w:hAnsi="宋体" w:eastAsia="宋体" w:cs="宋体"/>
                <w:sz w:val="18"/>
                <w:szCs w:val="18"/>
              </w:rPr>
            </w:pPr>
            <w:r>
              <w:rPr>
                <w:rFonts w:hint="eastAsia" w:ascii="宋体" w:hAnsi="宋体" w:eastAsia="宋体" w:cs="宋体"/>
                <w:spacing w:val="-3"/>
                <w:sz w:val="18"/>
                <w:szCs w:val="18"/>
              </w:rPr>
              <w:t>保障</w:t>
            </w:r>
          </w:p>
          <w:p w14:paraId="5B262C1A">
            <w:pPr>
              <w:pStyle w:val="157"/>
              <w:spacing w:before="22" w:line="198"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restart"/>
            <w:noWrap w:val="0"/>
            <w:vAlign w:val="center"/>
          </w:tcPr>
          <w:p w14:paraId="153229F3">
            <w:pPr>
              <w:pStyle w:val="157"/>
              <w:spacing w:before="59" w:line="223" w:lineRule="auto"/>
              <w:jc w:val="center"/>
              <w:rPr>
                <w:rFonts w:hint="eastAsia" w:ascii="宋体" w:hAnsi="宋体" w:eastAsia="宋体" w:cs="宋体"/>
                <w:sz w:val="18"/>
                <w:szCs w:val="18"/>
              </w:rPr>
            </w:pPr>
            <w:r>
              <w:rPr>
                <w:rFonts w:hint="eastAsia" w:ascii="宋体" w:hAnsi="宋体" w:eastAsia="宋体" w:cs="宋体"/>
                <w:spacing w:val="-2"/>
                <w:sz w:val="18"/>
                <w:szCs w:val="18"/>
              </w:rPr>
              <w:t>供应</w:t>
            </w:r>
            <w:r>
              <w:rPr>
                <w:rFonts w:hint="eastAsia" w:ascii="宋体" w:hAnsi="宋体" w:eastAsia="宋体" w:cs="宋体"/>
                <w:spacing w:val="-3"/>
                <w:sz w:val="18"/>
                <w:szCs w:val="18"/>
              </w:rPr>
              <w:t>链质</w:t>
            </w:r>
          </w:p>
          <w:p w14:paraId="275EBE84">
            <w:pPr>
              <w:pStyle w:val="157"/>
              <w:spacing w:before="23" w:line="229" w:lineRule="auto"/>
              <w:jc w:val="center"/>
              <w:rPr>
                <w:rFonts w:hint="eastAsia" w:ascii="宋体" w:hAnsi="宋体" w:eastAsia="宋体" w:cs="宋体"/>
                <w:sz w:val="18"/>
                <w:szCs w:val="18"/>
              </w:rPr>
            </w:pPr>
            <w:r>
              <w:rPr>
                <w:rFonts w:hint="eastAsia" w:ascii="宋体" w:hAnsi="宋体" w:eastAsia="宋体" w:cs="宋体"/>
                <w:sz w:val="18"/>
                <w:szCs w:val="18"/>
              </w:rPr>
              <w:t>量</w:t>
            </w:r>
          </w:p>
        </w:tc>
        <w:tc>
          <w:tcPr>
            <w:tcW w:w="1150" w:type="pct"/>
            <w:noWrap w:val="0"/>
            <w:vAlign w:val="center"/>
          </w:tcPr>
          <w:p w14:paraId="54A88AC6">
            <w:pPr>
              <w:pStyle w:val="157"/>
              <w:spacing w:before="161" w:line="240" w:lineRule="exact"/>
              <w:ind w:left="105"/>
              <w:rPr>
                <w:rFonts w:hint="eastAsia" w:ascii="宋体" w:hAnsi="宋体" w:eastAsia="宋体" w:cs="宋体"/>
                <w:sz w:val="18"/>
                <w:szCs w:val="18"/>
              </w:rPr>
            </w:pPr>
            <w:r>
              <w:rPr>
                <w:rFonts w:hint="eastAsia" w:ascii="宋体" w:hAnsi="宋体" w:eastAsia="宋体" w:cs="宋体"/>
                <w:spacing w:val="-1"/>
                <w:position w:val="4"/>
                <w:sz w:val="18"/>
                <w:szCs w:val="18"/>
              </w:rPr>
              <w:t>抗干扰性</w:t>
            </w:r>
          </w:p>
        </w:tc>
        <w:tc>
          <w:tcPr>
            <w:tcW w:w="2283" w:type="pct"/>
            <w:noWrap w:val="0"/>
            <w:vAlign w:val="center"/>
          </w:tcPr>
          <w:p w14:paraId="4950C12B">
            <w:pPr>
              <w:pStyle w:val="157"/>
              <w:spacing w:before="42" w:line="230" w:lineRule="auto"/>
              <w:ind w:left="110" w:right="189" w:firstLine="13"/>
              <w:rPr>
                <w:rFonts w:hint="eastAsia" w:ascii="宋体" w:hAnsi="宋体" w:eastAsia="宋体" w:cs="宋体"/>
                <w:sz w:val="18"/>
                <w:szCs w:val="18"/>
              </w:rPr>
            </w:pPr>
            <w:r>
              <w:rPr>
                <w:rFonts w:hint="eastAsia" w:ascii="宋体" w:hAnsi="宋体" w:eastAsia="宋体" w:cs="宋体"/>
                <w:spacing w:val="-2"/>
                <w:sz w:val="18"/>
                <w:szCs w:val="18"/>
              </w:rPr>
              <w:t>当产品部件出现供应风险时，供应商</w:t>
            </w:r>
            <w:r>
              <w:rPr>
                <w:rFonts w:hint="eastAsia" w:ascii="宋体" w:hAnsi="宋体" w:eastAsia="宋体" w:cs="宋体"/>
                <w:spacing w:val="-1"/>
                <w:sz w:val="18"/>
                <w:szCs w:val="18"/>
              </w:rPr>
              <w:t>应通知采购人并提供风险应对方案确保产品的服务保障。</w:t>
            </w:r>
          </w:p>
        </w:tc>
      </w:tr>
      <w:tr w14:paraId="1C721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7" w:hRule="atLeast"/>
        </w:trPr>
        <w:tc>
          <w:tcPr>
            <w:tcW w:w="442" w:type="pct"/>
            <w:noWrap w:val="0"/>
            <w:vAlign w:val="center"/>
          </w:tcPr>
          <w:p w14:paraId="39F9D691">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140</w:t>
            </w:r>
          </w:p>
        </w:tc>
        <w:tc>
          <w:tcPr>
            <w:tcW w:w="510" w:type="pct"/>
            <w:noWrap w:val="0"/>
            <w:vAlign w:val="center"/>
          </w:tcPr>
          <w:p w14:paraId="1AB94B53">
            <w:pPr>
              <w:pStyle w:val="157"/>
              <w:spacing w:before="41" w:line="240" w:lineRule="exact"/>
              <w:ind w:left="109"/>
              <w:rPr>
                <w:rFonts w:hint="eastAsia" w:ascii="宋体" w:hAnsi="宋体" w:eastAsia="宋体" w:cs="宋体"/>
                <w:sz w:val="18"/>
                <w:szCs w:val="18"/>
              </w:rPr>
            </w:pPr>
            <w:r>
              <w:rPr>
                <w:rFonts w:hint="eastAsia" w:ascii="宋体" w:hAnsi="宋体" w:eastAsia="宋体" w:cs="宋体"/>
                <w:spacing w:val="-4"/>
                <w:position w:val="4"/>
                <w:sz w:val="18"/>
                <w:szCs w:val="18"/>
              </w:rPr>
              <w:t>供应</w:t>
            </w:r>
          </w:p>
          <w:p w14:paraId="05856300">
            <w:pPr>
              <w:pStyle w:val="157"/>
              <w:spacing w:line="223" w:lineRule="auto"/>
              <w:ind w:left="108"/>
              <w:rPr>
                <w:rFonts w:hint="eastAsia" w:ascii="宋体" w:hAnsi="宋体" w:eastAsia="宋体" w:cs="宋体"/>
                <w:sz w:val="18"/>
                <w:szCs w:val="18"/>
              </w:rPr>
            </w:pPr>
            <w:r>
              <w:rPr>
                <w:rFonts w:hint="eastAsia" w:ascii="宋体" w:hAnsi="宋体" w:eastAsia="宋体" w:cs="宋体"/>
                <w:spacing w:val="-3"/>
                <w:sz w:val="18"/>
                <w:szCs w:val="18"/>
              </w:rPr>
              <w:t>保障</w:t>
            </w:r>
          </w:p>
          <w:p w14:paraId="02EC5290">
            <w:pPr>
              <w:pStyle w:val="157"/>
              <w:spacing w:before="22" w:line="199" w:lineRule="auto"/>
              <w:ind w:left="108"/>
              <w:rPr>
                <w:rFonts w:hint="eastAsia" w:ascii="宋体" w:hAnsi="宋体" w:eastAsia="宋体" w:cs="宋体"/>
                <w:sz w:val="18"/>
                <w:szCs w:val="18"/>
              </w:rPr>
            </w:pPr>
            <w:r>
              <w:rPr>
                <w:rFonts w:hint="eastAsia" w:ascii="宋体" w:hAnsi="宋体" w:eastAsia="宋体" w:cs="宋体"/>
                <w:spacing w:val="-3"/>
                <w:sz w:val="18"/>
                <w:szCs w:val="18"/>
              </w:rPr>
              <w:t>要求</w:t>
            </w:r>
          </w:p>
        </w:tc>
        <w:tc>
          <w:tcPr>
            <w:tcW w:w="613" w:type="pct"/>
            <w:vMerge w:val="continue"/>
            <w:noWrap w:val="0"/>
            <w:vAlign w:val="center"/>
          </w:tcPr>
          <w:p w14:paraId="29E41DC5">
            <w:pPr>
              <w:jc w:val="center"/>
              <w:rPr>
                <w:rFonts w:hint="eastAsia" w:ascii="宋体" w:hAnsi="宋体" w:eastAsia="宋体" w:cs="宋体"/>
                <w:sz w:val="18"/>
                <w:szCs w:val="18"/>
              </w:rPr>
            </w:pPr>
          </w:p>
        </w:tc>
        <w:tc>
          <w:tcPr>
            <w:tcW w:w="1150" w:type="pct"/>
            <w:noWrap w:val="0"/>
            <w:vAlign w:val="center"/>
          </w:tcPr>
          <w:p w14:paraId="6AFC1F3B">
            <w:pPr>
              <w:pStyle w:val="157"/>
              <w:spacing w:before="161" w:line="240" w:lineRule="exact"/>
              <w:ind w:left="105"/>
              <w:rPr>
                <w:rFonts w:hint="eastAsia" w:ascii="宋体" w:hAnsi="宋体" w:eastAsia="宋体" w:cs="宋体"/>
                <w:sz w:val="18"/>
                <w:szCs w:val="18"/>
              </w:rPr>
            </w:pPr>
            <w:r>
              <w:rPr>
                <w:rFonts w:hint="eastAsia" w:ascii="宋体" w:hAnsi="宋体" w:eastAsia="宋体" w:cs="宋体"/>
                <w:spacing w:val="-1"/>
                <w:position w:val="4"/>
                <w:sz w:val="18"/>
                <w:szCs w:val="18"/>
              </w:rPr>
              <w:t>供应能力证明</w:t>
            </w:r>
          </w:p>
        </w:tc>
        <w:tc>
          <w:tcPr>
            <w:tcW w:w="2283" w:type="pct"/>
            <w:noWrap w:val="0"/>
            <w:vAlign w:val="center"/>
          </w:tcPr>
          <w:p w14:paraId="15405D7E">
            <w:pPr>
              <w:pStyle w:val="157"/>
              <w:spacing w:before="42" w:line="230" w:lineRule="auto"/>
              <w:ind w:left="110" w:right="189"/>
              <w:rPr>
                <w:rFonts w:hint="eastAsia" w:ascii="宋体" w:hAnsi="宋体" w:eastAsia="宋体" w:cs="宋体"/>
                <w:sz w:val="18"/>
                <w:szCs w:val="18"/>
              </w:rPr>
            </w:pPr>
            <w:r>
              <w:rPr>
                <w:rFonts w:hint="eastAsia" w:ascii="宋体" w:hAnsi="宋体" w:eastAsia="宋体" w:cs="宋体"/>
                <w:spacing w:val="-1"/>
                <w:sz w:val="18"/>
                <w:szCs w:val="18"/>
              </w:rPr>
              <w:t>供应商提供供应链稳定承诺书，确保产品的部件在产品服务周期内稳定供</w:t>
            </w:r>
            <w:r>
              <w:rPr>
                <w:rFonts w:hint="eastAsia" w:ascii="宋体" w:hAnsi="宋体" w:eastAsia="宋体" w:cs="宋体"/>
                <w:sz w:val="18"/>
                <w:szCs w:val="18"/>
              </w:rPr>
              <w:t>货。</w:t>
            </w:r>
          </w:p>
        </w:tc>
      </w:tr>
    </w:tbl>
    <w:p w14:paraId="7F938FFC">
      <w:pPr>
        <w:pStyle w:val="8"/>
        <w:numPr>
          <w:ilvl w:val="0"/>
          <w:numId w:val="10"/>
        </w:numPr>
        <w:outlineLvl w:val="1"/>
        <w:rPr>
          <w:rFonts w:hint="eastAsia" w:eastAsia="宋体"/>
          <w:b/>
          <w:bCs/>
          <w:sz w:val="28"/>
          <w:szCs w:val="28"/>
          <w:lang w:val="en-US" w:eastAsia="zh-CN"/>
        </w:rPr>
      </w:pPr>
      <w:r>
        <w:rPr>
          <w:rFonts w:hint="eastAsia" w:eastAsia="宋体"/>
          <w:b/>
          <w:bCs/>
          <w:sz w:val="28"/>
          <w:szCs w:val="28"/>
          <w:lang w:val="en-US" w:eastAsia="zh-CN"/>
        </w:rPr>
        <w:t>系统集成要求</w:t>
      </w:r>
    </w:p>
    <w:tbl>
      <w:tblPr>
        <w:tblStyle w:val="35"/>
        <w:tblW w:w="9369" w:type="dxa"/>
        <w:tblInd w:w="-25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8"/>
        <w:gridCol w:w="2075"/>
        <w:gridCol w:w="5141"/>
        <w:gridCol w:w="1355"/>
      </w:tblGrid>
      <w:tr w14:paraId="0A922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1FF0F">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B4AF5">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名称</w:t>
            </w:r>
          </w:p>
        </w:tc>
        <w:tc>
          <w:tcPr>
            <w:tcW w:w="5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79D13">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配置</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DE586">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数量</w:t>
            </w:r>
          </w:p>
        </w:tc>
      </w:tr>
      <w:tr w14:paraId="0FC69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4"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3C45C">
            <w:pPr>
              <w:pStyle w:val="157"/>
              <w:spacing w:before="42" w:line="230" w:lineRule="auto"/>
              <w:ind w:left="110" w:right="189"/>
              <w:jc w:val="center"/>
              <w:rPr>
                <w:rFonts w:hint="eastAsia" w:ascii="宋体" w:hAnsi="宋体" w:eastAsia="宋体" w:cs="宋体"/>
                <w:spacing w:val="-1"/>
                <w:sz w:val="18"/>
                <w:szCs w:val="18"/>
                <w:lang w:val="en-US" w:eastAsia="zh-CN"/>
              </w:rPr>
            </w:pPr>
            <w:r>
              <w:rPr>
                <w:rFonts w:hint="eastAsia" w:ascii="宋体" w:hAnsi="宋体" w:eastAsia="宋体" w:cs="宋体"/>
                <w:spacing w:val="-1"/>
                <w:sz w:val="18"/>
                <w:szCs w:val="18"/>
                <w:lang w:val="en-US" w:eastAsia="zh-CN"/>
              </w:rPr>
              <w:t>1</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1BC0A">
            <w:pPr>
              <w:pStyle w:val="157"/>
              <w:spacing w:before="42" w:line="230" w:lineRule="auto"/>
              <w:ind w:left="110" w:right="189"/>
              <w:rPr>
                <w:rFonts w:hint="eastAsia" w:ascii="宋体" w:hAnsi="宋体" w:eastAsia="宋体" w:cs="宋体"/>
                <w:spacing w:val="-1"/>
                <w:sz w:val="18"/>
                <w:szCs w:val="18"/>
                <w:lang w:val="en-US" w:eastAsia="zh-CN"/>
              </w:rPr>
            </w:pPr>
            <w:r>
              <w:rPr>
                <w:rFonts w:hint="eastAsia" w:ascii="宋体" w:hAnsi="宋体" w:eastAsia="宋体" w:cs="宋体"/>
                <w:spacing w:val="-1"/>
                <w:sz w:val="18"/>
                <w:szCs w:val="18"/>
                <w:lang w:val="en-US" w:eastAsia="zh-CN"/>
              </w:rPr>
              <w:t>系统集成</w:t>
            </w:r>
          </w:p>
        </w:tc>
        <w:tc>
          <w:tcPr>
            <w:tcW w:w="5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3EB0A">
            <w:pPr>
              <w:pStyle w:val="157"/>
              <w:spacing w:before="42" w:line="230" w:lineRule="auto"/>
              <w:ind w:left="110" w:right="189"/>
              <w:rPr>
                <w:rFonts w:hint="default" w:ascii="宋体" w:hAnsi="宋体" w:eastAsia="宋体" w:cs="宋体"/>
                <w:spacing w:val="-1"/>
                <w:sz w:val="18"/>
                <w:szCs w:val="18"/>
                <w:lang w:val="en-US" w:eastAsia="zh-CN"/>
              </w:rPr>
            </w:pPr>
            <w:r>
              <w:rPr>
                <w:rFonts w:hint="eastAsia" w:ascii="宋体" w:hAnsi="宋体" w:eastAsia="宋体" w:cs="宋体"/>
                <w:spacing w:val="-1"/>
                <w:sz w:val="18"/>
                <w:szCs w:val="18"/>
                <w:lang w:val="en-US" w:eastAsia="zh-CN"/>
              </w:rPr>
              <w:t>硬件安装到桌面，建立设备安装、维保台账，安装业务软件、院内接入组建局域网，接入卫生专网并与卫健委系统对接</w:t>
            </w:r>
            <w:r>
              <w:rPr>
                <w:rFonts w:hint="eastAsia" w:cs="宋体"/>
                <w:spacing w:val="-1"/>
                <w:sz w:val="18"/>
                <w:szCs w:val="18"/>
                <w:lang w:val="en-US" w:eastAsia="zh-CN"/>
              </w:rPr>
              <w:t>，每一台电脑配置千兆网络跳线、插座</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0F2B0">
            <w:pPr>
              <w:pStyle w:val="157"/>
              <w:spacing w:before="42" w:line="230" w:lineRule="auto"/>
              <w:ind w:left="110" w:right="189" w:firstLine="356" w:firstLineChars="200"/>
              <w:rPr>
                <w:rFonts w:hint="eastAsia" w:ascii="宋体" w:hAnsi="宋体" w:eastAsia="宋体" w:cs="宋体"/>
                <w:spacing w:val="-1"/>
                <w:sz w:val="18"/>
                <w:szCs w:val="18"/>
                <w:lang w:val="en-US" w:eastAsia="zh-CN"/>
              </w:rPr>
            </w:pPr>
            <w:r>
              <w:rPr>
                <w:rFonts w:hint="eastAsia" w:ascii="宋体" w:hAnsi="宋体" w:eastAsia="宋体" w:cs="宋体"/>
                <w:spacing w:val="-1"/>
                <w:sz w:val="18"/>
                <w:szCs w:val="18"/>
                <w:lang w:val="en-US" w:eastAsia="zh-CN"/>
              </w:rPr>
              <w:t>1项</w:t>
            </w:r>
          </w:p>
        </w:tc>
      </w:tr>
    </w:tbl>
    <w:p w14:paraId="334A8107">
      <w:pPr>
        <w:pageBreakBefore w:val="0"/>
        <w:widowControl w:val="0"/>
        <w:kinsoku/>
        <w:wordWrap/>
        <w:overflowPunct/>
        <w:topLinePunct w:val="0"/>
        <w:autoSpaceDE/>
        <w:autoSpaceDN/>
        <w:bidi w:val="0"/>
        <w:snapToGrid/>
        <w:spacing w:line="360" w:lineRule="auto"/>
        <w:ind w:firstLine="420" w:firstLineChars="200"/>
        <w:jc w:val="left"/>
        <w:textAlignment w:val="auto"/>
        <w:rPr>
          <w:rFonts w:hint="default" w:ascii="Times New Roman" w:hAnsi="Times New Roman" w:eastAsia="宋体" w:cs="Times New Roman"/>
          <w:sz w:val="21"/>
          <w:szCs w:val="21"/>
        </w:rPr>
      </w:pPr>
    </w:p>
    <w:p w14:paraId="0C293934">
      <w:pPr>
        <w:spacing w:line="360" w:lineRule="auto"/>
        <w:outlineLvl w:val="0"/>
        <w:rPr>
          <w:rFonts w:hint="eastAsia" w:ascii="宋体" w:hAnsi="宋体" w:eastAsia="宋体" w:cs="宋体"/>
          <w:b/>
          <w:bCs/>
          <w:sz w:val="28"/>
          <w:szCs w:val="28"/>
          <w:highlight w:val="none"/>
        </w:rPr>
      </w:pPr>
      <w:r>
        <w:rPr>
          <w:rFonts w:hint="eastAsia" w:ascii="宋体" w:cs="宋体"/>
          <w:sz w:val="28"/>
          <w:szCs w:val="28"/>
          <w:highlight w:val="none"/>
          <w:lang w:val="en-US" w:eastAsia="zh-CN"/>
        </w:rPr>
        <w:t>二</w:t>
      </w:r>
      <w:r>
        <w:rPr>
          <w:rFonts w:hint="eastAsia" w:ascii="宋体" w:hAnsi="宋体" w:eastAsia="宋体" w:cs="宋体"/>
          <w:sz w:val="28"/>
          <w:szCs w:val="28"/>
          <w:highlight w:val="none"/>
          <w:lang w:val="en-US" w:eastAsia="zh-CN"/>
        </w:rPr>
        <w:t>、</w:t>
      </w:r>
      <w:r>
        <w:rPr>
          <w:rFonts w:hint="eastAsia" w:ascii="宋体" w:hAnsi="宋体" w:eastAsia="宋体" w:cs="宋体"/>
          <w:b/>
          <w:bCs/>
          <w:sz w:val="28"/>
          <w:szCs w:val="28"/>
          <w:highlight w:val="none"/>
        </w:rPr>
        <w:t>商务要求</w:t>
      </w:r>
    </w:p>
    <w:p w14:paraId="6AE63E5C">
      <w:pPr>
        <w:spacing w:line="360" w:lineRule="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rPr>
        <w:t>（一）交货时间、地点和方式：</w:t>
      </w:r>
    </w:p>
    <w:p w14:paraId="0C6D6FD1">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1）合同签订后</w:t>
      </w:r>
      <w:r>
        <w:rPr>
          <w:rFonts w:hint="eastAsia" w:ascii="宋体" w:hAnsi="宋体" w:eastAsia="宋体" w:cs="宋体"/>
          <w:sz w:val="21"/>
          <w:szCs w:val="21"/>
          <w:highlight w:val="none"/>
          <w:lang w:val="en-US" w:eastAsia="zh-CN"/>
        </w:rPr>
        <w:t>1</w:t>
      </w:r>
      <w:r>
        <w:rPr>
          <w:rFonts w:hint="eastAsia" w:ascii="宋体" w:cs="宋体"/>
          <w:sz w:val="21"/>
          <w:szCs w:val="21"/>
          <w:highlight w:val="none"/>
          <w:lang w:val="en-US" w:eastAsia="zh-CN"/>
        </w:rPr>
        <w:t>0</w:t>
      </w:r>
      <w:r>
        <w:rPr>
          <w:rFonts w:hint="eastAsia" w:ascii="宋体" w:hAnsi="宋体" w:eastAsia="宋体" w:cs="宋体"/>
          <w:sz w:val="21"/>
          <w:szCs w:val="21"/>
          <w:highlight w:val="none"/>
        </w:rPr>
        <w:t>日内完成设备安装、系统调试和递交项目验收所需凭证。</w:t>
      </w:r>
    </w:p>
    <w:p w14:paraId="45930CBA">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2）投标人应列出详细的产品配置清单（包括各主要零部件的厂家或品牌、型号和规格、数量等）。所有中标设备必须原包装运送到</w:t>
      </w:r>
      <w:r>
        <w:rPr>
          <w:rFonts w:hint="eastAsia" w:ascii="宋体" w:hAnsi="宋体" w:eastAsia="宋体" w:cs="宋体"/>
          <w:sz w:val="21"/>
          <w:szCs w:val="21"/>
          <w:highlight w:val="none"/>
          <w:lang w:eastAsia="zh-CN"/>
        </w:rPr>
        <w:t>采购人单位</w:t>
      </w:r>
      <w:r>
        <w:rPr>
          <w:rFonts w:hint="eastAsia" w:ascii="宋体" w:hAnsi="宋体" w:eastAsia="宋体" w:cs="宋体"/>
          <w:sz w:val="21"/>
          <w:szCs w:val="21"/>
          <w:highlight w:val="none"/>
        </w:rPr>
        <w:t>，原包装内均需有生产厂商标识、装箱清单、使用说明书、质保卡、联系方式等。</w:t>
      </w:r>
    </w:p>
    <w:p w14:paraId="18EDBB08">
      <w:pPr>
        <w:pStyle w:val="2"/>
        <w:ind w:left="0" w:leftChars="0" w:firstLine="0" w:firstLineChars="0"/>
        <w:rPr>
          <w:rFonts w:hint="eastAsia" w:eastAsia="宋体"/>
          <w:lang w:val="en-US" w:eastAsia="zh-CN"/>
        </w:rPr>
      </w:pPr>
      <w:r>
        <w:rPr>
          <w:rFonts w:hint="eastAsia" w:hAnsi="宋体" w:cs="宋体"/>
          <w:sz w:val="21"/>
          <w:szCs w:val="21"/>
          <w:highlight w:val="none"/>
          <w:lang w:val="en-US" w:eastAsia="zh-CN"/>
        </w:rPr>
        <w:t>3）签订货物后需按照院方安排，将货物运送到指定区域安装，激光打标。并按照医院要求，在电脑上安装指定程序，经医院信息科工作人员确认后，视为验收合格。</w:t>
      </w:r>
    </w:p>
    <w:p w14:paraId="58A9839E">
      <w:pPr>
        <w:spacing w:line="360" w:lineRule="auto"/>
        <w:rPr>
          <w:rFonts w:hint="eastAsia" w:ascii="宋体" w:hAnsi="宋体" w:eastAsia="宋体" w:cs="宋体"/>
          <w:sz w:val="21"/>
          <w:szCs w:val="21"/>
          <w:highlight w:val="none"/>
        </w:rPr>
      </w:pPr>
      <w:r>
        <w:rPr>
          <w:rFonts w:hint="eastAsia" w:ascii="宋体" w:hAnsi="宋体" w:eastAsia="宋体" w:cs="宋体"/>
          <w:b/>
          <w:bCs/>
          <w:sz w:val="21"/>
          <w:szCs w:val="21"/>
        </w:rPr>
        <w:t>（二）付款方式：</w:t>
      </w:r>
    </w:p>
    <w:p w14:paraId="25564DF8">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）货到安装完毕、验收合格并收到发票后</w:t>
      </w:r>
      <w:r>
        <w:rPr>
          <w:rFonts w:hint="eastAsia" w:ascii="宋体" w:cs="宋体"/>
          <w:sz w:val="21"/>
          <w:szCs w:val="21"/>
          <w:highlight w:val="none"/>
          <w:lang w:val="en-US" w:eastAsia="zh-CN"/>
        </w:rPr>
        <w:t>60个工作</w:t>
      </w:r>
      <w:r>
        <w:rPr>
          <w:rFonts w:hint="eastAsia" w:ascii="宋体" w:hAnsi="宋体" w:eastAsia="宋体" w:cs="宋体"/>
          <w:sz w:val="21"/>
          <w:szCs w:val="21"/>
          <w:highlight w:val="none"/>
        </w:rPr>
        <w:t>日内支付至合同金额的100%。</w:t>
      </w:r>
    </w:p>
    <w:p w14:paraId="780713D5">
      <w:pPr>
        <w:spacing w:line="360" w:lineRule="auto"/>
        <w:rPr>
          <w:rFonts w:hint="eastAsia" w:ascii="宋体" w:hAnsi="宋体" w:eastAsia="宋体" w:cs="宋体"/>
          <w:sz w:val="21"/>
          <w:szCs w:val="21"/>
        </w:rPr>
      </w:pPr>
      <w:r>
        <w:rPr>
          <w:rFonts w:hint="eastAsia" w:ascii="宋体" w:hAnsi="宋体" w:eastAsia="宋体" w:cs="宋体"/>
          <w:sz w:val="21"/>
          <w:szCs w:val="21"/>
        </w:rPr>
        <w:t>注：在结算货款时，凭合同、发票、校方确认验收单和结算单等</w:t>
      </w:r>
      <w:r>
        <w:rPr>
          <w:rFonts w:hint="eastAsia" w:ascii="宋体" w:hAnsi="宋体" w:eastAsia="宋体" w:cs="宋体"/>
          <w:color w:val="000000"/>
          <w:sz w:val="21"/>
          <w:szCs w:val="21"/>
        </w:rPr>
        <w:t>资料申请</w:t>
      </w:r>
      <w:r>
        <w:rPr>
          <w:rFonts w:hint="eastAsia" w:ascii="宋体" w:hAnsi="宋体" w:eastAsia="宋体" w:cs="宋体"/>
          <w:sz w:val="21"/>
          <w:szCs w:val="21"/>
        </w:rPr>
        <w:t>结算</w:t>
      </w:r>
      <w:r>
        <w:rPr>
          <w:rFonts w:hint="eastAsia" w:ascii="宋体" w:hAnsi="宋体" w:eastAsia="宋体" w:cs="宋体"/>
          <w:color w:val="000000"/>
          <w:sz w:val="21"/>
          <w:szCs w:val="21"/>
        </w:rPr>
        <w:t>。</w:t>
      </w:r>
    </w:p>
    <w:p w14:paraId="0EAADDFA">
      <w:pPr>
        <w:spacing w:line="360" w:lineRule="auto"/>
        <w:rPr>
          <w:rFonts w:hint="eastAsia" w:ascii="宋体" w:hAnsi="宋体" w:eastAsia="宋体" w:cs="宋体"/>
          <w:b/>
          <w:bCs/>
          <w:sz w:val="21"/>
          <w:szCs w:val="21"/>
        </w:rPr>
      </w:pPr>
      <w:r>
        <w:rPr>
          <w:rFonts w:hint="eastAsia" w:ascii="宋体" w:hAnsi="宋体" w:eastAsia="宋体" w:cs="宋体"/>
          <w:b/>
          <w:bCs/>
          <w:sz w:val="21"/>
          <w:szCs w:val="21"/>
        </w:rPr>
        <w:t>（三）安装</w:t>
      </w:r>
    </w:p>
    <w:p w14:paraId="5BB203E0">
      <w:pPr>
        <w:spacing w:line="360" w:lineRule="auto"/>
        <w:rPr>
          <w:rFonts w:hint="eastAsia" w:ascii="宋体" w:hAnsi="宋体" w:eastAsia="宋体" w:cs="宋体"/>
          <w:sz w:val="21"/>
          <w:szCs w:val="21"/>
        </w:rPr>
      </w:pPr>
      <w:r>
        <w:rPr>
          <w:rFonts w:hint="eastAsia" w:ascii="宋体" w:hAnsi="宋体" w:eastAsia="宋体" w:cs="宋体"/>
          <w:sz w:val="21"/>
          <w:szCs w:val="21"/>
        </w:rPr>
        <w:t>1）满足招标内容与技术需求中的要求。</w:t>
      </w:r>
    </w:p>
    <w:p w14:paraId="788577F1">
      <w:pPr>
        <w:spacing w:line="360" w:lineRule="auto"/>
        <w:rPr>
          <w:rFonts w:hint="eastAsia" w:ascii="宋体" w:hAnsi="宋体" w:eastAsia="宋体" w:cs="宋体"/>
          <w:sz w:val="21"/>
          <w:szCs w:val="21"/>
        </w:rPr>
      </w:pPr>
      <w:r>
        <w:rPr>
          <w:rFonts w:hint="eastAsia" w:ascii="宋体" w:hAnsi="宋体" w:eastAsia="宋体" w:cs="宋体"/>
          <w:sz w:val="21"/>
          <w:szCs w:val="21"/>
        </w:rPr>
        <w:t>2）供货与安装：在规定的时间内由于中标供应商的原因不能完成安装和调试，中标供应商应承担由此给用户造成的损失。安装调试过程若现场造成破坏，由中标供应商无条件复原。</w:t>
      </w:r>
    </w:p>
    <w:p w14:paraId="0878985C">
      <w:pPr>
        <w:spacing w:line="360" w:lineRule="auto"/>
        <w:rPr>
          <w:rFonts w:hint="eastAsia" w:ascii="宋体" w:hAnsi="宋体" w:eastAsia="宋体" w:cs="宋体"/>
          <w:sz w:val="21"/>
          <w:szCs w:val="21"/>
          <w:highlight w:val="none"/>
        </w:rPr>
      </w:pPr>
      <w:r>
        <w:rPr>
          <w:rFonts w:hint="eastAsia" w:ascii="宋体" w:hAnsi="宋体" w:eastAsia="宋体" w:cs="宋体"/>
          <w:sz w:val="21"/>
          <w:szCs w:val="21"/>
        </w:rPr>
        <w:t>3）安装标准：符合我国国家有关技术规范要求和技术标准，所有的设备必须保证同时安装到位。</w:t>
      </w:r>
    </w:p>
    <w:p w14:paraId="762E4EFC">
      <w:pPr>
        <w:spacing w:line="360" w:lineRule="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（四）安全要求</w:t>
      </w:r>
    </w:p>
    <w:p w14:paraId="5718A695">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施工安全：施工过程中用电安全、专用工具使用要制定严格的安全措施并严格执行</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签订保密协议</w:t>
      </w:r>
      <w:r>
        <w:rPr>
          <w:rFonts w:hint="eastAsia" w:ascii="宋体" w:hAnsi="宋体" w:eastAsia="宋体" w:cs="宋体"/>
          <w:sz w:val="21"/>
          <w:szCs w:val="21"/>
          <w:highlight w:val="none"/>
        </w:rPr>
        <w:t>。</w:t>
      </w:r>
    </w:p>
    <w:p w14:paraId="1933E2A8">
      <w:pPr>
        <w:spacing w:line="360" w:lineRule="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（五）售后服务保障要求：</w:t>
      </w:r>
    </w:p>
    <w:p w14:paraId="52324ADC">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color w:val="auto"/>
          <w:sz w:val="21"/>
          <w:szCs w:val="21"/>
          <w:highlight w:val="none"/>
        </w:rPr>
        <w:t>所有设备均需提供</w:t>
      </w:r>
      <w:r>
        <w:rPr>
          <w:rFonts w:hint="eastAsia" w:ascii="宋体" w:cs="宋体"/>
          <w:color w:val="auto"/>
          <w:sz w:val="21"/>
          <w:szCs w:val="21"/>
          <w:highlight w:val="none"/>
          <w:lang w:val="en-US" w:eastAsia="zh-CN"/>
        </w:rPr>
        <w:t>整机</w:t>
      </w: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rPr>
        <w:t>年及以上免费质保。（自交货验收合格之日起计），投标文件中若承诺有额外增加的质保年限，以中标人承诺质保年限为准</w:t>
      </w:r>
      <w:r>
        <w:rPr>
          <w:rFonts w:hint="eastAsia" w:ascii="宋体" w:hAnsi="宋体" w:eastAsia="宋体" w:cs="宋体"/>
          <w:color w:val="auto"/>
          <w:sz w:val="21"/>
          <w:szCs w:val="21"/>
          <w:highlight w:val="none"/>
          <w:lang w:eastAsia="zh-CN"/>
        </w:rPr>
        <w:t>。</w:t>
      </w:r>
    </w:p>
    <w:p w14:paraId="357FF855">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2）保质期内免费上门保修，终身维修。保修期内免费更换零配件，免费线上线下技术支持服务</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因设备本身缺陷造成各种故障（正常耗损、人为因素除外）应由中标供应商免费技术服务和维修。提供 24 小时售后免费现场技术支持服务，包括故障排除、性能调优、技术咨询等。在设备出现故障的情况下，</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小时内响应，保证到现场服务响应时间小于</w:t>
      </w:r>
      <w:r>
        <w:rPr>
          <w:rFonts w:hint="eastAsia" w:ascii="宋体" w:cs="宋体"/>
          <w:sz w:val="21"/>
          <w:szCs w:val="21"/>
          <w:highlight w:val="none"/>
          <w:lang w:val="en-US" w:eastAsia="zh-CN"/>
        </w:rPr>
        <w:t>4</w:t>
      </w:r>
      <w:r>
        <w:rPr>
          <w:rFonts w:hint="eastAsia" w:ascii="宋体" w:hAnsi="宋体" w:eastAsia="宋体" w:cs="宋体"/>
          <w:sz w:val="21"/>
          <w:szCs w:val="21"/>
          <w:highlight w:val="none"/>
        </w:rPr>
        <w:t>小时。提供定量原厂标准的易耗品、消耗材料</w:t>
      </w:r>
      <w:r>
        <w:rPr>
          <w:rFonts w:hint="eastAsia" w:ascii="宋体" w:hAnsi="宋体" w:eastAsia="宋体" w:cs="宋体"/>
          <w:sz w:val="21"/>
          <w:szCs w:val="21"/>
          <w:highlight w:val="none"/>
          <w:lang w:eastAsia="zh-CN"/>
        </w:rPr>
        <w:t>。</w:t>
      </w:r>
    </w:p>
    <w:p w14:paraId="02EF9DD8">
      <w:pPr>
        <w:spacing w:line="360" w:lineRule="auto"/>
        <w:rPr>
          <w:rFonts w:hint="eastAsia" w:ascii="宋体" w:hAnsi="宋体" w:eastAsia="宋体" w:cs="宋体"/>
          <w:sz w:val="21"/>
          <w:szCs w:val="21"/>
        </w:rPr>
      </w:pPr>
      <w:r>
        <w:rPr>
          <w:rFonts w:hint="eastAsia" w:ascii="宋体" w:hAnsi="宋体" w:eastAsia="宋体" w:cs="宋体"/>
          <w:b/>
          <w:bCs/>
          <w:sz w:val="21"/>
          <w:szCs w:val="21"/>
        </w:rPr>
        <w:t>（六）培训：</w:t>
      </w:r>
      <w:r>
        <w:rPr>
          <w:rFonts w:hint="eastAsia" w:ascii="宋体" w:hAnsi="宋体" w:eastAsia="宋体" w:cs="宋体"/>
          <w:sz w:val="21"/>
          <w:szCs w:val="21"/>
        </w:rPr>
        <w:t>免费提供</w:t>
      </w:r>
      <w:r>
        <w:rPr>
          <w:rFonts w:hint="eastAsia" w:ascii="宋体" w:hAnsi="宋体" w:eastAsia="宋体" w:cs="宋体"/>
          <w:sz w:val="21"/>
          <w:szCs w:val="21"/>
          <w:lang w:eastAsia="zh-CN"/>
        </w:rPr>
        <w:t>采购人单位</w:t>
      </w:r>
      <w:r>
        <w:rPr>
          <w:rFonts w:hint="eastAsia" w:ascii="宋体" w:hAnsi="宋体" w:eastAsia="宋体" w:cs="宋体"/>
          <w:sz w:val="21"/>
          <w:szCs w:val="21"/>
        </w:rPr>
        <w:t>设备使用人员培训,投标方应提供相应的培训计划。</w:t>
      </w:r>
    </w:p>
    <w:p w14:paraId="7FD99612">
      <w:pPr>
        <w:spacing w:line="360" w:lineRule="auto"/>
        <w:rPr>
          <w:rFonts w:hint="eastAsia" w:ascii="宋体" w:hAnsi="宋体" w:eastAsia="宋体" w:cs="宋体"/>
          <w:b/>
          <w:bCs/>
          <w:sz w:val="21"/>
          <w:szCs w:val="21"/>
        </w:rPr>
      </w:pPr>
      <w:r>
        <w:rPr>
          <w:rFonts w:hint="eastAsia" w:ascii="宋体" w:hAnsi="宋体" w:eastAsia="宋体" w:cs="宋体"/>
          <w:b/>
          <w:bCs/>
          <w:sz w:val="21"/>
          <w:szCs w:val="21"/>
        </w:rPr>
        <w:t>（七）验收：</w:t>
      </w:r>
    </w:p>
    <w:p w14:paraId="1970574A">
      <w:pPr>
        <w:spacing w:line="360" w:lineRule="auto"/>
        <w:rPr>
          <w:rFonts w:hint="eastAsia" w:ascii="宋体" w:hAnsi="宋体" w:eastAsia="宋体" w:cs="宋体"/>
          <w:sz w:val="21"/>
          <w:szCs w:val="21"/>
        </w:rPr>
      </w:pPr>
      <w:r>
        <w:rPr>
          <w:rFonts w:hint="eastAsia" w:ascii="宋体" w:hAnsi="宋体" w:eastAsia="宋体" w:cs="宋体"/>
          <w:sz w:val="21"/>
          <w:szCs w:val="21"/>
        </w:rPr>
        <w:t>1）本项目为交钥匙</w:t>
      </w:r>
      <w:r>
        <w:rPr>
          <w:rFonts w:hint="eastAsia" w:ascii="宋体" w:hAnsi="宋体" w:eastAsia="宋体" w:cs="宋体"/>
          <w:sz w:val="21"/>
          <w:szCs w:val="21"/>
          <w:lang w:val="en-US" w:eastAsia="zh-CN"/>
        </w:rPr>
        <w:t>项目</w:t>
      </w:r>
      <w:r>
        <w:rPr>
          <w:rFonts w:hint="eastAsia" w:ascii="宋体" w:hAnsi="宋体" w:eastAsia="宋体" w:cs="宋体"/>
          <w:sz w:val="21"/>
          <w:szCs w:val="21"/>
        </w:rPr>
        <w:t>，采购人不再另支付其它任何运输、安装、调试、检测等所需的费用。</w:t>
      </w:r>
    </w:p>
    <w:p w14:paraId="473D8C0F">
      <w:pPr>
        <w:spacing w:line="360" w:lineRule="auto"/>
        <w:rPr>
          <w:rFonts w:hint="eastAsia" w:ascii="宋体" w:hAnsi="宋体" w:eastAsia="宋体" w:cs="宋体"/>
          <w:sz w:val="21"/>
          <w:szCs w:val="21"/>
        </w:rPr>
      </w:pPr>
      <w:r>
        <w:rPr>
          <w:rFonts w:hint="eastAsia" w:ascii="宋体" w:hAnsi="宋体" w:eastAsia="宋体" w:cs="宋体"/>
          <w:sz w:val="21"/>
          <w:szCs w:val="21"/>
        </w:rPr>
        <w:t>2）项目设备安装调试，采购人将按规定对货物的品牌、外观、规格、参数配置、数量、配件及安装调试后的使用性能、运行状况、技术资料及其他进行验收，中标人必须在验收现场提供必要的技术支持，验收费用由中标人承担。</w:t>
      </w:r>
    </w:p>
    <w:p w14:paraId="78B2C70F">
      <w:pPr>
        <w:spacing w:line="360" w:lineRule="auto"/>
        <w:rPr>
          <w:rFonts w:hint="eastAsia" w:ascii="宋体" w:hAnsi="宋体" w:eastAsia="宋体" w:cs="宋体"/>
          <w:sz w:val="21"/>
          <w:szCs w:val="21"/>
        </w:rPr>
      </w:pPr>
      <w:r>
        <w:rPr>
          <w:rFonts w:hint="eastAsia" w:ascii="宋体" w:hAnsi="宋体" w:eastAsia="宋体" w:cs="宋体"/>
          <w:sz w:val="21"/>
          <w:szCs w:val="21"/>
        </w:rPr>
        <w:t>3）如发生所供设备与招标文件中规定的设备不符，由此产生的一切责任和后果由中标人承担。</w:t>
      </w:r>
    </w:p>
    <w:p w14:paraId="306DD417">
      <w:pPr>
        <w:spacing w:line="360" w:lineRule="auto"/>
        <w:rPr>
          <w:rFonts w:hint="eastAsia" w:ascii="宋体" w:hAnsi="宋体" w:eastAsia="宋体" w:cs="宋体"/>
          <w:sz w:val="21"/>
          <w:szCs w:val="21"/>
        </w:rPr>
      </w:pPr>
      <w:r>
        <w:rPr>
          <w:rFonts w:hint="eastAsia" w:ascii="宋体" w:hAnsi="宋体" w:eastAsia="宋体" w:cs="宋体"/>
          <w:sz w:val="21"/>
          <w:szCs w:val="21"/>
        </w:rPr>
        <w:t>4）质量符合国际或国家通用标准</w:t>
      </w:r>
      <w:r>
        <w:rPr>
          <w:rFonts w:hint="eastAsia" w:ascii="宋体" w:hAnsi="宋体" w:eastAsia="宋体" w:cs="宋体"/>
          <w:sz w:val="21"/>
          <w:szCs w:val="21"/>
          <w:lang w:eastAsia="zh-CN"/>
        </w:rPr>
        <w:t>（台式计算机政府采购需求标准（2023 年版））</w:t>
      </w:r>
      <w:r>
        <w:rPr>
          <w:rFonts w:hint="eastAsia" w:ascii="宋体" w:hAnsi="宋体" w:eastAsia="宋体" w:cs="宋体"/>
          <w:sz w:val="21"/>
          <w:szCs w:val="21"/>
        </w:rPr>
        <w:t>，满足招标文件技术标准部分所规定的全部功能。如出现质量问题或系假冒伪劣产品，供方负责包退、包换，因此而涉及的全部违约责任和费用由供应方承担。</w:t>
      </w:r>
    </w:p>
    <w:p w14:paraId="08E8413C">
      <w:pPr>
        <w:spacing w:line="360" w:lineRule="auto"/>
        <w:rPr>
          <w:rFonts w:hint="eastAsia" w:ascii="宋体" w:hAnsi="宋体" w:eastAsia="宋体" w:cs="宋体"/>
          <w:b/>
          <w:bCs/>
          <w:sz w:val="21"/>
          <w:szCs w:val="21"/>
        </w:rPr>
      </w:pPr>
      <w:r>
        <w:rPr>
          <w:rFonts w:hint="eastAsia" w:ascii="宋体" w:hAnsi="宋体" w:eastAsia="宋体" w:cs="宋体"/>
          <w:b/>
          <w:bCs/>
          <w:sz w:val="21"/>
          <w:szCs w:val="21"/>
        </w:rPr>
        <w:t>（八）其他注意事项：</w:t>
      </w:r>
    </w:p>
    <w:p w14:paraId="1922B903">
      <w:pPr>
        <w:spacing w:line="360" w:lineRule="auto"/>
        <w:jc w:val="left"/>
        <w:rPr>
          <w:rFonts w:hint="eastAsia" w:ascii="宋体" w:hAnsi="宋体" w:eastAsia="宋体" w:cs="宋体"/>
          <w:sz w:val="21"/>
          <w:szCs w:val="21"/>
        </w:rPr>
      </w:pPr>
      <w:r>
        <w:rPr>
          <w:rFonts w:hint="eastAsia" w:ascii="宋体" w:hAnsi="宋体" w:eastAsia="宋体" w:cs="宋体"/>
          <w:sz w:val="21"/>
          <w:szCs w:val="21"/>
        </w:rPr>
        <w:t>1）中标人需文明安装，保证安全，如在安装过程中发生事故，一切责任由中标人承担。</w:t>
      </w:r>
    </w:p>
    <w:p w14:paraId="3DA60823">
      <w:pPr>
        <w:pStyle w:val="21"/>
        <w:numPr>
          <w:ilvl w:val="0"/>
          <w:numId w:val="0"/>
        </w:numPr>
        <w:snapToGrid w:val="0"/>
        <w:spacing w:line="360" w:lineRule="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2）安装期间，中标人应妥善保管货物、产品、各种材料和器材，如有被盗和其它损失的， 采购人不承担任何责任。</w:t>
      </w:r>
    </w:p>
    <w:p w14:paraId="697D5D76">
      <w:pPr>
        <w:rPr>
          <w:rFonts w:hint="default"/>
          <w:lang w:val="en-US" w:eastAsia="zh-CN"/>
        </w:rPr>
      </w:pPr>
    </w:p>
    <w:p w14:paraId="609BDBA4">
      <w:pPr>
        <w:pStyle w:val="2"/>
        <w:rPr>
          <w:rFonts w:hint="default"/>
          <w:lang w:val="en-US" w:eastAsia="zh-CN"/>
        </w:rPr>
      </w:pPr>
    </w:p>
    <w:p w14:paraId="23DB5371">
      <w:pPr>
        <w:spacing w:before="120" w:beforeLines="50" w:after="120" w:afterLines="50" w:line="360" w:lineRule="auto"/>
        <w:jc w:val="center"/>
        <w:outlineLvl w:val="0"/>
        <w:rPr>
          <w:rFonts w:hint="eastAsia" w:ascii="宋体"/>
          <w:b/>
          <w:color w:val="000000"/>
          <w:sz w:val="36"/>
          <w:szCs w:val="36"/>
        </w:rPr>
      </w:pPr>
    </w:p>
    <w:p w14:paraId="27BB5B78">
      <w:pPr>
        <w:rPr>
          <w:rFonts w:hint="eastAsia" w:ascii="宋体" w:cs="宋体"/>
        </w:rPr>
      </w:pPr>
    </w:p>
    <w:p w14:paraId="3C1C9F4C">
      <w:pPr>
        <w:pStyle w:val="2"/>
        <w:ind w:left="0" w:leftChars="0" w:firstLine="0" w:firstLineChars="0"/>
        <w:rPr>
          <w:rFonts w:ascii="宋体" w:cs="宋体"/>
        </w:rPr>
      </w:pPr>
    </w:p>
    <w:p w14:paraId="0D3562B4">
      <w:pPr>
        <w:pStyle w:val="2"/>
        <w:rPr>
          <w:rFonts w:ascii="宋体" w:cs="宋体"/>
        </w:rPr>
      </w:pPr>
    </w:p>
    <w:p w14:paraId="29059D94">
      <w:pPr>
        <w:rPr>
          <w:rFonts w:hint="eastAsia"/>
        </w:rPr>
      </w:pPr>
    </w:p>
    <w:p w14:paraId="4DAD2121">
      <w:pPr>
        <w:rPr>
          <w:rFonts w:hint="eastAsia"/>
        </w:rPr>
      </w:pPr>
    </w:p>
    <w:p w14:paraId="50E49C14">
      <w:pPr>
        <w:rPr>
          <w:rFonts w:hint="eastAsia"/>
        </w:rPr>
      </w:pPr>
    </w:p>
    <w:p w14:paraId="3D64FF29">
      <w:pPr>
        <w:rPr>
          <w:rFonts w:hint="eastAsia"/>
        </w:rPr>
      </w:pPr>
    </w:p>
    <w:p w14:paraId="681EED3B">
      <w:pPr>
        <w:rPr>
          <w:rFonts w:hint="eastAsia"/>
        </w:rPr>
      </w:pPr>
    </w:p>
    <w:p w14:paraId="68B8C365">
      <w:pPr>
        <w:rPr>
          <w:rFonts w:hint="eastAsia"/>
        </w:rPr>
      </w:pPr>
    </w:p>
    <w:p w14:paraId="5BB4C2C8">
      <w:pPr>
        <w:rPr>
          <w:rFonts w:hint="eastAsia"/>
        </w:rPr>
      </w:pPr>
    </w:p>
    <w:p w14:paraId="65B09FCA">
      <w:pPr>
        <w:rPr>
          <w:rFonts w:hint="eastAsia"/>
        </w:rPr>
      </w:pPr>
    </w:p>
    <w:p w14:paraId="51665DD1">
      <w:pPr>
        <w:rPr>
          <w:rFonts w:hint="eastAsia"/>
        </w:rPr>
      </w:pPr>
    </w:p>
    <w:p w14:paraId="6F710A06">
      <w:pPr>
        <w:rPr>
          <w:rFonts w:hint="eastAsia"/>
        </w:rPr>
      </w:pPr>
    </w:p>
    <w:p w14:paraId="768422D7">
      <w:pPr>
        <w:widowControl w:val="0"/>
        <w:tabs>
          <w:tab w:val="left" w:pos="0"/>
        </w:tabs>
        <w:snapToGrid w:val="0"/>
        <w:spacing w:line="360" w:lineRule="auto"/>
        <w:jc w:val="center"/>
        <w:rPr>
          <w:rFonts w:hint="eastAsia" w:ascii="宋体" w:cs="宋体"/>
          <w:b/>
          <w:bCs/>
          <w:color w:val="000000"/>
          <w:sz w:val="48"/>
          <w:szCs w:val="48"/>
        </w:rPr>
      </w:pPr>
      <w:r>
        <w:rPr>
          <w:rFonts w:hint="eastAsia" w:ascii="宋体" w:cs="宋体"/>
          <w:b/>
          <w:bCs/>
          <w:color w:val="000000"/>
          <w:sz w:val="48"/>
          <w:szCs w:val="48"/>
        </w:rPr>
        <w:t>第五章</w:t>
      </w:r>
    </w:p>
    <w:p w14:paraId="01C16529">
      <w:pPr>
        <w:widowControl w:val="0"/>
        <w:tabs>
          <w:tab w:val="left" w:pos="0"/>
        </w:tabs>
        <w:snapToGrid w:val="0"/>
        <w:spacing w:line="360" w:lineRule="auto"/>
        <w:jc w:val="center"/>
        <w:rPr>
          <w:rFonts w:hint="eastAsia" w:ascii="宋体" w:cs="宋体"/>
          <w:b/>
          <w:bCs/>
          <w:color w:val="000000"/>
          <w:sz w:val="32"/>
          <w:szCs w:val="32"/>
        </w:rPr>
      </w:pPr>
      <w:r>
        <w:rPr>
          <w:rFonts w:hint="eastAsia" w:ascii="宋体" w:cs="宋体"/>
          <w:b/>
          <w:bCs/>
          <w:color w:val="000000"/>
          <w:sz w:val="48"/>
          <w:szCs w:val="48"/>
        </w:rPr>
        <w:t>附件—投标文件格式</w:t>
      </w:r>
    </w:p>
    <w:p w14:paraId="295E7832">
      <w:pPr>
        <w:widowControl w:val="0"/>
        <w:tabs>
          <w:tab w:val="left" w:pos="0"/>
        </w:tabs>
        <w:snapToGrid w:val="0"/>
        <w:spacing w:line="360" w:lineRule="auto"/>
        <w:rPr>
          <w:rFonts w:hint="eastAsia" w:ascii="宋体" w:cs="宋体"/>
          <w:b/>
          <w:bCs/>
          <w:color w:val="000000"/>
          <w:sz w:val="32"/>
          <w:szCs w:val="32"/>
        </w:rPr>
      </w:pPr>
    </w:p>
    <w:p w14:paraId="5D4F7776">
      <w:pPr>
        <w:widowControl w:val="0"/>
        <w:spacing w:line="480" w:lineRule="auto"/>
        <w:rPr>
          <w:rFonts w:hint="eastAsia" w:ascii="宋体" w:cs="宋体"/>
          <w:b/>
          <w:sz w:val="30"/>
          <w:szCs w:val="30"/>
        </w:rPr>
      </w:pPr>
      <w:r>
        <w:rPr>
          <w:rFonts w:hint="eastAsia" w:ascii="宋体" w:cs="宋体"/>
          <w:b/>
          <w:bCs/>
          <w:color w:val="000000"/>
          <w:sz w:val="32"/>
          <w:szCs w:val="32"/>
        </w:rPr>
        <w:br w:type="page"/>
      </w:r>
      <w:r>
        <w:rPr>
          <w:rFonts w:hint="eastAsia" w:ascii="宋体" w:cs="宋体"/>
          <w:sz w:val="30"/>
          <w:szCs w:val="30"/>
        </w:rPr>
        <w:t>附件1</w:t>
      </w:r>
      <w:r>
        <w:rPr>
          <w:rFonts w:hint="eastAsia" w:ascii="宋体" w:cs="宋体"/>
          <w:b/>
          <w:sz w:val="30"/>
          <w:szCs w:val="30"/>
        </w:rPr>
        <w:t xml:space="preserve">：                                          </w:t>
      </w:r>
    </w:p>
    <w:p w14:paraId="49EEDEB4">
      <w:pPr>
        <w:snapToGrid w:val="0"/>
        <w:spacing w:before="120" w:beforeLines="50" w:after="50"/>
        <w:ind w:right="150"/>
        <w:jc w:val="right"/>
        <w:rPr>
          <w:rFonts w:hint="eastAsia" w:ascii="宋体" w:cs="宋体"/>
          <w:bCs/>
          <w:sz w:val="24"/>
          <w:szCs w:val="24"/>
        </w:rPr>
      </w:pPr>
    </w:p>
    <w:p w14:paraId="3A1E08DF">
      <w:pPr>
        <w:ind w:right="-110"/>
        <w:jc w:val="center"/>
        <w:rPr>
          <w:rFonts w:hint="eastAsia" w:ascii="宋体" w:cs="宋体"/>
          <w:spacing w:val="40"/>
          <w:sz w:val="52"/>
          <w:szCs w:val="52"/>
        </w:rPr>
      </w:pPr>
      <w:r>
        <w:rPr>
          <w:rFonts w:hint="eastAsia" w:ascii="宋体" w:cs="宋体"/>
          <w:spacing w:val="40"/>
          <w:sz w:val="52"/>
          <w:szCs w:val="52"/>
        </w:rPr>
        <w:t>项目名称</w:t>
      </w:r>
    </w:p>
    <w:p w14:paraId="4D09FECF">
      <w:pPr>
        <w:spacing w:before="240" w:beforeLines="100" w:line="240" w:lineRule="atLeast"/>
        <w:jc w:val="center"/>
        <w:rPr>
          <w:rFonts w:hint="eastAsia" w:ascii="宋体" w:cs="宋体"/>
          <w:sz w:val="36"/>
          <w:szCs w:val="36"/>
        </w:rPr>
      </w:pPr>
      <w:r>
        <w:rPr>
          <w:rFonts w:hint="eastAsia" w:ascii="宋体" w:cs="宋体"/>
          <w:sz w:val="36"/>
          <w:szCs w:val="36"/>
        </w:rPr>
        <w:t>项目编号：</w:t>
      </w:r>
    </w:p>
    <w:p w14:paraId="08794275">
      <w:pPr>
        <w:spacing w:after="100" w:afterAutospacing="1" w:line="800" w:lineRule="exact"/>
        <w:ind w:right="-108"/>
        <w:jc w:val="center"/>
        <w:rPr>
          <w:rFonts w:hint="eastAsia" w:ascii="宋体" w:cs="宋体"/>
          <w:b/>
          <w:spacing w:val="40"/>
          <w:sz w:val="36"/>
          <w:szCs w:val="36"/>
        </w:rPr>
      </w:pPr>
    </w:p>
    <w:p w14:paraId="3FCB3A77">
      <w:pPr>
        <w:spacing w:after="100" w:afterAutospacing="1"/>
        <w:ind w:right="-108"/>
        <w:jc w:val="center"/>
        <w:rPr>
          <w:rFonts w:hint="eastAsia" w:ascii="宋体" w:cs="宋体"/>
          <w:b/>
          <w:spacing w:val="40"/>
          <w:sz w:val="84"/>
          <w:szCs w:val="84"/>
        </w:rPr>
      </w:pPr>
      <w:r>
        <w:rPr>
          <w:rFonts w:hint="eastAsia" w:ascii="宋体" w:cs="宋体"/>
          <w:b/>
          <w:spacing w:val="40"/>
          <w:sz w:val="84"/>
          <w:szCs w:val="84"/>
        </w:rPr>
        <w:t>资</w:t>
      </w:r>
    </w:p>
    <w:p w14:paraId="2A4240ED">
      <w:pPr>
        <w:spacing w:after="100" w:afterAutospacing="1"/>
        <w:ind w:right="-108"/>
        <w:jc w:val="center"/>
        <w:rPr>
          <w:rFonts w:hint="eastAsia" w:ascii="宋体" w:cs="宋体"/>
          <w:b/>
          <w:spacing w:val="40"/>
          <w:sz w:val="36"/>
          <w:szCs w:val="36"/>
        </w:rPr>
      </w:pPr>
    </w:p>
    <w:p w14:paraId="776A7B0F">
      <w:pPr>
        <w:spacing w:after="100" w:afterAutospacing="1"/>
        <w:ind w:right="-108"/>
        <w:jc w:val="center"/>
        <w:rPr>
          <w:rFonts w:hint="eastAsia" w:ascii="宋体" w:cs="宋体"/>
          <w:b/>
          <w:spacing w:val="40"/>
          <w:sz w:val="84"/>
          <w:szCs w:val="84"/>
        </w:rPr>
      </w:pPr>
      <w:r>
        <w:rPr>
          <w:rFonts w:hint="eastAsia" w:ascii="宋体" w:cs="宋体"/>
          <w:b/>
          <w:spacing w:val="40"/>
          <w:sz w:val="84"/>
          <w:szCs w:val="84"/>
        </w:rPr>
        <w:t>格</w:t>
      </w:r>
    </w:p>
    <w:p w14:paraId="011324FD">
      <w:pPr>
        <w:spacing w:after="100" w:afterAutospacing="1"/>
        <w:ind w:right="-108"/>
        <w:jc w:val="center"/>
        <w:rPr>
          <w:rFonts w:hint="eastAsia" w:ascii="宋体" w:cs="宋体"/>
          <w:b/>
          <w:spacing w:val="40"/>
          <w:sz w:val="36"/>
          <w:szCs w:val="36"/>
        </w:rPr>
      </w:pPr>
    </w:p>
    <w:p w14:paraId="62C9E246">
      <w:pPr>
        <w:spacing w:after="100" w:afterAutospacing="1"/>
        <w:ind w:right="-108"/>
        <w:jc w:val="center"/>
        <w:rPr>
          <w:rFonts w:hint="eastAsia" w:ascii="宋体" w:cs="宋体"/>
          <w:b/>
          <w:spacing w:val="40"/>
          <w:sz w:val="84"/>
          <w:szCs w:val="84"/>
        </w:rPr>
      </w:pPr>
      <w:r>
        <w:rPr>
          <w:rFonts w:hint="eastAsia" w:ascii="宋体" w:cs="宋体"/>
          <w:b/>
          <w:spacing w:val="40"/>
          <w:sz w:val="84"/>
          <w:szCs w:val="84"/>
        </w:rPr>
        <w:t>文</w:t>
      </w:r>
    </w:p>
    <w:p w14:paraId="34EC4F56">
      <w:pPr>
        <w:spacing w:after="100" w:afterAutospacing="1"/>
        <w:ind w:right="-108"/>
        <w:jc w:val="center"/>
        <w:rPr>
          <w:rFonts w:hint="eastAsia" w:ascii="宋体" w:cs="宋体"/>
          <w:b/>
          <w:spacing w:val="40"/>
          <w:sz w:val="36"/>
          <w:szCs w:val="36"/>
        </w:rPr>
      </w:pPr>
    </w:p>
    <w:p w14:paraId="645BE938">
      <w:pPr>
        <w:spacing w:after="100" w:afterAutospacing="1"/>
        <w:ind w:right="-108"/>
        <w:jc w:val="center"/>
        <w:rPr>
          <w:rFonts w:hint="eastAsia" w:ascii="宋体" w:cs="宋体"/>
          <w:b/>
          <w:spacing w:val="40"/>
          <w:sz w:val="84"/>
          <w:szCs w:val="84"/>
        </w:rPr>
      </w:pPr>
      <w:r>
        <w:rPr>
          <w:rFonts w:hint="eastAsia" w:ascii="宋体" w:cs="宋体"/>
          <w:b/>
          <w:spacing w:val="40"/>
          <w:sz w:val="84"/>
          <w:szCs w:val="84"/>
        </w:rPr>
        <w:t>件</w:t>
      </w:r>
    </w:p>
    <w:p w14:paraId="679A6F00">
      <w:pPr>
        <w:spacing w:line="500" w:lineRule="exact"/>
        <w:ind w:right="532"/>
        <w:rPr>
          <w:rFonts w:hint="eastAsia" w:ascii="宋体" w:cs="宋体"/>
          <w:sz w:val="36"/>
          <w:szCs w:val="36"/>
        </w:rPr>
      </w:pPr>
    </w:p>
    <w:p w14:paraId="684F553B">
      <w:pPr>
        <w:spacing w:line="600" w:lineRule="exact"/>
        <w:ind w:right="532" w:firstLine="720" w:firstLineChars="200"/>
        <w:rPr>
          <w:rFonts w:hint="eastAsia" w:ascii="宋体" w:cs="宋体"/>
          <w:sz w:val="36"/>
          <w:szCs w:val="36"/>
        </w:rPr>
      </w:pPr>
      <w:r>
        <w:rPr>
          <w:rFonts w:hint="eastAsia" w:ascii="宋体" w:cs="宋体"/>
          <w:sz w:val="36"/>
          <w:szCs w:val="36"/>
        </w:rPr>
        <w:t>投标人全称：</w:t>
      </w:r>
    </w:p>
    <w:p w14:paraId="451C9AE0">
      <w:pPr>
        <w:spacing w:line="600" w:lineRule="exact"/>
        <w:ind w:right="532" w:firstLine="720" w:firstLineChars="200"/>
        <w:rPr>
          <w:rFonts w:hint="eastAsia" w:ascii="宋体" w:cs="宋体"/>
          <w:sz w:val="36"/>
          <w:szCs w:val="36"/>
        </w:rPr>
      </w:pPr>
      <w:r>
        <w:rPr>
          <w:rFonts w:hint="eastAsia" w:ascii="宋体" w:cs="宋体"/>
          <w:sz w:val="36"/>
          <w:szCs w:val="36"/>
        </w:rPr>
        <w:t>地    址：</w:t>
      </w:r>
    </w:p>
    <w:p w14:paraId="354978D2">
      <w:pPr>
        <w:spacing w:line="600" w:lineRule="exact"/>
        <w:ind w:right="532" w:firstLine="720" w:firstLineChars="200"/>
        <w:rPr>
          <w:rFonts w:hint="eastAsia" w:ascii="宋体" w:cs="宋体"/>
          <w:sz w:val="36"/>
          <w:szCs w:val="36"/>
        </w:rPr>
      </w:pPr>
      <w:r>
        <w:rPr>
          <w:rFonts w:hint="eastAsia" w:ascii="宋体" w:cs="宋体"/>
          <w:sz w:val="36"/>
          <w:szCs w:val="36"/>
        </w:rPr>
        <w:t>时    间：</w:t>
      </w:r>
    </w:p>
    <w:p w14:paraId="48BE8BEF">
      <w:pPr>
        <w:snapToGrid w:val="0"/>
        <w:spacing w:before="50" w:after="50"/>
        <w:rPr>
          <w:rFonts w:hint="eastAsia" w:ascii="宋体" w:cs="宋体"/>
          <w:b/>
          <w:sz w:val="36"/>
          <w:szCs w:val="36"/>
        </w:rPr>
      </w:pPr>
      <w:r>
        <w:rPr>
          <w:rFonts w:hint="eastAsia" w:ascii="宋体" w:cs="宋体"/>
          <w:b/>
          <w:sz w:val="36"/>
          <w:szCs w:val="36"/>
        </w:rPr>
        <w:br w:type="page"/>
      </w:r>
    </w:p>
    <w:p w14:paraId="1AE8ABEF">
      <w:pPr>
        <w:snapToGrid w:val="0"/>
        <w:spacing w:before="50" w:after="50"/>
        <w:rPr>
          <w:rFonts w:hint="eastAsia" w:ascii="宋体" w:cs="宋体"/>
          <w:b/>
          <w:bCs/>
          <w:sz w:val="36"/>
          <w:szCs w:val="36"/>
        </w:rPr>
      </w:pPr>
      <w:r>
        <w:rPr>
          <w:rFonts w:hint="eastAsia" w:ascii="宋体" w:cs="宋体"/>
          <w:b/>
          <w:bCs/>
          <w:sz w:val="36"/>
          <w:szCs w:val="36"/>
        </w:rPr>
        <w:t>资格文件目录</w:t>
      </w:r>
    </w:p>
    <w:p w14:paraId="71194229">
      <w:pPr>
        <w:snapToGrid w:val="0"/>
        <w:spacing w:before="50" w:after="50"/>
        <w:rPr>
          <w:rFonts w:hint="eastAsia" w:ascii="宋体" w:cs="宋体"/>
          <w:sz w:val="30"/>
          <w:szCs w:val="30"/>
        </w:rPr>
      </w:pPr>
    </w:p>
    <w:p w14:paraId="06B11654">
      <w:pPr>
        <w:snapToGrid w:val="0"/>
        <w:spacing w:line="460" w:lineRule="exact"/>
        <w:ind w:firstLine="588" w:firstLineChars="196"/>
        <w:jc w:val="left"/>
        <w:rPr>
          <w:rFonts w:hint="eastAsia" w:ascii="仿宋" w:hAnsi="仿宋" w:eastAsia="仿宋"/>
          <w:sz w:val="30"/>
          <w:szCs w:val="30"/>
        </w:rPr>
      </w:pPr>
      <w:r>
        <w:rPr>
          <w:rFonts w:hint="eastAsia" w:ascii="仿宋" w:hAnsi="仿宋" w:eastAsia="仿宋"/>
          <w:sz w:val="30"/>
          <w:szCs w:val="30"/>
        </w:rPr>
        <w:t>（1）投标声明书 (格式见附件)；</w:t>
      </w:r>
    </w:p>
    <w:p w14:paraId="487B4B65">
      <w:pPr>
        <w:snapToGrid w:val="0"/>
        <w:spacing w:line="460" w:lineRule="exact"/>
        <w:ind w:firstLine="588" w:firstLineChars="196"/>
        <w:jc w:val="left"/>
        <w:rPr>
          <w:rFonts w:hint="eastAsia" w:ascii="仿宋" w:hAnsi="仿宋" w:eastAsia="仿宋"/>
          <w:sz w:val="30"/>
          <w:szCs w:val="30"/>
        </w:rPr>
      </w:pPr>
      <w:r>
        <w:rPr>
          <w:rFonts w:hint="eastAsia" w:ascii="仿宋" w:hAnsi="仿宋" w:eastAsia="仿宋"/>
          <w:sz w:val="30"/>
          <w:szCs w:val="30"/>
        </w:rPr>
        <w:t>（2）投标承诺函(格式见附件)；</w:t>
      </w:r>
    </w:p>
    <w:p w14:paraId="25BBF35A">
      <w:pPr>
        <w:snapToGrid w:val="0"/>
        <w:spacing w:line="460" w:lineRule="exact"/>
        <w:ind w:firstLine="588" w:firstLineChars="196"/>
        <w:jc w:val="left"/>
        <w:rPr>
          <w:rFonts w:hint="eastAsia" w:ascii="仿宋" w:hAnsi="仿宋" w:eastAsia="仿宋"/>
          <w:sz w:val="30"/>
          <w:szCs w:val="30"/>
        </w:rPr>
      </w:pPr>
      <w:r>
        <w:rPr>
          <w:rFonts w:hint="eastAsia" w:ascii="仿宋" w:hAnsi="仿宋" w:eastAsia="仿宋"/>
          <w:sz w:val="30"/>
          <w:szCs w:val="30"/>
        </w:rPr>
        <w:t>（3）法定代表人授权委托书(格式见附件)；</w:t>
      </w:r>
    </w:p>
    <w:p w14:paraId="05AA38B1">
      <w:pPr>
        <w:snapToGrid w:val="0"/>
        <w:spacing w:line="460" w:lineRule="exact"/>
        <w:ind w:firstLine="588" w:firstLineChars="196"/>
        <w:jc w:val="left"/>
        <w:rPr>
          <w:rFonts w:hint="eastAsia" w:ascii="仿宋" w:hAnsi="仿宋" w:eastAsia="仿宋"/>
          <w:sz w:val="30"/>
          <w:szCs w:val="30"/>
        </w:rPr>
      </w:pPr>
      <w:r>
        <w:rPr>
          <w:rFonts w:hint="eastAsia" w:ascii="仿宋" w:hAnsi="仿宋" w:eastAsia="仿宋"/>
          <w:sz w:val="30"/>
          <w:szCs w:val="30"/>
        </w:rPr>
        <w:t>（4）提供有效的营业执照复印件并加盖公司公章；事业单位的，则提供有效的《事业单位法人证书》副本复印件并加盖单位公章；自然人的，则提供有效的身份证复印件并签字；</w:t>
      </w:r>
    </w:p>
    <w:p w14:paraId="3DC15E39">
      <w:pPr>
        <w:snapToGrid w:val="0"/>
        <w:spacing w:line="460" w:lineRule="exact"/>
        <w:ind w:firstLine="588" w:firstLineChars="196"/>
        <w:jc w:val="left"/>
        <w:rPr>
          <w:rFonts w:hint="eastAsia" w:ascii="仿宋" w:hAnsi="仿宋" w:eastAsia="仿宋"/>
          <w:sz w:val="30"/>
          <w:szCs w:val="30"/>
        </w:rPr>
      </w:pPr>
      <w:r>
        <w:rPr>
          <w:rFonts w:hint="eastAsia" w:ascii="仿宋" w:hAnsi="仿宋" w:eastAsia="仿宋"/>
          <w:sz w:val="30"/>
          <w:szCs w:val="30"/>
        </w:rPr>
        <w:t>（5）联合投标协议书（若需要）；</w:t>
      </w:r>
    </w:p>
    <w:p w14:paraId="766ADA69">
      <w:pPr>
        <w:snapToGrid w:val="0"/>
        <w:spacing w:line="460" w:lineRule="exact"/>
        <w:ind w:firstLine="588" w:firstLineChars="196"/>
        <w:jc w:val="left"/>
        <w:rPr>
          <w:rFonts w:hint="eastAsia" w:ascii="仿宋" w:hAnsi="仿宋" w:eastAsia="仿宋"/>
          <w:sz w:val="30"/>
          <w:szCs w:val="30"/>
        </w:rPr>
      </w:pPr>
      <w:r>
        <w:rPr>
          <w:rFonts w:hint="eastAsia" w:ascii="仿宋" w:hAnsi="仿宋" w:eastAsia="仿宋"/>
          <w:sz w:val="30"/>
          <w:szCs w:val="30"/>
        </w:rPr>
        <w:t>（6）联合投标授权委托书（若需要）；</w:t>
      </w:r>
    </w:p>
    <w:p w14:paraId="597806D6">
      <w:pPr>
        <w:snapToGrid w:val="0"/>
        <w:spacing w:line="460" w:lineRule="exact"/>
        <w:ind w:firstLine="588" w:firstLineChars="196"/>
        <w:jc w:val="left"/>
        <w:rPr>
          <w:rFonts w:hint="eastAsia" w:ascii="仿宋" w:hAnsi="仿宋" w:eastAsia="仿宋"/>
          <w:sz w:val="30"/>
          <w:szCs w:val="30"/>
        </w:rPr>
      </w:pPr>
      <w:r>
        <w:rPr>
          <w:rFonts w:hint="eastAsia" w:ascii="仿宋" w:hAnsi="仿宋" w:eastAsia="仿宋"/>
          <w:sz w:val="30"/>
          <w:szCs w:val="30"/>
        </w:rPr>
        <w:t>（7）提供采购公告中符合投标人特定条件要求的有效的其他资质复印件并加盖公司公章及需要说明的资料。</w:t>
      </w:r>
    </w:p>
    <w:p w14:paraId="26BC06E1">
      <w:pPr>
        <w:snapToGrid w:val="0"/>
        <w:spacing w:line="460" w:lineRule="exact"/>
        <w:ind w:firstLine="588" w:firstLineChars="196"/>
        <w:jc w:val="left"/>
        <w:rPr>
          <w:rFonts w:hint="eastAsia" w:ascii="宋体" w:cs="宋体"/>
          <w:sz w:val="30"/>
          <w:szCs w:val="30"/>
        </w:rPr>
      </w:pPr>
    </w:p>
    <w:p w14:paraId="14A489CC">
      <w:pPr>
        <w:snapToGrid w:val="0"/>
        <w:spacing w:line="460" w:lineRule="exact"/>
        <w:ind w:firstLine="588" w:firstLineChars="196"/>
        <w:jc w:val="left"/>
        <w:rPr>
          <w:rFonts w:hint="eastAsia" w:ascii="宋体" w:cs="宋体"/>
          <w:sz w:val="30"/>
          <w:szCs w:val="30"/>
        </w:rPr>
      </w:pPr>
    </w:p>
    <w:p w14:paraId="1D5C800C">
      <w:pPr>
        <w:snapToGrid w:val="0"/>
        <w:spacing w:before="50" w:after="120" w:afterLines="50" w:line="460" w:lineRule="exact"/>
        <w:jc w:val="left"/>
        <w:rPr>
          <w:rFonts w:hint="eastAsia" w:ascii="宋体" w:cs="宋体"/>
          <w:sz w:val="30"/>
          <w:szCs w:val="30"/>
        </w:rPr>
      </w:pPr>
    </w:p>
    <w:p w14:paraId="14962B3B">
      <w:pPr>
        <w:pStyle w:val="21"/>
        <w:snapToGrid w:val="0"/>
        <w:spacing w:before="120" w:after="120"/>
        <w:rPr>
          <w:rFonts w:hint="eastAsia" w:hAnsi="宋体" w:cs="宋体"/>
          <w:sz w:val="30"/>
          <w:szCs w:val="30"/>
        </w:rPr>
      </w:pPr>
    </w:p>
    <w:p w14:paraId="3178E9CB">
      <w:pPr>
        <w:pStyle w:val="21"/>
        <w:snapToGrid w:val="0"/>
        <w:spacing w:before="120" w:after="120"/>
        <w:rPr>
          <w:rFonts w:hint="eastAsia" w:hAnsi="宋体" w:cs="宋体"/>
          <w:sz w:val="30"/>
          <w:szCs w:val="30"/>
        </w:rPr>
      </w:pPr>
    </w:p>
    <w:p w14:paraId="549DBCAD">
      <w:pPr>
        <w:pStyle w:val="21"/>
        <w:snapToGrid w:val="0"/>
        <w:spacing w:before="120" w:after="120"/>
        <w:rPr>
          <w:rFonts w:hint="eastAsia" w:hAnsi="宋体" w:cs="宋体"/>
          <w:sz w:val="30"/>
          <w:szCs w:val="30"/>
        </w:rPr>
      </w:pPr>
    </w:p>
    <w:p w14:paraId="70FBD477">
      <w:pPr>
        <w:pStyle w:val="21"/>
        <w:snapToGrid w:val="0"/>
        <w:spacing w:before="120" w:after="120"/>
        <w:rPr>
          <w:rFonts w:hint="eastAsia" w:hAnsi="宋体" w:cs="宋体"/>
          <w:sz w:val="30"/>
          <w:szCs w:val="30"/>
        </w:rPr>
      </w:pPr>
    </w:p>
    <w:p w14:paraId="50503214">
      <w:pPr>
        <w:pStyle w:val="21"/>
        <w:snapToGrid w:val="0"/>
        <w:spacing w:before="120" w:after="120"/>
        <w:rPr>
          <w:rFonts w:hint="eastAsia" w:hAnsi="宋体" w:cs="宋体"/>
          <w:sz w:val="30"/>
          <w:szCs w:val="30"/>
        </w:rPr>
      </w:pPr>
    </w:p>
    <w:p w14:paraId="03B0E427">
      <w:pPr>
        <w:snapToGrid w:val="0"/>
        <w:spacing w:before="50" w:after="120" w:afterLines="50"/>
        <w:jc w:val="left"/>
        <w:rPr>
          <w:rFonts w:hint="eastAsia" w:ascii="宋体" w:cs="宋体"/>
          <w:sz w:val="30"/>
          <w:szCs w:val="30"/>
        </w:rPr>
      </w:pPr>
      <w:r>
        <w:rPr>
          <w:rFonts w:hint="eastAsia" w:ascii="宋体" w:cs="宋体"/>
          <w:sz w:val="30"/>
          <w:szCs w:val="30"/>
        </w:rPr>
        <w:br w:type="page"/>
      </w:r>
      <w:r>
        <w:rPr>
          <w:rFonts w:hint="eastAsia" w:ascii="宋体" w:cs="宋体"/>
          <w:sz w:val="30"/>
          <w:szCs w:val="30"/>
        </w:rPr>
        <w:t>附件2：</w:t>
      </w:r>
    </w:p>
    <w:p w14:paraId="0692F4AB">
      <w:pPr>
        <w:snapToGrid w:val="0"/>
        <w:spacing w:before="50" w:after="50"/>
        <w:jc w:val="center"/>
        <w:rPr>
          <w:rFonts w:hint="eastAsia" w:ascii="宋体" w:cs="宋体"/>
          <w:b/>
          <w:color w:val="FF0000"/>
          <w:sz w:val="36"/>
          <w:szCs w:val="36"/>
        </w:rPr>
      </w:pPr>
      <w:r>
        <w:rPr>
          <w:rFonts w:hint="eastAsia" w:ascii="宋体" w:cs="宋体"/>
          <w:b/>
          <w:color w:val="FF0000"/>
          <w:sz w:val="36"/>
          <w:szCs w:val="36"/>
        </w:rPr>
        <w:t>投 标 声 明 书</w:t>
      </w:r>
    </w:p>
    <w:p w14:paraId="5DCC0AD8">
      <w:pPr>
        <w:snapToGrid w:val="0"/>
        <w:spacing w:before="120" w:beforeLines="50" w:after="50" w:line="460" w:lineRule="exact"/>
        <w:rPr>
          <w:rFonts w:hint="eastAsia" w:ascii="宋体" w:cs="宋体"/>
          <w:sz w:val="30"/>
          <w:szCs w:val="30"/>
        </w:rPr>
      </w:pPr>
      <w:r>
        <w:rPr>
          <w:rFonts w:hint="eastAsia" w:ascii="宋体" w:cs="宋体"/>
          <w:sz w:val="30"/>
          <w:szCs w:val="30"/>
        </w:rPr>
        <w:t>致金华市政府采购中心永康市分中心：</w:t>
      </w:r>
    </w:p>
    <w:p w14:paraId="574E4B75">
      <w:pPr>
        <w:snapToGrid w:val="0"/>
        <w:spacing w:before="120" w:beforeLines="50" w:after="50" w:line="460" w:lineRule="exact"/>
        <w:ind w:firstLine="600" w:firstLineChars="200"/>
        <w:rPr>
          <w:rFonts w:hint="eastAsia" w:ascii="宋体" w:cs="宋体"/>
          <w:sz w:val="30"/>
          <w:szCs w:val="30"/>
        </w:rPr>
      </w:pPr>
      <w:r>
        <w:rPr>
          <w:rFonts w:hint="eastAsia" w:ascii="宋体" w:cs="宋体"/>
          <w:sz w:val="30"/>
          <w:szCs w:val="30"/>
          <w:u w:val="single"/>
        </w:rPr>
        <w:t>（投标人名称）</w:t>
      </w:r>
      <w:r>
        <w:rPr>
          <w:rFonts w:hint="eastAsia" w:ascii="宋体" w:cs="宋体"/>
          <w:sz w:val="30"/>
          <w:szCs w:val="30"/>
        </w:rPr>
        <w:t>系中华人民共和国合法企业，经营地址。</w:t>
      </w:r>
    </w:p>
    <w:p w14:paraId="482E839B">
      <w:pPr>
        <w:snapToGrid w:val="0"/>
        <w:spacing w:before="120" w:beforeLines="50" w:after="50" w:line="460" w:lineRule="exact"/>
        <w:ind w:firstLine="600" w:firstLineChars="200"/>
        <w:rPr>
          <w:rFonts w:hint="eastAsia" w:ascii="宋体" w:cs="宋体"/>
          <w:sz w:val="30"/>
          <w:szCs w:val="30"/>
        </w:rPr>
      </w:pPr>
      <w:r>
        <w:rPr>
          <w:rFonts w:hint="eastAsia" w:ascii="宋体" w:cs="宋体"/>
          <w:sz w:val="30"/>
          <w:szCs w:val="30"/>
        </w:rPr>
        <w:t>我</w:t>
      </w:r>
      <w:r>
        <w:rPr>
          <w:rFonts w:hint="eastAsia" w:ascii="宋体" w:cs="宋体"/>
          <w:sz w:val="30"/>
          <w:szCs w:val="30"/>
          <w:u w:val="single"/>
        </w:rPr>
        <w:t>（姓名）</w:t>
      </w:r>
      <w:r>
        <w:rPr>
          <w:rFonts w:hint="eastAsia" w:ascii="宋体" w:cs="宋体"/>
          <w:sz w:val="30"/>
          <w:szCs w:val="30"/>
        </w:rPr>
        <w:t>系</w:t>
      </w:r>
      <w:r>
        <w:rPr>
          <w:rFonts w:hint="eastAsia" w:ascii="宋体" w:cs="宋体"/>
          <w:sz w:val="30"/>
          <w:szCs w:val="30"/>
          <w:u w:val="single"/>
        </w:rPr>
        <w:t>（投标人名称）</w:t>
      </w:r>
      <w:r>
        <w:rPr>
          <w:rFonts w:hint="eastAsia" w:ascii="宋体" w:cs="宋体"/>
          <w:sz w:val="30"/>
          <w:szCs w:val="30"/>
        </w:rPr>
        <w:t>的法定代表人，我方愿意参加贵方组织的</w:t>
      </w:r>
      <w:r>
        <w:rPr>
          <w:rFonts w:hint="eastAsia" w:ascii="宋体" w:cs="宋体"/>
          <w:sz w:val="30"/>
          <w:szCs w:val="30"/>
          <w:u w:val="single"/>
        </w:rPr>
        <w:t>（招标项目名称）（编号为            ）</w:t>
      </w:r>
      <w:r>
        <w:rPr>
          <w:rFonts w:hint="eastAsia" w:ascii="宋体" w:cs="宋体"/>
          <w:sz w:val="30"/>
          <w:szCs w:val="30"/>
        </w:rPr>
        <w:t>的投标，为此，我方就本次投标有关事项郑重声明如下：</w:t>
      </w:r>
    </w:p>
    <w:p w14:paraId="01F47992">
      <w:pPr>
        <w:snapToGrid w:val="0"/>
        <w:spacing w:before="120" w:beforeLines="50" w:after="50" w:line="460" w:lineRule="exact"/>
        <w:ind w:firstLine="600" w:firstLineChars="200"/>
        <w:rPr>
          <w:rFonts w:hint="eastAsia" w:ascii="宋体" w:cs="宋体"/>
          <w:sz w:val="30"/>
          <w:szCs w:val="30"/>
        </w:rPr>
      </w:pPr>
      <w:r>
        <w:rPr>
          <w:rFonts w:hint="eastAsia" w:ascii="宋体" w:cs="宋体"/>
          <w:sz w:val="30"/>
          <w:szCs w:val="30"/>
        </w:rPr>
        <w:t>1.我方已详细审查全部招标文件，同意招标文件的各项要求，包括疫情期间采取的各项应急开标措施。</w:t>
      </w:r>
    </w:p>
    <w:p w14:paraId="2F398C63">
      <w:pPr>
        <w:snapToGrid w:val="0"/>
        <w:spacing w:before="120" w:beforeLines="50" w:after="50" w:line="460" w:lineRule="exact"/>
        <w:ind w:firstLine="600" w:firstLineChars="200"/>
        <w:rPr>
          <w:rFonts w:hint="eastAsia" w:ascii="宋体" w:cs="宋体"/>
          <w:sz w:val="30"/>
          <w:szCs w:val="30"/>
        </w:rPr>
      </w:pPr>
      <w:r>
        <w:rPr>
          <w:rFonts w:hint="eastAsia" w:ascii="宋体" w:cs="宋体"/>
          <w:sz w:val="30"/>
          <w:szCs w:val="30"/>
        </w:rPr>
        <w:t>2.我方向贵方提交的所有投标文件、资料都是准确的和真实的。</w:t>
      </w:r>
    </w:p>
    <w:p w14:paraId="087236E9">
      <w:pPr>
        <w:snapToGrid w:val="0"/>
        <w:spacing w:before="120" w:beforeLines="50" w:after="50" w:line="460" w:lineRule="exact"/>
        <w:ind w:firstLine="600" w:firstLineChars="200"/>
        <w:rPr>
          <w:rFonts w:hint="eastAsia" w:ascii="宋体" w:cs="宋体"/>
          <w:sz w:val="30"/>
          <w:szCs w:val="30"/>
        </w:rPr>
      </w:pPr>
      <w:r>
        <w:rPr>
          <w:rFonts w:hint="eastAsia" w:ascii="宋体" w:cs="宋体"/>
          <w:sz w:val="30"/>
          <w:szCs w:val="30"/>
        </w:rPr>
        <w:t>3.若中标，我方将按招标文件规定履行合同责任和义务。</w:t>
      </w:r>
    </w:p>
    <w:p w14:paraId="46F32B03">
      <w:pPr>
        <w:snapToGrid w:val="0"/>
        <w:spacing w:before="120" w:beforeLines="50" w:after="50" w:line="460" w:lineRule="exact"/>
        <w:ind w:firstLine="600" w:firstLineChars="200"/>
        <w:rPr>
          <w:rFonts w:hint="eastAsia" w:ascii="宋体" w:cs="宋体"/>
          <w:sz w:val="30"/>
          <w:szCs w:val="30"/>
        </w:rPr>
      </w:pPr>
      <w:r>
        <w:rPr>
          <w:rFonts w:hint="eastAsia" w:ascii="宋体" w:cs="宋体"/>
          <w:sz w:val="30"/>
          <w:szCs w:val="30"/>
        </w:rPr>
        <w:t>4.我方不是采购人的附属机构；在获知本项目采购信息后，与采购人聘请的为此项目提供咨询服务的公司及其附属机构没有任何联系。</w:t>
      </w:r>
    </w:p>
    <w:p w14:paraId="1EF1FF62">
      <w:pPr>
        <w:snapToGrid w:val="0"/>
        <w:spacing w:before="120" w:beforeLines="50" w:after="50" w:line="460" w:lineRule="exact"/>
        <w:ind w:firstLine="600" w:firstLineChars="200"/>
        <w:rPr>
          <w:rFonts w:hint="eastAsia" w:ascii="宋体" w:cs="宋体"/>
          <w:sz w:val="30"/>
          <w:szCs w:val="30"/>
        </w:rPr>
      </w:pPr>
      <w:r>
        <w:rPr>
          <w:rFonts w:hint="eastAsia" w:ascii="宋体" w:cs="宋体"/>
          <w:sz w:val="30"/>
          <w:szCs w:val="30"/>
        </w:rPr>
        <w:t>5.投标文件自开标日起有效期为90天。</w:t>
      </w:r>
    </w:p>
    <w:p w14:paraId="3D20AE92">
      <w:pPr>
        <w:snapToGrid w:val="0"/>
        <w:spacing w:line="460" w:lineRule="exact"/>
        <w:ind w:firstLine="590" w:firstLineChars="196"/>
        <w:jc w:val="left"/>
        <w:rPr>
          <w:rFonts w:hint="eastAsia" w:ascii="宋体" w:cs="宋体"/>
          <w:b/>
          <w:sz w:val="30"/>
          <w:szCs w:val="30"/>
        </w:rPr>
      </w:pPr>
      <w:r>
        <w:rPr>
          <w:rFonts w:hint="eastAsia" w:ascii="宋体" w:cs="宋体"/>
          <w:b/>
          <w:sz w:val="30"/>
          <w:szCs w:val="30"/>
        </w:rPr>
        <w:t>6.我方承诺已经具备参与政府采购活动的资格条件并且没有税收缴纳、社会保障等方面的失信记录。</w:t>
      </w:r>
    </w:p>
    <w:p w14:paraId="252A550E">
      <w:pPr>
        <w:snapToGrid w:val="0"/>
        <w:spacing w:before="120" w:beforeLines="50" w:after="50" w:line="460" w:lineRule="exact"/>
        <w:ind w:firstLine="600" w:firstLineChars="200"/>
        <w:rPr>
          <w:rFonts w:hint="eastAsia" w:ascii="宋体" w:cs="宋体"/>
          <w:sz w:val="30"/>
          <w:szCs w:val="30"/>
        </w:rPr>
      </w:pPr>
      <w:r>
        <w:rPr>
          <w:rFonts w:hint="eastAsia" w:ascii="宋体" w:cs="宋体"/>
          <w:sz w:val="30"/>
          <w:szCs w:val="30"/>
        </w:rPr>
        <w:t>7.我方通过“信用中国”网站（www.creditchina.gov.cn）、中国政府采购网（www.ccgp.gov.cn）查询，未被列入失信被执行人、重大税收违法失信主体、政府采购严重违法失信行为记录名单。</w:t>
      </w:r>
    </w:p>
    <w:p w14:paraId="2226D3A6">
      <w:pPr>
        <w:snapToGrid w:val="0"/>
        <w:spacing w:before="120" w:beforeLines="50" w:after="50" w:line="460" w:lineRule="exact"/>
        <w:ind w:firstLine="600" w:firstLineChars="200"/>
        <w:rPr>
          <w:rFonts w:hint="eastAsia" w:ascii="宋体" w:cs="宋体"/>
          <w:sz w:val="30"/>
          <w:szCs w:val="30"/>
        </w:rPr>
      </w:pPr>
      <w:r>
        <w:rPr>
          <w:rFonts w:hint="eastAsia" w:ascii="宋体" w:cs="宋体"/>
          <w:sz w:val="30"/>
          <w:szCs w:val="30"/>
        </w:rPr>
        <w:t>8.以上事项如有虚假或隐瞒，我方愿意承担一切后果，并不再寻求任何旨在减轻或免除法律责任的辩解。</w:t>
      </w:r>
    </w:p>
    <w:p w14:paraId="221BC150">
      <w:pPr>
        <w:snapToGrid w:val="0"/>
        <w:spacing w:before="120" w:beforeLines="50" w:after="50" w:line="460" w:lineRule="exact"/>
        <w:ind w:right="600" w:firstLine="150" w:firstLineChars="50"/>
        <w:rPr>
          <w:rFonts w:hint="eastAsia" w:ascii="宋体" w:cs="宋体"/>
          <w:sz w:val="30"/>
          <w:szCs w:val="30"/>
          <w:u w:val="single"/>
        </w:rPr>
      </w:pPr>
      <w:r>
        <w:rPr>
          <w:rFonts w:hint="eastAsia" w:ascii="宋体" w:cs="宋体"/>
          <w:sz w:val="30"/>
          <w:szCs w:val="30"/>
        </w:rPr>
        <w:t>法定代表人签名（或签名章）：  日 期：</w:t>
      </w:r>
    </w:p>
    <w:p w14:paraId="73857909">
      <w:pPr>
        <w:snapToGrid w:val="0"/>
        <w:spacing w:before="120" w:beforeLines="50" w:after="50" w:line="460" w:lineRule="exact"/>
        <w:ind w:firstLine="150" w:firstLineChars="50"/>
        <w:rPr>
          <w:rFonts w:hint="eastAsia" w:ascii="宋体" w:cs="宋体"/>
          <w:sz w:val="30"/>
          <w:szCs w:val="30"/>
        </w:rPr>
      </w:pPr>
      <w:r>
        <w:rPr>
          <w:rFonts w:hint="eastAsia" w:ascii="宋体" w:cs="宋体"/>
          <w:sz w:val="30"/>
          <w:szCs w:val="30"/>
        </w:rPr>
        <w:t>投标人全称（公章）：</w:t>
      </w:r>
    </w:p>
    <w:p w14:paraId="4B035DFF">
      <w:pPr>
        <w:snapToGrid w:val="0"/>
        <w:spacing w:before="50" w:after="120" w:afterLines="50"/>
        <w:jc w:val="left"/>
        <w:rPr>
          <w:rFonts w:hint="eastAsia" w:ascii="宋体" w:cs="宋体"/>
          <w:sz w:val="30"/>
          <w:szCs w:val="30"/>
        </w:rPr>
      </w:pPr>
      <w:r>
        <w:rPr>
          <w:rFonts w:hint="eastAsia" w:ascii="宋体" w:cs="宋体"/>
        </w:rPr>
        <w:br w:type="page"/>
      </w:r>
      <w:r>
        <w:rPr>
          <w:rFonts w:hint="eastAsia" w:ascii="宋体" w:cs="宋体"/>
          <w:sz w:val="30"/>
          <w:szCs w:val="30"/>
        </w:rPr>
        <w:t xml:space="preserve"> 附件3：     </w:t>
      </w:r>
    </w:p>
    <w:p w14:paraId="6F9C4D99">
      <w:pPr>
        <w:snapToGrid w:val="0"/>
        <w:spacing w:before="50" w:after="120" w:afterLines="50"/>
        <w:jc w:val="center"/>
        <w:rPr>
          <w:rFonts w:hint="eastAsia" w:ascii="宋体" w:cs="宋体"/>
          <w:sz w:val="30"/>
          <w:szCs w:val="30"/>
        </w:rPr>
      </w:pPr>
      <w:r>
        <w:rPr>
          <w:rFonts w:hint="eastAsia" w:ascii="宋体" w:cs="宋体"/>
          <w:b/>
          <w:bCs/>
          <w:sz w:val="36"/>
          <w:szCs w:val="36"/>
        </w:rPr>
        <w:t>投 标 承 诺 函</w:t>
      </w:r>
    </w:p>
    <w:p w14:paraId="003465DC">
      <w:pPr>
        <w:snapToGrid w:val="0"/>
        <w:spacing w:before="50" w:after="120" w:afterLines="50"/>
        <w:jc w:val="left"/>
        <w:rPr>
          <w:rFonts w:hint="eastAsia" w:ascii="宋体" w:cs="宋体"/>
          <w:sz w:val="30"/>
          <w:szCs w:val="30"/>
        </w:rPr>
      </w:pPr>
      <w:r>
        <w:rPr>
          <w:rFonts w:hint="eastAsia" w:ascii="宋体" w:cs="宋体"/>
          <w:sz w:val="30"/>
          <w:szCs w:val="30"/>
        </w:rPr>
        <w:t>致（采购人、采购代理机构）：</w:t>
      </w:r>
    </w:p>
    <w:p w14:paraId="4DE68451">
      <w:pPr>
        <w:snapToGrid w:val="0"/>
        <w:spacing w:before="50" w:after="120" w:afterLines="50"/>
        <w:jc w:val="left"/>
        <w:rPr>
          <w:rFonts w:hint="eastAsia" w:ascii="宋体" w:cs="宋体"/>
          <w:sz w:val="30"/>
          <w:szCs w:val="30"/>
        </w:rPr>
      </w:pPr>
      <w:r>
        <w:rPr>
          <w:rFonts w:hint="eastAsia" w:ascii="宋体" w:cs="宋体"/>
          <w:sz w:val="30"/>
          <w:szCs w:val="30"/>
        </w:rPr>
        <w:t>（投标人名称）系中华人民共和国合法企业，愿意就贵方组织的（招标项目名称）（编号为：            ）项目进行投标，并就本次投标郑重承诺如下：</w:t>
      </w:r>
    </w:p>
    <w:p w14:paraId="7F348BE6">
      <w:pPr>
        <w:snapToGrid w:val="0"/>
        <w:spacing w:before="50" w:after="120" w:afterLines="50"/>
        <w:jc w:val="left"/>
        <w:rPr>
          <w:rFonts w:hint="eastAsia" w:ascii="宋体" w:cs="宋体"/>
          <w:sz w:val="30"/>
          <w:szCs w:val="30"/>
        </w:rPr>
      </w:pPr>
      <w:r>
        <w:rPr>
          <w:rFonts w:hint="eastAsia" w:ascii="宋体" w:cs="宋体"/>
          <w:sz w:val="30"/>
          <w:szCs w:val="30"/>
        </w:rPr>
        <w:t>若我方在投标过程中出现如下情形的，视为我方违约，我方将自愿向采购人按项目预算金额2%支付赔偿金，并承担代理机构本次项目招标代理费用及承担其他相应的法律责任（详见备注），且承诺不以任何理由寻求任何旨在减轻或免除赔偿责任、法律责任的抗辩：</w:t>
      </w:r>
    </w:p>
    <w:p w14:paraId="2A6ECF32">
      <w:pPr>
        <w:snapToGrid w:val="0"/>
        <w:spacing w:before="50" w:after="120" w:afterLines="50"/>
        <w:jc w:val="left"/>
        <w:rPr>
          <w:rFonts w:hint="eastAsia" w:ascii="宋体" w:cs="宋体"/>
          <w:sz w:val="30"/>
          <w:szCs w:val="30"/>
        </w:rPr>
      </w:pPr>
      <w:r>
        <w:rPr>
          <w:rFonts w:hint="eastAsia" w:ascii="宋体" w:cs="宋体"/>
          <w:sz w:val="30"/>
          <w:szCs w:val="30"/>
        </w:rPr>
        <w:t>（1）在投标有效期90历天内撤回投标的；</w:t>
      </w:r>
    </w:p>
    <w:p w14:paraId="4A8AB59E">
      <w:pPr>
        <w:snapToGrid w:val="0"/>
        <w:spacing w:before="50" w:after="120" w:afterLines="50"/>
        <w:jc w:val="left"/>
        <w:rPr>
          <w:rFonts w:hint="eastAsia" w:ascii="宋体" w:cs="宋体"/>
          <w:sz w:val="30"/>
          <w:szCs w:val="30"/>
        </w:rPr>
      </w:pPr>
      <w:r>
        <w:rPr>
          <w:rFonts w:hint="eastAsia" w:ascii="宋体" w:cs="宋体"/>
          <w:sz w:val="30"/>
          <w:szCs w:val="30"/>
        </w:rPr>
        <w:t>（2）中标后拒签合同或拖延签订合同超过规定时间的；</w:t>
      </w:r>
    </w:p>
    <w:p w14:paraId="01C74DD3">
      <w:pPr>
        <w:snapToGrid w:val="0"/>
        <w:spacing w:before="50" w:after="120" w:afterLines="50"/>
        <w:jc w:val="left"/>
        <w:rPr>
          <w:rFonts w:hint="eastAsia" w:ascii="宋体" w:cs="宋体"/>
          <w:sz w:val="30"/>
          <w:szCs w:val="30"/>
        </w:rPr>
      </w:pPr>
      <w:r>
        <w:rPr>
          <w:rFonts w:hint="eastAsia" w:ascii="宋体" w:cs="宋体"/>
          <w:sz w:val="30"/>
          <w:szCs w:val="30"/>
        </w:rPr>
        <w:t>（3）在投标过程中弄虚作假，提供虚假材料的；</w:t>
      </w:r>
    </w:p>
    <w:p w14:paraId="23A1337E">
      <w:pPr>
        <w:snapToGrid w:val="0"/>
        <w:spacing w:before="50" w:after="120" w:afterLines="50"/>
        <w:jc w:val="left"/>
        <w:rPr>
          <w:rFonts w:hint="eastAsia" w:ascii="宋体" w:cs="宋体"/>
          <w:sz w:val="30"/>
          <w:szCs w:val="30"/>
        </w:rPr>
      </w:pPr>
      <w:r>
        <w:rPr>
          <w:rFonts w:hint="eastAsia" w:ascii="宋体" w:cs="宋体"/>
          <w:sz w:val="30"/>
          <w:szCs w:val="30"/>
        </w:rPr>
        <w:t>（4）出现串通投标的；</w:t>
      </w:r>
    </w:p>
    <w:p w14:paraId="06F00994">
      <w:pPr>
        <w:snapToGrid w:val="0"/>
        <w:spacing w:before="50" w:after="120" w:afterLines="50"/>
        <w:jc w:val="left"/>
        <w:rPr>
          <w:rFonts w:hint="eastAsia" w:ascii="宋体" w:cs="宋体"/>
          <w:sz w:val="30"/>
          <w:szCs w:val="30"/>
        </w:rPr>
      </w:pPr>
      <w:r>
        <w:rPr>
          <w:rFonts w:hint="eastAsia" w:ascii="宋体" w:cs="宋体"/>
          <w:sz w:val="30"/>
          <w:szCs w:val="30"/>
        </w:rPr>
        <w:t>（5）严重扰乱招投标程序的；</w:t>
      </w:r>
    </w:p>
    <w:p w14:paraId="6E9304D1">
      <w:pPr>
        <w:snapToGrid w:val="0"/>
        <w:spacing w:before="50" w:after="120" w:afterLines="50"/>
        <w:jc w:val="left"/>
        <w:rPr>
          <w:rFonts w:hint="eastAsia" w:ascii="宋体" w:cs="宋体"/>
          <w:sz w:val="30"/>
          <w:szCs w:val="30"/>
        </w:rPr>
      </w:pPr>
      <w:r>
        <w:rPr>
          <w:rFonts w:hint="eastAsia" w:ascii="宋体" w:cs="宋体"/>
          <w:sz w:val="30"/>
          <w:szCs w:val="30"/>
        </w:rPr>
        <w:t>（6）其他违法违规导致被废除投标或中标资格的；</w:t>
      </w:r>
    </w:p>
    <w:p w14:paraId="2B87E64D">
      <w:pPr>
        <w:snapToGrid w:val="0"/>
        <w:spacing w:before="50" w:after="120" w:afterLines="50"/>
        <w:jc w:val="left"/>
        <w:rPr>
          <w:rFonts w:hint="eastAsia" w:ascii="宋体" w:cs="宋体"/>
          <w:sz w:val="30"/>
          <w:szCs w:val="30"/>
        </w:rPr>
      </w:pPr>
    </w:p>
    <w:p w14:paraId="5F9A016E">
      <w:pPr>
        <w:snapToGrid w:val="0"/>
        <w:spacing w:before="50" w:after="120" w:afterLines="50"/>
        <w:jc w:val="left"/>
        <w:rPr>
          <w:rFonts w:hint="eastAsia" w:ascii="宋体" w:cs="宋体"/>
          <w:sz w:val="30"/>
          <w:szCs w:val="30"/>
        </w:rPr>
      </w:pPr>
      <w:r>
        <w:rPr>
          <w:rFonts w:hint="eastAsia" w:ascii="宋体" w:cs="宋体"/>
          <w:sz w:val="30"/>
          <w:szCs w:val="30"/>
        </w:rPr>
        <w:t xml:space="preserve">授权代表签名：                      </w:t>
      </w:r>
    </w:p>
    <w:p w14:paraId="7F03831A">
      <w:pPr>
        <w:snapToGrid w:val="0"/>
        <w:spacing w:before="50" w:after="120" w:afterLines="50"/>
        <w:jc w:val="left"/>
        <w:rPr>
          <w:rFonts w:hint="eastAsia" w:ascii="宋体" w:cs="宋体"/>
          <w:sz w:val="30"/>
          <w:szCs w:val="30"/>
        </w:rPr>
      </w:pPr>
      <w:r>
        <w:rPr>
          <w:rFonts w:hint="eastAsia" w:ascii="宋体" w:cs="宋体"/>
          <w:sz w:val="30"/>
          <w:szCs w:val="30"/>
        </w:rPr>
        <w:t>投标单位名称（公章）：</w:t>
      </w:r>
    </w:p>
    <w:p w14:paraId="7A90324C">
      <w:pPr>
        <w:snapToGrid w:val="0"/>
        <w:spacing w:before="50" w:after="120" w:afterLines="50"/>
        <w:jc w:val="left"/>
        <w:rPr>
          <w:rFonts w:hint="eastAsia" w:ascii="宋体" w:cs="宋体"/>
          <w:sz w:val="30"/>
          <w:szCs w:val="30"/>
        </w:rPr>
      </w:pPr>
      <w:r>
        <w:rPr>
          <w:rFonts w:hint="eastAsia" w:ascii="宋体" w:cs="宋体"/>
          <w:sz w:val="30"/>
          <w:szCs w:val="30"/>
        </w:rPr>
        <w:t>日期：    年   月    日</w:t>
      </w:r>
    </w:p>
    <w:p w14:paraId="113EC8D0">
      <w:pPr>
        <w:snapToGrid w:val="0"/>
        <w:spacing w:before="50" w:after="120" w:afterLines="50"/>
        <w:jc w:val="left"/>
        <w:rPr>
          <w:rFonts w:hint="eastAsia" w:ascii="宋体" w:cs="宋体"/>
          <w:sz w:val="28"/>
          <w:szCs w:val="28"/>
        </w:rPr>
      </w:pPr>
      <w:r>
        <w:rPr>
          <w:rFonts w:hint="eastAsia" w:ascii="宋体" w:cs="宋体"/>
          <w:sz w:val="28"/>
          <w:szCs w:val="28"/>
        </w:rPr>
        <w:t>备注：</w:t>
      </w:r>
    </w:p>
    <w:p w14:paraId="757FE3B4">
      <w:pPr>
        <w:snapToGrid w:val="0"/>
        <w:spacing w:before="50" w:after="120" w:afterLines="50"/>
        <w:jc w:val="left"/>
        <w:rPr>
          <w:rFonts w:hint="eastAsia" w:ascii="宋体" w:cs="宋体"/>
          <w:sz w:val="28"/>
          <w:szCs w:val="28"/>
        </w:rPr>
      </w:pPr>
      <w:r>
        <w:rPr>
          <w:rFonts w:hint="eastAsia" w:ascii="宋体" w:cs="宋体"/>
          <w:sz w:val="28"/>
          <w:szCs w:val="28"/>
        </w:rPr>
        <w:t>1.本投标承诺函作为资格标资料之一，未提供的视为无法保证投标响应和履约服务能力，资格审查不予通过。</w:t>
      </w:r>
    </w:p>
    <w:p w14:paraId="491226F1">
      <w:pPr>
        <w:snapToGrid w:val="0"/>
        <w:spacing w:before="50" w:after="120" w:afterLines="50"/>
        <w:jc w:val="left"/>
        <w:rPr>
          <w:rFonts w:hint="eastAsia" w:ascii="宋体" w:cs="宋体"/>
          <w:sz w:val="30"/>
          <w:szCs w:val="30"/>
        </w:rPr>
      </w:pPr>
      <w:r>
        <w:rPr>
          <w:rFonts w:hint="eastAsia" w:ascii="宋体" w:cs="宋体"/>
          <w:sz w:val="28"/>
          <w:szCs w:val="28"/>
        </w:rPr>
        <w:t>2.根据政府采购法实施条例第七十二条，供应商中标或者成交后无正当理由拒不与采购人签订政府采购合同的，依照政府采购法第七十七条第一款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E1FAAE4">
      <w:pPr>
        <w:pStyle w:val="2"/>
        <w:rPr>
          <w:rFonts w:hint="eastAsia" w:ascii="宋体" w:hAnsi="宋体" w:cs="宋体"/>
        </w:rPr>
      </w:pPr>
    </w:p>
    <w:p w14:paraId="182408FC">
      <w:pPr>
        <w:snapToGrid w:val="0"/>
        <w:spacing w:before="120" w:beforeLines="50" w:after="50" w:line="460" w:lineRule="exact"/>
        <w:rPr>
          <w:rFonts w:hint="eastAsia" w:ascii="宋体" w:cs="宋体"/>
          <w:sz w:val="30"/>
          <w:szCs w:val="30"/>
        </w:rPr>
      </w:pPr>
      <w:r>
        <w:rPr>
          <w:rFonts w:hint="eastAsia" w:ascii="宋体" w:cs="宋体"/>
          <w:sz w:val="30"/>
          <w:szCs w:val="30"/>
        </w:rPr>
        <w:t>附件4：</w:t>
      </w:r>
    </w:p>
    <w:p w14:paraId="10B48150">
      <w:pPr>
        <w:snapToGrid w:val="0"/>
        <w:spacing w:before="50" w:after="50"/>
        <w:jc w:val="center"/>
        <w:rPr>
          <w:rFonts w:hint="eastAsia" w:ascii="宋体" w:cs="宋体"/>
          <w:b/>
          <w:sz w:val="36"/>
          <w:szCs w:val="36"/>
        </w:rPr>
      </w:pPr>
      <w:r>
        <w:rPr>
          <w:rFonts w:hint="eastAsia" w:ascii="宋体" w:cs="宋体"/>
          <w:b/>
          <w:sz w:val="36"/>
          <w:szCs w:val="36"/>
        </w:rPr>
        <w:t>法定代表人授权委托书</w:t>
      </w:r>
    </w:p>
    <w:p w14:paraId="3A2852BE">
      <w:pPr>
        <w:snapToGrid w:val="0"/>
        <w:spacing w:before="120" w:beforeLines="50" w:after="50"/>
        <w:jc w:val="center"/>
        <w:rPr>
          <w:rFonts w:hint="eastAsia" w:ascii="宋体" w:cs="宋体"/>
          <w:b/>
          <w:sz w:val="30"/>
          <w:szCs w:val="30"/>
        </w:rPr>
      </w:pPr>
    </w:p>
    <w:p w14:paraId="707F5A82">
      <w:pPr>
        <w:snapToGrid w:val="0"/>
        <w:spacing w:before="120" w:beforeLines="50" w:after="50" w:line="460" w:lineRule="exact"/>
        <w:rPr>
          <w:rFonts w:hint="eastAsia" w:ascii="宋体" w:cs="宋体"/>
          <w:b/>
          <w:bCs/>
          <w:sz w:val="30"/>
          <w:szCs w:val="30"/>
        </w:rPr>
      </w:pPr>
      <w:r>
        <w:rPr>
          <w:rFonts w:hint="eastAsia" w:ascii="宋体" w:cs="宋体"/>
          <w:bCs/>
          <w:sz w:val="30"/>
          <w:szCs w:val="30"/>
        </w:rPr>
        <w:t>金华市政府采购中心永康市分中心：</w:t>
      </w:r>
    </w:p>
    <w:p w14:paraId="66E7AE93">
      <w:pPr>
        <w:snapToGrid w:val="0"/>
        <w:spacing w:before="120" w:beforeLines="50" w:after="50" w:line="460" w:lineRule="exact"/>
        <w:ind w:firstLine="900" w:firstLineChars="300"/>
        <w:rPr>
          <w:rFonts w:hint="eastAsia" w:ascii="宋体" w:cs="宋体"/>
          <w:sz w:val="30"/>
          <w:szCs w:val="30"/>
        </w:rPr>
      </w:pPr>
      <w:r>
        <w:rPr>
          <w:rFonts w:hint="eastAsia" w:ascii="宋体" w:cs="宋体"/>
          <w:sz w:val="30"/>
          <w:szCs w:val="30"/>
        </w:rPr>
        <w:t>我（姓名）系（投标人名称）的法定代表人，现授权委托本单位在职职工 （姓名）为授权代表，以我方的名义参加项目编号：项目名称</w:t>
      </w:r>
      <w:r>
        <w:rPr>
          <w:rFonts w:hint="eastAsia" w:ascii="宋体" w:cs="宋体"/>
          <w:sz w:val="30"/>
          <w:szCs w:val="30"/>
          <w:u w:val="single"/>
        </w:rPr>
        <w:t xml:space="preserve">：      </w:t>
      </w:r>
      <w:r>
        <w:rPr>
          <w:rFonts w:hint="eastAsia" w:ascii="宋体" w:cs="宋体"/>
          <w:sz w:val="30"/>
          <w:szCs w:val="30"/>
        </w:rPr>
        <w:t>项目的投标活动，并代表我方全权办理针对上述项目的投标、开标、评标、签约等具体事务和签署相关文件。我方对授权代表的签名事项负全部责任。</w:t>
      </w:r>
    </w:p>
    <w:p w14:paraId="366FF10B">
      <w:pPr>
        <w:snapToGrid w:val="0"/>
        <w:spacing w:before="120" w:beforeLines="50" w:after="50" w:line="460" w:lineRule="exact"/>
        <w:ind w:firstLine="480"/>
        <w:rPr>
          <w:rFonts w:hint="eastAsia" w:ascii="宋体" w:cs="宋体"/>
          <w:sz w:val="30"/>
          <w:szCs w:val="30"/>
        </w:rPr>
      </w:pPr>
      <w:r>
        <w:rPr>
          <w:rFonts w:hint="eastAsia" w:ascii="宋体" w:cs="宋体"/>
          <w:sz w:val="30"/>
          <w:szCs w:val="30"/>
        </w:rPr>
        <w:t>在撤销授权的书面通知以前，本授权书一直有效。授权代表在授权书有效期内签署的所有文件不因授权的撤销而失效。</w:t>
      </w:r>
    </w:p>
    <w:p w14:paraId="30286BB1">
      <w:pPr>
        <w:snapToGrid w:val="0"/>
        <w:spacing w:before="120" w:beforeLines="50" w:after="50" w:line="460" w:lineRule="exact"/>
        <w:ind w:firstLine="480"/>
        <w:rPr>
          <w:rFonts w:hint="eastAsia" w:ascii="宋体" w:cs="宋体"/>
          <w:sz w:val="30"/>
          <w:szCs w:val="30"/>
        </w:rPr>
      </w:pPr>
      <w:r>
        <w:rPr>
          <w:rFonts w:hint="eastAsia" w:ascii="宋体" w:cs="宋体"/>
          <w:sz w:val="30"/>
          <w:szCs w:val="30"/>
        </w:rPr>
        <w:t>授权代表无转委托权，特此委托。</w:t>
      </w:r>
    </w:p>
    <w:p w14:paraId="516D3E25">
      <w:pPr>
        <w:snapToGrid w:val="0"/>
        <w:spacing w:before="120" w:beforeLines="50" w:after="50" w:line="460" w:lineRule="exact"/>
        <w:ind w:firstLine="480"/>
        <w:rPr>
          <w:rFonts w:hint="eastAsia" w:ascii="宋体" w:cs="宋体"/>
          <w:sz w:val="30"/>
          <w:szCs w:val="30"/>
        </w:rPr>
      </w:pPr>
    </w:p>
    <w:p w14:paraId="191923AE">
      <w:pPr>
        <w:snapToGrid w:val="0"/>
        <w:spacing w:before="120" w:beforeLines="50" w:after="50" w:line="460" w:lineRule="exact"/>
        <w:rPr>
          <w:rFonts w:hint="eastAsia" w:ascii="宋体" w:cs="宋体"/>
          <w:sz w:val="30"/>
          <w:szCs w:val="30"/>
          <w:u w:val="single"/>
        </w:rPr>
      </w:pPr>
      <w:r>
        <w:rPr>
          <w:rFonts w:hint="eastAsia" w:ascii="宋体" w:cs="宋体"/>
          <w:sz w:val="30"/>
          <w:szCs w:val="30"/>
        </w:rPr>
        <w:t>授权代表签名： 职务：  联系方式：</w:t>
      </w:r>
    </w:p>
    <w:p w14:paraId="7509D98B">
      <w:pPr>
        <w:snapToGrid w:val="0"/>
        <w:spacing w:before="120" w:beforeLines="50" w:after="50" w:line="460" w:lineRule="exact"/>
        <w:rPr>
          <w:rFonts w:hint="eastAsia" w:ascii="宋体" w:cs="宋体"/>
          <w:sz w:val="30"/>
          <w:szCs w:val="30"/>
        </w:rPr>
      </w:pPr>
      <w:r>
        <w:rPr>
          <w:rFonts w:hint="eastAsia" w:ascii="宋体" w:cs="宋体"/>
          <w:sz w:val="30"/>
          <w:szCs w:val="30"/>
        </w:rPr>
        <w:t>授权代表身份证号码：</w:t>
      </w:r>
    </w:p>
    <w:p w14:paraId="3B13776D">
      <w:pPr>
        <w:snapToGrid w:val="0"/>
        <w:spacing w:before="120" w:beforeLines="50" w:after="50" w:line="460" w:lineRule="exact"/>
        <w:rPr>
          <w:rFonts w:hint="eastAsia" w:ascii="宋体" w:cs="宋体"/>
          <w:sz w:val="30"/>
          <w:szCs w:val="30"/>
          <w:u w:val="single"/>
        </w:rPr>
      </w:pPr>
      <w:r>
        <w:rPr>
          <w:rFonts w:hint="eastAsia" w:ascii="宋体" w:cs="宋体"/>
          <w:sz w:val="30"/>
          <w:szCs w:val="30"/>
        </w:rPr>
        <w:t>法定代表人签名（或签名章）：   职务：</w:t>
      </w:r>
    </w:p>
    <w:p w14:paraId="0F9DE4BA">
      <w:pPr>
        <w:snapToGrid w:val="0"/>
        <w:spacing w:before="120" w:beforeLines="50" w:after="50" w:line="460" w:lineRule="exact"/>
        <w:rPr>
          <w:rFonts w:hint="eastAsia" w:ascii="宋体" w:cs="宋体"/>
          <w:sz w:val="30"/>
          <w:szCs w:val="30"/>
        </w:rPr>
      </w:pPr>
      <w:r>
        <w:rPr>
          <w:rFonts w:hint="eastAsia" w:ascii="宋体" w:cs="宋体"/>
          <w:sz w:val="30"/>
          <w:szCs w:val="30"/>
        </w:rPr>
        <w:t>联系方式：</w:t>
      </w:r>
    </w:p>
    <w:p w14:paraId="4EA419F2">
      <w:pPr>
        <w:snapToGrid w:val="0"/>
        <w:spacing w:before="120" w:beforeLines="50" w:after="50" w:line="460" w:lineRule="exact"/>
        <w:rPr>
          <w:rFonts w:hint="eastAsia" w:ascii="宋体" w:cs="宋体"/>
          <w:sz w:val="30"/>
          <w:szCs w:val="30"/>
        </w:rPr>
      </w:pPr>
    </w:p>
    <w:p w14:paraId="5CE3F811">
      <w:pPr>
        <w:snapToGrid w:val="0"/>
        <w:spacing w:before="120" w:beforeLines="50" w:after="50" w:line="460" w:lineRule="exact"/>
        <w:rPr>
          <w:rFonts w:hint="eastAsia" w:ascii="宋体" w:cs="宋体"/>
          <w:sz w:val="30"/>
          <w:szCs w:val="30"/>
        </w:rPr>
      </w:pPr>
    </w:p>
    <w:p w14:paraId="3B61ABE2">
      <w:pPr>
        <w:snapToGrid w:val="0"/>
        <w:spacing w:before="120" w:beforeLines="50" w:after="50" w:line="460" w:lineRule="exact"/>
        <w:ind w:firstLine="6150" w:firstLineChars="2050"/>
        <w:rPr>
          <w:rFonts w:hint="eastAsia" w:ascii="宋体" w:cs="宋体"/>
          <w:sz w:val="30"/>
          <w:szCs w:val="30"/>
        </w:rPr>
      </w:pPr>
    </w:p>
    <w:p w14:paraId="4F99BAC4">
      <w:pPr>
        <w:snapToGrid w:val="0"/>
        <w:spacing w:before="120" w:beforeLines="50" w:after="50" w:line="460" w:lineRule="exact"/>
        <w:rPr>
          <w:rFonts w:hint="eastAsia" w:ascii="宋体" w:cs="宋体"/>
          <w:sz w:val="30"/>
          <w:szCs w:val="30"/>
          <w:u w:val="single"/>
        </w:rPr>
      </w:pPr>
      <w:r>
        <w:rPr>
          <w:rFonts w:hint="eastAsia" w:ascii="宋体" w:cs="宋体"/>
          <w:sz w:val="30"/>
          <w:szCs w:val="30"/>
        </w:rPr>
        <w:t>投标人全称（公章）：         日  期：</w:t>
      </w:r>
    </w:p>
    <w:p w14:paraId="64872C9B">
      <w:pPr>
        <w:snapToGrid w:val="0"/>
        <w:spacing w:before="120" w:beforeLines="50" w:after="50" w:line="460" w:lineRule="exact"/>
        <w:rPr>
          <w:rFonts w:hint="eastAsia" w:ascii="宋体" w:cs="宋体"/>
          <w:sz w:val="30"/>
          <w:szCs w:val="30"/>
        </w:rPr>
      </w:pPr>
    </w:p>
    <w:p w14:paraId="3CBF0583">
      <w:pPr>
        <w:snapToGrid w:val="0"/>
        <w:spacing w:before="120" w:beforeLines="50" w:after="50" w:line="460" w:lineRule="exact"/>
        <w:rPr>
          <w:rFonts w:hint="eastAsia" w:ascii="宋体" w:cs="宋体"/>
          <w:sz w:val="30"/>
          <w:szCs w:val="30"/>
        </w:rPr>
      </w:pPr>
    </w:p>
    <w:p w14:paraId="6C206290">
      <w:pPr>
        <w:snapToGrid w:val="0"/>
        <w:spacing w:before="120" w:beforeLines="50" w:after="50" w:line="460" w:lineRule="exact"/>
        <w:rPr>
          <w:rFonts w:hint="eastAsia" w:ascii="宋体" w:cs="宋体"/>
          <w:sz w:val="30"/>
          <w:szCs w:val="30"/>
        </w:rPr>
      </w:pPr>
    </w:p>
    <w:p w14:paraId="33FB7262">
      <w:pPr>
        <w:pStyle w:val="55"/>
      </w:pPr>
    </w:p>
    <w:p w14:paraId="649AAA2F">
      <w:pPr>
        <w:rPr>
          <w:rFonts w:hint="eastAsia"/>
        </w:rPr>
      </w:pPr>
    </w:p>
    <w:p w14:paraId="25257739">
      <w:pPr>
        <w:tabs>
          <w:tab w:val="left" w:pos="606"/>
        </w:tabs>
        <w:rPr>
          <w:rFonts w:hint="eastAsia" w:ascii="宋体" w:cs="宋体"/>
          <w:spacing w:val="20"/>
          <w:sz w:val="30"/>
          <w:szCs w:val="30"/>
        </w:rPr>
      </w:pPr>
      <w:r>
        <w:rPr>
          <w:rFonts w:hint="eastAsia" w:ascii="宋体" w:cs="宋体"/>
          <w:sz w:val="30"/>
          <w:szCs w:val="30"/>
        </w:rPr>
        <w:t>附件5：</w:t>
      </w:r>
    </w:p>
    <w:p w14:paraId="389353E5">
      <w:pPr>
        <w:pStyle w:val="16"/>
        <w:overflowPunct w:val="0"/>
        <w:spacing w:line="360" w:lineRule="auto"/>
        <w:ind w:firstLine="0"/>
        <w:jc w:val="center"/>
        <w:rPr>
          <w:rFonts w:hint="eastAsia" w:cs="宋体"/>
          <w:b/>
          <w:spacing w:val="40"/>
          <w:kern w:val="0"/>
          <w:sz w:val="30"/>
          <w:szCs w:val="30"/>
        </w:rPr>
      </w:pPr>
      <w:r>
        <w:rPr>
          <w:rFonts w:hint="eastAsia" w:cs="宋体"/>
          <w:b/>
          <w:spacing w:val="40"/>
          <w:kern w:val="0"/>
          <w:sz w:val="30"/>
          <w:szCs w:val="30"/>
        </w:rPr>
        <w:t>联合投标协议书</w:t>
      </w:r>
    </w:p>
    <w:p w14:paraId="0574D7AE">
      <w:pPr>
        <w:pStyle w:val="16"/>
        <w:overflowPunct w:val="0"/>
        <w:spacing w:line="460" w:lineRule="exact"/>
        <w:ind w:firstLine="642" w:firstLineChars="214"/>
        <w:rPr>
          <w:rFonts w:hint="eastAsia" w:cs="宋体"/>
          <w:sz w:val="30"/>
          <w:szCs w:val="30"/>
        </w:rPr>
      </w:pPr>
      <w:r>
        <w:rPr>
          <w:rFonts w:hint="eastAsia" w:cs="宋体"/>
          <w:sz w:val="30"/>
          <w:szCs w:val="30"/>
        </w:rPr>
        <w:t>甲方：</w:t>
      </w:r>
    </w:p>
    <w:p w14:paraId="74124DD5">
      <w:pPr>
        <w:pStyle w:val="16"/>
        <w:overflowPunct w:val="0"/>
        <w:spacing w:line="460" w:lineRule="exact"/>
        <w:ind w:firstLine="642" w:firstLineChars="214"/>
        <w:rPr>
          <w:rFonts w:hint="eastAsia" w:cs="宋体"/>
          <w:sz w:val="30"/>
          <w:szCs w:val="30"/>
        </w:rPr>
      </w:pPr>
      <w:r>
        <w:rPr>
          <w:rFonts w:hint="eastAsia" w:cs="宋体"/>
          <w:sz w:val="30"/>
          <w:szCs w:val="30"/>
        </w:rPr>
        <w:t>乙方：</w:t>
      </w:r>
    </w:p>
    <w:p w14:paraId="0321D870">
      <w:pPr>
        <w:pStyle w:val="16"/>
        <w:overflowPunct w:val="0"/>
        <w:spacing w:line="460" w:lineRule="exact"/>
        <w:ind w:firstLine="642" w:firstLineChars="214"/>
        <w:rPr>
          <w:rFonts w:hint="eastAsia" w:cs="宋体"/>
          <w:sz w:val="30"/>
          <w:szCs w:val="30"/>
        </w:rPr>
      </w:pPr>
      <w:r>
        <w:rPr>
          <w:rFonts w:hint="eastAsia" w:cs="宋体"/>
          <w:sz w:val="30"/>
          <w:szCs w:val="30"/>
        </w:rPr>
        <w:t>（如果有的话，可按甲、乙、丙、丁…序列增加）</w:t>
      </w:r>
    </w:p>
    <w:p w14:paraId="2DCD0DE8">
      <w:pPr>
        <w:pStyle w:val="16"/>
        <w:overflowPunct w:val="0"/>
        <w:spacing w:line="460" w:lineRule="exact"/>
        <w:ind w:firstLine="642" w:firstLineChars="214"/>
        <w:rPr>
          <w:rFonts w:hint="eastAsia" w:cs="宋体"/>
          <w:sz w:val="30"/>
          <w:szCs w:val="30"/>
        </w:rPr>
      </w:pPr>
      <w:r>
        <w:rPr>
          <w:rFonts w:hint="eastAsia" w:cs="宋体"/>
          <w:sz w:val="30"/>
          <w:szCs w:val="30"/>
        </w:rPr>
        <w:t>各方经协商，就响应 组织实施的编号为号的招标活动联合进行投标之事宜，达成如下协议：</w:t>
      </w:r>
    </w:p>
    <w:p w14:paraId="30466E86">
      <w:pPr>
        <w:pStyle w:val="16"/>
        <w:overflowPunct w:val="0"/>
        <w:spacing w:line="460" w:lineRule="exact"/>
        <w:ind w:firstLine="642" w:firstLineChars="214"/>
        <w:rPr>
          <w:rFonts w:hint="eastAsia" w:cs="宋体"/>
          <w:sz w:val="30"/>
          <w:szCs w:val="30"/>
        </w:rPr>
      </w:pPr>
      <w:r>
        <w:rPr>
          <w:rFonts w:hint="eastAsia" w:cs="宋体"/>
          <w:sz w:val="30"/>
          <w:szCs w:val="30"/>
        </w:rPr>
        <w:t>一、各方一致决定，以  为主办人进行投标，并按照招标文件的规定分别提交资格文件。</w:t>
      </w:r>
    </w:p>
    <w:p w14:paraId="6BEF8BD5">
      <w:pPr>
        <w:pStyle w:val="16"/>
        <w:overflowPunct w:val="0"/>
        <w:spacing w:line="460" w:lineRule="exact"/>
        <w:ind w:firstLine="642" w:firstLineChars="214"/>
        <w:rPr>
          <w:rFonts w:hint="eastAsia" w:cs="宋体"/>
          <w:sz w:val="30"/>
          <w:szCs w:val="30"/>
        </w:rPr>
      </w:pPr>
      <w:r>
        <w:rPr>
          <w:rFonts w:hint="eastAsia" w:cs="宋体"/>
          <w:sz w:val="30"/>
          <w:szCs w:val="30"/>
        </w:rPr>
        <w:t>二、在本次投标过程中，主办人的法定代表人或授权代理人根据招标文件规定及投标内容而对招标方和采购人所作的任何合法承诺，包括书面澄清及响应等均对联合投标各方产生约束力。如果中标并签订合同，则联合投标各方将共同履行对招标方和采购人所负有的全部义务并就采购合同约定的事项对采购人承担连带责任。</w:t>
      </w:r>
    </w:p>
    <w:p w14:paraId="3ADB97DA">
      <w:pPr>
        <w:pStyle w:val="16"/>
        <w:overflowPunct w:val="0"/>
        <w:spacing w:line="460" w:lineRule="exact"/>
        <w:ind w:firstLine="642" w:firstLineChars="214"/>
        <w:rPr>
          <w:rFonts w:hint="eastAsia" w:cs="宋体"/>
          <w:sz w:val="30"/>
          <w:szCs w:val="30"/>
        </w:rPr>
      </w:pPr>
      <w:r>
        <w:rPr>
          <w:rFonts w:hint="eastAsia" w:cs="宋体"/>
          <w:sz w:val="30"/>
          <w:szCs w:val="30"/>
        </w:rPr>
        <w:t>三、联合投标其余各方保证对主办人为响应本次招标而提供的产品和服务提供全部质量保证及售后服务支持。</w:t>
      </w:r>
    </w:p>
    <w:p w14:paraId="722147E5">
      <w:pPr>
        <w:pStyle w:val="16"/>
        <w:overflowPunct w:val="0"/>
        <w:spacing w:line="460" w:lineRule="exact"/>
        <w:ind w:firstLine="642" w:firstLineChars="214"/>
        <w:rPr>
          <w:rFonts w:hint="eastAsia" w:cs="宋体"/>
          <w:sz w:val="30"/>
          <w:szCs w:val="30"/>
        </w:rPr>
      </w:pPr>
      <w:r>
        <w:rPr>
          <w:rFonts w:hint="eastAsia" w:cs="宋体"/>
          <w:sz w:val="30"/>
          <w:szCs w:val="30"/>
        </w:rPr>
        <w:t>四、本次联合投标中，甲方承担的工作和义务为:</w:t>
      </w:r>
    </w:p>
    <w:p w14:paraId="509BE737">
      <w:pPr>
        <w:pStyle w:val="16"/>
        <w:overflowPunct w:val="0"/>
        <w:spacing w:line="460" w:lineRule="exact"/>
        <w:ind w:firstLine="642" w:firstLineChars="214"/>
        <w:rPr>
          <w:rFonts w:hint="eastAsia" w:cs="宋体"/>
          <w:sz w:val="30"/>
          <w:szCs w:val="30"/>
          <w:u w:val="single"/>
        </w:rPr>
      </w:pPr>
    </w:p>
    <w:p w14:paraId="1BB2E71F">
      <w:pPr>
        <w:pStyle w:val="16"/>
        <w:overflowPunct w:val="0"/>
        <w:spacing w:line="460" w:lineRule="exact"/>
        <w:ind w:firstLine="642" w:firstLineChars="214"/>
        <w:rPr>
          <w:rFonts w:hint="eastAsia" w:cs="宋体"/>
          <w:sz w:val="30"/>
          <w:szCs w:val="30"/>
        </w:rPr>
      </w:pPr>
      <w:r>
        <w:rPr>
          <w:rFonts w:hint="eastAsia" w:cs="宋体"/>
          <w:sz w:val="30"/>
          <w:szCs w:val="30"/>
        </w:rPr>
        <w:t>乙方承担的工作和义务为：</w:t>
      </w:r>
    </w:p>
    <w:p w14:paraId="4714A6E9">
      <w:pPr>
        <w:pStyle w:val="16"/>
        <w:overflowPunct w:val="0"/>
        <w:spacing w:line="460" w:lineRule="exact"/>
        <w:ind w:firstLine="642" w:firstLineChars="214"/>
        <w:rPr>
          <w:rFonts w:hint="eastAsia" w:cs="宋体"/>
          <w:sz w:val="30"/>
          <w:szCs w:val="30"/>
        </w:rPr>
      </w:pPr>
    </w:p>
    <w:p w14:paraId="6D9F524B">
      <w:pPr>
        <w:pStyle w:val="16"/>
        <w:overflowPunct w:val="0"/>
        <w:spacing w:line="460" w:lineRule="exact"/>
        <w:ind w:firstLine="642" w:firstLineChars="214"/>
        <w:rPr>
          <w:rFonts w:hint="eastAsia" w:cs="宋体"/>
          <w:sz w:val="30"/>
          <w:szCs w:val="30"/>
        </w:rPr>
      </w:pPr>
      <w:r>
        <w:rPr>
          <w:rFonts w:hint="eastAsia" w:cs="宋体"/>
          <w:sz w:val="30"/>
          <w:szCs w:val="30"/>
        </w:rPr>
        <w:t>五、有关本次联合投标的其他事宜：</w:t>
      </w:r>
    </w:p>
    <w:p w14:paraId="775B7382">
      <w:pPr>
        <w:pStyle w:val="16"/>
        <w:overflowPunct w:val="0"/>
        <w:spacing w:line="460" w:lineRule="exact"/>
        <w:ind w:firstLine="642" w:firstLineChars="214"/>
        <w:rPr>
          <w:rFonts w:hint="eastAsia" w:cs="宋体"/>
          <w:sz w:val="30"/>
          <w:szCs w:val="30"/>
        </w:rPr>
      </w:pPr>
      <w:r>
        <w:rPr>
          <w:rFonts w:hint="eastAsia" w:cs="宋体"/>
          <w:sz w:val="30"/>
          <w:szCs w:val="30"/>
        </w:rPr>
        <w:t>六、本协议提交招标方后，联合投标各方不得以任何形式对上述实质内容进行修改或撤销。</w:t>
      </w:r>
    </w:p>
    <w:p w14:paraId="2931F48E">
      <w:pPr>
        <w:pStyle w:val="16"/>
        <w:overflowPunct w:val="0"/>
        <w:spacing w:line="460" w:lineRule="exact"/>
        <w:ind w:firstLine="642" w:firstLineChars="214"/>
        <w:rPr>
          <w:rFonts w:hint="eastAsia" w:cs="宋体"/>
          <w:sz w:val="30"/>
          <w:szCs w:val="30"/>
        </w:rPr>
      </w:pPr>
      <w:r>
        <w:rPr>
          <w:rFonts w:hint="eastAsia" w:cs="宋体"/>
          <w:sz w:val="30"/>
          <w:szCs w:val="30"/>
        </w:rPr>
        <w:t>七、本协议签约各方各持一份，并作为投标文件的一部分。</w:t>
      </w:r>
    </w:p>
    <w:tbl>
      <w:tblPr>
        <w:tblStyle w:val="35"/>
        <w:tblW w:w="8528" w:type="dxa"/>
        <w:jc w:val="center"/>
        <w:tblLayout w:type="fixed"/>
        <w:tblCellMar>
          <w:top w:w="0" w:type="dxa"/>
          <w:left w:w="108" w:type="dxa"/>
          <w:bottom w:w="0" w:type="dxa"/>
          <w:right w:w="108" w:type="dxa"/>
        </w:tblCellMar>
      </w:tblPr>
      <w:tblGrid>
        <w:gridCol w:w="4264"/>
        <w:gridCol w:w="4264"/>
      </w:tblGrid>
      <w:tr w14:paraId="0C414DEB">
        <w:tblPrEx>
          <w:tblCellMar>
            <w:top w:w="0" w:type="dxa"/>
            <w:left w:w="108" w:type="dxa"/>
            <w:bottom w:w="0" w:type="dxa"/>
            <w:right w:w="108" w:type="dxa"/>
          </w:tblCellMar>
        </w:tblPrEx>
        <w:trPr>
          <w:jc w:val="center"/>
        </w:trPr>
        <w:tc>
          <w:tcPr>
            <w:tcW w:w="4264" w:type="dxa"/>
          </w:tcPr>
          <w:p w14:paraId="645AC082">
            <w:pPr>
              <w:pStyle w:val="16"/>
              <w:overflowPunct w:val="0"/>
              <w:spacing w:line="460" w:lineRule="exact"/>
              <w:ind w:firstLine="0"/>
              <w:rPr>
                <w:rFonts w:hint="eastAsia" w:cs="宋体"/>
                <w:sz w:val="30"/>
                <w:szCs w:val="30"/>
              </w:rPr>
            </w:pPr>
            <w:r>
              <w:rPr>
                <w:rFonts w:hint="eastAsia" w:cs="宋体"/>
                <w:sz w:val="30"/>
                <w:szCs w:val="30"/>
              </w:rPr>
              <w:t>甲方单位：       （公章）</w:t>
            </w:r>
          </w:p>
          <w:p w14:paraId="161641AF">
            <w:pPr>
              <w:pStyle w:val="16"/>
              <w:overflowPunct w:val="0"/>
              <w:spacing w:line="460" w:lineRule="exact"/>
              <w:ind w:firstLine="0"/>
              <w:rPr>
                <w:rFonts w:hint="eastAsia" w:cs="宋体"/>
                <w:sz w:val="30"/>
                <w:szCs w:val="30"/>
              </w:rPr>
            </w:pPr>
            <w:r>
              <w:rPr>
                <w:rFonts w:hint="eastAsia" w:cs="宋体"/>
                <w:sz w:val="30"/>
                <w:szCs w:val="30"/>
              </w:rPr>
              <w:t>法定代表人：     （签章）</w:t>
            </w:r>
          </w:p>
          <w:p w14:paraId="64A2EB16">
            <w:pPr>
              <w:pStyle w:val="16"/>
              <w:overflowPunct w:val="0"/>
              <w:spacing w:line="460" w:lineRule="exact"/>
              <w:ind w:firstLine="0"/>
              <w:rPr>
                <w:rFonts w:hint="eastAsia" w:cs="宋体"/>
                <w:sz w:val="30"/>
                <w:szCs w:val="30"/>
              </w:rPr>
            </w:pPr>
            <w:r>
              <w:rPr>
                <w:rFonts w:hint="eastAsia" w:cs="宋体"/>
                <w:sz w:val="30"/>
                <w:szCs w:val="30"/>
              </w:rPr>
              <w:t>日  期：  年  月   日</w:t>
            </w:r>
          </w:p>
        </w:tc>
        <w:tc>
          <w:tcPr>
            <w:tcW w:w="4264" w:type="dxa"/>
          </w:tcPr>
          <w:p w14:paraId="07470E9A">
            <w:pPr>
              <w:pStyle w:val="16"/>
              <w:overflowPunct w:val="0"/>
              <w:spacing w:line="460" w:lineRule="exact"/>
              <w:ind w:firstLine="0"/>
              <w:rPr>
                <w:rFonts w:hint="eastAsia" w:cs="宋体"/>
                <w:sz w:val="30"/>
                <w:szCs w:val="30"/>
              </w:rPr>
            </w:pPr>
            <w:r>
              <w:rPr>
                <w:rFonts w:hint="eastAsia" w:cs="宋体"/>
                <w:sz w:val="30"/>
                <w:szCs w:val="30"/>
              </w:rPr>
              <w:t>乙方单位：       （公章）</w:t>
            </w:r>
          </w:p>
          <w:p w14:paraId="22B03652">
            <w:pPr>
              <w:pStyle w:val="16"/>
              <w:overflowPunct w:val="0"/>
              <w:spacing w:line="460" w:lineRule="exact"/>
              <w:ind w:firstLine="0"/>
              <w:rPr>
                <w:rFonts w:hint="eastAsia" w:cs="宋体"/>
                <w:sz w:val="30"/>
                <w:szCs w:val="30"/>
              </w:rPr>
            </w:pPr>
            <w:r>
              <w:rPr>
                <w:rFonts w:hint="eastAsia" w:cs="宋体"/>
                <w:sz w:val="30"/>
                <w:szCs w:val="30"/>
              </w:rPr>
              <w:t>法定代表人：     （签章）</w:t>
            </w:r>
          </w:p>
          <w:p w14:paraId="3E21A704">
            <w:pPr>
              <w:pStyle w:val="16"/>
              <w:overflowPunct w:val="0"/>
              <w:spacing w:line="460" w:lineRule="exact"/>
              <w:ind w:firstLine="0"/>
              <w:rPr>
                <w:rFonts w:hint="eastAsia" w:cs="宋体"/>
                <w:sz w:val="30"/>
                <w:szCs w:val="30"/>
              </w:rPr>
            </w:pPr>
            <w:r>
              <w:rPr>
                <w:rFonts w:hint="eastAsia" w:cs="宋体"/>
                <w:sz w:val="30"/>
                <w:szCs w:val="30"/>
              </w:rPr>
              <w:t>日  期：  年  月   日</w:t>
            </w:r>
          </w:p>
        </w:tc>
      </w:tr>
    </w:tbl>
    <w:p w14:paraId="374F3A4E">
      <w:pPr>
        <w:pStyle w:val="16"/>
        <w:overflowPunct w:val="0"/>
        <w:spacing w:line="460" w:lineRule="exact"/>
        <w:ind w:firstLine="0"/>
        <w:rPr>
          <w:rFonts w:hint="eastAsia" w:cs="宋体"/>
          <w:sz w:val="30"/>
          <w:szCs w:val="30"/>
        </w:rPr>
      </w:pPr>
      <w:r>
        <w:rPr>
          <w:rFonts w:hint="eastAsia" w:cs="宋体"/>
          <w:sz w:val="30"/>
          <w:szCs w:val="30"/>
        </w:rPr>
        <w:br w:type="page"/>
      </w:r>
      <w:r>
        <w:rPr>
          <w:rFonts w:hint="eastAsia" w:cs="宋体"/>
          <w:sz w:val="30"/>
          <w:szCs w:val="30"/>
        </w:rPr>
        <w:t>附件6：</w:t>
      </w:r>
    </w:p>
    <w:p w14:paraId="36A5E2EB">
      <w:pPr>
        <w:pStyle w:val="16"/>
        <w:overflowPunct w:val="0"/>
        <w:spacing w:line="460" w:lineRule="exact"/>
        <w:jc w:val="center"/>
        <w:rPr>
          <w:rFonts w:hint="eastAsia" w:cs="宋体"/>
          <w:b/>
          <w:sz w:val="30"/>
          <w:szCs w:val="30"/>
        </w:rPr>
      </w:pPr>
      <w:r>
        <w:rPr>
          <w:rFonts w:hint="eastAsia" w:cs="宋体"/>
          <w:b/>
          <w:sz w:val="30"/>
          <w:szCs w:val="30"/>
        </w:rPr>
        <w:t>联合投标授权委托书</w:t>
      </w:r>
    </w:p>
    <w:p w14:paraId="434DFE65">
      <w:pPr>
        <w:pStyle w:val="16"/>
        <w:overflowPunct w:val="0"/>
        <w:spacing w:line="460" w:lineRule="exact"/>
        <w:rPr>
          <w:rFonts w:hint="eastAsia" w:cs="宋体"/>
          <w:sz w:val="30"/>
          <w:szCs w:val="30"/>
        </w:rPr>
      </w:pPr>
    </w:p>
    <w:p w14:paraId="277307DD">
      <w:pPr>
        <w:pStyle w:val="16"/>
        <w:overflowPunct w:val="0"/>
        <w:spacing w:line="460" w:lineRule="exact"/>
        <w:rPr>
          <w:rFonts w:hint="eastAsia" w:cs="宋体"/>
          <w:sz w:val="30"/>
          <w:szCs w:val="30"/>
        </w:rPr>
      </w:pPr>
      <w:r>
        <w:rPr>
          <w:rFonts w:hint="eastAsia" w:cs="宋体"/>
          <w:sz w:val="30"/>
          <w:szCs w:val="30"/>
        </w:rPr>
        <w:t xml:space="preserve"> 本授权委托书声明：根据 与签订的《联合投标协议书》的内容，主办人的法定代表人现授权 为联合投标代理人，代理人在投标、开标、评标、合同谈判过程中所签署的一切文件和处理与这有关的一切事务， 联合投标各方均予以认可并遵守。</w:t>
      </w:r>
    </w:p>
    <w:p w14:paraId="71742CC9">
      <w:pPr>
        <w:pStyle w:val="16"/>
        <w:overflowPunct w:val="0"/>
        <w:spacing w:line="460" w:lineRule="exact"/>
        <w:rPr>
          <w:rFonts w:hint="eastAsia" w:cs="宋体"/>
          <w:sz w:val="30"/>
          <w:szCs w:val="30"/>
        </w:rPr>
      </w:pPr>
      <w:r>
        <w:rPr>
          <w:rFonts w:hint="eastAsia" w:cs="宋体"/>
          <w:sz w:val="30"/>
          <w:szCs w:val="30"/>
        </w:rPr>
        <w:t xml:space="preserve"> 特此委托。</w:t>
      </w:r>
    </w:p>
    <w:p w14:paraId="607DE4B6">
      <w:pPr>
        <w:pStyle w:val="16"/>
        <w:overflowPunct w:val="0"/>
        <w:spacing w:line="460" w:lineRule="exact"/>
        <w:rPr>
          <w:rFonts w:hint="eastAsia" w:cs="宋体"/>
          <w:sz w:val="30"/>
          <w:szCs w:val="30"/>
        </w:rPr>
      </w:pPr>
    </w:p>
    <w:p w14:paraId="0781CA50">
      <w:pPr>
        <w:pStyle w:val="16"/>
        <w:overflowPunct w:val="0"/>
        <w:spacing w:line="460" w:lineRule="exact"/>
        <w:ind w:firstLine="600" w:firstLineChars="200"/>
        <w:rPr>
          <w:rFonts w:hint="eastAsia" w:cs="宋体"/>
          <w:sz w:val="30"/>
          <w:szCs w:val="30"/>
        </w:rPr>
      </w:pPr>
      <w:r>
        <w:rPr>
          <w:rFonts w:hint="eastAsia" w:cs="宋体"/>
          <w:sz w:val="30"/>
          <w:szCs w:val="30"/>
        </w:rPr>
        <w:t>授权人（签名）：</w:t>
      </w:r>
    </w:p>
    <w:p w14:paraId="2C2215EF">
      <w:pPr>
        <w:pStyle w:val="16"/>
        <w:overflowPunct w:val="0"/>
        <w:spacing w:line="460" w:lineRule="exact"/>
        <w:ind w:firstLine="600" w:firstLineChars="200"/>
        <w:rPr>
          <w:rFonts w:hint="eastAsia" w:cs="宋体"/>
          <w:sz w:val="30"/>
          <w:szCs w:val="30"/>
        </w:rPr>
      </w:pPr>
    </w:p>
    <w:p w14:paraId="73F340F2">
      <w:pPr>
        <w:pStyle w:val="16"/>
        <w:overflowPunct w:val="0"/>
        <w:spacing w:line="460" w:lineRule="exact"/>
        <w:ind w:left="420" w:leftChars="200" w:firstLine="150" w:firstLineChars="50"/>
        <w:rPr>
          <w:rFonts w:hint="eastAsia" w:cs="宋体"/>
          <w:sz w:val="30"/>
          <w:szCs w:val="30"/>
        </w:rPr>
      </w:pPr>
      <w:r>
        <w:rPr>
          <w:rFonts w:hint="eastAsia" w:cs="宋体"/>
          <w:sz w:val="30"/>
          <w:szCs w:val="30"/>
        </w:rPr>
        <w:t>日期：    年  月  日</w:t>
      </w:r>
    </w:p>
    <w:p w14:paraId="13874916">
      <w:pPr>
        <w:pStyle w:val="16"/>
        <w:overflowPunct w:val="0"/>
        <w:spacing w:line="460" w:lineRule="exact"/>
        <w:rPr>
          <w:rFonts w:hint="eastAsia" w:cs="宋体"/>
          <w:sz w:val="30"/>
          <w:szCs w:val="30"/>
        </w:rPr>
      </w:pPr>
    </w:p>
    <w:p w14:paraId="339765DB">
      <w:pPr>
        <w:pStyle w:val="16"/>
        <w:overflowPunct w:val="0"/>
        <w:spacing w:line="460" w:lineRule="exact"/>
        <w:ind w:firstLine="570" w:firstLineChars="190"/>
        <w:rPr>
          <w:rFonts w:hint="eastAsia" w:cs="宋体"/>
          <w:sz w:val="30"/>
          <w:szCs w:val="30"/>
        </w:rPr>
      </w:pPr>
      <w:r>
        <w:rPr>
          <w:rFonts w:hint="eastAsia" w:cs="宋体"/>
          <w:sz w:val="30"/>
          <w:szCs w:val="30"/>
        </w:rPr>
        <w:t>授权代表（签名）；</w:t>
      </w:r>
    </w:p>
    <w:p w14:paraId="1B33C5DB">
      <w:pPr>
        <w:pStyle w:val="16"/>
        <w:overflowPunct w:val="0"/>
        <w:spacing w:line="460" w:lineRule="exact"/>
        <w:ind w:firstLine="570" w:firstLineChars="190"/>
        <w:rPr>
          <w:rFonts w:hint="eastAsia" w:cs="宋体"/>
          <w:sz w:val="30"/>
          <w:szCs w:val="30"/>
        </w:rPr>
      </w:pPr>
    </w:p>
    <w:p w14:paraId="13A50AD3">
      <w:pPr>
        <w:pStyle w:val="16"/>
        <w:overflowPunct w:val="0"/>
        <w:spacing w:line="460" w:lineRule="exact"/>
        <w:ind w:firstLine="570" w:firstLineChars="190"/>
        <w:rPr>
          <w:rFonts w:hint="eastAsia" w:cs="宋体"/>
          <w:sz w:val="30"/>
          <w:szCs w:val="30"/>
        </w:rPr>
      </w:pPr>
      <w:r>
        <w:rPr>
          <w:rFonts w:hint="eastAsia" w:cs="宋体"/>
          <w:sz w:val="30"/>
          <w:szCs w:val="30"/>
        </w:rPr>
        <w:t>日期：    年  月  日</w:t>
      </w:r>
    </w:p>
    <w:p w14:paraId="31E6FF70">
      <w:pPr>
        <w:tabs>
          <w:tab w:val="left" w:pos="606"/>
        </w:tabs>
        <w:spacing w:line="460" w:lineRule="exact"/>
        <w:rPr>
          <w:rFonts w:hint="eastAsia" w:ascii="宋体" w:cs="宋体"/>
          <w:spacing w:val="20"/>
          <w:sz w:val="30"/>
          <w:szCs w:val="30"/>
        </w:rPr>
      </w:pPr>
    </w:p>
    <w:p w14:paraId="251C0CC5">
      <w:pPr>
        <w:tabs>
          <w:tab w:val="left" w:pos="606"/>
        </w:tabs>
        <w:spacing w:line="460" w:lineRule="exact"/>
        <w:rPr>
          <w:rFonts w:hint="eastAsia" w:ascii="宋体" w:cs="宋体"/>
          <w:spacing w:val="20"/>
          <w:sz w:val="30"/>
          <w:szCs w:val="30"/>
        </w:rPr>
      </w:pPr>
    </w:p>
    <w:tbl>
      <w:tblPr>
        <w:tblStyle w:val="35"/>
        <w:tblW w:w="8528" w:type="dxa"/>
        <w:jc w:val="center"/>
        <w:tblLayout w:type="fixed"/>
        <w:tblCellMar>
          <w:top w:w="0" w:type="dxa"/>
          <w:left w:w="108" w:type="dxa"/>
          <w:bottom w:w="0" w:type="dxa"/>
          <w:right w:w="108" w:type="dxa"/>
        </w:tblCellMar>
      </w:tblPr>
      <w:tblGrid>
        <w:gridCol w:w="4264"/>
        <w:gridCol w:w="4264"/>
      </w:tblGrid>
      <w:tr w14:paraId="65222561">
        <w:tblPrEx>
          <w:tblCellMar>
            <w:top w:w="0" w:type="dxa"/>
            <w:left w:w="108" w:type="dxa"/>
            <w:bottom w:w="0" w:type="dxa"/>
            <w:right w:w="108" w:type="dxa"/>
          </w:tblCellMar>
        </w:tblPrEx>
        <w:trPr>
          <w:jc w:val="center"/>
        </w:trPr>
        <w:tc>
          <w:tcPr>
            <w:tcW w:w="4264" w:type="dxa"/>
          </w:tcPr>
          <w:p w14:paraId="69DB92BE">
            <w:pPr>
              <w:pStyle w:val="16"/>
              <w:overflowPunct w:val="0"/>
              <w:spacing w:line="460" w:lineRule="exact"/>
              <w:ind w:firstLine="0"/>
              <w:rPr>
                <w:rFonts w:hint="eastAsia" w:cs="宋体"/>
                <w:sz w:val="30"/>
                <w:szCs w:val="30"/>
              </w:rPr>
            </w:pPr>
          </w:p>
          <w:p w14:paraId="7C51BCF8">
            <w:pPr>
              <w:pStyle w:val="16"/>
              <w:overflowPunct w:val="0"/>
              <w:spacing w:line="460" w:lineRule="exact"/>
              <w:ind w:firstLine="0"/>
              <w:rPr>
                <w:rFonts w:hint="eastAsia" w:cs="宋体"/>
                <w:sz w:val="30"/>
                <w:szCs w:val="30"/>
              </w:rPr>
            </w:pPr>
          </w:p>
          <w:p w14:paraId="12DCF1B2">
            <w:pPr>
              <w:pStyle w:val="16"/>
              <w:overflowPunct w:val="0"/>
              <w:spacing w:line="460" w:lineRule="exact"/>
              <w:ind w:firstLine="0"/>
              <w:rPr>
                <w:rFonts w:hint="eastAsia" w:cs="宋体"/>
                <w:sz w:val="30"/>
                <w:szCs w:val="30"/>
              </w:rPr>
            </w:pPr>
            <w:r>
              <w:rPr>
                <w:rFonts w:hint="eastAsia" w:cs="宋体"/>
                <w:sz w:val="30"/>
                <w:szCs w:val="30"/>
              </w:rPr>
              <w:t>联合体甲方单位：   （公章）</w:t>
            </w:r>
          </w:p>
          <w:p w14:paraId="1CBA33D9">
            <w:pPr>
              <w:pStyle w:val="16"/>
              <w:overflowPunct w:val="0"/>
              <w:spacing w:line="460" w:lineRule="exact"/>
              <w:ind w:firstLine="0"/>
              <w:rPr>
                <w:rFonts w:hint="eastAsia" w:cs="宋体"/>
                <w:sz w:val="30"/>
                <w:szCs w:val="30"/>
              </w:rPr>
            </w:pPr>
          </w:p>
          <w:p w14:paraId="2BA68396">
            <w:pPr>
              <w:pStyle w:val="16"/>
              <w:overflowPunct w:val="0"/>
              <w:spacing w:line="460" w:lineRule="exact"/>
              <w:ind w:firstLine="0"/>
              <w:rPr>
                <w:rFonts w:hint="eastAsia" w:cs="宋体"/>
                <w:sz w:val="30"/>
                <w:szCs w:val="30"/>
              </w:rPr>
            </w:pPr>
          </w:p>
          <w:p w14:paraId="17D9C469">
            <w:pPr>
              <w:pStyle w:val="16"/>
              <w:overflowPunct w:val="0"/>
              <w:spacing w:line="460" w:lineRule="exact"/>
              <w:ind w:firstLine="0"/>
              <w:rPr>
                <w:rFonts w:hint="eastAsia" w:cs="宋体"/>
                <w:sz w:val="30"/>
                <w:szCs w:val="30"/>
              </w:rPr>
            </w:pPr>
            <w:r>
              <w:rPr>
                <w:rFonts w:hint="eastAsia" w:cs="宋体"/>
                <w:sz w:val="30"/>
                <w:szCs w:val="30"/>
              </w:rPr>
              <w:t>法定代表人：     （签章）</w:t>
            </w:r>
          </w:p>
          <w:p w14:paraId="6D3675D4">
            <w:pPr>
              <w:pStyle w:val="16"/>
              <w:overflowPunct w:val="0"/>
              <w:spacing w:line="460" w:lineRule="exact"/>
              <w:ind w:firstLine="0"/>
              <w:rPr>
                <w:rFonts w:hint="eastAsia" w:cs="宋体"/>
                <w:sz w:val="30"/>
                <w:szCs w:val="30"/>
              </w:rPr>
            </w:pPr>
          </w:p>
          <w:p w14:paraId="3B5EBD5E">
            <w:pPr>
              <w:pStyle w:val="16"/>
              <w:overflowPunct w:val="0"/>
              <w:spacing w:line="460" w:lineRule="exact"/>
              <w:ind w:firstLine="0"/>
              <w:rPr>
                <w:rFonts w:hint="eastAsia" w:cs="宋体"/>
                <w:sz w:val="30"/>
                <w:szCs w:val="30"/>
              </w:rPr>
            </w:pPr>
          </w:p>
          <w:p w14:paraId="2E972F82">
            <w:pPr>
              <w:pStyle w:val="16"/>
              <w:overflowPunct w:val="0"/>
              <w:spacing w:line="460" w:lineRule="exact"/>
              <w:ind w:firstLine="0"/>
              <w:rPr>
                <w:rFonts w:hint="eastAsia" w:cs="宋体"/>
                <w:sz w:val="30"/>
                <w:szCs w:val="30"/>
              </w:rPr>
            </w:pPr>
            <w:r>
              <w:rPr>
                <w:rFonts w:hint="eastAsia" w:cs="宋体"/>
                <w:sz w:val="30"/>
                <w:szCs w:val="30"/>
              </w:rPr>
              <w:t>日  期：  年  月   日</w:t>
            </w:r>
          </w:p>
        </w:tc>
        <w:tc>
          <w:tcPr>
            <w:tcW w:w="4264" w:type="dxa"/>
          </w:tcPr>
          <w:p w14:paraId="3F60F7D8">
            <w:pPr>
              <w:pStyle w:val="16"/>
              <w:overflowPunct w:val="0"/>
              <w:spacing w:line="460" w:lineRule="exact"/>
              <w:ind w:firstLine="0"/>
              <w:rPr>
                <w:rFonts w:hint="eastAsia" w:cs="宋体"/>
                <w:sz w:val="30"/>
                <w:szCs w:val="30"/>
              </w:rPr>
            </w:pPr>
          </w:p>
          <w:p w14:paraId="5226684F">
            <w:pPr>
              <w:pStyle w:val="16"/>
              <w:overflowPunct w:val="0"/>
              <w:spacing w:line="460" w:lineRule="exact"/>
              <w:ind w:firstLine="0"/>
              <w:rPr>
                <w:rFonts w:hint="eastAsia" w:cs="宋体"/>
                <w:sz w:val="30"/>
                <w:szCs w:val="30"/>
              </w:rPr>
            </w:pPr>
          </w:p>
          <w:p w14:paraId="2EB9C09A">
            <w:pPr>
              <w:pStyle w:val="16"/>
              <w:overflowPunct w:val="0"/>
              <w:spacing w:line="460" w:lineRule="exact"/>
              <w:ind w:firstLine="0"/>
              <w:rPr>
                <w:rFonts w:hint="eastAsia" w:cs="宋体"/>
                <w:sz w:val="30"/>
                <w:szCs w:val="30"/>
              </w:rPr>
            </w:pPr>
            <w:r>
              <w:rPr>
                <w:rFonts w:hint="eastAsia" w:cs="宋体"/>
                <w:sz w:val="30"/>
                <w:szCs w:val="30"/>
              </w:rPr>
              <w:t>联合体乙方单位：   （公章）</w:t>
            </w:r>
          </w:p>
          <w:p w14:paraId="2B7ECD02">
            <w:pPr>
              <w:pStyle w:val="16"/>
              <w:overflowPunct w:val="0"/>
              <w:spacing w:line="460" w:lineRule="exact"/>
              <w:ind w:firstLine="0"/>
              <w:rPr>
                <w:rFonts w:hint="eastAsia" w:cs="宋体"/>
                <w:sz w:val="30"/>
                <w:szCs w:val="30"/>
              </w:rPr>
            </w:pPr>
          </w:p>
          <w:p w14:paraId="466AF08A">
            <w:pPr>
              <w:pStyle w:val="16"/>
              <w:overflowPunct w:val="0"/>
              <w:spacing w:line="460" w:lineRule="exact"/>
              <w:ind w:firstLine="0"/>
              <w:rPr>
                <w:rFonts w:hint="eastAsia" w:cs="宋体"/>
                <w:sz w:val="30"/>
                <w:szCs w:val="30"/>
              </w:rPr>
            </w:pPr>
          </w:p>
          <w:p w14:paraId="235A6CDD">
            <w:pPr>
              <w:pStyle w:val="16"/>
              <w:overflowPunct w:val="0"/>
              <w:spacing w:line="460" w:lineRule="exact"/>
              <w:ind w:firstLine="0"/>
              <w:rPr>
                <w:rFonts w:hint="eastAsia" w:cs="宋体"/>
                <w:sz w:val="30"/>
                <w:szCs w:val="30"/>
              </w:rPr>
            </w:pPr>
            <w:r>
              <w:rPr>
                <w:rFonts w:hint="eastAsia" w:cs="宋体"/>
                <w:sz w:val="30"/>
                <w:szCs w:val="30"/>
              </w:rPr>
              <w:t>法定代表人：     （签章）</w:t>
            </w:r>
          </w:p>
          <w:p w14:paraId="189A0440">
            <w:pPr>
              <w:pStyle w:val="16"/>
              <w:overflowPunct w:val="0"/>
              <w:spacing w:line="460" w:lineRule="exact"/>
              <w:ind w:firstLine="0"/>
              <w:rPr>
                <w:rFonts w:hint="eastAsia" w:cs="宋体"/>
                <w:sz w:val="30"/>
                <w:szCs w:val="30"/>
              </w:rPr>
            </w:pPr>
          </w:p>
          <w:p w14:paraId="0335431D">
            <w:pPr>
              <w:pStyle w:val="16"/>
              <w:overflowPunct w:val="0"/>
              <w:spacing w:line="460" w:lineRule="exact"/>
              <w:ind w:firstLine="0"/>
              <w:rPr>
                <w:rFonts w:hint="eastAsia" w:cs="宋体"/>
                <w:sz w:val="30"/>
                <w:szCs w:val="30"/>
              </w:rPr>
            </w:pPr>
          </w:p>
          <w:p w14:paraId="7077EBC2">
            <w:pPr>
              <w:pStyle w:val="16"/>
              <w:overflowPunct w:val="0"/>
              <w:spacing w:line="460" w:lineRule="exact"/>
              <w:ind w:firstLine="0"/>
              <w:rPr>
                <w:rFonts w:hint="eastAsia" w:cs="宋体"/>
                <w:sz w:val="30"/>
                <w:szCs w:val="30"/>
              </w:rPr>
            </w:pPr>
            <w:r>
              <w:rPr>
                <w:rFonts w:hint="eastAsia" w:cs="宋体"/>
                <w:sz w:val="30"/>
                <w:szCs w:val="30"/>
              </w:rPr>
              <w:t>日  期：  年  月   日</w:t>
            </w:r>
          </w:p>
        </w:tc>
      </w:tr>
    </w:tbl>
    <w:p w14:paraId="1D027558">
      <w:pPr>
        <w:snapToGrid w:val="0"/>
        <w:spacing w:before="120" w:beforeLines="50" w:after="50"/>
        <w:rPr>
          <w:rFonts w:hint="eastAsia" w:ascii="宋体" w:cs="宋体"/>
          <w:b/>
          <w:sz w:val="30"/>
          <w:szCs w:val="30"/>
        </w:rPr>
      </w:pPr>
      <w:r>
        <w:rPr>
          <w:rFonts w:hint="eastAsia" w:ascii="宋体" w:cs="宋体"/>
        </w:rPr>
        <w:br w:type="page"/>
      </w:r>
      <w:r>
        <w:rPr>
          <w:rFonts w:hint="eastAsia" w:ascii="宋体" w:cs="宋体"/>
          <w:sz w:val="30"/>
          <w:szCs w:val="30"/>
        </w:rPr>
        <w:t>附件7</w:t>
      </w:r>
      <w:r>
        <w:rPr>
          <w:rFonts w:hint="eastAsia" w:ascii="宋体" w:cs="宋体"/>
          <w:b/>
          <w:sz w:val="30"/>
          <w:szCs w:val="30"/>
        </w:rPr>
        <w:t xml:space="preserve">：                                     </w:t>
      </w:r>
    </w:p>
    <w:p w14:paraId="6840AF77">
      <w:pPr>
        <w:ind w:right="-110"/>
        <w:jc w:val="center"/>
        <w:rPr>
          <w:rFonts w:hint="eastAsia" w:ascii="宋体" w:cs="宋体"/>
          <w:spacing w:val="40"/>
          <w:sz w:val="52"/>
          <w:szCs w:val="52"/>
        </w:rPr>
      </w:pPr>
      <w:r>
        <w:rPr>
          <w:rFonts w:hint="eastAsia" w:ascii="宋体" w:cs="宋体"/>
          <w:spacing w:val="40"/>
          <w:sz w:val="52"/>
          <w:szCs w:val="52"/>
        </w:rPr>
        <w:t>项目名称</w:t>
      </w:r>
    </w:p>
    <w:p w14:paraId="067CA4A7">
      <w:pPr>
        <w:spacing w:before="240" w:beforeLines="100" w:line="240" w:lineRule="atLeast"/>
        <w:jc w:val="center"/>
        <w:rPr>
          <w:rFonts w:hint="eastAsia" w:ascii="宋体" w:cs="宋体"/>
          <w:sz w:val="36"/>
          <w:szCs w:val="36"/>
        </w:rPr>
      </w:pPr>
      <w:r>
        <w:rPr>
          <w:rFonts w:hint="eastAsia" w:ascii="宋体" w:cs="宋体"/>
          <w:sz w:val="36"/>
          <w:szCs w:val="36"/>
        </w:rPr>
        <w:t>项目编号：                   （标项  ）</w:t>
      </w:r>
    </w:p>
    <w:p w14:paraId="4A8BD0E3">
      <w:pPr>
        <w:spacing w:line="1200" w:lineRule="exact"/>
        <w:ind w:right="-108"/>
        <w:jc w:val="center"/>
        <w:rPr>
          <w:rFonts w:hint="eastAsia" w:ascii="宋体" w:cs="宋体"/>
          <w:b/>
          <w:spacing w:val="40"/>
          <w:sz w:val="84"/>
          <w:szCs w:val="84"/>
        </w:rPr>
      </w:pPr>
      <w:r>
        <w:rPr>
          <w:rFonts w:hint="eastAsia" w:ascii="宋体" w:cs="宋体"/>
          <w:b/>
          <w:spacing w:val="40"/>
          <w:sz w:val="84"/>
          <w:szCs w:val="84"/>
        </w:rPr>
        <w:t>技</w:t>
      </w:r>
    </w:p>
    <w:p w14:paraId="528DD2AC">
      <w:pPr>
        <w:spacing w:line="1200" w:lineRule="exact"/>
        <w:ind w:right="-108"/>
        <w:jc w:val="center"/>
        <w:rPr>
          <w:rFonts w:hint="eastAsia" w:ascii="宋体" w:cs="宋体"/>
          <w:b/>
          <w:spacing w:val="40"/>
          <w:sz w:val="84"/>
          <w:szCs w:val="84"/>
        </w:rPr>
      </w:pPr>
      <w:r>
        <w:rPr>
          <w:rFonts w:hint="eastAsia" w:ascii="宋体" w:cs="宋体"/>
          <w:b/>
          <w:spacing w:val="40"/>
          <w:sz w:val="84"/>
          <w:szCs w:val="84"/>
        </w:rPr>
        <w:t>术</w:t>
      </w:r>
    </w:p>
    <w:p w14:paraId="692C059C">
      <w:pPr>
        <w:spacing w:line="1200" w:lineRule="exact"/>
        <w:ind w:right="-108"/>
        <w:jc w:val="center"/>
        <w:rPr>
          <w:rFonts w:hint="eastAsia" w:ascii="宋体" w:cs="宋体"/>
          <w:b/>
          <w:spacing w:val="40"/>
          <w:sz w:val="84"/>
          <w:szCs w:val="84"/>
        </w:rPr>
      </w:pPr>
      <w:r>
        <w:rPr>
          <w:rFonts w:hint="eastAsia" w:ascii="宋体" w:cs="宋体"/>
          <w:b/>
          <w:spacing w:val="40"/>
          <w:sz w:val="84"/>
          <w:szCs w:val="84"/>
        </w:rPr>
        <w:t>及</w:t>
      </w:r>
    </w:p>
    <w:p w14:paraId="72DD4746">
      <w:pPr>
        <w:spacing w:line="1200" w:lineRule="exact"/>
        <w:ind w:right="-108"/>
        <w:jc w:val="center"/>
        <w:rPr>
          <w:rFonts w:hint="eastAsia" w:ascii="宋体" w:cs="宋体"/>
          <w:b/>
          <w:spacing w:val="40"/>
          <w:sz w:val="84"/>
          <w:szCs w:val="84"/>
        </w:rPr>
      </w:pPr>
      <w:r>
        <w:rPr>
          <w:rFonts w:hint="eastAsia" w:ascii="宋体" w:cs="宋体"/>
          <w:b/>
          <w:spacing w:val="40"/>
          <w:sz w:val="84"/>
          <w:szCs w:val="84"/>
        </w:rPr>
        <w:t>商</w:t>
      </w:r>
    </w:p>
    <w:p w14:paraId="4CC4C449">
      <w:pPr>
        <w:spacing w:line="1200" w:lineRule="exact"/>
        <w:ind w:right="-108"/>
        <w:jc w:val="center"/>
        <w:rPr>
          <w:rFonts w:hint="eastAsia" w:ascii="宋体" w:cs="宋体"/>
          <w:b/>
          <w:spacing w:val="40"/>
          <w:sz w:val="84"/>
          <w:szCs w:val="84"/>
        </w:rPr>
      </w:pPr>
      <w:r>
        <w:rPr>
          <w:rFonts w:hint="eastAsia" w:ascii="宋体" w:cs="宋体"/>
          <w:b/>
          <w:spacing w:val="40"/>
          <w:sz w:val="84"/>
          <w:szCs w:val="84"/>
        </w:rPr>
        <w:t>务</w:t>
      </w:r>
    </w:p>
    <w:p w14:paraId="4BBB80F1">
      <w:pPr>
        <w:spacing w:line="1200" w:lineRule="exact"/>
        <w:ind w:right="-108"/>
        <w:jc w:val="center"/>
        <w:rPr>
          <w:rFonts w:hint="eastAsia" w:ascii="宋体" w:cs="宋体"/>
          <w:b/>
          <w:spacing w:val="40"/>
          <w:sz w:val="84"/>
          <w:szCs w:val="84"/>
        </w:rPr>
      </w:pPr>
      <w:r>
        <w:rPr>
          <w:rFonts w:hint="eastAsia" w:ascii="宋体" w:cs="宋体"/>
          <w:b/>
          <w:spacing w:val="40"/>
          <w:sz w:val="84"/>
          <w:szCs w:val="84"/>
        </w:rPr>
        <w:t>文</w:t>
      </w:r>
    </w:p>
    <w:p w14:paraId="63AC3EDE">
      <w:pPr>
        <w:spacing w:line="1200" w:lineRule="exact"/>
        <w:ind w:right="-108"/>
        <w:jc w:val="center"/>
        <w:rPr>
          <w:rFonts w:hint="eastAsia" w:ascii="宋体" w:cs="宋体"/>
          <w:b/>
          <w:spacing w:val="40"/>
          <w:sz w:val="84"/>
          <w:szCs w:val="84"/>
        </w:rPr>
      </w:pPr>
      <w:r>
        <w:rPr>
          <w:rFonts w:hint="eastAsia" w:ascii="宋体" w:cs="宋体"/>
          <w:b/>
          <w:spacing w:val="40"/>
          <w:sz w:val="84"/>
          <w:szCs w:val="84"/>
        </w:rPr>
        <w:t>件</w:t>
      </w:r>
    </w:p>
    <w:p w14:paraId="104B0C57">
      <w:pPr>
        <w:spacing w:line="600" w:lineRule="exact"/>
        <w:ind w:right="532" w:firstLine="720" w:firstLineChars="200"/>
        <w:rPr>
          <w:rFonts w:hint="eastAsia" w:ascii="宋体" w:cs="宋体"/>
          <w:sz w:val="36"/>
          <w:szCs w:val="36"/>
        </w:rPr>
      </w:pPr>
      <w:r>
        <w:rPr>
          <w:rFonts w:hint="eastAsia" w:ascii="宋体" w:cs="宋体"/>
          <w:sz w:val="36"/>
          <w:szCs w:val="36"/>
        </w:rPr>
        <w:t>投标人全称：</w:t>
      </w:r>
    </w:p>
    <w:p w14:paraId="58D3301E">
      <w:pPr>
        <w:spacing w:line="600" w:lineRule="exact"/>
        <w:ind w:right="-108" w:firstLine="720" w:firstLineChars="200"/>
        <w:rPr>
          <w:rFonts w:hint="eastAsia" w:ascii="宋体" w:cs="宋体"/>
          <w:sz w:val="36"/>
          <w:szCs w:val="36"/>
        </w:rPr>
      </w:pPr>
      <w:r>
        <w:rPr>
          <w:rFonts w:hint="eastAsia" w:ascii="宋体" w:cs="宋体"/>
          <w:sz w:val="36"/>
          <w:szCs w:val="36"/>
        </w:rPr>
        <w:t>地    址：</w:t>
      </w:r>
    </w:p>
    <w:p w14:paraId="5DB5551E">
      <w:pPr>
        <w:spacing w:line="600" w:lineRule="exact"/>
        <w:ind w:right="-108" w:firstLine="720" w:firstLineChars="200"/>
        <w:rPr>
          <w:rFonts w:hint="eastAsia" w:ascii="宋体" w:cs="宋体"/>
          <w:sz w:val="36"/>
          <w:szCs w:val="36"/>
        </w:rPr>
      </w:pPr>
      <w:r>
        <w:rPr>
          <w:rFonts w:hint="eastAsia" w:ascii="宋体" w:cs="宋体"/>
          <w:sz w:val="36"/>
          <w:szCs w:val="36"/>
        </w:rPr>
        <w:t>时    间：</w:t>
      </w:r>
    </w:p>
    <w:p w14:paraId="0D8682FC">
      <w:pPr>
        <w:snapToGrid w:val="0"/>
        <w:spacing w:before="50" w:after="50"/>
        <w:rPr>
          <w:rFonts w:hint="eastAsia" w:ascii="宋体" w:cs="宋体"/>
          <w:sz w:val="30"/>
          <w:szCs w:val="30"/>
        </w:rPr>
      </w:pPr>
    </w:p>
    <w:p w14:paraId="632076C4">
      <w:pPr>
        <w:snapToGrid w:val="0"/>
        <w:spacing w:before="50" w:after="50"/>
        <w:rPr>
          <w:rFonts w:hint="eastAsia" w:ascii="宋体" w:cs="宋体"/>
          <w:sz w:val="30"/>
          <w:szCs w:val="30"/>
        </w:rPr>
      </w:pPr>
    </w:p>
    <w:p w14:paraId="140C0419">
      <w:pPr>
        <w:snapToGrid w:val="0"/>
        <w:spacing w:before="50" w:after="50"/>
        <w:rPr>
          <w:rFonts w:hint="eastAsia" w:ascii="宋体" w:cs="宋体"/>
          <w:b/>
          <w:bCs/>
          <w:sz w:val="36"/>
          <w:szCs w:val="36"/>
        </w:rPr>
      </w:pPr>
      <w:r>
        <w:rPr>
          <w:rFonts w:hint="eastAsia" w:ascii="宋体" w:cs="宋体"/>
          <w:sz w:val="36"/>
          <w:szCs w:val="36"/>
        </w:rPr>
        <w:br w:type="page"/>
      </w:r>
      <w:r>
        <w:rPr>
          <w:rFonts w:hint="eastAsia" w:ascii="宋体" w:cs="宋体"/>
          <w:sz w:val="36"/>
          <w:szCs w:val="36"/>
        </w:rPr>
        <w:t>2、</w:t>
      </w:r>
      <w:r>
        <w:rPr>
          <w:rFonts w:hint="eastAsia" w:ascii="宋体" w:cs="宋体"/>
          <w:b/>
          <w:bCs/>
          <w:sz w:val="36"/>
          <w:szCs w:val="36"/>
        </w:rPr>
        <w:t>技术及商务文件目录</w:t>
      </w:r>
    </w:p>
    <w:p w14:paraId="5297AFA9">
      <w:pPr>
        <w:snapToGrid w:val="0"/>
        <w:spacing w:line="460" w:lineRule="exact"/>
        <w:ind w:firstLine="600" w:firstLineChars="200"/>
        <w:jc w:val="left"/>
        <w:rPr>
          <w:rFonts w:hint="eastAsia" w:ascii="宋体" w:cs="宋体"/>
          <w:sz w:val="30"/>
          <w:szCs w:val="30"/>
        </w:rPr>
      </w:pPr>
      <w:r>
        <w:rPr>
          <w:rFonts w:hint="eastAsia" w:ascii="宋体" w:cs="宋体"/>
          <w:sz w:val="30"/>
          <w:szCs w:val="30"/>
        </w:rPr>
        <w:t>（1）评分对应表（格式见附件，主要用于评委对应评分内容）</w:t>
      </w:r>
    </w:p>
    <w:p w14:paraId="52E9E6E1">
      <w:pPr>
        <w:snapToGrid w:val="0"/>
        <w:spacing w:line="460" w:lineRule="exact"/>
        <w:ind w:firstLine="600" w:firstLineChars="200"/>
        <w:jc w:val="left"/>
        <w:rPr>
          <w:rFonts w:hint="eastAsia" w:ascii="宋体" w:cs="宋体"/>
          <w:sz w:val="30"/>
          <w:szCs w:val="30"/>
        </w:rPr>
      </w:pPr>
      <w:r>
        <w:rPr>
          <w:rFonts w:hint="eastAsia" w:ascii="宋体" w:cs="宋体"/>
          <w:sz w:val="30"/>
          <w:szCs w:val="30"/>
        </w:rPr>
        <w:t>（2）投标项目明细清单（含货物、服务等）；</w:t>
      </w:r>
    </w:p>
    <w:p w14:paraId="2F1C5251">
      <w:pPr>
        <w:snapToGrid w:val="0"/>
        <w:spacing w:line="460" w:lineRule="exact"/>
        <w:ind w:firstLine="600" w:firstLineChars="200"/>
        <w:jc w:val="left"/>
        <w:rPr>
          <w:rFonts w:hint="eastAsia" w:ascii="宋体" w:cs="宋体"/>
          <w:sz w:val="30"/>
          <w:szCs w:val="30"/>
        </w:rPr>
      </w:pPr>
      <w:r>
        <w:rPr>
          <w:rFonts w:hint="eastAsia" w:ascii="宋体" w:cs="宋体"/>
          <w:sz w:val="30"/>
          <w:szCs w:val="30"/>
        </w:rPr>
        <w:t>（3）技术响应表（格式见附件）；</w:t>
      </w:r>
    </w:p>
    <w:p w14:paraId="0476D1A6">
      <w:pPr>
        <w:snapToGrid w:val="0"/>
        <w:spacing w:line="460" w:lineRule="exact"/>
        <w:ind w:firstLine="600" w:firstLineChars="200"/>
        <w:jc w:val="left"/>
        <w:rPr>
          <w:rFonts w:hint="eastAsia" w:ascii="宋体" w:cs="宋体"/>
          <w:sz w:val="30"/>
          <w:szCs w:val="30"/>
        </w:rPr>
      </w:pPr>
      <w:r>
        <w:rPr>
          <w:rFonts w:hint="eastAsia" w:ascii="宋体" w:cs="宋体"/>
          <w:sz w:val="30"/>
          <w:szCs w:val="30"/>
        </w:rPr>
        <w:t>（4）项目总体解决方案（可包含且不限于对项目总体要求的理解、项目总体架构及技术解决方案等）；</w:t>
      </w:r>
    </w:p>
    <w:p w14:paraId="3DF47095">
      <w:pPr>
        <w:snapToGrid w:val="0"/>
        <w:spacing w:line="460" w:lineRule="exact"/>
        <w:ind w:firstLine="600" w:firstLineChars="200"/>
        <w:jc w:val="left"/>
        <w:rPr>
          <w:rFonts w:hint="eastAsia" w:ascii="宋体" w:cs="宋体"/>
          <w:sz w:val="30"/>
          <w:szCs w:val="30"/>
        </w:rPr>
      </w:pPr>
      <w:r>
        <w:rPr>
          <w:rFonts w:hint="eastAsia" w:ascii="宋体" w:cs="宋体"/>
          <w:sz w:val="30"/>
          <w:szCs w:val="30"/>
        </w:rPr>
        <w:t>（5）项目实施计划（可包含且不限于保证工期的施工组织方案及人力资源安排、项目组人员清单等）；</w:t>
      </w:r>
    </w:p>
    <w:p w14:paraId="6F8279FF">
      <w:pPr>
        <w:snapToGrid w:val="0"/>
        <w:spacing w:line="460" w:lineRule="exact"/>
        <w:ind w:firstLine="600" w:firstLineChars="200"/>
        <w:jc w:val="left"/>
        <w:rPr>
          <w:rFonts w:hint="eastAsia" w:ascii="宋体" w:cs="宋体"/>
          <w:sz w:val="30"/>
          <w:szCs w:val="30"/>
        </w:rPr>
      </w:pPr>
      <w:r>
        <w:rPr>
          <w:rFonts w:hint="eastAsia" w:ascii="宋体" w:cs="宋体"/>
          <w:sz w:val="30"/>
          <w:szCs w:val="30"/>
        </w:rPr>
        <w:t>（6）列入政府采购节能环保清单的证明资料（若有）；</w:t>
      </w:r>
    </w:p>
    <w:p w14:paraId="6ED5C548">
      <w:pPr>
        <w:snapToGrid w:val="0"/>
        <w:spacing w:line="460" w:lineRule="exact"/>
        <w:ind w:firstLine="600" w:firstLineChars="200"/>
        <w:jc w:val="left"/>
        <w:rPr>
          <w:rFonts w:hint="eastAsia" w:ascii="宋体" w:cs="宋体"/>
          <w:sz w:val="30"/>
          <w:szCs w:val="30"/>
        </w:rPr>
      </w:pPr>
      <w:r>
        <w:rPr>
          <w:rFonts w:hint="eastAsia" w:ascii="宋体" w:cs="宋体"/>
          <w:sz w:val="30"/>
          <w:szCs w:val="30"/>
        </w:rPr>
        <w:t>（7）商务响应表（格式见附件）；</w:t>
      </w:r>
    </w:p>
    <w:p w14:paraId="4CB11D88">
      <w:pPr>
        <w:snapToGrid w:val="0"/>
        <w:spacing w:line="460" w:lineRule="exact"/>
        <w:ind w:firstLine="600" w:firstLineChars="200"/>
        <w:jc w:val="left"/>
        <w:rPr>
          <w:rFonts w:hint="eastAsia" w:ascii="宋体" w:cs="宋体"/>
          <w:sz w:val="30"/>
          <w:szCs w:val="30"/>
        </w:rPr>
      </w:pPr>
      <w:r>
        <w:rPr>
          <w:rFonts w:hint="eastAsia" w:ascii="宋体" w:cs="宋体"/>
          <w:sz w:val="30"/>
          <w:szCs w:val="30"/>
        </w:rPr>
        <w:t>（8）售后服务计划（可包含且不限于对用户故障的响应、处理、定期巡检、备品备件、常用耗材提供、驻点人员情况等）；</w:t>
      </w:r>
    </w:p>
    <w:p w14:paraId="17041494">
      <w:pPr>
        <w:snapToGrid w:val="0"/>
        <w:spacing w:line="460" w:lineRule="exact"/>
        <w:ind w:firstLine="600" w:firstLineChars="200"/>
        <w:jc w:val="left"/>
        <w:rPr>
          <w:rFonts w:hint="eastAsia" w:ascii="宋体" w:cs="宋体"/>
          <w:sz w:val="30"/>
          <w:szCs w:val="30"/>
        </w:rPr>
      </w:pPr>
      <w:r>
        <w:rPr>
          <w:rFonts w:hint="eastAsia" w:ascii="宋体" w:cs="宋体"/>
          <w:sz w:val="30"/>
          <w:szCs w:val="30"/>
        </w:rPr>
        <w:t>（9）技术培训计划（若有）；</w:t>
      </w:r>
    </w:p>
    <w:p w14:paraId="7A344DF3">
      <w:pPr>
        <w:snapToGrid w:val="0"/>
        <w:spacing w:line="460" w:lineRule="exact"/>
        <w:ind w:firstLine="600" w:firstLineChars="200"/>
        <w:jc w:val="left"/>
        <w:rPr>
          <w:rFonts w:hint="eastAsia" w:ascii="宋体" w:cs="宋体"/>
          <w:sz w:val="30"/>
          <w:szCs w:val="30"/>
        </w:rPr>
      </w:pPr>
      <w:r>
        <w:rPr>
          <w:rFonts w:hint="eastAsia" w:ascii="宋体" w:cs="宋体"/>
          <w:sz w:val="30"/>
          <w:szCs w:val="30"/>
        </w:rPr>
        <w:t>（10）投标人履约能力（可包含且不限于技术力量情况、投标人各项能力证书）；</w:t>
      </w:r>
    </w:p>
    <w:p w14:paraId="3D12898A">
      <w:pPr>
        <w:snapToGrid w:val="0"/>
        <w:spacing w:line="460" w:lineRule="exact"/>
        <w:ind w:firstLine="600" w:firstLineChars="200"/>
        <w:jc w:val="left"/>
        <w:rPr>
          <w:rFonts w:hint="eastAsia" w:ascii="宋体" w:cs="宋体"/>
          <w:sz w:val="30"/>
          <w:szCs w:val="30"/>
        </w:rPr>
      </w:pPr>
      <w:r>
        <w:rPr>
          <w:rFonts w:hint="eastAsia" w:ascii="宋体" w:cs="宋体"/>
          <w:sz w:val="30"/>
          <w:szCs w:val="30"/>
        </w:rPr>
        <w:t>（11）案例的业绩证明（投标人业绩情况一览表、合同复印件等）；</w:t>
      </w:r>
    </w:p>
    <w:p w14:paraId="19256EE8">
      <w:pPr>
        <w:snapToGrid w:val="0"/>
        <w:spacing w:line="460" w:lineRule="exact"/>
        <w:ind w:firstLine="600" w:firstLineChars="200"/>
        <w:jc w:val="left"/>
        <w:rPr>
          <w:rFonts w:hint="eastAsia" w:ascii="宋体" w:cs="宋体"/>
          <w:sz w:val="30"/>
          <w:szCs w:val="30"/>
        </w:rPr>
      </w:pPr>
      <w:r>
        <w:rPr>
          <w:rFonts w:hint="eastAsia" w:ascii="宋体" w:cs="宋体"/>
          <w:sz w:val="30"/>
          <w:szCs w:val="30"/>
        </w:rPr>
        <w:t>（12）投标人认为需要的其他文件资料。</w:t>
      </w:r>
    </w:p>
    <w:p w14:paraId="3A850C71">
      <w:pPr>
        <w:snapToGrid w:val="0"/>
        <w:spacing w:before="50" w:after="120" w:afterLines="50"/>
        <w:jc w:val="left"/>
        <w:rPr>
          <w:rFonts w:hint="eastAsia" w:ascii="宋体" w:cs="宋体"/>
          <w:sz w:val="30"/>
          <w:szCs w:val="30"/>
        </w:rPr>
      </w:pPr>
    </w:p>
    <w:p w14:paraId="707A2EEC">
      <w:pPr>
        <w:snapToGrid w:val="0"/>
        <w:spacing w:before="50"/>
        <w:jc w:val="left"/>
        <w:rPr>
          <w:rFonts w:hint="eastAsia" w:ascii="宋体" w:cs="宋体"/>
          <w:sz w:val="30"/>
          <w:szCs w:val="30"/>
        </w:rPr>
      </w:pPr>
      <w:r>
        <w:rPr>
          <w:rFonts w:hint="eastAsia" w:ascii="宋体" w:cs="宋体"/>
          <w:sz w:val="30"/>
          <w:szCs w:val="30"/>
        </w:rPr>
        <w:br w:type="page"/>
      </w:r>
      <w:r>
        <w:rPr>
          <w:rFonts w:hint="eastAsia" w:ascii="宋体" w:cs="宋体"/>
          <w:sz w:val="30"/>
          <w:szCs w:val="30"/>
        </w:rPr>
        <w:t>附件8：</w:t>
      </w:r>
    </w:p>
    <w:p w14:paraId="0D5E547A">
      <w:pPr>
        <w:snapToGrid w:val="0"/>
        <w:spacing w:before="50" w:after="50"/>
        <w:jc w:val="center"/>
        <w:rPr>
          <w:rFonts w:hint="eastAsia" w:ascii="宋体" w:cs="宋体"/>
          <w:b/>
          <w:sz w:val="36"/>
          <w:szCs w:val="36"/>
        </w:rPr>
      </w:pPr>
      <w:r>
        <w:rPr>
          <w:rFonts w:hint="eastAsia" w:ascii="宋体" w:cs="宋体"/>
          <w:b/>
          <w:sz w:val="36"/>
          <w:szCs w:val="36"/>
        </w:rPr>
        <w:t>评分对应表</w:t>
      </w:r>
    </w:p>
    <w:p w14:paraId="77D067D8">
      <w:pPr>
        <w:snapToGrid w:val="0"/>
        <w:spacing w:before="50"/>
        <w:jc w:val="center"/>
        <w:rPr>
          <w:rFonts w:hint="eastAsia" w:ascii="宋体" w:cs="宋体"/>
          <w:b/>
          <w:sz w:val="32"/>
          <w:szCs w:val="32"/>
        </w:rPr>
      </w:pPr>
    </w:p>
    <w:p w14:paraId="1E975C14">
      <w:pPr>
        <w:pStyle w:val="17"/>
        <w:snapToGrid w:val="0"/>
        <w:rPr>
          <w:rFonts w:hint="eastAsia" w:ascii="宋体" w:hAnsi="宋体" w:eastAsia="宋体" w:cs="宋体"/>
          <w:sz w:val="30"/>
          <w:szCs w:val="30"/>
          <w:u w:val="single"/>
        </w:rPr>
      </w:pPr>
      <w:r>
        <w:rPr>
          <w:rFonts w:hint="eastAsia" w:ascii="宋体" w:hAnsi="宋体" w:eastAsia="宋体" w:cs="宋体"/>
          <w:sz w:val="30"/>
          <w:szCs w:val="30"/>
        </w:rPr>
        <w:t>投标人全称（公章）：              标项：</w:t>
      </w:r>
    </w:p>
    <w:tbl>
      <w:tblPr>
        <w:tblStyle w:val="35"/>
        <w:tblW w:w="838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888"/>
        <w:gridCol w:w="3060"/>
        <w:gridCol w:w="1440"/>
      </w:tblGrid>
      <w:tr w14:paraId="0DF708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3888" w:type="dxa"/>
            <w:tcBorders>
              <w:top w:val="single" w:color="auto" w:sz="4" w:space="0"/>
              <w:left w:val="single" w:color="auto" w:sz="4" w:space="0"/>
              <w:bottom w:val="single" w:color="auto" w:sz="4" w:space="0"/>
              <w:right w:val="single" w:color="auto" w:sz="4" w:space="0"/>
            </w:tcBorders>
            <w:vAlign w:val="center"/>
          </w:tcPr>
          <w:p w14:paraId="72E8E600">
            <w:pPr>
              <w:snapToGrid w:val="0"/>
              <w:spacing w:before="120" w:beforeLines="50"/>
              <w:jc w:val="center"/>
              <w:rPr>
                <w:rFonts w:hint="eastAsia" w:ascii="宋体" w:cs="宋体"/>
                <w:sz w:val="30"/>
                <w:szCs w:val="30"/>
              </w:rPr>
            </w:pPr>
            <w:r>
              <w:rPr>
                <w:rFonts w:hint="eastAsia" w:ascii="宋体" w:cs="宋体"/>
                <w:sz w:val="30"/>
                <w:szCs w:val="30"/>
              </w:rPr>
              <w:t>评分项目</w:t>
            </w:r>
          </w:p>
        </w:tc>
        <w:tc>
          <w:tcPr>
            <w:tcW w:w="3060" w:type="dxa"/>
            <w:tcBorders>
              <w:top w:val="single" w:color="auto" w:sz="4" w:space="0"/>
              <w:left w:val="single" w:color="auto" w:sz="4" w:space="0"/>
              <w:bottom w:val="single" w:color="auto" w:sz="4" w:space="0"/>
              <w:right w:val="single" w:color="auto" w:sz="4" w:space="0"/>
            </w:tcBorders>
            <w:vAlign w:val="center"/>
          </w:tcPr>
          <w:p w14:paraId="09399FEA">
            <w:pPr>
              <w:snapToGrid w:val="0"/>
              <w:spacing w:before="120" w:beforeLines="50"/>
              <w:jc w:val="center"/>
              <w:rPr>
                <w:rFonts w:hint="eastAsia" w:ascii="宋体" w:cs="宋体"/>
                <w:sz w:val="30"/>
                <w:szCs w:val="30"/>
              </w:rPr>
            </w:pPr>
            <w:r>
              <w:rPr>
                <w:rFonts w:hint="eastAsia" w:ascii="宋体" w:cs="宋体"/>
                <w:sz w:val="30"/>
                <w:szCs w:val="30"/>
              </w:rPr>
              <w:t>投标文件对应资料</w:t>
            </w:r>
          </w:p>
        </w:tc>
        <w:tc>
          <w:tcPr>
            <w:tcW w:w="1440" w:type="dxa"/>
            <w:tcBorders>
              <w:top w:val="single" w:color="auto" w:sz="4" w:space="0"/>
              <w:left w:val="single" w:color="auto" w:sz="4" w:space="0"/>
              <w:bottom w:val="single" w:color="auto" w:sz="4" w:space="0"/>
              <w:right w:val="single" w:color="auto" w:sz="4" w:space="0"/>
            </w:tcBorders>
            <w:vAlign w:val="center"/>
          </w:tcPr>
          <w:p w14:paraId="401640DC">
            <w:pPr>
              <w:snapToGrid w:val="0"/>
              <w:spacing w:before="120" w:beforeLines="50"/>
              <w:jc w:val="center"/>
              <w:rPr>
                <w:rFonts w:hint="eastAsia" w:ascii="宋体" w:cs="宋体"/>
                <w:kern w:val="0"/>
                <w:sz w:val="30"/>
                <w:szCs w:val="30"/>
              </w:rPr>
            </w:pPr>
            <w:r>
              <w:rPr>
                <w:rFonts w:hint="eastAsia" w:ascii="宋体" w:cs="宋体"/>
                <w:sz w:val="30"/>
                <w:szCs w:val="30"/>
              </w:rPr>
              <w:t>投标文件页码</w:t>
            </w:r>
          </w:p>
        </w:tc>
      </w:tr>
      <w:tr w14:paraId="29191C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8" w:type="dxa"/>
            <w:tcBorders>
              <w:top w:val="single" w:color="auto" w:sz="4" w:space="0"/>
              <w:left w:val="single" w:color="auto" w:sz="4" w:space="0"/>
              <w:bottom w:val="single" w:color="auto" w:sz="4" w:space="0"/>
              <w:right w:val="single" w:color="auto" w:sz="4" w:space="0"/>
            </w:tcBorders>
          </w:tcPr>
          <w:p w14:paraId="298357D4">
            <w:pPr>
              <w:snapToGrid w:val="0"/>
              <w:rPr>
                <w:rFonts w:hint="eastAsia" w:ascii="宋体" w:cs="宋体"/>
                <w:sz w:val="30"/>
                <w:szCs w:val="30"/>
              </w:rPr>
            </w:pPr>
            <w:r>
              <w:rPr>
                <w:rFonts w:hint="eastAsia" w:ascii="宋体" w:cs="宋体"/>
                <w:sz w:val="30"/>
                <w:szCs w:val="30"/>
              </w:rPr>
              <w:t>对应第三章评分办法及评分标准（报价除外）</w:t>
            </w:r>
          </w:p>
        </w:tc>
        <w:tc>
          <w:tcPr>
            <w:tcW w:w="3060" w:type="dxa"/>
            <w:tcBorders>
              <w:top w:val="single" w:color="auto" w:sz="4" w:space="0"/>
              <w:left w:val="single" w:color="auto" w:sz="4" w:space="0"/>
              <w:bottom w:val="single" w:color="auto" w:sz="4" w:space="0"/>
              <w:right w:val="single" w:color="auto" w:sz="4" w:space="0"/>
            </w:tcBorders>
          </w:tcPr>
          <w:p w14:paraId="66D47F86">
            <w:pPr>
              <w:snapToGrid w:val="0"/>
              <w:spacing w:before="120" w:beforeLines="50"/>
              <w:rPr>
                <w:rFonts w:hint="eastAsia" w:ascii="宋体" w:cs="宋体"/>
                <w:sz w:val="30"/>
                <w:szCs w:val="30"/>
              </w:rPr>
            </w:pPr>
          </w:p>
        </w:tc>
        <w:tc>
          <w:tcPr>
            <w:tcW w:w="1440" w:type="dxa"/>
            <w:tcBorders>
              <w:top w:val="single" w:color="auto" w:sz="4" w:space="0"/>
              <w:left w:val="single" w:color="auto" w:sz="4" w:space="0"/>
              <w:bottom w:val="single" w:color="auto" w:sz="4" w:space="0"/>
              <w:right w:val="single" w:color="auto" w:sz="4" w:space="0"/>
            </w:tcBorders>
          </w:tcPr>
          <w:p w14:paraId="06E11561">
            <w:pPr>
              <w:snapToGrid w:val="0"/>
              <w:spacing w:before="120" w:beforeLines="50"/>
              <w:rPr>
                <w:rFonts w:hint="eastAsia" w:ascii="宋体" w:cs="宋体"/>
                <w:sz w:val="30"/>
                <w:szCs w:val="30"/>
              </w:rPr>
            </w:pPr>
          </w:p>
        </w:tc>
      </w:tr>
      <w:tr w14:paraId="33F3BF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8" w:type="dxa"/>
            <w:tcBorders>
              <w:top w:val="single" w:color="auto" w:sz="4" w:space="0"/>
              <w:left w:val="single" w:color="auto" w:sz="4" w:space="0"/>
              <w:bottom w:val="single" w:color="auto" w:sz="4" w:space="0"/>
              <w:right w:val="single" w:color="auto" w:sz="4" w:space="0"/>
            </w:tcBorders>
          </w:tcPr>
          <w:p w14:paraId="794E6615">
            <w:pPr>
              <w:snapToGrid w:val="0"/>
              <w:rPr>
                <w:rFonts w:hint="eastAsia" w:ascii="宋体" w:cs="宋体"/>
                <w:sz w:val="30"/>
                <w:szCs w:val="30"/>
              </w:rPr>
            </w:pPr>
            <w:r>
              <w:rPr>
                <w:rFonts w:hint="eastAsia" w:ascii="宋体" w:cs="宋体"/>
                <w:sz w:val="30"/>
                <w:szCs w:val="30"/>
              </w:rPr>
              <w:t>……</w:t>
            </w:r>
          </w:p>
        </w:tc>
        <w:tc>
          <w:tcPr>
            <w:tcW w:w="3060" w:type="dxa"/>
            <w:tcBorders>
              <w:top w:val="single" w:color="auto" w:sz="4" w:space="0"/>
              <w:left w:val="single" w:color="auto" w:sz="4" w:space="0"/>
              <w:bottom w:val="single" w:color="auto" w:sz="4" w:space="0"/>
              <w:right w:val="single" w:color="auto" w:sz="4" w:space="0"/>
            </w:tcBorders>
          </w:tcPr>
          <w:p w14:paraId="04F3BD94">
            <w:pPr>
              <w:snapToGrid w:val="0"/>
              <w:spacing w:before="120" w:beforeLines="50"/>
              <w:rPr>
                <w:rFonts w:hint="eastAsia" w:ascii="宋体" w:cs="宋体"/>
                <w:sz w:val="30"/>
                <w:szCs w:val="30"/>
              </w:rPr>
            </w:pPr>
          </w:p>
        </w:tc>
        <w:tc>
          <w:tcPr>
            <w:tcW w:w="1440" w:type="dxa"/>
            <w:tcBorders>
              <w:top w:val="single" w:color="auto" w:sz="4" w:space="0"/>
              <w:left w:val="single" w:color="auto" w:sz="4" w:space="0"/>
              <w:bottom w:val="single" w:color="auto" w:sz="4" w:space="0"/>
              <w:right w:val="single" w:color="auto" w:sz="4" w:space="0"/>
            </w:tcBorders>
          </w:tcPr>
          <w:p w14:paraId="1CC43AB9">
            <w:pPr>
              <w:snapToGrid w:val="0"/>
              <w:spacing w:before="120" w:beforeLines="50"/>
              <w:ind w:left="43"/>
              <w:rPr>
                <w:rFonts w:hint="eastAsia" w:ascii="宋体" w:cs="宋体"/>
                <w:sz w:val="30"/>
                <w:szCs w:val="30"/>
              </w:rPr>
            </w:pPr>
          </w:p>
        </w:tc>
      </w:tr>
      <w:tr w14:paraId="59AD8A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8" w:type="dxa"/>
            <w:tcBorders>
              <w:top w:val="single" w:color="auto" w:sz="4" w:space="0"/>
              <w:left w:val="single" w:color="auto" w:sz="4" w:space="0"/>
              <w:bottom w:val="single" w:color="auto" w:sz="4" w:space="0"/>
              <w:right w:val="single" w:color="auto" w:sz="4" w:space="0"/>
            </w:tcBorders>
          </w:tcPr>
          <w:p w14:paraId="1C0565DF">
            <w:pPr>
              <w:snapToGrid w:val="0"/>
              <w:rPr>
                <w:rFonts w:hint="eastAsia" w:ascii="宋体" w:cs="宋体"/>
                <w:sz w:val="30"/>
                <w:szCs w:val="30"/>
              </w:rPr>
            </w:pPr>
          </w:p>
        </w:tc>
        <w:tc>
          <w:tcPr>
            <w:tcW w:w="3060" w:type="dxa"/>
            <w:tcBorders>
              <w:top w:val="single" w:color="auto" w:sz="4" w:space="0"/>
              <w:left w:val="single" w:color="auto" w:sz="4" w:space="0"/>
              <w:bottom w:val="single" w:color="auto" w:sz="4" w:space="0"/>
              <w:right w:val="single" w:color="auto" w:sz="4" w:space="0"/>
            </w:tcBorders>
          </w:tcPr>
          <w:p w14:paraId="40797E0A">
            <w:pPr>
              <w:snapToGrid w:val="0"/>
              <w:spacing w:before="120" w:beforeLines="50"/>
              <w:rPr>
                <w:rFonts w:hint="eastAsia" w:ascii="宋体" w:cs="宋体"/>
                <w:sz w:val="30"/>
                <w:szCs w:val="30"/>
              </w:rPr>
            </w:pPr>
          </w:p>
        </w:tc>
        <w:tc>
          <w:tcPr>
            <w:tcW w:w="1440" w:type="dxa"/>
            <w:tcBorders>
              <w:top w:val="single" w:color="auto" w:sz="4" w:space="0"/>
              <w:left w:val="single" w:color="auto" w:sz="4" w:space="0"/>
              <w:bottom w:val="single" w:color="auto" w:sz="4" w:space="0"/>
              <w:right w:val="single" w:color="auto" w:sz="4" w:space="0"/>
            </w:tcBorders>
          </w:tcPr>
          <w:p w14:paraId="16B5D15A">
            <w:pPr>
              <w:snapToGrid w:val="0"/>
              <w:spacing w:before="120" w:beforeLines="50"/>
              <w:ind w:left="43"/>
              <w:rPr>
                <w:rFonts w:hint="eastAsia" w:ascii="宋体" w:cs="宋体"/>
                <w:sz w:val="30"/>
                <w:szCs w:val="30"/>
              </w:rPr>
            </w:pPr>
          </w:p>
        </w:tc>
      </w:tr>
      <w:tr w14:paraId="6CE697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8" w:type="dxa"/>
            <w:tcBorders>
              <w:top w:val="single" w:color="auto" w:sz="4" w:space="0"/>
              <w:left w:val="single" w:color="auto" w:sz="4" w:space="0"/>
              <w:bottom w:val="single" w:color="auto" w:sz="4" w:space="0"/>
              <w:right w:val="single" w:color="auto" w:sz="4" w:space="0"/>
            </w:tcBorders>
          </w:tcPr>
          <w:p w14:paraId="66BA60F2">
            <w:pPr>
              <w:snapToGrid w:val="0"/>
              <w:rPr>
                <w:rFonts w:hint="eastAsia" w:ascii="宋体" w:cs="宋体"/>
                <w:sz w:val="30"/>
                <w:szCs w:val="30"/>
              </w:rPr>
            </w:pPr>
          </w:p>
        </w:tc>
        <w:tc>
          <w:tcPr>
            <w:tcW w:w="3060" w:type="dxa"/>
            <w:tcBorders>
              <w:top w:val="single" w:color="auto" w:sz="4" w:space="0"/>
              <w:left w:val="single" w:color="auto" w:sz="4" w:space="0"/>
              <w:bottom w:val="single" w:color="auto" w:sz="4" w:space="0"/>
              <w:right w:val="single" w:color="auto" w:sz="4" w:space="0"/>
            </w:tcBorders>
          </w:tcPr>
          <w:p w14:paraId="40EDB577">
            <w:pPr>
              <w:snapToGrid w:val="0"/>
              <w:spacing w:before="120" w:beforeLines="50"/>
              <w:rPr>
                <w:rFonts w:hint="eastAsia" w:ascii="宋体" w:cs="宋体"/>
                <w:sz w:val="30"/>
                <w:szCs w:val="30"/>
              </w:rPr>
            </w:pPr>
          </w:p>
        </w:tc>
        <w:tc>
          <w:tcPr>
            <w:tcW w:w="1440" w:type="dxa"/>
            <w:tcBorders>
              <w:top w:val="single" w:color="auto" w:sz="4" w:space="0"/>
              <w:left w:val="single" w:color="auto" w:sz="4" w:space="0"/>
              <w:bottom w:val="single" w:color="auto" w:sz="4" w:space="0"/>
              <w:right w:val="single" w:color="auto" w:sz="4" w:space="0"/>
            </w:tcBorders>
          </w:tcPr>
          <w:p w14:paraId="23ED9066">
            <w:pPr>
              <w:snapToGrid w:val="0"/>
              <w:spacing w:before="120" w:beforeLines="50"/>
              <w:ind w:left="43"/>
              <w:rPr>
                <w:rFonts w:hint="eastAsia" w:ascii="宋体" w:cs="宋体"/>
                <w:sz w:val="30"/>
                <w:szCs w:val="30"/>
              </w:rPr>
            </w:pPr>
          </w:p>
        </w:tc>
      </w:tr>
      <w:tr w14:paraId="244765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8" w:type="dxa"/>
            <w:tcBorders>
              <w:top w:val="single" w:color="auto" w:sz="4" w:space="0"/>
              <w:left w:val="single" w:color="auto" w:sz="4" w:space="0"/>
              <w:bottom w:val="single" w:color="auto" w:sz="4" w:space="0"/>
              <w:right w:val="single" w:color="auto" w:sz="4" w:space="0"/>
            </w:tcBorders>
          </w:tcPr>
          <w:p w14:paraId="164BBEAD">
            <w:pPr>
              <w:snapToGrid w:val="0"/>
              <w:rPr>
                <w:rFonts w:hint="eastAsia" w:ascii="宋体" w:cs="宋体"/>
                <w:sz w:val="30"/>
                <w:szCs w:val="30"/>
              </w:rPr>
            </w:pPr>
          </w:p>
        </w:tc>
        <w:tc>
          <w:tcPr>
            <w:tcW w:w="3060" w:type="dxa"/>
            <w:tcBorders>
              <w:top w:val="single" w:color="auto" w:sz="4" w:space="0"/>
              <w:left w:val="single" w:color="auto" w:sz="4" w:space="0"/>
              <w:bottom w:val="single" w:color="auto" w:sz="4" w:space="0"/>
              <w:right w:val="single" w:color="auto" w:sz="4" w:space="0"/>
            </w:tcBorders>
          </w:tcPr>
          <w:p w14:paraId="635BF0F8">
            <w:pPr>
              <w:snapToGrid w:val="0"/>
              <w:spacing w:before="120" w:beforeLines="50"/>
              <w:rPr>
                <w:rFonts w:hint="eastAsia" w:ascii="宋体" w:cs="宋体"/>
                <w:sz w:val="30"/>
                <w:szCs w:val="30"/>
              </w:rPr>
            </w:pPr>
          </w:p>
        </w:tc>
        <w:tc>
          <w:tcPr>
            <w:tcW w:w="1440" w:type="dxa"/>
            <w:tcBorders>
              <w:top w:val="single" w:color="auto" w:sz="4" w:space="0"/>
              <w:left w:val="single" w:color="auto" w:sz="4" w:space="0"/>
              <w:bottom w:val="single" w:color="auto" w:sz="4" w:space="0"/>
              <w:right w:val="single" w:color="auto" w:sz="4" w:space="0"/>
            </w:tcBorders>
          </w:tcPr>
          <w:p w14:paraId="6972384D">
            <w:pPr>
              <w:snapToGrid w:val="0"/>
              <w:spacing w:before="120" w:beforeLines="50"/>
              <w:rPr>
                <w:rFonts w:hint="eastAsia" w:ascii="宋体" w:cs="宋体"/>
                <w:sz w:val="30"/>
                <w:szCs w:val="30"/>
              </w:rPr>
            </w:pPr>
          </w:p>
        </w:tc>
      </w:tr>
      <w:tr w14:paraId="2122C4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8" w:type="dxa"/>
            <w:tcBorders>
              <w:top w:val="single" w:color="auto" w:sz="4" w:space="0"/>
              <w:left w:val="single" w:color="auto" w:sz="4" w:space="0"/>
              <w:bottom w:val="single" w:color="auto" w:sz="4" w:space="0"/>
              <w:right w:val="single" w:color="auto" w:sz="4" w:space="0"/>
            </w:tcBorders>
          </w:tcPr>
          <w:p w14:paraId="41B9A4D7">
            <w:pPr>
              <w:snapToGrid w:val="0"/>
              <w:rPr>
                <w:rFonts w:hint="eastAsia" w:ascii="宋体" w:cs="宋体"/>
                <w:sz w:val="30"/>
                <w:szCs w:val="30"/>
              </w:rPr>
            </w:pPr>
          </w:p>
        </w:tc>
        <w:tc>
          <w:tcPr>
            <w:tcW w:w="3060" w:type="dxa"/>
            <w:tcBorders>
              <w:top w:val="single" w:color="auto" w:sz="4" w:space="0"/>
              <w:left w:val="single" w:color="auto" w:sz="4" w:space="0"/>
              <w:bottom w:val="single" w:color="auto" w:sz="4" w:space="0"/>
              <w:right w:val="single" w:color="auto" w:sz="4" w:space="0"/>
            </w:tcBorders>
          </w:tcPr>
          <w:p w14:paraId="119C66E1">
            <w:pPr>
              <w:snapToGrid w:val="0"/>
              <w:spacing w:before="120" w:beforeLines="50"/>
              <w:rPr>
                <w:rFonts w:hint="eastAsia" w:ascii="宋体" w:cs="宋体"/>
                <w:sz w:val="30"/>
                <w:szCs w:val="30"/>
              </w:rPr>
            </w:pPr>
          </w:p>
        </w:tc>
        <w:tc>
          <w:tcPr>
            <w:tcW w:w="1440" w:type="dxa"/>
            <w:tcBorders>
              <w:top w:val="single" w:color="auto" w:sz="4" w:space="0"/>
              <w:left w:val="single" w:color="auto" w:sz="4" w:space="0"/>
              <w:bottom w:val="single" w:color="auto" w:sz="4" w:space="0"/>
              <w:right w:val="single" w:color="auto" w:sz="4" w:space="0"/>
            </w:tcBorders>
          </w:tcPr>
          <w:p w14:paraId="12A615F4">
            <w:pPr>
              <w:snapToGrid w:val="0"/>
              <w:spacing w:before="120" w:beforeLines="50"/>
              <w:rPr>
                <w:rFonts w:hint="eastAsia" w:ascii="宋体" w:cs="宋体"/>
                <w:sz w:val="30"/>
                <w:szCs w:val="30"/>
              </w:rPr>
            </w:pPr>
          </w:p>
        </w:tc>
      </w:tr>
      <w:tr w14:paraId="3C0E63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8" w:type="dxa"/>
            <w:tcBorders>
              <w:top w:val="single" w:color="auto" w:sz="4" w:space="0"/>
              <w:left w:val="single" w:color="auto" w:sz="4" w:space="0"/>
              <w:bottom w:val="single" w:color="auto" w:sz="4" w:space="0"/>
              <w:right w:val="single" w:color="auto" w:sz="4" w:space="0"/>
            </w:tcBorders>
          </w:tcPr>
          <w:p w14:paraId="3AFFC01D">
            <w:pPr>
              <w:snapToGrid w:val="0"/>
              <w:rPr>
                <w:rFonts w:hint="eastAsia" w:ascii="宋体" w:cs="宋体"/>
                <w:sz w:val="30"/>
                <w:szCs w:val="30"/>
              </w:rPr>
            </w:pPr>
          </w:p>
        </w:tc>
        <w:tc>
          <w:tcPr>
            <w:tcW w:w="3060" w:type="dxa"/>
            <w:tcBorders>
              <w:top w:val="single" w:color="auto" w:sz="4" w:space="0"/>
              <w:left w:val="single" w:color="auto" w:sz="4" w:space="0"/>
              <w:bottom w:val="single" w:color="auto" w:sz="4" w:space="0"/>
              <w:right w:val="single" w:color="auto" w:sz="4" w:space="0"/>
            </w:tcBorders>
          </w:tcPr>
          <w:p w14:paraId="462A57AD">
            <w:pPr>
              <w:snapToGrid w:val="0"/>
              <w:spacing w:before="120" w:beforeLines="50"/>
              <w:rPr>
                <w:rFonts w:hint="eastAsia" w:ascii="宋体" w:cs="宋体"/>
                <w:sz w:val="30"/>
                <w:szCs w:val="30"/>
              </w:rPr>
            </w:pPr>
          </w:p>
        </w:tc>
        <w:tc>
          <w:tcPr>
            <w:tcW w:w="1440" w:type="dxa"/>
            <w:tcBorders>
              <w:top w:val="single" w:color="auto" w:sz="4" w:space="0"/>
              <w:left w:val="single" w:color="auto" w:sz="4" w:space="0"/>
              <w:bottom w:val="single" w:color="auto" w:sz="4" w:space="0"/>
              <w:right w:val="single" w:color="auto" w:sz="4" w:space="0"/>
            </w:tcBorders>
          </w:tcPr>
          <w:p w14:paraId="497D8453">
            <w:pPr>
              <w:snapToGrid w:val="0"/>
              <w:spacing w:before="120" w:beforeLines="50"/>
              <w:rPr>
                <w:rFonts w:hint="eastAsia" w:ascii="宋体" w:cs="宋体"/>
                <w:sz w:val="30"/>
                <w:szCs w:val="30"/>
              </w:rPr>
            </w:pPr>
          </w:p>
        </w:tc>
      </w:tr>
      <w:tr w14:paraId="1E0135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8" w:type="dxa"/>
            <w:tcBorders>
              <w:top w:val="single" w:color="auto" w:sz="4" w:space="0"/>
              <w:left w:val="single" w:color="auto" w:sz="4" w:space="0"/>
              <w:bottom w:val="single" w:color="auto" w:sz="4" w:space="0"/>
              <w:right w:val="single" w:color="auto" w:sz="4" w:space="0"/>
            </w:tcBorders>
          </w:tcPr>
          <w:p w14:paraId="4827B2E6">
            <w:pPr>
              <w:snapToGrid w:val="0"/>
              <w:rPr>
                <w:rFonts w:hint="eastAsia" w:ascii="宋体" w:cs="宋体"/>
                <w:sz w:val="30"/>
                <w:szCs w:val="30"/>
              </w:rPr>
            </w:pPr>
          </w:p>
        </w:tc>
        <w:tc>
          <w:tcPr>
            <w:tcW w:w="3060" w:type="dxa"/>
            <w:tcBorders>
              <w:top w:val="single" w:color="auto" w:sz="4" w:space="0"/>
              <w:left w:val="single" w:color="auto" w:sz="4" w:space="0"/>
              <w:bottom w:val="single" w:color="auto" w:sz="4" w:space="0"/>
              <w:right w:val="single" w:color="auto" w:sz="4" w:space="0"/>
            </w:tcBorders>
          </w:tcPr>
          <w:p w14:paraId="786B0E5F">
            <w:pPr>
              <w:snapToGrid w:val="0"/>
              <w:spacing w:before="120" w:beforeLines="50"/>
              <w:rPr>
                <w:rFonts w:hint="eastAsia" w:ascii="宋体" w:cs="宋体"/>
                <w:sz w:val="30"/>
                <w:szCs w:val="30"/>
              </w:rPr>
            </w:pPr>
          </w:p>
        </w:tc>
        <w:tc>
          <w:tcPr>
            <w:tcW w:w="1440" w:type="dxa"/>
            <w:tcBorders>
              <w:top w:val="single" w:color="auto" w:sz="4" w:space="0"/>
              <w:left w:val="single" w:color="auto" w:sz="4" w:space="0"/>
              <w:bottom w:val="single" w:color="auto" w:sz="4" w:space="0"/>
              <w:right w:val="single" w:color="auto" w:sz="4" w:space="0"/>
            </w:tcBorders>
          </w:tcPr>
          <w:p w14:paraId="37FFAADE">
            <w:pPr>
              <w:snapToGrid w:val="0"/>
              <w:spacing w:before="120" w:beforeLines="50"/>
              <w:rPr>
                <w:rFonts w:hint="eastAsia" w:ascii="宋体" w:cs="宋体"/>
                <w:sz w:val="30"/>
                <w:szCs w:val="30"/>
              </w:rPr>
            </w:pPr>
          </w:p>
        </w:tc>
      </w:tr>
      <w:tr w14:paraId="7AB228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8" w:type="dxa"/>
            <w:tcBorders>
              <w:top w:val="single" w:color="auto" w:sz="4" w:space="0"/>
              <w:left w:val="single" w:color="auto" w:sz="4" w:space="0"/>
              <w:bottom w:val="single" w:color="auto" w:sz="4" w:space="0"/>
              <w:right w:val="single" w:color="auto" w:sz="4" w:space="0"/>
            </w:tcBorders>
          </w:tcPr>
          <w:p w14:paraId="62F1A64C">
            <w:pPr>
              <w:snapToGrid w:val="0"/>
              <w:rPr>
                <w:rFonts w:hint="eastAsia" w:ascii="宋体" w:cs="宋体"/>
                <w:sz w:val="30"/>
                <w:szCs w:val="30"/>
              </w:rPr>
            </w:pPr>
          </w:p>
        </w:tc>
        <w:tc>
          <w:tcPr>
            <w:tcW w:w="3060" w:type="dxa"/>
            <w:tcBorders>
              <w:top w:val="single" w:color="auto" w:sz="4" w:space="0"/>
              <w:left w:val="single" w:color="auto" w:sz="4" w:space="0"/>
              <w:bottom w:val="single" w:color="auto" w:sz="4" w:space="0"/>
              <w:right w:val="single" w:color="auto" w:sz="4" w:space="0"/>
            </w:tcBorders>
          </w:tcPr>
          <w:p w14:paraId="659780EF">
            <w:pPr>
              <w:snapToGrid w:val="0"/>
              <w:spacing w:before="120" w:beforeLines="50"/>
              <w:rPr>
                <w:rFonts w:hint="eastAsia" w:ascii="宋体" w:cs="宋体"/>
                <w:sz w:val="30"/>
                <w:szCs w:val="30"/>
              </w:rPr>
            </w:pPr>
          </w:p>
        </w:tc>
        <w:tc>
          <w:tcPr>
            <w:tcW w:w="1440" w:type="dxa"/>
            <w:tcBorders>
              <w:top w:val="single" w:color="auto" w:sz="4" w:space="0"/>
              <w:left w:val="single" w:color="auto" w:sz="4" w:space="0"/>
              <w:bottom w:val="single" w:color="auto" w:sz="4" w:space="0"/>
              <w:right w:val="single" w:color="auto" w:sz="4" w:space="0"/>
            </w:tcBorders>
          </w:tcPr>
          <w:p w14:paraId="78811F4C">
            <w:pPr>
              <w:snapToGrid w:val="0"/>
              <w:spacing w:before="120" w:beforeLines="50"/>
              <w:rPr>
                <w:rFonts w:hint="eastAsia" w:ascii="宋体" w:cs="宋体"/>
                <w:sz w:val="30"/>
                <w:szCs w:val="30"/>
              </w:rPr>
            </w:pPr>
          </w:p>
        </w:tc>
      </w:tr>
    </w:tbl>
    <w:p w14:paraId="116A03B8">
      <w:pPr>
        <w:snapToGrid w:val="0"/>
        <w:spacing w:before="120" w:beforeLines="50"/>
        <w:rPr>
          <w:rFonts w:hint="eastAsia" w:ascii="宋体" w:cs="宋体"/>
          <w:sz w:val="30"/>
          <w:szCs w:val="30"/>
          <w:u w:val="single"/>
        </w:rPr>
      </w:pPr>
      <w:r>
        <w:rPr>
          <w:rFonts w:hint="eastAsia" w:ascii="宋体" w:cs="宋体"/>
          <w:sz w:val="30"/>
          <w:szCs w:val="30"/>
        </w:rPr>
        <w:t>授权代表签名：               日期：</w:t>
      </w:r>
    </w:p>
    <w:p w14:paraId="3066A244">
      <w:pPr>
        <w:snapToGrid w:val="0"/>
        <w:spacing w:before="50" w:after="120" w:afterLines="50"/>
        <w:jc w:val="left"/>
        <w:rPr>
          <w:rFonts w:hint="eastAsia" w:ascii="宋体" w:cs="宋体"/>
          <w:sz w:val="30"/>
          <w:szCs w:val="30"/>
        </w:rPr>
      </w:pPr>
      <w:r>
        <w:rPr>
          <w:rFonts w:hint="eastAsia" w:ascii="宋体" w:cs="宋体"/>
          <w:sz w:val="30"/>
          <w:szCs w:val="30"/>
        </w:rPr>
        <w:br w:type="page"/>
      </w:r>
      <w:r>
        <w:rPr>
          <w:rFonts w:hint="eastAsia" w:ascii="宋体" w:cs="宋体"/>
          <w:sz w:val="30"/>
          <w:szCs w:val="30"/>
        </w:rPr>
        <w:t>附件9：</w:t>
      </w:r>
    </w:p>
    <w:p w14:paraId="2747BC68">
      <w:pPr>
        <w:snapToGrid w:val="0"/>
        <w:spacing w:before="50" w:after="120" w:afterLines="50"/>
        <w:jc w:val="center"/>
        <w:rPr>
          <w:rFonts w:hint="eastAsia" w:ascii="宋体" w:cs="宋体"/>
          <w:b/>
          <w:spacing w:val="40"/>
          <w:kern w:val="0"/>
          <w:sz w:val="36"/>
          <w:szCs w:val="36"/>
        </w:rPr>
      </w:pPr>
      <w:r>
        <w:rPr>
          <w:rFonts w:hint="eastAsia" w:ascii="宋体" w:cs="宋体"/>
          <w:b/>
          <w:spacing w:val="40"/>
          <w:kern w:val="0"/>
          <w:sz w:val="36"/>
          <w:szCs w:val="36"/>
        </w:rPr>
        <w:t>投标项目明细清单</w:t>
      </w:r>
    </w:p>
    <w:p w14:paraId="7FE0A2E7">
      <w:pPr>
        <w:snapToGrid w:val="0"/>
        <w:spacing w:before="50" w:after="120" w:afterLines="50"/>
        <w:rPr>
          <w:rFonts w:hint="eastAsia" w:ascii="宋体" w:cs="宋体"/>
          <w:b/>
          <w:spacing w:val="40"/>
          <w:kern w:val="0"/>
          <w:sz w:val="36"/>
          <w:szCs w:val="36"/>
        </w:rPr>
      </w:pPr>
    </w:p>
    <w:p w14:paraId="37DACB2E">
      <w:pPr>
        <w:pStyle w:val="17"/>
        <w:snapToGrid w:val="0"/>
        <w:rPr>
          <w:rFonts w:hint="eastAsia" w:ascii="宋体" w:hAnsi="宋体" w:eastAsia="宋体" w:cs="宋体"/>
          <w:kern w:val="0"/>
          <w:sz w:val="30"/>
          <w:szCs w:val="30"/>
          <w:u w:val="single"/>
        </w:rPr>
      </w:pPr>
      <w:r>
        <w:rPr>
          <w:rFonts w:hint="eastAsia" w:ascii="宋体" w:hAnsi="宋体" w:eastAsia="宋体" w:cs="宋体"/>
          <w:sz w:val="30"/>
          <w:szCs w:val="30"/>
        </w:rPr>
        <w:t>投标人全称（公章）：                标项：</w:t>
      </w:r>
    </w:p>
    <w:p w14:paraId="26A93E04">
      <w:pPr>
        <w:pStyle w:val="17"/>
        <w:snapToGrid w:val="0"/>
        <w:rPr>
          <w:rFonts w:hint="eastAsia" w:ascii="宋体" w:hAnsi="宋体" w:eastAsia="宋体" w:cs="宋体"/>
          <w:sz w:val="30"/>
          <w:szCs w:val="30"/>
        </w:rPr>
      </w:pPr>
      <w:r>
        <w:rPr>
          <w:rFonts w:hint="eastAsia" w:ascii="宋体" w:hAnsi="宋体" w:eastAsia="宋体" w:cs="宋体"/>
          <w:sz w:val="30"/>
          <w:szCs w:val="30"/>
        </w:rPr>
        <w:t>货物类</w:t>
      </w:r>
    </w:p>
    <w:tbl>
      <w:tblPr>
        <w:tblStyle w:val="35"/>
        <w:tblW w:w="908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54"/>
        <w:gridCol w:w="1681"/>
        <w:gridCol w:w="839"/>
        <w:gridCol w:w="1281"/>
        <w:gridCol w:w="1419"/>
        <w:gridCol w:w="2227"/>
        <w:gridCol w:w="1080"/>
      </w:tblGrid>
      <w:tr w14:paraId="44D0A3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554" w:type="dxa"/>
            <w:tcBorders>
              <w:top w:val="single" w:color="auto" w:sz="4" w:space="0"/>
              <w:left w:val="single" w:color="auto" w:sz="4" w:space="0"/>
              <w:bottom w:val="single" w:color="auto" w:sz="4" w:space="0"/>
              <w:right w:val="single" w:color="auto" w:sz="4" w:space="0"/>
            </w:tcBorders>
            <w:vAlign w:val="center"/>
          </w:tcPr>
          <w:p w14:paraId="57DFE8D4">
            <w:pPr>
              <w:snapToGrid w:val="0"/>
              <w:spacing w:before="50" w:after="50"/>
              <w:jc w:val="center"/>
              <w:rPr>
                <w:rFonts w:hint="eastAsia" w:ascii="宋体" w:cs="宋体"/>
                <w:sz w:val="30"/>
                <w:szCs w:val="30"/>
              </w:rPr>
            </w:pPr>
            <w:r>
              <w:rPr>
                <w:rFonts w:hint="eastAsia" w:ascii="宋体" w:cs="宋体"/>
                <w:sz w:val="30"/>
                <w:szCs w:val="30"/>
              </w:rPr>
              <w:t>序号</w:t>
            </w:r>
          </w:p>
        </w:tc>
        <w:tc>
          <w:tcPr>
            <w:tcW w:w="1681" w:type="dxa"/>
            <w:tcBorders>
              <w:top w:val="single" w:color="auto" w:sz="4" w:space="0"/>
              <w:left w:val="single" w:color="auto" w:sz="4" w:space="0"/>
              <w:bottom w:val="single" w:color="auto" w:sz="4" w:space="0"/>
              <w:right w:val="single" w:color="auto" w:sz="4" w:space="0"/>
            </w:tcBorders>
            <w:vAlign w:val="center"/>
          </w:tcPr>
          <w:p w14:paraId="654158B7">
            <w:pPr>
              <w:snapToGrid w:val="0"/>
              <w:spacing w:before="50" w:after="50"/>
              <w:jc w:val="center"/>
              <w:rPr>
                <w:rFonts w:hint="eastAsia" w:ascii="宋体" w:cs="宋体"/>
                <w:sz w:val="30"/>
                <w:szCs w:val="30"/>
              </w:rPr>
            </w:pPr>
            <w:r>
              <w:rPr>
                <w:rFonts w:hint="eastAsia" w:ascii="宋体" w:cs="宋体"/>
                <w:sz w:val="30"/>
                <w:szCs w:val="30"/>
              </w:rPr>
              <w:t>货物名称</w:t>
            </w:r>
          </w:p>
        </w:tc>
        <w:tc>
          <w:tcPr>
            <w:tcW w:w="839" w:type="dxa"/>
            <w:tcBorders>
              <w:top w:val="single" w:color="auto" w:sz="4" w:space="0"/>
              <w:left w:val="single" w:color="auto" w:sz="4" w:space="0"/>
              <w:bottom w:val="single" w:color="auto" w:sz="4" w:space="0"/>
              <w:right w:val="single" w:color="auto" w:sz="4" w:space="0"/>
            </w:tcBorders>
            <w:vAlign w:val="center"/>
          </w:tcPr>
          <w:p w14:paraId="4D5B79FA">
            <w:pPr>
              <w:snapToGrid w:val="0"/>
              <w:spacing w:before="50" w:after="50"/>
              <w:jc w:val="center"/>
              <w:rPr>
                <w:rFonts w:hint="eastAsia" w:ascii="宋体" w:cs="宋体"/>
                <w:sz w:val="30"/>
                <w:szCs w:val="30"/>
              </w:rPr>
            </w:pPr>
            <w:r>
              <w:rPr>
                <w:rFonts w:hint="eastAsia" w:ascii="宋体" w:cs="宋体"/>
                <w:sz w:val="30"/>
                <w:szCs w:val="30"/>
              </w:rPr>
              <w:t>品牌</w:t>
            </w:r>
          </w:p>
        </w:tc>
        <w:tc>
          <w:tcPr>
            <w:tcW w:w="1281" w:type="dxa"/>
            <w:tcBorders>
              <w:top w:val="single" w:color="auto" w:sz="4" w:space="0"/>
              <w:left w:val="single" w:color="auto" w:sz="4" w:space="0"/>
              <w:bottom w:val="single" w:color="auto" w:sz="4" w:space="0"/>
              <w:right w:val="single" w:color="auto" w:sz="4" w:space="0"/>
            </w:tcBorders>
            <w:vAlign w:val="center"/>
          </w:tcPr>
          <w:p w14:paraId="5155CAF3">
            <w:pPr>
              <w:snapToGrid w:val="0"/>
              <w:spacing w:before="50" w:after="50"/>
              <w:jc w:val="center"/>
              <w:rPr>
                <w:rFonts w:hint="eastAsia" w:ascii="宋体" w:cs="宋体"/>
                <w:sz w:val="30"/>
                <w:szCs w:val="30"/>
              </w:rPr>
            </w:pPr>
            <w:r>
              <w:rPr>
                <w:rFonts w:hint="eastAsia" w:ascii="宋体" w:cs="宋体"/>
                <w:sz w:val="30"/>
                <w:szCs w:val="30"/>
              </w:rPr>
              <w:t>规格</w:t>
            </w:r>
          </w:p>
          <w:p w14:paraId="51216FEC">
            <w:pPr>
              <w:snapToGrid w:val="0"/>
              <w:spacing w:before="50" w:after="50"/>
              <w:jc w:val="center"/>
              <w:rPr>
                <w:rFonts w:hint="eastAsia" w:ascii="宋体" w:cs="宋体"/>
                <w:sz w:val="30"/>
                <w:szCs w:val="30"/>
              </w:rPr>
            </w:pPr>
            <w:r>
              <w:rPr>
                <w:rFonts w:hint="eastAsia" w:ascii="宋体" w:cs="宋体"/>
                <w:sz w:val="30"/>
                <w:szCs w:val="30"/>
              </w:rPr>
              <w:t>型号</w:t>
            </w:r>
          </w:p>
        </w:tc>
        <w:tc>
          <w:tcPr>
            <w:tcW w:w="1419" w:type="dxa"/>
            <w:tcBorders>
              <w:top w:val="single" w:color="auto" w:sz="4" w:space="0"/>
              <w:left w:val="single" w:color="auto" w:sz="4" w:space="0"/>
              <w:bottom w:val="single" w:color="auto" w:sz="4" w:space="0"/>
              <w:right w:val="single" w:color="auto" w:sz="4" w:space="0"/>
            </w:tcBorders>
            <w:vAlign w:val="center"/>
          </w:tcPr>
          <w:p w14:paraId="16836D2F">
            <w:pPr>
              <w:snapToGrid w:val="0"/>
              <w:spacing w:before="50" w:after="50"/>
              <w:jc w:val="center"/>
              <w:rPr>
                <w:rFonts w:hint="eastAsia" w:ascii="宋体" w:cs="宋体"/>
                <w:sz w:val="30"/>
                <w:szCs w:val="30"/>
              </w:rPr>
            </w:pPr>
            <w:r>
              <w:rPr>
                <w:rFonts w:hint="eastAsia" w:ascii="宋体" w:cs="宋体"/>
                <w:sz w:val="30"/>
                <w:szCs w:val="30"/>
              </w:rPr>
              <w:t>单位及</w:t>
            </w:r>
          </w:p>
          <w:p w14:paraId="40CD1793">
            <w:pPr>
              <w:snapToGrid w:val="0"/>
              <w:spacing w:before="50" w:after="50"/>
              <w:jc w:val="center"/>
              <w:rPr>
                <w:rFonts w:hint="eastAsia" w:ascii="宋体" w:cs="宋体"/>
                <w:sz w:val="30"/>
                <w:szCs w:val="30"/>
              </w:rPr>
            </w:pPr>
            <w:r>
              <w:rPr>
                <w:rFonts w:hint="eastAsia" w:ascii="宋体" w:cs="宋体"/>
                <w:sz w:val="30"/>
                <w:szCs w:val="30"/>
              </w:rPr>
              <w:t>数量</w:t>
            </w:r>
          </w:p>
        </w:tc>
        <w:tc>
          <w:tcPr>
            <w:tcW w:w="2227" w:type="dxa"/>
            <w:tcBorders>
              <w:top w:val="single" w:color="auto" w:sz="4" w:space="0"/>
              <w:left w:val="single" w:color="auto" w:sz="4" w:space="0"/>
              <w:bottom w:val="single" w:color="auto" w:sz="4" w:space="0"/>
              <w:right w:val="single" w:color="auto" w:sz="4" w:space="0"/>
            </w:tcBorders>
            <w:vAlign w:val="center"/>
          </w:tcPr>
          <w:p w14:paraId="14772FBA">
            <w:pPr>
              <w:snapToGrid w:val="0"/>
              <w:spacing w:before="50" w:after="50"/>
              <w:jc w:val="center"/>
              <w:rPr>
                <w:rFonts w:hint="eastAsia" w:ascii="宋体" w:cs="宋体"/>
                <w:sz w:val="30"/>
                <w:szCs w:val="30"/>
              </w:rPr>
            </w:pPr>
            <w:r>
              <w:rPr>
                <w:rFonts w:hint="eastAsia" w:ascii="宋体" w:cs="宋体"/>
                <w:sz w:val="30"/>
                <w:szCs w:val="30"/>
              </w:rPr>
              <w:t>性能及指标</w:t>
            </w:r>
          </w:p>
        </w:tc>
        <w:tc>
          <w:tcPr>
            <w:tcW w:w="1080" w:type="dxa"/>
            <w:tcBorders>
              <w:top w:val="single" w:color="auto" w:sz="4" w:space="0"/>
              <w:left w:val="single" w:color="auto" w:sz="4" w:space="0"/>
              <w:bottom w:val="single" w:color="auto" w:sz="4" w:space="0"/>
              <w:right w:val="single" w:color="auto" w:sz="4" w:space="0"/>
            </w:tcBorders>
            <w:vAlign w:val="center"/>
          </w:tcPr>
          <w:p w14:paraId="7B2DAD43">
            <w:pPr>
              <w:snapToGrid w:val="0"/>
              <w:spacing w:before="50" w:after="50"/>
              <w:jc w:val="center"/>
              <w:rPr>
                <w:rFonts w:hint="eastAsia" w:ascii="宋体" w:cs="宋体"/>
                <w:sz w:val="30"/>
                <w:szCs w:val="30"/>
              </w:rPr>
            </w:pPr>
            <w:r>
              <w:rPr>
                <w:rFonts w:hint="eastAsia" w:ascii="宋体" w:cs="宋体"/>
                <w:sz w:val="30"/>
                <w:szCs w:val="30"/>
              </w:rPr>
              <w:t>产地</w:t>
            </w:r>
          </w:p>
        </w:tc>
      </w:tr>
      <w:tr w14:paraId="436D40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554" w:type="dxa"/>
            <w:tcBorders>
              <w:top w:val="single" w:color="auto" w:sz="4" w:space="0"/>
              <w:left w:val="single" w:color="auto" w:sz="4" w:space="0"/>
              <w:bottom w:val="single" w:color="auto" w:sz="4" w:space="0"/>
              <w:right w:val="single" w:color="auto" w:sz="4" w:space="0"/>
            </w:tcBorders>
            <w:vAlign w:val="center"/>
          </w:tcPr>
          <w:p w14:paraId="61203C13">
            <w:pPr>
              <w:snapToGrid w:val="0"/>
              <w:spacing w:before="50" w:after="50"/>
              <w:jc w:val="center"/>
              <w:rPr>
                <w:rFonts w:hint="eastAsia" w:ascii="宋体" w:cs="宋体"/>
                <w:sz w:val="30"/>
                <w:szCs w:val="30"/>
              </w:rPr>
            </w:pPr>
          </w:p>
        </w:tc>
        <w:tc>
          <w:tcPr>
            <w:tcW w:w="1681" w:type="dxa"/>
            <w:tcBorders>
              <w:top w:val="single" w:color="auto" w:sz="4" w:space="0"/>
              <w:left w:val="single" w:color="auto" w:sz="4" w:space="0"/>
              <w:bottom w:val="single" w:color="auto" w:sz="4" w:space="0"/>
              <w:right w:val="single" w:color="auto" w:sz="4" w:space="0"/>
            </w:tcBorders>
            <w:vAlign w:val="center"/>
          </w:tcPr>
          <w:p w14:paraId="4D98E6F7">
            <w:pPr>
              <w:snapToGrid w:val="0"/>
              <w:spacing w:before="50" w:after="50"/>
              <w:jc w:val="center"/>
              <w:rPr>
                <w:rFonts w:hint="eastAsia" w:ascii="宋体" w:cs="宋体"/>
                <w:sz w:val="30"/>
                <w:szCs w:val="30"/>
              </w:rPr>
            </w:pPr>
          </w:p>
        </w:tc>
        <w:tc>
          <w:tcPr>
            <w:tcW w:w="839" w:type="dxa"/>
            <w:tcBorders>
              <w:top w:val="single" w:color="auto" w:sz="4" w:space="0"/>
              <w:left w:val="single" w:color="auto" w:sz="4" w:space="0"/>
              <w:bottom w:val="single" w:color="auto" w:sz="4" w:space="0"/>
              <w:right w:val="single" w:color="auto" w:sz="4" w:space="0"/>
            </w:tcBorders>
            <w:vAlign w:val="center"/>
          </w:tcPr>
          <w:p w14:paraId="4D15F2A2">
            <w:pPr>
              <w:snapToGrid w:val="0"/>
              <w:spacing w:before="50" w:after="50"/>
              <w:ind w:left="480" w:hanging="480"/>
              <w:jc w:val="center"/>
              <w:rPr>
                <w:rFonts w:hint="eastAsia" w:ascii="宋体" w:cs="宋体"/>
                <w:sz w:val="30"/>
                <w:szCs w:val="30"/>
              </w:rPr>
            </w:pPr>
          </w:p>
        </w:tc>
        <w:tc>
          <w:tcPr>
            <w:tcW w:w="1281" w:type="dxa"/>
            <w:tcBorders>
              <w:top w:val="single" w:color="auto" w:sz="4" w:space="0"/>
              <w:left w:val="single" w:color="auto" w:sz="4" w:space="0"/>
              <w:bottom w:val="single" w:color="auto" w:sz="4" w:space="0"/>
              <w:right w:val="single" w:color="auto" w:sz="4" w:space="0"/>
            </w:tcBorders>
            <w:vAlign w:val="center"/>
          </w:tcPr>
          <w:p w14:paraId="73D088FF">
            <w:pPr>
              <w:snapToGrid w:val="0"/>
              <w:spacing w:before="50" w:after="50"/>
              <w:jc w:val="center"/>
              <w:rPr>
                <w:rFonts w:hint="eastAsia" w:ascii="宋体" w:cs="宋体"/>
                <w:sz w:val="30"/>
                <w:szCs w:val="30"/>
              </w:rPr>
            </w:pPr>
          </w:p>
        </w:tc>
        <w:tc>
          <w:tcPr>
            <w:tcW w:w="1419" w:type="dxa"/>
            <w:tcBorders>
              <w:top w:val="single" w:color="auto" w:sz="4" w:space="0"/>
              <w:left w:val="single" w:color="auto" w:sz="4" w:space="0"/>
              <w:bottom w:val="single" w:color="auto" w:sz="4" w:space="0"/>
              <w:right w:val="single" w:color="auto" w:sz="4" w:space="0"/>
            </w:tcBorders>
            <w:vAlign w:val="center"/>
          </w:tcPr>
          <w:p w14:paraId="1364829E">
            <w:pPr>
              <w:snapToGrid w:val="0"/>
              <w:spacing w:before="50" w:after="50"/>
              <w:jc w:val="center"/>
              <w:rPr>
                <w:rFonts w:hint="eastAsia" w:ascii="宋体" w:cs="宋体"/>
                <w:sz w:val="30"/>
                <w:szCs w:val="30"/>
              </w:rPr>
            </w:pPr>
          </w:p>
        </w:tc>
        <w:tc>
          <w:tcPr>
            <w:tcW w:w="2227" w:type="dxa"/>
            <w:tcBorders>
              <w:top w:val="single" w:color="auto" w:sz="4" w:space="0"/>
              <w:left w:val="single" w:color="auto" w:sz="4" w:space="0"/>
              <w:bottom w:val="single" w:color="auto" w:sz="4" w:space="0"/>
              <w:right w:val="single" w:color="auto" w:sz="4" w:space="0"/>
            </w:tcBorders>
            <w:vAlign w:val="center"/>
          </w:tcPr>
          <w:p w14:paraId="5451DD76">
            <w:pPr>
              <w:snapToGrid w:val="0"/>
              <w:spacing w:before="50" w:after="50"/>
              <w:jc w:val="center"/>
              <w:rPr>
                <w:rFonts w:hint="eastAsia" w:ascii="宋体" w:cs="宋体"/>
                <w:sz w:val="30"/>
                <w:szCs w:val="30"/>
              </w:rPr>
            </w:pPr>
          </w:p>
        </w:tc>
        <w:tc>
          <w:tcPr>
            <w:tcW w:w="1080" w:type="dxa"/>
            <w:tcBorders>
              <w:top w:val="single" w:color="auto" w:sz="4" w:space="0"/>
              <w:left w:val="single" w:color="auto" w:sz="4" w:space="0"/>
              <w:bottom w:val="single" w:color="auto" w:sz="4" w:space="0"/>
              <w:right w:val="single" w:color="auto" w:sz="4" w:space="0"/>
            </w:tcBorders>
            <w:vAlign w:val="center"/>
          </w:tcPr>
          <w:p w14:paraId="4F0395E2">
            <w:pPr>
              <w:snapToGrid w:val="0"/>
              <w:spacing w:before="50" w:after="50"/>
              <w:jc w:val="center"/>
              <w:rPr>
                <w:rFonts w:hint="eastAsia" w:ascii="宋体" w:cs="宋体"/>
                <w:sz w:val="30"/>
                <w:szCs w:val="30"/>
              </w:rPr>
            </w:pPr>
          </w:p>
        </w:tc>
      </w:tr>
      <w:tr w14:paraId="39972A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554" w:type="dxa"/>
            <w:tcBorders>
              <w:top w:val="single" w:color="auto" w:sz="4" w:space="0"/>
              <w:left w:val="single" w:color="auto" w:sz="4" w:space="0"/>
              <w:bottom w:val="single" w:color="auto" w:sz="4" w:space="0"/>
              <w:right w:val="single" w:color="auto" w:sz="4" w:space="0"/>
            </w:tcBorders>
            <w:vAlign w:val="center"/>
          </w:tcPr>
          <w:p w14:paraId="4BC7DD3D">
            <w:pPr>
              <w:snapToGrid w:val="0"/>
              <w:spacing w:before="50" w:after="50"/>
              <w:jc w:val="center"/>
              <w:rPr>
                <w:rFonts w:hint="eastAsia" w:ascii="宋体" w:cs="宋体"/>
                <w:sz w:val="30"/>
                <w:szCs w:val="30"/>
              </w:rPr>
            </w:pPr>
          </w:p>
        </w:tc>
        <w:tc>
          <w:tcPr>
            <w:tcW w:w="1681" w:type="dxa"/>
            <w:tcBorders>
              <w:top w:val="single" w:color="auto" w:sz="4" w:space="0"/>
              <w:left w:val="single" w:color="auto" w:sz="4" w:space="0"/>
              <w:bottom w:val="single" w:color="auto" w:sz="4" w:space="0"/>
              <w:right w:val="single" w:color="auto" w:sz="4" w:space="0"/>
            </w:tcBorders>
            <w:vAlign w:val="center"/>
          </w:tcPr>
          <w:p w14:paraId="287807EC">
            <w:pPr>
              <w:snapToGrid w:val="0"/>
              <w:spacing w:before="50" w:after="50"/>
              <w:jc w:val="center"/>
              <w:rPr>
                <w:rFonts w:hint="eastAsia" w:ascii="宋体" w:cs="宋体"/>
                <w:sz w:val="30"/>
                <w:szCs w:val="30"/>
              </w:rPr>
            </w:pPr>
          </w:p>
        </w:tc>
        <w:tc>
          <w:tcPr>
            <w:tcW w:w="839" w:type="dxa"/>
            <w:tcBorders>
              <w:top w:val="single" w:color="auto" w:sz="4" w:space="0"/>
              <w:left w:val="single" w:color="auto" w:sz="4" w:space="0"/>
              <w:bottom w:val="single" w:color="auto" w:sz="4" w:space="0"/>
              <w:right w:val="single" w:color="auto" w:sz="4" w:space="0"/>
            </w:tcBorders>
            <w:vAlign w:val="center"/>
          </w:tcPr>
          <w:p w14:paraId="7447A011">
            <w:pPr>
              <w:snapToGrid w:val="0"/>
              <w:spacing w:before="50" w:after="50"/>
              <w:ind w:left="480" w:hanging="480"/>
              <w:jc w:val="center"/>
              <w:rPr>
                <w:rFonts w:hint="eastAsia" w:ascii="宋体" w:cs="宋体"/>
                <w:sz w:val="30"/>
                <w:szCs w:val="30"/>
              </w:rPr>
            </w:pPr>
          </w:p>
        </w:tc>
        <w:tc>
          <w:tcPr>
            <w:tcW w:w="1281" w:type="dxa"/>
            <w:tcBorders>
              <w:top w:val="single" w:color="auto" w:sz="4" w:space="0"/>
              <w:left w:val="single" w:color="auto" w:sz="4" w:space="0"/>
              <w:bottom w:val="single" w:color="auto" w:sz="4" w:space="0"/>
              <w:right w:val="single" w:color="auto" w:sz="4" w:space="0"/>
            </w:tcBorders>
            <w:vAlign w:val="center"/>
          </w:tcPr>
          <w:p w14:paraId="13D1AED0">
            <w:pPr>
              <w:snapToGrid w:val="0"/>
              <w:spacing w:before="50" w:after="50"/>
              <w:jc w:val="center"/>
              <w:rPr>
                <w:rFonts w:hint="eastAsia" w:ascii="宋体" w:cs="宋体"/>
                <w:sz w:val="30"/>
                <w:szCs w:val="30"/>
              </w:rPr>
            </w:pPr>
          </w:p>
        </w:tc>
        <w:tc>
          <w:tcPr>
            <w:tcW w:w="1419" w:type="dxa"/>
            <w:tcBorders>
              <w:top w:val="single" w:color="auto" w:sz="4" w:space="0"/>
              <w:left w:val="single" w:color="auto" w:sz="4" w:space="0"/>
              <w:bottom w:val="single" w:color="auto" w:sz="4" w:space="0"/>
              <w:right w:val="single" w:color="auto" w:sz="4" w:space="0"/>
            </w:tcBorders>
            <w:vAlign w:val="center"/>
          </w:tcPr>
          <w:p w14:paraId="115DEC4B">
            <w:pPr>
              <w:snapToGrid w:val="0"/>
              <w:spacing w:before="50" w:after="50"/>
              <w:jc w:val="center"/>
              <w:rPr>
                <w:rFonts w:hint="eastAsia" w:ascii="宋体" w:cs="宋体"/>
                <w:sz w:val="30"/>
                <w:szCs w:val="30"/>
              </w:rPr>
            </w:pPr>
          </w:p>
        </w:tc>
        <w:tc>
          <w:tcPr>
            <w:tcW w:w="2227" w:type="dxa"/>
            <w:tcBorders>
              <w:top w:val="single" w:color="auto" w:sz="4" w:space="0"/>
              <w:left w:val="single" w:color="auto" w:sz="4" w:space="0"/>
              <w:bottom w:val="single" w:color="auto" w:sz="4" w:space="0"/>
              <w:right w:val="single" w:color="auto" w:sz="4" w:space="0"/>
            </w:tcBorders>
            <w:vAlign w:val="center"/>
          </w:tcPr>
          <w:p w14:paraId="13F1E096">
            <w:pPr>
              <w:snapToGrid w:val="0"/>
              <w:spacing w:before="50" w:after="50"/>
              <w:jc w:val="center"/>
              <w:rPr>
                <w:rFonts w:hint="eastAsia" w:ascii="宋体" w:cs="宋体"/>
                <w:sz w:val="30"/>
                <w:szCs w:val="30"/>
              </w:rPr>
            </w:pPr>
          </w:p>
        </w:tc>
        <w:tc>
          <w:tcPr>
            <w:tcW w:w="1080" w:type="dxa"/>
            <w:tcBorders>
              <w:top w:val="single" w:color="auto" w:sz="4" w:space="0"/>
              <w:left w:val="single" w:color="auto" w:sz="4" w:space="0"/>
              <w:bottom w:val="single" w:color="auto" w:sz="4" w:space="0"/>
              <w:right w:val="single" w:color="auto" w:sz="4" w:space="0"/>
            </w:tcBorders>
            <w:vAlign w:val="center"/>
          </w:tcPr>
          <w:p w14:paraId="3FA1775A">
            <w:pPr>
              <w:snapToGrid w:val="0"/>
              <w:spacing w:before="50" w:after="50"/>
              <w:jc w:val="center"/>
              <w:rPr>
                <w:rFonts w:hint="eastAsia" w:ascii="宋体" w:cs="宋体"/>
                <w:sz w:val="30"/>
                <w:szCs w:val="30"/>
              </w:rPr>
            </w:pPr>
          </w:p>
        </w:tc>
      </w:tr>
    </w:tbl>
    <w:p w14:paraId="70408761">
      <w:pPr>
        <w:snapToGrid w:val="0"/>
        <w:spacing w:before="120" w:beforeLines="50"/>
        <w:rPr>
          <w:rFonts w:hint="eastAsia" w:ascii="宋体" w:cs="宋体"/>
          <w:sz w:val="30"/>
          <w:szCs w:val="30"/>
        </w:rPr>
      </w:pPr>
      <w:r>
        <w:rPr>
          <w:rFonts w:hint="eastAsia" w:ascii="宋体" w:cs="宋体"/>
          <w:sz w:val="30"/>
          <w:szCs w:val="30"/>
        </w:rPr>
        <w:t>服务类</w:t>
      </w:r>
    </w:p>
    <w:tbl>
      <w:tblPr>
        <w:tblStyle w:val="35"/>
        <w:tblW w:w="90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54"/>
        <w:gridCol w:w="2829"/>
        <w:gridCol w:w="2829"/>
        <w:gridCol w:w="2830"/>
      </w:tblGrid>
      <w:tr w14:paraId="01FDB8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554" w:type="dxa"/>
            <w:tcBorders>
              <w:top w:val="single" w:color="auto" w:sz="4" w:space="0"/>
              <w:left w:val="single" w:color="auto" w:sz="4" w:space="0"/>
              <w:bottom w:val="single" w:color="auto" w:sz="4" w:space="0"/>
              <w:right w:val="single" w:color="auto" w:sz="4" w:space="0"/>
            </w:tcBorders>
            <w:vAlign w:val="center"/>
          </w:tcPr>
          <w:p w14:paraId="526C9539">
            <w:pPr>
              <w:snapToGrid w:val="0"/>
              <w:spacing w:before="50" w:after="50"/>
              <w:jc w:val="center"/>
              <w:rPr>
                <w:rFonts w:hint="eastAsia" w:ascii="宋体" w:cs="宋体"/>
                <w:sz w:val="30"/>
                <w:szCs w:val="30"/>
              </w:rPr>
            </w:pPr>
            <w:r>
              <w:rPr>
                <w:rFonts w:hint="eastAsia" w:ascii="宋体" w:cs="宋体"/>
                <w:sz w:val="30"/>
                <w:szCs w:val="30"/>
              </w:rPr>
              <w:t>序号</w:t>
            </w:r>
          </w:p>
        </w:tc>
        <w:tc>
          <w:tcPr>
            <w:tcW w:w="2829" w:type="dxa"/>
            <w:tcBorders>
              <w:top w:val="single" w:color="auto" w:sz="4" w:space="0"/>
              <w:left w:val="single" w:color="auto" w:sz="4" w:space="0"/>
              <w:bottom w:val="single" w:color="auto" w:sz="4" w:space="0"/>
              <w:right w:val="single" w:color="auto" w:sz="4" w:space="0"/>
            </w:tcBorders>
            <w:vAlign w:val="center"/>
          </w:tcPr>
          <w:p w14:paraId="475E4EAA">
            <w:pPr>
              <w:snapToGrid w:val="0"/>
              <w:spacing w:before="50" w:after="50"/>
              <w:jc w:val="center"/>
              <w:rPr>
                <w:rFonts w:hint="eastAsia" w:ascii="宋体" w:cs="宋体"/>
                <w:sz w:val="30"/>
                <w:szCs w:val="30"/>
              </w:rPr>
            </w:pPr>
            <w:r>
              <w:rPr>
                <w:rFonts w:hint="eastAsia" w:ascii="宋体" w:cs="宋体"/>
                <w:sz w:val="30"/>
                <w:szCs w:val="30"/>
              </w:rPr>
              <w:t>服务内容</w:t>
            </w:r>
          </w:p>
        </w:tc>
        <w:tc>
          <w:tcPr>
            <w:tcW w:w="2829" w:type="dxa"/>
            <w:tcBorders>
              <w:top w:val="single" w:color="auto" w:sz="4" w:space="0"/>
              <w:left w:val="single" w:color="auto" w:sz="4" w:space="0"/>
              <w:bottom w:val="single" w:color="auto" w:sz="4" w:space="0"/>
              <w:right w:val="single" w:color="auto" w:sz="4" w:space="0"/>
            </w:tcBorders>
            <w:vAlign w:val="center"/>
          </w:tcPr>
          <w:p w14:paraId="4663E888">
            <w:pPr>
              <w:snapToGrid w:val="0"/>
              <w:spacing w:before="50" w:after="50"/>
              <w:jc w:val="center"/>
              <w:rPr>
                <w:rFonts w:hint="eastAsia" w:ascii="宋体" w:cs="宋体"/>
                <w:sz w:val="30"/>
                <w:szCs w:val="30"/>
              </w:rPr>
            </w:pPr>
            <w:r>
              <w:rPr>
                <w:rFonts w:hint="eastAsia" w:ascii="宋体" w:cs="宋体"/>
                <w:sz w:val="30"/>
                <w:szCs w:val="30"/>
              </w:rPr>
              <w:t>服务人员数量</w:t>
            </w:r>
          </w:p>
        </w:tc>
        <w:tc>
          <w:tcPr>
            <w:tcW w:w="2830" w:type="dxa"/>
            <w:tcBorders>
              <w:top w:val="single" w:color="auto" w:sz="4" w:space="0"/>
              <w:left w:val="single" w:color="auto" w:sz="4" w:space="0"/>
              <w:bottom w:val="single" w:color="auto" w:sz="4" w:space="0"/>
              <w:right w:val="single" w:color="auto" w:sz="4" w:space="0"/>
            </w:tcBorders>
            <w:vAlign w:val="center"/>
          </w:tcPr>
          <w:p w14:paraId="3AB376BC">
            <w:pPr>
              <w:snapToGrid w:val="0"/>
              <w:spacing w:before="50" w:after="50"/>
              <w:jc w:val="center"/>
              <w:rPr>
                <w:rFonts w:hint="eastAsia" w:ascii="宋体" w:cs="宋体"/>
                <w:sz w:val="30"/>
                <w:szCs w:val="30"/>
              </w:rPr>
            </w:pPr>
            <w:r>
              <w:rPr>
                <w:rFonts w:hint="eastAsia" w:ascii="宋体" w:cs="宋体"/>
                <w:sz w:val="30"/>
                <w:szCs w:val="30"/>
              </w:rPr>
              <w:t>工作量</w:t>
            </w:r>
          </w:p>
        </w:tc>
      </w:tr>
      <w:tr w14:paraId="722168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554" w:type="dxa"/>
            <w:tcBorders>
              <w:top w:val="single" w:color="auto" w:sz="4" w:space="0"/>
              <w:left w:val="single" w:color="auto" w:sz="4" w:space="0"/>
              <w:bottom w:val="single" w:color="auto" w:sz="4" w:space="0"/>
              <w:right w:val="single" w:color="auto" w:sz="4" w:space="0"/>
            </w:tcBorders>
            <w:vAlign w:val="center"/>
          </w:tcPr>
          <w:p w14:paraId="3286261B">
            <w:pPr>
              <w:snapToGrid w:val="0"/>
              <w:spacing w:before="50" w:after="50"/>
              <w:jc w:val="center"/>
              <w:rPr>
                <w:rFonts w:hint="eastAsia" w:ascii="宋体" w:cs="宋体"/>
                <w:sz w:val="30"/>
                <w:szCs w:val="30"/>
              </w:rPr>
            </w:pPr>
          </w:p>
        </w:tc>
        <w:tc>
          <w:tcPr>
            <w:tcW w:w="2829" w:type="dxa"/>
            <w:tcBorders>
              <w:top w:val="single" w:color="auto" w:sz="4" w:space="0"/>
              <w:left w:val="single" w:color="auto" w:sz="4" w:space="0"/>
              <w:bottom w:val="single" w:color="auto" w:sz="4" w:space="0"/>
              <w:right w:val="single" w:color="auto" w:sz="4" w:space="0"/>
            </w:tcBorders>
            <w:vAlign w:val="center"/>
          </w:tcPr>
          <w:p w14:paraId="3DD472AE">
            <w:pPr>
              <w:snapToGrid w:val="0"/>
              <w:spacing w:before="50" w:after="50"/>
              <w:jc w:val="center"/>
              <w:rPr>
                <w:rFonts w:hint="eastAsia" w:ascii="宋体" w:cs="宋体"/>
                <w:sz w:val="30"/>
                <w:szCs w:val="30"/>
              </w:rPr>
            </w:pPr>
          </w:p>
        </w:tc>
        <w:tc>
          <w:tcPr>
            <w:tcW w:w="2829" w:type="dxa"/>
            <w:tcBorders>
              <w:top w:val="single" w:color="auto" w:sz="4" w:space="0"/>
              <w:left w:val="single" w:color="auto" w:sz="4" w:space="0"/>
              <w:bottom w:val="single" w:color="auto" w:sz="4" w:space="0"/>
              <w:right w:val="single" w:color="auto" w:sz="4" w:space="0"/>
            </w:tcBorders>
            <w:vAlign w:val="center"/>
          </w:tcPr>
          <w:p w14:paraId="41D6E90A">
            <w:pPr>
              <w:snapToGrid w:val="0"/>
              <w:spacing w:before="50" w:after="50"/>
              <w:ind w:left="480" w:hanging="480"/>
              <w:jc w:val="center"/>
              <w:rPr>
                <w:rFonts w:hint="eastAsia" w:ascii="宋体" w:cs="宋体"/>
                <w:sz w:val="30"/>
                <w:szCs w:val="30"/>
              </w:rPr>
            </w:pPr>
          </w:p>
        </w:tc>
        <w:tc>
          <w:tcPr>
            <w:tcW w:w="2830" w:type="dxa"/>
            <w:tcBorders>
              <w:top w:val="single" w:color="auto" w:sz="4" w:space="0"/>
              <w:left w:val="single" w:color="auto" w:sz="4" w:space="0"/>
              <w:bottom w:val="single" w:color="auto" w:sz="4" w:space="0"/>
              <w:right w:val="single" w:color="auto" w:sz="4" w:space="0"/>
            </w:tcBorders>
            <w:vAlign w:val="center"/>
          </w:tcPr>
          <w:p w14:paraId="3D40099F">
            <w:pPr>
              <w:snapToGrid w:val="0"/>
              <w:spacing w:before="50" w:after="50"/>
              <w:jc w:val="center"/>
              <w:rPr>
                <w:rFonts w:hint="eastAsia" w:ascii="宋体" w:cs="宋体"/>
                <w:sz w:val="30"/>
                <w:szCs w:val="30"/>
              </w:rPr>
            </w:pPr>
          </w:p>
        </w:tc>
      </w:tr>
      <w:tr w14:paraId="0C34AD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554" w:type="dxa"/>
            <w:tcBorders>
              <w:top w:val="single" w:color="auto" w:sz="4" w:space="0"/>
              <w:left w:val="single" w:color="auto" w:sz="4" w:space="0"/>
              <w:bottom w:val="single" w:color="auto" w:sz="4" w:space="0"/>
              <w:right w:val="single" w:color="auto" w:sz="4" w:space="0"/>
            </w:tcBorders>
            <w:vAlign w:val="center"/>
          </w:tcPr>
          <w:p w14:paraId="51794F61">
            <w:pPr>
              <w:snapToGrid w:val="0"/>
              <w:spacing w:before="50" w:after="50"/>
              <w:jc w:val="center"/>
              <w:rPr>
                <w:rFonts w:hint="eastAsia" w:ascii="宋体" w:cs="宋体"/>
                <w:sz w:val="30"/>
                <w:szCs w:val="30"/>
              </w:rPr>
            </w:pPr>
          </w:p>
        </w:tc>
        <w:tc>
          <w:tcPr>
            <w:tcW w:w="2829" w:type="dxa"/>
            <w:tcBorders>
              <w:top w:val="single" w:color="auto" w:sz="4" w:space="0"/>
              <w:left w:val="single" w:color="auto" w:sz="4" w:space="0"/>
              <w:bottom w:val="single" w:color="auto" w:sz="4" w:space="0"/>
              <w:right w:val="single" w:color="auto" w:sz="4" w:space="0"/>
            </w:tcBorders>
            <w:vAlign w:val="center"/>
          </w:tcPr>
          <w:p w14:paraId="25C8A99D">
            <w:pPr>
              <w:snapToGrid w:val="0"/>
              <w:spacing w:before="50" w:after="50"/>
              <w:jc w:val="center"/>
              <w:rPr>
                <w:rFonts w:hint="eastAsia" w:ascii="宋体" w:cs="宋体"/>
                <w:sz w:val="30"/>
                <w:szCs w:val="30"/>
              </w:rPr>
            </w:pPr>
          </w:p>
        </w:tc>
        <w:tc>
          <w:tcPr>
            <w:tcW w:w="2829" w:type="dxa"/>
            <w:tcBorders>
              <w:top w:val="single" w:color="auto" w:sz="4" w:space="0"/>
              <w:left w:val="single" w:color="auto" w:sz="4" w:space="0"/>
              <w:bottom w:val="single" w:color="auto" w:sz="4" w:space="0"/>
              <w:right w:val="single" w:color="auto" w:sz="4" w:space="0"/>
            </w:tcBorders>
            <w:vAlign w:val="center"/>
          </w:tcPr>
          <w:p w14:paraId="5F9E7515">
            <w:pPr>
              <w:snapToGrid w:val="0"/>
              <w:spacing w:before="50" w:after="50"/>
              <w:ind w:left="480" w:hanging="480"/>
              <w:jc w:val="center"/>
              <w:rPr>
                <w:rFonts w:hint="eastAsia" w:ascii="宋体" w:cs="宋体"/>
                <w:sz w:val="30"/>
                <w:szCs w:val="30"/>
              </w:rPr>
            </w:pPr>
          </w:p>
        </w:tc>
        <w:tc>
          <w:tcPr>
            <w:tcW w:w="2830" w:type="dxa"/>
            <w:tcBorders>
              <w:top w:val="single" w:color="auto" w:sz="4" w:space="0"/>
              <w:left w:val="single" w:color="auto" w:sz="4" w:space="0"/>
              <w:bottom w:val="single" w:color="auto" w:sz="4" w:space="0"/>
              <w:right w:val="single" w:color="auto" w:sz="4" w:space="0"/>
            </w:tcBorders>
            <w:vAlign w:val="center"/>
          </w:tcPr>
          <w:p w14:paraId="76FCA443">
            <w:pPr>
              <w:snapToGrid w:val="0"/>
              <w:spacing w:before="50" w:after="50"/>
              <w:jc w:val="center"/>
              <w:rPr>
                <w:rFonts w:hint="eastAsia" w:ascii="宋体" w:cs="宋体"/>
                <w:sz w:val="30"/>
                <w:szCs w:val="30"/>
              </w:rPr>
            </w:pPr>
          </w:p>
        </w:tc>
      </w:tr>
    </w:tbl>
    <w:p w14:paraId="05F90F7A">
      <w:pPr>
        <w:snapToGrid w:val="0"/>
        <w:spacing w:before="120" w:beforeLines="50"/>
        <w:rPr>
          <w:rFonts w:hint="eastAsia" w:ascii="宋体" w:cs="宋体"/>
          <w:sz w:val="30"/>
          <w:szCs w:val="30"/>
        </w:rPr>
      </w:pPr>
      <w:r>
        <w:rPr>
          <w:rFonts w:hint="eastAsia" w:ascii="宋体" w:cs="宋体"/>
          <w:sz w:val="30"/>
          <w:szCs w:val="30"/>
        </w:rPr>
        <w:t>注：在填写时，如上表不适合本项目的实际情况，可在确保投标明细内容完整的情况下，根据上表格式自行划表填写。</w:t>
      </w:r>
    </w:p>
    <w:p w14:paraId="476B59C9">
      <w:pPr>
        <w:snapToGrid w:val="0"/>
        <w:spacing w:before="120" w:beforeLines="50"/>
        <w:rPr>
          <w:rFonts w:hint="eastAsia" w:ascii="宋体" w:cs="宋体"/>
          <w:sz w:val="30"/>
          <w:szCs w:val="30"/>
        </w:rPr>
      </w:pPr>
    </w:p>
    <w:p w14:paraId="34D4D6ED">
      <w:pPr>
        <w:snapToGrid w:val="0"/>
        <w:spacing w:before="120" w:beforeLines="50"/>
        <w:rPr>
          <w:rFonts w:hint="eastAsia" w:ascii="宋体" w:cs="宋体"/>
          <w:sz w:val="30"/>
          <w:szCs w:val="30"/>
          <w:u w:val="single"/>
        </w:rPr>
      </w:pPr>
      <w:r>
        <w:rPr>
          <w:rFonts w:hint="eastAsia" w:ascii="宋体" w:cs="宋体"/>
          <w:sz w:val="30"/>
          <w:szCs w:val="30"/>
        </w:rPr>
        <w:t>授权代表签名：               日期：</w:t>
      </w:r>
    </w:p>
    <w:p w14:paraId="1043534F">
      <w:pPr>
        <w:snapToGrid w:val="0"/>
        <w:spacing w:before="50" w:after="50"/>
        <w:rPr>
          <w:rFonts w:hint="eastAsia" w:ascii="宋体" w:cs="宋体"/>
          <w:spacing w:val="20"/>
          <w:sz w:val="30"/>
          <w:szCs w:val="30"/>
        </w:rPr>
      </w:pPr>
    </w:p>
    <w:p w14:paraId="0101B04E">
      <w:pPr>
        <w:snapToGrid w:val="0"/>
        <w:spacing w:before="50" w:after="50"/>
        <w:rPr>
          <w:rFonts w:hint="eastAsia" w:ascii="宋体" w:cs="宋体"/>
          <w:sz w:val="30"/>
          <w:szCs w:val="30"/>
        </w:rPr>
      </w:pPr>
      <w:r>
        <w:rPr>
          <w:rFonts w:hint="eastAsia" w:ascii="宋体" w:cs="宋体"/>
          <w:spacing w:val="20"/>
          <w:sz w:val="30"/>
          <w:szCs w:val="30"/>
        </w:rPr>
        <w:br w:type="page"/>
      </w:r>
      <w:r>
        <w:rPr>
          <w:rFonts w:hint="eastAsia" w:ascii="宋体" w:cs="宋体"/>
          <w:sz w:val="30"/>
          <w:szCs w:val="30"/>
        </w:rPr>
        <w:t>附件10：</w:t>
      </w:r>
    </w:p>
    <w:p w14:paraId="017228C3">
      <w:pPr>
        <w:snapToGrid w:val="0"/>
        <w:spacing w:before="50" w:after="120" w:afterLines="50"/>
        <w:jc w:val="center"/>
        <w:rPr>
          <w:rFonts w:hint="eastAsia" w:ascii="宋体" w:cs="宋体"/>
          <w:b/>
          <w:spacing w:val="40"/>
          <w:kern w:val="0"/>
          <w:sz w:val="36"/>
          <w:szCs w:val="36"/>
        </w:rPr>
      </w:pPr>
      <w:r>
        <w:rPr>
          <w:rFonts w:hint="eastAsia" w:ascii="宋体" w:cs="宋体"/>
          <w:b/>
          <w:spacing w:val="40"/>
          <w:kern w:val="0"/>
          <w:sz w:val="36"/>
          <w:szCs w:val="36"/>
        </w:rPr>
        <w:t>技 术 响 应 表</w:t>
      </w:r>
    </w:p>
    <w:p w14:paraId="2CB93334">
      <w:pPr>
        <w:snapToGrid w:val="0"/>
        <w:spacing w:before="50" w:after="120" w:afterLines="50"/>
        <w:rPr>
          <w:rFonts w:hint="eastAsia" w:ascii="宋体" w:cs="宋体"/>
          <w:b/>
          <w:sz w:val="32"/>
          <w:szCs w:val="32"/>
        </w:rPr>
      </w:pPr>
    </w:p>
    <w:p w14:paraId="4C7250CE">
      <w:pPr>
        <w:pStyle w:val="17"/>
        <w:snapToGrid w:val="0"/>
        <w:rPr>
          <w:rFonts w:hint="eastAsia" w:ascii="宋体" w:hAnsi="宋体" w:eastAsia="宋体" w:cs="宋体"/>
          <w:sz w:val="30"/>
          <w:szCs w:val="30"/>
          <w:u w:val="single"/>
        </w:rPr>
      </w:pPr>
      <w:r>
        <w:rPr>
          <w:rFonts w:hint="eastAsia" w:ascii="宋体" w:hAnsi="宋体" w:eastAsia="宋体" w:cs="宋体"/>
          <w:sz w:val="30"/>
          <w:szCs w:val="30"/>
        </w:rPr>
        <w:t>投标人全称（公章）：            标项：</w:t>
      </w:r>
    </w:p>
    <w:tbl>
      <w:tblPr>
        <w:tblStyle w:val="35"/>
        <w:tblW w:w="85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909"/>
        <w:gridCol w:w="2196"/>
        <w:gridCol w:w="2423"/>
      </w:tblGrid>
      <w:tr w14:paraId="6127D5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04" w:hRule="atLeast"/>
        </w:trPr>
        <w:tc>
          <w:tcPr>
            <w:tcW w:w="3909" w:type="dxa"/>
            <w:tcBorders>
              <w:top w:val="single" w:color="auto" w:sz="4" w:space="0"/>
              <w:left w:val="single" w:color="auto" w:sz="4" w:space="0"/>
              <w:bottom w:val="single" w:color="auto" w:sz="4" w:space="0"/>
              <w:right w:val="single" w:color="auto" w:sz="4" w:space="0"/>
            </w:tcBorders>
          </w:tcPr>
          <w:p w14:paraId="5E0AC381">
            <w:pPr>
              <w:snapToGrid w:val="0"/>
              <w:spacing w:before="50" w:after="120" w:afterLines="50"/>
              <w:jc w:val="center"/>
              <w:rPr>
                <w:rFonts w:hint="eastAsia" w:ascii="宋体" w:cs="宋体"/>
                <w:sz w:val="30"/>
                <w:szCs w:val="30"/>
              </w:rPr>
            </w:pPr>
            <w:r>
              <w:rPr>
                <w:rFonts w:hint="eastAsia" w:ascii="宋体" w:cs="宋体"/>
                <w:sz w:val="30"/>
                <w:szCs w:val="30"/>
              </w:rPr>
              <w:t>招标文件要求</w:t>
            </w:r>
          </w:p>
        </w:tc>
        <w:tc>
          <w:tcPr>
            <w:tcW w:w="2196" w:type="dxa"/>
            <w:tcBorders>
              <w:top w:val="single" w:color="auto" w:sz="4" w:space="0"/>
              <w:left w:val="single" w:color="auto" w:sz="4" w:space="0"/>
              <w:bottom w:val="single" w:color="auto" w:sz="4" w:space="0"/>
              <w:right w:val="single" w:color="auto" w:sz="4" w:space="0"/>
            </w:tcBorders>
          </w:tcPr>
          <w:p w14:paraId="300055FE">
            <w:pPr>
              <w:snapToGrid w:val="0"/>
              <w:spacing w:before="50" w:after="120" w:afterLines="50"/>
              <w:jc w:val="center"/>
              <w:rPr>
                <w:rFonts w:hint="eastAsia" w:ascii="宋体" w:cs="宋体"/>
                <w:sz w:val="30"/>
                <w:szCs w:val="30"/>
              </w:rPr>
            </w:pPr>
            <w:r>
              <w:rPr>
                <w:rFonts w:hint="eastAsia" w:ascii="宋体" w:cs="宋体"/>
                <w:sz w:val="30"/>
                <w:szCs w:val="30"/>
              </w:rPr>
              <w:t>投标文件响应</w:t>
            </w:r>
          </w:p>
        </w:tc>
        <w:tc>
          <w:tcPr>
            <w:tcW w:w="2423" w:type="dxa"/>
            <w:tcBorders>
              <w:top w:val="single" w:color="auto" w:sz="4" w:space="0"/>
              <w:left w:val="single" w:color="auto" w:sz="4" w:space="0"/>
              <w:bottom w:val="single" w:color="auto" w:sz="4" w:space="0"/>
              <w:right w:val="single" w:color="auto" w:sz="4" w:space="0"/>
            </w:tcBorders>
          </w:tcPr>
          <w:p w14:paraId="036D3877">
            <w:pPr>
              <w:snapToGrid w:val="0"/>
              <w:spacing w:before="50" w:after="120" w:afterLines="50"/>
              <w:jc w:val="center"/>
              <w:rPr>
                <w:rFonts w:hint="eastAsia" w:ascii="宋体" w:cs="宋体"/>
                <w:kern w:val="0"/>
                <w:sz w:val="30"/>
                <w:szCs w:val="30"/>
              </w:rPr>
            </w:pPr>
            <w:r>
              <w:rPr>
                <w:rFonts w:hint="eastAsia" w:ascii="宋体" w:cs="宋体"/>
                <w:sz w:val="30"/>
                <w:szCs w:val="30"/>
              </w:rPr>
              <w:t xml:space="preserve">偏离情况      </w:t>
            </w:r>
          </w:p>
        </w:tc>
      </w:tr>
      <w:tr w14:paraId="042496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4" w:hRule="atLeast"/>
        </w:trPr>
        <w:tc>
          <w:tcPr>
            <w:tcW w:w="3909" w:type="dxa"/>
            <w:tcBorders>
              <w:top w:val="single" w:color="auto" w:sz="4" w:space="0"/>
              <w:left w:val="single" w:color="auto" w:sz="4" w:space="0"/>
              <w:bottom w:val="single" w:color="auto" w:sz="4" w:space="0"/>
              <w:right w:val="single" w:color="auto" w:sz="4" w:space="0"/>
            </w:tcBorders>
            <w:vAlign w:val="center"/>
          </w:tcPr>
          <w:p w14:paraId="70923163">
            <w:pPr>
              <w:pStyle w:val="21"/>
              <w:snapToGrid w:val="0"/>
              <w:spacing w:before="120" w:after="120"/>
              <w:outlineLvl w:val="0"/>
              <w:rPr>
                <w:rFonts w:hint="eastAsia" w:hAnsi="宋体" w:cs="宋体"/>
                <w:sz w:val="30"/>
                <w:szCs w:val="30"/>
              </w:rPr>
            </w:pPr>
          </w:p>
        </w:tc>
        <w:tc>
          <w:tcPr>
            <w:tcW w:w="2196" w:type="dxa"/>
            <w:tcBorders>
              <w:top w:val="single" w:color="auto" w:sz="4" w:space="0"/>
              <w:left w:val="single" w:color="auto" w:sz="4" w:space="0"/>
              <w:bottom w:val="single" w:color="auto" w:sz="4" w:space="0"/>
              <w:right w:val="single" w:color="auto" w:sz="4" w:space="0"/>
            </w:tcBorders>
          </w:tcPr>
          <w:p w14:paraId="51C91A06">
            <w:pPr>
              <w:pStyle w:val="21"/>
              <w:snapToGrid w:val="0"/>
              <w:spacing w:before="120" w:after="120"/>
              <w:outlineLvl w:val="0"/>
              <w:rPr>
                <w:rFonts w:hint="eastAsia" w:hAnsi="宋体" w:cs="宋体"/>
                <w:sz w:val="30"/>
                <w:szCs w:val="30"/>
              </w:rPr>
            </w:pPr>
          </w:p>
        </w:tc>
        <w:tc>
          <w:tcPr>
            <w:tcW w:w="2423" w:type="dxa"/>
            <w:tcBorders>
              <w:top w:val="single" w:color="auto" w:sz="4" w:space="0"/>
              <w:left w:val="single" w:color="auto" w:sz="4" w:space="0"/>
              <w:bottom w:val="single" w:color="auto" w:sz="4" w:space="0"/>
              <w:right w:val="single" w:color="auto" w:sz="4" w:space="0"/>
            </w:tcBorders>
          </w:tcPr>
          <w:p w14:paraId="2DAE152A">
            <w:pPr>
              <w:pStyle w:val="21"/>
              <w:snapToGrid w:val="0"/>
              <w:spacing w:before="120" w:after="120"/>
              <w:outlineLvl w:val="0"/>
              <w:rPr>
                <w:rFonts w:hint="eastAsia" w:hAnsi="宋体" w:cs="宋体"/>
                <w:sz w:val="30"/>
                <w:szCs w:val="30"/>
              </w:rPr>
            </w:pPr>
          </w:p>
        </w:tc>
      </w:tr>
      <w:tr w14:paraId="3B71C7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4" w:hRule="atLeast"/>
        </w:trPr>
        <w:tc>
          <w:tcPr>
            <w:tcW w:w="3909" w:type="dxa"/>
            <w:tcBorders>
              <w:top w:val="single" w:color="auto" w:sz="4" w:space="0"/>
              <w:left w:val="single" w:color="auto" w:sz="4" w:space="0"/>
              <w:bottom w:val="single" w:color="auto" w:sz="4" w:space="0"/>
              <w:right w:val="single" w:color="auto" w:sz="4" w:space="0"/>
            </w:tcBorders>
            <w:vAlign w:val="center"/>
          </w:tcPr>
          <w:p w14:paraId="4C8DC80D">
            <w:pPr>
              <w:pStyle w:val="21"/>
              <w:snapToGrid w:val="0"/>
              <w:spacing w:before="120" w:after="120"/>
              <w:outlineLvl w:val="0"/>
              <w:rPr>
                <w:rFonts w:hint="eastAsia" w:hAnsi="宋体" w:cs="宋体"/>
                <w:sz w:val="30"/>
                <w:szCs w:val="30"/>
              </w:rPr>
            </w:pPr>
          </w:p>
        </w:tc>
        <w:tc>
          <w:tcPr>
            <w:tcW w:w="2196" w:type="dxa"/>
            <w:tcBorders>
              <w:top w:val="single" w:color="auto" w:sz="4" w:space="0"/>
              <w:left w:val="single" w:color="auto" w:sz="4" w:space="0"/>
              <w:bottom w:val="single" w:color="auto" w:sz="4" w:space="0"/>
              <w:right w:val="single" w:color="auto" w:sz="4" w:space="0"/>
            </w:tcBorders>
          </w:tcPr>
          <w:p w14:paraId="2C12D930">
            <w:pPr>
              <w:pStyle w:val="21"/>
              <w:snapToGrid w:val="0"/>
              <w:spacing w:before="120" w:after="120"/>
              <w:rPr>
                <w:rFonts w:hint="eastAsia" w:hAnsi="宋体" w:cs="宋体"/>
                <w:sz w:val="30"/>
                <w:szCs w:val="30"/>
              </w:rPr>
            </w:pPr>
          </w:p>
        </w:tc>
        <w:tc>
          <w:tcPr>
            <w:tcW w:w="2423" w:type="dxa"/>
            <w:tcBorders>
              <w:top w:val="single" w:color="auto" w:sz="4" w:space="0"/>
              <w:left w:val="single" w:color="auto" w:sz="4" w:space="0"/>
              <w:bottom w:val="single" w:color="auto" w:sz="4" w:space="0"/>
              <w:right w:val="single" w:color="auto" w:sz="4" w:space="0"/>
            </w:tcBorders>
          </w:tcPr>
          <w:p w14:paraId="32F33C6C">
            <w:pPr>
              <w:pStyle w:val="21"/>
              <w:snapToGrid w:val="0"/>
              <w:spacing w:before="120" w:after="120"/>
              <w:rPr>
                <w:rFonts w:hint="eastAsia" w:hAnsi="宋体" w:cs="宋体"/>
                <w:sz w:val="30"/>
                <w:szCs w:val="30"/>
              </w:rPr>
            </w:pPr>
          </w:p>
        </w:tc>
      </w:tr>
      <w:tr w14:paraId="002874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4" w:hRule="atLeast"/>
        </w:trPr>
        <w:tc>
          <w:tcPr>
            <w:tcW w:w="3909" w:type="dxa"/>
            <w:tcBorders>
              <w:top w:val="single" w:color="auto" w:sz="4" w:space="0"/>
              <w:left w:val="single" w:color="auto" w:sz="4" w:space="0"/>
              <w:bottom w:val="single" w:color="auto" w:sz="4" w:space="0"/>
              <w:right w:val="single" w:color="auto" w:sz="4" w:space="0"/>
            </w:tcBorders>
            <w:vAlign w:val="center"/>
          </w:tcPr>
          <w:p w14:paraId="5CE184EE">
            <w:pPr>
              <w:pStyle w:val="21"/>
              <w:snapToGrid w:val="0"/>
              <w:spacing w:before="120" w:after="120"/>
              <w:outlineLvl w:val="0"/>
              <w:rPr>
                <w:rFonts w:hint="eastAsia" w:hAnsi="宋体" w:cs="宋体"/>
                <w:sz w:val="30"/>
                <w:szCs w:val="30"/>
              </w:rPr>
            </w:pPr>
          </w:p>
        </w:tc>
        <w:tc>
          <w:tcPr>
            <w:tcW w:w="2196" w:type="dxa"/>
            <w:tcBorders>
              <w:top w:val="single" w:color="auto" w:sz="4" w:space="0"/>
              <w:left w:val="single" w:color="auto" w:sz="4" w:space="0"/>
              <w:bottom w:val="single" w:color="auto" w:sz="4" w:space="0"/>
              <w:right w:val="single" w:color="auto" w:sz="4" w:space="0"/>
            </w:tcBorders>
          </w:tcPr>
          <w:p w14:paraId="53415300">
            <w:pPr>
              <w:pStyle w:val="21"/>
              <w:snapToGrid w:val="0"/>
              <w:spacing w:before="120" w:after="120"/>
              <w:outlineLvl w:val="0"/>
              <w:rPr>
                <w:rFonts w:hint="eastAsia" w:hAnsi="宋体" w:cs="宋体"/>
                <w:sz w:val="30"/>
                <w:szCs w:val="30"/>
              </w:rPr>
            </w:pPr>
          </w:p>
        </w:tc>
        <w:tc>
          <w:tcPr>
            <w:tcW w:w="2423" w:type="dxa"/>
            <w:tcBorders>
              <w:top w:val="single" w:color="auto" w:sz="4" w:space="0"/>
              <w:left w:val="single" w:color="auto" w:sz="4" w:space="0"/>
              <w:bottom w:val="single" w:color="auto" w:sz="4" w:space="0"/>
              <w:right w:val="single" w:color="auto" w:sz="4" w:space="0"/>
            </w:tcBorders>
          </w:tcPr>
          <w:p w14:paraId="3EA48821">
            <w:pPr>
              <w:pStyle w:val="21"/>
              <w:snapToGrid w:val="0"/>
              <w:spacing w:before="120" w:after="120"/>
              <w:outlineLvl w:val="0"/>
              <w:rPr>
                <w:rFonts w:hint="eastAsia" w:hAnsi="宋体" w:cs="宋体"/>
                <w:sz w:val="30"/>
                <w:szCs w:val="30"/>
              </w:rPr>
            </w:pPr>
          </w:p>
        </w:tc>
      </w:tr>
      <w:tr w14:paraId="06F463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22" w:hRule="atLeast"/>
        </w:trPr>
        <w:tc>
          <w:tcPr>
            <w:tcW w:w="3909" w:type="dxa"/>
            <w:tcBorders>
              <w:top w:val="single" w:color="auto" w:sz="4" w:space="0"/>
              <w:left w:val="single" w:color="auto" w:sz="4" w:space="0"/>
              <w:bottom w:val="single" w:color="auto" w:sz="4" w:space="0"/>
              <w:right w:val="single" w:color="auto" w:sz="4" w:space="0"/>
            </w:tcBorders>
            <w:vAlign w:val="center"/>
          </w:tcPr>
          <w:p w14:paraId="0BB65FF6">
            <w:pPr>
              <w:pStyle w:val="21"/>
              <w:snapToGrid w:val="0"/>
              <w:spacing w:before="120" w:after="120"/>
              <w:outlineLvl w:val="0"/>
              <w:rPr>
                <w:rFonts w:hint="eastAsia" w:hAnsi="宋体" w:cs="宋体"/>
                <w:sz w:val="30"/>
                <w:szCs w:val="30"/>
              </w:rPr>
            </w:pPr>
          </w:p>
        </w:tc>
        <w:tc>
          <w:tcPr>
            <w:tcW w:w="2196" w:type="dxa"/>
            <w:tcBorders>
              <w:top w:val="single" w:color="auto" w:sz="4" w:space="0"/>
              <w:left w:val="single" w:color="auto" w:sz="4" w:space="0"/>
              <w:bottom w:val="single" w:color="auto" w:sz="4" w:space="0"/>
              <w:right w:val="single" w:color="auto" w:sz="4" w:space="0"/>
            </w:tcBorders>
          </w:tcPr>
          <w:p w14:paraId="676675B3">
            <w:pPr>
              <w:pStyle w:val="21"/>
              <w:snapToGrid w:val="0"/>
              <w:spacing w:before="120" w:after="120"/>
              <w:outlineLvl w:val="0"/>
              <w:rPr>
                <w:rFonts w:hint="eastAsia" w:hAnsi="宋体" w:cs="宋体"/>
                <w:sz w:val="30"/>
                <w:szCs w:val="30"/>
              </w:rPr>
            </w:pPr>
          </w:p>
        </w:tc>
        <w:tc>
          <w:tcPr>
            <w:tcW w:w="2423" w:type="dxa"/>
            <w:tcBorders>
              <w:top w:val="single" w:color="auto" w:sz="4" w:space="0"/>
              <w:left w:val="single" w:color="auto" w:sz="4" w:space="0"/>
              <w:bottom w:val="nil"/>
              <w:right w:val="single" w:color="auto" w:sz="4" w:space="0"/>
            </w:tcBorders>
          </w:tcPr>
          <w:p w14:paraId="05D79412">
            <w:pPr>
              <w:pStyle w:val="21"/>
              <w:snapToGrid w:val="0"/>
              <w:spacing w:before="120" w:after="120"/>
              <w:outlineLvl w:val="0"/>
              <w:rPr>
                <w:rFonts w:hint="eastAsia" w:hAnsi="宋体" w:cs="宋体"/>
                <w:sz w:val="30"/>
                <w:szCs w:val="30"/>
              </w:rPr>
            </w:pPr>
          </w:p>
        </w:tc>
      </w:tr>
      <w:tr w14:paraId="12404A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4" w:hRule="atLeast"/>
        </w:trPr>
        <w:tc>
          <w:tcPr>
            <w:tcW w:w="3909" w:type="dxa"/>
            <w:tcBorders>
              <w:top w:val="single" w:color="auto" w:sz="4" w:space="0"/>
              <w:left w:val="single" w:color="auto" w:sz="4" w:space="0"/>
              <w:bottom w:val="single" w:color="auto" w:sz="4" w:space="0"/>
              <w:right w:val="single" w:color="auto" w:sz="4" w:space="0"/>
            </w:tcBorders>
            <w:vAlign w:val="center"/>
          </w:tcPr>
          <w:p w14:paraId="07A1E006">
            <w:pPr>
              <w:pStyle w:val="21"/>
              <w:snapToGrid w:val="0"/>
              <w:spacing w:before="120" w:after="120"/>
              <w:outlineLvl w:val="0"/>
              <w:rPr>
                <w:rFonts w:hint="eastAsia" w:hAnsi="宋体" w:cs="宋体"/>
                <w:sz w:val="30"/>
                <w:szCs w:val="30"/>
              </w:rPr>
            </w:pPr>
          </w:p>
        </w:tc>
        <w:tc>
          <w:tcPr>
            <w:tcW w:w="2196" w:type="dxa"/>
            <w:tcBorders>
              <w:top w:val="single" w:color="auto" w:sz="4" w:space="0"/>
              <w:left w:val="single" w:color="auto" w:sz="4" w:space="0"/>
              <w:bottom w:val="single" w:color="auto" w:sz="4" w:space="0"/>
              <w:right w:val="single" w:color="auto" w:sz="4" w:space="0"/>
            </w:tcBorders>
          </w:tcPr>
          <w:p w14:paraId="30BF59FA">
            <w:pPr>
              <w:pStyle w:val="21"/>
              <w:snapToGrid w:val="0"/>
              <w:spacing w:before="120" w:after="120"/>
              <w:outlineLvl w:val="0"/>
              <w:rPr>
                <w:rFonts w:hint="eastAsia" w:hAnsi="宋体" w:cs="宋体"/>
                <w:sz w:val="30"/>
                <w:szCs w:val="30"/>
              </w:rPr>
            </w:pPr>
          </w:p>
        </w:tc>
        <w:tc>
          <w:tcPr>
            <w:tcW w:w="2423" w:type="dxa"/>
            <w:tcBorders>
              <w:top w:val="single" w:color="auto" w:sz="4" w:space="0"/>
              <w:left w:val="single" w:color="auto" w:sz="4" w:space="0"/>
              <w:bottom w:val="single" w:color="auto" w:sz="4" w:space="0"/>
              <w:right w:val="single" w:color="auto" w:sz="4" w:space="0"/>
            </w:tcBorders>
          </w:tcPr>
          <w:p w14:paraId="51396104">
            <w:pPr>
              <w:pStyle w:val="21"/>
              <w:snapToGrid w:val="0"/>
              <w:spacing w:before="120" w:after="120"/>
              <w:outlineLvl w:val="0"/>
              <w:rPr>
                <w:rFonts w:hint="eastAsia" w:hAnsi="宋体" w:cs="宋体"/>
                <w:sz w:val="30"/>
                <w:szCs w:val="30"/>
              </w:rPr>
            </w:pPr>
          </w:p>
        </w:tc>
      </w:tr>
      <w:tr w14:paraId="038E4C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74" w:hRule="atLeast"/>
        </w:trPr>
        <w:tc>
          <w:tcPr>
            <w:tcW w:w="3909" w:type="dxa"/>
            <w:tcBorders>
              <w:top w:val="single" w:color="auto" w:sz="4" w:space="0"/>
              <w:left w:val="single" w:color="auto" w:sz="4" w:space="0"/>
              <w:bottom w:val="single" w:color="auto" w:sz="4" w:space="0"/>
              <w:right w:val="single" w:color="auto" w:sz="4" w:space="0"/>
            </w:tcBorders>
            <w:vAlign w:val="center"/>
          </w:tcPr>
          <w:p w14:paraId="306E7574">
            <w:pPr>
              <w:pStyle w:val="21"/>
              <w:snapToGrid w:val="0"/>
              <w:spacing w:before="120" w:after="120"/>
              <w:outlineLvl w:val="0"/>
              <w:rPr>
                <w:rFonts w:hint="eastAsia" w:hAnsi="宋体" w:cs="宋体"/>
                <w:sz w:val="30"/>
                <w:szCs w:val="30"/>
              </w:rPr>
            </w:pPr>
          </w:p>
        </w:tc>
        <w:tc>
          <w:tcPr>
            <w:tcW w:w="2196" w:type="dxa"/>
            <w:tcBorders>
              <w:top w:val="single" w:color="auto" w:sz="4" w:space="0"/>
              <w:left w:val="single" w:color="auto" w:sz="4" w:space="0"/>
              <w:bottom w:val="single" w:color="auto" w:sz="4" w:space="0"/>
              <w:right w:val="single" w:color="auto" w:sz="4" w:space="0"/>
            </w:tcBorders>
          </w:tcPr>
          <w:p w14:paraId="556A1AE1">
            <w:pPr>
              <w:pStyle w:val="21"/>
              <w:snapToGrid w:val="0"/>
              <w:spacing w:before="120" w:after="120"/>
              <w:outlineLvl w:val="0"/>
              <w:rPr>
                <w:rFonts w:hint="eastAsia" w:hAnsi="宋体" w:cs="宋体"/>
                <w:sz w:val="30"/>
                <w:szCs w:val="30"/>
              </w:rPr>
            </w:pPr>
          </w:p>
        </w:tc>
        <w:tc>
          <w:tcPr>
            <w:tcW w:w="2423" w:type="dxa"/>
            <w:tcBorders>
              <w:top w:val="single" w:color="auto" w:sz="4" w:space="0"/>
              <w:left w:val="single" w:color="auto" w:sz="4" w:space="0"/>
              <w:bottom w:val="single" w:color="auto" w:sz="4" w:space="0"/>
              <w:right w:val="single" w:color="auto" w:sz="4" w:space="0"/>
            </w:tcBorders>
          </w:tcPr>
          <w:p w14:paraId="1BCB21FD">
            <w:pPr>
              <w:pStyle w:val="21"/>
              <w:snapToGrid w:val="0"/>
              <w:spacing w:before="120" w:after="120"/>
              <w:outlineLvl w:val="0"/>
              <w:rPr>
                <w:rFonts w:hint="eastAsia" w:hAnsi="宋体" w:cs="宋体"/>
                <w:sz w:val="30"/>
                <w:szCs w:val="30"/>
              </w:rPr>
            </w:pPr>
          </w:p>
        </w:tc>
      </w:tr>
    </w:tbl>
    <w:p w14:paraId="6F6C6037">
      <w:pPr>
        <w:pStyle w:val="20"/>
        <w:rPr>
          <w:rFonts w:hint="eastAsia" w:ascii="宋体" w:eastAsia="宋体" w:cs="宋体"/>
          <w:spacing w:val="20"/>
          <w:kern w:val="0"/>
          <w:sz w:val="30"/>
          <w:szCs w:val="30"/>
        </w:rPr>
      </w:pPr>
      <w:r>
        <w:rPr>
          <w:rFonts w:hint="eastAsia" w:ascii="宋体" w:eastAsia="宋体" w:cs="宋体"/>
          <w:sz w:val="30"/>
          <w:szCs w:val="30"/>
        </w:rPr>
        <w:t>注：投标人应根据投标设备的性能指标、对照招标文件要求在“偏离情况”栏注明“正偏离”、“负偏离”或“无偏离”。</w:t>
      </w:r>
    </w:p>
    <w:p w14:paraId="109A863B">
      <w:pPr>
        <w:snapToGrid w:val="0"/>
        <w:spacing w:before="50" w:after="50"/>
        <w:rPr>
          <w:rFonts w:hint="eastAsia" w:ascii="宋体" w:cs="宋体"/>
          <w:spacing w:val="20"/>
          <w:sz w:val="30"/>
          <w:szCs w:val="30"/>
        </w:rPr>
      </w:pPr>
    </w:p>
    <w:p w14:paraId="0DB6B910">
      <w:pPr>
        <w:snapToGrid w:val="0"/>
        <w:spacing w:before="50" w:after="50"/>
        <w:rPr>
          <w:rFonts w:hint="eastAsia" w:ascii="宋体" w:cs="宋体"/>
          <w:sz w:val="30"/>
          <w:szCs w:val="30"/>
        </w:rPr>
      </w:pPr>
      <w:r>
        <w:rPr>
          <w:rFonts w:hint="eastAsia" w:ascii="宋体" w:cs="宋体"/>
          <w:spacing w:val="20"/>
          <w:sz w:val="30"/>
          <w:szCs w:val="30"/>
        </w:rPr>
        <w:t>授权代表签名：          日 期：</w:t>
      </w:r>
    </w:p>
    <w:p w14:paraId="5DE074CF">
      <w:pPr>
        <w:snapToGrid w:val="0"/>
        <w:spacing w:before="50" w:after="120" w:afterLines="50"/>
        <w:jc w:val="left"/>
        <w:rPr>
          <w:rFonts w:hint="eastAsia" w:ascii="宋体" w:cs="宋体"/>
          <w:sz w:val="30"/>
          <w:szCs w:val="30"/>
        </w:rPr>
      </w:pPr>
    </w:p>
    <w:p w14:paraId="64A6E3D9">
      <w:pPr>
        <w:snapToGrid w:val="0"/>
        <w:spacing w:before="50" w:after="50"/>
        <w:rPr>
          <w:rFonts w:hint="eastAsia" w:ascii="宋体" w:cs="宋体"/>
          <w:sz w:val="30"/>
          <w:szCs w:val="30"/>
        </w:rPr>
      </w:pPr>
      <w:r>
        <w:rPr>
          <w:rFonts w:hint="eastAsia" w:ascii="宋体" w:cs="宋体"/>
          <w:sz w:val="30"/>
          <w:szCs w:val="30"/>
        </w:rPr>
        <w:br w:type="page"/>
      </w:r>
      <w:r>
        <w:rPr>
          <w:rFonts w:hint="eastAsia" w:ascii="宋体" w:cs="宋体"/>
          <w:sz w:val="30"/>
          <w:szCs w:val="30"/>
        </w:rPr>
        <w:t>附件11：</w:t>
      </w:r>
    </w:p>
    <w:p w14:paraId="48A8FD7F">
      <w:pPr>
        <w:snapToGrid w:val="0"/>
        <w:spacing w:before="50" w:after="120" w:afterLines="50"/>
        <w:jc w:val="center"/>
        <w:rPr>
          <w:rFonts w:hint="eastAsia" w:ascii="宋体" w:cs="宋体"/>
          <w:b/>
          <w:kern w:val="0"/>
          <w:sz w:val="36"/>
          <w:szCs w:val="36"/>
        </w:rPr>
      </w:pPr>
      <w:r>
        <w:rPr>
          <w:rFonts w:hint="eastAsia" w:ascii="宋体" w:cs="宋体"/>
          <w:b/>
          <w:kern w:val="0"/>
          <w:sz w:val="36"/>
          <w:szCs w:val="36"/>
        </w:rPr>
        <w:t>项目组人员清单</w:t>
      </w:r>
    </w:p>
    <w:p w14:paraId="3D477323">
      <w:pPr>
        <w:snapToGrid w:val="0"/>
        <w:spacing w:before="120" w:beforeLines="50" w:after="50"/>
        <w:rPr>
          <w:rFonts w:hint="eastAsia" w:ascii="宋体" w:cs="宋体"/>
          <w:b/>
          <w:sz w:val="30"/>
          <w:szCs w:val="30"/>
        </w:rPr>
      </w:pPr>
    </w:p>
    <w:p w14:paraId="1E64024E">
      <w:pPr>
        <w:pStyle w:val="17"/>
        <w:snapToGrid w:val="0"/>
        <w:rPr>
          <w:rFonts w:hint="eastAsia" w:ascii="宋体" w:hAnsi="宋体" w:eastAsia="宋体" w:cs="宋体"/>
          <w:sz w:val="30"/>
          <w:szCs w:val="30"/>
          <w:u w:val="single"/>
        </w:rPr>
      </w:pPr>
      <w:r>
        <w:rPr>
          <w:rFonts w:hint="eastAsia" w:ascii="宋体" w:hAnsi="宋体" w:eastAsia="宋体" w:cs="宋体"/>
          <w:sz w:val="30"/>
          <w:szCs w:val="30"/>
        </w:rPr>
        <w:t>投标人全称（公章）：              标项：</w:t>
      </w:r>
    </w:p>
    <w:tbl>
      <w:tblPr>
        <w:tblStyle w:val="35"/>
        <w:tblW w:w="838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61"/>
        <w:gridCol w:w="1004"/>
        <w:gridCol w:w="1663"/>
        <w:gridCol w:w="1260"/>
        <w:gridCol w:w="1800"/>
        <w:gridCol w:w="1800"/>
      </w:tblGrid>
      <w:tr w14:paraId="07E8AC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1" w:type="dxa"/>
            <w:tcBorders>
              <w:top w:val="single" w:color="auto" w:sz="4" w:space="0"/>
              <w:left w:val="single" w:color="auto" w:sz="4" w:space="0"/>
              <w:bottom w:val="single" w:color="auto" w:sz="4" w:space="0"/>
              <w:right w:val="single" w:color="auto" w:sz="4" w:space="0"/>
            </w:tcBorders>
            <w:vAlign w:val="center"/>
          </w:tcPr>
          <w:p w14:paraId="290A755F">
            <w:pPr>
              <w:snapToGrid w:val="0"/>
              <w:spacing w:before="120" w:beforeLines="50" w:after="50" w:line="460" w:lineRule="exact"/>
              <w:jc w:val="center"/>
              <w:rPr>
                <w:rFonts w:hint="eastAsia" w:ascii="宋体" w:cs="宋体"/>
                <w:sz w:val="30"/>
                <w:szCs w:val="30"/>
              </w:rPr>
            </w:pPr>
            <w:r>
              <w:rPr>
                <w:rFonts w:hint="eastAsia" w:ascii="宋体" w:cs="宋体"/>
                <w:sz w:val="30"/>
                <w:szCs w:val="30"/>
              </w:rPr>
              <w:t>姓名</w:t>
            </w:r>
          </w:p>
        </w:tc>
        <w:tc>
          <w:tcPr>
            <w:tcW w:w="1004" w:type="dxa"/>
            <w:tcBorders>
              <w:top w:val="single" w:color="auto" w:sz="4" w:space="0"/>
              <w:left w:val="single" w:color="auto" w:sz="4" w:space="0"/>
              <w:bottom w:val="single" w:color="auto" w:sz="4" w:space="0"/>
              <w:right w:val="single" w:color="auto" w:sz="4" w:space="0"/>
            </w:tcBorders>
            <w:vAlign w:val="center"/>
          </w:tcPr>
          <w:p w14:paraId="528EBB86">
            <w:pPr>
              <w:snapToGrid w:val="0"/>
              <w:spacing w:before="120" w:beforeLines="50" w:after="50" w:line="460" w:lineRule="exact"/>
              <w:jc w:val="center"/>
              <w:rPr>
                <w:rFonts w:hint="eastAsia" w:ascii="宋体" w:cs="宋体"/>
                <w:sz w:val="30"/>
                <w:szCs w:val="30"/>
              </w:rPr>
            </w:pPr>
            <w:r>
              <w:rPr>
                <w:rFonts w:hint="eastAsia" w:ascii="宋体" w:cs="宋体"/>
                <w:sz w:val="30"/>
                <w:szCs w:val="30"/>
              </w:rPr>
              <w:t>职务</w:t>
            </w:r>
          </w:p>
        </w:tc>
        <w:tc>
          <w:tcPr>
            <w:tcW w:w="1663" w:type="dxa"/>
            <w:tcBorders>
              <w:top w:val="single" w:color="auto" w:sz="4" w:space="0"/>
              <w:left w:val="single" w:color="auto" w:sz="4" w:space="0"/>
              <w:bottom w:val="single" w:color="auto" w:sz="4" w:space="0"/>
              <w:right w:val="single" w:color="auto" w:sz="4" w:space="0"/>
            </w:tcBorders>
            <w:vAlign w:val="center"/>
          </w:tcPr>
          <w:p w14:paraId="7EC85D82">
            <w:pPr>
              <w:snapToGrid w:val="0"/>
              <w:spacing w:before="120" w:beforeLines="50" w:after="50" w:line="460" w:lineRule="exact"/>
              <w:jc w:val="center"/>
              <w:rPr>
                <w:rFonts w:hint="eastAsia" w:ascii="宋体" w:cs="宋体"/>
                <w:kern w:val="0"/>
                <w:sz w:val="30"/>
                <w:szCs w:val="30"/>
              </w:rPr>
            </w:pPr>
            <w:r>
              <w:rPr>
                <w:rFonts w:hint="eastAsia" w:ascii="宋体" w:cs="宋体"/>
                <w:sz w:val="30"/>
                <w:szCs w:val="30"/>
              </w:rPr>
              <w:t>专业技</w:t>
            </w:r>
          </w:p>
          <w:p w14:paraId="3692CD0A">
            <w:pPr>
              <w:snapToGrid w:val="0"/>
              <w:spacing w:before="120" w:beforeLines="50" w:after="50" w:line="460" w:lineRule="exact"/>
              <w:jc w:val="center"/>
              <w:rPr>
                <w:rFonts w:hint="eastAsia" w:ascii="宋体" w:cs="宋体"/>
                <w:kern w:val="0"/>
                <w:sz w:val="30"/>
                <w:szCs w:val="30"/>
              </w:rPr>
            </w:pPr>
            <w:r>
              <w:rPr>
                <w:rFonts w:hint="eastAsia" w:ascii="宋体" w:cs="宋体"/>
                <w:sz w:val="30"/>
                <w:szCs w:val="30"/>
              </w:rPr>
              <w:t>术资格</w:t>
            </w:r>
          </w:p>
        </w:tc>
        <w:tc>
          <w:tcPr>
            <w:tcW w:w="1260" w:type="dxa"/>
            <w:tcBorders>
              <w:top w:val="single" w:color="auto" w:sz="4" w:space="0"/>
              <w:left w:val="single" w:color="auto" w:sz="4" w:space="0"/>
              <w:bottom w:val="single" w:color="auto" w:sz="4" w:space="0"/>
              <w:right w:val="single" w:color="auto" w:sz="4" w:space="0"/>
            </w:tcBorders>
            <w:vAlign w:val="center"/>
          </w:tcPr>
          <w:p w14:paraId="2AFB52DC">
            <w:pPr>
              <w:snapToGrid w:val="0"/>
              <w:spacing w:before="120" w:beforeLines="50" w:after="50" w:line="460" w:lineRule="exact"/>
              <w:jc w:val="center"/>
              <w:rPr>
                <w:rFonts w:hint="eastAsia" w:ascii="宋体" w:cs="宋体"/>
                <w:kern w:val="0"/>
                <w:sz w:val="30"/>
                <w:szCs w:val="30"/>
              </w:rPr>
            </w:pPr>
            <w:r>
              <w:rPr>
                <w:rFonts w:hint="eastAsia" w:ascii="宋体" w:cs="宋体"/>
                <w:sz w:val="30"/>
                <w:szCs w:val="30"/>
              </w:rPr>
              <w:t>证书</w:t>
            </w:r>
          </w:p>
          <w:p w14:paraId="594578C1">
            <w:pPr>
              <w:snapToGrid w:val="0"/>
              <w:spacing w:before="120" w:beforeLines="50" w:after="50" w:line="460" w:lineRule="exact"/>
              <w:jc w:val="center"/>
              <w:rPr>
                <w:rFonts w:hint="eastAsia" w:ascii="宋体" w:cs="宋体"/>
                <w:kern w:val="0"/>
                <w:sz w:val="30"/>
                <w:szCs w:val="30"/>
              </w:rPr>
            </w:pPr>
            <w:r>
              <w:rPr>
                <w:rFonts w:hint="eastAsia" w:ascii="宋体" w:cs="宋体"/>
                <w:sz w:val="30"/>
                <w:szCs w:val="30"/>
              </w:rPr>
              <w:t>编号</w:t>
            </w:r>
          </w:p>
        </w:tc>
        <w:tc>
          <w:tcPr>
            <w:tcW w:w="1800" w:type="dxa"/>
            <w:tcBorders>
              <w:top w:val="single" w:color="auto" w:sz="4" w:space="0"/>
              <w:left w:val="single" w:color="auto" w:sz="4" w:space="0"/>
              <w:bottom w:val="single" w:color="auto" w:sz="4" w:space="0"/>
              <w:right w:val="single" w:color="auto" w:sz="4" w:space="0"/>
            </w:tcBorders>
            <w:vAlign w:val="center"/>
          </w:tcPr>
          <w:p w14:paraId="74CFE3F0">
            <w:pPr>
              <w:snapToGrid w:val="0"/>
              <w:spacing w:before="120" w:beforeLines="50" w:after="50" w:line="460" w:lineRule="exact"/>
              <w:jc w:val="center"/>
              <w:rPr>
                <w:rFonts w:hint="eastAsia" w:ascii="宋体" w:cs="宋体"/>
                <w:bCs/>
                <w:kern w:val="0"/>
                <w:sz w:val="30"/>
                <w:szCs w:val="30"/>
              </w:rPr>
            </w:pPr>
            <w:r>
              <w:rPr>
                <w:rFonts w:hint="eastAsia" w:ascii="宋体" w:cs="宋体"/>
                <w:bCs/>
                <w:sz w:val="30"/>
                <w:szCs w:val="30"/>
              </w:rPr>
              <w:t>参加本单位工作时间</w:t>
            </w:r>
          </w:p>
        </w:tc>
        <w:tc>
          <w:tcPr>
            <w:tcW w:w="1800" w:type="dxa"/>
            <w:tcBorders>
              <w:top w:val="single" w:color="auto" w:sz="4" w:space="0"/>
              <w:left w:val="single" w:color="auto" w:sz="4" w:space="0"/>
              <w:bottom w:val="single" w:color="auto" w:sz="4" w:space="0"/>
              <w:right w:val="single" w:color="auto" w:sz="4" w:space="0"/>
            </w:tcBorders>
            <w:vAlign w:val="center"/>
          </w:tcPr>
          <w:p w14:paraId="4554BC9D">
            <w:pPr>
              <w:snapToGrid w:val="0"/>
              <w:spacing w:before="120" w:beforeLines="50" w:after="50" w:line="460" w:lineRule="exact"/>
              <w:jc w:val="center"/>
              <w:rPr>
                <w:rFonts w:hint="eastAsia" w:ascii="宋体" w:cs="宋体"/>
                <w:bCs/>
                <w:kern w:val="0"/>
                <w:sz w:val="30"/>
                <w:szCs w:val="30"/>
              </w:rPr>
            </w:pPr>
            <w:r>
              <w:rPr>
                <w:rFonts w:hint="eastAsia" w:ascii="宋体" w:cs="宋体"/>
                <w:bCs/>
                <w:sz w:val="30"/>
                <w:szCs w:val="30"/>
              </w:rPr>
              <w:t>劳动合</w:t>
            </w:r>
          </w:p>
          <w:p w14:paraId="481A8E21">
            <w:pPr>
              <w:snapToGrid w:val="0"/>
              <w:spacing w:before="120" w:beforeLines="50" w:after="50" w:line="460" w:lineRule="exact"/>
              <w:jc w:val="center"/>
              <w:rPr>
                <w:rFonts w:hint="eastAsia" w:ascii="宋体" w:cs="宋体"/>
                <w:bCs/>
                <w:kern w:val="0"/>
                <w:sz w:val="30"/>
                <w:szCs w:val="30"/>
              </w:rPr>
            </w:pPr>
            <w:r>
              <w:rPr>
                <w:rFonts w:hint="eastAsia" w:ascii="宋体" w:cs="宋体"/>
                <w:bCs/>
                <w:sz w:val="30"/>
                <w:szCs w:val="30"/>
              </w:rPr>
              <w:t>同编号</w:t>
            </w:r>
          </w:p>
        </w:tc>
      </w:tr>
      <w:tr w14:paraId="694559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1" w:type="dxa"/>
            <w:tcBorders>
              <w:top w:val="single" w:color="auto" w:sz="4" w:space="0"/>
              <w:left w:val="single" w:color="auto" w:sz="4" w:space="0"/>
              <w:bottom w:val="single" w:color="auto" w:sz="4" w:space="0"/>
              <w:right w:val="single" w:color="auto" w:sz="4" w:space="0"/>
            </w:tcBorders>
          </w:tcPr>
          <w:p w14:paraId="1028F73F">
            <w:pPr>
              <w:snapToGrid w:val="0"/>
              <w:spacing w:before="120" w:beforeLines="50" w:after="50" w:line="460" w:lineRule="exact"/>
              <w:rPr>
                <w:rFonts w:hint="eastAsia" w:ascii="宋体" w:cs="宋体"/>
                <w:sz w:val="30"/>
                <w:szCs w:val="30"/>
              </w:rPr>
            </w:pPr>
          </w:p>
        </w:tc>
        <w:tc>
          <w:tcPr>
            <w:tcW w:w="1004" w:type="dxa"/>
            <w:tcBorders>
              <w:top w:val="single" w:color="auto" w:sz="4" w:space="0"/>
              <w:left w:val="single" w:color="auto" w:sz="4" w:space="0"/>
              <w:bottom w:val="single" w:color="auto" w:sz="4" w:space="0"/>
              <w:right w:val="single" w:color="auto" w:sz="4" w:space="0"/>
            </w:tcBorders>
          </w:tcPr>
          <w:p w14:paraId="29FDE83B">
            <w:pPr>
              <w:snapToGrid w:val="0"/>
              <w:spacing w:before="120" w:beforeLines="50" w:after="50" w:line="460" w:lineRule="exact"/>
              <w:rPr>
                <w:rFonts w:hint="eastAsia" w:ascii="宋体" w:cs="宋体"/>
                <w:sz w:val="30"/>
                <w:szCs w:val="30"/>
              </w:rPr>
            </w:pPr>
          </w:p>
        </w:tc>
        <w:tc>
          <w:tcPr>
            <w:tcW w:w="1663" w:type="dxa"/>
            <w:tcBorders>
              <w:top w:val="single" w:color="auto" w:sz="4" w:space="0"/>
              <w:left w:val="single" w:color="auto" w:sz="4" w:space="0"/>
              <w:bottom w:val="single" w:color="auto" w:sz="4" w:space="0"/>
              <w:right w:val="single" w:color="auto" w:sz="4" w:space="0"/>
            </w:tcBorders>
          </w:tcPr>
          <w:p w14:paraId="3182ABB2">
            <w:pPr>
              <w:snapToGrid w:val="0"/>
              <w:spacing w:before="120" w:beforeLines="50" w:after="50" w:line="460" w:lineRule="exact"/>
              <w:rPr>
                <w:rFonts w:hint="eastAsia" w:ascii="宋体" w:cs="宋体"/>
                <w:b/>
                <w:bCs/>
                <w:kern w:val="0"/>
                <w:sz w:val="30"/>
                <w:szCs w:val="30"/>
              </w:rPr>
            </w:pPr>
          </w:p>
        </w:tc>
        <w:tc>
          <w:tcPr>
            <w:tcW w:w="1260" w:type="dxa"/>
            <w:tcBorders>
              <w:top w:val="single" w:color="auto" w:sz="4" w:space="0"/>
              <w:left w:val="single" w:color="auto" w:sz="4" w:space="0"/>
              <w:bottom w:val="single" w:color="auto" w:sz="4" w:space="0"/>
              <w:right w:val="single" w:color="auto" w:sz="4" w:space="0"/>
            </w:tcBorders>
          </w:tcPr>
          <w:p w14:paraId="31AB30F3">
            <w:pPr>
              <w:snapToGrid w:val="0"/>
              <w:spacing w:before="120" w:beforeLines="50" w:after="50" w:line="460" w:lineRule="exact"/>
              <w:rPr>
                <w:rFonts w:hint="eastAsia" w:ascii="宋体" w:cs="宋体"/>
                <w:b/>
                <w:bCs/>
                <w:kern w:val="0"/>
                <w:sz w:val="30"/>
                <w:szCs w:val="30"/>
              </w:rPr>
            </w:pPr>
          </w:p>
        </w:tc>
        <w:tc>
          <w:tcPr>
            <w:tcW w:w="1800" w:type="dxa"/>
            <w:tcBorders>
              <w:top w:val="single" w:color="auto" w:sz="4" w:space="0"/>
              <w:left w:val="single" w:color="auto" w:sz="4" w:space="0"/>
              <w:bottom w:val="single" w:color="auto" w:sz="4" w:space="0"/>
              <w:right w:val="single" w:color="auto" w:sz="4" w:space="0"/>
            </w:tcBorders>
          </w:tcPr>
          <w:p w14:paraId="71C56337">
            <w:pPr>
              <w:snapToGrid w:val="0"/>
              <w:spacing w:before="120" w:beforeLines="50" w:after="50" w:line="460" w:lineRule="exact"/>
              <w:rPr>
                <w:rFonts w:hint="eastAsia" w:ascii="宋体" w:cs="宋体"/>
                <w:b/>
                <w:bCs/>
                <w:kern w:val="0"/>
                <w:sz w:val="30"/>
                <w:szCs w:val="30"/>
              </w:rPr>
            </w:pPr>
          </w:p>
        </w:tc>
        <w:tc>
          <w:tcPr>
            <w:tcW w:w="1800" w:type="dxa"/>
            <w:tcBorders>
              <w:top w:val="single" w:color="auto" w:sz="4" w:space="0"/>
              <w:left w:val="single" w:color="auto" w:sz="4" w:space="0"/>
              <w:bottom w:val="single" w:color="auto" w:sz="4" w:space="0"/>
              <w:right w:val="single" w:color="auto" w:sz="4" w:space="0"/>
            </w:tcBorders>
          </w:tcPr>
          <w:p w14:paraId="6920EB34">
            <w:pPr>
              <w:snapToGrid w:val="0"/>
              <w:spacing w:before="120" w:beforeLines="50" w:after="50" w:line="460" w:lineRule="exact"/>
              <w:rPr>
                <w:rFonts w:hint="eastAsia" w:ascii="宋体" w:cs="宋体"/>
                <w:b/>
                <w:bCs/>
                <w:kern w:val="0"/>
                <w:sz w:val="30"/>
                <w:szCs w:val="30"/>
              </w:rPr>
            </w:pPr>
          </w:p>
        </w:tc>
      </w:tr>
      <w:tr w14:paraId="61EC1E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1" w:type="dxa"/>
            <w:tcBorders>
              <w:top w:val="single" w:color="auto" w:sz="4" w:space="0"/>
              <w:left w:val="single" w:color="auto" w:sz="4" w:space="0"/>
              <w:bottom w:val="single" w:color="auto" w:sz="4" w:space="0"/>
              <w:right w:val="single" w:color="auto" w:sz="4" w:space="0"/>
            </w:tcBorders>
          </w:tcPr>
          <w:p w14:paraId="1D94E8EB">
            <w:pPr>
              <w:snapToGrid w:val="0"/>
              <w:spacing w:before="120" w:beforeLines="50" w:after="50" w:line="460" w:lineRule="exact"/>
              <w:rPr>
                <w:rFonts w:hint="eastAsia" w:ascii="宋体" w:cs="宋体"/>
                <w:sz w:val="30"/>
                <w:szCs w:val="30"/>
              </w:rPr>
            </w:pPr>
          </w:p>
        </w:tc>
        <w:tc>
          <w:tcPr>
            <w:tcW w:w="1004" w:type="dxa"/>
            <w:tcBorders>
              <w:top w:val="single" w:color="auto" w:sz="4" w:space="0"/>
              <w:left w:val="single" w:color="auto" w:sz="4" w:space="0"/>
              <w:bottom w:val="single" w:color="auto" w:sz="4" w:space="0"/>
              <w:right w:val="single" w:color="auto" w:sz="4" w:space="0"/>
            </w:tcBorders>
          </w:tcPr>
          <w:p w14:paraId="1A225E9A">
            <w:pPr>
              <w:snapToGrid w:val="0"/>
              <w:spacing w:before="120" w:beforeLines="50" w:after="50" w:line="460" w:lineRule="exact"/>
              <w:rPr>
                <w:rFonts w:hint="eastAsia" w:ascii="宋体" w:cs="宋体"/>
                <w:sz w:val="30"/>
                <w:szCs w:val="30"/>
              </w:rPr>
            </w:pPr>
          </w:p>
        </w:tc>
        <w:tc>
          <w:tcPr>
            <w:tcW w:w="1663" w:type="dxa"/>
            <w:tcBorders>
              <w:top w:val="single" w:color="auto" w:sz="4" w:space="0"/>
              <w:left w:val="single" w:color="auto" w:sz="4" w:space="0"/>
              <w:bottom w:val="single" w:color="auto" w:sz="4" w:space="0"/>
              <w:right w:val="single" w:color="auto" w:sz="4" w:space="0"/>
            </w:tcBorders>
          </w:tcPr>
          <w:p w14:paraId="15686027">
            <w:pPr>
              <w:snapToGrid w:val="0"/>
              <w:spacing w:before="120" w:beforeLines="50" w:after="50" w:line="460" w:lineRule="exact"/>
              <w:rPr>
                <w:rFonts w:hint="eastAsia" w:ascii="宋体" w:cs="宋体"/>
                <w:b/>
                <w:bCs/>
                <w:kern w:val="0"/>
                <w:sz w:val="30"/>
                <w:szCs w:val="30"/>
              </w:rPr>
            </w:pPr>
          </w:p>
        </w:tc>
        <w:tc>
          <w:tcPr>
            <w:tcW w:w="1260" w:type="dxa"/>
            <w:tcBorders>
              <w:top w:val="single" w:color="auto" w:sz="4" w:space="0"/>
              <w:left w:val="single" w:color="auto" w:sz="4" w:space="0"/>
              <w:bottom w:val="single" w:color="auto" w:sz="4" w:space="0"/>
              <w:right w:val="single" w:color="auto" w:sz="4" w:space="0"/>
            </w:tcBorders>
          </w:tcPr>
          <w:p w14:paraId="060F9397">
            <w:pPr>
              <w:snapToGrid w:val="0"/>
              <w:spacing w:before="120" w:beforeLines="50" w:after="50" w:line="460" w:lineRule="exact"/>
              <w:rPr>
                <w:rFonts w:hint="eastAsia" w:ascii="宋体" w:cs="宋体"/>
                <w:b/>
                <w:bCs/>
                <w:kern w:val="0"/>
                <w:sz w:val="30"/>
                <w:szCs w:val="30"/>
              </w:rPr>
            </w:pPr>
          </w:p>
        </w:tc>
        <w:tc>
          <w:tcPr>
            <w:tcW w:w="1800" w:type="dxa"/>
            <w:tcBorders>
              <w:top w:val="single" w:color="auto" w:sz="4" w:space="0"/>
              <w:left w:val="single" w:color="auto" w:sz="4" w:space="0"/>
              <w:bottom w:val="single" w:color="auto" w:sz="4" w:space="0"/>
              <w:right w:val="single" w:color="auto" w:sz="4" w:space="0"/>
            </w:tcBorders>
          </w:tcPr>
          <w:p w14:paraId="3C63B4B5">
            <w:pPr>
              <w:snapToGrid w:val="0"/>
              <w:spacing w:before="120" w:beforeLines="50" w:after="50" w:line="460" w:lineRule="exact"/>
              <w:rPr>
                <w:rFonts w:hint="eastAsia" w:ascii="宋体" w:cs="宋体"/>
                <w:b/>
                <w:bCs/>
                <w:kern w:val="0"/>
                <w:sz w:val="30"/>
                <w:szCs w:val="30"/>
              </w:rPr>
            </w:pPr>
          </w:p>
        </w:tc>
        <w:tc>
          <w:tcPr>
            <w:tcW w:w="1800" w:type="dxa"/>
            <w:tcBorders>
              <w:top w:val="single" w:color="auto" w:sz="4" w:space="0"/>
              <w:left w:val="single" w:color="auto" w:sz="4" w:space="0"/>
              <w:bottom w:val="single" w:color="auto" w:sz="4" w:space="0"/>
              <w:right w:val="single" w:color="auto" w:sz="4" w:space="0"/>
            </w:tcBorders>
          </w:tcPr>
          <w:p w14:paraId="215D7B0E">
            <w:pPr>
              <w:snapToGrid w:val="0"/>
              <w:spacing w:before="120" w:beforeLines="50" w:after="50" w:line="460" w:lineRule="exact"/>
              <w:rPr>
                <w:rFonts w:hint="eastAsia" w:ascii="宋体" w:cs="宋体"/>
                <w:b/>
                <w:bCs/>
                <w:kern w:val="0"/>
                <w:sz w:val="30"/>
                <w:szCs w:val="30"/>
              </w:rPr>
            </w:pPr>
          </w:p>
        </w:tc>
      </w:tr>
      <w:tr w14:paraId="7313B2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1" w:type="dxa"/>
            <w:tcBorders>
              <w:top w:val="single" w:color="auto" w:sz="4" w:space="0"/>
              <w:left w:val="single" w:color="auto" w:sz="4" w:space="0"/>
              <w:bottom w:val="single" w:color="auto" w:sz="4" w:space="0"/>
              <w:right w:val="single" w:color="auto" w:sz="4" w:space="0"/>
            </w:tcBorders>
          </w:tcPr>
          <w:p w14:paraId="5630B955">
            <w:pPr>
              <w:snapToGrid w:val="0"/>
              <w:spacing w:before="120" w:beforeLines="50" w:after="50" w:line="460" w:lineRule="exact"/>
              <w:rPr>
                <w:rFonts w:hint="eastAsia" w:ascii="宋体" w:cs="宋体"/>
                <w:sz w:val="30"/>
                <w:szCs w:val="30"/>
              </w:rPr>
            </w:pPr>
          </w:p>
        </w:tc>
        <w:tc>
          <w:tcPr>
            <w:tcW w:w="1004" w:type="dxa"/>
            <w:tcBorders>
              <w:top w:val="single" w:color="auto" w:sz="4" w:space="0"/>
              <w:left w:val="single" w:color="auto" w:sz="4" w:space="0"/>
              <w:bottom w:val="single" w:color="auto" w:sz="4" w:space="0"/>
              <w:right w:val="single" w:color="auto" w:sz="4" w:space="0"/>
            </w:tcBorders>
          </w:tcPr>
          <w:p w14:paraId="272AFEE1">
            <w:pPr>
              <w:snapToGrid w:val="0"/>
              <w:spacing w:before="120" w:beforeLines="50" w:after="50" w:line="460" w:lineRule="exact"/>
              <w:rPr>
                <w:rFonts w:hint="eastAsia" w:ascii="宋体" w:cs="宋体"/>
                <w:sz w:val="30"/>
                <w:szCs w:val="30"/>
              </w:rPr>
            </w:pPr>
          </w:p>
        </w:tc>
        <w:tc>
          <w:tcPr>
            <w:tcW w:w="1663" w:type="dxa"/>
            <w:tcBorders>
              <w:top w:val="single" w:color="auto" w:sz="4" w:space="0"/>
              <w:left w:val="single" w:color="auto" w:sz="4" w:space="0"/>
              <w:bottom w:val="single" w:color="auto" w:sz="4" w:space="0"/>
              <w:right w:val="single" w:color="auto" w:sz="4" w:space="0"/>
            </w:tcBorders>
          </w:tcPr>
          <w:p w14:paraId="5DEE3616">
            <w:pPr>
              <w:pStyle w:val="23"/>
              <w:snapToGrid w:val="0"/>
              <w:spacing w:before="120" w:beforeLines="50" w:after="50" w:line="460" w:lineRule="exact"/>
              <w:ind w:left="5250"/>
              <w:rPr>
                <w:rFonts w:hint="eastAsia" w:ascii="宋体" w:eastAsia="宋体" w:cs="宋体"/>
                <w:b/>
                <w:bCs/>
                <w:kern w:val="0"/>
                <w:sz w:val="30"/>
                <w:szCs w:val="30"/>
              </w:rPr>
            </w:pPr>
          </w:p>
        </w:tc>
        <w:tc>
          <w:tcPr>
            <w:tcW w:w="1260" w:type="dxa"/>
            <w:tcBorders>
              <w:top w:val="single" w:color="auto" w:sz="4" w:space="0"/>
              <w:left w:val="single" w:color="auto" w:sz="4" w:space="0"/>
              <w:bottom w:val="single" w:color="auto" w:sz="4" w:space="0"/>
              <w:right w:val="single" w:color="auto" w:sz="4" w:space="0"/>
            </w:tcBorders>
          </w:tcPr>
          <w:p w14:paraId="6BD7AB4F">
            <w:pPr>
              <w:snapToGrid w:val="0"/>
              <w:spacing w:before="120" w:beforeLines="50" w:after="50" w:line="460" w:lineRule="exact"/>
              <w:rPr>
                <w:rFonts w:hint="eastAsia" w:ascii="宋体" w:cs="宋体"/>
                <w:b/>
                <w:bCs/>
                <w:kern w:val="0"/>
                <w:sz w:val="30"/>
                <w:szCs w:val="30"/>
              </w:rPr>
            </w:pPr>
          </w:p>
        </w:tc>
        <w:tc>
          <w:tcPr>
            <w:tcW w:w="1800" w:type="dxa"/>
            <w:tcBorders>
              <w:top w:val="single" w:color="auto" w:sz="4" w:space="0"/>
              <w:left w:val="single" w:color="auto" w:sz="4" w:space="0"/>
              <w:bottom w:val="single" w:color="auto" w:sz="4" w:space="0"/>
              <w:right w:val="single" w:color="auto" w:sz="4" w:space="0"/>
            </w:tcBorders>
          </w:tcPr>
          <w:p w14:paraId="46A0F201">
            <w:pPr>
              <w:snapToGrid w:val="0"/>
              <w:spacing w:before="120" w:beforeLines="50" w:after="50" w:line="460" w:lineRule="exact"/>
              <w:rPr>
                <w:rFonts w:hint="eastAsia" w:ascii="宋体" w:cs="宋体"/>
                <w:b/>
                <w:bCs/>
                <w:kern w:val="0"/>
                <w:sz w:val="30"/>
                <w:szCs w:val="30"/>
              </w:rPr>
            </w:pPr>
          </w:p>
        </w:tc>
        <w:tc>
          <w:tcPr>
            <w:tcW w:w="1800" w:type="dxa"/>
            <w:tcBorders>
              <w:top w:val="single" w:color="auto" w:sz="4" w:space="0"/>
              <w:left w:val="single" w:color="auto" w:sz="4" w:space="0"/>
              <w:bottom w:val="single" w:color="auto" w:sz="4" w:space="0"/>
              <w:right w:val="single" w:color="auto" w:sz="4" w:space="0"/>
            </w:tcBorders>
          </w:tcPr>
          <w:p w14:paraId="05778802">
            <w:pPr>
              <w:snapToGrid w:val="0"/>
              <w:spacing w:before="120" w:beforeLines="50" w:after="50" w:line="460" w:lineRule="exact"/>
              <w:rPr>
                <w:rFonts w:hint="eastAsia" w:ascii="宋体" w:cs="宋体"/>
                <w:b/>
                <w:bCs/>
                <w:kern w:val="0"/>
                <w:sz w:val="30"/>
                <w:szCs w:val="30"/>
              </w:rPr>
            </w:pPr>
          </w:p>
        </w:tc>
      </w:tr>
      <w:tr w14:paraId="675FC8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1" w:type="dxa"/>
            <w:tcBorders>
              <w:top w:val="single" w:color="auto" w:sz="4" w:space="0"/>
              <w:left w:val="single" w:color="auto" w:sz="4" w:space="0"/>
              <w:bottom w:val="single" w:color="auto" w:sz="4" w:space="0"/>
              <w:right w:val="single" w:color="auto" w:sz="4" w:space="0"/>
            </w:tcBorders>
          </w:tcPr>
          <w:p w14:paraId="75D87840">
            <w:pPr>
              <w:snapToGrid w:val="0"/>
              <w:spacing w:before="120" w:beforeLines="50" w:after="50" w:line="460" w:lineRule="exact"/>
              <w:rPr>
                <w:rFonts w:hint="eastAsia" w:ascii="宋体" w:cs="宋体"/>
                <w:sz w:val="30"/>
                <w:szCs w:val="30"/>
              </w:rPr>
            </w:pPr>
          </w:p>
        </w:tc>
        <w:tc>
          <w:tcPr>
            <w:tcW w:w="1004" w:type="dxa"/>
            <w:tcBorders>
              <w:top w:val="single" w:color="auto" w:sz="4" w:space="0"/>
              <w:left w:val="single" w:color="auto" w:sz="4" w:space="0"/>
              <w:bottom w:val="single" w:color="auto" w:sz="4" w:space="0"/>
              <w:right w:val="single" w:color="auto" w:sz="4" w:space="0"/>
            </w:tcBorders>
          </w:tcPr>
          <w:p w14:paraId="1717376E">
            <w:pPr>
              <w:snapToGrid w:val="0"/>
              <w:spacing w:before="120" w:beforeLines="50" w:after="50" w:line="460" w:lineRule="exact"/>
              <w:rPr>
                <w:rFonts w:hint="eastAsia" w:ascii="宋体" w:cs="宋体"/>
                <w:sz w:val="30"/>
                <w:szCs w:val="30"/>
              </w:rPr>
            </w:pPr>
          </w:p>
        </w:tc>
        <w:tc>
          <w:tcPr>
            <w:tcW w:w="1663" w:type="dxa"/>
            <w:tcBorders>
              <w:top w:val="single" w:color="auto" w:sz="4" w:space="0"/>
              <w:left w:val="single" w:color="auto" w:sz="4" w:space="0"/>
              <w:bottom w:val="single" w:color="auto" w:sz="4" w:space="0"/>
              <w:right w:val="single" w:color="auto" w:sz="4" w:space="0"/>
            </w:tcBorders>
          </w:tcPr>
          <w:p w14:paraId="5AB8355E">
            <w:pPr>
              <w:snapToGrid w:val="0"/>
              <w:spacing w:before="120" w:beforeLines="50" w:after="50" w:line="460" w:lineRule="exact"/>
              <w:rPr>
                <w:rFonts w:hint="eastAsia" w:ascii="宋体" w:cs="宋体"/>
                <w:b/>
                <w:bCs/>
                <w:kern w:val="0"/>
                <w:sz w:val="30"/>
                <w:szCs w:val="30"/>
              </w:rPr>
            </w:pPr>
          </w:p>
        </w:tc>
        <w:tc>
          <w:tcPr>
            <w:tcW w:w="1260" w:type="dxa"/>
            <w:tcBorders>
              <w:top w:val="single" w:color="auto" w:sz="4" w:space="0"/>
              <w:left w:val="single" w:color="auto" w:sz="4" w:space="0"/>
              <w:bottom w:val="single" w:color="auto" w:sz="4" w:space="0"/>
              <w:right w:val="single" w:color="auto" w:sz="4" w:space="0"/>
            </w:tcBorders>
          </w:tcPr>
          <w:p w14:paraId="60332387">
            <w:pPr>
              <w:snapToGrid w:val="0"/>
              <w:spacing w:before="120" w:beforeLines="50" w:after="50" w:line="460" w:lineRule="exact"/>
              <w:rPr>
                <w:rFonts w:hint="eastAsia" w:ascii="宋体" w:cs="宋体"/>
                <w:b/>
                <w:bCs/>
                <w:kern w:val="0"/>
                <w:sz w:val="30"/>
                <w:szCs w:val="30"/>
              </w:rPr>
            </w:pPr>
          </w:p>
        </w:tc>
        <w:tc>
          <w:tcPr>
            <w:tcW w:w="1800" w:type="dxa"/>
            <w:tcBorders>
              <w:top w:val="single" w:color="auto" w:sz="4" w:space="0"/>
              <w:left w:val="single" w:color="auto" w:sz="4" w:space="0"/>
              <w:bottom w:val="single" w:color="auto" w:sz="4" w:space="0"/>
              <w:right w:val="single" w:color="auto" w:sz="4" w:space="0"/>
            </w:tcBorders>
          </w:tcPr>
          <w:p w14:paraId="5E7D3859">
            <w:pPr>
              <w:snapToGrid w:val="0"/>
              <w:spacing w:before="120" w:beforeLines="50" w:after="50" w:line="460" w:lineRule="exact"/>
              <w:rPr>
                <w:rFonts w:hint="eastAsia" w:ascii="宋体" w:cs="宋体"/>
                <w:b/>
                <w:bCs/>
                <w:kern w:val="0"/>
                <w:sz w:val="30"/>
                <w:szCs w:val="30"/>
              </w:rPr>
            </w:pPr>
          </w:p>
        </w:tc>
        <w:tc>
          <w:tcPr>
            <w:tcW w:w="1800" w:type="dxa"/>
            <w:tcBorders>
              <w:top w:val="single" w:color="auto" w:sz="4" w:space="0"/>
              <w:left w:val="single" w:color="auto" w:sz="4" w:space="0"/>
              <w:bottom w:val="single" w:color="auto" w:sz="4" w:space="0"/>
              <w:right w:val="single" w:color="auto" w:sz="4" w:space="0"/>
            </w:tcBorders>
          </w:tcPr>
          <w:p w14:paraId="2EE6AAE8">
            <w:pPr>
              <w:snapToGrid w:val="0"/>
              <w:spacing w:before="120" w:beforeLines="50" w:after="50" w:line="460" w:lineRule="exact"/>
              <w:rPr>
                <w:rFonts w:hint="eastAsia" w:ascii="宋体" w:cs="宋体"/>
                <w:b/>
                <w:bCs/>
                <w:kern w:val="0"/>
                <w:sz w:val="30"/>
                <w:szCs w:val="30"/>
              </w:rPr>
            </w:pPr>
          </w:p>
        </w:tc>
      </w:tr>
      <w:tr w14:paraId="781190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1" w:type="dxa"/>
            <w:tcBorders>
              <w:top w:val="single" w:color="auto" w:sz="4" w:space="0"/>
              <w:left w:val="single" w:color="auto" w:sz="4" w:space="0"/>
              <w:bottom w:val="single" w:color="auto" w:sz="4" w:space="0"/>
              <w:right w:val="single" w:color="auto" w:sz="4" w:space="0"/>
            </w:tcBorders>
          </w:tcPr>
          <w:p w14:paraId="1653FC04">
            <w:pPr>
              <w:snapToGrid w:val="0"/>
              <w:spacing w:before="120" w:beforeLines="50" w:after="50" w:line="460" w:lineRule="exact"/>
              <w:rPr>
                <w:rFonts w:hint="eastAsia" w:ascii="宋体" w:cs="宋体"/>
                <w:sz w:val="30"/>
                <w:szCs w:val="30"/>
              </w:rPr>
            </w:pPr>
          </w:p>
        </w:tc>
        <w:tc>
          <w:tcPr>
            <w:tcW w:w="1004" w:type="dxa"/>
            <w:tcBorders>
              <w:top w:val="single" w:color="auto" w:sz="4" w:space="0"/>
              <w:left w:val="single" w:color="auto" w:sz="4" w:space="0"/>
              <w:bottom w:val="single" w:color="auto" w:sz="4" w:space="0"/>
              <w:right w:val="single" w:color="auto" w:sz="4" w:space="0"/>
            </w:tcBorders>
          </w:tcPr>
          <w:p w14:paraId="00D53D48">
            <w:pPr>
              <w:snapToGrid w:val="0"/>
              <w:spacing w:before="120" w:beforeLines="50" w:after="50" w:line="460" w:lineRule="exact"/>
              <w:rPr>
                <w:rFonts w:hint="eastAsia" w:ascii="宋体" w:cs="宋体"/>
                <w:sz w:val="30"/>
                <w:szCs w:val="30"/>
              </w:rPr>
            </w:pPr>
          </w:p>
        </w:tc>
        <w:tc>
          <w:tcPr>
            <w:tcW w:w="1663" w:type="dxa"/>
            <w:tcBorders>
              <w:top w:val="single" w:color="auto" w:sz="4" w:space="0"/>
              <w:left w:val="single" w:color="auto" w:sz="4" w:space="0"/>
              <w:bottom w:val="single" w:color="auto" w:sz="4" w:space="0"/>
              <w:right w:val="single" w:color="auto" w:sz="4" w:space="0"/>
            </w:tcBorders>
          </w:tcPr>
          <w:p w14:paraId="28208315">
            <w:pPr>
              <w:snapToGrid w:val="0"/>
              <w:spacing w:before="120" w:beforeLines="50" w:after="50" w:line="460" w:lineRule="exact"/>
              <w:rPr>
                <w:rFonts w:hint="eastAsia" w:ascii="宋体" w:cs="宋体"/>
                <w:b/>
                <w:bCs/>
                <w:kern w:val="0"/>
                <w:sz w:val="30"/>
                <w:szCs w:val="30"/>
              </w:rPr>
            </w:pPr>
          </w:p>
        </w:tc>
        <w:tc>
          <w:tcPr>
            <w:tcW w:w="1260" w:type="dxa"/>
            <w:tcBorders>
              <w:top w:val="single" w:color="auto" w:sz="4" w:space="0"/>
              <w:left w:val="single" w:color="auto" w:sz="4" w:space="0"/>
              <w:bottom w:val="single" w:color="auto" w:sz="4" w:space="0"/>
              <w:right w:val="single" w:color="auto" w:sz="4" w:space="0"/>
            </w:tcBorders>
          </w:tcPr>
          <w:p w14:paraId="5A251E4A">
            <w:pPr>
              <w:snapToGrid w:val="0"/>
              <w:spacing w:before="120" w:beforeLines="50" w:after="50" w:line="460" w:lineRule="exact"/>
              <w:rPr>
                <w:rFonts w:hint="eastAsia" w:ascii="宋体" w:cs="宋体"/>
                <w:b/>
                <w:bCs/>
                <w:kern w:val="0"/>
                <w:sz w:val="30"/>
                <w:szCs w:val="30"/>
              </w:rPr>
            </w:pPr>
          </w:p>
        </w:tc>
        <w:tc>
          <w:tcPr>
            <w:tcW w:w="1800" w:type="dxa"/>
            <w:tcBorders>
              <w:top w:val="single" w:color="auto" w:sz="4" w:space="0"/>
              <w:left w:val="single" w:color="auto" w:sz="4" w:space="0"/>
              <w:bottom w:val="single" w:color="auto" w:sz="4" w:space="0"/>
              <w:right w:val="single" w:color="auto" w:sz="4" w:space="0"/>
            </w:tcBorders>
          </w:tcPr>
          <w:p w14:paraId="4C98EE6B">
            <w:pPr>
              <w:snapToGrid w:val="0"/>
              <w:spacing w:before="120" w:beforeLines="50" w:after="50" w:line="460" w:lineRule="exact"/>
              <w:rPr>
                <w:rFonts w:hint="eastAsia" w:ascii="宋体" w:cs="宋体"/>
                <w:b/>
                <w:bCs/>
                <w:kern w:val="0"/>
                <w:sz w:val="30"/>
                <w:szCs w:val="30"/>
              </w:rPr>
            </w:pPr>
          </w:p>
        </w:tc>
        <w:tc>
          <w:tcPr>
            <w:tcW w:w="1800" w:type="dxa"/>
            <w:tcBorders>
              <w:top w:val="single" w:color="auto" w:sz="4" w:space="0"/>
              <w:left w:val="single" w:color="auto" w:sz="4" w:space="0"/>
              <w:bottom w:val="single" w:color="auto" w:sz="4" w:space="0"/>
              <w:right w:val="single" w:color="auto" w:sz="4" w:space="0"/>
            </w:tcBorders>
          </w:tcPr>
          <w:p w14:paraId="6EB8002C">
            <w:pPr>
              <w:snapToGrid w:val="0"/>
              <w:spacing w:before="120" w:beforeLines="50" w:after="50" w:line="460" w:lineRule="exact"/>
              <w:rPr>
                <w:rFonts w:hint="eastAsia" w:ascii="宋体" w:cs="宋体"/>
                <w:b/>
                <w:bCs/>
                <w:kern w:val="0"/>
                <w:sz w:val="30"/>
                <w:szCs w:val="30"/>
              </w:rPr>
            </w:pPr>
          </w:p>
        </w:tc>
      </w:tr>
      <w:tr w14:paraId="423788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1" w:type="dxa"/>
            <w:tcBorders>
              <w:top w:val="single" w:color="auto" w:sz="4" w:space="0"/>
              <w:left w:val="single" w:color="auto" w:sz="4" w:space="0"/>
              <w:bottom w:val="single" w:color="auto" w:sz="4" w:space="0"/>
              <w:right w:val="single" w:color="auto" w:sz="4" w:space="0"/>
            </w:tcBorders>
          </w:tcPr>
          <w:p w14:paraId="2C35F2AC">
            <w:pPr>
              <w:snapToGrid w:val="0"/>
              <w:spacing w:before="120" w:beforeLines="50" w:after="50" w:line="460" w:lineRule="exact"/>
              <w:rPr>
                <w:rFonts w:hint="eastAsia" w:ascii="宋体" w:cs="宋体"/>
                <w:sz w:val="30"/>
                <w:szCs w:val="30"/>
              </w:rPr>
            </w:pPr>
          </w:p>
        </w:tc>
        <w:tc>
          <w:tcPr>
            <w:tcW w:w="1004" w:type="dxa"/>
            <w:tcBorders>
              <w:top w:val="single" w:color="auto" w:sz="4" w:space="0"/>
              <w:left w:val="single" w:color="auto" w:sz="4" w:space="0"/>
              <w:bottom w:val="single" w:color="auto" w:sz="4" w:space="0"/>
              <w:right w:val="single" w:color="auto" w:sz="4" w:space="0"/>
            </w:tcBorders>
          </w:tcPr>
          <w:p w14:paraId="642B47F0">
            <w:pPr>
              <w:snapToGrid w:val="0"/>
              <w:spacing w:before="120" w:beforeLines="50" w:after="50" w:line="460" w:lineRule="exact"/>
              <w:rPr>
                <w:rFonts w:hint="eastAsia" w:ascii="宋体" w:cs="宋体"/>
                <w:sz w:val="30"/>
                <w:szCs w:val="30"/>
              </w:rPr>
            </w:pPr>
          </w:p>
        </w:tc>
        <w:tc>
          <w:tcPr>
            <w:tcW w:w="1663" w:type="dxa"/>
            <w:tcBorders>
              <w:top w:val="single" w:color="auto" w:sz="4" w:space="0"/>
              <w:left w:val="single" w:color="auto" w:sz="4" w:space="0"/>
              <w:bottom w:val="single" w:color="auto" w:sz="4" w:space="0"/>
              <w:right w:val="single" w:color="auto" w:sz="4" w:space="0"/>
            </w:tcBorders>
          </w:tcPr>
          <w:p w14:paraId="1D767416">
            <w:pPr>
              <w:snapToGrid w:val="0"/>
              <w:spacing w:before="120" w:beforeLines="50" w:after="50" w:line="460" w:lineRule="exact"/>
              <w:rPr>
                <w:rFonts w:hint="eastAsia" w:ascii="宋体" w:cs="宋体"/>
                <w:b/>
                <w:bCs/>
                <w:kern w:val="0"/>
                <w:sz w:val="30"/>
                <w:szCs w:val="30"/>
              </w:rPr>
            </w:pPr>
          </w:p>
        </w:tc>
        <w:tc>
          <w:tcPr>
            <w:tcW w:w="1260" w:type="dxa"/>
            <w:tcBorders>
              <w:top w:val="single" w:color="auto" w:sz="4" w:space="0"/>
              <w:left w:val="single" w:color="auto" w:sz="4" w:space="0"/>
              <w:bottom w:val="single" w:color="auto" w:sz="4" w:space="0"/>
              <w:right w:val="single" w:color="auto" w:sz="4" w:space="0"/>
            </w:tcBorders>
          </w:tcPr>
          <w:p w14:paraId="241AE559">
            <w:pPr>
              <w:snapToGrid w:val="0"/>
              <w:spacing w:before="120" w:beforeLines="50" w:after="50" w:line="460" w:lineRule="exact"/>
              <w:rPr>
                <w:rFonts w:hint="eastAsia" w:ascii="宋体" w:cs="宋体"/>
                <w:b/>
                <w:bCs/>
                <w:kern w:val="0"/>
                <w:sz w:val="30"/>
                <w:szCs w:val="30"/>
              </w:rPr>
            </w:pPr>
          </w:p>
        </w:tc>
        <w:tc>
          <w:tcPr>
            <w:tcW w:w="1800" w:type="dxa"/>
            <w:tcBorders>
              <w:top w:val="single" w:color="auto" w:sz="4" w:space="0"/>
              <w:left w:val="single" w:color="auto" w:sz="4" w:space="0"/>
              <w:bottom w:val="single" w:color="auto" w:sz="4" w:space="0"/>
              <w:right w:val="single" w:color="auto" w:sz="4" w:space="0"/>
            </w:tcBorders>
          </w:tcPr>
          <w:p w14:paraId="442C5F08">
            <w:pPr>
              <w:snapToGrid w:val="0"/>
              <w:spacing w:before="120" w:beforeLines="50" w:after="50" w:line="460" w:lineRule="exact"/>
              <w:rPr>
                <w:rFonts w:hint="eastAsia" w:ascii="宋体" w:cs="宋体"/>
                <w:b/>
                <w:bCs/>
                <w:kern w:val="0"/>
                <w:sz w:val="30"/>
                <w:szCs w:val="30"/>
              </w:rPr>
            </w:pPr>
          </w:p>
        </w:tc>
        <w:tc>
          <w:tcPr>
            <w:tcW w:w="1800" w:type="dxa"/>
            <w:tcBorders>
              <w:top w:val="single" w:color="auto" w:sz="4" w:space="0"/>
              <w:left w:val="single" w:color="auto" w:sz="4" w:space="0"/>
              <w:bottom w:val="single" w:color="auto" w:sz="4" w:space="0"/>
              <w:right w:val="single" w:color="auto" w:sz="4" w:space="0"/>
            </w:tcBorders>
          </w:tcPr>
          <w:p w14:paraId="4C3484BB">
            <w:pPr>
              <w:snapToGrid w:val="0"/>
              <w:spacing w:before="120" w:beforeLines="50" w:after="50" w:line="460" w:lineRule="exact"/>
              <w:rPr>
                <w:rFonts w:hint="eastAsia" w:ascii="宋体" w:cs="宋体"/>
                <w:b/>
                <w:bCs/>
                <w:kern w:val="0"/>
                <w:sz w:val="30"/>
                <w:szCs w:val="30"/>
              </w:rPr>
            </w:pPr>
          </w:p>
        </w:tc>
      </w:tr>
      <w:tr w14:paraId="4C2A64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1" w:type="dxa"/>
            <w:tcBorders>
              <w:top w:val="single" w:color="auto" w:sz="4" w:space="0"/>
              <w:left w:val="single" w:color="auto" w:sz="4" w:space="0"/>
              <w:bottom w:val="single" w:color="auto" w:sz="4" w:space="0"/>
              <w:right w:val="single" w:color="auto" w:sz="4" w:space="0"/>
            </w:tcBorders>
          </w:tcPr>
          <w:p w14:paraId="63EDE29C">
            <w:pPr>
              <w:snapToGrid w:val="0"/>
              <w:spacing w:before="120" w:beforeLines="50" w:after="50" w:line="460" w:lineRule="exact"/>
              <w:rPr>
                <w:rFonts w:hint="eastAsia" w:ascii="宋体" w:cs="宋体"/>
                <w:sz w:val="30"/>
                <w:szCs w:val="30"/>
              </w:rPr>
            </w:pPr>
          </w:p>
        </w:tc>
        <w:tc>
          <w:tcPr>
            <w:tcW w:w="1004" w:type="dxa"/>
            <w:tcBorders>
              <w:top w:val="single" w:color="auto" w:sz="4" w:space="0"/>
              <w:left w:val="single" w:color="auto" w:sz="4" w:space="0"/>
              <w:bottom w:val="single" w:color="auto" w:sz="4" w:space="0"/>
              <w:right w:val="single" w:color="auto" w:sz="4" w:space="0"/>
            </w:tcBorders>
          </w:tcPr>
          <w:p w14:paraId="692A94D9">
            <w:pPr>
              <w:snapToGrid w:val="0"/>
              <w:spacing w:before="120" w:beforeLines="50" w:after="50" w:line="460" w:lineRule="exact"/>
              <w:rPr>
                <w:rFonts w:hint="eastAsia" w:ascii="宋体" w:cs="宋体"/>
                <w:sz w:val="30"/>
                <w:szCs w:val="30"/>
              </w:rPr>
            </w:pPr>
          </w:p>
        </w:tc>
        <w:tc>
          <w:tcPr>
            <w:tcW w:w="1663" w:type="dxa"/>
            <w:tcBorders>
              <w:top w:val="single" w:color="auto" w:sz="4" w:space="0"/>
              <w:left w:val="single" w:color="auto" w:sz="4" w:space="0"/>
              <w:bottom w:val="single" w:color="auto" w:sz="4" w:space="0"/>
              <w:right w:val="single" w:color="auto" w:sz="4" w:space="0"/>
            </w:tcBorders>
          </w:tcPr>
          <w:p w14:paraId="5B12B0B5">
            <w:pPr>
              <w:snapToGrid w:val="0"/>
              <w:spacing w:before="120" w:beforeLines="50" w:after="50" w:line="460" w:lineRule="exact"/>
              <w:rPr>
                <w:rFonts w:hint="eastAsia" w:ascii="宋体" w:cs="宋体"/>
                <w:b/>
                <w:bCs/>
                <w:kern w:val="0"/>
                <w:sz w:val="30"/>
                <w:szCs w:val="30"/>
              </w:rPr>
            </w:pPr>
          </w:p>
        </w:tc>
        <w:tc>
          <w:tcPr>
            <w:tcW w:w="1260" w:type="dxa"/>
            <w:tcBorders>
              <w:top w:val="single" w:color="auto" w:sz="4" w:space="0"/>
              <w:left w:val="single" w:color="auto" w:sz="4" w:space="0"/>
              <w:bottom w:val="single" w:color="auto" w:sz="4" w:space="0"/>
              <w:right w:val="single" w:color="auto" w:sz="4" w:space="0"/>
            </w:tcBorders>
          </w:tcPr>
          <w:p w14:paraId="40DCC0E6">
            <w:pPr>
              <w:snapToGrid w:val="0"/>
              <w:spacing w:before="120" w:beforeLines="50" w:after="50" w:line="460" w:lineRule="exact"/>
              <w:rPr>
                <w:rFonts w:hint="eastAsia" w:ascii="宋体" w:cs="宋体"/>
                <w:b/>
                <w:bCs/>
                <w:kern w:val="0"/>
                <w:sz w:val="30"/>
                <w:szCs w:val="30"/>
              </w:rPr>
            </w:pPr>
          </w:p>
        </w:tc>
        <w:tc>
          <w:tcPr>
            <w:tcW w:w="1800" w:type="dxa"/>
            <w:tcBorders>
              <w:top w:val="single" w:color="auto" w:sz="4" w:space="0"/>
              <w:left w:val="single" w:color="auto" w:sz="4" w:space="0"/>
              <w:bottom w:val="single" w:color="auto" w:sz="4" w:space="0"/>
              <w:right w:val="single" w:color="auto" w:sz="4" w:space="0"/>
            </w:tcBorders>
          </w:tcPr>
          <w:p w14:paraId="1B8FA55D">
            <w:pPr>
              <w:snapToGrid w:val="0"/>
              <w:spacing w:before="120" w:beforeLines="50" w:after="50" w:line="460" w:lineRule="exact"/>
              <w:rPr>
                <w:rFonts w:hint="eastAsia" w:ascii="宋体" w:cs="宋体"/>
                <w:b/>
                <w:bCs/>
                <w:kern w:val="0"/>
                <w:sz w:val="30"/>
                <w:szCs w:val="30"/>
              </w:rPr>
            </w:pPr>
          </w:p>
        </w:tc>
        <w:tc>
          <w:tcPr>
            <w:tcW w:w="1800" w:type="dxa"/>
            <w:tcBorders>
              <w:top w:val="single" w:color="auto" w:sz="4" w:space="0"/>
              <w:left w:val="single" w:color="auto" w:sz="4" w:space="0"/>
              <w:bottom w:val="single" w:color="auto" w:sz="4" w:space="0"/>
              <w:right w:val="single" w:color="auto" w:sz="4" w:space="0"/>
            </w:tcBorders>
          </w:tcPr>
          <w:p w14:paraId="04D8810F">
            <w:pPr>
              <w:snapToGrid w:val="0"/>
              <w:spacing w:before="120" w:beforeLines="50" w:after="50" w:line="460" w:lineRule="exact"/>
              <w:rPr>
                <w:rFonts w:hint="eastAsia" w:ascii="宋体" w:cs="宋体"/>
                <w:b/>
                <w:bCs/>
                <w:kern w:val="0"/>
                <w:sz w:val="30"/>
                <w:szCs w:val="30"/>
              </w:rPr>
            </w:pPr>
          </w:p>
        </w:tc>
      </w:tr>
      <w:tr w14:paraId="5466F1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1" w:type="dxa"/>
            <w:tcBorders>
              <w:top w:val="single" w:color="auto" w:sz="4" w:space="0"/>
              <w:left w:val="single" w:color="auto" w:sz="4" w:space="0"/>
              <w:bottom w:val="single" w:color="auto" w:sz="4" w:space="0"/>
              <w:right w:val="single" w:color="auto" w:sz="4" w:space="0"/>
            </w:tcBorders>
          </w:tcPr>
          <w:p w14:paraId="1B605BF2">
            <w:pPr>
              <w:snapToGrid w:val="0"/>
              <w:spacing w:before="120" w:beforeLines="50" w:after="50" w:line="460" w:lineRule="exact"/>
              <w:rPr>
                <w:rFonts w:hint="eastAsia" w:ascii="宋体" w:cs="宋体"/>
                <w:sz w:val="30"/>
                <w:szCs w:val="30"/>
              </w:rPr>
            </w:pPr>
          </w:p>
        </w:tc>
        <w:tc>
          <w:tcPr>
            <w:tcW w:w="1004" w:type="dxa"/>
            <w:tcBorders>
              <w:top w:val="single" w:color="auto" w:sz="4" w:space="0"/>
              <w:left w:val="single" w:color="auto" w:sz="4" w:space="0"/>
              <w:bottom w:val="single" w:color="auto" w:sz="4" w:space="0"/>
              <w:right w:val="single" w:color="auto" w:sz="4" w:space="0"/>
            </w:tcBorders>
          </w:tcPr>
          <w:p w14:paraId="7EC2C6CF">
            <w:pPr>
              <w:snapToGrid w:val="0"/>
              <w:spacing w:before="120" w:beforeLines="50" w:after="50" w:line="460" w:lineRule="exact"/>
              <w:rPr>
                <w:rFonts w:hint="eastAsia" w:ascii="宋体" w:cs="宋体"/>
                <w:sz w:val="30"/>
                <w:szCs w:val="30"/>
              </w:rPr>
            </w:pPr>
          </w:p>
        </w:tc>
        <w:tc>
          <w:tcPr>
            <w:tcW w:w="1663" w:type="dxa"/>
            <w:tcBorders>
              <w:top w:val="single" w:color="auto" w:sz="4" w:space="0"/>
              <w:left w:val="single" w:color="auto" w:sz="4" w:space="0"/>
              <w:bottom w:val="single" w:color="auto" w:sz="4" w:space="0"/>
              <w:right w:val="single" w:color="auto" w:sz="4" w:space="0"/>
            </w:tcBorders>
          </w:tcPr>
          <w:p w14:paraId="05D7E3CA">
            <w:pPr>
              <w:snapToGrid w:val="0"/>
              <w:spacing w:before="120" w:beforeLines="50" w:after="50" w:line="460" w:lineRule="exact"/>
              <w:rPr>
                <w:rFonts w:hint="eastAsia" w:ascii="宋体" w:cs="宋体"/>
                <w:b/>
                <w:bCs/>
                <w:kern w:val="0"/>
                <w:sz w:val="30"/>
                <w:szCs w:val="30"/>
              </w:rPr>
            </w:pPr>
          </w:p>
        </w:tc>
        <w:tc>
          <w:tcPr>
            <w:tcW w:w="1260" w:type="dxa"/>
            <w:tcBorders>
              <w:top w:val="single" w:color="auto" w:sz="4" w:space="0"/>
              <w:left w:val="single" w:color="auto" w:sz="4" w:space="0"/>
              <w:bottom w:val="single" w:color="auto" w:sz="4" w:space="0"/>
              <w:right w:val="single" w:color="auto" w:sz="4" w:space="0"/>
            </w:tcBorders>
          </w:tcPr>
          <w:p w14:paraId="38762FC4">
            <w:pPr>
              <w:snapToGrid w:val="0"/>
              <w:spacing w:before="120" w:beforeLines="50" w:after="50" w:line="460" w:lineRule="exact"/>
              <w:rPr>
                <w:rFonts w:hint="eastAsia" w:ascii="宋体" w:cs="宋体"/>
                <w:b/>
                <w:bCs/>
                <w:kern w:val="0"/>
                <w:sz w:val="30"/>
                <w:szCs w:val="30"/>
              </w:rPr>
            </w:pPr>
          </w:p>
        </w:tc>
        <w:tc>
          <w:tcPr>
            <w:tcW w:w="1800" w:type="dxa"/>
            <w:tcBorders>
              <w:top w:val="single" w:color="auto" w:sz="4" w:space="0"/>
              <w:left w:val="single" w:color="auto" w:sz="4" w:space="0"/>
              <w:bottom w:val="single" w:color="auto" w:sz="4" w:space="0"/>
              <w:right w:val="single" w:color="auto" w:sz="4" w:space="0"/>
            </w:tcBorders>
          </w:tcPr>
          <w:p w14:paraId="0FF94295">
            <w:pPr>
              <w:snapToGrid w:val="0"/>
              <w:spacing w:before="120" w:beforeLines="50" w:after="50" w:line="460" w:lineRule="exact"/>
              <w:rPr>
                <w:rFonts w:hint="eastAsia" w:ascii="宋体" w:cs="宋体"/>
                <w:b/>
                <w:bCs/>
                <w:kern w:val="0"/>
                <w:sz w:val="30"/>
                <w:szCs w:val="30"/>
              </w:rPr>
            </w:pPr>
          </w:p>
        </w:tc>
        <w:tc>
          <w:tcPr>
            <w:tcW w:w="1800" w:type="dxa"/>
            <w:tcBorders>
              <w:top w:val="single" w:color="auto" w:sz="4" w:space="0"/>
              <w:left w:val="single" w:color="auto" w:sz="4" w:space="0"/>
              <w:bottom w:val="single" w:color="auto" w:sz="4" w:space="0"/>
              <w:right w:val="single" w:color="auto" w:sz="4" w:space="0"/>
            </w:tcBorders>
          </w:tcPr>
          <w:p w14:paraId="4AB4651E">
            <w:pPr>
              <w:snapToGrid w:val="0"/>
              <w:spacing w:before="120" w:beforeLines="50" w:after="50" w:line="460" w:lineRule="exact"/>
              <w:rPr>
                <w:rFonts w:hint="eastAsia" w:ascii="宋体" w:cs="宋体"/>
                <w:b/>
                <w:bCs/>
                <w:kern w:val="0"/>
                <w:sz w:val="30"/>
                <w:szCs w:val="30"/>
              </w:rPr>
            </w:pPr>
          </w:p>
        </w:tc>
      </w:tr>
      <w:tr w14:paraId="0C749A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1" w:type="dxa"/>
            <w:tcBorders>
              <w:top w:val="single" w:color="auto" w:sz="4" w:space="0"/>
              <w:left w:val="single" w:color="auto" w:sz="4" w:space="0"/>
              <w:bottom w:val="single" w:color="auto" w:sz="4" w:space="0"/>
              <w:right w:val="single" w:color="auto" w:sz="4" w:space="0"/>
            </w:tcBorders>
          </w:tcPr>
          <w:p w14:paraId="75223396">
            <w:pPr>
              <w:snapToGrid w:val="0"/>
              <w:spacing w:before="120" w:beforeLines="50" w:after="50" w:line="460" w:lineRule="exact"/>
              <w:rPr>
                <w:rFonts w:hint="eastAsia" w:ascii="宋体" w:cs="宋体"/>
                <w:sz w:val="30"/>
                <w:szCs w:val="30"/>
              </w:rPr>
            </w:pPr>
          </w:p>
        </w:tc>
        <w:tc>
          <w:tcPr>
            <w:tcW w:w="1004" w:type="dxa"/>
            <w:tcBorders>
              <w:top w:val="single" w:color="auto" w:sz="4" w:space="0"/>
              <w:left w:val="single" w:color="auto" w:sz="4" w:space="0"/>
              <w:bottom w:val="single" w:color="auto" w:sz="4" w:space="0"/>
              <w:right w:val="single" w:color="auto" w:sz="4" w:space="0"/>
            </w:tcBorders>
          </w:tcPr>
          <w:p w14:paraId="01C61C87">
            <w:pPr>
              <w:snapToGrid w:val="0"/>
              <w:spacing w:before="120" w:beforeLines="50" w:after="50" w:line="460" w:lineRule="exact"/>
              <w:rPr>
                <w:rFonts w:hint="eastAsia" w:ascii="宋体" w:cs="宋体"/>
                <w:sz w:val="30"/>
                <w:szCs w:val="30"/>
              </w:rPr>
            </w:pPr>
          </w:p>
        </w:tc>
        <w:tc>
          <w:tcPr>
            <w:tcW w:w="1663" w:type="dxa"/>
            <w:tcBorders>
              <w:top w:val="single" w:color="auto" w:sz="4" w:space="0"/>
              <w:left w:val="single" w:color="auto" w:sz="4" w:space="0"/>
              <w:bottom w:val="single" w:color="auto" w:sz="4" w:space="0"/>
              <w:right w:val="single" w:color="auto" w:sz="4" w:space="0"/>
            </w:tcBorders>
          </w:tcPr>
          <w:p w14:paraId="291C8D94">
            <w:pPr>
              <w:snapToGrid w:val="0"/>
              <w:spacing w:before="120" w:beforeLines="50" w:after="50" w:line="460" w:lineRule="exact"/>
              <w:rPr>
                <w:rFonts w:hint="eastAsia" w:ascii="宋体" w:cs="宋体"/>
                <w:b/>
                <w:bCs/>
                <w:kern w:val="0"/>
                <w:sz w:val="30"/>
                <w:szCs w:val="30"/>
              </w:rPr>
            </w:pPr>
          </w:p>
        </w:tc>
        <w:tc>
          <w:tcPr>
            <w:tcW w:w="1260" w:type="dxa"/>
            <w:tcBorders>
              <w:top w:val="single" w:color="auto" w:sz="4" w:space="0"/>
              <w:left w:val="single" w:color="auto" w:sz="4" w:space="0"/>
              <w:bottom w:val="single" w:color="auto" w:sz="4" w:space="0"/>
              <w:right w:val="single" w:color="auto" w:sz="4" w:space="0"/>
            </w:tcBorders>
          </w:tcPr>
          <w:p w14:paraId="116F7D73">
            <w:pPr>
              <w:snapToGrid w:val="0"/>
              <w:spacing w:before="120" w:beforeLines="50" w:after="50" w:line="460" w:lineRule="exact"/>
              <w:rPr>
                <w:rFonts w:hint="eastAsia" w:ascii="宋体" w:cs="宋体"/>
                <w:b/>
                <w:bCs/>
                <w:kern w:val="0"/>
                <w:sz w:val="30"/>
                <w:szCs w:val="30"/>
              </w:rPr>
            </w:pPr>
          </w:p>
        </w:tc>
        <w:tc>
          <w:tcPr>
            <w:tcW w:w="1800" w:type="dxa"/>
            <w:tcBorders>
              <w:top w:val="single" w:color="auto" w:sz="4" w:space="0"/>
              <w:left w:val="single" w:color="auto" w:sz="4" w:space="0"/>
              <w:bottom w:val="single" w:color="auto" w:sz="4" w:space="0"/>
              <w:right w:val="single" w:color="auto" w:sz="4" w:space="0"/>
            </w:tcBorders>
          </w:tcPr>
          <w:p w14:paraId="7D5D189F">
            <w:pPr>
              <w:snapToGrid w:val="0"/>
              <w:spacing w:before="120" w:beforeLines="50" w:after="50" w:line="460" w:lineRule="exact"/>
              <w:rPr>
                <w:rFonts w:hint="eastAsia" w:ascii="宋体" w:cs="宋体"/>
                <w:b/>
                <w:bCs/>
                <w:kern w:val="0"/>
                <w:sz w:val="30"/>
                <w:szCs w:val="30"/>
              </w:rPr>
            </w:pPr>
          </w:p>
        </w:tc>
        <w:tc>
          <w:tcPr>
            <w:tcW w:w="1800" w:type="dxa"/>
            <w:tcBorders>
              <w:top w:val="single" w:color="auto" w:sz="4" w:space="0"/>
              <w:left w:val="single" w:color="auto" w:sz="4" w:space="0"/>
              <w:bottom w:val="single" w:color="auto" w:sz="4" w:space="0"/>
              <w:right w:val="single" w:color="auto" w:sz="4" w:space="0"/>
            </w:tcBorders>
          </w:tcPr>
          <w:p w14:paraId="51B56B6A">
            <w:pPr>
              <w:snapToGrid w:val="0"/>
              <w:spacing w:before="120" w:beforeLines="50" w:after="50" w:line="460" w:lineRule="exact"/>
              <w:rPr>
                <w:rFonts w:hint="eastAsia" w:ascii="宋体" w:cs="宋体"/>
                <w:b/>
                <w:bCs/>
                <w:kern w:val="0"/>
                <w:sz w:val="30"/>
                <w:szCs w:val="30"/>
              </w:rPr>
            </w:pPr>
          </w:p>
        </w:tc>
      </w:tr>
    </w:tbl>
    <w:p w14:paraId="722593D9">
      <w:pPr>
        <w:snapToGrid w:val="0"/>
        <w:spacing w:before="50" w:after="120" w:afterLines="50" w:line="460" w:lineRule="exact"/>
        <w:jc w:val="left"/>
        <w:rPr>
          <w:rFonts w:hint="eastAsia" w:ascii="宋体" w:cs="宋体"/>
          <w:sz w:val="30"/>
          <w:szCs w:val="30"/>
        </w:rPr>
      </w:pPr>
      <w:r>
        <w:rPr>
          <w:rFonts w:hint="eastAsia" w:ascii="宋体" w:cs="宋体"/>
          <w:sz w:val="30"/>
          <w:szCs w:val="30"/>
        </w:rPr>
        <w:t xml:space="preserve">注：在填写时，如本表格不适合投标单位的实际情况，可根据本表格式自行划表填写。 </w:t>
      </w:r>
    </w:p>
    <w:p w14:paraId="5BF85CC2">
      <w:pPr>
        <w:snapToGrid w:val="0"/>
        <w:spacing w:before="50" w:after="120" w:afterLines="50" w:line="460" w:lineRule="exact"/>
        <w:jc w:val="left"/>
        <w:rPr>
          <w:rFonts w:hint="eastAsia" w:ascii="宋体" w:cs="宋体"/>
          <w:sz w:val="30"/>
          <w:szCs w:val="30"/>
        </w:rPr>
      </w:pPr>
    </w:p>
    <w:p w14:paraId="39482C80">
      <w:pPr>
        <w:snapToGrid w:val="0"/>
        <w:spacing w:before="50" w:after="50" w:line="460" w:lineRule="exact"/>
        <w:rPr>
          <w:rFonts w:hint="eastAsia" w:ascii="宋体" w:cs="宋体"/>
          <w:spacing w:val="20"/>
          <w:sz w:val="30"/>
          <w:szCs w:val="30"/>
          <w:u w:val="single"/>
        </w:rPr>
      </w:pPr>
      <w:r>
        <w:rPr>
          <w:rFonts w:hint="eastAsia" w:ascii="宋体" w:cs="宋体"/>
          <w:spacing w:val="20"/>
          <w:sz w:val="30"/>
          <w:szCs w:val="30"/>
        </w:rPr>
        <w:t>授权代表签名：                 日期：</w:t>
      </w:r>
    </w:p>
    <w:p w14:paraId="1261BA61">
      <w:pPr>
        <w:snapToGrid w:val="0"/>
        <w:spacing w:before="50" w:after="120" w:afterLines="50" w:line="460" w:lineRule="exact"/>
        <w:jc w:val="left"/>
        <w:rPr>
          <w:rFonts w:hint="eastAsia" w:ascii="宋体" w:cs="宋体"/>
          <w:sz w:val="30"/>
          <w:szCs w:val="30"/>
        </w:rPr>
      </w:pPr>
    </w:p>
    <w:p w14:paraId="365156ED">
      <w:pPr>
        <w:pStyle w:val="21"/>
        <w:snapToGrid w:val="0"/>
        <w:spacing w:before="120" w:after="120" w:line="460" w:lineRule="exact"/>
        <w:rPr>
          <w:rFonts w:hint="eastAsia" w:hAnsi="宋体" w:cs="宋体"/>
          <w:sz w:val="30"/>
          <w:szCs w:val="30"/>
        </w:rPr>
      </w:pPr>
    </w:p>
    <w:p w14:paraId="658EE925">
      <w:pPr>
        <w:snapToGrid w:val="0"/>
        <w:spacing w:before="50"/>
        <w:jc w:val="left"/>
        <w:rPr>
          <w:rFonts w:hint="eastAsia" w:ascii="宋体" w:cs="宋体"/>
          <w:sz w:val="30"/>
          <w:szCs w:val="30"/>
        </w:rPr>
      </w:pPr>
      <w:r>
        <w:rPr>
          <w:rFonts w:hint="eastAsia" w:ascii="宋体" w:cs="宋体"/>
          <w:sz w:val="30"/>
          <w:szCs w:val="30"/>
        </w:rPr>
        <w:br w:type="page"/>
      </w:r>
      <w:r>
        <w:rPr>
          <w:rFonts w:hint="eastAsia" w:ascii="宋体" w:cs="宋体"/>
          <w:sz w:val="30"/>
          <w:szCs w:val="30"/>
        </w:rPr>
        <w:t>附件12：</w:t>
      </w:r>
    </w:p>
    <w:p w14:paraId="249EB257">
      <w:pPr>
        <w:snapToGrid w:val="0"/>
        <w:spacing w:before="50" w:after="50"/>
        <w:jc w:val="center"/>
        <w:rPr>
          <w:rFonts w:hint="eastAsia" w:ascii="宋体" w:cs="宋体"/>
          <w:b/>
          <w:sz w:val="36"/>
          <w:szCs w:val="36"/>
        </w:rPr>
      </w:pPr>
      <w:r>
        <w:rPr>
          <w:rFonts w:hint="eastAsia" w:ascii="宋体" w:cs="宋体"/>
          <w:b/>
          <w:sz w:val="36"/>
          <w:szCs w:val="36"/>
        </w:rPr>
        <w:t>商务响应表</w:t>
      </w:r>
    </w:p>
    <w:p w14:paraId="7FE5D51E">
      <w:pPr>
        <w:snapToGrid w:val="0"/>
        <w:spacing w:before="50"/>
        <w:jc w:val="center"/>
        <w:rPr>
          <w:rFonts w:hint="eastAsia" w:ascii="宋体" w:cs="宋体"/>
          <w:b/>
          <w:sz w:val="32"/>
          <w:szCs w:val="32"/>
        </w:rPr>
      </w:pPr>
    </w:p>
    <w:p w14:paraId="5575190E">
      <w:pPr>
        <w:pStyle w:val="17"/>
        <w:snapToGrid w:val="0"/>
        <w:rPr>
          <w:rFonts w:hint="eastAsia" w:ascii="宋体" w:hAnsi="宋体" w:eastAsia="宋体" w:cs="宋体"/>
          <w:sz w:val="30"/>
          <w:szCs w:val="30"/>
          <w:u w:val="single"/>
        </w:rPr>
      </w:pPr>
      <w:r>
        <w:rPr>
          <w:rFonts w:hint="eastAsia" w:ascii="宋体" w:hAnsi="宋体" w:eastAsia="宋体" w:cs="宋体"/>
          <w:sz w:val="30"/>
          <w:szCs w:val="30"/>
        </w:rPr>
        <w:t>投标人全称（公章）：              标项：</w:t>
      </w:r>
    </w:p>
    <w:tbl>
      <w:tblPr>
        <w:tblStyle w:val="35"/>
        <w:tblW w:w="876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84"/>
        <w:gridCol w:w="2700"/>
        <w:gridCol w:w="1260"/>
        <w:gridCol w:w="3020"/>
      </w:tblGrid>
      <w:tr w14:paraId="50B507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784" w:type="dxa"/>
            <w:tcBorders>
              <w:top w:val="single" w:color="auto" w:sz="4" w:space="0"/>
              <w:left w:val="single" w:color="auto" w:sz="4" w:space="0"/>
              <w:bottom w:val="single" w:color="auto" w:sz="4" w:space="0"/>
              <w:right w:val="single" w:color="auto" w:sz="4" w:space="0"/>
            </w:tcBorders>
            <w:vAlign w:val="center"/>
          </w:tcPr>
          <w:p w14:paraId="18C569BB">
            <w:pPr>
              <w:snapToGrid w:val="0"/>
              <w:spacing w:before="120" w:beforeLines="50"/>
              <w:jc w:val="center"/>
              <w:rPr>
                <w:rFonts w:hint="eastAsia" w:ascii="宋体" w:cs="宋体"/>
                <w:sz w:val="30"/>
                <w:szCs w:val="30"/>
              </w:rPr>
            </w:pPr>
            <w:r>
              <w:rPr>
                <w:rFonts w:hint="eastAsia" w:ascii="宋体" w:cs="宋体"/>
                <w:sz w:val="30"/>
                <w:szCs w:val="30"/>
              </w:rPr>
              <w:t>项目</w:t>
            </w:r>
          </w:p>
        </w:tc>
        <w:tc>
          <w:tcPr>
            <w:tcW w:w="2700" w:type="dxa"/>
            <w:tcBorders>
              <w:top w:val="single" w:color="auto" w:sz="4" w:space="0"/>
              <w:left w:val="single" w:color="auto" w:sz="4" w:space="0"/>
              <w:bottom w:val="single" w:color="auto" w:sz="4" w:space="0"/>
              <w:right w:val="single" w:color="auto" w:sz="4" w:space="0"/>
            </w:tcBorders>
            <w:vAlign w:val="center"/>
          </w:tcPr>
          <w:p w14:paraId="1586E601">
            <w:pPr>
              <w:snapToGrid w:val="0"/>
              <w:spacing w:before="120" w:beforeLines="50"/>
              <w:jc w:val="center"/>
              <w:rPr>
                <w:rFonts w:hint="eastAsia" w:ascii="宋体" w:cs="宋体"/>
                <w:sz w:val="30"/>
                <w:szCs w:val="30"/>
              </w:rPr>
            </w:pPr>
            <w:r>
              <w:rPr>
                <w:rFonts w:hint="eastAsia" w:ascii="宋体" w:cs="宋体"/>
                <w:sz w:val="30"/>
                <w:szCs w:val="30"/>
              </w:rPr>
              <w:t>招标文件要求</w:t>
            </w:r>
          </w:p>
        </w:tc>
        <w:tc>
          <w:tcPr>
            <w:tcW w:w="1260" w:type="dxa"/>
            <w:tcBorders>
              <w:top w:val="single" w:color="auto" w:sz="4" w:space="0"/>
              <w:left w:val="single" w:color="auto" w:sz="4" w:space="0"/>
              <w:bottom w:val="single" w:color="auto" w:sz="4" w:space="0"/>
              <w:right w:val="single" w:color="auto" w:sz="4" w:space="0"/>
            </w:tcBorders>
            <w:vAlign w:val="center"/>
          </w:tcPr>
          <w:p w14:paraId="5A54F06E">
            <w:pPr>
              <w:snapToGrid w:val="0"/>
              <w:spacing w:before="120" w:beforeLines="50"/>
              <w:jc w:val="center"/>
              <w:rPr>
                <w:rFonts w:hint="eastAsia" w:ascii="宋体" w:cs="宋体"/>
                <w:kern w:val="0"/>
                <w:sz w:val="30"/>
                <w:szCs w:val="30"/>
              </w:rPr>
            </w:pPr>
            <w:r>
              <w:rPr>
                <w:rFonts w:hint="eastAsia" w:ascii="宋体" w:cs="宋体"/>
                <w:sz w:val="30"/>
                <w:szCs w:val="30"/>
              </w:rPr>
              <w:t>是否</w:t>
            </w:r>
          </w:p>
          <w:p w14:paraId="58C3D5C5">
            <w:pPr>
              <w:snapToGrid w:val="0"/>
              <w:spacing w:before="120" w:beforeLines="50"/>
              <w:jc w:val="center"/>
              <w:rPr>
                <w:rFonts w:hint="eastAsia" w:ascii="宋体" w:cs="宋体"/>
                <w:kern w:val="0"/>
                <w:sz w:val="30"/>
                <w:szCs w:val="30"/>
              </w:rPr>
            </w:pPr>
            <w:r>
              <w:rPr>
                <w:rFonts w:hint="eastAsia" w:ascii="宋体" w:cs="宋体"/>
                <w:sz w:val="30"/>
                <w:szCs w:val="30"/>
              </w:rPr>
              <w:t>响应</w:t>
            </w:r>
          </w:p>
        </w:tc>
        <w:tc>
          <w:tcPr>
            <w:tcW w:w="3020" w:type="dxa"/>
            <w:tcBorders>
              <w:top w:val="single" w:color="auto" w:sz="4" w:space="0"/>
              <w:left w:val="single" w:color="auto" w:sz="4" w:space="0"/>
              <w:bottom w:val="single" w:color="auto" w:sz="4" w:space="0"/>
              <w:right w:val="single" w:color="auto" w:sz="4" w:space="0"/>
            </w:tcBorders>
            <w:vAlign w:val="center"/>
          </w:tcPr>
          <w:p w14:paraId="43BECB76">
            <w:pPr>
              <w:snapToGrid w:val="0"/>
              <w:spacing w:before="120" w:beforeLines="50"/>
              <w:jc w:val="center"/>
              <w:rPr>
                <w:rFonts w:hint="eastAsia" w:ascii="宋体" w:cs="宋体"/>
                <w:kern w:val="0"/>
                <w:sz w:val="30"/>
                <w:szCs w:val="30"/>
              </w:rPr>
            </w:pPr>
            <w:r>
              <w:rPr>
                <w:rFonts w:hint="eastAsia" w:ascii="宋体" w:cs="宋体"/>
                <w:sz w:val="30"/>
                <w:szCs w:val="30"/>
              </w:rPr>
              <w:t>投标人的承诺或说明</w:t>
            </w:r>
          </w:p>
        </w:tc>
      </w:tr>
      <w:tr w14:paraId="4945FE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784" w:type="dxa"/>
            <w:tcBorders>
              <w:top w:val="single" w:color="auto" w:sz="4" w:space="0"/>
              <w:left w:val="single" w:color="auto" w:sz="4" w:space="0"/>
              <w:bottom w:val="single" w:color="auto" w:sz="4" w:space="0"/>
              <w:right w:val="single" w:color="auto" w:sz="4" w:space="0"/>
            </w:tcBorders>
            <w:vAlign w:val="center"/>
          </w:tcPr>
          <w:p w14:paraId="0A28ED92">
            <w:pPr>
              <w:snapToGrid w:val="0"/>
              <w:jc w:val="left"/>
              <w:rPr>
                <w:rFonts w:hint="eastAsia" w:ascii="宋体" w:cs="宋体"/>
                <w:sz w:val="28"/>
                <w:szCs w:val="28"/>
              </w:rPr>
            </w:pPr>
            <w:r>
              <w:rPr>
                <w:rFonts w:hint="eastAsia" w:ascii="宋体" w:cs="宋体"/>
                <w:sz w:val="28"/>
                <w:szCs w:val="28"/>
              </w:rPr>
              <w:t>供货时间（项目工期）及地点</w:t>
            </w:r>
          </w:p>
        </w:tc>
        <w:tc>
          <w:tcPr>
            <w:tcW w:w="2700" w:type="dxa"/>
            <w:tcBorders>
              <w:top w:val="single" w:color="auto" w:sz="4" w:space="0"/>
              <w:left w:val="single" w:color="auto" w:sz="4" w:space="0"/>
              <w:bottom w:val="single" w:color="auto" w:sz="4" w:space="0"/>
              <w:right w:val="single" w:color="auto" w:sz="4" w:space="0"/>
            </w:tcBorders>
          </w:tcPr>
          <w:p w14:paraId="542A2A40">
            <w:pPr>
              <w:snapToGrid w:val="0"/>
              <w:spacing w:before="120" w:beforeLines="50"/>
              <w:rPr>
                <w:rFonts w:hint="eastAsia" w:ascii="宋体" w:cs="宋体"/>
                <w:sz w:val="30"/>
                <w:szCs w:val="30"/>
              </w:rPr>
            </w:pPr>
          </w:p>
        </w:tc>
        <w:tc>
          <w:tcPr>
            <w:tcW w:w="1260" w:type="dxa"/>
            <w:tcBorders>
              <w:top w:val="single" w:color="auto" w:sz="4" w:space="0"/>
              <w:left w:val="single" w:color="auto" w:sz="4" w:space="0"/>
              <w:bottom w:val="single" w:color="auto" w:sz="4" w:space="0"/>
              <w:right w:val="single" w:color="auto" w:sz="4" w:space="0"/>
            </w:tcBorders>
          </w:tcPr>
          <w:p w14:paraId="6BC74967">
            <w:pPr>
              <w:snapToGrid w:val="0"/>
              <w:spacing w:before="120" w:beforeLines="50"/>
              <w:rPr>
                <w:rFonts w:hint="eastAsia" w:ascii="宋体" w:cs="宋体"/>
                <w:sz w:val="30"/>
                <w:szCs w:val="30"/>
              </w:rPr>
            </w:pPr>
          </w:p>
        </w:tc>
        <w:tc>
          <w:tcPr>
            <w:tcW w:w="3020" w:type="dxa"/>
            <w:tcBorders>
              <w:top w:val="single" w:color="auto" w:sz="4" w:space="0"/>
              <w:left w:val="single" w:color="auto" w:sz="4" w:space="0"/>
              <w:bottom w:val="single" w:color="auto" w:sz="4" w:space="0"/>
              <w:right w:val="single" w:color="auto" w:sz="4" w:space="0"/>
            </w:tcBorders>
          </w:tcPr>
          <w:p w14:paraId="563B0A2F">
            <w:pPr>
              <w:snapToGrid w:val="0"/>
              <w:spacing w:before="120" w:beforeLines="50"/>
              <w:rPr>
                <w:rFonts w:hint="eastAsia" w:ascii="宋体" w:cs="宋体"/>
                <w:sz w:val="30"/>
                <w:szCs w:val="30"/>
              </w:rPr>
            </w:pPr>
          </w:p>
        </w:tc>
      </w:tr>
      <w:tr w14:paraId="07A4B0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784" w:type="dxa"/>
            <w:tcBorders>
              <w:top w:val="single" w:color="auto" w:sz="4" w:space="0"/>
              <w:left w:val="single" w:color="auto" w:sz="4" w:space="0"/>
              <w:bottom w:val="single" w:color="auto" w:sz="4" w:space="0"/>
              <w:right w:val="single" w:color="auto" w:sz="4" w:space="0"/>
            </w:tcBorders>
            <w:vAlign w:val="center"/>
          </w:tcPr>
          <w:p w14:paraId="38FA5F2D">
            <w:pPr>
              <w:snapToGrid w:val="0"/>
              <w:jc w:val="left"/>
              <w:rPr>
                <w:rFonts w:hint="eastAsia" w:ascii="宋体" w:cs="宋体"/>
                <w:sz w:val="28"/>
                <w:szCs w:val="28"/>
              </w:rPr>
            </w:pPr>
            <w:r>
              <w:rPr>
                <w:rFonts w:hint="eastAsia" w:ascii="宋体" w:cs="宋体"/>
                <w:sz w:val="28"/>
                <w:szCs w:val="28"/>
              </w:rPr>
              <w:t>付款条件</w:t>
            </w:r>
          </w:p>
        </w:tc>
        <w:tc>
          <w:tcPr>
            <w:tcW w:w="2700" w:type="dxa"/>
            <w:tcBorders>
              <w:top w:val="single" w:color="auto" w:sz="4" w:space="0"/>
              <w:left w:val="single" w:color="auto" w:sz="4" w:space="0"/>
              <w:bottom w:val="single" w:color="auto" w:sz="4" w:space="0"/>
              <w:right w:val="single" w:color="auto" w:sz="4" w:space="0"/>
            </w:tcBorders>
          </w:tcPr>
          <w:p w14:paraId="3AAAC41E">
            <w:pPr>
              <w:snapToGrid w:val="0"/>
              <w:spacing w:before="120" w:beforeLines="50"/>
              <w:rPr>
                <w:rFonts w:hint="eastAsia" w:ascii="宋体" w:cs="宋体"/>
                <w:sz w:val="30"/>
                <w:szCs w:val="30"/>
              </w:rPr>
            </w:pPr>
          </w:p>
        </w:tc>
        <w:tc>
          <w:tcPr>
            <w:tcW w:w="1260" w:type="dxa"/>
            <w:tcBorders>
              <w:top w:val="single" w:color="auto" w:sz="4" w:space="0"/>
              <w:left w:val="single" w:color="auto" w:sz="4" w:space="0"/>
              <w:bottom w:val="single" w:color="auto" w:sz="4" w:space="0"/>
              <w:right w:val="single" w:color="auto" w:sz="4" w:space="0"/>
            </w:tcBorders>
          </w:tcPr>
          <w:p w14:paraId="7E79375D">
            <w:pPr>
              <w:snapToGrid w:val="0"/>
              <w:spacing w:before="120" w:beforeLines="50"/>
              <w:ind w:left="43"/>
              <w:rPr>
                <w:rFonts w:hint="eastAsia" w:ascii="宋体" w:cs="宋体"/>
                <w:sz w:val="30"/>
                <w:szCs w:val="30"/>
              </w:rPr>
            </w:pPr>
          </w:p>
        </w:tc>
        <w:tc>
          <w:tcPr>
            <w:tcW w:w="3020" w:type="dxa"/>
            <w:tcBorders>
              <w:top w:val="single" w:color="auto" w:sz="4" w:space="0"/>
              <w:left w:val="single" w:color="auto" w:sz="4" w:space="0"/>
              <w:bottom w:val="single" w:color="auto" w:sz="4" w:space="0"/>
              <w:right w:val="single" w:color="auto" w:sz="4" w:space="0"/>
            </w:tcBorders>
          </w:tcPr>
          <w:p w14:paraId="3D75DE7F">
            <w:pPr>
              <w:snapToGrid w:val="0"/>
              <w:spacing w:before="120" w:beforeLines="50"/>
              <w:ind w:left="43"/>
              <w:rPr>
                <w:rFonts w:hint="eastAsia" w:ascii="宋体" w:cs="宋体"/>
                <w:sz w:val="30"/>
                <w:szCs w:val="30"/>
              </w:rPr>
            </w:pPr>
          </w:p>
        </w:tc>
      </w:tr>
      <w:tr w14:paraId="7E5DAA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784" w:type="dxa"/>
            <w:tcBorders>
              <w:top w:val="single" w:color="auto" w:sz="4" w:space="0"/>
              <w:left w:val="single" w:color="auto" w:sz="4" w:space="0"/>
              <w:bottom w:val="single" w:color="auto" w:sz="4" w:space="0"/>
              <w:right w:val="single" w:color="auto" w:sz="4" w:space="0"/>
            </w:tcBorders>
            <w:vAlign w:val="center"/>
          </w:tcPr>
          <w:p w14:paraId="42B757F9">
            <w:pPr>
              <w:snapToGrid w:val="0"/>
              <w:jc w:val="left"/>
              <w:rPr>
                <w:rFonts w:hint="eastAsia" w:ascii="宋体" w:cs="宋体"/>
                <w:sz w:val="28"/>
                <w:szCs w:val="28"/>
              </w:rPr>
            </w:pPr>
            <w:r>
              <w:rPr>
                <w:rFonts w:hint="eastAsia" w:ascii="宋体" w:cs="宋体"/>
                <w:sz w:val="28"/>
                <w:szCs w:val="28"/>
              </w:rPr>
              <w:t>违约责任及争议解决方式</w:t>
            </w:r>
          </w:p>
        </w:tc>
        <w:tc>
          <w:tcPr>
            <w:tcW w:w="2700" w:type="dxa"/>
            <w:tcBorders>
              <w:top w:val="single" w:color="auto" w:sz="4" w:space="0"/>
              <w:left w:val="single" w:color="auto" w:sz="4" w:space="0"/>
              <w:bottom w:val="single" w:color="auto" w:sz="4" w:space="0"/>
              <w:right w:val="single" w:color="auto" w:sz="4" w:space="0"/>
            </w:tcBorders>
          </w:tcPr>
          <w:p w14:paraId="474B204C">
            <w:pPr>
              <w:snapToGrid w:val="0"/>
              <w:spacing w:before="120" w:beforeLines="50"/>
              <w:rPr>
                <w:rFonts w:hint="eastAsia" w:ascii="宋体" w:cs="宋体"/>
                <w:sz w:val="30"/>
                <w:szCs w:val="30"/>
              </w:rPr>
            </w:pPr>
          </w:p>
        </w:tc>
        <w:tc>
          <w:tcPr>
            <w:tcW w:w="1260" w:type="dxa"/>
            <w:tcBorders>
              <w:top w:val="single" w:color="auto" w:sz="4" w:space="0"/>
              <w:left w:val="single" w:color="auto" w:sz="4" w:space="0"/>
              <w:bottom w:val="single" w:color="auto" w:sz="4" w:space="0"/>
              <w:right w:val="single" w:color="auto" w:sz="4" w:space="0"/>
            </w:tcBorders>
          </w:tcPr>
          <w:p w14:paraId="540E532D">
            <w:pPr>
              <w:snapToGrid w:val="0"/>
              <w:spacing w:before="120" w:beforeLines="50"/>
              <w:ind w:left="43"/>
              <w:rPr>
                <w:rFonts w:hint="eastAsia" w:ascii="宋体" w:cs="宋体"/>
                <w:sz w:val="30"/>
                <w:szCs w:val="30"/>
              </w:rPr>
            </w:pPr>
          </w:p>
        </w:tc>
        <w:tc>
          <w:tcPr>
            <w:tcW w:w="3020" w:type="dxa"/>
            <w:tcBorders>
              <w:top w:val="single" w:color="auto" w:sz="4" w:space="0"/>
              <w:left w:val="single" w:color="auto" w:sz="4" w:space="0"/>
              <w:bottom w:val="single" w:color="auto" w:sz="4" w:space="0"/>
              <w:right w:val="single" w:color="auto" w:sz="4" w:space="0"/>
            </w:tcBorders>
          </w:tcPr>
          <w:p w14:paraId="7FAB78D1">
            <w:pPr>
              <w:snapToGrid w:val="0"/>
              <w:spacing w:before="120" w:beforeLines="50"/>
              <w:ind w:left="43"/>
              <w:rPr>
                <w:rFonts w:hint="eastAsia" w:ascii="宋体" w:cs="宋体"/>
                <w:sz w:val="30"/>
                <w:szCs w:val="30"/>
              </w:rPr>
            </w:pPr>
          </w:p>
        </w:tc>
      </w:tr>
      <w:tr w14:paraId="71FD58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784" w:type="dxa"/>
            <w:tcBorders>
              <w:top w:val="single" w:color="auto" w:sz="4" w:space="0"/>
              <w:left w:val="single" w:color="auto" w:sz="4" w:space="0"/>
              <w:bottom w:val="single" w:color="auto" w:sz="4" w:space="0"/>
              <w:right w:val="single" w:color="auto" w:sz="4" w:space="0"/>
            </w:tcBorders>
            <w:vAlign w:val="center"/>
          </w:tcPr>
          <w:p w14:paraId="301D8A28">
            <w:pPr>
              <w:snapToGrid w:val="0"/>
              <w:jc w:val="left"/>
              <w:rPr>
                <w:rFonts w:hint="eastAsia" w:ascii="宋体" w:cs="宋体"/>
                <w:sz w:val="28"/>
                <w:szCs w:val="28"/>
              </w:rPr>
            </w:pPr>
            <w:r>
              <w:rPr>
                <w:rFonts w:hint="eastAsia" w:ascii="宋体" w:cs="宋体"/>
                <w:sz w:val="28"/>
                <w:szCs w:val="28"/>
              </w:rPr>
              <w:t>项目维护计划</w:t>
            </w:r>
          </w:p>
        </w:tc>
        <w:tc>
          <w:tcPr>
            <w:tcW w:w="2700" w:type="dxa"/>
            <w:tcBorders>
              <w:top w:val="single" w:color="auto" w:sz="4" w:space="0"/>
              <w:left w:val="single" w:color="auto" w:sz="4" w:space="0"/>
              <w:bottom w:val="single" w:color="auto" w:sz="4" w:space="0"/>
              <w:right w:val="single" w:color="auto" w:sz="4" w:space="0"/>
            </w:tcBorders>
          </w:tcPr>
          <w:p w14:paraId="6BA7137D">
            <w:pPr>
              <w:snapToGrid w:val="0"/>
              <w:spacing w:before="120" w:beforeLines="50"/>
              <w:rPr>
                <w:rFonts w:hint="eastAsia" w:ascii="宋体" w:cs="宋体"/>
                <w:sz w:val="30"/>
                <w:szCs w:val="30"/>
              </w:rPr>
            </w:pPr>
          </w:p>
        </w:tc>
        <w:tc>
          <w:tcPr>
            <w:tcW w:w="1260" w:type="dxa"/>
            <w:tcBorders>
              <w:top w:val="single" w:color="auto" w:sz="4" w:space="0"/>
              <w:left w:val="single" w:color="auto" w:sz="4" w:space="0"/>
              <w:bottom w:val="single" w:color="auto" w:sz="4" w:space="0"/>
              <w:right w:val="single" w:color="auto" w:sz="4" w:space="0"/>
            </w:tcBorders>
          </w:tcPr>
          <w:p w14:paraId="2367BC9C">
            <w:pPr>
              <w:snapToGrid w:val="0"/>
              <w:spacing w:before="120" w:beforeLines="50"/>
              <w:ind w:left="43"/>
              <w:rPr>
                <w:rFonts w:hint="eastAsia" w:ascii="宋体" w:cs="宋体"/>
                <w:sz w:val="30"/>
                <w:szCs w:val="30"/>
              </w:rPr>
            </w:pPr>
          </w:p>
        </w:tc>
        <w:tc>
          <w:tcPr>
            <w:tcW w:w="3020" w:type="dxa"/>
            <w:tcBorders>
              <w:top w:val="single" w:color="auto" w:sz="4" w:space="0"/>
              <w:left w:val="single" w:color="auto" w:sz="4" w:space="0"/>
              <w:bottom w:val="single" w:color="auto" w:sz="4" w:space="0"/>
              <w:right w:val="single" w:color="auto" w:sz="4" w:space="0"/>
            </w:tcBorders>
          </w:tcPr>
          <w:p w14:paraId="025BB1A8">
            <w:pPr>
              <w:snapToGrid w:val="0"/>
              <w:spacing w:before="120" w:beforeLines="50"/>
              <w:ind w:left="43"/>
              <w:rPr>
                <w:rFonts w:hint="eastAsia" w:ascii="宋体" w:cs="宋体"/>
                <w:sz w:val="30"/>
                <w:szCs w:val="30"/>
              </w:rPr>
            </w:pPr>
          </w:p>
        </w:tc>
      </w:tr>
      <w:tr w14:paraId="649879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784" w:type="dxa"/>
            <w:tcBorders>
              <w:top w:val="single" w:color="auto" w:sz="4" w:space="0"/>
              <w:left w:val="single" w:color="auto" w:sz="4" w:space="0"/>
              <w:bottom w:val="single" w:color="auto" w:sz="4" w:space="0"/>
              <w:right w:val="single" w:color="auto" w:sz="4" w:space="0"/>
            </w:tcBorders>
            <w:vAlign w:val="center"/>
          </w:tcPr>
          <w:p w14:paraId="552A4E62">
            <w:pPr>
              <w:snapToGrid w:val="0"/>
              <w:jc w:val="left"/>
              <w:rPr>
                <w:rFonts w:hint="eastAsia" w:ascii="宋体" w:cs="宋体"/>
                <w:sz w:val="28"/>
                <w:szCs w:val="28"/>
              </w:rPr>
            </w:pPr>
            <w:r>
              <w:rPr>
                <w:rFonts w:hint="eastAsia" w:ascii="宋体" w:cs="宋体"/>
                <w:sz w:val="28"/>
                <w:szCs w:val="28"/>
              </w:rPr>
              <w:t>响应情况</w:t>
            </w:r>
          </w:p>
        </w:tc>
        <w:tc>
          <w:tcPr>
            <w:tcW w:w="2700" w:type="dxa"/>
            <w:tcBorders>
              <w:top w:val="single" w:color="auto" w:sz="4" w:space="0"/>
              <w:left w:val="single" w:color="auto" w:sz="4" w:space="0"/>
              <w:bottom w:val="single" w:color="auto" w:sz="4" w:space="0"/>
              <w:right w:val="single" w:color="auto" w:sz="4" w:space="0"/>
            </w:tcBorders>
          </w:tcPr>
          <w:p w14:paraId="7B12657F">
            <w:pPr>
              <w:snapToGrid w:val="0"/>
              <w:spacing w:before="120" w:beforeLines="50"/>
              <w:rPr>
                <w:rFonts w:hint="eastAsia" w:ascii="宋体" w:cs="宋体"/>
                <w:sz w:val="30"/>
                <w:szCs w:val="30"/>
              </w:rPr>
            </w:pPr>
          </w:p>
        </w:tc>
        <w:tc>
          <w:tcPr>
            <w:tcW w:w="1260" w:type="dxa"/>
            <w:tcBorders>
              <w:top w:val="single" w:color="auto" w:sz="4" w:space="0"/>
              <w:left w:val="single" w:color="auto" w:sz="4" w:space="0"/>
              <w:bottom w:val="single" w:color="auto" w:sz="4" w:space="0"/>
              <w:right w:val="single" w:color="auto" w:sz="4" w:space="0"/>
            </w:tcBorders>
          </w:tcPr>
          <w:p w14:paraId="32120E58">
            <w:pPr>
              <w:snapToGrid w:val="0"/>
              <w:spacing w:before="120" w:beforeLines="50"/>
              <w:rPr>
                <w:rFonts w:hint="eastAsia" w:ascii="宋体" w:cs="宋体"/>
                <w:sz w:val="30"/>
                <w:szCs w:val="30"/>
              </w:rPr>
            </w:pPr>
          </w:p>
        </w:tc>
        <w:tc>
          <w:tcPr>
            <w:tcW w:w="3020" w:type="dxa"/>
            <w:tcBorders>
              <w:top w:val="single" w:color="auto" w:sz="4" w:space="0"/>
              <w:left w:val="single" w:color="auto" w:sz="4" w:space="0"/>
              <w:bottom w:val="single" w:color="auto" w:sz="4" w:space="0"/>
              <w:right w:val="single" w:color="auto" w:sz="4" w:space="0"/>
            </w:tcBorders>
          </w:tcPr>
          <w:p w14:paraId="27BC8588">
            <w:pPr>
              <w:snapToGrid w:val="0"/>
              <w:spacing w:before="120" w:beforeLines="50"/>
              <w:rPr>
                <w:rFonts w:hint="eastAsia" w:ascii="宋体" w:cs="宋体"/>
                <w:sz w:val="30"/>
                <w:szCs w:val="30"/>
              </w:rPr>
            </w:pPr>
          </w:p>
        </w:tc>
      </w:tr>
      <w:tr w14:paraId="5A1337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84" w:type="dxa"/>
            <w:tcBorders>
              <w:top w:val="single" w:color="auto" w:sz="4" w:space="0"/>
              <w:left w:val="single" w:color="auto" w:sz="4" w:space="0"/>
              <w:bottom w:val="single" w:color="auto" w:sz="4" w:space="0"/>
              <w:right w:val="single" w:color="auto" w:sz="4" w:space="0"/>
            </w:tcBorders>
            <w:vAlign w:val="center"/>
          </w:tcPr>
          <w:p w14:paraId="6F121B3E">
            <w:pPr>
              <w:snapToGrid w:val="0"/>
              <w:jc w:val="left"/>
              <w:rPr>
                <w:rFonts w:hint="eastAsia" w:ascii="宋体" w:cs="宋体"/>
                <w:sz w:val="28"/>
                <w:szCs w:val="28"/>
              </w:rPr>
            </w:pPr>
            <w:r>
              <w:rPr>
                <w:rFonts w:hint="eastAsia" w:ascii="宋体" w:cs="宋体"/>
                <w:sz w:val="28"/>
                <w:szCs w:val="28"/>
              </w:rPr>
              <w:t>本地化服务要求</w:t>
            </w:r>
          </w:p>
        </w:tc>
        <w:tc>
          <w:tcPr>
            <w:tcW w:w="2700" w:type="dxa"/>
            <w:tcBorders>
              <w:top w:val="single" w:color="auto" w:sz="4" w:space="0"/>
              <w:left w:val="single" w:color="auto" w:sz="4" w:space="0"/>
              <w:bottom w:val="single" w:color="auto" w:sz="4" w:space="0"/>
              <w:right w:val="single" w:color="auto" w:sz="4" w:space="0"/>
            </w:tcBorders>
          </w:tcPr>
          <w:p w14:paraId="7075AD7C">
            <w:pPr>
              <w:snapToGrid w:val="0"/>
              <w:spacing w:before="120" w:beforeLines="50"/>
              <w:rPr>
                <w:rFonts w:hint="eastAsia" w:ascii="宋体" w:cs="宋体"/>
                <w:sz w:val="30"/>
                <w:szCs w:val="30"/>
              </w:rPr>
            </w:pPr>
          </w:p>
        </w:tc>
        <w:tc>
          <w:tcPr>
            <w:tcW w:w="1260" w:type="dxa"/>
            <w:tcBorders>
              <w:top w:val="single" w:color="auto" w:sz="4" w:space="0"/>
              <w:left w:val="single" w:color="auto" w:sz="4" w:space="0"/>
              <w:bottom w:val="single" w:color="auto" w:sz="4" w:space="0"/>
              <w:right w:val="single" w:color="auto" w:sz="4" w:space="0"/>
            </w:tcBorders>
          </w:tcPr>
          <w:p w14:paraId="56010CEB">
            <w:pPr>
              <w:snapToGrid w:val="0"/>
              <w:spacing w:before="120" w:beforeLines="50"/>
              <w:rPr>
                <w:rFonts w:hint="eastAsia" w:ascii="宋体" w:cs="宋体"/>
                <w:sz w:val="30"/>
                <w:szCs w:val="30"/>
              </w:rPr>
            </w:pPr>
          </w:p>
        </w:tc>
        <w:tc>
          <w:tcPr>
            <w:tcW w:w="3020" w:type="dxa"/>
            <w:tcBorders>
              <w:top w:val="single" w:color="auto" w:sz="4" w:space="0"/>
              <w:left w:val="single" w:color="auto" w:sz="4" w:space="0"/>
              <w:bottom w:val="single" w:color="auto" w:sz="4" w:space="0"/>
              <w:right w:val="single" w:color="auto" w:sz="4" w:space="0"/>
            </w:tcBorders>
          </w:tcPr>
          <w:p w14:paraId="2C745AFD">
            <w:pPr>
              <w:snapToGrid w:val="0"/>
              <w:spacing w:before="120" w:beforeLines="50"/>
              <w:rPr>
                <w:rFonts w:hint="eastAsia" w:ascii="宋体" w:cs="宋体"/>
                <w:sz w:val="30"/>
                <w:szCs w:val="30"/>
              </w:rPr>
            </w:pPr>
          </w:p>
        </w:tc>
      </w:tr>
      <w:tr w14:paraId="4FCCDE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84" w:type="dxa"/>
            <w:tcBorders>
              <w:top w:val="single" w:color="auto" w:sz="4" w:space="0"/>
              <w:left w:val="single" w:color="auto" w:sz="4" w:space="0"/>
              <w:bottom w:val="single" w:color="auto" w:sz="4" w:space="0"/>
              <w:right w:val="single" w:color="auto" w:sz="4" w:space="0"/>
            </w:tcBorders>
            <w:vAlign w:val="center"/>
          </w:tcPr>
          <w:p w14:paraId="3B874218">
            <w:pPr>
              <w:snapToGrid w:val="0"/>
              <w:jc w:val="left"/>
              <w:rPr>
                <w:rFonts w:hint="eastAsia" w:ascii="宋体" w:cs="宋体"/>
                <w:sz w:val="28"/>
                <w:szCs w:val="28"/>
              </w:rPr>
            </w:pPr>
            <w:r>
              <w:rPr>
                <w:rFonts w:hint="eastAsia" w:ascii="宋体" w:cs="宋体"/>
                <w:sz w:val="28"/>
                <w:szCs w:val="28"/>
              </w:rPr>
              <w:t>技术培训</w:t>
            </w:r>
          </w:p>
        </w:tc>
        <w:tc>
          <w:tcPr>
            <w:tcW w:w="2700" w:type="dxa"/>
            <w:tcBorders>
              <w:top w:val="single" w:color="auto" w:sz="4" w:space="0"/>
              <w:left w:val="single" w:color="auto" w:sz="4" w:space="0"/>
              <w:bottom w:val="single" w:color="auto" w:sz="4" w:space="0"/>
              <w:right w:val="single" w:color="auto" w:sz="4" w:space="0"/>
            </w:tcBorders>
          </w:tcPr>
          <w:p w14:paraId="7C44DC86">
            <w:pPr>
              <w:snapToGrid w:val="0"/>
              <w:spacing w:before="120" w:beforeLines="50"/>
              <w:rPr>
                <w:rFonts w:hint="eastAsia" w:ascii="宋体" w:cs="宋体"/>
                <w:sz w:val="30"/>
                <w:szCs w:val="30"/>
              </w:rPr>
            </w:pPr>
          </w:p>
        </w:tc>
        <w:tc>
          <w:tcPr>
            <w:tcW w:w="1260" w:type="dxa"/>
            <w:tcBorders>
              <w:top w:val="single" w:color="auto" w:sz="4" w:space="0"/>
              <w:left w:val="single" w:color="auto" w:sz="4" w:space="0"/>
              <w:bottom w:val="single" w:color="auto" w:sz="4" w:space="0"/>
              <w:right w:val="single" w:color="auto" w:sz="4" w:space="0"/>
            </w:tcBorders>
          </w:tcPr>
          <w:p w14:paraId="0F9DE5AE">
            <w:pPr>
              <w:snapToGrid w:val="0"/>
              <w:spacing w:before="120" w:beforeLines="50"/>
              <w:rPr>
                <w:rFonts w:hint="eastAsia" w:ascii="宋体" w:cs="宋体"/>
                <w:sz w:val="30"/>
                <w:szCs w:val="30"/>
              </w:rPr>
            </w:pPr>
          </w:p>
        </w:tc>
        <w:tc>
          <w:tcPr>
            <w:tcW w:w="3020" w:type="dxa"/>
            <w:tcBorders>
              <w:top w:val="single" w:color="auto" w:sz="4" w:space="0"/>
              <w:left w:val="single" w:color="auto" w:sz="4" w:space="0"/>
              <w:bottom w:val="single" w:color="auto" w:sz="4" w:space="0"/>
              <w:right w:val="single" w:color="auto" w:sz="4" w:space="0"/>
            </w:tcBorders>
          </w:tcPr>
          <w:p w14:paraId="703D2BD4">
            <w:pPr>
              <w:snapToGrid w:val="0"/>
              <w:spacing w:before="120" w:beforeLines="50"/>
              <w:rPr>
                <w:rFonts w:hint="eastAsia" w:ascii="宋体" w:cs="宋体"/>
                <w:sz w:val="30"/>
                <w:szCs w:val="30"/>
              </w:rPr>
            </w:pPr>
          </w:p>
        </w:tc>
      </w:tr>
      <w:tr w14:paraId="682A82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84" w:type="dxa"/>
            <w:tcBorders>
              <w:top w:val="single" w:color="auto" w:sz="4" w:space="0"/>
              <w:left w:val="single" w:color="auto" w:sz="4" w:space="0"/>
              <w:bottom w:val="single" w:color="auto" w:sz="4" w:space="0"/>
              <w:right w:val="single" w:color="auto" w:sz="4" w:space="0"/>
            </w:tcBorders>
            <w:vAlign w:val="center"/>
          </w:tcPr>
          <w:p w14:paraId="7F2B3162">
            <w:pPr>
              <w:snapToGrid w:val="0"/>
              <w:jc w:val="left"/>
              <w:rPr>
                <w:rFonts w:hint="eastAsia" w:ascii="宋体" w:cs="宋体"/>
                <w:sz w:val="28"/>
                <w:szCs w:val="28"/>
              </w:rPr>
            </w:pPr>
            <w:r>
              <w:rPr>
                <w:rFonts w:hint="eastAsia" w:ascii="宋体" w:cs="宋体"/>
                <w:sz w:val="28"/>
                <w:szCs w:val="28"/>
              </w:rPr>
              <w:t>公司技术力量情况</w:t>
            </w:r>
          </w:p>
        </w:tc>
        <w:tc>
          <w:tcPr>
            <w:tcW w:w="2700" w:type="dxa"/>
            <w:tcBorders>
              <w:top w:val="single" w:color="auto" w:sz="4" w:space="0"/>
              <w:left w:val="single" w:color="auto" w:sz="4" w:space="0"/>
              <w:bottom w:val="single" w:color="auto" w:sz="4" w:space="0"/>
              <w:right w:val="single" w:color="auto" w:sz="4" w:space="0"/>
            </w:tcBorders>
          </w:tcPr>
          <w:p w14:paraId="44A799FF">
            <w:pPr>
              <w:snapToGrid w:val="0"/>
              <w:spacing w:before="120" w:beforeLines="50"/>
              <w:rPr>
                <w:rFonts w:hint="eastAsia" w:ascii="宋体" w:cs="宋体"/>
                <w:sz w:val="30"/>
                <w:szCs w:val="30"/>
              </w:rPr>
            </w:pPr>
          </w:p>
        </w:tc>
        <w:tc>
          <w:tcPr>
            <w:tcW w:w="1260" w:type="dxa"/>
            <w:tcBorders>
              <w:top w:val="single" w:color="auto" w:sz="4" w:space="0"/>
              <w:left w:val="single" w:color="auto" w:sz="4" w:space="0"/>
              <w:bottom w:val="single" w:color="auto" w:sz="4" w:space="0"/>
              <w:right w:val="single" w:color="auto" w:sz="4" w:space="0"/>
            </w:tcBorders>
          </w:tcPr>
          <w:p w14:paraId="09936BF2">
            <w:pPr>
              <w:snapToGrid w:val="0"/>
              <w:spacing w:before="120" w:beforeLines="50"/>
              <w:rPr>
                <w:rFonts w:hint="eastAsia" w:ascii="宋体" w:cs="宋体"/>
                <w:sz w:val="30"/>
                <w:szCs w:val="30"/>
              </w:rPr>
            </w:pPr>
          </w:p>
        </w:tc>
        <w:tc>
          <w:tcPr>
            <w:tcW w:w="3020" w:type="dxa"/>
            <w:tcBorders>
              <w:top w:val="single" w:color="auto" w:sz="4" w:space="0"/>
              <w:left w:val="single" w:color="auto" w:sz="4" w:space="0"/>
              <w:bottom w:val="single" w:color="auto" w:sz="4" w:space="0"/>
              <w:right w:val="single" w:color="auto" w:sz="4" w:space="0"/>
            </w:tcBorders>
          </w:tcPr>
          <w:p w14:paraId="3733F3FA">
            <w:pPr>
              <w:snapToGrid w:val="0"/>
              <w:spacing w:before="120" w:beforeLines="50"/>
              <w:rPr>
                <w:rFonts w:hint="eastAsia" w:ascii="宋体" w:cs="宋体"/>
                <w:sz w:val="30"/>
                <w:szCs w:val="30"/>
              </w:rPr>
            </w:pPr>
          </w:p>
        </w:tc>
      </w:tr>
      <w:tr w14:paraId="0E5AB2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84" w:type="dxa"/>
            <w:tcBorders>
              <w:top w:val="single" w:color="auto" w:sz="4" w:space="0"/>
              <w:left w:val="single" w:color="auto" w:sz="4" w:space="0"/>
              <w:bottom w:val="single" w:color="auto" w:sz="4" w:space="0"/>
              <w:right w:val="single" w:color="auto" w:sz="4" w:space="0"/>
            </w:tcBorders>
            <w:vAlign w:val="center"/>
          </w:tcPr>
          <w:p w14:paraId="7787CD90">
            <w:pPr>
              <w:snapToGrid w:val="0"/>
              <w:jc w:val="left"/>
              <w:rPr>
                <w:rFonts w:hint="eastAsia" w:ascii="宋体" w:cs="宋体"/>
                <w:sz w:val="28"/>
                <w:szCs w:val="28"/>
              </w:rPr>
            </w:pPr>
            <w:r>
              <w:rPr>
                <w:rFonts w:hint="eastAsia" w:ascii="宋体" w:cs="宋体"/>
                <w:sz w:val="28"/>
                <w:szCs w:val="28"/>
              </w:rPr>
              <w:t>经验或业绩要求</w:t>
            </w:r>
          </w:p>
        </w:tc>
        <w:tc>
          <w:tcPr>
            <w:tcW w:w="2700" w:type="dxa"/>
            <w:tcBorders>
              <w:top w:val="single" w:color="auto" w:sz="4" w:space="0"/>
              <w:left w:val="single" w:color="auto" w:sz="4" w:space="0"/>
              <w:bottom w:val="single" w:color="auto" w:sz="4" w:space="0"/>
              <w:right w:val="single" w:color="auto" w:sz="4" w:space="0"/>
            </w:tcBorders>
          </w:tcPr>
          <w:p w14:paraId="47034259">
            <w:pPr>
              <w:snapToGrid w:val="0"/>
              <w:spacing w:before="120" w:beforeLines="50"/>
              <w:rPr>
                <w:rFonts w:hint="eastAsia" w:ascii="宋体" w:cs="宋体"/>
                <w:sz w:val="30"/>
                <w:szCs w:val="30"/>
              </w:rPr>
            </w:pPr>
          </w:p>
        </w:tc>
        <w:tc>
          <w:tcPr>
            <w:tcW w:w="1260" w:type="dxa"/>
            <w:tcBorders>
              <w:top w:val="single" w:color="auto" w:sz="4" w:space="0"/>
              <w:left w:val="single" w:color="auto" w:sz="4" w:space="0"/>
              <w:bottom w:val="single" w:color="auto" w:sz="4" w:space="0"/>
              <w:right w:val="single" w:color="auto" w:sz="4" w:space="0"/>
            </w:tcBorders>
          </w:tcPr>
          <w:p w14:paraId="433F8F8D">
            <w:pPr>
              <w:snapToGrid w:val="0"/>
              <w:spacing w:before="120" w:beforeLines="50"/>
              <w:rPr>
                <w:rFonts w:hint="eastAsia" w:ascii="宋体" w:cs="宋体"/>
                <w:sz w:val="30"/>
                <w:szCs w:val="30"/>
              </w:rPr>
            </w:pPr>
          </w:p>
        </w:tc>
        <w:tc>
          <w:tcPr>
            <w:tcW w:w="3020" w:type="dxa"/>
            <w:tcBorders>
              <w:top w:val="single" w:color="auto" w:sz="4" w:space="0"/>
              <w:left w:val="single" w:color="auto" w:sz="4" w:space="0"/>
              <w:bottom w:val="single" w:color="auto" w:sz="4" w:space="0"/>
              <w:right w:val="single" w:color="auto" w:sz="4" w:space="0"/>
            </w:tcBorders>
          </w:tcPr>
          <w:p w14:paraId="31A0DCB2">
            <w:pPr>
              <w:snapToGrid w:val="0"/>
              <w:spacing w:before="120" w:beforeLines="50"/>
              <w:rPr>
                <w:rFonts w:hint="eastAsia" w:ascii="宋体" w:cs="宋体"/>
                <w:sz w:val="30"/>
                <w:szCs w:val="30"/>
              </w:rPr>
            </w:pPr>
          </w:p>
        </w:tc>
      </w:tr>
      <w:tr w14:paraId="356EFC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84" w:type="dxa"/>
            <w:tcBorders>
              <w:top w:val="single" w:color="auto" w:sz="4" w:space="0"/>
              <w:left w:val="single" w:color="auto" w:sz="4" w:space="0"/>
              <w:bottom w:val="single" w:color="auto" w:sz="4" w:space="0"/>
              <w:right w:val="single" w:color="auto" w:sz="4" w:space="0"/>
            </w:tcBorders>
          </w:tcPr>
          <w:p w14:paraId="428A981E">
            <w:pPr>
              <w:snapToGrid w:val="0"/>
              <w:rPr>
                <w:rFonts w:hint="eastAsia" w:ascii="宋体" w:cs="宋体"/>
                <w:sz w:val="30"/>
                <w:szCs w:val="30"/>
              </w:rPr>
            </w:pPr>
            <w:r>
              <w:rPr>
                <w:rFonts w:hint="eastAsia" w:ascii="宋体" w:cs="宋体"/>
                <w:sz w:val="30"/>
                <w:szCs w:val="30"/>
              </w:rPr>
              <w:t>……</w:t>
            </w:r>
          </w:p>
        </w:tc>
        <w:tc>
          <w:tcPr>
            <w:tcW w:w="2700" w:type="dxa"/>
            <w:tcBorders>
              <w:top w:val="single" w:color="auto" w:sz="4" w:space="0"/>
              <w:left w:val="single" w:color="auto" w:sz="4" w:space="0"/>
              <w:bottom w:val="single" w:color="auto" w:sz="4" w:space="0"/>
              <w:right w:val="single" w:color="auto" w:sz="4" w:space="0"/>
            </w:tcBorders>
          </w:tcPr>
          <w:p w14:paraId="4B8C1A6E">
            <w:pPr>
              <w:snapToGrid w:val="0"/>
              <w:spacing w:before="120" w:beforeLines="50"/>
              <w:rPr>
                <w:rFonts w:hint="eastAsia" w:ascii="宋体" w:cs="宋体"/>
                <w:sz w:val="30"/>
                <w:szCs w:val="30"/>
              </w:rPr>
            </w:pPr>
          </w:p>
        </w:tc>
        <w:tc>
          <w:tcPr>
            <w:tcW w:w="1260" w:type="dxa"/>
            <w:tcBorders>
              <w:top w:val="single" w:color="auto" w:sz="4" w:space="0"/>
              <w:left w:val="single" w:color="auto" w:sz="4" w:space="0"/>
              <w:bottom w:val="single" w:color="auto" w:sz="4" w:space="0"/>
              <w:right w:val="single" w:color="auto" w:sz="4" w:space="0"/>
            </w:tcBorders>
          </w:tcPr>
          <w:p w14:paraId="3EA2DE09">
            <w:pPr>
              <w:snapToGrid w:val="0"/>
              <w:spacing w:before="120" w:beforeLines="50"/>
              <w:rPr>
                <w:rFonts w:hint="eastAsia" w:ascii="宋体" w:cs="宋体"/>
                <w:sz w:val="30"/>
                <w:szCs w:val="30"/>
              </w:rPr>
            </w:pPr>
          </w:p>
        </w:tc>
        <w:tc>
          <w:tcPr>
            <w:tcW w:w="3020" w:type="dxa"/>
            <w:tcBorders>
              <w:top w:val="single" w:color="auto" w:sz="4" w:space="0"/>
              <w:left w:val="single" w:color="auto" w:sz="4" w:space="0"/>
              <w:bottom w:val="single" w:color="auto" w:sz="4" w:space="0"/>
              <w:right w:val="single" w:color="auto" w:sz="4" w:space="0"/>
            </w:tcBorders>
          </w:tcPr>
          <w:p w14:paraId="18C021BD">
            <w:pPr>
              <w:snapToGrid w:val="0"/>
              <w:spacing w:before="120" w:beforeLines="50"/>
              <w:rPr>
                <w:rFonts w:hint="eastAsia" w:ascii="宋体" w:cs="宋体"/>
                <w:b/>
                <w:bCs/>
                <w:sz w:val="30"/>
                <w:szCs w:val="30"/>
              </w:rPr>
            </w:pPr>
          </w:p>
        </w:tc>
      </w:tr>
    </w:tbl>
    <w:p w14:paraId="33EB498B">
      <w:pPr>
        <w:snapToGrid w:val="0"/>
        <w:spacing w:before="120" w:beforeLines="50"/>
        <w:rPr>
          <w:rFonts w:hint="eastAsia" w:ascii="宋体" w:cs="宋体"/>
          <w:sz w:val="30"/>
          <w:szCs w:val="30"/>
          <w:u w:val="single"/>
        </w:rPr>
      </w:pPr>
      <w:r>
        <w:rPr>
          <w:rFonts w:hint="eastAsia" w:ascii="宋体" w:cs="宋体"/>
          <w:sz w:val="30"/>
          <w:szCs w:val="30"/>
        </w:rPr>
        <w:t>授权代表签名：               日期：</w:t>
      </w:r>
    </w:p>
    <w:p w14:paraId="14574473">
      <w:pPr>
        <w:jc w:val="left"/>
        <w:rPr>
          <w:rFonts w:hint="eastAsia" w:ascii="宋体" w:cs="宋体"/>
          <w:sz w:val="30"/>
          <w:szCs w:val="30"/>
        </w:rPr>
        <w:sectPr>
          <w:pgSz w:w="11906" w:h="16838"/>
          <w:pgMar w:top="1474" w:right="1797" w:bottom="1247" w:left="1797" w:header="851" w:footer="851" w:gutter="0"/>
          <w:cols w:space="720" w:num="1"/>
        </w:sectPr>
      </w:pPr>
    </w:p>
    <w:p w14:paraId="15E7D398">
      <w:pPr>
        <w:snapToGrid w:val="0"/>
        <w:spacing w:before="50" w:after="120" w:afterLines="50"/>
        <w:jc w:val="left"/>
        <w:rPr>
          <w:rFonts w:hint="eastAsia" w:ascii="宋体" w:cs="宋体"/>
          <w:sz w:val="30"/>
          <w:szCs w:val="30"/>
        </w:rPr>
      </w:pPr>
      <w:r>
        <w:rPr>
          <w:rFonts w:hint="eastAsia" w:ascii="宋体" w:cs="宋体"/>
          <w:sz w:val="30"/>
          <w:szCs w:val="30"/>
        </w:rPr>
        <w:t>附件13：</w:t>
      </w:r>
    </w:p>
    <w:p w14:paraId="19AA41D1">
      <w:pPr>
        <w:snapToGrid w:val="0"/>
        <w:spacing w:before="50" w:after="50"/>
        <w:jc w:val="center"/>
        <w:rPr>
          <w:rFonts w:hint="eastAsia" w:ascii="宋体" w:cs="宋体"/>
          <w:b/>
          <w:sz w:val="36"/>
          <w:szCs w:val="36"/>
        </w:rPr>
      </w:pPr>
      <w:r>
        <w:rPr>
          <w:rFonts w:hint="eastAsia" w:ascii="宋体" w:cs="宋体"/>
          <w:b/>
          <w:sz w:val="36"/>
          <w:szCs w:val="36"/>
        </w:rPr>
        <w:t>投标人业绩情况一览表</w:t>
      </w:r>
    </w:p>
    <w:p w14:paraId="1E5C3C89">
      <w:pPr>
        <w:pStyle w:val="17"/>
        <w:snapToGrid w:val="0"/>
        <w:rPr>
          <w:rFonts w:hint="eastAsia" w:ascii="宋体" w:hAnsi="宋体" w:eastAsia="宋体" w:cs="宋体"/>
          <w:sz w:val="30"/>
          <w:szCs w:val="30"/>
          <w:u w:val="single"/>
        </w:rPr>
      </w:pPr>
      <w:r>
        <w:rPr>
          <w:rFonts w:hint="eastAsia" w:ascii="宋体" w:hAnsi="宋体" w:eastAsia="宋体" w:cs="宋体"/>
          <w:sz w:val="30"/>
          <w:szCs w:val="30"/>
        </w:rPr>
        <w:t>投标人全称（公章）：</w:t>
      </w:r>
    </w:p>
    <w:tbl>
      <w:tblPr>
        <w:tblStyle w:val="35"/>
        <w:tblW w:w="1396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8"/>
        <w:gridCol w:w="3420"/>
        <w:gridCol w:w="1080"/>
        <w:gridCol w:w="1080"/>
        <w:gridCol w:w="1440"/>
        <w:gridCol w:w="1080"/>
        <w:gridCol w:w="1080"/>
        <w:gridCol w:w="2160"/>
      </w:tblGrid>
      <w:tr w14:paraId="7A3EF1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6" w:hRule="atLeast"/>
        </w:trPr>
        <w:tc>
          <w:tcPr>
            <w:tcW w:w="2628" w:type="dxa"/>
            <w:vMerge w:val="restart"/>
            <w:tcBorders>
              <w:top w:val="single" w:color="auto" w:sz="4" w:space="0"/>
              <w:left w:val="single" w:color="auto" w:sz="4" w:space="0"/>
              <w:bottom w:val="single" w:color="auto" w:sz="4" w:space="0"/>
              <w:right w:val="single" w:color="auto" w:sz="4" w:space="0"/>
            </w:tcBorders>
            <w:vAlign w:val="center"/>
          </w:tcPr>
          <w:p w14:paraId="3FB91EEB">
            <w:pPr>
              <w:snapToGrid w:val="0"/>
              <w:jc w:val="center"/>
              <w:rPr>
                <w:rFonts w:hint="eastAsia" w:ascii="宋体" w:cs="宋体"/>
                <w:sz w:val="30"/>
                <w:szCs w:val="30"/>
              </w:rPr>
            </w:pPr>
            <w:r>
              <w:rPr>
                <w:rFonts w:hint="eastAsia" w:ascii="宋体" w:cs="宋体"/>
                <w:sz w:val="30"/>
                <w:szCs w:val="30"/>
              </w:rPr>
              <w:t>采购单位名称</w:t>
            </w:r>
          </w:p>
        </w:tc>
        <w:tc>
          <w:tcPr>
            <w:tcW w:w="3420" w:type="dxa"/>
            <w:vMerge w:val="restart"/>
            <w:tcBorders>
              <w:top w:val="single" w:color="auto" w:sz="4" w:space="0"/>
              <w:left w:val="single" w:color="auto" w:sz="4" w:space="0"/>
              <w:bottom w:val="single" w:color="auto" w:sz="4" w:space="0"/>
              <w:right w:val="single" w:color="auto" w:sz="4" w:space="0"/>
            </w:tcBorders>
            <w:vAlign w:val="center"/>
          </w:tcPr>
          <w:p w14:paraId="26392B20">
            <w:pPr>
              <w:snapToGrid w:val="0"/>
              <w:jc w:val="center"/>
              <w:rPr>
                <w:rFonts w:hint="eastAsia" w:ascii="宋体" w:cs="宋体"/>
                <w:sz w:val="30"/>
                <w:szCs w:val="30"/>
              </w:rPr>
            </w:pPr>
            <w:r>
              <w:rPr>
                <w:rFonts w:hint="eastAsia" w:ascii="宋体" w:cs="宋体"/>
                <w:sz w:val="30"/>
                <w:szCs w:val="30"/>
              </w:rPr>
              <w:t>设备或项目名称</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14:paraId="17B2A208">
            <w:pPr>
              <w:snapToGrid w:val="0"/>
              <w:jc w:val="center"/>
              <w:rPr>
                <w:rFonts w:hint="eastAsia" w:ascii="宋体" w:cs="宋体"/>
                <w:sz w:val="30"/>
                <w:szCs w:val="30"/>
              </w:rPr>
            </w:pPr>
            <w:r>
              <w:rPr>
                <w:rFonts w:hint="eastAsia" w:ascii="宋体" w:cs="宋体"/>
                <w:sz w:val="30"/>
                <w:szCs w:val="30"/>
              </w:rPr>
              <w:t>采购</w:t>
            </w:r>
          </w:p>
          <w:p w14:paraId="0F53A0A0">
            <w:pPr>
              <w:snapToGrid w:val="0"/>
              <w:jc w:val="center"/>
              <w:rPr>
                <w:rFonts w:hint="eastAsia" w:ascii="宋体" w:cs="宋体"/>
                <w:sz w:val="30"/>
                <w:szCs w:val="30"/>
              </w:rPr>
            </w:pPr>
            <w:r>
              <w:rPr>
                <w:rFonts w:hint="eastAsia" w:ascii="宋体" w:cs="宋体"/>
                <w:sz w:val="30"/>
                <w:szCs w:val="30"/>
              </w:rPr>
              <w:t>数量</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14:paraId="73CFDB81">
            <w:pPr>
              <w:snapToGrid w:val="0"/>
              <w:jc w:val="center"/>
              <w:rPr>
                <w:rFonts w:hint="eastAsia" w:ascii="宋体" w:cs="宋体"/>
                <w:sz w:val="30"/>
                <w:szCs w:val="30"/>
              </w:rPr>
            </w:pPr>
            <w:r>
              <w:rPr>
                <w:rFonts w:hint="eastAsia" w:ascii="宋体" w:cs="宋体"/>
                <w:sz w:val="30"/>
                <w:szCs w:val="30"/>
              </w:rPr>
              <w:t>单价</w:t>
            </w:r>
          </w:p>
        </w:tc>
        <w:tc>
          <w:tcPr>
            <w:tcW w:w="1440" w:type="dxa"/>
            <w:vMerge w:val="restart"/>
            <w:tcBorders>
              <w:top w:val="single" w:color="auto" w:sz="4" w:space="0"/>
              <w:left w:val="single" w:color="auto" w:sz="4" w:space="0"/>
              <w:bottom w:val="single" w:color="auto" w:sz="4" w:space="0"/>
              <w:right w:val="single" w:color="auto" w:sz="4" w:space="0"/>
            </w:tcBorders>
            <w:vAlign w:val="center"/>
          </w:tcPr>
          <w:p w14:paraId="2ADE7003">
            <w:pPr>
              <w:snapToGrid w:val="0"/>
              <w:jc w:val="center"/>
              <w:rPr>
                <w:rFonts w:hint="eastAsia" w:ascii="宋体" w:cs="宋体"/>
                <w:sz w:val="30"/>
                <w:szCs w:val="30"/>
              </w:rPr>
            </w:pPr>
            <w:r>
              <w:rPr>
                <w:rFonts w:hint="eastAsia" w:ascii="宋体" w:cs="宋体"/>
                <w:sz w:val="30"/>
                <w:szCs w:val="30"/>
              </w:rPr>
              <w:t>合同</w:t>
            </w:r>
          </w:p>
          <w:p w14:paraId="4CF00685">
            <w:pPr>
              <w:snapToGrid w:val="0"/>
              <w:jc w:val="center"/>
              <w:rPr>
                <w:rFonts w:hint="eastAsia" w:ascii="宋体" w:cs="宋体"/>
                <w:sz w:val="30"/>
                <w:szCs w:val="30"/>
              </w:rPr>
            </w:pPr>
            <w:r>
              <w:rPr>
                <w:rFonts w:hint="eastAsia" w:ascii="宋体" w:cs="宋体"/>
                <w:sz w:val="30"/>
                <w:szCs w:val="30"/>
              </w:rPr>
              <w:t>金额</w:t>
            </w:r>
          </w:p>
          <w:p w14:paraId="24C72DAD">
            <w:pPr>
              <w:snapToGrid w:val="0"/>
              <w:jc w:val="center"/>
              <w:rPr>
                <w:rFonts w:hint="eastAsia" w:ascii="宋体" w:cs="宋体"/>
                <w:sz w:val="30"/>
                <w:szCs w:val="30"/>
              </w:rPr>
            </w:pPr>
            <w:r>
              <w:rPr>
                <w:rFonts w:hint="eastAsia" w:ascii="宋体" w:cs="宋体"/>
                <w:sz w:val="30"/>
                <w:szCs w:val="30"/>
              </w:rPr>
              <w:t>（万元）</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1A47BC97">
            <w:pPr>
              <w:snapToGrid w:val="0"/>
              <w:jc w:val="center"/>
              <w:rPr>
                <w:rFonts w:hint="eastAsia" w:ascii="宋体" w:cs="宋体"/>
                <w:sz w:val="30"/>
                <w:szCs w:val="30"/>
              </w:rPr>
            </w:pPr>
            <w:r>
              <w:rPr>
                <w:rFonts w:hint="eastAsia" w:ascii="宋体" w:cs="宋体"/>
                <w:sz w:val="30"/>
                <w:szCs w:val="30"/>
              </w:rPr>
              <w:t>附件页码</w:t>
            </w:r>
          </w:p>
        </w:tc>
        <w:tc>
          <w:tcPr>
            <w:tcW w:w="2160" w:type="dxa"/>
            <w:vMerge w:val="restart"/>
            <w:tcBorders>
              <w:top w:val="single" w:color="auto" w:sz="4" w:space="0"/>
              <w:left w:val="single" w:color="auto" w:sz="4" w:space="0"/>
              <w:bottom w:val="single" w:color="auto" w:sz="4" w:space="0"/>
              <w:right w:val="single" w:color="auto" w:sz="4" w:space="0"/>
            </w:tcBorders>
            <w:vAlign w:val="center"/>
          </w:tcPr>
          <w:p w14:paraId="364700F2">
            <w:pPr>
              <w:snapToGrid w:val="0"/>
              <w:jc w:val="center"/>
              <w:rPr>
                <w:rFonts w:hint="eastAsia" w:ascii="宋体" w:cs="宋体"/>
                <w:sz w:val="30"/>
                <w:szCs w:val="30"/>
              </w:rPr>
            </w:pPr>
            <w:r>
              <w:rPr>
                <w:rFonts w:hint="eastAsia" w:ascii="宋体" w:cs="宋体"/>
                <w:sz w:val="30"/>
                <w:szCs w:val="30"/>
              </w:rPr>
              <w:t>采购单位联系人及</w:t>
            </w:r>
          </w:p>
          <w:p w14:paraId="53735D46">
            <w:pPr>
              <w:snapToGrid w:val="0"/>
              <w:jc w:val="center"/>
              <w:rPr>
                <w:rFonts w:hint="eastAsia" w:ascii="宋体" w:cs="宋体"/>
                <w:sz w:val="30"/>
                <w:szCs w:val="30"/>
              </w:rPr>
            </w:pPr>
            <w:r>
              <w:rPr>
                <w:rFonts w:hint="eastAsia" w:ascii="宋体" w:cs="宋体"/>
                <w:sz w:val="30"/>
                <w:szCs w:val="30"/>
              </w:rPr>
              <w:t>联系电话</w:t>
            </w:r>
          </w:p>
        </w:tc>
      </w:tr>
      <w:tr w14:paraId="3A4D88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285" w:hRule="atLeast"/>
        </w:trPr>
        <w:tc>
          <w:tcPr>
            <w:tcW w:w="2628" w:type="dxa"/>
            <w:vMerge w:val="continue"/>
            <w:tcBorders>
              <w:top w:val="single" w:color="auto" w:sz="4" w:space="0"/>
              <w:left w:val="single" w:color="auto" w:sz="4" w:space="0"/>
              <w:bottom w:val="single" w:color="auto" w:sz="4" w:space="0"/>
              <w:right w:val="single" w:color="auto" w:sz="4" w:space="0"/>
            </w:tcBorders>
            <w:vAlign w:val="center"/>
          </w:tcPr>
          <w:p w14:paraId="5AEF40EF">
            <w:pPr>
              <w:jc w:val="left"/>
              <w:rPr>
                <w:rFonts w:hint="eastAsia" w:ascii="宋体" w:cs="宋体"/>
                <w:sz w:val="30"/>
                <w:szCs w:val="30"/>
              </w:rPr>
            </w:pPr>
          </w:p>
        </w:tc>
        <w:tc>
          <w:tcPr>
            <w:tcW w:w="3420" w:type="dxa"/>
            <w:vMerge w:val="continue"/>
            <w:tcBorders>
              <w:top w:val="single" w:color="auto" w:sz="4" w:space="0"/>
              <w:left w:val="single" w:color="auto" w:sz="4" w:space="0"/>
              <w:bottom w:val="single" w:color="auto" w:sz="4" w:space="0"/>
              <w:right w:val="single" w:color="auto" w:sz="4" w:space="0"/>
            </w:tcBorders>
            <w:vAlign w:val="center"/>
          </w:tcPr>
          <w:p w14:paraId="03C50180">
            <w:pPr>
              <w:jc w:val="left"/>
              <w:rPr>
                <w:rFonts w:hint="eastAsia" w:ascii="宋体" w:cs="宋体"/>
                <w:sz w:val="30"/>
                <w:szCs w:val="30"/>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7A20300F">
            <w:pPr>
              <w:jc w:val="left"/>
              <w:rPr>
                <w:rFonts w:hint="eastAsia" w:ascii="宋体" w:cs="宋体"/>
                <w:sz w:val="30"/>
                <w:szCs w:val="30"/>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658035BC">
            <w:pPr>
              <w:jc w:val="left"/>
              <w:rPr>
                <w:rFonts w:hint="eastAsia" w:ascii="宋体" w:cs="宋体"/>
                <w:sz w:val="30"/>
                <w:szCs w:val="30"/>
              </w:rPr>
            </w:pPr>
          </w:p>
        </w:tc>
        <w:tc>
          <w:tcPr>
            <w:tcW w:w="1440" w:type="dxa"/>
            <w:vMerge w:val="continue"/>
            <w:tcBorders>
              <w:top w:val="single" w:color="auto" w:sz="4" w:space="0"/>
              <w:left w:val="single" w:color="auto" w:sz="4" w:space="0"/>
              <w:bottom w:val="single" w:color="auto" w:sz="4" w:space="0"/>
              <w:right w:val="single" w:color="auto" w:sz="4" w:space="0"/>
            </w:tcBorders>
            <w:vAlign w:val="center"/>
          </w:tcPr>
          <w:p w14:paraId="1750606B">
            <w:pPr>
              <w:jc w:val="left"/>
              <w:rPr>
                <w:rFonts w:hint="eastAsia" w:ascii="宋体" w:cs="宋体"/>
                <w:sz w:val="30"/>
                <w:szCs w:val="30"/>
              </w:rPr>
            </w:pPr>
          </w:p>
        </w:tc>
        <w:tc>
          <w:tcPr>
            <w:tcW w:w="1080" w:type="dxa"/>
            <w:tcBorders>
              <w:top w:val="single" w:color="auto" w:sz="4" w:space="0"/>
              <w:left w:val="single" w:color="auto" w:sz="4" w:space="0"/>
              <w:bottom w:val="single" w:color="auto" w:sz="4" w:space="0"/>
              <w:right w:val="single" w:color="auto" w:sz="4" w:space="0"/>
            </w:tcBorders>
            <w:vAlign w:val="center"/>
          </w:tcPr>
          <w:p w14:paraId="18EA680F">
            <w:pPr>
              <w:snapToGrid w:val="0"/>
              <w:jc w:val="center"/>
              <w:rPr>
                <w:rFonts w:hint="eastAsia" w:ascii="宋体" w:cs="宋体"/>
                <w:sz w:val="30"/>
                <w:szCs w:val="30"/>
              </w:rPr>
            </w:pPr>
            <w:r>
              <w:rPr>
                <w:rFonts w:hint="eastAsia" w:ascii="宋体" w:cs="宋体"/>
                <w:sz w:val="30"/>
                <w:szCs w:val="30"/>
              </w:rPr>
              <w:t>合</w:t>
            </w:r>
          </w:p>
          <w:p w14:paraId="29584BF9">
            <w:pPr>
              <w:snapToGrid w:val="0"/>
              <w:jc w:val="center"/>
              <w:rPr>
                <w:rFonts w:hint="eastAsia" w:ascii="宋体" w:cs="宋体"/>
                <w:sz w:val="30"/>
                <w:szCs w:val="30"/>
              </w:rPr>
            </w:pPr>
            <w:r>
              <w:rPr>
                <w:rFonts w:hint="eastAsia" w:ascii="宋体" w:cs="宋体"/>
                <w:sz w:val="30"/>
                <w:szCs w:val="30"/>
              </w:rPr>
              <w:t>同</w:t>
            </w:r>
          </w:p>
        </w:tc>
        <w:tc>
          <w:tcPr>
            <w:tcW w:w="1080" w:type="dxa"/>
            <w:tcBorders>
              <w:top w:val="single" w:color="auto" w:sz="4" w:space="0"/>
              <w:left w:val="single" w:color="auto" w:sz="4" w:space="0"/>
              <w:bottom w:val="single" w:color="auto" w:sz="4" w:space="0"/>
              <w:right w:val="single" w:color="auto" w:sz="4" w:space="0"/>
            </w:tcBorders>
            <w:vAlign w:val="center"/>
          </w:tcPr>
          <w:p w14:paraId="5A5FBD3E">
            <w:pPr>
              <w:snapToGrid w:val="0"/>
              <w:jc w:val="center"/>
              <w:rPr>
                <w:rFonts w:hint="eastAsia" w:ascii="宋体" w:cs="宋体"/>
                <w:sz w:val="30"/>
                <w:szCs w:val="30"/>
              </w:rPr>
            </w:pPr>
            <w:r>
              <w:rPr>
                <w:rFonts w:hint="eastAsia" w:ascii="宋体" w:cs="宋体"/>
                <w:sz w:val="30"/>
                <w:szCs w:val="30"/>
              </w:rPr>
              <w:t>验收</w:t>
            </w:r>
          </w:p>
          <w:p w14:paraId="19F559DD">
            <w:pPr>
              <w:snapToGrid w:val="0"/>
              <w:jc w:val="center"/>
              <w:rPr>
                <w:rFonts w:hint="eastAsia" w:ascii="宋体" w:cs="宋体"/>
                <w:sz w:val="30"/>
                <w:szCs w:val="30"/>
              </w:rPr>
            </w:pPr>
            <w:r>
              <w:rPr>
                <w:rFonts w:hint="eastAsia" w:ascii="宋体" w:cs="宋体"/>
                <w:sz w:val="30"/>
                <w:szCs w:val="30"/>
              </w:rPr>
              <w:t>报告</w:t>
            </w:r>
          </w:p>
        </w:tc>
        <w:tc>
          <w:tcPr>
            <w:tcW w:w="2160" w:type="dxa"/>
            <w:vMerge w:val="continue"/>
            <w:tcBorders>
              <w:top w:val="single" w:color="auto" w:sz="4" w:space="0"/>
              <w:left w:val="single" w:color="auto" w:sz="4" w:space="0"/>
              <w:bottom w:val="single" w:color="auto" w:sz="4" w:space="0"/>
              <w:right w:val="single" w:color="auto" w:sz="4" w:space="0"/>
            </w:tcBorders>
            <w:vAlign w:val="center"/>
          </w:tcPr>
          <w:p w14:paraId="18E08E52">
            <w:pPr>
              <w:jc w:val="left"/>
              <w:rPr>
                <w:rFonts w:hint="eastAsia" w:ascii="宋体" w:cs="宋体"/>
                <w:sz w:val="30"/>
                <w:szCs w:val="30"/>
              </w:rPr>
            </w:pPr>
          </w:p>
        </w:tc>
      </w:tr>
      <w:tr w14:paraId="2ABE4F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05425956">
            <w:pPr>
              <w:snapToGrid w:val="0"/>
              <w:spacing w:before="50" w:after="120" w:afterLines="50" w:line="400" w:lineRule="exact"/>
              <w:jc w:val="left"/>
              <w:rPr>
                <w:rFonts w:hint="eastAsia" w:ascii="宋体" w:cs="宋体"/>
                <w:sz w:val="30"/>
                <w:szCs w:val="30"/>
              </w:rPr>
            </w:pPr>
          </w:p>
        </w:tc>
        <w:tc>
          <w:tcPr>
            <w:tcW w:w="3420" w:type="dxa"/>
            <w:tcBorders>
              <w:top w:val="single" w:color="auto" w:sz="4" w:space="0"/>
              <w:left w:val="single" w:color="auto" w:sz="4" w:space="0"/>
              <w:bottom w:val="single" w:color="auto" w:sz="4" w:space="0"/>
              <w:right w:val="single" w:color="auto" w:sz="4" w:space="0"/>
            </w:tcBorders>
          </w:tcPr>
          <w:p w14:paraId="5E4D5C36">
            <w:pPr>
              <w:snapToGrid w:val="0"/>
              <w:spacing w:before="50" w:after="120" w:afterLines="50" w:line="400" w:lineRule="exact"/>
              <w:jc w:val="left"/>
              <w:rPr>
                <w:rFonts w:hint="eastAsia" w:ascii="宋体" w:cs="宋体"/>
                <w:sz w:val="30"/>
                <w:szCs w:val="30"/>
              </w:rPr>
            </w:pPr>
          </w:p>
        </w:tc>
        <w:tc>
          <w:tcPr>
            <w:tcW w:w="1080" w:type="dxa"/>
            <w:tcBorders>
              <w:top w:val="single" w:color="auto" w:sz="4" w:space="0"/>
              <w:left w:val="single" w:color="auto" w:sz="4" w:space="0"/>
              <w:bottom w:val="single" w:color="auto" w:sz="4" w:space="0"/>
              <w:right w:val="single" w:color="auto" w:sz="4" w:space="0"/>
            </w:tcBorders>
          </w:tcPr>
          <w:p w14:paraId="419757A2">
            <w:pPr>
              <w:snapToGrid w:val="0"/>
              <w:spacing w:before="50" w:after="120" w:afterLines="50" w:line="400" w:lineRule="exact"/>
              <w:jc w:val="left"/>
              <w:rPr>
                <w:rFonts w:hint="eastAsia" w:ascii="宋体" w:cs="宋体"/>
                <w:b/>
                <w:bCs/>
                <w:kern w:val="0"/>
                <w:sz w:val="30"/>
                <w:szCs w:val="30"/>
              </w:rPr>
            </w:pPr>
          </w:p>
        </w:tc>
        <w:tc>
          <w:tcPr>
            <w:tcW w:w="1080" w:type="dxa"/>
            <w:tcBorders>
              <w:top w:val="single" w:color="auto" w:sz="4" w:space="0"/>
              <w:left w:val="single" w:color="auto" w:sz="4" w:space="0"/>
              <w:bottom w:val="single" w:color="auto" w:sz="4" w:space="0"/>
              <w:right w:val="single" w:color="auto" w:sz="4" w:space="0"/>
            </w:tcBorders>
          </w:tcPr>
          <w:p w14:paraId="737433C0">
            <w:pPr>
              <w:snapToGrid w:val="0"/>
              <w:spacing w:before="50" w:after="120" w:afterLines="50" w:line="400" w:lineRule="exact"/>
              <w:jc w:val="left"/>
              <w:rPr>
                <w:rFonts w:hint="eastAsia" w:ascii="宋体" w:cs="宋体"/>
                <w:b/>
                <w:bCs/>
                <w:kern w:val="0"/>
                <w:sz w:val="30"/>
                <w:szCs w:val="30"/>
              </w:rPr>
            </w:pPr>
          </w:p>
        </w:tc>
        <w:tc>
          <w:tcPr>
            <w:tcW w:w="1440" w:type="dxa"/>
            <w:tcBorders>
              <w:top w:val="single" w:color="auto" w:sz="4" w:space="0"/>
              <w:left w:val="single" w:color="auto" w:sz="4" w:space="0"/>
              <w:bottom w:val="single" w:color="auto" w:sz="4" w:space="0"/>
              <w:right w:val="single" w:color="auto" w:sz="4" w:space="0"/>
            </w:tcBorders>
          </w:tcPr>
          <w:p w14:paraId="5B72830B">
            <w:pPr>
              <w:snapToGrid w:val="0"/>
              <w:spacing w:before="50" w:after="120" w:afterLines="50" w:line="400" w:lineRule="exact"/>
              <w:jc w:val="left"/>
              <w:rPr>
                <w:rFonts w:hint="eastAsia" w:ascii="宋体" w:cs="宋体"/>
                <w:b/>
                <w:bCs/>
                <w:kern w:val="0"/>
                <w:sz w:val="30"/>
                <w:szCs w:val="30"/>
              </w:rPr>
            </w:pPr>
          </w:p>
        </w:tc>
        <w:tc>
          <w:tcPr>
            <w:tcW w:w="1080" w:type="dxa"/>
            <w:tcBorders>
              <w:top w:val="single" w:color="auto" w:sz="4" w:space="0"/>
              <w:left w:val="single" w:color="auto" w:sz="4" w:space="0"/>
              <w:bottom w:val="single" w:color="auto" w:sz="4" w:space="0"/>
              <w:right w:val="single" w:color="auto" w:sz="4" w:space="0"/>
            </w:tcBorders>
          </w:tcPr>
          <w:p w14:paraId="623992E9">
            <w:pPr>
              <w:snapToGrid w:val="0"/>
              <w:spacing w:before="50" w:after="120" w:afterLines="50" w:line="400" w:lineRule="exact"/>
              <w:jc w:val="left"/>
              <w:rPr>
                <w:rFonts w:hint="eastAsia" w:ascii="宋体" w:cs="宋体"/>
                <w:b/>
                <w:bCs/>
                <w:kern w:val="0"/>
                <w:sz w:val="30"/>
                <w:szCs w:val="30"/>
              </w:rPr>
            </w:pPr>
          </w:p>
        </w:tc>
        <w:tc>
          <w:tcPr>
            <w:tcW w:w="1080" w:type="dxa"/>
            <w:tcBorders>
              <w:top w:val="single" w:color="auto" w:sz="4" w:space="0"/>
              <w:left w:val="single" w:color="auto" w:sz="4" w:space="0"/>
              <w:bottom w:val="single" w:color="auto" w:sz="4" w:space="0"/>
              <w:right w:val="single" w:color="auto" w:sz="4" w:space="0"/>
            </w:tcBorders>
          </w:tcPr>
          <w:p w14:paraId="012CDD24">
            <w:pPr>
              <w:snapToGrid w:val="0"/>
              <w:spacing w:before="50" w:after="120" w:afterLines="50" w:line="400" w:lineRule="exact"/>
              <w:jc w:val="left"/>
              <w:rPr>
                <w:rFonts w:hint="eastAsia" w:ascii="宋体" w:cs="宋体"/>
                <w:b/>
                <w:bCs/>
                <w:kern w:val="0"/>
                <w:sz w:val="30"/>
                <w:szCs w:val="30"/>
              </w:rPr>
            </w:pPr>
          </w:p>
        </w:tc>
        <w:tc>
          <w:tcPr>
            <w:tcW w:w="2160" w:type="dxa"/>
            <w:tcBorders>
              <w:top w:val="single" w:color="auto" w:sz="4" w:space="0"/>
              <w:left w:val="single" w:color="auto" w:sz="4" w:space="0"/>
              <w:bottom w:val="single" w:color="auto" w:sz="4" w:space="0"/>
              <w:right w:val="single" w:color="auto" w:sz="4" w:space="0"/>
            </w:tcBorders>
          </w:tcPr>
          <w:p w14:paraId="310F720B">
            <w:pPr>
              <w:snapToGrid w:val="0"/>
              <w:spacing w:before="50" w:after="120" w:afterLines="50" w:line="400" w:lineRule="exact"/>
              <w:jc w:val="left"/>
              <w:rPr>
                <w:rFonts w:hint="eastAsia" w:ascii="宋体" w:cs="宋体"/>
                <w:b/>
                <w:bCs/>
                <w:kern w:val="0"/>
                <w:sz w:val="30"/>
                <w:szCs w:val="30"/>
              </w:rPr>
            </w:pPr>
          </w:p>
        </w:tc>
      </w:tr>
      <w:tr w14:paraId="0823B9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628" w:type="dxa"/>
            <w:tcBorders>
              <w:top w:val="single" w:color="auto" w:sz="4" w:space="0"/>
              <w:left w:val="single" w:color="auto" w:sz="4" w:space="0"/>
              <w:bottom w:val="single" w:color="auto" w:sz="4" w:space="0"/>
              <w:right w:val="single" w:color="auto" w:sz="4" w:space="0"/>
            </w:tcBorders>
          </w:tcPr>
          <w:p w14:paraId="1D353C1C">
            <w:pPr>
              <w:snapToGrid w:val="0"/>
              <w:spacing w:before="50" w:after="120" w:afterLines="50" w:line="400" w:lineRule="exact"/>
              <w:jc w:val="left"/>
              <w:rPr>
                <w:rFonts w:hint="eastAsia" w:ascii="宋体" w:cs="宋体"/>
                <w:sz w:val="30"/>
                <w:szCs w:val="30"/>
              </w:rPr>
            </w:pPr>
          </w:p>
        </w:tc>
        <w:tc>
          <w:tcPr>
            <w:tcW w:w="3420" w:type="dxa"/>
            <w:tcBorders>
              <w:top w:val="single" w:color="auto" w:sz="4" w:space="0"/>
              <w:left w:val="single" w:color="auto" w:sz="4" w:space="0"/>
              <w:bottom w:val="single" w:color="auto" w:sz="4" w:space="0"/>
              <w:right w:val="single" w:color="auto" w:sz="4" w:space="0"/>
            </w:tcBorders>
          </w:tcPr>
          <w:p w14:paraId="7B1EFA7D">
            <w:pPr>
              <w:snapToGrid w:val="0"/>
              <w:spacing w:before="50" w:after="120" w:afterLines="50" w:line="400" w:lineRule="exact"/>
              <w:jc w:val="left"/>
              <w:rPr>
                <w:rFonts w:hint="eastAsia" w:ascii="宋体" w:cs="宋体"/>
                <w:sz w:val="30"/>
                <w:szCs w:val="30"/>
              </w:rPr>
            </w:pPr>
          </w:p>
        </w:tc>
        <w:tc>
          <w:tcPr>
            <w:tcW w:w="1080" w:type="dxa"/>
            <w:tcBorders>
              <w:top w:val="single" w:color="auto" w:sz="4" w:space="0"/>
              <w:left w:val="single" w:color="auto" w:sz="4" w:space="0"/>
              <w:bottom w:val="single" w:color="auto" w:sz="4" w:space="0"/>
              <w:right w:val="single" w:color="auto" w:sz="4" w:space="0"/>
            </w:tcBorders>
          </w:tcPr>
          <w:p w14:paraId="13AEAE50">
            <w:pPr>
              <w:snapToGrid w:val="0"/>
              <w:spacing w:before="50" w:after="120" w:afterLines="50" w:line="400" w:lineRule="exact"/>
              <w:jc w:val="left"/>
              <w:rPr>
                <w:rFonts w:hint="eastAsia" w:ascii="宋体" w:cs="宋体"/>
                <w:b/>
                <w:bCs/>
                <w:kern w:val="0"/>
                <w:sz w:val="30"/>
                <w:szCs w:val="30"/>
              </w:rPr>
            </w:pPr>
          </w:p>
        </w:tc>
        <w:tc>
          <w:tcPr>
            <w:tcW w:w="1080" w:type="dxa"/>
            <w:tcBorders>
              <w:top w:val="single" w:color="auto" w:sz="4" w:space="0"/>
              <w:left w:val="single" w:color="auto" w:sz="4" w:space="0"/>
              <w:bottom w:val="single" w:color="auto" w:sz="4" w:space="0"/>
              <w:right w:val="single" w:color="auto" w:sz="4" w:space="0"/>
            </w:tcBorders>
          </w:tcPr>
          <w:p w14:paraId="65F02D13">
            <w:pPr>
              <w:snapToGrid w:val="0"/>
              <w:spacing w:before="50" w:after="120" w:afterLines="50" w:line="400" w:lineRule="exact"/>
              <w:jc w:val="left"/>
              <w:rPr>
                <w:rFonts w:hint="eastAsia" w:ascii="宋体" w:cs="宋体"/>
                <w:b/>
                <w:bCs/>
                <w:kern w:val="0"/>
                <w:sz w:val="30"/>
                <w:szCs w:val="30"/>
              </w:rPr>
            </w:pPr>
          </w:p>
        </w:tc>
        <w:tc>
          <w:tcPr>
            <w:tcW w:w="1440" w:type="dxa"/>
            <w:tcBorders>
              <w:top w:val="single" w:color="auto" w:sz="4" w:space="0"/>
              <w:left w:val="single" w:color="auto" w:sz="4" w:space="0"/>
              <w:bottom w:val="single" w:color="auto" w:sz="4" w:space="0"/>
              <w:right w:val="single" w:color="auto" w:sz="4" w:space="0"/>
            </w:tcBorders>
          </w:tcPr>
          <w:p w14:paraId="7EBC819E">
            <w:pPr>
              <w:snapToGrid w:val="0"/>
              <w:spacing w:before="50" w:after="120" w:afterLines="50" w:line="400" w:lineRule="exact"/>
              <w:jc w:val="left"/>
              <w:rPr>
                <w:rFonts w:hint="eastAsia" w:ascii="宋体" w:cs="宋体"/>
                <w:b/>
                <w:bCs/>
                <w:kern w:val="0"/>
                <w:sz w:val="30"/>
                <w:szCs w:val="30"/>
              </w:rPr>
            </w:pPr>
          </w:p>
        </w:tc>
        <w:tc>
          <w:tcPr>
            <w:tcW w:w="1080" w:type="dxa"/>
            <w:tcBorders>
              <w:top w:val="single" w:color="auto" w:sz="4" w:space="0"/>
              <w:left w:val="single" w:color="auto" w:sz="4" w:space="0"/>
              <w:bottom w:val="single" w:color="auto" w:sz="4" w:space="0"/>
              <w:right w:val="single" w:color="auto" w:sz="4" w:space="0"/>
            </w:tcBorders>
          </w:tcPr>
          <w:p w14:paraId="40365A22">
            <w:pPr>
              <w:snapToGrid w:val="0"/>
              <w:spacing w:before="50" w:after="120" w:afterLines="50" w:line="400" w:lineRule="exact"/>
              <w:jc w:val="left"/>
              <w:rPr>
                <w:rFonts w:hint="eastAsia" w:ascii="宋体" w:cs="宋体"/>
                <w:b/>
                <w:bCs/>
                <w:kern w:val="0"/>
                <w:sz w:val="30"/>
                <w:szCs w:val="30"/>
              </w:rPr>
            </w:pPr>
          </w:p>
        </w:tc>
        <w:tc>
          <w:tcPr>
            <w:tcW w:w="1080" w:type="dxa"/>
            <w:tcBorders>
              <w:top w:val="single" w:color="auto" w:sz="4" w:space="0"/>
              <w:left w:val="single" w:color="auto" w:sz="4" w:space="0"/>
              <w:bottom w:val="single" w:color="auto" w:sz="4" w:space="0"/>
              <w:right w:val="single" w:color="auto" w:sz="4" w:space="0"/>
            </w:tcBorders>
          </w:tcPr>
          <w:p w14:paraId="589282E1">
            <w:pPr>
              <w:snapToGrid w:val="0"/>
              <w:spacing w:before="50" w:after="120" w:afterLines="50" w:line="400" w:lineRule="exact"/>
              <w:jc w:val="left"/>
              <w:rPr>
                <w:rFonts w:hint="eastAsia" w:ascii="宋体" w:cs="宋体"/>
                <w:b/>
                <w:bCs/>
                <w:kern w:val="0"/>
                <w:sz w:val="30"/>
                <w:szCs w:val="30"/>
              </w:rPr>
            </w:pPr>
          </w:p>
        </w:tc>
        <w:tc>
          <w:tcPr>
            <w:tcW w:w="2160" w:type="dxa"/>
            <w:tcBorders>
              <w:top w:val="single" w:color="auto" w:sz="4" w:space="0"/>
              <w:left w:val="single" w:color="auto" w:sz="4" w:space="0"/>
              <w:bottom w:val="single" w:color="auto" w:sz="4" w:space="0"/>
              <w:right w:val="single" w:color="auto" w:sz="4" w:space="0"/>
            </w:tcBorders>
          </w:tcPr>
          <w:p w14:paraId="173B1D58">
            <w:pPr>
              <w:snapToGrid w:val="0"/>
              <w:spacing w:before="50" w:after="120" w:afterLines="50" w:line="400" w:lineRule="exact"/>
              <w:jc w:val="left"/>
              <w:rPr>
                <w:rFonts w:hint="eastAsia" w:ascii="宋体" w:cs="宋体"/>
                <w:b/>
                <w:bCs/>
                <w:kern w:val="0"/>
                <w:sz w:val="30"/>
                <w:szCs w:val="30"/>
              </w:rPr>
            </w:pPr>
          </w:p>
        </w:tc>
      </w:tr>
      <w:tr w14:paraId="0DA086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7E68E01A">
            <w:pPr>
              <w:snapToGrid w:val="0"/>
              <w:spacing w:before="50" w:after="120" w:afterLines="50" w:line="400" w:lineRule="exact"/>
              <w:jc w:val="left"/>
              <w:rPr>
                <w:rFonts w:hint="eastAsia" w:ascii="宋体" w:cs="宋体"/>
                <w:sz w:val="30"/>
                <w:szCs w:val="30"/>
              </w:rPr>
            </w:pPr>
          </w:p>
        </w:tc>
        <w:tc>
          <w:tcPr>
            <w:tcW w:w="3420" w:type="dxa"/>
            <w:tcBorders>
              <w:top w:val="single" w:color="auto" w:sz="4" w:space="0"/>
              <w:left w:val="single" w:color="auto" w:sz="4" w:space="0"/>
              <w:bottom w:val="single" w:color="auto" w:sz="4" w:space="0"/>
              <w:right w:val="single" w:color="auto" w:sz="4" w:space="0"/>
            </w:tcBorders>
          </w:tcPr>
          <w:p w14:paraId="240F22C8">
            <w:pPr>
              <w:snapToGrid w:val="0"/>
              <w:spacing w:before="50" w:after="120" w:afterLines="50" w:line="400" w:lineRule="exact"/>
              <w:jc w:val="left"/>
              <w:rPr>
                <w:rFonts w:hint="eastAsia" w:ascii="宋体" w:cs="宋体"/>
                <w:sz w:val="30"/>
                <w:szCs w:val="30"/>
              </w:rPr>
            </w:pPr>
          </w:p>
        </w:tc>
        <w:tc>
          <w:tcPr>
            <w:tcW w:w="1080" w:type="dxa"/>
            <w:tcBorders>
              <w:top w:val="single" w:color="auto" w:sz="4" w:space="0"/>
              <w:left w:val="single" w:color="auto" w:sz="4" w:space="0"/>
              <w:bottom w:val="single" w:color="auto" w:sz="4" w:space="0"/>
              <w:right w:val="single" w:color="auto" w:sz="4" w:space="0"/>
            </w:tcBorders>
          </w:tcPr>
          <w:p w14:paraId="1F1B5A63">
            <w:pPr>
              <w:snapToGrid w:val="0"/>
              <w:spacing w:before="50" w:after="120" w:afterLines="50" w:line="400" w:lineRule="exact"/>
              <w:jc w:val="left"/>
              <w:rPr>
                <w:rFonts w:hint="eastAsia" w:ascii="宋体" w:cs="宋体"/>
                <w:b/>
                <w:bCs/>
                <w:kern w:val="0"/>
                <w:sz w:val="30"/>
                <w:szCs w:val="30"/>
              </w:rPr>
            </w:pPr>
          </w:p>
        </w:tc>
        <w:tc>
          <w:tcPr>
            <w:tcW w:w="1080" w:type="dxa"/>
            <w:tcBorders>
              <w:top w:val="single" w:color="auto" w:sz="4" w:space="0"/>
              <w:left w:val="single" w:color="auto" w:sz="4" w:space="0"/>
              <w:bottom w:val="single" w:color="auto" w:sz="4" w:space="0"/>
              <w:right w:val="single" w:color="auto" w:sz="4" w:space="0"/>
            </w:tcBorders>
          </w:tcPr>
          <w:p w14:paraId="558B7723">
            <w:pPr>
              <w:snapToGrid w:val="0"/>
              <w:spacing w:before="50" w:after="120" w:afterLines="50" w:line="400" w:lineRule="exact"/>
              <w:jc w:val="left"/>
              <w:rPr>
                <w:rFonts w:hint="eastAsia" w:ascii="宋体" w:cs="宋体"/>
                <w:b/>
                <w:bCs/>
                <w:kern w:val="0"/>
                <w:sz w:val="30"/>
                <w:szCs w:val="30"/>
              </w:rPr>
            </w:pPr>
          </w:p>
        </w:tc>
        <w:tc>
          <w:tcPr>
            <w:tcW w:w="1440" w:type="dxa"/>
            <w:tcBorders>
              <w:top w:val="single" w:color="auto" w:sz="4" w:space="0"/>
              <w:left w:val="single" w:color="auto" w:sz="4" w:space="0"/>
              <w:bottom w:val="single" w:color="auto" w:sz="4" w:space="0"/>
              <w:right w:val="single" w:color="auto" w:sz="4" w:space="0"/>
            </w:tcBorders>
          </w:tcPr>
          <w:p w14:paraId="669758EB">
            <w:pPr>
              <w:snapToGrid w:val="0"/>
              <w:spacing w:before="50" w:after="120" w:afterLines="50" w:line="400" w:lineRule="exact"/>
              <w:jc w:val="left"/>
              <w:rPr>
                <w:rFonts w:hint="eastAsia" w:ascii="宋体" w:cs="宋体"/>
                <w:b/>
                <w:bCs/>
                <w:kern w:val="0"/>
                <w:sz w:val="30"/>
                <w:szCs w:val="30"/>
              </w:rPr>
            </w:pPr>
          </w:p>
        </w:tc>
        <w:tc>
          <w:tcPr>
            <w:tcW w:w="1080" w:type="dxa"/>
            <w:tcBorders>
              <w:top w:val="single" w:color="auto" w:sz="4" w:space="0"/>
              <w:left w:val="single" w:color="auto" w:sz="4" w:space="0"/>
              <w:bottom w:val="single" w:color="auto" w:sz="4" w:space="0"/>
              <w:right w:val="single" w:color="auto" w:sz="4" w:space="0"/>
            </w:tcBorders>
          </w:tcPr>
          <w:p w14:paraId="4F4A298E">
            <w:pPr>
              <w:snapToGrid w:val="0"/>
              <w:spacing w:before="50" w:after="120" w:afterLines="50" w:line="400" w:lineRule="exact"/>
              <w:jc w:val="left"/>
              <w:rPr>
                <w:rFonts w:hint="eastAsia" w:ascii="宋体" w:cs="宋体"/>
                <w:b/>
                <w:bCs/>
                <w:kern w:val="0"/>
                <w:sz w:val="30"/>
                <w:szCs w:val="30"/>
              </w:rPr>
            </w:pPr>
          </w:p>
        </w:tc>
        <w:tc>
          <w:tcPr>
            <w:tcW w:w="1080" w:type="dxa"/>
            <w:tcBorders>
              <w:top w:val="single" w:color="auto" w:sz="4" w:space="0"/>
              <w:left w:val="single" w:color="auto" w:sz="4" w:space="0"/>
              <w:bottom w:val="single" w:color="auto" w:sz="4" w:space="0"/>
              <w:right w:val="single" w:color="auto" w:sz="4" w:space="0"/>
            </w:tcBorders>
          </w:tcPr>
          <w:p w14:paraId="1F3F65DC">
            <w:pPr>
              <w:snapToGrid w:val="0"/>
              <w:spacing w:before="50" w:after="120" w:afterLines="50" w:line="400" w:lineRule="exact"/>
              <w:jc w:val="left"/>
              <w:rPr>
                <w:rFonts w:hint="eastAsia" w:ascii="宋体" w:cs="宋体"/>
                <w:b/>
                <w:bCs/>
                <w:kern w:val="0"/>
                <w:sz w:val="30"/>
                <w:szCs w:val="30"/>
              </w:rPr>
            </w:pPr>
          </w:p>
        </w:tc>
        <w:tc>
          <w:tcPr>
            <w:tcW w:w="2160" w:type="dxa"/>
            <w:tcBorders>
              <w:top w:val="single" w:color="auto" w:sz="4" w:space="0"/>
              <w:left w:val="single" w:color="auto" w:sz="4" w:space="0"/>
              <w:bottom w:val="single" w:color="auto" w:sz="4" w:space="0"/>
              <w:right w:val="single" w:color="auto" w:sz="4" w:space="0"/>
            </w:tcBorders>
          </w:tcPr>
          <w:p w14:paraId="208BB2E2">
            <w:pPr>
              <w:snapToGrid w:val="0"/>
              <w:spacing w:before="50" w:after="120" w:afterLines="50" w:line="400" w:lineRule="exact"/>
              <w:jc w:val="left"/>
              <w:rPr>
                <w:rFonts w:hint="eastAsia" w:ascii="宋体" w:cs="宋体"/>
                <w:b/>
                <w:bCs/>
                <w:kern w:val="0"/>
                <w:sz w:val="30"/>
                <w:szCs w:val="30"/>
              </w:rPr>
            </w:pPr>
          </w:p>
        </w:tc>
      </w:tr>
      <w:tr w14:paraId="55AFA4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231F0395">
            <w:pPr>
              <w:snapToGrid w:val="0"/>
              <w:spacing w:before="50" w:after="120" w:afterLines="50" w:line="400" w:lineRule="exact"/>
              <w:jc w:val="left"/>
              <w:rPr>
                <w:rFonts w:hint="eastAsia" w:ascii="宋体" w:cs="宋体"/>
                <w:sz w:val="30"/>
                <w:szCs w:val="30"/>
              </w:rPr>
            </w:pPr>
          </w:p>
        </w:tc>
        <w:tc>
          <w:tcPr>
            <w:tcW w:w="3420" w:type="dxa"/>
            <w:tcBorders>
              <w:top w:val="single" w:color="auto" w:sz="4" w:space="0"/>
              <w:left w:val="single" w:color="auto" w:sz="4" w:space="0"/>
              <w:bottom w:val="single" w:color="auto" w:sz="4" w:space="0"/>
              <w:right w:val="single" w:color="auto" w:sz="4" w:space="0"/>
            </w:tcBorders>
          </w:tcPr>
          <w:p w14:paraId="2BED533D">
            <w:pPr>
              <w:snapToGrid w:val="0"/>
              <w:spacing w:before="50" w:after="120" w:afterLines="50" w:line="400" w:lineRule="exact"/>
              <w:jc w:val="left"/>
              <w:rPr>
                <w:rFonts w:hint="eastAsia" w:ascii="宋体" w:cs="宋体"/>
                <w:sz w:val="30"/>
                <w:szCs w:val="30"/>
              </w:rPr>
            </w:pPr>
          </w:p>
        </w:tc>
        <w:tc>
          <w:tcPr>
            <w:tcW w:w="1080" w:type="dxa"/>
            <w:tcBorders>
              <w:top w:val="single" w:color="auto" w:sz="4" w:space="0"/>
              <w:left w:val="single" w:color="auto" w:sz="4" w:space="0"/>
              <w:bottom w:val="single" w:color="auto" w:sz="4" w:space="0"/>
              <w:right w:val="single" w:color="auto" w:sz="4" w:space="0"/>
            </w:tcBorders>
          </w:tcPr>
          <w:p w14:paraId="6DFD7D73">
            <w:pPr>
              <w:snapToGrid w:val="0"/>
              <w:spacing w:before="50" w:after="120" w:afterLines="50" w:line="400" w:lineRule="exact"/>
              <w:jc w:val="left"/>
              <w:rPr>
                <w:rFonts w:hint="eastAsia" w:ascii="宋体" w:cs="宋体"/>
                <w:b/>
                <w:bCs/>
                <w:kern w:val="0"/>
                <w:sz w:val="30"/>
                <w:szCs w:val="30"/>
              </w:rPr>
            </w:pPr>
          </w:p>
        </w:tc>
        <w:tc>
          <w:tcPr>
            <w:tcW w:w="1080" w:type="dxa"/>
            <w:tcBorders>
              <w:top w:val="single" w:color="auto" w:sz="4" w:space="0"/>
              <w:left w:val="single" w:color="auto" w:sz="4" w:space="0"/>
              <w:bottom w:val="single" w:color="auto" w:sz="4" w:space="0"/>
              <w:right w:val="single" w:color="auto" w:sz="4" w:space="0"/>
            </w:tcBorders>
          </w:tcPr>
          <w:p w14:paraId="428DB8C5">
            <w:pPr>
              <w:snapToGrid w:val="0"/>
              <w:spacing w:before="50" w:after="120" w:afterLines="50" w:line="400" w:lineRule="exact"/>
              <w:jc w:val="left"/>
              <w:rPr>
                <w:rFonts w:hint="eastAsia" w:ascii="宋体" w:cs="宋体"/>
                <w:b/>
                <w:bCs/>
                <w:kern w:val="0"/>
                <w:sz w:val="30"/>
                <w:szCs w:val="30"/>
              </w:rPr>
            </w:pPr>
          </w:p>
        </w:tc>
        <w:tc>
          <w:tcPr>
            <w:tcW w:w="1440" w:type="dxa"/>
            <w:tcBorders>
              <w:top w:val="single" w:color="auto" w:sz="4" w:space="0"/>
              <w:left w:val="single" w:color="auto" w:sz="4" w:space="0"/>
              <w:bottom w:val="single" w:color="auto" w:sz="4" w:space="0"/>
              <w:right w:val="single" w:color="auto" w:sz="4" w:space="0"/>
            </w:tcBorders>
          </w:tcPr>
          <w:p w14:paraId="79A1DE1A">
            <w:pPr>
              <w:snapToGrid w:val="0"/>
              <w:spacing w:before="50" w:after="120" w:afterLines="50" w:line="400" w:lineRule="exact"/>
              <w:jc w:val="left"/>
              <w:rPr>
                <w:rFonts w:hint="eastAsia" w:ascii="宋体" w:cs="宋体"/>
                <w:b/>
                <w:bCs/>
                <w:kern w:val="0"/>
                <w:sz w:val="30"/>
                <w:szCs w:val="30"/>
              </w:rPr>
            </w:pPr>
          </w:p>
        </w:tc>
        <w:tc>
          <w:tcPr>
            <w:tcW w:w="1080" w:type="dxa"/>
            <w:tcBorders>
              <w:top w:val="single" w:color="auto" w:sz="4" w:space="0"/>
              <w:left w:val="single" w:color="auto" w:sz="4" w:space="0"/>
              <w:bottom w:val="single" w:color="auto" w:sz="4" w:space="0"/>
              <w:right w:val="single" w:color="auto" w:sz="4" w:space="0"/>
            </w:tcBorders>
          </w:tcPr>
          <w:p w14:paraId="1A58C992">
            <w:pPr>
              <w:snapToGrid w:val="0"/>
              <w:spacing w:before="50" w:after="120" w:afterLines="50" w:line="400" w:lineRule="exact"/>
              <w:jc w:val="left"/>
              <w:rPr>
                <w:rFonts w:hint="eastAsia" w:ascii="宋体" w:cs="宋体"/>
                <w:b/>
                <w:bCs/>
                <w:kern w:val="0"/>
                <w:sz w:val="30"/>
                <w:szCs w:val="30"/>
              </w:rPr>
            </w:pPr>
          </w:p>
        </w:tc>
        <w:tc>
          <w:tcPr>
            <w:tcW w:w="1080" w:type="dxa"/>
            <w:tcBorders>
              <w:top w:val="single" w:color="auto" w:sz="4" w:space="0"/>
              <w:left w:val="single" w:color="auto" w:sz="4" w:space="0"/>
              <w:bottom w:val="single" w:color="auto" w:sz="4" w:space="0"/>
              <w:right w:val="single" w:color="auto" w:sz="4" w:space="0"/>
            </w:tcBorders>
          </w:tcPr>
          <w:p w14:paraId="76C56F24">
            <w:pPr>
              <w:snapToGrid w:val="0"/>
              <w:spacing w:before="50" w:after="120" w:afterLines="50" w:line="400" w:lineRule="exact"/>
              <w:jc w:val="left"/>
              <w:rPr>
                <w:rFonts w:hint="eastAsia" w:ascii="宋体" w:cs="宋体"/>
                <w:b/>
                <w:bCs/>
                <w:kern w:val="0"/>
                <w:sz w:val="30"/>
                <w:szCs w:val="30"/>
              </w:rPr>
            </w:pPr>
          </w:p>
        </w:tc>
        <w:tc>
          <w:tcPr>
            <w:tcW w:w="2160" w:type="dxa"/>
            <w:tcBorders>
              <w:top w:val="single" w:color="auto" w:sz="4" w:space="0"/>
              <w:left w:val="single" w:color="auto" w:sz="4" w:space="0"/>
              <w:bottom w:val="single" w:color="auto" w:sz="4" w:space="0"/>
              <w:right w:val="single" w:color="auto" w:sz="4" w:space="0"/>
            </w:tcBorders>
          </w:tcPr>
          <w:p w14:paraId="7C90BCBF">
            <w:pPr>
              <w:snapToGrid w:val="0"/>
              <w:spacing w:before="50" w:after="120" w:afterLines="50" w:line="400" w:lineRule="exact"/>
              <w:jc w:val="left"/>
              <w:rPr>
                <w:rFonts w:hint="eastAsia" w:ascii="宋体" w:cs="宋体"/>
                <w:b/>
                <w:bCs/>
                <w:kern w:val="0"/>
                <w:sz w:val="30"/>
                <w:szCs w:val="30"/>
              </w:rPr>
            </w:pPr>
          </w:p>
        </w:tc>
      </w:tr>
      <w:tr w14:paraId="77B011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3E6C3F3A">
            <w:pPr>
              <w:snapToGrid w:val="0"/>
              <w:spacing w:before="50" w:after="120" w:afterLines="50" w:line="400" w:lineRule="exact"/>
              <w:jc w:val="center"/>
              <w:rPr>
                <w:rFonts w:hint="eastAsia" w:ascii="宋体" w:cs="宋体"/>
                <w:sz w:val="30"/>
                <w:szCs w:val="30"/>
              </w:rPr>
            </w:pPr>
            <w:r>
              <w:rPr>
                <w:rFonts w:hint="eastAsia" w:ascii="宋体" w:cs="宋体"/>
                <w:sz w:val="30"/>
                <w:szCs w:val="30"/>
              </w:rPr>
              <w:t>备注</w:t>
            </w:r>
          </w:p>
        </w:tc>
        <w:tc>
          <w:tcPr>
            <w:tcW w:w="11340" w:type="dxa"/>
            <w:gridSpan w:val="7"/>
            <w:tcBorders>
              <w:top w:val="single" w:color="auto" w:sz="4" w:space="0"/>
              <w:left w:val="single" w:color="auto" w:sz="4" w:space="0"/>
              <w:bottom w:val="single" w:color="auto" w:sz="4" w:space="0"/>
              <w:right w:val="single" w:color="auto" w:sz="4" w:space="0"/>
            </w:tcBorders>
          </w:tcPr>
          <w:p w14:paraId="4B599637">
            <w:pPr>
              <w:snapToGrid w:val="0"/>
              <w:spacing w:before="50" w:after="120" w:afterLines="50" w:line="400" w:lineRule="exact"/>
              <w:jc w:val="left"/>
              <w:rPr>
                <w:rFonts w:hint="eastAsia" w:ascii="宋体" w:cs="宋体"/>
                <w:sz w:val="30"/>
                <w:szCs w:val="30"/>
              </w:rPr>
            </w:pPr>
            <w:r>
              <w:rPr>
                <w:rFonts w:hint="eastAsia" w:ascii="宋体" w:cs="宋体"/>
                <w:sz w:val="32"/>
                <w:szCs w:val="32"/>
              </w:rPr>
              <w:t>提供合同复印件、用户验收报告（如有）。</w:t>
            </w:r>
          </w:p>
        </w:tc>
      </w:tr>
    </w:tbl>
    <w:p w14:paraId="72F09660">
      <w:pPr>
        <w:pStyle w:val="17"/>
        <w:snapToGrid w:val="0"/>
        <w:spacing w:before="240"/>
        <w:rPr>
          <w:rFonts w:hint="eastAsia" w:ascii="宋体" w:hAnsi="宋体" w:eastAsia="宋体" w:cs="宋体"/>
          <w:kern w:val="0"/>
          <w:sz w:val="30"/>
          <w:szCs w:val="30"/>
        </w:rPr>
      </w:pPr>
      <w:r>
        <w:rPr>
          <w:rFonts w:hint="eastAsia" w:ascii="宋体" w:hAnsi="宋体" w:eastAsia="宋体" w:cs="宋体"/>
          <w:sz w:val="30"/>
          <w:szCs w:val="30"/>
        </w:rPr>
        <w:t>授权代表签名：</w:t>
      </w:r>
      <w:r>
        <w:rPr>
          <w:rFonts w:hint="eastAsia" w:ascii="宋体" w:hAnsi="宋体" w:eastAsia="宋体" w:cs="宋体"/>
          <w:sz w:val="30"/>
          <w:szCs w:val="30"/>
          <w:u w:val="single"/>
        </w:rPr>
        <w:t>　　　　　</w:t>
      </w:r>
      <w:r>
        <w:rPr>
          <w:rFonts w:hint="eastAsia" w:ascii="宋体" w:hAnsi="宋体" w:eastAsia="宋体" w:cs="宋体"/>
          <w:sz w:val="30"/>
          <w:szCs w:val="30"/>
        </w:rPr>
        <w:t xml:space="preserve">                                            时  间：</w:t>
      </w:r>
    </w:p>
    <w:p w14:paraId="17723064">
      <w:pPr>
        <w:jc w:val="left"/>
        <w:rPr>
          <w:rFonts w:hint="eastAsia" w:ascii="宋体" w:cs="宋体"/>
          <w:sz w:val="30"/>
          <w:szCs w:val="30"/>
        </w:rPr>
        <w:sectPr>
          <w:pgSz w:w="16838" w:h="11906" w:orient="landscape"/>
          <w:pgMar w:top="1797" w:right="1474" w:bottom="1797" w:left="1247" w:header="851" w:footer="851" w:gutter="0"/>
          <w:cols w:space="720" w:num="1"/>
        </w:sectPr>
      </w:pPr>
    </w:p>
    <w:p w14:paraId="5D864888">
      <w:pPr>
        <w:snapToGrid w:val="0"/>
        <w:spacing w:before="156" w:beforeLines="50" w:after="50"/>
        <w:rPr>
          <w:rFonts w:hint="eastAsia" w:ascii="宋体" w:cs="宋体"/>
          <w:b/>
          <w:sz w:val="30"/>
          <w:szCs w:val="30"/>
        </w:rPr>
      </w:pPr>
      <w:r>
        <w:rPr>
          <w:rFonts w:hint="eastAsia" w:ascii="宋体" w:cs="宋体"/>
          <w:sz w:val="30"/>
          <w:szCs w:val="30"/>
        </w:rPr>
        <w:t>附件14</w:t>
      </w:r>
      <w:r>
        <w:rPr>
          <w:rFonts w:hint="eastAsia" w:ascii="宋体" w:cs="宋体"/>
          <w:b/>
          <w:sz w:val="30"/>
          <w:szCs w:val="30"/>
        </w:rPr>
        <w:t xml:space="preserve">：                                    </w:t>
      </w:r>
    </w:p>
    <w:p w14:paraId="37EA1D65">
      <w:pPr>
        <w:ind w:right="-110"/>
        <w:jc w:val="center"/>
        <w:rPr>
          <w:rFonts w:hint="eastAsia" w:ascii="宋体" w:cs="宋体"/>
          <w:spacing w:val="40"/>
          <w:sz w:val="52"/>
          <w:szCs w:val="52"/>
        </w:rPr>
      </w:pPr>
      <w:r>
        <w:rPr>
          <w:rFonts w:hint="eastAsia" w:ascii="宋体" w:cs="宋体"/>
          <w:spacing w:val="40"/>
          <w:sz w:val="52"/>
          <w:szCs w:val="52"/>
        </w:rPr>
        <w:t>项目名称</w:t>
      </w:r>
    </w:p>
    <w:p w14:paraId="28A160F2">
      <w:pPr>
        <w:spacing w:before="312" w:beforeLines="100" w:line="240" w:lineRule="atLeast"/>
        <w:jc w:val="center"/>
        <w:rPr>
          <w:rFonts w:hint="eastAsia" w:ascii="宋体" w:cs="宋体"/>
          <w:sz w:val="36"/>
          <w:szCs w:val="36"/>
        </w:rPr>
      </w:pPr>
      <w:r>
        <w:rPr>
          <w:rFonts w:hint="eastAsia" w:ascii="宋体" w:cs="宋体"/>
          <w:sz w:val="36"/>
          <w:szCs w:val="36"/>
        </w:rPr>
        <w:t>项目编号：（标项  ）</w:t>
      </w:r>
    </w:p>
    <w:p w14:paraId="42FB6A24">
      <w:pPr>
        <w:spacing w:after="100" w:afterAutospacing="1" w:line="800" w:lineRule="exact"/>
        <w:ind w:right="-108"/>
        <w:jc w:val="center"/>
        <w:rPr>
          <w:rFonts w:hint="eastAsia" w:ascii="宋体" w:cs="宋体"/>
          <w:b/>
          <w:spacing w:val="40"/>
          <w:sz w:val="84"/>
          <w:szCs w:val="84"/>
        </w:rPr>
      </w:pPr>
    </w:p>
    <w:p w14:paraId="31FD7EF2">
      <w:pPr>
        <w:spacing w:after="100" w:afterAutospacing="1"/>
        <w:ind w:right="-108"/>
        <w:jc w:val="center"/>
        <w:rPr>
          <w:rFonts w:hint="eastAsia" w:ascii="宋体" w:cs="宋体"/>
          <w:b/>
          <w:spacing w:val="40"/>
          <w:sz w:val="84"/>
          <w:szCs w:val="84"/>
        </w:rPr>
      </w:pPr>
      <w:r>
        <w:rPr>
          <w:rFonts w:hint="eastAsia" w:ascii="宋体" w:cs="宋体"/>
          <w:b/>
          <w:spacing w:val="40"/>
          <w:sz w:val="84"/>
          <w:szCs w:val="84"/>
        </w:rPr>
        <w:t>报</w:t>
      </w:r>
    </w:p>
    <w:p w14:paraId="2EE99487">
      <w:pPr>
        <w:spacing w:after="100" w:afterAutospacing="1"/>
        <w:ind w:right="-108"/>
        <w:jc w:val="center"/>
        <w:rPr>
          <w:rFonts w:hint="eastAsia" w:ascii="宋体" w:cs="宋体"/>
          <w:b/>
          <w:spacing w:val="40"/>
          <w:sz w:val="84"/>
          <w:szCs w:val="84"/>
        </w:rPr>
      </w:pPr>
      <w:r>
        <w:rPr>
          <w:rFonts w:hint="eastAsia" w:ascii="宋体" w:cs="宋体"/>
          <w:b/>
          <w:spacing w:val="40"/>
          <w:sz w:val="84"/>
          <w:szCs w:val="84"/>
        </w:rPr>
        <w:t>价</w:t>
      </w:r>
    </w:p>
    <w:p w14:paraId="4BBEF699">
      <w:pPr>
        <w:spacing w:after="100" w:afterAutospacing="1"/>
        <w:ind w:right="-108"/>
        <w:jc w:val="center"/>
        <w:rPr>
          <w:rFonts w:hint="eastAsia" w:ascii="宋体" w:cs="宋体"/>
          <w:b/>
          <w:spacing w:val="40"/>
          <w:sz w:val="84"/>
          <w:szCs w:val="84"/>
        </w:rPr>
      </w:pPr>
      <w:r>
        <w:rPr>
          <w:rFonts w:hint="eastAsia" w:ascii="宋体" w:cs="宋体"/>
          <w:b/>
          <w:spacing w:val="40"/>
          <w:sz w:val="84"/>
          <w:szCs w:val="84"/>
        </w:rPr>
        <w:t>文</w:t>
      </w:r>
    </w:p>
    <w:p w14:paraId="4396225F">
      <w:pPr>
        <w:spacing w:after="100" w:afterAutospacing="1"/>
        <w:ind w:right="-108"/>
        <w:jc w:val="center"/>
        <w:rPr>
          <w:rFonts w:hint="eastAsia" w:ascii="宋体" w:cs="宋体"/>
          <w:b/>
          <w:spacing w:val="40"/>
          <w:sz w:val="84"/>
          <w:szCs w:val="84"/>
        </w:rPr>
      </w:pPr>
      <w:r>
        <w:rPr>
          <w:rFonts w:hint="eastAsia" w:ascii="宋体" w:cs="宋体"/>
          <w:b/>
          <w:spacing w:val="40"/>
          <w:sz w:val="84"/>
          <w:szCs w:val="84"/>
        </w:rPr>
        <w:t>件</w:t>
      </w:r>
    </w:p>
    <w:p w14:paraId="12F97D83">
      <w:pPr>
        <w:spacing w:line="500" w:lineRule="exact"/>
        <w:ind w:right="532"/>
        <w:jc w:val="center"/>
        <w:rPr>
          <w:rFonts w:hint="eastAsia" w:ascii="宋体" w:cs="宋体"/>
          <w:sz w:val="36"/>
          <w:szCs w:val="36"/>
        </w:rPr>
      </w:pPr>
    </w:p>
    <w:p w14:paraId="5155D498">
      <w:pPr>
        <w:spacing w:line="500" w:lineRule="exact"/>
        <w:ind w:right="532" w:firstLine="720" w:firstLineChars="200"/>
        <w:rPr>
          <w:rFonts w:hint="eastAsia" w:ascii="宋体" w:cs="宋体"/>
          <w:sz w:val="36"/>
          <w:szCs w:val="36"/>
        </w:rPr>
      </w:pPr>
      <w:r>
        <w:rPr>
          <w:rFonts w:hint="eastAsia" w:ascii="宋体" w:cs="宋体"/>
          <w:sz w:val="36"/>
          <w:szCs w:val="36"/>
        </w:rPr>
        <w:t>投标人全称：</w:t>
      </w:r>
    </w:p>
    <w:p w14:paraId="7C8002A7">
      <w:pPr>
        <w:wordWrap w:val="0"/>
        <w:spacing w:line="500" w:lineRule="exact"/>
        <w:ind w:right="-108" w:firstLine="720" w:firstLineChars="200"/>
        <w:rPr>
          <w:rFonts w:hint="eastAsia" w:ascii="宋体" w:cs="宋体"/>
          <w:sz w:val="36"/>
          <w:szCs w:val="36"/>
        </w:rPr>
      </w:pPr>
      <w:r>
        <w:rPr>
          <w:rFonts w:hint="eastAsia" w:ascii="宋体" w:cs="宋体"/>
          <w:sz w:val="36"/>
          <w:szCs w:val="36"/>
        </w:rPr>
        <w:t>地    址：</w:t>
      </w:r>
    </w:p>
    <w:p w14:paraId="71B18288">
      <w:pPr>
        <w:wordWrap w:val="0"/>
        <w:spacing w:line="500" w:lineRule="exact"/>
        <w:ind w:right="-108" w:firstLine="720" w:firstLineChars="200"/>
        <w:rPr>
          <w:rFonts w:hint="eastAsia" w:ascii="宋体" w:cs="宋体"/>
          <w:sz w:val="36"/>
          <w:szCs w:val="36"/>
        </w:rPr>
      </w:pPr>
      <w:r>
        <w:rPr>
          <w:rFonts w:hint="eastAsia" w:ascii="宋体" w:cs="宋体"/>
          <w:sz w:val="36"/>
          <w:szCs w:val="36"/>
        </w:rPr>
        <w:t>时    间：</w:t>
      </w:r>
    </w:p>
    <w:p w14:paraId="4928172F">
      <w:pPr>
        <w:snapToGrid w:val="0"/>
        <w:spacing w:before="50" w:after="50"/>
        <w:rPr>
          <w:rFonts w:hint="eastAsia" w:ascii="宋体" w:cs="宋体"/>
          <w:sz w:val="30"/>
          <w:szCs w:val="30"/>
        </w:rPr>
      </w:pPr>
    </w:p>
    <w:p w14:paraId="2B34A244">
      <w:pPr>
        <w:pStyle w:val="23"/>
        <w:snapToGrid w:val="0"/>
        <w:ind w:left="0" w:leftChars="0"/>
        <w:rPr>
          <w:rFonts w:hint="eastAsia" w:ascii="宋体" w:eastAsia="宋体" w:cs="宋体"/>
          <w:b/>
          <w:sz w:val="36"/>
          <w:szCs w:val="36"/>
        </w:rPr>
      </w:pPr>
      <w:r>
        <w:rPr>
          <w:rFonts w:hint="eastAsia" w:ascii="宋体" w:eastAsia="宋体" w:cs="宋体"/>
          <w:kern w:val="0"/>
          <w:sz w:val="36"/>
          <w:szCs w:val="36"/>
        </w:rPr>
        <w:br w:type="page"/>
      </w:r>
      <w:r>
        <w:rPr>
          <w:rFonts w:hint="eastAsia" w:ascii="宋体" w:eastAsia="宋体" w:cs="宋体"/>
          <w:sz w:val="36"/>
          <w:szCs w:val="36"/>
        </w:rPr>
        <w:t>3、</w:t>
      </w:r>
      <w:r>
        <w:rPr>
          <w:rFonts w:hint="eastAsia" w:ascii="宋体" w:eastAsia="宋体" w:cs="宋体"/>
          <w:b/>
          <w:sz w:val="36"/>
          <w:szCs w:val="36"/>
        </w:rPr>
        <w:t>报价文件目录</w:t>
      </w:r>
    </w:p>
    <w:p w14:paraId="01F239B2">
      <w:pPr>
        <w:rPr>
          <w:rFonts w:hint="eastAsia" w:ascii="宋体" w:cs="宋体"/>
        </w:rPr>
      </w:pPr>
    </w:p>
    <w:p w14:paraId="0B442846">
      <w:pPr>
        <w:pStyle w:val="23"/>
        <w:snapToGrid w:val="0"/>
        <w:spacing w:line="460" w:lineRule="exact"/>
        <w:ind w:left="0" w:leftChars="0"/>
        <w:rPr>
          <w:rFonts w:hint="eastAsia" w:ascii="宋体" w:eastAsia="宋体" w:cs="宋体"/>
          <w:sz w:val="30"/>
          <w:szCs w:val="30"/>
        </w:rPr>
      </w:pPr>
      <w:r>
        <w:rPr>
          <w:rFonts w:hint="eastAsia" w:ascii="宋体" w:eastAsia="宋体" w:cs="宋体"/>
          <w:sz w:val="30"/>
          <w:szCs w:val="30"/>
        </w:rPr>
        <w:t>（1）投标报价明细表（见附件18）；</w:t>
      </w:r>
    </w:p>
    <w:p w14:paraId="3673F464">
      <w:pPr>
        <w:pStyle w:val="23"/>
        <w:snapToGrid w:val="0"/>
        <w:spacing w:line="460" w:lineRule="exact"/>
        <w:ind w:left="0" w:leftChars="0"/>
        <w:rPr>
          <w:rFonts w:hint="eastAsia" w:ascii="宋体" w:eastAsia="宋体" w:cs="宋体"/>
          <w:sz w:val="30"/>
          <w:szCs w:val="30"/>
        </w:rPr>
      </w:pPr>
      <w:r>
        <w:rPr>
          <w:rFonts w:hint="eastAsia" w:ascii="宋体" w:eastAsia="宋体" w:cs="宋体"/>
          <w:sz w:val="30"/>
          <w:szCs w:val="30"/>
        </w:rPr>
        <w:t>（2）投标人针对报价需要说明的其他文件和说明（格式自拟）；</w:t>
      </w:r>
    </w:p>
    <w:p w14:paraId="59DEACA8">
      <w:pPr>
        <w:snapToGrid w:val="0"/>
        <w:spacing w:line="460" w:lineRule="exact"/>
        <w:jc w:val="left"/>
        <w:rPr>
          <w:rFonts w:hint="eastAsia" w:ascii="宋体" w:cs="宋体"/>
          <w:sz w:val="30"/>
          <w:szCs w:val="30"/>
        </w:rPr>
      </w:pPr>
      <w:r>
        <w:rPr>
          <w:rFonts w:hint="eastAsia" w:ascii="仿宋" w:hAnsi="仿宋" w:eastAsia="仿宋"/>
          <w:sz w:val="30"/>
          <w:szCs w:val="30"/>
        </w:rPr>
        <w:t>（3）</w:t>
      </w:r>
      <w:r>
        <w:rPr>
          <w:rFonts w:hint="eastAsia" w:ascii="宋体" w:cs="宋体"/>
          <w:sz w:val="30"/>
          <w:szCs w:val="30"/>
        </w:rPr>
        <w:t>中小企业声明函、残疾人福利企业声明函（如有）、监狱企业声明函（如有）(格式见附件)；</w:t>
      </w:r>
    </w:p>
    <w:p w14:paraId="032BFF8C">
      <w:pPr>
        <w:snapToGrid w:val="0"/>
        <w:spacing w:line="460" w:lineRule="exact"/>
        <w:jc w:val="left"/>
        <w:rPr>
          <w:rFonts w:hint="eastAsia" w:ascii="宋体" w:cs="宋体"/>
          <w:sz w:val="30"/>
          <w:szCs w:val="30"/>
          <w:lang w:eastAsia="zh-CN"/>
        </w:rPr>
      </w:pPr>
      <w:r>
        <w:rPr>
          <w:rFonts w:hint="eastAsia" w:ascii="宋体" w:cs="宋体"/>
          <w:sz w:val="30"/>
          <w:szCs w:val="30"/>
          <w:lang w:eastAsia="zh-CN"/>
        </w:rPr>
        <w:t>（</w:t>
      </w:r>
      <w:r>
        <w:rPr>
          <w:rFonts w:hint="eastAsia" w:ascii="宋体" w:cs="宋体"/>
          <w:sz w:val="30"/>
          <w:szCs w:val="30"/>
          <w:lang w:val="en-US" w:eastAsia="zh-CN"/>
        </w:rPr>
        <w:t>4</w:t>
      </w:r>
      <w:r>
        <w:rPr>
          <w:rFonts w:hint="eastAsia" w:ascii="宋体" w:cs="宋体"/>
          <w:sz w:val="30"/>
          <w:szCs w:val="30"/>
          <w:lang w:eastAsia="zh-CN"/>
        </w:rPr>
        <w:t>）关于符合本国产品标准的声明函；</w:t>
      </w:r>
    </w:p>
    <w:p w14:paraId="52FC55F2">
      <w:pPr>
        <w:snapToGrid w:val="0"/>
        <w:spacing w:line="460" w:lineRule="exact"/>
        <w:jc w:val="left"/>
        <w:rPr>
          <w:rFonts w:hint="eastAsia" w:ascii="宋体" w:eastAsia="宋体" w:cs="宋体"/>
          <w:sz w:val="30"/>
          <w:szCs w:val="30"/>
          <w:lang w:eastAsia="zh-CN"/>
        </w:rPr>
      </w:pPr>
    </w:p>
    <w:p w14:paraId="2BBB451B">
      <w:pPr>
        <w:pStyle w:val="21"/>
        <w:snapToGrid w:val="0"/>
        <w:spacing w:before="120" w:after="120"/>
        <w:jc w:val="left"/>
        <w:rPr>
          <w:rFonts w:hint="eastAsia" w:hAnsi="宋体" w:cs="宋体"/>
          <w:b/>
          <w:sz w:val="36"/>
          <w:szCs w:val="36"/>
        </w:rPr>
      </w:pPr>
      <w:r>
        <w:rPr>
          <w:rFonts w:hint="eastAsia" w:hAnsi="宋体" w:cs="宋体"/>
          <w:kern w:val="0"/>
          <w:sz w:val="30"/>
          <w:szCs w:val="30"/>
        </w:rPr>
        <w:br w:type="page"/>
      </w:r>
      <w:r>
        <w:rPr>
          <w:rFonts w:hint="eastAsia" w:hAnsi="宋体" w:cs="宋体"/>
          <w:sz w:val="30"/>
          <w:szCs w:val="30"/>
        </w:rPr>
        <w:t>附件15：</w:t>
      </w:r>
    </w:p>
    <w:p w14:paraId="2B3CD555">
      <w:pPr>
        <w:pStyle w:val="21"/>
        <w:snapToGrid w:val="0"/>
        <w:spacing w:before="120" w:after="120"/>
        <w:ind w:firstLine="1084" w:firstLineChars="300"/>
        <w:jc w:val="center"/>
        <w:rPr>
          <w:rFonts w:hint="eastAsia" w:hAnsi="宋体" w:cs="宋体"/>
          <w:b/>
          <w:sz w:val="36"/>
          <w:szCs w:val="36"/>
        </w:rPr>
      </w:pPr>
      <w:r>
        <w:rPr>
          <w:rFonts w:hint="eastAsia" w:hAnsi="宋体" w:cs="宋体"/>
          <w:b/>
          <w:sz w:val="36"/>
          <w:szCs w:val="36"/>
        </w:rPr>
        <w:t>投 标 报 价 明 细 表</w:t>
      </w:r>
    </w:p>
    <w:p w14:paraId="6D223847">
      <w:pPr>
        <w:pStyle w:val="21"/>
        <w:snapToGrid w:val="0"/>
        <w:spacing w:before="120" w:after="120"/>
        <w:ind w:firstLine="1084" w:firstLineChars="300"/>
        <w:jc w:val="center"/>
        <w:rPr>
          <w:rFonts w:hint="eastAsia" w:hAnsi="宋体" w:cs="宋体"/>
          <w:b/>
          <w:sz w:val="36"/>
          <w:szCs w:val="36"/>
        </w:rPr>
      </w:pPr>
    </w:p>
    <w:p w14:paraId="5E979B8B">
      <w:pPr>
        <w:snapToGrid w:val="0"/>
        <w:rPr>
          <w:rFonts w:hint="eastAsia" w:ascii="宋体" w:cs="宋体"/>
          <w:sz w:val="28"/>
          <w:szCs w:val="28"/>
        </w:rPr>
      </w:pPr>
      <w:r>
        <w:rPr>
          <w:rFonts w:hint="eastAsia" w:ascii="宋体" w:cs="宋体"/>
          <w:sz w:val="28"/>
          <w:szCs w:val="28"/>
        </w:rPr>
        <w:t>投标人全称（公章）：                 项目编号：</w:t>
      </w:r>
    </w:p>
    <w:tbl>
      <w:tblPr>
        <w:tblStyle w:val="35"/>
        <w:tblpPr w:leftFromText="180" w:rightFromText="180" w:vertAnchor="text" w:horzAnchor="page" w:tblpX="1417" w:tblpY="464"/>
        <w:tblOverlap w:val="never"/>
        <w:tblW w:w="94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0"/>
        <w:gridCol w:w="1296"/>
        <w:gridCol w:w="1341"/>
        <w:gridCol w:w="2607"/>
        <w:gridCol w:w="1104"/>
      </w:tblGrid>
      <w:tr w14:paraId="1BE2F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3070" w:type="dxa"/>
            <w:vAlign w:val="center"/>
          </w:tcPr>
          <w:p w14:paraId="5410E14A">
            <w:pPr>
              <w:spacing w:line="400" w:lineRule="exact"/>
              <w:jc w:val="center"/>
              <w:rPr>
                <w:rFonts w:hint="eastAsia" w:ascii="新宋体" w:hAnsi="新宋体" w:eastAsia="新宋体" w:cs="新宋体"/>
                <w:sz w:val="24"/>
              </w:rPr>
            </w:pPr>
            <w:r>
              <w:rPr>
                <w:rFonts w:hint="eastAsia" w:ascii="新宋体" w:hAnsi="新宋体" w:eastAsia="新宋体" w:cs="新宋体"/>
                <w:sz w:val="24"/>
                <w:lang w:val="en-US" w:eastAsia="zh-CN"/>
              </w:rPr>
              <w:t>项目</w:t>
            </w:r>
            <w:r>
              <w:rPr>
                <w:rFonts w:hint="eastAsia" w:ascii="新宋体" w:hAnsi="新宋体" w:eastAsia="新宋体" w:cs="新宋体"/>
                <w:sz w:val="24"/>
              </w:rPr>
              <w:t>名称</w:t>
            </w:r>
          </w:p>
        </w:tc>
        <w:tc>
          <w:tcPr>
            <w:tcW w:w="1296" w:type="dxa"/>
            <w:vAlign w:val="center"/>
          </w:tcPr>
          <w:p w14:paraId="2CC847D7">
            <w:pPr>
              <w:spacing w:line="400" w:lineRule="exact"/>
              <w:jc w:val="center"/>
              <w:rPr>
                <w:rFonts w:hint="default" w:ascii="新宋体" w:hAnsi="新宋体" w:eastAsia="新宋体" w:cs="新宋体"/>
                <w:sz w:val="24"/>
                <w:lang w:val="en-US" w:eastAsia="zh-CN"/>
              </w:rPr>
            </w:pPr>
            <w:r>
              <w:rPr>
                <w:rFonts w:hint="eastAsia" w:ascii="新宋体" w:hAnsi="新宋体" w:eastAsia="新宋体" w:cs="新宋体"/>
                <w:sz w:val="24"/>
              </w:rPr>
              <w:t>是否小微企业</w:t>
            </w:r>
          </w:p>
        </w:tc>
        <w:tc>
          <w:tcPr>
            <w:tcW w:w="1341" w:type="dxa"/>
            <w:vAlign w:val="center"/>
          </w:tcPr>
          <w:p w14:paraId="0826C4D6">
            <w:pPr>
              <w:spacing w:line="400" w:lineRule="exact"/>
              <w:jc w:val="center"/>
              <w:rPr>
                <w:rFonts w:hint="eastAsia" w:ascii="新宋体" w:hAnsi="新宋体" w:eastAsia="新宋体" w:cs="新宋体"/>
                <w:sz w:val="24"/>
              </w:rPr>
            </w:pPr>
            <w:r>
              <w:rPr>
                <w:rFonts w:hint="eastAsia" w:ascii="新宋体" w:hAnsi="新宋体" w:eastAsia="新宋体" w:cs="新宋体"/>
                <w:sz w:val="24"/>
              </w:rPr>
              <w:t>是否</w:t>
            </w:r>
            <w:r>
              <w:rPr>
                <w:rFonts w:hint="eastAsia" w:ascii="新宋体" w:hAnsi="新宋体" w:eastAsia="新宋体" w:cs="新宋体"/>
                <w:sz w:val="24"/>
                <w:lang w:val="en-US" w:eastAsia="zh-CN"/>
              </w:rPr>
              <w:t>本国产品</w:t>
            </w:r>
          </w:p>
        </w:tc>
        <w:tc>
          <w:tcPr>
            <w:tcW w:w="2607" w:type="dxa"/>
            <w:vAlign w:val="center"/>
          </w:tcPr>
          <w:p w14:paraId="6C9A8AE1">
            <w:pPr>
              <w:spacing w:line="400" w:lineRule="exact"/>
              <w:jc w:val="center"/>
              <w:rPr>
                <w:rFonts w:hint="eastAsia" w:ascii="新宋体" w:hAnsi="新宋体" w:eastAsia="新宋体" w:cs="新宋体"/>
                <w:sz w:val="24"/>
              </w:rPr>
            </w:pPr>
            <w:r>
              <w:rPr>
                <w:rFonts w:hint="eastAsia" w:ascii="新宋体" w:hAnsi="新宋体" w:eastAsia="新宋体" w:cs="新宋体"/>
                <w:sz w:val="24"/>
              </w:rPr>
              <w:t>总价（元）</w:t>
            </w:r>
          </w:p>
        </w:tc>
        <w:tc>
          <w:tcPr>
            <w:tcW w:w="1104" w:type="dxa"/>
            <w:vAlign w:val="center"/>
          </w:tcPr>
          <w:p w14:paraId="408CC9F7">
            <w:pPr>
              <w:jc w:val="center"/>
              <w:rPr>
                <w:rFonts w:hint="eastAsia" w:ascii="新宋体" w:hAnsi="新宋体" w:eastAsia="新宋体" w:cs="新宋体"/>
                <w:kern w:val="0"/>
                <w:sz w:val="24"/>
              </w:rPr>
            </w:pPr>
            <w:r>
              <w:rPr>
                <w:rFonts w:hint="eastAsia" w:ascii="新宋体" w:hAnsi="新宋体" w:eastAsia="新宋体" w:cs="新宋体"/>
                <w:kern w:val="0"/>
                <w:sz w:val="24"/>
              </w:rPr>
              <w:t>备注</w:t>
            </w:r>
          </w:p>
        </w:tc>
      </w:tr>
      <w:tr w14:paraId="11252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3070" w:type="dxa"/>
            <w:vAlign w:val="center"/>
          </w:tcPr>
          <w:p w14:paraId="64DBE938">
            <w:pPr>
              <w:spacing w:before="156" w:beforeLines="50" w:after="156" w:afterLines="50"/>
              <w:jc w:val="center"/>
              <w:rPr>
                <w:rFonts w:hint="eastAsia" w:ascii="新宋体" w:hAnsi="新宋体" w:eastAsia="新宋体" w:cs="新宋体"/>
                <w:sz w:val="24"/>
              </w:rPr>
            </w:pPr>
          </w:p>
        </w:tc>
        <w:tc>
          <w:tcPr>
            <w:tcW w:w="1296" w:type="dxa"/>
            <w:vAlign w:val="center"/>
          </w:tcPr>
          <w:p w14:paraId="79373F3E">
            <w:pPr>
              <w:spacing w:before="156" w:beforeLines="50" w:after="156" w:afterLines="50"/>
              <w:jc w:val="center"/>
              <w:rPr>
                <w:rFonts w:hint="eastAsia" w:ascii="新宋体" w:hAnsi="新宋体" w:eastAsia="新宋体" w:cs="新宋体"/>
                <w:kern w:val="0"/>
                <w:sz w:val="24"/>
              </w:rPr>
            </w:pPr>
          </w:p>
        </w:tc>
        <w:tc>
          <w:tcPr>
            <w:tcW w:w="1341" w:type="dxa"/>
            <w:vAlign w:val="center"/>
          </w:tcPr>
          <w:p w14:paraId="75A43639">
            <w:pPr>
              <w:spacing w:line="400" w:lineRule="exact"/>
              <w:jc w:val="center"/>
              <w:rPr>
                <w:rFonts w:hint="eastAsia" w:ascii="新宋体" w:hAnsi="新宋体" w:eastAsia="新宋体" w:cs="新宋体"/>
                <w:sz w:val="24"/>
              </w:rPr>
            </w:pPr>
          </w:p>
        </w:tc>
        <w:tc>
          <w:tcPr>
            <w:tcW w:w="2607" w:type="dxa"/>
            <w:vAlign w:val="center"/>
          </w:tcPr>
          <w:p w14:paraId="7D493DE8">
            <w:pPr>
              <w:spacing w:line="400" w:lineRule="exact"/>
              <w:jc w:val="center"/>
              <w:rPr>
                <w:rFonts w:hint="eastAsia" w:ascii="新宋体" w:hAnsi="新宋体" w:eastAsia="新宋体" w:cs="新宋体"/>
                <w:sz w:val="24"/>
              </w:rPr>
            </w:pPr>
          </w:p>
        </w:tc>
        <w:tc>
          <w:tcPr>
            <w:tcW w:w="1104" w:type="dxa"/>
            <w:vAlign w:val="center"/>
          </w:tcPr>
          <w:p w14:paraId="3DE08C2E">
            <w:pPr>
              <w:jc w:val="center"/>
              <w:rPr>
                <w:rFonts w:hint="eastAsia" w:ascii="新宋体" w:hAnsi="新宋体" w:eastAsia="新宋体" w:cs="新宋体"/>
                <w:b/>
                <w:kern w:val="0"/>
                <w:sz w:val="24"/>
              </w:rPr>
            </w:pPr>
            <w:r>
              <w:rPr>
                <w:rFonts w:hint="eastAsia" w:ascii="新宋体" w:hAnsi="新宋体" w:eastAsia="新宋体" w:cs="新宋体"/>
                <w:b/>
                <w:kern w:val="0"/>
                <w:sz w:val="24"/>
              </w:rPr>
              <w:t>须提供各分项设备报价清单(如有)</w:t>
            </w:r>
          </w:p>
        </w:tc>
      </w:tr>
      <w:tr w14:paraId="3F6D1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9418" w:type="dxa"/>
            <w:gridSpan w:val="5"/>
            <w:vAlign w:val="center"/>
          </w:tcPr>
          <w:p w14:paraId="70062584">
            <w:pPr>
              <w:spacing w:line="400" w:lineRule="exact"/>
              <w:rPr>
                <w:rFonts w:hint="eastAsia" w:ascii="新宋体" w:hAnsi="新宋体" w:eastAsia="新宋体" w:cs="新宋体"/>
                <w:sz w:val="24"/>
              </w:rPr>
            </w:pPr>
            <w:r>
              <w:rPr>
                <w:rFonts w:hint="eastAsia" w:ascii="新宋体" w:hAnsi="新宋体" w:eastAsia="新宋体" w:cs="新宋体"/>
                <w:sz w:val="24"/>
              </w:rPr>
              <w:t>投标总价合计金额 大写：</w:t>
            </w:r>
            <w:r>
              <w:rPr>
                <w:rFonts w:hint="eastAsia" w:ascii="新宋体" w:hAnsi="新宋体" w:eastAsia="新宋体" w:cs="新宋体"/>
                <w:sz w:val="24"/>
                <w:u w:val="single"/>
              </w:rPr>
              <w:t xml:space="preserve"> </w:t>
            </w:r>
            <w:r>
              <w:rPr>
                <w:rFonts w:hint="eastAsia" w:ascii="新宋体" w:hAnsi="新宋体" w:eastAsia="新宋体" w:cs="新宋体"/>
                <w:bCs/>
                <w:sz w:val="24"/>
                <w:u w:val="single"/>
              </w:rPr>
              <w:t xml:space="preserve"> </w:t>
            </w:r>
            <w:r>
              <w:rPr>
                <w:rFonts w:hint="eastAsia" w:ascii="新宋体" w:hAnsi="新宋体" w:eastAsia="新宋体" w:cs="新宋体"/>
                <w:sz w:val="24"/>
                <w:u w:val="single"/>
              </w:rPr>
              <w:t xml:space="preserve">                  元 </w:t>
            </w:r>
            <w:r>
              <w:rPr>
                <w:rFonts w:hint="eastAsia" w:ascii="新宋体" w:hAnsi="新宋体" w:eastAsia="新宋体" w:cs="新宋体"/>
                <w:sz w:val="24"/>
              </w:rPr>
              <w:t>小写：¥</w:t>
            </w:r>
            <w:r>
              <w:rPr>
                <w:rFonts w:hint="eastAsia" w:ascii="新宋体" w:hAnsi="新宋体" w:eastAsia="新宋体" w:cs="新宋体"/>
                <w:sz w:val="24"/>
                <w:u w:val="single"/>
              </w:rPr>
              <w:t xml:space="preserve"> </w:t>
            </w:r>
            <w:r>
              <w:rPr>
                <w:rFonts w:hint="eastAsia" w:ascii="新宋体" w:hAnsi="新宋体" w:eastAsia="新宋体" w:cs="新宋体"/>
                <w:bCs/>
                <w:sz w:val="24"/>
                <w:u w:val="single"/>
              </w:rPr>
              <w:t xml:space="preserve">                 </w:t>
            </w:r>
            <w:r>
              <w:rPr>
                <w:rFonts w:hint="eastAsia" w:ascii="新宋体" w:hAnsi="新宋体" w:eastAsia="新宋体" w:cs="新宋体"/>
                <w:sz w:val="24"/>
                <w:u w:val="single"/>
              </w:rPr>
              <w:t xml:space="preserve">  元            </w:t>
            </w:r>
            <w:r>
              <w:rPr>
                <w:rFonts w:hint="eastAsia" w:ascii="新宋体" w:hAnsi="新宋体" w:eastAsia="新宋体" w:cs="新宋体"/>
                <w:sz w:val="24"/>
              </w:rPr>
              <w:t xml:space="preserve"> </w:t>
            </w:r>
          </w:p>
        </w:tc>
      </w:tr>
      <w:tr w14:paraId="02A18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0" w:hRule="atLeast"/>
        </w:trPr>
        <w:tc>
          <w:tcPr>
            <w:tcW w:w="9418" w:type="dxa"/>
            <w:gridSpan w:val="5"/>
            <w:vAlign w:val="center"/>
          </w:tcPr>
          <w:p w14:paraId="54FC3167">
            <w:pPr>
              <w:snapToGrid w:val="0"/>
              <w:spacing w:line="360" w:lineRule="auto"/>
              <w:rPr>
                <w:rFonts w:hint="eastAsia" w:ascii="新宋体" w:hAnsi="新宋体" w:eastAsia="新宋体" w:cs="新宋体"/>
                <w:sz w:val="24"/>
              </w:rPr>
            </w:pPr>
            <w:r>
              <w:rPr>
                <w:rFonts w:hint="eastAsia" w:ascii="新宋体" w:hAnsi="新宋体" w:eastAsia="新宋体" w:cs="新宋体"/>
                <w:sz w:val="24"/>
              </w:rPr>
              <w:t>1.此表应按项目的明细情况列项填报,在填写时，如上表不适合本项目的实际情况，可在确保投标明细内容完整的情况下，根据上表格式自行划表填写。</w:t>
            </w:r>
          </w:p>
          <w:p w14:paraId="7C8672A7">
            <w:pPr>
              <w:snapToGrid w:val="0"/>
              <w:spacing w:line="360" w:lineRule="auto"/>
              <w:rPr>
                <w:rFonts w:hint="eastAsia" w:ascii="新宋体" w:hAnsi="新宋体" w:eastAsia="新宋体" w:cs="新宋体"/>
                <w:sz w:val="24"/>
              </w:rPr>
            </w:pPr>
            <w:r>
              <w:rPr>
                <w:rFonts w:hint="eastAsia" w:ascii="新宋体" w:hAnsi="新宋体" w:eastAsia="新宋体" w:cs="新宋体"/>
                <w:sz w:val="24"/>
              </w:rPr>
              <w:t>2.报价要求：项目费用包括项目实施所需的货款、工时费、服务费、运输费、安装调试费、税费及其他一切费用。</w:t>
            </w:r>
          </w:p>
          <w:p w14:paraId="229DB73B">
            <w:pPr>
              <w:snapToGrid w:val="0"/>
              <w:spacing w:line="360" w:lineRule="auto"/>
              <w:rPr>
                <w:rFonts w:hint="eastAsia" w:ascii="新宋体" w:hAnsi="新宋体" w:eastAsia="新宋体" w:cs="新宋体"/>
                <w:sz w:val="24"/>
              </w:rPr>
            </w:pPr>
            <w:r>
              <w:rPr>
                <w:rFonts w:hint="eastAsia" w:ascii="新宋体" w:hAnsi="新宋体" w:eastAsia="新宋体" w:cs="新宋体"/>
                <w:sz w:val="24"/>
              </w:rPr>
              <w:t>3.报价中不允许出现报价优惠等字样（明细出现“0”元，视同赠送）,投标总价合计金额应与明细报价汇总相等。</w:t>
            </w:r>
          </w:p>
        </w:tc>
      </w:tr>
    </w:tbl>
    <w:p w14:paraId="0600723F">
      <w:pPr>
        <w:spacing w:before="240"/>
        <w:rPr>
          <w:rFonts w:hint="eastAsia" w:ascii="宋体" w:cs="宋体"/>
          <w:sz w:val="24"/>
          <w:u w:val="single"/>
        </w:rPr>
      </w:pPr>
    </w:p>
    <w:p w14:paraId="68D32781">
      <w:pPr>
        <w:snapToGrid w:val="0"/>
        <w:spacing w:line="360" w:lineRule="auto"/>
        <w:rPr>
          <w:rFonts w:hint="eastAsia" w:ascii="宋体" w:cs="宋体"/>
          <w:sz w:val="30"/>
          <w:szCs w:val="30"/>
        </w:rPr>
      </w:pPr>
    </w:p>
    <w:p w14:paraId="5C5EC2C4">
      <w:pPr>
        <w:snapToGrid w:val="0"/>
        <w:spacing w:line="400" w:lineRule="exact"/>
        <w:jc w:val="left"/>
        <w:rPr>
          <w:rFonts w:hint="eastAsia" w:ascii="宋体" w:cs="宋体"/>
          <w:sz w:val="28"/>
          <w:szCs w:val="28"/>
        </w:rPr>
      </w:pPr>
      <w:r>
        <w:rPr>
          <w:rFonts w:hint="eastAsia" w:ascii="宋体" w:cs="宋体"/>
          <w:sz w:val="28"/>
          <w:szCs w:val="28"/>
        </w:rPr>
        <w:t xml:space="preserve">授权代表签名（或签名章）：                         日期： </w:t>
      </w:r>
    </w:p>
    <w:p w14:paraId="63404F8D">
      <w:pPr>
        <w:snapToGrid w:val="0"/>
        <w:spacing w:line="360" w:lineRule="auto"/>
        <w:rPr>
          <w:rFonts w:hint="eastAsia" w:ascii="宋体" w:cs="宋体"/>
          <w:sz w:val="30"/>
          <w:szCs w:val="30"/>
        </w:rPr>
      </w:pPr>
    </w:p>
    <w:p w14:paraId="35443093">
      <w:pPr>
        <w:rPr>
          <w:rFonts w:hint="eastAsia" w:ascii="宋体" w:cs="宋体"/>
          <w:sz w:val="30"/>
          <w:szCs w:val="30"/>
        </w:rPr>
      </w:pPr>
      <w:r>
        <w:rPr>
          <w:rFonts w:hint="eastAsia" w:ascii="宋体" w:cs="宋体"/>
          <w:sz w:val="30"/>
          <w:szCs w:val="30"/>
        </w:rPr>
        <w:br w:type="page"/>
      </w:r>
    </w:p>
    <w:p w14:paraId="271139B5">
      <w:pPr>
        <w:snapToGrid w:val="0"/>
        <w:spacing w:line="360" w:lineRule="auto"/>
        <w:rPr>
          <w:rFonts w:hint="eastAsia" w:ascii="仿宋" w:hAnsi="仿宋" w:eastAsia="仿宋"/>
          <w:sz w:val="28"/>
          <w:szCs w:val="28"/>
        </w:rPr>
      </w:pPr>
      <w:r>
        <w:rPr>
          <w:rFonts w:hint="eastAsia" w:ascii="仿宋" w:hAnsi="仿宋" w:eastAsia="仿宋"/>
          <w:sz w:val="30"/>
          <w:szCs w:val="30"/>
        </w:rPr>
        <w:t>附件16：</w:t>
      </w:r>
    </w:p>
    <w:p w14:paraId="4767765E">
      <w:pPr>
        <w:spacing w:line="460" w:lineRule="atLeast"/>
        <w:ind w:firstLine="723" w:firstLineChars="200"/>
        <w:jc w:val="center"/>
        <w:rPr>
          <w:rFonts w:hint="eastAsia" w:ascii="宋体"/>
          <w:b/>
          <w:bCs/>
          <w:color w:val="000000"/>
          <w:sz w:val="36"/>
          <w:szCs w:val="36"/>
        </w:rPr>
      </w:pPr>
      <w:r>
        <w:rPr>
          <w:rFonts w:hint="eastAsia" w:ascii="宋体"/>
          <w:b/>
          <w:bCs/>
          <w:color w:val="FF0000"/>
          <w:sz w:val="36"/>
          <w:szCs w:val="36"/>
        </w:rPr>
        <w:t>中小企业声明函（货物）</w:t>
      </w:r>
    </w:p>
    <w:p w14:paraId="68DB999B">
      <w:pPr>
        <w:rPr>
          <w:rFonts w:hint="eastAsia"/>
        </w:rPr>
      </w:pPr>
    </w:p>
    <w:p w14:paraId="22F539AB">
      <w:pPr>
        <w:spacing w:line="360" w:lineRule="auto"/>
        <w:ind w:firstLine="480" w:firstLineChars="200"/>
        <w:rPr>
          <w:rFonts w:hint="eastAsia" w:ascii="宋体" w:cs="宋体"/>
          <w:color w:val="000000"/>
          <w:sz w:val="24"/>
          <w:szCs w:val="24"/>
        </w:rPr>
      </w:pPr>
      <w:r>
        <w:rPr>
          <w:rFonts w:hint="eastAsia" w:ascii="宋体" w:cs="宋体"/>
          <w:color w:val="000000"/>
          <w:sz w:val="24"/>
          <w:szCs w:val="24"/>
        </w:rPr>
        <w:t>本公司（联合体）郑重声明，根据《政府采购促进中小企业发展管理办法》（财库﹝2020﹞46 号）的规定，本公司（联合体）参加</w:t>
      </w:r>
      <w:r>
        <w:rPr>
          <w:rFonts w:hint="eastAsia" w:ascii="宋体" w:cs="宋体"/>
          <w:color w:val="000000"/>
          <w:sz w:val="24"/>
          <w:szCs w:val="24"/>
          <w:u w:val="single"/>
        </w:rPr>
        <w:t>（单位名称）</w:t>
      </w:r>
      <w:r>
        <w:rPr>
          <w:rFonts w:hint="eastAsia" w:ascii="宋体" w:cs="宋体"/>
          <w:color w:val="000000"/>
          <w:sz w:val="24"/>
          <w:szCs w:val="24"/>
        </w:rPr>
        <w:t>的</w:t>
      </w:r>
      <w:r>
        <w:rPr>
          <w:rFonts w:hint="eastAsia" w:ascii="宋体" w:cs="宋体"/>
          <w:color w:val="000000"/>
          <w:sz w:val="24"/>
          <w:szCs w:val="24"/>
          <w:u w:val="single"/>
        </w:rPr>
        <w:t>（项目名称）</w:t>
      </w:r>
      <w:r>
        <w:rPr>
          <w:rFonts w:hint="eastAsia" w:ascii="宋体" w:cs="宋体"/>
          <w:color w:val="000000"/>
          <w:sz w:val="24"/>
          <w:szCs w:val="24"/>
        </w:rPr>
        <w:t>采购活动，提供的货物全部由符合政策要求的中小企业制造。相关企业（含联合体中的中小企业、签订分包意向协议的中小企业）的具体情况如下：</w:t>
      </w:r>
    </w:p>
    <w:p w14:paraId="2CE16543">
      <w:pPr>
        <w:pStyle w:val="2"/>
        <w:spacing w:line="360" w:lineRule="auto"/>
        <w:ind w:left="0" w:leftChars="0" w:firstLine="0" w:firstLineChars="0"/>
        <w:rPr>
          <w:color w:val="000000"/>
          <w:sz w:val="24"/>
          <w:szCs w:val="24"/>
        </w:rPr>
      </w:pPr>
      <w:r>
        <w:rPr>
          <w:rFonts w:hint="eastAsia"/>
          <w:color w:val="000000"/>
          <w:sz w:val="24"/>
          <w:szCs w:val="24"/>
        </w:rPr>
        <w:t xml:space="preserve">    1.</w:t>
      </w:r>
      <w:r>
        <w:rPr>
          <w:rFonts w:hint="eastAsia"/>
          <w:color w:val="000000"/>
          <w:sz w:val="24"/>
          <w:szCs w:val="24"/>
          <w:u w:val="single"/>
        </w:rPr>
        <w:t>（标的名称）</w:t>
      </w:r>
      <w:r>
        <w:rPr>
          <w:rFonts w:hint="eastAsia"/>
          <w:color w:val="000000"/>
          <w:sz w:val="24"/>
          <w:szCs w:val="24"/>
        </w:rPr>
        <w:t xml:space="preserve"> ，属于</w:t>
      </w:r>
      <w:r>
        <w:rPr>
          <w:rFonts w:hint="eastAsia"/>
          <w:color w:val="000000"/>
          <w:sz w:val="24"/>
          <w:szCs w:val="24"/>
          <w:u w:val="single"/>
        </w:rPr>
        <w:t>（采购文件中明确的所属行业）</w:t>
      </w:r>
      <w:r>
        <w:rPr>
          <w:rFonts w:hint="eastAsia"/>
          <w:color w:val="000000"/>
          <w:sz w:val="24"/>
          <w:szCs w:val="24"/>
        </w:rPr>
        <w:t>行业；制造商为</w:t>
      </w:r>
      <w:r>
        <w:rPr>
          <w:rFonts w:hint="eastAsia"/>
          <w:color w:val="000000"/>
          <w:sz w:val="24"/>
          <w:szCs w:val="24"/>
          <w:u w:val="single"/>
        </w:rPr>
        <w:t>（企业名称）</w:t>
      </w:r>
      <w:r>
        <w:rPr>
          <w:rFonts w:hint="eastAsia"/>
          <w:color w:val="000000"/>
          <w:sz w:val="24"/>
          <w:szCs w:val="24"/>
        </w:rPr>
        <w:t>，从业人员</w:t>
      </w:r>
      <w:r>
        <w:rPr>
          <w:rFonts w:hint="eastAsia"/>
          <w:color w:val="000000"/>
          <w:sz w:val="24"/>
          <w:szCs w:val="24"/>
          <w:u w:val="single"/>
        </w:rPr>
        <w:t xml:space="preserve">   </w:t>
      </w:r>
      <w:r>
        <w:rPr>
          <w:rFonts w:hint="eastAsia"/>
          <w:color w:val="000000"/>
          <w:sz w:val="24"/>
          <w:szCs w:val="24"/>
        </w:rPr>
        <w:t>人，营业收入为</w:t>
      </w:r>
      <w:r>
        <w:rPr>
          <w:rFonts w:hint="eastAsia"/>
          <w:color w:val="000000"/>
          <w:sz w:val="24"/>
          <w:szCs w:val="24"/>
          <w:u w:val="single"/>
        </w:rPr>
        <w:t xml:space="preserve">   </w:t>
      </w:r>
      <w:r>
        <w:rPr>
          <w:rFonts w:hint="eastAsia"/>
          <w:color w:val="000000"/>
          <w:sz w:val="24"/>
          <w:szCs w:val="24"/>
        </w:rPr>
        <w:t>万元，资产总额为</w:t>
      </w:r>
      <w:r>
        <w:rPr>
          <w:rFonts w:hint="eastAsia"/>
          <w:color w:val="000000"/>
          <w:sz w:val="24"/>
          <w:szCs w:val="24"/>
          <w:u w:val="single"/>
        </w:rPr>
        <w:t xml:space="preserve">   </w:t>
      </w:r>
      <w:r>
        <w:rPr>
          <w:rFonts w:hint="eastAsia"/>
          <w:color w:val="000000"/>
          <w:sz w:val="24"/>
          <w:szCs w:val="24"/>
        </w:rPr>
        <w:t>万元，属于</w:t>
      </w:r>
      <w:r>
        <w:rPr>
          <w:rFonts w:hint="eastAsia"/>
          <w:color w:val="000000"/>
          <w:sz w:val="24"/>
          <w:szCs w:val="24"/>
          <w:u w:val="single"/>
        </w:rPr>
        <w:t>（中型企业、小型企业、微型企业）</w:t>
      </w:r>
      <w:r>
        <w:rPr>
          <w:rFonts w:hint="eastAsia"/>
          <w:color w:val="000000"/>
          <w:sz w:val="24"/>
          <w:szCs w:val="24"/>
        </w:rPr>
        <w:t>；</w:t>
      </w:r>
    </w:p>
    <w:p w14:paraId="7248F427">
      <w:pPr>
        <w:pStyle w:val="2"/>
        <w:spacing w:line="360" w:lineRule="auto"/>
        <w:ind w:left="0" w:leftChars="0" w:firstLine="480"/>
        <w:rPr>
          <w:color w:val="000000"/>
          <w:sz w:val="24"/>
          <w:szCs w:val="24"/>
        </w:rPr>
      </w:pPr>
      <w:r>
        <w:rPr>
          <w:rFonts w:hint="eastAsia"/>
          <w:color w:val="000000"/>
          <w:sz w:val="24"/>
          <w:szCs w:val="24"/>
          <w:u w:val="single"/>
        </w:rPr>
        <w:t>2.（标的名称）</w:t>
      </w:r>
      <w:r>
        <w:rPr>
          <w:rFonts w:hint="eastAsia"/>
          <w:color w:val="000000"/>
          <w:sz w:val="24"/>
          <w:szCs w:val="24"/>
        </w:rPr>
        <w:t xml:space="preserve"> ，属于</w:t>
      </w:r>
      <w:r>
        <w:rPr>
          <w:rFonts w:hint="eastAsia"/>
          <w:color w:val="000000"/>
          <w:sz w:val="24"/>
          <w:szCs w:val="24"/>
          <w:u w:val="single"/>
        </w:rPr>
        <w:t>（采购文件中明确的所属行业）</w:t>
      </w:r>
      <w:r>
        <w:rPr>
          <w:rFonts w:hint="eastAsia"/>
          <w:color w:val="000000"/>
          <w:sz w:val="24"/>
          <w:szCs w:val="24"/>
        </w:rPr>
        <w:t>行业；制造商为</w:t>
      </w:r>
      <w:r>
        <w:rPr>
          <w:rFonts w:hint="eastAsia"/>
          <w:color w:val="000000"/>
          <w:sz w:val="24"/>
          <w:szCs w:val="24"/>
          <w:u w:val="single"/>
        </w:rPr>
        <w:t>（企业名称）</w:t>
      </w:r>
      <w:r>
        <w:rPr>
          <w:rFonts w:hint="eastAsia"/>
          <w:color w:val="000000"/>
          <w:sz w:val="24"/>
          <w:szCs w:val="24"/>
        </w:rPr>
        <w:t>，从业人员</w:t>
      </w:r>
      <w:r>
        <w:rPr>
          <w:rFonts w:hint="eastAsia"/>
          <w:color w:val="000000"/>
          <w:sz w:val="24"/>
          <w:szCs w:val="24"/>
          <w:u w:val="single"/>
        </w:rPr>
        <w:t xml:space="preserve">   </w:t>
      </w:r>
      <w:r>
        <w:rPr>
          <w:rFonts w:hint="eastAsia"/>
          <w:color w:val="000000"/>
          <w:sz w:val="24"/>
          <w:szCs w:val="24"/>
        </w:rPr>
        <w:t>人，营业收入为</w:t>
      </w:r>
      <w:r>
        <w:rPr>
          <w:rFonts w:hint="eastAsia"/>
          <w:color w:val="000000"/>
          <w:sz w:val="24"/>
          <w:szCs w:val="24"/>
          <w:u w:val="single"/>
        </w:rPr>
        <w:t xml:space="preserve">    </w:t>
      </w:r>
      <w:r>
        <w:rPr>
          <w:rFonts w:hint="eastAsia"/>
          <w:color w:val="000000"/>
          <w:sz w:val="24"/>
          <w:szCs w:val="24"/>
        </w:rPr>
        <w:t>万元，资产总额为</w:t>
      </w:r>
      <w:r>
        <w:rPr>
          <w:rFonts w:hint="eastAsia"/>
          <w:color w:val="000000"/>
          <w:sz w:val="24"/>
          <w:szCs w:val="24"/>
          <w:u w:val="single"/>
        </w:rPr>
        <w:t xml:space="preserve">    </w:t>
      </w:r>
      <w:r>
        <w:rPr>
          <w:rFonts w:hint="eastAsia"/>
          <w:color w:val="000000"/>
          <w:sz w:val="24"/>
          <w:szCs w:val="24"/>
        </w:rPr>
        <w:t>万元，属于</w:t>
      </w:r>
      <w:r>
        <w:rPr>
          <w:rFonts w:hint="eastAsia"/>
          <w:color w:val="000000"/>
          <w:sz w:val="24"/>
          <w:szCs w:val="24"/>
          <w:u w:val="single"/>
        </w:rPr>
        <w:t>（中型企业、小型企业、微型企业）</w:t>
      </w:r>
      <w:r>
        <w:rPr>
          <w:rFonts w:hint="eastAsia"/>
          <w:color w:val="000000"/>
          <w:sz w:val="24"/>
          <w:szCs w:val="24"/>
        </w:rPr>
        <w:t>；</w:t>
      </w:r>
    </w:p>
    <w:p w14:paraId="780A0C5D">
      <w:pPr>
        <w:pStyle w:val="2"/>
        <w:spacing w:line="360" w:lineRule="auto"/>
        <w:ind w:left="0" w:leftChars="0" w:firstLine="480"/>
        <w:rPr>
          <w:color w:val="000000"/>
          <w:sz w:val="24"/>
          <w:szCs w:val="24"/>
        </w:rPr>
      </w:pPr>
      <w:r>
        <w:rPr>
          <w:rFonts w:hint="eastAsia"/>
          <w:color w:val="000000"/>
          <w:sz w:val="24"/>
          <w:szCs w:val="24"/>
        </w:rPr>
        <w:t>……</w:t>
      </w:r>
    </w:p>
    <w:p w14:paraId="393E7433">
      <w:pPr>
        <w:pStyle w:val="2"/>
        <w:spacing w:line="360" w:lineRule="auto"/>
        <w:ind w:left="0" w:leftChars="0" w:firstLine="480"/>
        <w:rPr>
          <w:color w:val="000000"/>
          <w:sz w:val="24"/>
          <w:szCs w:val="24"/>
        </w:rPr>
      </w:pPr>
      <w:r>
        <w:rPr>
          <w:rFonts w:hint="eastAsia"/>
          <w:color w:val="000000"/>
          <w:sz w:val="24"/>
          <w:szCs w:val="24"/>
        </w:rPr>
        <w:t>以上企业，不属于大企业的分支机构，不存在控股股东为大企业的情形，也不存在与大企业的负责人为同一人的情形。</w:t>
      </w:r>
    </w:p>
    <w:p w14:paraId="2EFF79E5">
      <w:pPr>
        <w:pStyle w:val="2"/>
        <w:spacing w:line="360" w:lineRule="auto"/>
        <w:ind w:left="0" w:leftChars="0" w:firstLine="480"/>
        <w:rPr>
          <w:color w:val="000000"/>
          <w:sz w:val="24"/>
          <w:szCs w:val="24"/>
        </w:rPr>
      </w:pPr>
      <w:r>
        <w:rPr>
          <w:rFonts w:hint="eastAsia"/>
          <w:color w:val="000000"/>
          <w:sz w:val="24"/>
          <w:szCs w:val="24"/>
        </w:rPr>
        <w:t>本企业对上述声明内容的真实性负责。如有虚假，将依法承担相应责任。</w:t>
      </w:r>
    </w:p>
    <w:p w14:paraId="5BC512B8">
      <w:pPr>
        <w:spacing w:line="460" w:lineRule="atLeast"/>
        <w:ind w:firstLine="480" w:firstLineChars="200"/>
        <w:jc w:val="right"/>
        <w:rPr>
          <w:rFonts w:hint="eastAsia" w:ascii="宋体" w:cs="宋体"/>
          <w:color w:val="000000"/>
          <w:sz w:val="24"/>
          <w:szCs w:val="24"/>
        </w:rPr>
      </w:pPr>
      <w:r>
        <w:rPr>
          <w:rFonts w:hint="eastAsia" w:ascii="宋体" w:cs="宋体"/>
          <w:color w:val="000000"/>
          <w:sz w:val="24"/>
          <w:szCs w:val="24"/>
        </w:rPr>
        <w:t xml:space="preserve">    </w:t>
      </w:r>
    </w:p>
    <w:p w14:paraId="7D130ABE">
      <w:pPr>
        <w:spacing w:line="460" w:lineRule="atLeast"/>
        <w:ind w:firstLine="6264" w:firstLineChars="2600"/>
        <w:rPr>
          <w:rFonts w:hint="eastAsia" w:ascii="宋体" w:cs="宋体"/>
          <w:b/>
          <w:bCs/>
          <w:color w:val="000000"/>
          <w:sz w:val="24"/>
          <w:szCs w:val="24"/>
        </w:rPr>
      </w:pPr>
      <w:r>
        <w:rPr>
          <w:rFonts w:hint="eastAsia" w:ascii="宋体" w:cs="宋体"/>
          <w:b/>
          <w:bCs/>
          <w:color w:val="000000"/>
          <w:sz w:val="24"/>
          <w:szCs w:val="24"/>
        </w:rPr>
        <w:t>企业名称（盖章）：</w:t>
      </w:r>
    </w:p>
    <w:p w14:paraId="5269340B">
      <w:pPr>
        <w:spacing w:line="460" w:lineRule="atLeast"/>
        <w:ind w:firstLine="723" w:firstLineChars="300"/>
        <w:rPr>
          <w:rFonts w:hint="eastAsia" w:ascii="宋体" w:cs="宋体"/>
          <w:color w:val="000000"/>
          <w:sz w:val="24"/>
          <w:szCs w:val="24"/>
        </w:rPr>
      </w:pPr>
      <w:r>
        <w:rPr>
          <w:rFonts w:hint="eastAsia" w:ascii="宋体" w:cs="宋体"/>
          <w:b/>
          <w:bCs/>
          <w:color w:val="000000"/>
          <w:sz w:val="24"/>
          <w:szCs w:val="24"/>
        </w:rPr>
        <w:t xml:space="preserve">                                                日 期：</w:t>
      </w:r>
    </w:p>
    <w:p w14:paraId="401A5C74">
      <w:pPr>
        <w:rPr>
          <w:rFonts w:hint="eastAsia"/>
        </w:rPr>
      </w:pPr>
    </w:p>
    <w:p w14:paraId="123EED69">
      <w:pPr>
        <w:pStyle w:val="2"/>
        <w:ind w:left="0" w:leftChars="0" w:firstLine="0" w:firstLineChars="0"/>
        <w:rPr>
          <w:rFonts w:hint="eastAsia" w:ascii="等线" w:hAnsi="宋体" w:cs="等线"/>
          <w:sz w:val="18"/>
          <w:szCs w:val="18"/>
        </w:rPr>
      </w:pPr>
      <w:r>
        <w:rPr>
          <w:rFonts w:hint="eastAsia" w:ascii="等线" w:hAnsi="宋体" w:cs="等线"/>
          <w:sz w:val="18"/>
          <w:szCs w:val="18"/>
        </w:rPr>
        <w:t>*本项目所属行业为：（工业）</w:t>
      </w:r>
    </w:p>
    <w:p w14:paraId="2C9D1AA3">
      <w:pPr>
        <w:rPr>
          <w:rFonts w:hint="eastAsia"/>
          <w:sz w:val="18"/>
          <w:szCs w:val="18"/>
        </w:rPr>
      </w:pPr>
      <w:r>
        <w:rPr>
          <w:rFonts w:hint="eastAsia"/>
          <w:sz w:val="18"/>
          <w:szCs w:val="18"/>
        </w:rPr>
        <w:t>1</w:t>
      </w:r>
      <w:r>
        <w:rPr>
          <w:sz w:val="18"/>
          <w:szCs w:val="18"/>
        </w:rPr>
        <w:t>.</w:t>
      </w:r>
      <w:r>
        <w:rPr>
          <w:rFonts w:hint="eastAsia"/>
          <w:sz w:val="18"/>
          <w:szCs w:val="18"/>
        </w:rPr>
        <w:t>中小企业参加政府采购活动，应当出具财库〔2020〕46号文件规定的《中小企业声明函》，否则不得享受相关中小企业扶持政策。</w:t>
      </w:r>
    </w:p>
    <w:p w14:paraId="65F33D9B">
      <w:pPr>
        <w:rPr>
          <w:rFonts w:hint="eastAsia"/>
          <w:sz w:val="18"/>
          <w:szCs w:val="18"/>
        </w:rPr>
      </w:pPr>
      <w:r>
        <w:rPr>
          <w:rFonts w:hint="eastAsia"/>
          <w:sz w:val="18"/>
          <w:szCs w:val="18"/>
        </w:rPr>
        <w:t>2</w:t>
      </w:r>
      <w:r>
        <w:rPr>
          <w:sz w:val="18"/>
          <w:szCs w:val="18"/>
        </w:rPr>
        <w:t>.</w:t>
      </w:r>
      <w:r>
        <w:rPr>
          <w:rFonts w:hint="eastAsia"/>
          <w:sz w:val="18"/>
          <w:szCs w:val="18"/>
        </w:rPr>
        <w:t>从业人员、营业收入、资产总额填报上一年度数据，无上一年度数据的新成立企业可不填报。</w:t>
      </w:r>
    </w:p>
    <w:p w14:paraId="1E9B67CB">
      <w:pPr>
        <w:rPr>
          <w:rFonts w:hint="eastAsia"/>
          <w:sz w:val="18"/>
          <w:szCs w:val="18"/>
        </w:rPr>
      </w:pPr>
      <w:r>
        <w:rPr>
          <w:sz w:val="18"/>
          <w:szCs w:val="18"/>
        </w:rPr>
        <w:t>3.</w:t>
      </w:r>
      <w:r>
        <w:rPr>
          <w:rFonts w:hint="eastAsia"/>
          <w:sz w:val="18"/>
          <w:szCs w:val="18"/>
        </w:rPr>
        <w:t>“中小企业声明函”填写不全的，视为未填报。</w:t>
      </w:r>
      <w:r>
        <w:rPr>
          <w:rFonts w:hint="eastAsia"/>
          <w:b/>
          <w:bCs/>
          <w:color w:val="auto"/>
          <w:sz w:val="18"/>
          <w:szCs w:val="18"/>
        </w:rPr>
        <w:t>如项目包含“多件”标的物的，需按标的物项数逐项填写</w:t>
      </w:r>
      <w:r>
        <w:rPr>
          <w:rFonts w:hint="eastAsia"/>
          <w:sz w:val="18"/>
          <w:szCs w:val="18"/>
        </w:rPr>
        <w:t>。</w:t>
      </w:r>
    </w:p>
    <w:p w14:paraId="5752C677">
      <w:pPr>
        <w:rPr>
          <w:rFonts w:hint="eastAsia"/>
          <w:sz w:val="18"/>
          <w:szCs w:val="18"/>
        </w:rPr>
      </w:pPr>
      <w:r>
        <w:rPr>
          <w:rFonts w:hint="eastAsia"/>
          <w:sz w:val="18"/>
          <w:szCs w:val="18"/>
        </w:rPr>
        <w:t>4.供应商提供《中小企业声明函》内容不实的，属于提供虚假材料谋取中标、成交，依照《中华人民共和国政府采购法》等国家有关规定追究相应责任。</w:t>
      </w:r>
    </w:p>
    <w:p w14:paraId="7716B073">
      <w:pPr>
        <w:rPr>
          <w:rFonts w:hint="eastAsia"/>
          <w:sz w:val="18"/>
          <w:szCs w:val="18"/>
        </w:rPr>
      </w:pPr>
      <w:r>
        <w:rPr>
          <w:rFonts w:hint="eastAsia"/>
          <w:sz w:val="18"/>
          <w:szCs w:val="18"/>
        </w:rPr>
        <w:t>5.本项目只以《中小企业声明函》作为评判供应商是否属于中小企业的唯一依据。</w:t>
      </w:r>
    </w:p>
    <w:p w14:paraId="647D4B8E">
      <w:pPr>
        <w:rPr>
          <w:rFonts w:hint="eastAsia"/>
          <w:sz w:val="18"/>
          <w:szCs w:val="18"/>
        </w:rPr>
      </w:pPr>
    </w:p>
    <w:p w14:paraId="261D9401">
      <w:pPr>
        <w:jc w:val="left"/>
        <w:rPr>
          <w:rFonts w:hint="eastAsia" w:ascii="仿宋" w:hAnsi="仿宋" w:eastAsia="仿宋"/>
        </w:rPr>
      </w:pPr>
      <w:r>
        <w:rPr>
          <w:rFonts w:hint="eastAsia" w:ascii="仿宋" w:hAnsi="仿宋" w:eastAsia="仿宋"/>
          <w:sz w:val="30"/>
          <w:szCs w:val="30"/>
        </w:rPr>
        <w:t>附件17：</w:t>
      </w:r>
    </w:p>
    <w:p w14:paraId="121D3B44">
      <w:pPr>
        <w:rPr>
          <w:rFonts w:hint="eastAsia" w:ascii="仿宋" w:hAnsi="仿宋" w:eastAsia="仿宋"/>
        </w:rPr>
      </w:pPr>
    </w:p>
    <w:p w14:paraId="03C9CF41">
      <w:pPr>
        <w:spacing w:line="588" w:lineRule="exact"/>
        <w:jc w:val="center"/>
        <w:rPr>
          <w:rFonts w:hint="eastAsia" w:ascii="仿宋_GB2312" w:eastAsia="仿宋_GB2312"/>
          <w:b/>
          <w:spacing w:val="6"/>
          <w:sz w:val="32"/>
          <w:szCs w:val="32"/>
        </w:rPr>
      </w:pPr>
      <w:r>
        <w:rPr>
          <w:rFonts w:hint="eastAsia" w:ascii="仿宋_GB2312" w:eastAsia="仿宋_GB2312"/>
          <w:b/>
          <w:spacing w:val="6"/>
          <w:sz w:val="32"/>
          <w:szCs w:val="32"/>
        </w:rPr>
        <w:t>残疾人福利性单位声明函</w:t>
      </w:r>
    </w:p>
    <w:p w14:paraId="0CB0BE8F">
      <w:pPr>
        <w:pStyle w:val="12"/>
        <w:jc w:val="center"/>
        <w:rPr>
          <w:rFonts w:hint="eastAsia" w:ascii="仿宋_GB2312" w:eastAsia="仿宋_GB2312"/>
          <w:b/>
          <w:spacing w:val="6"/>
          <w:sz w:val="30"/>
          <w:szCs w:val="30"/>
        </w:rPr>
      </w:pPr>
      <w:r>
        <w:rPr>
          <w:rFonts w:hint="eastAsia" w:ascii="仿宋_GB2312" w:eastAsia="仿宋_GB2312"/>
          <w:b/>
          <w:spacing w:val="6"/>
          <w:sz w:val="30"/>
          <w:szCs w:val="30"/>
        </w:rPr>
        <w:t>【不属于</w:t>
      </w:r>
      <w:r>
        <w:rPr>
          <w:rFonts w:hint="eastAsia" w:ascii="仿宋_GB2312" w:eastAsia="仿宋_GB2312"/>
          <w:b/>
          <w:spacing w:val="6"/>
          <w:sz w:val="32"/>
          <w:szCs w:val="32"/>
        </w:rPr>
        <w:t>残疾人福利性</w:t>
      </w:r>
      <w:r>
        <w:rPr>
          <w:rFonts w:hint="eastAsia" w:ascii="仿宋_GB2312" w:eastAsia="仿宋_GB2312"/>
          <w:b/>
          <w:spacing w:val="6"/>
          <w:sz w:val="30"/>
          <w:szCs w:val="30"/>
        </w:rPr>
        <w:t>企业，不用提供此函】</w:t>
      </w:r>
    </w:p>
    <w:p w14:paraId="70B47D48">
      <w:pPr>
        <w:rPr>
          <w:rFonts w:hint="eastAsia"/>
        </w:rPr>
      </w:pPr>
    </w:p>
    <w:p w14:paraId="2B0DCCCE">
      <w:pPr>
        <w:snapToGrid w:val="0"/>
        <w:spacing w:line="360" w:lineRule="auto"/>
        <w:ind w:firstLine="840" w:firstLineChars="300"/>
        <w:rPr>
          <w:rFonts w:hint="eastAsia" w:ascii="仿宋" w:hAnsi="仿宋" w:eastAsia="仿宋"/>
          <w:sz w:val="28"/>
          <w:szCs w:val="28"/>
        </w:rPr>
      </w:pPr>
      <w:r>
        <w:rPr>
          <w:rFonts w:hint="eastAsia" w:ascii="仿宋" w:hAnsi="仿宋" w:eastAsia="仿宋"/>
          <w:sz w:val="28"/>
          <w:szCs w:val="28"/>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25C7B24">
      <w:pPr>
        <w:snapToGrid w:val="0"/>
        <w:spacing w:line="360" w:lineRule="auto"/>
        <w:ind w:firstLine="560" w:firstLineChars="200"/>
        <w:rPr>
          <w:rFonts w:hint="eastAsia" w:ascii="仿宋" w:hAnsi="仿宋" w:eastAsia="仿宋"/>
          <w:sz w:val="28"/>
          <w:szCs w:val="28"/>
        </w:rPr>
      </w:pPr>
      <w:r>
        <w:rPr>
          <w:rFonts w:hint="eastAsia" w:ascii="仿宋" w:hAnsi="仿宋" w:eastAsia="仿宋"/>
          <w:sz w:val="28"/>
          <w:szCs w:val="28"/>
        </w:rPr>
        <w:t>本单位对上述声明的真实性负责。如有虚假，将依法承担相应责任。</w:t>
      </w:r>
    </w:p>
    <w:p w14:paraId="3D17C0B8">
      <w:pPr>
        <w:snapToGrid w:val="0"/>
        <w:spacing w:line="360" w:lineRule="auto"/>
        <w:ind w:firstLine="560" w:firstLineChars="200"/>
        <w:rPr>
          <w:rFonts w:hint="eastAsia" w:ascii="仿宋" w:hAnsi="仿宋" w:eastAsia="仿宋"/>
          <w:sz w:val="28"/>
          <w:szCs w:val="28"/>
        </w:rPr>
      </w:pPr>
    </w:p>
    <w:p w14:paraId="2D776CFB">
      <w:pPr>
        <w:spacing w:line="588" w:lineRule="exact"/>
        <w:ind w:firstLine="624" w:firstLineChars="200"/>
        <w:rPr>
          <w:rFonts w:hint="eastAsia" w:ascii="仿宋_GB2312" w:eastAsia="仿宋_GB2312"/>
          <w:spacing w:val="6"/>
          <w:sz w:val="30"/>
          <w:szCs w:val="30"/>
        </w:rPr>
      </w:pPr>
    </w:p>
    <w:p w14:paraId="589527EE">
      <w:pPr>
        <w:snapToGrid w:val="0"/>
        <w:spacing w:line="360" w:lineRule="auto"/>
        <w:ind w:firstLine="560" w:firstLineChars="200"/>
        <w:jc w:val="right"/>
        <w:rPr>
          <w:rFonts w:hint="eastAsia" w:ascii="仿宋" w:hAnsi="仿宋" w:eastAsia="仿宋"/>
          <w:sz w:val="28"/>
          <w:szCs w:val="28"/>
        </w:rPr>
      </w:pPr>
      <w:r>
        <w:rPr>
          <w:rFonts w:hint="eastAsia" w:ascii="仿宋" w:hAnsi="仿宋" w:eastAsia="仿宋"/>
          <w:sz w:val="28"/>
          <w:szCs w:val="28"/>
        </w:rPr>
        <w:t xml:space="preserve">      投标人名称（盖章）：</w:t>
      </w:r>
    </w:p>
    <w:p w14:paraId="5FADEB45">
      <w:pPr>
        <w:snapToGrid w:val="0"/>
        <w:spacing w:line="360" w:lineRule="auto"/>
        <w:ind w:firstLine="560" w:firstLineChars="200"/>
        <w:jc w:val="right"/>
        <w:rPr>
          <w:rFonts w:hint="eastAsia" w:ascii="仿宋" w:hAnsi="仿宋" w:eastAsia="仿宋"/>
          <w:sz w:val="28"/>
          <w:szCs w:val="28"/>
        </w:rPr>
      </w:pPr>
      <w:r>
        <w:rPr>
          <w:rFonts w:hint="eastAsia" w:ascii="仿宋" w:hAnsi="仿宋" w:eastAsia="仿宋"/>
          <w:sz w:val="28"/>
          <w:szCs w:val="28"/>
        </w:rPr>
        <w:t xml:space="preserve">       日  期：</w:t>
      </w:r>
    </w:p>
    <w:p w14:paraId="52ABB222">
      <w:pPr>
        <w:rPr>
          <w:rFonts w:hint="eastAsia"/>
        </w:rPr>
      </w:pPr>
    </w:p>
    <w:p w14:paraId="5F2F3962">
      <w:pPr>
        <w:rPr>
          <w:rFonts w:hint="eastAsia"/>
        </w:rPr>
      </w:pPr>
    </w:p>
    <w:p w14:paraId="5744F59E">
      <w:pPr>
        <w:jc w:val="left"/>
        <w:rPr>
          <w:rFonts w:hint="eastAsia" w:ascii="仿宋" w:hAnsi="仿宋" w:eastAsia="仿宋"/>
        </w:rPr>
      </w:pPr>
      <w:r>
        <w:rPr>
          <w:rFonts w:ascii="Calibri" w:hAnsi="Calibri" w:cs="宋体"/>
          <w:b/>
          <w:bCs/>
          <w:color w:val="000000"/>
          <w:sz w:val="30"/>
          <w:szCs w:val="30"/>
        </w:rPr>
        <w:br w:type="page"/>
      </w:r>
      <w:r>
        <w:rPr>
          <w:rFonts w:hint="eastAsia" w:ascii="仿宋" w:hAnsi="仿宋" w:eastAsia="仿宋"/>
          <w:sz w:val="30"/>
          <w:szCs w:val="30"/>
        </w:rPr>
        <w:t>附件18：</w:t>
      </w:r>
    </w:p>
    <w:p w14:paraId="63AE33A9">
      <w:pPr>
        <w:pStyle w:val="21"/>
        <w:adjustRightInd w:val="0"/>
        <w:snapToGrid w:val="0"/>
        <w:spacing w:line="360" w:lineRule="auto"/>
        <w:rPr>
          <w:rFonts w:ascii="Calibri" w:hAnsi="Calibri" w:cs="宋体"/>
          <w:b/>
          <w:bCs/>
          <w:color w:val="000000"/>
          <w:sz w:val="30"/>
          <w:szCs w:val="30"/>
        </w:rPr>
      </w:pPr>
    </w:p>
    <w:p w14:paraId="72C7D4CD">
      <w:pPr>
        <w:pStyle w:val="21"/>
        <w:adjustRightInd w:val="0"/>
        <w:snapToGrid w:val="0"/>
        <w:spacing w:line="360" w:lineRule="auto"/>
        <w:jc w:val="center"/>
        <w:rPr>
          <w:rFonts w:ascii="Calibri" w:hAnsi="Calibri" w:cs="宋体"/>
          <w:b/>
          <w:bCs/>
          <w:color w:val="000000"/>
          <w:sz w:val="30"/>
          <w:szCs w:val="30"/>
        </w:rPr>
      </w:pPr>
    </w:p>
    <w:p w14:paraId="56CE90EA">
      <w:pPr>
        <w:pStyle w:val="21"/>
        <w:adjustRightInd w:val="0"/>
        <w:snapToGrid w:val="0"/>
        <w:spacing w:line="360" w:lineRule="auto"/>
        <w:jc w:val="center"/>
        <w:rPr>
          <w:rFonts w:hint="eastAsia" w:ascii="仿宋" w:hAnsi="仿宋" w:eastAsia="仿宋" w:cs="等线"/>
          <w:sz w:val="44"/>
          <w:szCs w:val="44"/>
        </w:rPr>
      </w:pPr>
      <w:r>
        <w:rPr>
          <w:rFonts w:hint="eastAsia" w:ascii="仿宋" w:hAnsi="仿宋" w:eastAsia="仿宋" w:cs="等线"/>
          <w:b/>
          <w:bCs/>
          <w:sz w:val="32"/>
          <w:szCs w:val="32"/>
        </w:rPr>
        <w:t>监狱企业声明函</w:t>
      </w:r>
    </w:p>
    <w:p w14:paraId="77926983">
      <w:pPr>
        <w:adjustRightInd w:val="0"/>
        <w:snapToGrid w:val="0"/>
        <w:spacing w:line="360" w:lineRule="auto"/>
        <w:jc w:val="center"/>
        <w:rPr>
          <w:rFonts w:hint="eastAsia" w:ascii="仿宋" w:hAnsi="仿宋" w:eastAsia="仿宋"/>
          <w:sz w:val="28"/>
          <w:szCs w:val="28"/>
        </w:rPr>
      </w:pPr>
      <w:r>
        <w:rPr>
          <w:rFonts w:hint="eastAsia" w:ascii="仿宋" w:hAnsi="仿宋" w:eastAsia="仿宋"/>
          <w:sz w:val="28"/>
          <w:szCs w:val="28"/>
        </w:rPr>
        <w:t>【不属于监狱企业，不用提供此函】</w:t>
      </w:r>
    </w:p>
    <w:p w14:paraId="341FCCCA">
      <w:pPr>
        <w:adjustRightInd w:val="0"/>
        <w:snapToGrid w:val="0"/>
        <w:spacing w:line="360" w:lineRule="auto"/>
        <w:ind w:firstLine="560" w:firstLineChars="200"/>
        <w:rPr>
          <w:rFonts w:hint="eastAsia" w:ascii="仿宋" w:hAnsi="仿宋" w:eastAsia="仿宋"/>
          <w:sz w:val="28"/>
          <w:szCs w:val="28"/>
        </w:rPr>
      </w:pPr>
    </w:p>
    <w:p w14:paraId="49418441">
      <w:pPr>
        <w:adjustRightInd w:val="0"/>
        <w:snapToGrid w:val="0"/>
        <w:spacing w:line="360" w:lineRule="auto"/>
        <w:ind w:firstLine="560" w:firstLineChars="200"/>
        <w:jc w:val="left"/>
        <w:rPr>
          <w:rFonts w:hint="eastAsia" w:ascii="仿宋" w:hAnsi="仿宋" w:eastAsia="仿宋"/>
          <w:sz w:val="28"/>
          <w:szCs w:val="28"/>
        </w:rPr>
      </w:pPr>
      <w:r>
        <w:rPr>
          <w:rFonts w:hint="eastAsia" w:ascii="仿宋" w:hAnsi="仿宋" w:eastAsia="仿宋"/>
          <w:sz w:val="28"/>
          <w:szCs w:val="28"/>
        </w:rPr>
        <w:t>本企业郑重声明，根据《关于政府采购支持监狱企业发展有关问题的通知》（财库[2014]68号）的规定，本企业为监狱企业。</w:t>
      </w:r>
    </w:p>
    <w:p w14:paraId="3A86D13A">
      <w:pPr>
        <w:adjustRightInd w:val="0"/>
        <w:snapToGrid w:val="0"/>
        <w:spacing w:line="360" w:lineRule="auto"/>
        <w:ind w:firstLine="560" w:firstLineChars="200"/>
        <w:jc w:val="left"/>
        <w:rPr>
          <w:rFonts w:hint="eastAsia" w:ascii="仿宋" w:hAnsi="仿宋" w:eastAsia="仿宋"/>
          <w:sz w:val="28"/>
          <w:szCs w:val="28"/>
        </w:rPr>
      </w:pPr>
      <w:r>
        <w:rPr>
          <w:rFonts w:hint="eastAsia" w:ascii="仿宋" w:hAnsi="仿宋" w:eastAsia="仿宋"/>
          <w:sz w:val="28"/>
          <w:szCs w:val="28"/>
        </w:rPr>
        <w:t>根据上述标准，我企业属于监狱企业的理由为：         。</w:t>
      </w:r>
    </w:p>
    <w:p w14:paraId="4FD42142">
      <w:pPr>
        <w:adjustRightInd w:val="0"/>
        <w:snapToGrid w:val="0"/>
        <w:spacing w:line="360" w:lineRule="auto"/>
        <w:ind w:firstLine="560" w:firstLineChars="200"/>
        <w:rPr>
          <w:rFonts w:hint="eastAsia" w:ascii="仿宋" w:hAnsi="仿宋" w:eastAsia="仿宋"/>
          <w:sz w:val="28"/>
          <w:szCs w:val="28"/>
        </w:rPr>
      </w:pPr>
      <w:r>
        <w:rPr>
          <w:rFonts w:hint="eastAsia" w:ascii="仿宋" w:hAnsi="仿宋" w:eastAsia="仿宋"/>
          <w:sz w:val="28"/>
          <w:szCs w:val="28"/>
        </w:rPr>
        <w:t>本企业参加______单位的______项目采购活动提供本企业的产品。</w:t>
      </w:r>
    </w:p>
    <w:p w14:paraId="10D87F4C">
      <w:pPr>
        <w:adjustRightInd w:val="0"/>
        <w:snapToGrid w:val="0"/>
        <w:spacing w:line="360" w:lineRule="auto"/>
        <w:ind w:firstLine="560" w:firstLineChars="200"/>
        <w:rPr>
          <w:rFonts w:hint="eastAsia" w:ascii="仿宋" w:hAnsi="仿宋" w:eastAsia="仿宋"/>
          <w:sz w:val="28"/>
          <w:szCs w:val="28"/>
        </w:rPr>
      </w:pPr>
      <w:r>
        <w:rPr>
          <w:rFonts w:hint="eastAsia" w:ascii="仿宋" w:hAnsi="仿宋" w:eastAsia="仿宋"/>
          <w:sz w:val="28"/>
          <w:szCs w:val="28"/>
        </w:rPr>
        <w:t>本企业对上述声明的真实性负责。如有虚假，将依法承担相应责任。</w:t>
      </w:r>
    </w:p>
    <w:p w14:paraId="23377592">
      <w:pPr>
        <w:adjustRightInd w:val="0"/>
        <w:snapToGrid w:val="0"/>
        <w:spacing w:line="360" w:lineRule="auto"/>
        <w:ind w:firstLine="560" w:firstLineChars="200"/>
        <w:jc w:val="center"/>
        <w:rPr>
          <w:rFonts w:hint="eastAsia" w:ascii="仿宋" w:hAnsi="仿宋" w:eastAsia="仿宋"/>
          <w:sz w:val="28"/>
          <w:szCs w:val="28"/>
        </w:rPr>
      </w:pPr>
    </w:p>
    <w:p w14:paraId="6DB9167D">
      <w:pPr>
        <w:pStyle w:val="21"/>
        <w:adjustRightInd w:val="0"/>
        <w:snapToGrid w:val="0"/>
        <w:spacing w:line="360" w:lineRule="auto"/>
        <w:ind w:firstLine="560" w:firstLineChars="200"/>
        <w:rPr>
          <w:rFonts w:hint="eastAsia" w:ascii="仿宋" w:hAnsi="仿宋" w:eastAsia="仿宋" w:cs="等线"/>
          <w:sz w:val="28"/>
          <w:szCs w:val="28"/>
        </w:rPr>
      </w:pPr>
      <w:r>
        <w:rPr>
          <w:rFonts w:hint="eastAsia" w:ascii="仿宋" w:hAnsi="仿宋" w:eastAsia="仿宋" w:cs="等线"/>
          <w:sz w:val="28"/>
          <w:szCs w:val="28"/>
        </w:rPr>
        <w:t>投标人全称：                      （盖单位公章）</w:t>
      </w:r>
    </w:p>
    <w:p w14:paraId="6F51E4D3">
      <w:pPr>
        <w:pStyle w:val="21"/>
        <w:adjustRightInd w:val="0"/>
        <w:snapToGrid w:val="0"/>
        <w:spacing w:line="360" w:lineRule="auto"/>
        <w:ind w:firstLine="560" w:firstLineChars="200"/>
        <w:rPr>
          <w:rFonts w:hint="eastAsia" w:ascii="仿宋" w:hAnsi="仿宋" w:eastAsia="仿宋" w:cs="等线"/>
          <w:sz w:val="28"/>
          <w:szCs w:val="28"/>
        </w:rPr>
      </w:pPr>
      <w:r>
        <w:rPr>
          <w:rFonts w:hint="eastAsia" w:ascii="仿宋" w:hAnsi="仿宋" w:eastAsia="仿宋" w:cs="等线"/>
          <w:sz w:val="28"/>
          <w:szCs w:val="28"/>
        </w:rPr>
        <w:t>日期：    年  月  日</w:t>
      </w:r>
    </w:p>
    <w:p w14:paraId="61518912">
      <w:pPr>
        <w:snapToGrid w:val="0"/>
        <w:spacing w:line="360" w:lineRule="auto"/>
        <w:ind w:firstLine="560" w:firstLineChars="200"/>
        <w:rPr>
          <w:rFonts w:hint="eastAsia" w:ascii="仿宋" w:hAnsi="仿宋" w:eastAsia="仿宋"/>
          <w:sz w:val="28"/>
          <w:szCs w:val="28"/>
        </w:rPr>
      </w:pPr>
      <w:r>
        <w:rPr>
          <w:rFonts w:hint="eastAsia" w:ascii="仿宋" w:hAnsi="仿宋" w:eastAsia="仿宋"/>
          <w:sz w:val="28"/>
          <w:szCs w:val="28"/>
        </w:rPr>
        <w:t>监狱企业参加政府采购活动时，应当提供由省级以上监狱管理局、戒毒管理局（含新疆生产建设兵团）出具的属于监狱企业的证明文件。</w:t>
      </w:r>
    </w:p>
    <w:p w14:paraId="12A1D700">
      <w:pPr>
        <w:spacing w:line="460" w:lineRule="atLeast"/>
        <w:rPr>
          <w:rFonts w:hint="eastAsia" w:ascii="仿宋" w:hAnsi="仿宋" w:eastAsia="仿宋"/>
          <w:sz w:val="28"/>
          <w:szCs w:val="28"/>
        </w:rPr>
      </w:pPr>
      <w:r>
        <w:rPr>
          <w:rFonts w:hint="eastAsia" w:ascii="仿宋" w:hAnsi="仿宋" w:eastAsia="仿宋"/>
          <w:sz w:val="28"/>
          <w:szCs w:val="28"/>
        </w:rPr>
        <w:t>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4B03612A">
      <w:pPr>
        <w:rPr>
          <w:rFonts w:hint="eastAsia" w:ascii="仿宋" w:hAnsi="仿宋" w:eastAsia="仿宋"/>
          <w:sz w:val="28"/>
          <w:szCs w:val="28"/>
        </w:rPr>
      </w:pPr>
      <w:r>
        <w:rPr>
          <w:rFonts w:hint="eastAsia" w:ascii="仿宋" w:hAnsi="仿宋" w:eastAsia="仿宋"/>
          <w:sz w:val="28"/>
          <w:szCs w:val="28"/>
        </w:rPr>
        <w:br w:type="page"/>
      </w:r>
    </w:p>
    <w:p w14:paraId="523C6DD7">
      <w:pPr>
        <w:jc w:val="left"/>
        <w:rPr>
          <w:rFonts w:hint="eastAsia" w:ascii="仿宋" w:hAnsi="仿宋" w:eastAsia="仿宋"/>
          <w:sz w:val="30"/>
          <w:szCs w:val="30"/>
          <w:highlight w:val="none"/>
        </w:rPr>
      </w:pPr>
      <w:r>
        <w:rPr>
          <w:rFonts w:hint="eastAsia" w:ascii="仿宋" w:hAnsi="仿宋" w:eastAsia="仿宋"/>
          <w:sz w:val="30"/>
          <w:szCs w:val="30"/>
          <w:highlight w:val="none"/>
        </w:rPr>
        <w:t>附件</w:t>
      </w:r>
      <w:r>
        <w:rPr>
          <w:rFonts w:hint="eastAsia" w:ascii="仿宋" w:hAnsi="仿宋" w:eastAsia="仿宋"/>
          <w:sz w:val="30"/>
          <w:szCs w:val="30"/>
          <w:highlight w:val="none"/>
          <w:lang w:val="en-US" w:eastAsia="zh-CN"/>
        </w:rPr>
        <w:t>19</w:t>
      </w:r>
      <w:r>
        <w:rPr>
          <w:rFonts w:hint="eastAsia" w:ascii="仿宋" w:hAnsi="仿宋" w:eastAsia="仿宋"/>
          <w:sz w:val="30"/>
          <w:szCs w:val="30"/>
          <w:highlight w:val="none"/>
        </w:rPr>
        <w:t>：</w:t>
      </w:r>
    </w:p>
    <w:p w14:paraId="56E0E7E4">
      <w:pPr>
        <w:pStyle w:val="32"/>
        <w:rPr>
          <w:rFonts w:hint="eastAsia"/>
          <w:sz w:val="30"/>
          <w:szCs w:val="30"/>
        </w:rPr>
      </w:pPr>
      <w:r>
        <w:rPr>
          <w:rFonts w:hint="eastAsia"/>
          <w:sz w:val="30"/>
          <w:szCs w:val="30"/>
        </w:rPr>
        <w:t>关于符合本国产品标准的声明函</w:t>
      </w:r>
    </w:p>
    <w:p w14:paraId="2EE13B97">
      <w:pPr>
        <w:spacing w:line="360" w:lineRule="auto"/>
        <w:rPr>
          <w:rFonts w:ascii="宋体" w:hAnsi="宋体"/>
          <w:sz w:val="24"/>
        </w:rPr>
      </w:pPr>
    </w:p>
    <w:p w14:paraId="1FCF2EB7">
      <w:pPr>
        <w:spacing w:line="360" w:lineRule="auto"/>
        <w:ind w:firstLine="480" w:firstLineChars="200"/>
        <w:rPr>
          <w:rFonts w:hint="eastAsia" w:ascii="宋体" w:hAnsi="宋体"/>
          <w:sz w:val="24"/>
        </w:rPr>
      </w:pPr>
      <w:r>
        <w:rPr>
          <w:rFonts w:hint="eastAsia" w:ascii="宋体" w:hAnsi="宋体"/>
          <w:sz w:val="24"/>
          <w:lang w:val="en-US" w:eastAsia="zh-CN"/>
        </w:rPr>
        <w:t>一、</w:t>
      </w:r>
      <w:r>
        <w:rPr>
          <w:rFonts w:hint="eastAsia" w:ascii="宋体" w:hAnsi="宋体"/>
          <w:sz w:val="24"/>
        </w:rPr>
        <w:t>本公司（单位）郑重声明，根据《国务院办公厅关于在政府采购中实施本国产品标准及相关政策的通知》（国办发〔2025〕34号）的规定，本公司（单位）提供的以下产品属于本国产品。具体情况如下：</w:t>
      </w:r>
    </w:p>
    <w:p w14:paraId="113B8E5E">
      <w:pPr>
        <w:spacing w:line="360" w:lineRule="auto"/>
        <w:ind w:firstLine="480" w:firstLineChars="200"/>
        <w:rPr>
          <w:rFonts w:hint="eastAsia" w:ascii="宋体" w:hAnsi="宋体"/>
          <w:i w:val="0"/>
          <w:iCs/>
          <w:sz w:val="24"/>
        </w:rPr>
      </w:pPr>
      <w:r>
        <w:rPr>
          <w:rFonts w:hint="eastAsia" w:ascii="宋体" w:hAnsi="宋体"/>
          <w:sz w:val="24"/>
        </w:rPr>
        <w:t>1.</w:t>
      </w:r>
      <w:r>
        <w:rPr>
          <w:rFonts w:hint="eastAsia" w:ascii="宋体" w:hAnsi="宋体"/>
          <w:i w:val="0"/>
          <w:iCs/>
          <w:sz w:val="24"/>
          <w:u w:val="single"/>
        </w:rPr>
        <w:t>（产品名称1）</w:t>
      </w:r>
      <w:r>
        <w:rPr>
          <w:rFonts w:hint="eastAsia" w:ascii="宋体" w:hAnsi="宋体"/>
          <w:i w:val="0"/>
          <w:iCs/>
          <w:sz w:val="24"/>
          <w:vertAlign w:val="superscript"/>
        </w:rPr>
        <w:t>1</w:t>
      </w:r>
      <w:r>
        <w:rPr>
          <w:rFonts w:hint="eastAsia" w:ascii="宋体" w:hAnsi="宋体"/>
          <w:i w:val="0"/>
          <w:iCs/>
          <w:sz w:val="24"/>
        </w:rPr>
        <w:t>，生产厂为</w:t>
      </w:r>
      <w:r>
        <w:rPr>
          <w:rFonts w:hint="eastAsia" w:ascii="宋体" w:hAnsi="宋体"/>
          <w:i w:val="0"/>
          <w:iCs/>
          <w:sz w:val="24"/>
          <w:u w:val="single"/>
        </w:rPr>
        <w:t>（厂名）</w:t>
      </w:r>
      <w:r>
        <w:rPr>
          <w:rFonts w:hint="eastAsia" w:ascii="宋体" w:hAnsi="宋体"/>
          <w:i w:val="0"/>
          <w:iCs/>
          <w:sz w:val="24"/>
          <w:vertAlign w:val="superscript"/>
        </w:rPr>
        <w:t>2</w:t>
      </w:r>
      <w:r>
        <w:rPr>
          <w:rFonts w:hint="eastAsia" w:ascii="宋体" w:hAnsi="宋体"/>
          <w:i w:val="0"/>
          <w:iCs/>
          <w:sz w:val="24"/>
        </w:rPr>
        <w:t>，厂址为</w:t>
      </w:r>
      <w:r>
        <w:rPr>
          <w:rFonts w:hint="eastAsia" w:ascii="宋体" w:hAnsi="宋体"/>
          <w:i w:val="0"/>
          <w:iCs/>
          <w:sz w:val="24"/>
          <w:u w:val="single"/>
        </w:rPr>
        <w:t>（生产厂址）</w:t>
      </w:r>
      <w:r>
        <w:rPr>
          <w:rFonts w:hint="eastAsia" w:ascii="宋体" w:hAnsi="宋体"/>
          <w:i w:val="0"/>
          <w:iCs/>
          <w:sz w:val="24"/>
        </w:rPr>
        <w:t>。</w:t>
      </w:r>
    </w:p>
    <w:p w14:paraId="002975AF">
      <w:pPr>
        <w:spacing w:line="360" w:lineRule="auto"/>
        <w:ind w:firstLine="480" w:firstLineChars="200"/>
        <w:rPr>
          <w:rFonts w:hint="eastAsia" w:ascii="宋体" w:hAnsi="宋体"/>
          <w:sz w:val="24"/>
        </w:rPr>
      </w:pPr>
      <w:r>
        <w:rPr>
          <w:rFonts w:hint="eastAsia" w:ascii="宋体" w:hAnsi="宋体"/>
          <w:i w:val="0"/>
          <w:iCs/>
          <w:sz w:val="24"/>
        </w:rPr>
        <w:t>2.</w:t>
      </w:r>
      <w:r>
        <w:rPr>
          <w:rFonts w:hint="eastAsia" w:ascii="宋体" w:hAnsi="宋体"/>
          <w:i w:val="0"/>
          <w:iCs/>
          <w:sz w:val="24"/>
          <w:u w:val="single"/>
        </w:rPr>
        <w:t>（产品名称2）</w:t>
      </w:r>
      <w:r>
        <w:rPr>
          <w:rFonts w:hint="eastAsia" w:ascii="宋体" w:hAnsi="宋体"/>
          <w:i w:val="0"/>
          <w:iCs/>
          <w:sz w:val="24"/>
        </w:rPr>
        <w:t>，生产厂为</w:t>
      </w:r>
      <w:r>
        <w:rPr>
          <w:rFonts w:hint="eastAsia" w:ascii="宋体" w:hAnsi="宋体"/>
          <w:i w:val="0"/>
          <w:iCs/>
          <w:sz w:val="24"/>
          <w:u w:val="single"/>
        </w:rPr>
        <w:t>（厂名）</w:t>
      </w:r>
      <w:r>
        <w:rPr>
          <w:rFonts w:hint="eastAsia" w:ascii="宋体" w:hAnsi="宋体"/>
          <w:i w:val="0"/>
          <w:iCs/>
          <w:sz w:val="24"/>
        </w:rPr>
        <w:t>，厂址为</w:t>
      </w:r>
      <w:r>
        <w:rPr>
          <w:rFonts w:hint="eastAsia" w:ascii="宋体" w:hAnsi="宋体"/>
          <w:i w:val="0"/>
          <w:iCs/>
          <w:sz w:val="24"/>
          <w:u w:val="single"/>
        </w:rPr>
        <w:t>（生产厂址）</w:t>
      </w:r>
      <w:r>
        <w:rPr>
          <w:rFonts w:hint="eastAsia" w:ascii="宋体" w:hAnsi="宋体"/>
          <w:sz w:val="24"/>
        </w:rPr>
        <w:t>。</w:t>
      </w:r>
    </w:p>
    <w:p w14:paraId="7AAD2219">
      <w:pPr>
        <w:spacing w:line="360" w:lineRule="auto"/>
        <w:ind w:firstLine="480" w:firstLineChars="200"/>
        <w:rPr>
          <w:rFonts w:hint="eastAsia" w:ascii="宋体" w:hAnsi="宋体"/>
          <w:sz w:val="24"/>
        </w:rPr>
      </w:pPr>
      <w:r>
        <w:rPr>
          <w:rFonts w:hint="eastAsia" w:ascii="宋体" w:hAnsi="宋体"/>
          <w:sz w:val="24"/>
        </w:rPr>
        <w:t>……</w:t>
      </w:r>
    </w:p>
    <w:p w14:paraId="7BB4BED4">
      <w:pPr>
        <w:numPr>
          <w:ilvl w:val="0"/>
          <w:numId w:val="11"/>
        </w:numPr>
        <w:spacing w:line="360" w:lineRule="auto"/>
        <w:ind w:firstLine="480" w:firstLineChars="200"/>
        <w:rPr>
          <w:rFonts w:hint="eastAsia" w:ascii="宋体" w:hAnsi="宋体"/>
          <w:sz w:val="24"/>
        </w:rPr>
      </w:pPr>
      <w:r>
        <w:rPr>
          <w:rFonts w:hint="eastAsia" w:ascii="宋体" w:hAnsi="宋体"/>
          <w:sz w:val="24"/>
        </w:rPr>
        <w:t>关于符合本国产品标准的成本占比情况:</w:t>
      </w:r>
    </w:p>
    <w:tbl>
      <w:tblPr>
        <w:tblStyle w:val="3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16"/>
        <w:gridCol w:w="2706"/>
      </w:tblGrid>
      <w:tr w14:paraId="50CEC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6" w:type="dxa"/>
            <w:vAlign w:val="center"/>
          </w:tcPr>
          <w:p w14:paraId="6D6B85F9">
            <w:pPr>
              <w:numPr>
                <w:ilvl w:val="0"/>
                <w:numId w:val="0"/>
              </w:numPr>
              <w:spacing w:line="360" w:lineRule="auto"/>
              <w:jc w:val="center"/>
              <w:rPr>
                <w:rFonts w:hint="eastAsia" w:ascii="宋体" w:hAnsi="宋体"/>
                <w:sz w:val="24"/>
                <w:vertAlign w:val="baseline"/>
              </w:rPr>
            </w:pPr>
            <w:r>
              <w:rPr>
                <w:rFonts w:hint="eastAsia" w:ascii="宋体" w:hAnsi="宋体"/>
                <w:sz w:val="24"/>
                <w:vertAlign w:val="baseline"/>
              </w:rPr>
              <w:t>计算公式</w:t>
            </w:r>
          </w:p>
        </w:tc>
        <w:tc>
          <w:tcPr>
            <w:tcW w:w="2706" w:type="dxa"/>
            <w:vAlign w:val="center"/>
          </w:tcPr>
          <w:p w14:paraId="1768C5E0">
            <w:pPr>
              <w:numPr>
                <w:ilvl w:val="0"/>
                <w:numId w:val="0"/>
              </w:numPr>
              <w:spacing w:line="360" w:lineRule="auto"/>
              <w:jc w:val="center"/>
              <w:rPr>
                <w:rFonts w:hint="eastAsia" w:ascii="宋体" w:hAnsi="宋体"/>
                <w:sz w:val="24"/>
                <w:vertAlign w:val="baseline"/>
              </w:rPr>
            </w:pPr>
            <w:r>
              <w:rPr>
                <w:rFonts w:hint="eastAsia" w:ascii="宋体" w:hAnsi="宋体"/>
                <w:sz w:val="24"/>
                <w:vertAlign w:val="baseline"/>
              </w:rPr>
              <w:t>占比情况</w:t>
            </w:r>
          </w:p>
        </w:tc>
      </w:tr>
      <w:tr w14:paraId="33D5F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4" w:hRule="atLeast"/>
        </w:trPr>
        <w:tc>
          <w:tcPr>
            <w:tcW w:w="5816" w:type="dxa"/>
            <w:vAlign w:val="center"/>
          </w:tcPr>
          <w:p w14:paraId="5C46D792">
            <w:pPr>
              <w:numPr>
                <w:ilvl w:val="0"/>
                <w:numId w:val="0"/>
              </w:numPr>
              <w:spacing w:line="360" w:lineRule="auto"/>
              <w:jc w:val="both"/>
              <w:rPr>
                <w:rFonts w:hint="eastAsia" w:ascii="宋体" w:hAnsi="宋体" w:eastAsia="宋体"/>
                <w:sz w:val="24"/>
                <w:vertAlign w:val="baseline"/>
                <w:lang w:val="en-US" w:eastAsia="zh-CN"/>
              </w:rPr>
            </w:pPr>
            <w:r>
              <w:rPr>
                <w:rFonts w:hint="eastAsia" w:ascii="宋体" w:hAnsi="宋体" w:eastAsia="宋体"/>
                <w:position w:val="-26"/>
                <w:sz w:val="24"/>
                <w:vertAlign w:val="baseline"/>
                <w:lang w:val="en-US" w:eastAsia="zh-CN"/>
              </w:rPr>
              <w:object>
                <v:shape id="_x0000_i1025" o:spt="75" type="#_x0000_t75" style="height:33pt;width:280pt;" o:ole="t" filled="f" o:preferrelative="t" stroked="f" coordsize="21600,21600">
                  <v:path/>
                  <v:fill on="f" focussize="0,0"/>
                  <v:stroke on="f"/>
                  <v:imagedata r:id="rId16" o:title=""/>
                  <o:lock v:ext="edit" aspectratio="t"/>
                  <w10:wrap type="none"/>
                  <w10:anchorlock/>
                </v:shape>
                <o:OLEObject Type="Embed" ProgID="Equation.KSEE3" ShapeID="_x0000_i1025" DrawAspect="Content" ObjectID="_1468075725" r:id="rId15">
                  <o:LockedField>false</o:LockedField>
                </o:OLEObject>
              </w:object>
            </w:r>
          </w:p>
        </w:tc>
        <w:tc>
          <w:tcPr>
            <w:tcW w:w="2706" w:type="dxa"/>
            <w:vAlign w:val="center"/>
          </w:tcPr>
          <w:p w14:paraId="4B7B0019">
            <w:pPr>
              <w:numPr>
                <w:ilvl w:val="0"/>
                <w:numId w:val="0"/>
              </w:numPr>
              <w:spacing w:line="360" w:lineRule="auto"/>
              <w:jc w:val="center"/>
              <w:rPr>
                <w:rFonts w:hint="default" w:ascii="宋体" w:hAnsi="宋体" w:eastAsia="宋体"/>
                <w:sz w:val="24"/>
                <w:vertAlign w:val="baseline"/>
                <w:lang w:val="en-US" w:eastAsia="zh-CN"/>
              </w:rPr>
            </w:pPr>
            <w:r>
              <w:rPr>
                <w:rFonts w:hint="eastAsia" w:ascii="宋体" w:hAnsi="宋体"/>
                <w:sz w:val="24"/>
                <w:u w:val="single"/>
                <w:vertAlign w:val="baseline"/>
                <w:lang w:val="en-US" w:eastAsia="zh-CN"/>
              </w:rPr>
              <w:t xml:space="preserve">        %</w:t>
            </w:r>
          </w:p>
        </w:tc>
      </w:tr>
    </w:tbl>
    <w:p w14:paraId="2E743C64">
      <w:pPr>
        <w:numPr>
          <w:ilvl w:val="0"/>
          <w:numId w:val="0"/>
        </w:numPr>
        <w:spacing w:line="360" w:lineRule="auto"/>
        <w:rPr>
          <w:rFonts w:hint="eastAsia" w:ascii="宋体" w:hAnsi="宋体"/>
          <w:sz w:val="24"/>
        </w:rPr>
      </w:pPr>
    </w:p>
    <w:p w14:paraId="23F77B90">
      <w:pPr>
        <w:spacing w:line="360" w:lineRule="auto"/>
        <w:ind w:firstLine="480" w:firstLineChars="200"/>
        <w:rPr>
          <w:rFonts w:hint="eastAsia" w:ascii="宋体" w:hAnsi="宋体"/>
          <w:sz w:val="24"/>
        </w:rPr>
      </w:pPr>
      <w:r>
        <w:rPr>
          <w:rFonts w:hint="eastAsia" w:ascii="宋体" w:hAnsi="宋体"/>
          <w:sz w:val="24"/>
        </w:rPr>
        <w:t>本公司（单位）对上述声明内容的真实性负责。如有虚假，愿承担相应法律责任。</w:t>
      </w:r>
    </w:p>
    <w:p w14:paraId="5CDDCD36">
      <w:pPr>
        <w:spacing w:line="360" w:lineRule="auto"/>
        <w:rPr>
          <w:rFonts w:ascii="宋体" w:hAnsi="宋体"/>
          <w:sz w:val="24"/>
        </w:rPr>
      </w:pPr>
    </w:p>
    <w:p w14:paraId="6097CC79">
      <w:pPr>
        <w:spacing w:line="360" w:lineRule="auto"/>
        <w:rPr>
          <w:rFonts w:ascii="宋体" w:hAnsi="宋体"/>
          <w:sz w:val="24"/>
        </w:rPr>
      </w:pPr>
    </w:p>
    <w:p w14:paraId="490FBCC0">
      <w:pPr>
        <w:spacing w:line="360" w:lineRule="auto"/>
        <w:ind w:left="2940" w:firstLine="420"/>
        <w:rPr>
          <w:rFonts w:ascii="宋体" w:hAnsi="宋体"/>
          <w:sz w:val="24"/>
        </w:rPr>
      </w:pPr>
      <w:r>
        <w:rPr>
          <w:rFonts w:hint="eastAsia" w:ascii="宋体" w:hAnsi="宋体"/>
          <w:sz w:val="24"/>
        </w:rPr>
        <w:t>公司（单位）名称（盖章）：　</w:t>
      </w:r>
      <w:r>
        <w:rPr>
          <w:rFonts w:ascii="宋体" w:hAnsi="宋体"/>
          <w:sz w:val="24"/>
        </w:rPr>
        <w:t>        </w:t>
      </w:r>
    </w:p>
    <w:p w14:paraId="1BC7E521">
      <w:pPr>
        <w:spacing w:line="360" w:lineRule="auto"/>
        <w:ind w:left="2940" w:firstLine="420"/>
        <w:rPr>
          <w:rFonts w:ascii="宋体" w:hAnsi="宋体"/>
          <w:sz w:val="24"/>
        </w:rPr>
      </w:pPr>
      <w:r>
        <w:rPr>
          <w:rFonts w:hint="eastAsia" w:ascii="宋体" w:hAnsi="宋体"/>
          <w:sz w:val="24"/>
        </w:rPr>
        <w:t>日期：　</w:t>
      </w:r>
      <w:r>
        <w:rPr>
          <w:rFonts w:ascii="宋体" w:hAnsi="宋体"/>
          <w:sz w:val="24"/>
        </w:rPr>
        <w:t>     </w:t>
      </w:r>
      <w:r>
        <w:rPr>
          <w:rFonts w:hint="eastAsia" w:ascii="宋体" w:hAnsi="宋体"/>
          <w:sz w:val="24"/>
        </w:rPr>
        <w:t>年　</w:t>
      </w:r>
      <w:r>
        <w:rPr>
          <w:rFonts w:ascii="宋体" w:hAnsi="宋体"/>
          <w:sz w:val="24"/>
        </w:rPr>
        <w:t>  </w:t>
      </w:r>
      <w:r>
        <w:rPr>
          <w:rFonts w:hint="eastAsia" w:ascii="宋体" w:hAnsi="宋体"/>
          <w:sz w:val="24"/>
        </w:rPr>
        <w:t>月　</w:t>
      </w:r>
      <w:r>
        <w:rPr>
          <w:rFonts w:ascii="宋体" w:hAnsi="宋体"/>
          <w:sz w:val="24"/>
        </w:rPr>
        <w:t>  </w:t>
      </w:r>
      <w:r>
        <w:rPr>
          <w:rFonts w:hint="eastAsia" w:ascii="宋体" w:hAnsi="宋体"/>
          <w:sz w:val="24"/>
        </w:rPr>
        <w:t xml:space="preserve">日 </w:t>
      </w:r>
      <w:r>
        <w:rPr>
          <w:rFonts w:ascii="宋体" w:hAnsi="宋体"/>
          <w:sz w:val="24"/>
        </w:rPr>
        <w:t>   </w:t>
      </w:r>
    </w:p>
    <w:p w14:paraId="64473359">
      <w:pPr>
        <w:spacing w:line="360" w:lineRule="auto"/>
        <w:rPr>
          <w:rFonts w:ascii="宋体" w:hAnsi="宋体"/>
          <w:sz w:val="24"/>
        </w:rPr>
      </w:pPr>
    </w:p>
    <w:p w14:paraId="3C81795D">
      <w:pPr>
        <w:spacing w:line="360" w:lineRule="auto"/>
        <w:rPr>
          <w:rFonts w:ascii="宋体" w:hAnsi="宋体"/>
          <w:sz w:val="24"/>
        </w:rPr>
      </w:pPr>
      <w:r>
        <w:rPr>
          <w:rFonts w:ascii="宋体" w:hAnsi="宋体"/>
          <w:sz w:val="24"/>
        </w:rPr>
        <w:t>__________________</w:t>
      </w:r>
    </w:p>
    <w:p w14:paraId="3317550C">
      <w:pPr>
        <w:spacing w:line="360" w:lineRule="auto"/>
        <w:rPr>
          <w:rFonts w:hint="eastAsia" w:ascii="宋体" w:hAnsi="宋体"/>
          <w:color w:val="FF0000"/>
          <w:sz w:val="22"/>
          <w:szCs w:val="20"/>
        </w:rPr>
      </w:pPr>
      <w:r>
        <w:rPr>
          <w:rFonts w:hint="eastAsia" w:ascii="宋体" w:hAnsi="宋体"/>
          <w:color w:val="FF0000"/>
          <w:sz w:val="22"/>
          <w:szCs w:val="20"/>
        </w:rPr>
        <w:t>1.产品如有型号，请在“产品名称”栏一并填写。</w:t>
      </w:r>
    </w:p>
    <w:p w14:paraId="4F28FD12">
      <w:pPr>
        <w:spacing w:line="360" w:lineRule="auto"/>
        <w:rPr>
          <w:rFonts w:hint="eastAsia"/>
        </w:rPr>
        <w:sectPr>
          <w:headerReference r:id="rId8" w:type="default"/>
          <w:footerReference r:id="rId9" w:type="default"/>
          <w:pgSz w:w="11906" w:h="16838"/>
          <w:pgMar w:top="1440" w:right="1800" w:bottom="1440" w:left="1800" w:header="851" w:footer="992" w:gutter="0"/>
          <w:cols w:space="425" w:num="1"/>
          <w:docGrid w:type="lines" w:linePitch="312" w:charSpace="0"/>
        </w:sectPr>
      </w:pPr>
      <w:r>
        <w:rPr>
          <w:rFonts w:hint="eastAsia" w:ascii="宋体" w:hAnsi="宋体"/>
          <w:sz w:val="22"/>
          <w:szCs w:val="20"/>
        </w:rPr>
        <w:t>2.生产厂名与厂址应与生产厂营业执照载明的相关信息保持一致</w:t>
      </w:r>
      <w:r>
        <w:rPr>
          <w:rFonts w:hint="eastAsia" w:ascii="宋体" w:hAnsi="宋体"/>
          <w:sz w:val="22"/>
          <w:szCs w:val="20"/>
          <w:lang w:eastAsia="zh-CN"/>
        </w:rPr>
        <w:t>。</w:t>
      </w:r>
    </w:p>
    <w:p w14:paraId="50864DF3">
      <w:pPr>
        <w:rPr>
          <w:rFonts w:hint="eastAsia"/>
        </w:rPr>
      </w:pPr>
    </w:p>
    <w:p w14:paraId="08D6FEBC">
      <w:pPr>
        <w:widowControl w:val="0"/>
        <w:spacing w:before="240"/>
        <w:jc w:val="center"/>
        <w:rPr>
          <w:rFonts w:hint="eastAsia" w:ascii="宋体" w:cs="宋体"/>
          <w:sz w:val="28"/>
          <w:szCs w:val="28"/>
        </w:rPr>
      </w:pPr>
    </w:p>
    <w:p w14:paraId="58DA04D9">
      <w:pPr>
        <w:widowControl w:val="0"/>
        <w:spacing w:before="240"/>
        <w:jc w:val="center"/>
        <w:rPr>
          <w:rFonts w:hint="eastAsia" w:ascii="宋体" w:cs="宋体"/>
          <w:sz w:val="28"/>
          <w:szCs w:val="28"/>
        </w:rPr>
      </w:pPr>
    </w:p>
    <w:p w14:paraId="0A83A30D">
      <w:pPr>
        <w:widowControl w:val="0"/>
        <w:snapToGrid w:val="0"/>
        <w:spacing w:line="900" w:lineRule="exact"/>
        <w:jc w:val="center"/>
        <w:rPr>
          <w:rFonts w:hint="eastAsia" w:ascii="宋体" w:cs="宋体"/>
          <w:sz w:val="28"/>
          <w:szCs w:val="28"/>
        </w:rPr>
      </w:pPr>
    </w:p>
    <w:p w14:paraId="483DEA18">
      <w:pPr>
        <w:widowControl w:val="0"/>
        <w:snapToGrid w:val="0"/>
        <w:spacing w:line="900" w:lineRule="exact"/>
        <w:jc w:val="center"/>
        <w:rPr>
          <w:rFonts w:hint="eastAsia" w:ascii="宋体" w:cs="宋体"/>
          <w:color w:val="000000"/>
          <w:sz w:val="24"/>
          <w:szCs w:val="24"/>
        </w:rPr>
      </w:pPr>
    </w:p>
    <w:p w14:paraId="3482EE58">
      <w:pPr>
        <w:widowControl w:val="0"/>
        <w:snapToGrid w:val="0"/>
        <w:spacing w:line="900" w:lineRule="exact"/>
        <w:rPr>
          <w:rFonts w:hint="eastAsia" w:ascii="宋体" w:cs="宋体"/>
          <w:color w:val="000000"/>
          <w:sz w:val="24"/>
          <w:szCs w:val="24"/>
        </w:rPr>
      </w:pPr>
    </w:p>
    <w:p w14:paraId="6D6489B9">
      <w:pPr>
        <w:widowControl w:val="0"/>
        <w:snapToGrid w:val="0"/>
        <w:spacing w:line="900" w:lineRule="exact"/>
        <w:jc w:val="center"/>
        <w:rPr>
          <w:rFonts w:hint="eastAsia" w:ascii="宋体" w:cs="宋体"/>
          <w:color w:val="000000"/>
          <w:sz w:val="24"/>
          <w:szCs w:val="24"/>
        </w:rPr>
      </w:pPr>
    </w:p>
    <w:p w14:paraId="3B43C907">
      <w:pPr>
        <w:widowControl w:val="0"/>
        <w:snapToGrid w:val="0"/>
        <w:spacing w:line="900" w:lineRule="exact"/>
        <w:jc w:val="center"/>
        <w:rPr>
          <w:rFonts w:hint="eastAsia" w:ascii="宋体" w:cs="宋体"/>
          <w:b/>
          <w:bCs/>
          <w:sz w:val="48"/>
          <w:szCs w:val="48"/>
        </w:rPr>
      </w:pPr>
      <w:r>
        <w:rPr>
          <w:rFonts w:hint="eastAsia" w:ascii="宋体" w:cs="宋体"/>
          <w:b/>
          <w:bCs/>
          <w:sz w:val="48"/>
          <w:szCs w:val="48"/>
        </w:rPr>
        <w:t>第六章</w:t>
      </w:r>
    </w:p>
    <w:p w14:paraId="21EF9F41">
      <w:pPr>
        <w:widowControl w:val="0"/>
        <w:snapToGrid w:val="0"/>
        <w:spacing w:line="900" w:lineRule="exact"/>
        <w:jc w:val="center"/>
        <w:rPr>
          <w:rFonts w:hint="eastAsia" w:ascii="宋体" w:cs="宋体"/>
          <w:b/>
          <w:bCs/>
          <w:color w:val="000000"/>
          <w:sz w:val="48"/>
          <w:szCs w:val="48"/>
        </w:rPr>
      </w:pPr>
      <w:r>
        <w:rPr>
          <w:rFonts w:hint="eastAsia" w:ascii="宋体" w:cs="宋体"/>
          <w:b/>
          <w:bCs/>
          <w:color w:val="000000"/>
          <w:sz w:val="48"/>
          <w:szCs w:val="48"/>
        </w:rPr>
        <w:t>合同主要条款</w:t>
      </w:r>
    </w:p>
    <w:p w14:paraId="5D4E0CB1">
      <w:pPr>
        <w:widowControl w:val="0"/>
        <w:adjustRightInd w:val="0"/>
        <w:rPr>
          <w:rFonts w:hint="eastAsia" w:ascii="宋体" w:cs="宋体"/>
          <w:sz w:val="24"/>
          <w:szCs w:val="24"/>
        </w:rPr>
      </w:pPr>
    </w:p>
    <w:p w14:paraId="74781174">
      <w:pPr>
        <w:widowControl w:val="0"/>
        <w:snapToGrid w:val="0"/>
        <w:spacing w:before="156" w:beforeLines="50" w:after="156" w:afterLines="50"/>
        <w:jc w:val="center"/>
        <w:rPr>
          <w:rFonts w:hint="eastAsia" w:ascii="宋体" w:cs="宋体"/>
          <w:b/>
          <w:bCs/>
          <w:sz w:val="36"/>
          <w:szCs w:val="36"/>
        </w:rPr>
      </w:pPr>
    </w:p>
    <w:p w14:paraId="6AFF4F1D">
      <w:pPr>
        <w:pStyle w:val="21"/>
        <w:snapToGrid w:val="0"/>
        <w:spacing w:line="330" w:lineRule="exact"/>
        <w:ind w:firstLine="7078" w:firstLineChars="2350"/>
      </w:pPr>
      <w:r>
        <w:rPr>
          <w:rFonts w:hint="eastAsia" w:cs="宋体"/>
          <w:b/>
          <w:bCs/>
          <w:sz w:val="30"/>
          <w:szCs w:val="30"/>
        </w:rPr>
        <w:br w:type="page"/>
      </w:r>
    </w:p>
    <w:p w14:paraId="70A72FC4">
      <w:pPr>
        <w:pStyle w:val="4"/>
        <w:spacing w:after="0"/>
        <w:jc w:val="center"/>
        <w:rPr>
          <w:rFonts w:hint="eastAsia" w:ascii="宋体" w:hAnsi="宋体" w:cs="宋体"/>
          <w:b/>
          <w:bCs/>
          <w:spacing w:val="-20"/>
          <w:kern w:val="44"/>
          <w:sz w:val="48"/>
          <w:szCs w:val="48"/>
        </w:rPr>
      </w:pPr>
      <w:bookmarkStart w:id="32" w:name="_Toc3995"/>
    </w:p>
    <w:p w14:paraId="069A8CC3">
      <w:pPr>
        <w:pStyle w:val="4"/>
        <w:spacing w:after="0"/>
        <w:jc w:val="center"/>
        <w:rPr>
          <w:rFonts w:hint="eastAsia" w:ascii="宋体" w:hAnsi="宋体" w:cs="宋体"/>
          <w:b/>
          <w:bCs/>
          <w:spacing w:val="-20"/>
          <w:kern w:val="44"/>
          <w:sz w:val="48"/>
          <w:szCs w:val="48"/>
        </w:rPr>
      </w:pPr>
    </w:p>
    <w:p w14:paraId="51AECC2F">
      <w:pPr>
        <w:pStyle w:val="4"/>
        <w:spacing w:after="0"/>
        <w:jc w:val="center"/>
        <w:rPr>
          <w:rFonts w:hint="eastAsia" w:ascii="宋体" w:hAnsi="宋体" w:cs="宋体"/>
          <w:b/>
          <w:bCs/>
          <w:spacing w:val="-20"/>
          <w:kern w:val="44"/>
          <w:sz w:val="48"/>
          <w:szCs w:val="48"/>
        </w:rPr>
      </w:pPr>
    </w:p>
    <w:p w14:paraId="66F14837">
      <w:pPr>
        <w:pStyle w:val="4"/>
        <w:spacing w:after="0"/>
        <w:jc w:val="center"/>
        <w:rPr>
          <w:rFonts w:hint="eastAsia" w:ascii="宋体" w:hAnsi="宋体" w:cs="宋体"/>
          <w:b/>
          <w:bCs/>
          <w:spacing w:val="-20"/>
          <w:kern w:val="44"/>
          <w:sz w:val="48"/>
          <w:szCs w:val="48"/>
        </w:rPr>
      </w:pPr>
    </w:p>
    <w:p w14:paraId="17191DA3">
      <w:pPr>
        <w:pStyle w:val="4"/>
        <w:spacing w:after="0"/>
        <w:jc w:val="center"/>
        <w:rPr>
          <w:rFonts w:hint="eastAsia" w:ascii="宋体" w:hAnsi="宋体" w:cs="宋体"/>
          <w:b/>
          <w:bCs/>
          <w:spacing w:val="-20"/>
          <w:kern w:val="44"/>
          <w:sz w:val="48"/>
          <w:szCs w:val="48"/>
        </w:rPr>
      </w:pPr>
    </w:p>
    <w:p w14:paraId="2636A58E">
      <w:pPr>
        <w:pStyle w:val="4"/>
        <w:spacing w:after="0"/>
        <w:jc w:val="center"/>
        <w:rPr>
          <w:rFonts w:hint="eastAsia" w:ascii="宋体" w:hAnsi="宋体" w:cs="宋体"/>
          <w:b/>
          <w:bCs/>
          <w:spacing w:val="-20"/>
          <w:kern w:val="44"/>
          <w:sz w:val="48"/>
          <w:szCs w:val="48"/>
        </w:rPr>
      </w:pPr>
      <w:r>
        <w:rPr>
          <w:rFonts w:hint="eastAsia" w:ascii="宋体" w:hAnsi="宋体" w:cs="宋体"/>
          <w:b/>
          <w:bCs/>
          <w:spacing w:val="-20"/>
          <w:kern w:val="44"/>
          <w:sz w:val="48"/>
          <w:szCs w:val="48"/>
        </w:rPr>
        <w:t>政府采购货物买卖合同</w:t>
      </w:r>
    </w:p>
    <w:p w14:paraId="2A1841AE">
      <w:pPr>
        <w:pStyle w:val="4"/>
        <w:spacing w:after="0"/>
        <w:jc w:val="center"/>
        <w:rPr>
          <w:rFonts w:hint="eastAsia" w:ascii="宋体" w:hAnsi="宋体" w:cs="宋体"/>
          <w:b/>
          <w:bCs/>
          <w:spacing w:val="-20"/>
          <w:kern w:val="44"/>
          <w:sz w:val="48"/>
          <w:szCs w:val="48"/>
        </w:rPr>
      </w:pPr>
      <w:r>
        <w:rPr>
          <w:rFonts w:hint="eastAsia" w:ascii="宋体" w:hAnsi="宋体" w:cs="宋体"/>
          <w:b/>
          <w:bCs/>
          <w:spacing w:val="-20"/>
          <w:kern w:val="44"/>
          <w:sz w:val="48"/>
          <w:szCs w:val="48"/>
        </w:rPr>
        <w:t>（试行）</w:t>
      </w:r>
    </w:p>
    <w:p w14:paraId="63DB552F">
      <w:pPr>
        <w:rPr>
          <w:rFonts w:hint="eastAsia" w:ascii="宋体" w:cs="宋体"/>
          <w:b/>
          <w:bCs/>
          <w:spacing w:val="-20"/>
          <w:kern w:val="44"/>
          <w:sz w:val="40"/>
          <w:szCs w:val="40"/>
        </w:rPr>
      </w:pPr>
    </w:p>
    <w:p w14:paraId="66C0E93D">
      <w:pPr>
        <w:rPr>
          <w:rFonts w:hint="eastAsia" w:ascii="宋体" w:cs="宋体"/>
          <w:b/>
          <w:bCs/>
          <w:spacing w:val="-20"/>
          <w:kern w:val="44"/>
          <w:sz w:val="40"/>
          <w:szCs w:val="40"/>
        </w:rPr>
      </w:pPr>
    </w:p>
    <w:p w14:paraId="2F3725D1">
      <w:pPr>
        <w:rPr>
          <w:rFonts w:hint="eastAsia" w:ascii="宋体" w:cs="宋体"/>
          <w:b/>
          <w:bCs/>
          <w:spacing w:val="-20"/>
          <w:kern w:val="44"/>
          <w:sz w:val="40"/>
          <w:szCs w:val="40"/>
        </w:rPr>
      </w:pPr>
    </w:p>
    <w:p w14:paraId="5C2BDEED">
      <w:pPr>
        <w:spacing w:line="360" w:lineRule="auto"/>
        <w:ind w:left="420" w:leftChars="200"/>
        <w:rPr>
          <w:rFonts w:hint="eastAsia"/>
          <w:sz w:val="32"/>
          <w:szCs w:val="32"/>
        </w:rPr>
      </w:pPr>
      <w:r>
        <w:rPr>
          <w:rFonts w:hint="eastAsia" w:ascii="宋体" w:cs="宋体"/>
          <w:kern w:val="0"/>
          <w:sz w:val="32"/>
          <w:szCs w:val="32"/>
        </w:rPr>
        <w:t>项目名称：</w:t>
      </w:r>
      <w:r>
        <w:rPr>
          <w:rFonts w:hint="eastAsia"/>
          <w:sz w:val="32"/>
          <w:szCs w:val="32"/>
          <w:u w:val="single"/>
        </w:rPr>
        <w:t xml:space="preserve">                             </w:t>
      </w:r>
    </w:p>
    <w:p w14:paraId="7EA76CB5">
      <w:pPr>
        <w:spacing w:line="360" w:lineRule="auto"/>
        <w:ind w:left="420" w:leftChars="200"/>
        <w:rPr>
          <w:rFonts w:hint="eastAsia"/>
          <w:sz w:val="32"/>
          <w:szCs w:val="32"/>
          <w:u w:val="single"/>
        </w:rPr>
      </w:pPr>
      <w:r>
        <w:rPr>
          <w:rFonts w:hint="eastAsia"/>
          <w:sz w:val="32"/>
          <w:szCs w:val="32"/>
        </w:rPr>
        <w:t>合同编号：</w:t>
      </w:r>
      <w:r>
        <w:rPr>
          <w:rFonts w:hint="eastAsia"/>
          <w:sz w:val="32"/>
          <w:szCs w:val="32"/>
          <w:u w:val="single"/>
        </w:rPr>
        <w:t xml:space="preserve">                             </w:t>
      </w:r>
    </w:p>
    <w:p w14:paraId="2295294D">
      <w:pPr>
        <w:spacing w:line="360" w:lineRule="auto"/>
        <w:ind w:left="420" w:leftChars="200"/>
        <w:rPr>
          <w:rFonts w:hint="eastAsia"/>
          <w:sz w:val="32"/>
          <w:szCs w:val="32"/>
        </w:rPr>
      </w:pPr>
      <w:r>
        <w:rPr>
          <w:rFonts w:hint="eastAsia"/>
          <w:sz w:val="32"/>
          <w:szCs w:val="32"/>
        </w:rPr>
        <w:t>甲    方：</w:t>
      </w:r>
      <w:r>
        <w:rPr>
          <w:rFonts w:hint="eastAsia"/>
          <w:sz w:val="32"/>
          <w:szCs w:val="32"/>
          <w:u w:val="single"/>
        </w:rPr>
        <w:t xml:space="preserve">                             </w:t>
      </w:r>
    </w:p>
    <w:p w14:paraId="22E23D55">
      <w:pPr>
        <w:spacing w:line="360" w:lineRule="auto"/>
        <w:ind w:left="420" w:leftChars="200"/>
        <w:rPr>
          <w:rFonts w:hint="eastAsia"/>
          <w:sz w:val="32"/>
          <w:szCs w:val="32"/>
          <w:u w:val="single"/>
        </w:rPr>
      </w:pPr>
      <w:r>
        <w:rPr>
          <w:rFonts w:hint="eastAsia"/>
          <w:sz w:val="32"/>
          <w:szCs w:val="32"/>
        </w:rPr>
        <w:t>乙    方：</w:t>
      </w:r>
      <w:r>
        <w:rPr>
          <w:rFonts w:hint="eastAsia"/>
          <w:sz w:val="32"/>
          <w:szCs w:val="32"/>
          <w:u w:val="single"/>
        </w:rPr>
        <w:t xml:space="preserve">                             </w:t>
      </w:r>
    </w:p>
    <w:p w14:paraId="1F0E51FA">
      <w:pPr>
        <w:spacing w:line="360" w:lineRule="auto"/>
        <w:ind w:left="420" w:leftChars="200"/>
        <w:rPr>
          <w:rFonts w:hint="eastAsia"/>
          <w:sz w:val="32"/>
          <w:szCs w:val="32"/>
        </w:rPr>
      </w:pPr>
      <w:r>
        <w:rPr>
          <w:rFonts w:hint="eastAsia"/>
          <w:sz w:val="32"/>
          <w:szCs w:val="32"/>
        </w:rPr>
        <w:t>签订时间：</w:t>
      </w:r>
      <w:r>
        <w:rPr>
          <w:rFonts w:hint="eastAsia"/>
          <w:sz w:val="32"/>
          <w:szCs w:val="32"/>
          <w:u w:val="single"/>
        </w:rPr>
        <w:t xml:space="preserve">      </w:t>
      </w:r>
      <w:r>
        <w:rPr>
          <w:sz w:val="32"/>
          <w:szCs w:val="32"/>
          <w:u w:val="single"/>
        </w:rPr>
        <w:t xml:space="preserve">           </w:t>
      </w:r>
      <w:r>
        <w:rPr>
          <w:rFonts w:hint="eastAsia"/>
          <w:sz w:val="32"/>
          <w:szCs w:val="32"/>
          <w:u w:val="single"/>
        </w:rPr>
        <w:t xml:space="preserve">            </w:t>
      </w:r>
    </w:p>
    <w:p w14:paraId="0C79319C">
      <w:pPr>
        <w:rPr>
          <w:rFonts w:hint="eastAsia"/>
        </w:rPr>
      </w:pPr>
    </w:p>
    <w:p w14:paraId="46C5B29E">
      <w:pPr>
        <w:rPr>
          <w:rFonts w:hint="eastAsia" w:eastAsia="黑体"/>
          <w:sz w:val="44"/>
          <w:szCs w:val="44"/>
        </w:rPr>
      </w:pPr>
      <w:r>
        <w:rPr>
          <w:rFonts w:eastAsia="黑体"/>
          <w:sz w:val="44"/>
          <w:szCs w:val="44"/>
        </w:rPr>
        <w:br w:type="page"/>
      </w:r>
    </w:p>
    <w:p w14:paraId="3B83A5D5">
      <w:pPr>
        <w:rPr>
          <w:rFonts w:hint="eastAsia" w:eastAsia="黑体"/>
          <w:sz w:val="44"/>
          <w:szCs w:val="44"/>
        </w:rPr>
      </w:pPr>
    </w:p>
    <w:p w14:paraId="5B005B7E">
      <w:pPr>
        <w:rPr>
          <w:rFonts w:hint="eastAsia" w:eastAsia="黑体"/>
          <w:sz w:val="44"/>
          <w:szCs w:val="44"/>
        </w:rPr>
      </w:pPr>
    </w:p>
    <w:p w14:paraId="38BF76F8">
      <w:pPr>
        <w:jc w:val="center"/>
        <w:rPr>
          <w:rFonts w:hint="eastAsia" w:eastAsia="黑体"/>
          <w:sz w:val="44"/>
          <w:szCs w:val="44"/>
        </w:rPr>
      </w:pPr>
      <w:r>
        <w:rPr>
          <w:rFonts w:hint="eastAsia" w:eastAsia="黑体"/>
          <w:sz w:val="44"/>
          <w:szCs w:val="44"/>
        </w:rPr>
        <w:t>使 用 说 明</w:t>
      </w:r>
    </w:p>
    <w:p w14:paraId="7CECA45E">
      <w:pPr>
        <w:ind w:firstLine="640" w:firstLineChars="200"/>
        <w:rPr>
          <w:rFonts w:hint="eastAsia" w:ascii="仿宋_GB2312" w:hAnsi="仿宋_GB2312" w:eastAsia="仿宋_GB2312" w:cs="仿宋_GB2312"/>
          <w:sz w:val="32"/>
          <w:szCs w:val="32"/>
        </w:rPr>
      </w:pPr>
    </w:p>
    <w:p w14:paraId="0628EC7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1.本合同标准文本适用于购买现成货物的采购项目，不包括需要供应商定制开发、创新研发的货物采购项目。</w:t>
      </w:r>
    </w:p>
    <w:p w14:paraId="01B8B26E">
      <w:pPr>
        <w:rPr>
          <w:rFonts w:hint="eastAsia" w:eastAsia="黑体"/>
          <w:sz w:val="44"/>
          <w:szCs w:val="44"/>
        </w:rPr>
      </w:pPr>
      <w:r>
        <w:rPr>
          <w:rFonts w:hint="eastAsia" w:eastAsia="黑体"/>
          <w:sz w:val="44"/>
          <w:szCs w:val="44"/>
        </w:rPr>
        <w:t xml:space="preserve">   </w:t>
      </w:r>
      <w:r>
        <w:rPr>
          <w:rFonts w:hint="eastAsia" w:ascii="仿宋_GB2312" w:hAnsi="仿宋_GB2312" w:eastAsia="仿宋_GB2312" w:cs="仿宋_GB2312"/>
          <w:sz w:val="32"/>
          <w:szCs w:val="32"/>
        </w:rPr>
        <w:t>2.本合同标准文本为政府采购货物买卖合同编制提供参考，可以结合采购项目具体情况，对文本作必要的调整修订后使用。</w:t>
      </w:r>
    </w:p>
    <w:p w14:paraId="20CC8A6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3.本合同标准文本各条款中，如涉及填写多家供应商、制造商，多种采购标的、分包主要内容等信息的，可根据采购项目具体情况添加信息项。</w:t>
      </w:r>
    </w:p>
    <w:p w14:paraId="43C89E94">
      <w:pPr>
        <w:ind w:firstLine="880" w:firstLineChars="200"/>
        <w:rPr>
          <w:rFonts w:hint="eastAsia" w:eastAsia="黑体"/>
          <w:sz w:val="44"/>
          <w:szCs w:val="44"/>
        </w:rPr>
        <w:sectPr>
          <w:pgSz w:w="11906" w:h="16838"/>
          <w:pgMar w:top="1440" w:right="1800" w:bottom="1440" w:left="1800" w:header="851" w:footer="992" w:gutter="0"/>
          <w:cols w:space="425" w:num="1"/>
          <w:docGrid w:type="lines" w:linePitch="312" w:charSpace="0"/>
        </w:sectPr>
      </w:pPr>
    </w:p>
    <w:bookmarkEnd w:id="32"/>
    <w:p w14:paraId="7D01CB4D">
      <w:pPr>
        <w:pStyle w:val="11"/>
        <w:adjustRightInd w:val="0"/>
        <w:snapToGrid w:val="0"/>
        <w:spacing w:line="400" w:lineRule="exact"/>
        <w:jc w:val="center"/>
        <w:rPr>
          <w:rFonts w:hint="eastAsia" w:ascii="黑体" w:hAnsi="黑体" w:eastAsia="黑体"/>
          <w:sz w:val="28"/>
          <w:szCs w:val="28"/>
        </w:rPr>
      </w:pPr>
      <w:bookmarkStart w:id="33" w:name="_Toc22209"/>
    </w:p>
    <w:p w14:paraId="1CA91310">
      <w:pPr>
        <w:pStyle w:val="11"/>
        <w:adjustRightInd w:val="0"/>
        <w:snapToGrid w:val="0"/>
        <w:spacing w:line="400" w:lineRule="exact"/>
        <w:jc w:val="center"/>
        <w:rPr>
          <w:rFonts w:hint="eastAsia" w:ascii="黑体" w:hAnsi="华文中宋" w:eastAsia="黑体"/>
          <w:sz w:val="28"/>
          <w:szCs w:val="28"/>
        </w:rPr>
      </w:pPr>
      <w:r>
        <w:rPr>
          <w:rFonts w:hint="eastAsia" w:ascii="黑体" w:hAnsi="黑体" w:eastAsia="黑体"/>
          <w:sz w:val="28"/>
          <w:szCs w:val="28"/>
        </w:rPr>
        <w:t xml:space="preserve">第一节 </w:t>
      </w:r>
      <w:r>
        <w:rPr>
          <w:rFonts w:hint="eastAsia" w:ascii="黑体" w:hAnsi="华文中宋" w:eastAsia="黑体"/>
          <w:sz w:val="28"/>
          <w:szCs w:val="28"/>
        </w:rPr>
        <w:t>政府采购合同协议书</w:t>
      </w:r>
      <w:bookmarkEnd w:id="33"/>
    </w:p>
    <w:p w14:paraId="1924304E">
      <w:pPr>
        <w:pStyle w:val="11"/>
        <w:adjustRightInd w:val="0"/>
        <w:snapToGrid w:val="0"/>
        <w:spacing w:line="400" w:lineRule="exact"/>
        <w:jc w:val="center"/>
        <w:rPr>
          <w:rFonts w:hint="eastAsia" w:ascii="黑体" w:hAnsi="华文中宋" w:eastAsia="黑体"/>
          <w:sz w:val="28"/>
          <w:szCs w:val="28"/>
        </w:rPr>
      </w:pPr>
    </w:p>
    <w:p w14:paraId="01F8FB7D">
      <w:pPr>
        <w:adjustRightInd w:val="0"/>
        <w:snapToGrid w:val="0"/>
        <w:spacing w:line="400" w:lineRule="exact"/>
        <w:rPr>
          <w:rFonts w:hint="eastAsia" w:ascii="宋体"/>
        </w:rPr>
      </w:pPr>
      <w:r>
        <w:rPr>
          <w:rFonts w:hint="eastAsia" w:ascii="宋体"/>
        </w:rPr>
        <w:t>甲方（全称）：</w:t>
      </w:r>
      <w:r>
        <w:rPr>
          <w:rFonts w:hint="eastAsia" w:ascii="宋体"/>
          <w:u w:val="single"/>
        </w:rPr>
        <w:t xml:space="preserve">                        </w:t>
      </w:r>
      <w:r>
        <w:rPr>
          <w:rFonts w:hint="eastAsia" w:ascii="宋体"/>
        </w:rPr>
        <w:t>（采购人、受采购人委托签订合同的单位或采购</w:t>
      </w:r>
      <w:r>
        <w:rPr>
          <w:rFonts w:hint="eastAsia" w:ascii="宋体"/>
        </w:rPr>
        <w:tab/>
      </w:r>
      <w:r>
        <w:rPr>
          <w:rFonts w:hint="eastAsia" w:ascii="宋体"/>
        </w:rPr>
        <w:t xml:space="preserve">                                   文件约定的合同甲方）</w:t>
      </w:r>
    </w:p>
    <w:p w14:paraId="7F05F6E1">
      <w:pPr>
        <w:adjustRightInd w:val="0"/>
        <w:snapToGrid w:val="0"/>
        <w:spacing w:line="400" w:lineRule="exact"/>
        <w:rPr>
          <w:rFonts w:hint="eastAsia" w:ascii="宋体"/>
        </w:rPr>
      </w:pPr>
      <w:r>
        <w:rPr>
          <w:rFonts w:hint="eastAsia" w:ascii="宋体"/>
        </w:rPr>
        <w:t>乙方1（全称）：</w:t>
      </w:r>
      <w:r>
        <w:rPr>
          <w:rFonts w:hint="eastAsia" w:ascii="宋体"/>
          <w:u w:val="single"/>
        </w:rPr>
        <w:t xml:space="preserve">                       </w:t>
      </w:r>
      <w:r>
        <w:rPr>
          <w:rFonts w:hint="eastAsia" w:ascii="宋体"/>
        </w:rPr>
        <w:t>（供应商）</w:t>
      </w:r>
    </w:p>
    <w:p w14:paraId="71613134">
      <w:pPr>
        <w:adjustRightInd w:val="0"/>
        <w:snapToGrid w:val="0"/>
        <w:spacing w:line="400" w:lineRule="exact"/>
        <w:rPr>
          <w:rFonts w:hint="eastAsia" w:ascii="宋体"/>
        </w:rPr>
      </w:pPr>
      <w:r>
        <w:rPr>
          <w:rFonts w:hint="eastAsia" w:ascii="宋体"/>
        </w:rPr>
        <w:t>乙方2（全称）：</w:t>
      </w:r>
      <w:r>
        <w:rPr>
          <w:rFonts w:hint="eastAsia" w:ascii="宋体"/>
          <w:u w:val="single"/>
        </w:rPr>
        <w:t xml:space="preserve">                        </w:t>
      </w:r>
      <w:r>
        <w:rPr>
          <w:rFonts w:hint="eastAsia" w:ascii="宋体"/>
        </w:rPr>
        <w:t>（联合体成员供应商或其他合同主体）（如有）</w:t>
      </w:r>
    </w:p>
    <w:p w14:paraId="12DE688E">
      <w:pPr>
        <w:adjustRightInd w:val="0"/>
        <w:snapToGrid w:val="0"/>
        <w:spacing w:line="400" w:lineRule="exact"/>
        <w:rPr>
          <w:rFonts w:hint="eastAsia" w:ascii="宋体"/>
        </w:rPr>
      </w:pPr>
      <w:r>
        <w:rPr>
          <w:rFonts w:hint="eastAsia"/>
        </w:rPr>
        <w:t>乙方</w:t>
      </w:r>
      <w:r>
        <w:rPr>
          <w:rFonts w:hint="eastAsia" w:ascii="宋体"/>
        </w:rPr>
        <w:t>3</w:t>
      </w:r>
      <w:r>
        <w:rPr>
          <w:rFonts w:hint="eastAsia"/>
        </w:rPr>
        <w:t>（全称）</w:t>
      </w:r>
      <w:r>
        <w:rPr>
          <w:rFonts w:hint="eastAsia" w:ascii="宋体"/>
          <w:u w:val="single"/>
        </w:rPr>
        <w:t xml:space="preserve">                          </w:t>
      </w:r>
      <w:r>
        <w:rPr>
          <w:rFonts w:hint="eastAsia" w:ascii="宋体"/>
        </w:rPr>
        <w:t>（联合体成员供应商或其他合同主体）（如有）</w:t>
      </w:r>
    </w:p>
    <w:p w14:paraId="500DA3CF">
      <w:pPr>
        <w:spacing w:line="400" w:lineRule="exact"/>
        <w:rPr>
          <w:rFonts w:hint="eastAsia"/>
        </w:rPr>
      </w:pPr>
    </w:p>
    <w:p w14:paraId="5E2120B5">
      <w:pPr>
        <w:pStyle w:val="3"/>
        <w:adjustRightInd w:val="0"/>
        <w:snapToGrid w:val="0"/>
        <w:spacing w:after="0" w:line="400" w:lineRule="exact"/>
        <w:ind w:left="0" w:leftChars="0" w:firstLine="420" w:firstLineChars="200"/>
        <w:rPr>
          <w:rFonts w:hint="eastAsia" w:ascii="宋体" w:hAnsi="宋体"/>
        </w:rPr>
      </w:pPr>
      <w:r>
        <w:rPr>
          <w:rFonts w:hint="eastAsia" w:ascii="宋体" w:hAnsi="宋体"/>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7890F2A7">
      <w:pPr>
        <w:numPr>
          <w:ilvl w:val="0"/>
          <w:numId w:val="12"/>
        </w:numPr>
        <w:adjustRightInd w:val="0"/>
        <w:snapToGrid w:val="0"/>
        <w:spacing w:line="400" w:lineRule="exact"/>
        <w:ind w:firstLine="422" w:firstLineChars="200"/>
        <w:rPr>
          <w:rFonts w:hint="eastAsia" w:ascii="宋体"/>
          <w:b/>
        </w:rPr>
      </w:pPr>
      <w:r>
        <w:rPr>
          <w:rFonts w:hint="eastAsia" w:ascii="宋体"/>
          <w:b/>
        </w:rPr>
        <w:t>项目信息</w:t>
      </w:r>
    </w:p>
    <w:p w14:paraId="5A51E034">
      <w:pPr>
        <w:pStyle w:val="3"/>
        <w:numPr>
          <w:ilvl w:val="0"/>
          <w:numId w:val="13"/>
        </w:numPr>
        <w:adjustRightInd w:val="0"/>
        <w:snapToGrid w:val="0"/>
        <w:spacing w:after="0" w:line="400" w:lineRule="exact"/>
        <w:ind w:left="0" w:leftChars="0" w:firstLine="420" w:firstLineChars="200"/>
        <w:rPr>
          <w:rFonts w:hint="eastAsia" w:ascii="宋体" w:hAnsi="宋体"/>
          <w:u w:val="single"/>
        </w:rPr>
      </w:pPr>
      <w:r>
        <w:rPr>
          <w:rFonts w:hint="eastAsia" w:ascii="宋体" w:hAnsi="宋体"/>
        </w:rPr>
        <w:t>采购项目名称：</w:t>
      </w:r>
      <w:r>
        <w:rPr>
          <w:rFonts w:ascii="宋体" w:hAnsi="宋体"/>
          <w:u w:val="single"/>
        </w:rPr>
        <w:t xml:space="preserve">                                          </w:t>
      </w:r>
    </w:p>
    <w:p w14:paraId="1E96091A">
      <w:pPr>
        <w:pStyle w:val="3"/>
        <w:numPr>
          <w:ilvl w:val="255"/>
          <w:numId w:val="0"/>
        </w:numPr>
        <w:tabs>
          <w:tab w:val="left" w:pos="999"/>
        </w:tabs>
        <w:adjustRightInd w:val="0"/>
        <w:snapToGrid w:val="0"/>
        <w:spacing w:after="0" w:line="400" w:lineRule="exact"/>
        <w:rPr>
          <w:rFonts w:hint="eastAsia" w:ascii="宋体" w:hAnsi="宋体"/>
        </w:rPr>
      </w:pPr>
      <w:r>
        <w:rPr>
          <w:rFonts w:hint="eastAsia" w:ascii="宋体" w:hAnsi="宋体"/>
        </w:rPr>
        <w:t xml:space="preserve">         采购项目编号：</w:t>
      </w:r>
      <w:r>
        <w:rPr>
          <w:rFonts w:ascii="宋体" w:hAnsi="宋体"/>
          <w:u w:val="single"/>
        </w:rPr>
        <w:t xml:space="preserve">                                          </w:t>
      </w:r>
    </w:p>
    <w:p w14:paraId="6B9A0CA8">
      <w:pPr>
        <w:pStyle w:val="3"/>
        <w:adjustRightInd w:val="0"/>
        <w:snapToGrid w:val="0"/>
        <w:spacing w:after="0" w:line="400" w:lineRule="exact"/>
        <w:ind w:left="0" w:leftChars="0" w:firstLine="420" w:firstLineChars="200"/>
        <w:rPr>
          <w:rFonts w:hint="eastAsia" w:ascii="宋体" w:hAnsi="宋体"/>
        </w:rPr>
      </w:pPr>
      <w:r>
        <w:rPr>
          <w:rFonts w:hint="eastAsia" w:ascii="宋体" w:hAnsi="宋体"/>
        </w:rPr>
        <w:t>（2）采购计划编号：</w:t>
      </w:r>
      <w:r>
        <w:rPr>
          <w:rFonts w:ascii="宋体" w:hAnsi="宋体"/>
          <w:u w:val="single"/>
        </w:rPr>
        <w:t xml:space="preserve">                     </w:t>
      </w:r>
      <w:r>
        <w:rPr>
          <w:rFonts w:hint="eastAsia" w:ascii="宋体" w:hAnsi="宋体"/>
          <w:u w:val="single"/>
        </w:rPr>
        <w:t xml:space="preserve">                </w:t>
      </w:r>
      <w:r>
        <w:rPr>
          <w:rFonts w:ascii="宋体" w:hAnsi="宋体"/>
          <w:u w:val="single"/>
        </w:rPr>
        <w:t xml:space="preserve">     </w:t>
      </w:r>
      <w:r>
        <w:rPr>
          <w:rFonts w:ascii="宋体" w:hAnsi="宋体"/>
        </w:rPr>
        <w:t xml:space="preserve"> </w:t>
      </w:r>
    </w:p>
    <w:p w14:paraId="00DF0FC7">
      <w:pPr>
        <w:adjustRightInd w:val="0"/>
        <w:snapToGrid w:val="0"/>
        <w:spacing w:line="400" w:lineRule="exact"/>
        <w:ind w:firstLine="420" w:firstLineChars="200"/>
        <w:rPr>
          <w:rFonts w:hint="eastAsia" w:ascii="宋体"/>
        </w:rPr>
      </w:pPr>
      <w:r>
        <w:rPr>
          <w:rFonts w:hint="eastAsia" w:ascii="宋体"/>
        </w:rPr>
        <w:t>（3）项目内容：</w:t>
      </w:r>
    </w:p>
    <w:p w14:paraId="6506D3F8">
      <w:pPr>
        <w:adjustRightInd w:val="0"/>
        <w:snapToGrid w:val="0"/>
        <w:spacing w:line="400" w:lineRule="exact"/>
        <w:ind w:firstLine="420" w:firstLineChars="200"/>
        <w:rPr>
          <w:rFonts w:hint="eastAsia" w:ascii="宋体"/>
        </w:rPr>
      </w:pPr>
      <w:r>
        <w:rPr>
          <w:rFonts w:hint="eastAsia" w:ascii="宋体"/>
        </w:rPr>
        <w:t xml:space="preserve">     采购标的及数量（台/套</w:t>
      </w:r>
      <w:r>
        <w:rPr>
          <w:rFonts w:ascii="宋体"/>
          <w:lang w:val="en"/>
        </w:rPr>
        <w:t>/</w:t>
      </w:r>
      <w:r>
        <w:rPr>
          <w:rFonts w:hint="eastAsia" w:ascii="宋体"/>
          <w:lang w:val="en"/>
        </w:rPr>
        <w:t>个</w:t>
      </w:r>
      <w:r>
        <w:rPr>
          <w:rFonts w:ascii="宋体"/>
          <w:lang w:val="en"/>
        </w:rPr>
        <w:t>/</w:t>
      </w:r>
      <w:r>
        <w:rPr>
          <w:rFonts w:hint="eastAsia" w:ascii="宋体"/>
          <w:lang w:val="en"/>
        </w:rPr>
        <w:t>架</w:t>
      </w:r>
      <w:r>
        <w:rPr>
          <w:rFonts w:ascii="宋体"/>
          <w:lang w:val="en"/>
        </w:rPr>
        <w:t>/</w:t>
      </w:r>
      <w:r>
        <w:rPr>
          <w:rFonts w:hint="eastAsia" w:ascii="宋体"/>
          <w:lang w:val="en"/>
        </w:rPr>
        <w:t>组等</w:t>
      </w:r>
      <w:r>
        <w:rPr>
          <w:rFonts w:hint="eastAsia" w:ascii="宋体"/>
        </w:rPr>
        <w:t>）：</w:t>
      </w:r>
      <w:r>
        <w:rPr>
          <w:rFonts w:hint="eastAsia" w:ascii="宋体"/>
          <w:u w:val="single"/>
        </w:rPr>
        <w:t xml:space="preserve">                       </w:t>
      </w:r>
      <w:r>
        <w:rPr>
          <w:rFonts w:hint="eastAsia" w:ascii="宋体"/>
        </w:rPr>
        <w:t xml:space="preserve">            </w:t>
      </w:r>
      <w:r>
        <w:rPr>
          <w:rFonts w:hint="eastAsia" w:ascii="宋体"/>
          <w:u w:val="single"/>
        </w:rPr>
        <w:t xml:space="preserve">                  </w:t>
      </w:r>
      <w:r>
        <w:rPr>
          <w:rFonts w:hint="eastAsia" w:ascii="宋体"/>
        </w:rPr>
        <w:t xml:space="preserve"> </w:t>
      </w:r>
    </w:p>
    <w:p w14:paraId="3701E52C">
      <w:pPr>
        <w:numPr>
          <w:ilvl w:val="255"/>
          <w:numId w:val="0"/>
        </w:numPr>
        <w:adjustRightInd w:val="0"/>
        <w:snapToGrid w:val="0"/>
        <w:spacing w:line="400" w:lineRule="exact"/>
        <w:ind w:firstLine="420" w:firstLineChars="200"/>
        <w:rPr>
          <w:rFonts w:hint="eastAsia" w:ascii="宋体" w:cs="宋体"/>
          <w:lang w:val="en"/>
        </w:rPr>
      </w:pPr>
      <w:r>
        <w:rPr>
          <w:rFonts w:hint="eastAsia" w:ascii="宋体"/>
        </w:rPr>
        <w:t xml:space="preserve">     </w:t>
      </w:r>
      <w:r>
        <w:rPr>
          <w:rFonts w:hint="eastAsia" w:ascii="宋体" w:cs="宋体"/>
        </w:rPr>
        <w:t>品牌：</w:t>
      </w:r>
      <w:r>
        <w:rPr>
          <w:rFonts w:hint="eastAsia" w:ascii="宋体" w:cs="宋体"/>
          <w:u w:val="single"/>
        </w:rPr>
        <w:t xml:space="preserve">      </w:t>
      </w:r>
      <w:r>
        <w:rPr>
          <w:rFonts w:ascii="宋体" w:cs="宋体"/>
          <w:u w:val="single"/>
          <w:lang w:val="en"/>
        </w:rPr>
        <w:t xml:space="preserve">   </w:t>
      </w:r>
      <w:r>
        <w:rPr>
          <w:rFonts w:hint="eastAsia" w:ascii="宋体" w:cs="宋体"/>
          <w:u w:val="single"/>
        </w:rPr>
        <w:t xml:space="preserve">    </w:t>
      </w:r>
      <w:r>
        <w:rPr>
          <w:rFonts w:ascii="宋体" w:cs="宋体"/>
          <w:u w:val="single"/>
          <w:lang w:val="en"/>
        </w:rPr>
        <w:t xml:space="preserve"> </w:t>
      </w:r>
      <w:r>
        <w:rPr>
          <w:rFonts w:hint="eastAsia" w:ascii="宋体" w:cs="宋体"/>
          <w:u w:val="single"/>
        </w:rPr>
        <w:t xml:space="preserve"> </w:t>
      </w:r>
      <w:r>
        <w:rPr>
          <w:rFonts w:ascii="宋体" w:cs="宋体"/>
          <w:lang w:val="en"/>
        </w:rPr>
        <w:t xml:space="preserve">     </w:t>
      </w:r>
      <w:r>
        <w:rPr>
          <w:rFonts w:hint="eastAsia" w:ascii="宋体" w:cs="宋体"/>
        </w:rPr>
        <w:t>规格型号：</w:t>
      </w:r>
      <w:r>
        <w:rPr>
          <w:rFonts w:hint="eastAsia" w:ascii="宋体" w:cs="宋体"/>
          <w:u w:val="single"/>
        </w:rPr>
        <w:t xml:space="preserve">   </w:t>
      </w:r>
      <w:r>
        <w:rPr>
          <w:rFonts w:ascii="宋体" w:cs="宋体"/>
          <w:u w:val="single"/>
          <w:lang w:val="en"/>
        </w:rPr>
        <w:t xml:space="preserve">  </w:t>
      </w:r>
      <w:r>
        <w:rPr>
          <w:rFonts w:hint="eastAsia" w:ascii="宋体" w:cs="宋体"/>
          <w:u w:val="single"/>
        </w:rPr>
        <w:t xml:space="preserve">       </w:t>
      </w:r>
      <w:r>
        <w:rPr>
          <w:rFonts w:ascii="宋体" w:cs="宋体"/>
          <w:u w:val="single"/>
          <w:lang w:val="en"/>
        </w:rPr>
        <w:t xml:space="preserve">   </w:t>
      </w:r>
    </w:p>
    <w:p w14:paraId="5463F0E7">
      <w:pPr>
        <w:adjustRightInd w:val="0"/>
        <w:snapToGrid w:val="0"/>
        <w:spacing w:line="400" w:lineRule="exact"/>
        <w:ind w:firstLine="945" w:firstLineChars="450"/>
        <w:rPr>
          <w:rFonts w:hint="eastAsia" w:ascii="宋体"/>
          <w:u w:val="single"/>
        </w:rPr>
      </w:pPr>
      <w:r>
        <w:rPr>
          <w:rFonts w:hint="eastAsia" w:ascii="宋体"/>
        </w:rPr>
        <w:t>采购标的的技术要求、商务要求具体见附件。</w:t>
      </w:r>
    </w:p>
    <w:p w14:paraId="45EF80D2">
      <w:pPr>
        <w:numPr>
          <w:ilvl w:val="255"/>
          <w:numId w:val="0"/>
        </w:numPr>
        <w:adjustRightInd w:val="0"/>
        <w:snapToGrid w:val="0"/>
        <w:spacing w:line="400" w:lineRule="exact"/>
        <w:ind w:firstLine="945" w:firstLineChars="450"/>
        <w:rPr>
          <w:rFonts w:hint="eastAsia" w:ascii="宋体" w:cs="宋体"/>
        </w:rPr>
      </w:pPr>
      <w:r>
        <w:rPr>
          <w:rFonts w:hint="eastAsia" w:ascii="汉仪书宋二S" w:hAnsi="汉仪书宋二S" w:eastAsia="汉仪书宋二S" w:cs="汉仪书宋二S"/>
        </w:rPr>
        <w:t>①</w:t>
      </w:r>
      <w:r>
        <w:rPr>
          <w:rFonts w:hint="eastAsia" w:ascii="宋体" w:cs="宋体"/>
        </w:rPr>
        <w:t>涉及信息类产品，请填写该产品关键部件的品牌、型号：</w:t>
      </w:r>
    </w:p>
    <w:p w14:paraId="77781E07">
      <w:pPr>
        <w:numPr>
          <w:ilvl w:val="255"/>
          <w:numId w:val="0"/>
        </w:numPr>
        <w:adjustRightInd w:val="0"/>
        <w:snapToGrid w:val="0"/>
        <w:spacing w:line="400" w:lineRule="exact"/>
        <w:ind w:firstLine="420" w:firstLineChars="200"/>
        <w:rPr>
          <w:rFonts w:hint="eastAsia" w:ascii="宋体" w:cs="宋体"/>
          <w:kern w:val="0"/>
          <w:u w:val="single"/>
        </w:rPr>
      </w:pPr>
      <w:r>
        <w:rPr>
          <w:rFonts w:hint="eastAsia" w:ascii="宋体" w:cs="宋体"/>
        </w:rPr>
        <w:t xml:space="preserve">     标的名称：</w:t>
      </w:r>
      <w:r>
        <w:rPr>
          <w:rFonts w:hint="eastAsia" w:ascii="宋体" w:cs="宋体"/>
          <w:kern w:val="0"/>
          <w:u w:val="single"/>
        </w:rPr>
        <w:t xml:space="preserve">      </w:t>
      </w:r>
      <w:r>
        <w:rPr>
          <w:rFonts w:ascii="宋体" w:cs="宋体"/>
          <w:kern w:val="0"/>
          <w:u w:val="single"/>
          <w:lang w:val="en"/>
        </w:rPr>
        <w:t xml:space="preserve">               </w:t>
      </w:r>
      <w:r>
        <w:rPr>
          <w:rFonts w:hint="eastAsia" w:ascii="宋体" w:cs="宋体"/>
          <w:kern w:val="0"/>
          <w:u w:val="single"/>
        </w:rPr>
        <w:t xml:space="preserve">    </w:t>
      </w:r>
    </w:p>
    <w:p w14:paraId="08392948">
      <w:pPr>
        <w:numPr>
          <w:ilvl w:val="255"/>
          <w:numId w:val="0"/>
        </w:numPr>
        <w:adjustRightInd w:val="0"/>
        <w:snapToGrid w:val="0"/>
        <w:spacing w:line="400" w:lineRule="exact"/>
        <w:ind w:firstLine="420" w:firstLineChars="200"/>
        <w:rPr>
          <w:rFonts w:hint="eastAsia" w:ascii="宋体" w:cs="宋体"/>
        </w:rPr>
      </w:pPr>
      <w:r>
        <w:rPr>
          <w:rFonts w:hint="eastAsia" w:ascii="宋体" w:cs="宋体"/>
        </w:rPr>
        <w:t xml:space="preserve">     关键部件：</w:t>
      </w:r>
      <w:r>
        <w:rPr>
          <w:rFonts w:hint="eastAsia" w:ascii="宋体" w:cs="宋体"/>
          <w:kern w:val="0"/>
          <w:u w:val="single"/>
        </w:rPr>
        <w:t xml:space="preserve">          </w:t>
      </w:r>
      <w:r>
        <w:rPr>
          <w:rFonts w:hint="eastAsia" w:ascii="宋体" w:cs="宋体"/>
          <w:kern w:val="0"/>
        </w:rPr>
        <w:t xml:space="preserve"> </w:t>
      </w:r>
      <w:r>
        <w:rPr>
          <w:rFonts w:hint="eastAsia" w:ascii="宋体" w:cs="宋体"/>
        </w:rPr>
        <w:t>品牌：</w:t>
      </w:r>
      <w:r>
        <w:rPr>
          <w:rFonts w:hint="eastAsia" w:ascii="宋体" w:cs="宋体"/>
          <w:u w:val="single"/>
        </w:rPr>
        <w:t xml:space="preserve">        </w:t>
      </w:r>
      <w:r>
        <w:rPr>
          <w:rFonts w:hint="eastAsia" w:ascii="宋体" w:cs="宋体"/>
        </w:rPr>
        <w:t xml:space="preserve"> 型号：</w:t>
      </w:r>
      <w:r>
        <w:rPr>
          <w:rFonts w:hint="eastAsia" w:ascii="宋体" w:cs="宋体"/>
          <w:u w:val="single"/>
        </w:rPr>
        <w:t xml:space="preserve">       </w:t>
      </w:r>
      <w:r>
        <w:rPr>
          <w:rFonts w:hint="eastAsia" w:ascii="宋体" w:cs="宋体"/>
        </w:rPr>
        <w:t xml:space="preserve"> </w:t>
      </w:r>
    </w:p>
    <w:p w14:paraId="0D7D16E8">
      <w:pPr>
        <w:pStyle w:val="49"/>
        <w:ind w:firstLine="420"/>
        <w:rPr>
          <w:rFonts w:hint="eastAsia" w:ascii="宋体" w:hAnsi="宋体" w:eastAsia="宋体" w:cs="宋体"/>
          <w:sz w:val="21"/>
        </w:rPr>
      </w:pPr>
      <w:r>
        <w:rPr>
          <w:rFonts w:hint="eastAsia" w:ascii="宋体" w:hAnsi="宋体" w:eastAsia="宋体" w:cs="宋体"/>
          <w:sz w:val="21"/>
        </w:rPr>
        <w:t xml:space="preserve">     </w:t>
      </w:r>
      <w:r>
        <w:rPr>
          <w:rFonts w:hint="eastAsia" w:ascii="宋体" w:hAnsi="宋体" w:eastAsia="宋体" w:cs="宋体"/>
          <w:kern w:val="2"/>
          <w:sz w:val="21"/>
        </w:rPr>
        <w:t>关键部件</w:t>
      </w:r>
      <w:r>
        <w:rPr>
          <w:rFonts w:hint="eastAsia" w:ascii="宋体" w:hAnsi="宋体" w:eastAsia="宋体" w:cs="宋体"/>
          <w:sz w:val="21"/>
        </w:rPr>
        <w:t>：</w:t>
      </w:r>
      <w:r>
        <w:rPr>
          <w:rFonts w:hint="eastAsia" w:ascii="宋体" w:hAnsi="宋体" w:eastAsia="宋体" w:cs="宋体"/>
          <w:sz w:val="21"/>
          <w:u w:val="single"/>
        </w:rPr>
        <w:t xml:space="preserve">          </w:t>
      </w:r>
      <w:r>
        <w:rPr>
          <w:rFonts w:hint="eastAsia" w:ascii="宋体" w:hAnsi="宋体" w:eastAsia="宋体" w:cs="宋体"/>
          <w:sz w:val="21"/>
        </w:rPr>
        <w:t xml:space="preserve"> 品牌：</w:t>
      </w:r>
      <w:r>
        <w:rPr>
          <w:rFonts w:hint="eastAsia" w:ascii="宋体" w:hAnsi="宋体" w:eastAsia="宋体" w:cs="宋体"/>
          <w:sz w:val="21"/>
          <w:u w:val="single"/>
        </w:rPr>
        <w:t xml:space="preserve">        </w:t>
      </w:r>
      <w:r>
        <w:rPr>
          <w:rFonts w:hint="eastAsia" w:ascii="宋体" w:hAnsi="宋体" w:eastAsia="宋体" w:cs="宋体"/>
          <w:sz w:val="21"/>
        </w:rPr>
        <w:t xml:space="preserve"> 型号：</w:t>
      </w:r>
      <w:r>
        <w:rPr>
          <w:rFonts w:hint="eastAsia" w:ascii="宋体" w:hAnsi="宋体" w:eastAsia="宋体" w:cs="宋体"/>
          <w:sz w:val="21"/>
          <w:u w:val="single"/>
        </w:rPr>
        <w:t xml:space="preserve">       </w:t>
      </w:r>
      <w:r>
        <w:rPr>
          <w:rFonts w:hint="eastAsia" w:ascii="宋体" w:hAnsi="宋体" w:eastAsia="宋体" w:cs="宋体"/>
          <w:sz w:val="21"/>
        </w:rPr>
        <w:t xml:space="preserve"> </w:t>
      </w:r>
    </w:p>
    <w:p w14:paraId="28CAE21A">
      <w:pPr>
        <w:pStyle w:val="49"/>
        <w:ind w:firstLine="420"/>
        <w:rPr>
          <w:rFonts w:hint="eastAsia" w:ascii="宋体" w:hAnsi="宋体" w:eastAsia="宋体" w:cs="宋体"/>
          <w:sz w:val="21"/>
        </w:rPr>
      </w:pPr>
      <w:r>
        <w:rPr>
          <w:rFonts w:hint="eastAsia" w:ascii="宋体" w:hAnsi="宋体" w:eastAsia="宋体" w:cs="宋体"/>
          <w:sz w:val="21"/>
        </w:rPr>
        <w:t xml:space="preserve">     关键部件：</w:t>
      </w:r>
      <w:r>
        <w:rPr>
          <w:rFonts w:hint="eastAsia" w:ascii="宋体" w:hAnsi="宋体" w:eastAsia="宋体" w:cs="宋体"/>
          <w:sz w:val="21"/>
          <w:u w:val="single"/>
        </w:rPr>
        <w:t xml:space="preserve">          </w:t>
      </w:r>
      <w:r>
        <w:rPr>
          <w:rFonts w:hint="eastAsia" w:ascii="宋体" w:hAnsi="宋体" w:eastAsia="宋体" w:cs="宋体"/>
          <w:sz w:val="21"/>
        </w:rPr>
        <w:t xml:space="preserve"> 品牌：</w:t>
      </w:r>
      <w:r>
        <w:rPr>
          <w:rFonts w:hint="eastAsia" w:ascii="宋体" w:hAnsi="宋体" w:eastAsia="宋体" w:cs="宋体"/>
          <w:sz w:val="21"/>
          <w:u w:val="single"/>
        </w:rPr>
        <w:t xml:space="preserve">        </w:t>
      </w:r>
      <w:r>
        <w:rPr>
          <w:rFonts w:hint="eastAsia" w:ascii="宋体" w:hAnsi="宋体" w:eastAsia="宋体" w:cs="宋体"/>
          <w:sz w:val="21"/>
        </w:rPr>
        <w:t xml:space="preserve"> 型号：</w:t>
      </w:r>
      <w:r>
        <w:rPr>
          <w:rFonts w:hint="eastAsia" w:ascii="宋体" w:hAnsi="宋体" w:eastAsia="宋体" w:cs="宋体"/>
          <w:sz w:val="21"/>
          <w:u w:val="single"/>
        </w:rPr>
        <w:t xml:space="preserve">       </w:t>
      </w:r>
    </w:p>
    <w:p w14:paraId="2B3E4351">
      <w:pPr>
        <w:pStyle w:val="49"/>
        <w:numPr>
          <w:ilvl w:val="255"/>
          <w:numId w:val="0"/>
        </w:numPr>
        <w:snapToGrid w:val="0"/>
        <w:rPr>
          <w:rFonts w:hint="eastAsia" w:ascii="宋体" w:hAnsi="宋体" w:eastAsia="宋体" w:cs="宋体"/>
          <w:sz w:val="21"/>
        </w:rPr>
      </w:pPr>
      <w:r>
        <w:rPr>
          <w:rFonts w:hint="eastAsia" w:ascii="宋体" w:hAnsi="宋体" w:eastAsia="宋体" w:cs="宋体"/>
          <w:sz w:val="21"/>
        </w:rPr>
        <w:t xml:space="preserve">   （注：关键部件是指财政部会同有关部门发布的政府采购需求标准规定的需要通过国家有关部门指定的测评机构开展的安全可靠测评的软硬件，如CPU芯片、操作系统、数据库等。）</w:t>
      </w:r>
    </w:p>
    <w:p w14:paraId="40531F70">
      <w:pPr>
        <w:pStyle w:val="49"/>
        <w:numPr>
          <w:ilvl w:val="255"/>
          <w:numId w:val="0"/>
        </w:numPr>
        <w:snapToGrid w:val="0"/>
        <w:rPr>
          <w:rFonts w:hint="eastAsia" w:ascii="宋体" w:hAnsi="宋体" w:eastAsia="宋体" w:cs="宋体"/>
          <w:sz w:val="21"/>
        </w:rPr>
      </w:pPr>
      <w:r>
        <w:rPr>
          <w:rFonts w:hint="eastAsia" w:ascii="宋体" w:hAnsi="宋体" w:eastAsia="宋体" w:cs="宋体"/>
          <w:sz w:val="21"/>
        </w:rPr>
        <w:t xml:space="preserve">         </w:t>
      </w:r>
      <w:r>
        <w:rPr>
          <w:rFonts w:hint="eastAsia" w:ascii="汉仪书宋二S" w:hAnsi="汉仪书宋二S" w:eastAsia="汉仪书宋二S" w:cs="汉仪书宋二S"/>
          <w:sz w:val="21"/>
        </w:rPr>
        <w:t>②</w:t>
      </w:r>
      <w:r>
        <w:rPr>
          <w:rFonts w:hint="eastAsia" w:ascii="宋体" w:hAnsi="宋体" w:eastAsia="宋体" w:cs="宋体"/>
          <w:sz w:val="21"/>
        </w:rPr>
        <w:t>涉及车辆采购，请填写是否属于新能源汽车：</w:t>
      </w:r>
    </w:p>
    <w:p w14:paraId="02F00355">
      <w:pPr>
        <w:pStyle w:val="49"/>
        <w:numPr>
          <w:ilvl w:val="255"/>
          <w:numId w:val="0"/>
        </w:numPr>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 xml:space="preserve">         </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是，《政府采购品目分类目录》底级品目名称：</w:t>
      </w:r>
      <w:r>
        <w:rPr>
          <w:rFonts w:hint="eastAsia" w:ascii="宋体" w:hAnsi="宋体" w:eastAsia="宋体" w:cs="宋体"/>
          <w:sz w:val="21"/>
          <w:u w:val="single"/>
        </w:rPr>
        <w:t xml:space="preserve">     </w:t>
      </w:r>
      <w:r>
        <w:rPr>
          <w:rFonts w:hint="eastAsia" w:asciiTheme="minorEastAsia" w:hAnsiTheme="minorEastAsia" w:eastAsiaTheme="minorEastAsia" w:cstheme="minorEastAsia"/>
          <w:sz w:val="21"/>
        </w:rPr>
        <w:t xml:space="preserve"> 数量：</w:t>
      </w:r>
      <w:r>
        <w:rPr>
          <w:rFonts w:hint="eastAsia" w:asciiTheme="minorEastAsia" w:hAnsiTheme="minorEastAsia" w:eastAsiaTheme="minorEastAsia" w:cstheme="minorEastAsia"/>
          <w:sz w:val="21"/>
          <w:u w:val="single"/>
        </w:rPr>
        <w:t xml:space="preserve"> </w:t>
      </w:r>
      <w:r>
        <w:rPr>
          <w:rFonts w:hint="eastAsia" w:ascii="宋体" w:hAnsi="宋体" w:eastAsia="宋体" w:cs="宋体"/>
          <w:sz w:val="21"/>
          <w:u w:val="single"/>
        </w:rPr>
        <w:t xml:space="preserve">   </w:t>
      </w:r>
      <w:r>
        <w:rPr>
          <w:rFonts w:hint="eastAsia" w:asciiTheme="minorEastAsia" w:hAnsiTheme="minorEastAsia" w:eastAsiaTheme="minorEastAsia" w:cstheme="minorEastAsia"/>
          <w:sz w:val="21"/>
        </w:rPr>
        <w:t xml:space="preserve"> 金额：</w:t>
      </w:r>
      <w:r>
        <w:rPr>
          <w:rFonts w:hint="eastAsia" w:ascii="宋体" w:hAnsi="宋体" w:eastAsia="宋体" w:cs="宋体"/>
          <w:sz w:val="21"/>
          <w:u w:val="single"/>
        </w:rPr>
        <w:t xml:space="preserve">     </w:t>
      </w:r>
      <w:r>
        <w:rPr>
          <w:rFonts w:hint="eastAsia" w:asciiTheme="minorEastAsia" w:hAnsiTheme="minorEastAsia" w:eastAsiaTheme="minorEastAsia" w:cstheme="minorEastAsia"/>
          <w:sz w:val="21"/>
        </w:rPr>
        <w:t xml:space="preserve"> </w:t>
      </w:r>
    </w:p>
    <w:p w14:paraId="19529483">
      <w:pPr>
        <w:pStyle w:val="49"/>
        <w:numPr>
          <w:ilvl w:val="255"/>
          <w:numId w:val="0"/>
        </w:numPr>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 xml:space="preserve">         </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否</w:t>
      </w:r>
    </w:p>
    <w:p w14:paraId="7D689814">
      <w:pPr>
        <w:pStyle w:val="49"/>
        <w:numPr>
          <w:ilvl w:val="255"/>
          <w:numId w:val="0"/>
        </w:numPr>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 xml:space="preserve">    （</w:t>
      </w:r>
      <w:r>
        <w:rPr>
          <w:rFonts w:asciiTheme="minorEastAsia" w:hAnsiTheme="minorEastAsia" w:eastAsiaTheme="minorEastAsia" w:cstheme="minorEastAsia"/>
          <w:sz w:val="21"/>
          <w:lang w:val="en"/>
        </w:rPr>
        <w:t>4</w:t>
      </w:r>
      <w:r>
        <w:rPr>
          <w:rFonts w:hint="eastAsia" w:asciiTheme="minorEastAsia" w:hAnsiTheme="minorEastAsia" w:eastAsiaTheme="minorEastAsia" w:cstheme="minorEastAsia"/>
          <w:sz w:val="21"/>
        </w:rPr>
        <w:t>）政府采购组织形式：</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 xml:space="preserve">政府集中采购  </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 xml:space="preserve">部门集中采购  </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分散采购</w:t>
      </w:r>
    </w:p>
    <w:p w14:paraId="627E6027">
      <w:pPr>
        <w:pStyle w:val="49"/>
        <w:numPr>
          <w:ilvl w:val="255"/>
          <w:numId w:val="0"/>
        </w:numPr>
        <w:snapToGrid w:val="0"/>
        <w:ind w:firstLine="42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w:t>
      </w:r>
      <w:r>
        <w:rPr>
          <w:rFonts w:asciiTheme="minorEastAsia" w:hAnsiTheme="minorEastAsia" w:eastAsiaTheme="minorEastAsia" w:cstheme="minorEastAsia"/>
          <w:sz w:val="21"/>
          <w:lang w:val="en"/>
        </w:rPr>
        <w:t>5</w:t>
      </w:r>
      <w:r>
        <w:rPr>
          <w:rFonts w:hint="eastAsia" w:asciiTheme="minorEastAsia" w:hAnsiTheme="minorEastAsia" w:eastAsiaTheme="minorEastAsia" w:cstheme="minorEastAsia"/>
          <w:sz w:val="21"/>
        </w:rPr>
        <w:t>）政府采购方式：</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 xml:space="preserve">公开招标 </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 xml:space="preserve">邀请招标 </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 xml:space="preserve">竞争性谈判 </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竞争性磋商</w:t>
      </w:r>
    </w:p>
    <w:p w14:paraId="76C2251E">
      <w:pPr>
        <w:pStyle w:val="49"/>
        <w:numPr>
          <w:ilvl w:val="255"/>
          <w:numId w:val="0"/>
        </w:numPr>
        <w:snapToGrid w:val="0"/>
        <w:ind w:firstLine="420"/>
        <w:rPr>
          <w:rFonts w:hint="eastAsia" w:ascii="宋体" w:hAnsi="宋体" w:eastAsia="宋体" w:cs="宋体"/>
          <w:sz w:val="21"/>
          <w:u w:val="single"/>
        </w:rPr>
      </w:pPr>
      <w:r>
        <w:rPr>
          <w:rFonts w:hint="eastAsia" w:ascii="宋体" w:hAnsi="宋体" w:cs="宋体"/>
        </w:rPr>
        <w:t xml:space="preserve">                  </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 xml:space="preserve">询价 </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 xml:space="preserve">单一来源 </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 xml:space="preserve">框架协议 </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其他：</w:t>
      </w:r>
      <w:r>
        <w:rPr>
          <w:rFonts w:hint="eastAsia" w:ascii="宋体" w:hAnsi="宋体" w:eastAsia="宋体" w:cs="宋体"/>
          <w:sz w:val="21"/>
          <w:u w:val="single"/>
        </w:rPr>
        <w:t xml:space="preserve">          </w:t>
      </w:r>
    </w:p>
    <w:p w14:paraId="43B80205">
      <w:pPr>
        <w:pStyle w:val="49"/>
        <w:numPr>
          <w:ilvl w:val="255"/>
          <w:numId w:val="0"/>
        </w:numPr>
        <w:snapToGrid w:val="0"/>
        <w:ind w:firstLine="420"/>
        <w:rPr>
          <w:rFonts w:hint="eastAsia" w:ascii="宋体" w:hAnsi="宋体" w:eastAsia="宋体" w:cs="宋体"/>
          <w:sz w:val="21"/>
        </w:rPr>
      </w:pPr>
      <w:r>
        <w:rPr>
          <w:rFonts w:hint="eastAsia" w:ascii="宋体" w:hAnsi="宋体" w:eastAsia="宋体" w:cs="宋体"/>
          <w:sz w:val="21"/>
        </w:rPr>
        <w:t>（注：在框架协议采购的第二阶段，可选择使用该合同文本）</w:t>
      </w:r>
    </w:p>
    <w:p w14:paraId="7C41CE17">
      <w:pPr>
        <w:pStyle w:val="49"/>
        <w:numPr>
          <w:ilvl w:val="255"/>
          <w:numId w:val="0"/>
        </w:numPr>
        <w:snapToGrid w:val="0"/>
        <w:ind w:firstLine="220" w:firstLineChars="100"/>
        <w:rPr>
          <w:rFonts w:hint="eastAsia" w:ascii="宋体" w:hAnsi="宋体" w:eastAsia="宋体" w:cs="Times New Roman"/>
          <w:kern w:val="2"/>
          <w:sz w:val="21"/>
        </w:rPr>
      </w:pPr>
      <w:r>
        <w:rPr>
          <w:rFonts w:hint="eastAsia" w:ascii="宋体" w:hAnsi="宋体"/>
        </w:rPr>
        <w:t xml:space="preserve"> （</w:t>
      </w:r>
      <w:r>
        <w:rPr>
          <w:rFonts w:ascii="宋体" w:hAnsi="宋体"/>
          <w:lang w:val="en"/>
        </w:rPr>
        <w:t>6</w:t>
      </w:r>
      <w:r>
        <w:rPr>
          <w:rFonts w:hint="eastAsia" w:ascii="宋体" w:hAnsi="宋体"/>
        </w:rPr>
        <w:t>）</w:t>
      </w:r>
      <w:r>
        <w:rPr>
          <w:rFonts w:hint="eastAsia" w:ascii="宋体" w:hAnsi="宋体" w:eastAsia="宋体" w:cs="Times New Roman"/>
          <w:kern w:val="2"/>
          <w:sz w:val="21"/>
        </w:rPr>
        <w:t>中标（成交）采购标的制造商是否为中小企业：</w:t>
      </w:r>
      <w:r>
        <w:rPr>
          <w:rFonts w:hint="eastAsia" w:ascii="宋体" w:hAnsi="宋体" w:eastAsia="宋体" w:cs="Times New Roman"/>
          <w:kern w:val="2"/>
          <w:sz w:val="21"/>
        </w:rPr>
        <w:sym w:font="Wingdings" w:char="00A8"/>
      </w:r>
      <w:r>
        <w:rPr>
          <w:rFonts w:hint="eastAsia" w:ascii="宋体" w:hAnsi="宋体" w:eastAsia="宋体" w:cs="Times New Roman"/>
          <w:kern w:val="2"/>
          <w:sz w:val="21"/>
        </w:rPr>
        <w:t xml:space="preserve">是      </w:t>
      </w:r>
      <w:r>
        <w:rPr>
          <w:rFonts w:hint="eastAsia" w:ascii="宋体" w:hAnsi="宋体" w:eastAsia="宋体" w:cs="Times New Roman"/>
          <w:kern w:val="2"/>
          <w:sz w:val="21"/>
        </w:rPr>
        <w:sym w:font="Wingdings" w:char="00A8"/>
      </w:r>
      <w:r>
        <w:rPr>
          <w:rFonts w:hint="eastAsia" w:ascii="宋体" w:hAnsi="宋体" w:eastAsia="宋体" w:cs="Times New Roman"/>
          <w:kern w:val="2"/>
          <w:sz w:val="21"/>
        </w:rPr>
        <w:t>否</w:t>
      </w:r>
    </w:p>
    <w:p w14:paraId="3DB8CF8B">
      <w:pPr>
        <w:numPr>
          <w:ilvl w:val="255"/>
          <w:numId w:val="0"/>
        </w:numPr>
        <w:adjustRightInd w:val="0"/>
        <w:snapToGrid w:val="0"/>
        <w:spacing w:line="400" w:lineRule="exact"/>
        <w:rPr>
          <w:rFonts w:hint="eastAsia" w:ascii="宋体"/>
          <w:iCs/>
        </w:rPr>
      </w:pPr>
      <w:r>
        <w:rPr>
          <w:rFonts w:hint="eastAsia" w:ascii="宋体"/>
        </w:rPr>
        <w:t xml:space="preserve">         本合同是否为专门面向中小企业的采购合同（中小企业预留合同）：</w:t>
      </w:r>
      <w:r>
        <w:rPr>
          <w:rFonts w:hint="eastAsia" w:ascii="宋体"/>
          <w:iCs/>
        </w:rPr>
        <w:sym w:font="Wingdings" w:char="00A8"/>
      </w:r>
      <w:r>
        <w:rPr>
          <w:rFonts w:hint="eastAsia" w:ascii="宋体"/>
          <w:iCs/>
        </w:rPr>
        <w:t xml:space="preserve">是    </w:t>
      </w:r>
      <w:r>
        <w:rPr>
          <w:rFonts w:hint="eastAsia" w:ascii="宋体"/>
          <w:iCs/>
        </w:rPr>
        <w:sym w:font="Wingdings" w:char="00A8"/>
      </w:r>
      <w:r>
        <w:rPr>
          <w:rFonts w:hint="eastAsia" w:ascii="宋体"/>
          <w:iCs/>
        </w:rPr>
        <w:t>否</w:t>
      </w:r>
    </w:p>
    <w:p w14:paraId="4F38304D">
      <w:pPr>
        <w:numPr>
          <w:ilvl w:val="255"/>
          <w:numId w:val="0"/>
        </w:numPr>
        <w:adjustRightInd w:val="0"/>
        <w:snapToGrid w:val="0"/>
        <w:spacing w:line="400" w:lineRule="exact"/>
        <w:rPr>
          <w:rFonts w:hint="eastAsia" w:ascii="宋体"/>
          <w:iCs/>
        </w:rPr>
      </w:pPr>
      <w:r>
        <w:rPr>
          <w:rFonts w:hint="eastAsia"/>
        </w:rPr>
        <w:t xml:space="preserve">         若本项目不专门面向中小企业采购，是否给予小微企业评审优惠：</w:t>
      </w:r>
      <w:r>
        <w:rPr>
          <w:rFonts w:hint="eastAsia" w:ascii="宋体"/>
          <w:iCs/>
        </w:rPr>
        <w:sym w:font="Wingdings" w:char="00A8"/>
      </w:r>
      <w:r>
        <w:rPr>
          <w:rFonts w:hint="eastAsia" w:ascii="宋体"/>
          <w:iCs/>
        </w:rPr>
        <w:t xml:space="preserve">是   </w:t>
      </w:r>
      <w:r>
        <w:rPr>
          <w:rFonts w:hint="eastAsia" w:ascii="宋体"/>
          <w:iCs/>
        </w:rPr>
        <w:sym w:font="Wingdings" w:char="00A8"/>
      </w:r>
      <w:r>
        <w:rPr>
          <w:rFonts w:hint="eastAsia" w:ascii="宋体"/>
          <w:iCs/>
        </w:rPr>
        <w:t>否</w:t>
      </w:r>
    </w:p>
    <w:p w14:paraId="1156B8B8">
      <w:pPr>
        <w:numPr>
          <w:ilvl w:val="255"/>
          <w:numId w:val="0"/>
        </w:numPr>
        <w:adjustRightInd w:val="0"/>
        <w:snapToGrid w:val="0"/>
        <w:spacing w:line="400" w:lineRule="exact"/>
        <w:rPr>
          <w:rFonts w:hint="eastAsia" w:ascii="宋体"/>
          <w:iCs/>
        </w:rPr>
      </w:pPr>
      <w:r>
        <w:rPr>
          <w:rFonts w:hint="eastAsia"/>
        </w:rPr>
        <w:t xml:space="preserve">         中标（成交）采购标的制造商是否为残疾人福利性单位：</w:t>
      </w:r>
      <w:r>
        <w:rPr>
          <w:rFonts w:hint="eastAsia" w:ascii="宋体"/>
          <w:iCs/>
        </w:rPr>
        <w:sym w:font="Wingdings" w:char="00A8"/>
      </w:r>
      <w:r>
        <w:rPr>
          <w:rFonts w:hint="eastAsia" w:ascii="宋体"/>
          <w:iCs/>
        </w:rPr>
        <w:t xml:space="preserve">是   </w:t>
      </w:r>
      <w:r>
        <w:rPr>
          <w:rFonts w:hint="eastAsia" w:ascii="宋体"/>
          <w:iCs/>
        </w:rPr>
        <w:sym w:font="Wingdings" w:char="00A8"/>
      </w:r>
      <w:r>
        <w:rPr>
          <w:rFonts w:hint="eastAsia" w:ascii="宋体"/>
          <w:iCs/>
        </w:rPr>
        <w:t>否</w:t>
      </w:r>
    </w:p>
    <w:p w14:paraId="662832EB">
      <w:pPr>
        <w:snapToGrid w:val="0"/>
        <w:spacing w:line="400" w:lineRule="exact"/>
        <w:rPr>
          <w:rFonts w:hint="eastAsia"/>
        </w:rPr>
      </w:pPr>
      <w:r>
        <w:rPr>
          <w:rFonts w:hint="eastAsia"/>
        </w:rPr>
        <w:t xml:space="preserve">         中标（成交）采购标的制造商是否为监狱企业：</w:t>
      </w:r>
      <w:r>
        <w:rPr>
          <w:rFonts w:hint="eastAsia" w:ascii="宋体"/>
          <w:iCs/>
        </w:rPr>
        <w:sym w:font="Wingdings" w:char="00A8"/>
      </w:r>
      <w:r>
        <w:rPr>
          <w:rFonts w:hint="eastAsia" w:ascii="宋体"/>
          <w:iCs/>
        </w:rPr>
        <w:t xml:space="preserve">是       </w:t>
      </w:r>
      <w:r>
        <w:rPr>
          <w:rFonts w:hint="eastAsia" w:ascii="宋体"/>
          <w:iCs/>
        </w:rPr>
        <w:sym w:font="Wingdings" w:char="00A8"/>
      </w:r>
      <w:r>
        <w:rPr>
          <w:rFonts w:hint="eastAsia" w:ascii="宋体"/>
          <w:iCs/>
        </w:rPr>
        <w:t>否</w:t>
      </w:r>
    </w:p>
    <w:p w14:paraId="701D1CF7">
      <w:pPr>
        <w:adjustRightInd w:val="0"/>
        <w:snapToGrid w:val="0"/>
        <w:spacing w:line="400" w:lineRule="exact"/>
        <w:ind w:firstLine="420" w:firstLineChars="200"/>
        <w:rPr>
          <w:rFonts w:hint="eastAsia" w:ascii="宋体"/>
        </w:rPr>
      </w:pPr>
      <w:r>
        <w:rPr>
          <w:rFonts w:hint="eastAsia" w:ascii="宋体"/>
        </w:rPr>
        <w:t>（</w:t>
      </w:r>
      <w:r>
        <w:rPr>
          <w:rFonts w:ascii="宋体"/>
          <w:lang w:val="en"/>
        </w:rPr>
        <w:t>7</w:t>
      </w:r>
      <w:r>
        <w:rPr>
          <w:rFonts w:hint="eastAsia" w:ascii="宋体"/>
        </w:rPr>
        <w:t>）合同是否分包：</w:t>
      </w:r>
      <w:r>
        <w:rPr>
          <w:rFonts w:hint="eastAsia" w:ascii="宋体"/>
          <w:iCs/>
        </w:rPr>
        <w:sym w:font="Wingdings" w:char="00A8"/>
      </w:r>
      <w:r>
        <w:rPr>
          <w:rFonts w:hint="eastAsia" w:ascii="宋体"/>
          <w:iCs/>
        </w:rPr>
        <w:t xml:space="preserve">是       </w:t>
      </w:r>
      <w:r>
        <w:rPr>
          <w:rFonts w:hint="eastAsia" w:ascii="宋体"/>
          <w:iCs/>
        </w:rPr>
        <w:sym w:font="Wingdings" w:char="00A8"/>
      </w:r>
      <w:r>
        <w:rPr>
          <w:rFonts w:hint="eastAsia" w:ascii="宋体"/>
          <w:iCs/>
        </w:rPr>
        <w:t>否</w:t>
      </w:r>
    </w:p>
    <w:p w14:paraId="743D26DD">
      <w:pPr>
        <w:adjustRightInd w:val="0"/>
        <w:snapToGrid w:val="0"/>
        <w:spacing w:line="400" w:lineRule="exact"/>
        <w:ind w:firstLine="840" w:firstLineChars="400"/>
        <w:rPr>
          <w:rFonts w:hint="eastAsia" w:ascii="宋体"/>
          <w:u w:val="single"/>
        </w:rPr>
      </w:pPr>
      <w:r>
        <w:rPr>
          <w:rFonts w:hint="eastAsia" w:ascii="宋体"/>
        </w:rPr>
        <w:t xml:space="preserve"> 分包主要内容：</w:t>
      </w:r>
      <w:r>
        <w:rPr>
          <w:rFonts w:hint="eastAsia" w:ascii="宋体"/>
          <w:u w:val="single"/>
        </w:rPr>
        <w:t xml:space="preserve">                                            </w:t>
      </w:r>
    </w:p>
    <w:p w14:paraId="1F9762E5">
      <w:pPr>
        <w:adjustRightInd w:val="0"/>
        <w:snapToGrid w:val="0"/>
        <w:spacing w:line="400" w:lineRule="exact"/>
        <w:ind w:firstLine="840" w:firstLineChars="400"/>
        <w:rPr>
          <w:rFonts w:hint="eastAsia" w:ascii="宋体"/>
        </w:rPr>
      </w:pPr>
      <w:r>
        <w:rPr>
          <w:rFonts w:hint="eastAsia" w:ascii="宋体"/>
        </w:rPr>
        <w:t xml:space="preserve"> 分包供应商/制造商名称（如供应商和制造商不同，请分别填写）：</w:t>
      </w:r>
    </w:p>
    <w:p w14:paraId="2AD589A6">
      <w:pPr>
        <w:adjustRightInd w:val="0"/>
        <w:snapToGrid w:val="0"/>
        <w:spacing w:line="400" w:lineRule="exact"/>
        <w:ind w:firstLine="840" w:firstLineChars="400"/>
        <w:rPr>
          <w:rFonts w:hint="eastAsia" w:ascii="宋体"/>
          <w:u w:val="single"/>
        </w:rPr>
      </w:pPr>
      <w:r>
        <w:rPr>
          <w:rFonts w:hint="eastAsia" w:ascii="宋体"/>
        </w:rPr>
        <w:t xml:space="preserve"> </w:t>
      </w:r>
      <w:r>
        <w:rPr>
          <w:rFonts w:hint="eastAsia" w:ascii="宋体"/>
          <w:u w:val="single"/>
        </w:rPr>
        <w:t xml:space="preserve">                                                          </w:t>
      </w:r>
    </w:p>
    <w:p w14:paraId="76A648FE">
      <w:pPr>
        <w:adjustRightInd w:val="0"/>
        <w:snapToGrid w:val="0"/>
        <w:spacing w:line="400" w:lineRule="exact"/>
        <w:ind w:firstLine="840" w:firstLineChars="400"/>
        <w:rPr>
          <w:rFonts w:hint="eastAsia" w:ascii="宋体"/>
        </w:rPr>
      </w:pPr>
      <w:r>
        <w:rPr>
          <w:rFonts w:hint="eastAsia" w:ascii="宋体"/>
        </w:rPr>
        <w:t xml:space="preserve"> 分包供应商/制造商类型（如果供应商和制造商不同，只填写制造商类型）：</w:t>
      </w:r>
    </w:p>
    <w:p w14:paraId="38C3E766">
      <w:pPr>
        <w:adjustRightInd w:val="0"/>
        <w:snapToGrid w:val="0"/>
        <w:spacing w:line="400" w:lineRule="exact"/>
        <w:ind w:firstLine="840" w:firstLineChars="400"/>
        <w:rPr>
          <w:rFonts w:hint="eastAsia" w:ascii="宋体"/>
          <w:iCs/>
        </w:rPr>
      </w:pPr>
      <w:r>
        <w:rPr>
          <w:rFonts w:hint="eastAsia" w:ascii="宋体"/>
          <w:iCs/>
        </w:rPr>
        <w:t xml:space="preserve"> </w:t>
      </w:r>
      <w:r>
        <w:rPr>
          <w:rFonts w:hint="eastAsia" w:ascii="宋体"/>
          <w:iCs/>
        </w:rPr>
        <w:sym w:font="Wingdings" w:char="00A8"/>
      </w:r>
      <w:r>
        <w:rPr>
          <w:rFonts w:hint="eastAsia" w:ascii="宋体"/>
          <w:iCs/>
        </w:rPr>
        <w:t xml:space="preserve">大型企业  </w:t>
      </w:r>
      <w:r>
        <w:rPr>
          <w:rFonts w:hint="eastAsia" w:ascii="宋体"/>
          <w:iCs/>
        </w:rPr>
        <w:sym w:font="Wingdings" w:char="00A8"/>
      </w:r>
      <w:r>
        <w:rPr>
          <w:rFonts w:hint="eastAsia" w:ascii="宋体"/>
          <w:iCs/>
        </w:rPr>
        <w:t xml:space="preserve">中型企业  </w:t>
      </w:r>
      <w:r>
        <w:rPr>
          <w:rFonts w:hint="eastAsia" w:ascii="宋体"/>
          <w:iCs/>
        </w:rPr>
        <w:sym w:font="Wingdings" w:char="00A8"/>
      </w:r>
      <w:r>
        <w:rPr>
          <w:rFonts w:hint="eastAsia" w:ascii="宋体"/>
          <w:iCs/>
        </w:rPr>
        <w:t xml:space="preserve">小微型企业  </w:t>
      </w:r>
    </w:p>
    <w:p w14:paraId="4BB6F3F1">
      <w:pPr>
        <w:adjustRightInd w:val="0"/>
        <w:snapToGrid w:val="0"/>
        <w:spacing w:line="400" w:lineRule="exact"/>
        <w:ind w:firstLine="840" w:firstLineChars="400"/>
        <w:rPr>
          <w:rFonts w:hint="eastAsia" w:eastAsia="华文楷体"/>
        </w:rPr>
      </w:pPr>
      <w:r>
        <w:rPr>
          <w:rFonts w:hint="eastAsia" w:ascii="宋体"/>
          <w:iCs/>
        </w:rPr>
        <w:t xml:space="preserve"> </w:t>
      </w:r>
      <w:r>
        <w:rPr>
          <w:rFonts w:hint="eastAsia" w:ascii="宋体"/>
          <w:iCs/>
        </w:rPr>
        <w:sym w:font="Wingdings" w:char="00A8"/>
      </w:r>
      <w:r>
        <w:rPr>
          <w:rFonts w:hint="eastAsia" w:ascii="宋体"/>
          <w:iCs/>
        </w:rPr>
        <w:t xml:space="preserve">残疾人福利性单位 </w:t>
      </w:r>
      <w:r>
        <w:rPr>
          <w:rFonts w:hint="eastAsia" w:ascii="宋体"/>
          <w:iCs/>
        </w:rPr>
        <w:sym w:font="Wingdings" w:char="00A8"/>
      </w:r>
      <w:r>
        <w:rPr>
          <w:rFonts w:hint="eastAsia" w:ascii="宋体"/>
          <w:iCs/>
        </w:rPr>
        <w:t xml:space="preserve">监狱企业 </w:t>
      </w:r>
      <w:r>
        <w:rPr>
          <w:rFonts w:hint="eastAsia" w:ascii="宋体"/>
          <w:iCs/>
        </w:rPr>
        <w:sym w:font="Wingdings" w:char="00A8"/>
      </w:r>
      <w:r>
        <w:rPr>
          <w:rFonts w:hint="eastAsia" w:ascii="宋体"/>
          <w:iCs/>
        </w:rPr>
        <w:t>其他</w:t>
      </w:r>
    </w:p>
    <w:p w14:paraId="6E258650">
      <w:pPr>
        <w:numPr>
          <w:ilvl w:val="255"/>
          <w:numId w:val="0"/>
        </w:numPr>
        <w:adjustRightInd w:val="0"/>
        <w:snapToGrid w:val="0"/>
        <w:spacing w:line="400" w:lineRule="exact"/>
        <w:rPr>
          <w:rFonts w:hint="eastAsia" w:ascii="宋体" w:cs="宋体"/>
          <w:iCs/>
        </w:rPr>
      </w:pPr>
      <w:r>
        <w:rPr>
          <w:rFonts w:hint="eastAsia" w:ascii="宋体"/>
        </w:rPr>
        <w:t xml:space="preserve">    </w:t>
      </w:r>
      <w:r>
        <w:rPr>
          <w:rFonts w:hint="eastAsia" w:ascii="宋体" w:cs="宋体"/>
        </w:rPr>
        <w:t>（</w:t>
      </w:r>
      <w:r>
        <w:rPr>
          <w:rFonts w:ascii="宋体" w:cs="宋体"/>
          <w:lang w:val="en"/>
        </w:rPr>
        <w:t>8</w:t>
      </w:r>
      <w:r>
        <w:rPr>
          <w:rFonts w:hint="eastAsia" w:ascii="宋体" w:cs="宋体"/>
        </w:rPr>
        <w:t>）中标（成交）供应商是否为外商投资企业：</w:t>
      </w:r>
      <w:r>
        <w:rPr>
          <w:rFonts w:hint="eastAsia" w:ascii="宋体" w:cs="宋体"/>
          <w:iCs/>
        </w:rPr>
        <w:sym w:font="Wingdings" w:char="00A8"/>
      </w:r>
      <w:r>
        <w:rPr>
          <w:rFonts w:hint="eastAsia" w:ascii="宋体" w:cs="宋体"/>
          <w:iCs/>
        </w:rPr>
        <w:t xml:space="preserve">是       </w:t>
      </w:r>
      <w:r>
        <w:rPr>
          <w:rFonts w:hint="eastAsia" w:ascii="宋体" w:cs="宋体"/>
          <w:iCs/>
        </w:rPr>
        <w:sym w:font="Wingdings" w:char="00A8"/>
      </w:r>
      <w:r>
        <w:rPr>
          <w:rFonts w:hint="eastAsia" w:ascii="宋体" w:cs="宋体"/>
          <w:iCs/>
        </w:rPr>
        <w:t>否</w:t>
      </w:r>
    </w:p>
    <w:p w14:paraId="0A594D4B">
      <w:pPr>
        <w:pStyle w:val="49"/>
        <w:tabs>
          <w:tab w:val="left" w:pos="1340"/>
        </w:tabs>
        <w:ind w:firstLine="420"/>
        <w:rPr>
          <w:rFonts w:hint="eastAsia" w:ascii="宋体" w:hAnsi="宋体" w:eastAsia="宋体" w:cs="宋体"/>
          <w:sz w:val="21"/>
          <w:u w:val="single"/>
        </w:rPr>
      </w:pPr>
      <w:r>
        <w:rPr>
          <w:rFonts w:hint="eastAsia" w:ascii="宋体" w:hAnsi="宋体" w:eastAsia="宋体" w:cs="宋体"/>
          <w:sz w:val="21"/>
        </w:rPr>
        <w:t xml:space="preserve">     外商投资企业类型：</w:t>
      </w:r>
      <w:r>
        <w:rPr>
          <w:rFonts w:hint="eastAsia" w:ascii="宋体" w:hAnsi="宋体" w:eastAsia="宋体" w:cs="宋体"/>
          <w:iCs/>
          <w:sz w:val="21"/>
        </w:rPr>
        <w:sym w:font="Wingdings" w:char="00A8"/>
      </w:r>
      <w:r>
        <w:rPr>
          <w:rFonts w:hint="eastAsia" w:ascii="宋体" w:hAnsi="宋体" w:eastAsia="宋体" w:cs="宋体"/>
          <w:sz w:val="21"/>
        </w:rPr>
        <w:t xml:space="preserve">全部由外国投资者投资  </w:t>
      </w:r>
      <w:r>
        <w:rPr>
          <w:rFonts w:hint="eastAsia" w:ascii="宋体" w:hAnsi="宋体" w:eastAsia="宋体" w:cs="宋体"/>
          <w:iCs/>
          <w:sz w:val="21"/>
        </w:rPr>
        <w:sym w:font="Wingdings" w:char="00A8"/>
      </w:r>
      <w:r>
        <w:rPr>
          <w:rFonts w:hint="eastAsia" w:ascii="宋体" w:hAnsi="宋体" w:eastAsia="宋体" w:cs="宋体"/>
          <w:iCs/>
          <w:sz w:val="21"/>
        </w:rPr>
        <w:t>部分由外国投资者投资</w:t>
      </w:r>
    </w:p>
    <w:p w14:paraId="0C49B07E">
      <w:pPr>
        <w:numPr>
          <w:ilvl w:val="255"/>
          <w:numId w:val="0"/>
        </w:numPr>
        <w:adjustRightInd w:val="0"/>
        <w:snapToGrid w:val="0"/>
        <w:spacing w:line="400" w:lineRule="exact"/>
        <w:ind w:firstLine="420" w:firstLineChars="200"/>
        <w:rPr>
          <w:rFonts w:hint="eastAsia" w:ascii="宋体" w:cs="宋体"/>
        </w:rPr>
      </w:pPr>
      <w:r>
        <w:rPr>
          <w:rFonts w:hint="eastAsia" w:ascii="宋体" w:cs="宋体"/>
        </w:rPr>
        <w:t>（</w:t>
      </w:r>
      <w:r>
        <w:rPr>
          <w:rFonts w:ascii="宋体" w:cs="宋体"/>
          <w:lang w:val="en"/>
        </w:rPr>
        <w:t>9</w:t>
      </w:r>
      <w:r>
        <w:rPr>
          <w:rFonts w:hint="eastAsia" w:ascii="宋体" w:cs="宋体"/>
        </w:rPr>
        <w:t>）是否涉及进口产品：</w:t>
      </w:r>
    </w:p>
    <w:p w14:paraId="03219DC7">
      <w:pPr>
        <w:numPr>
          <w:ilvl w:val="255"/>
          <w:numId w:val="0"/>
        </w:numPr>
        <w:adjustRightInd w:val="0"/>
        <w:snapToGrid w:val="0"/>
        <w:spacing w:line="400" w:lineRule="exact"/>
        <w:ind w:firstLine="840" w:firstLineChars="400"/>
        <w:rPr>
          <w:rFonts w:hint="eastAsia" w:ascii="宋体" w:cs="宋体"/>
          <w:u w:val="single"/>
        </w:rPr>
      </w:pPr>
      <w:r>
        <w:rPr>
          <w:rFonts w:hint="eastAsia" w:ascii="宋体" w:cs="宋体"/>
        </w:rPr>
        <w:t xml:space="preserve"> </w:t>
      </w:r>
      <w:r>
        <w:rPr>
          <w:rFonts w:hint="eastAsia" w:ascii="宋体" w:cs="宋体"/>
        </w:rPr>
        <w:sym w:font="Wingdings" w:char="00A8"/>
      </w:r>
      <w:r>
        <w:rPr>
          <w:rFonts w:hint="eastAsia" w:ascii="宋体" w:cs="宋体"/>
        </w:rPr>
        <w:t>是，《政府采购品目分类目录》底级品目名称：</w:t>
      </w:r>
      <w:r>
        <w:rPr>
          <w:rFonts w:hint="eastAsia" w:ascii="宋体" w:cs="宋体"/>
          <w:u w:val="single"/>
        </w:rPr>
        <w:t xml:space="preserve">         </w:t>
      </w:r>
      <w:r>
        <w:rPr>
          <w:rFonts w:hint="eastAsia" w:ascii="宋体" w:cs="宋体"/>
        </w:rPr>
        <w:t xml:space="preserve"> 金额：</w:t>
      </w:r>
      <w:r>
        <w:rPr>
          <w:rFonts w:hint="eastAsia" w:ascii="宋体" w:cs="宋体"/>
          <w:u w:val="single"/>
        </w:rPr>
        <w:t xml:space="preserve">        </w:t>
      </w:r>
    </w:p>
    <w:p w14:paraId="580CE707">
      <w:pPr>
        <w:numPr>
          <w:ilvl w:val="255"/>
          <w:numId w:val="0"/>
        </w:numPr>
        <w:adjustRightInd w:val="0"/>
        <w:snapToGrid w:val="0"/>
        <w:spacing w:line="400" w:lineRule="exact"/>
        <w:ind w:firstLine="840" w:firstLineChars="400"/>
        <w:rPr>
          <w:rFonts w:hint="eastAsia" w:ascii="宋体"/>
        </w:rPr>
      </w:pPr>
      <w:r>
        <w:rPr>
          <w:rFonts w:hint="eastAsia" w:ascii="宋体" w:cs="宋体"/>
        </w:rPr>
        <w:t xml:space="preserve">        国别：</w:t>
      </w:r>
      <w:r>
        <w:rPr>
          <w:rFonts w:hint="eastAsia" w:ascii="宋体" w:cs="宋体"/>
          <w:u w:val="single"/>
        </w:rPr>
        <w:t xml:space="preserve">        </w:t>
      </w:r>
      <w:r>
        <w:rPr>
          <w:rFonts w:hint="eastAsia" w:ascii="宋体" w:cs="宋体"/>
        </w:rPr>
        <w:t xml:space="preserve"> 品牌：</w:t>
      </w:r>
      <w:r>
        <w:rPr>
          <w:rFonts w:hint="eastAsia" w:ascii="宋体" w:cs="宋体"/>
          <w:u w:val="single"/>
        </w:rPr>
        <w:t xml:space="preserve">        </w:t>
      </w:r>
      <w:r>
        <w:rPr>
          <w:rFonts w:hint="eastAsia" w:ascii="宋体" w:cs="宋体"/>
        </w:rPr>
        <w:t xml:space="preserve"> 规格型号：</w:t>
      </w:r>
      <w:r>
        <w:rPr>
          <w:rFonts w:hint="eastAsia" w:ascii="宋体" w:cs="宋体"/>
          <w:u w:val="single"/>
        </w:rPr>
        <w:t xml:space="preserve">        </w:t>
      </w:r>
      <w:r>
        <w:rPr>
          <w:rFonts w:hint="eastAsia" w:ascii="宋体"/>
        </w:rPr>
        <w:t xml:space="preserve">      </w:t>
      </w:r>
    </w:p>
    <w:p w14:paraId="274A70C9">
      <w:pPr>
        <w:adjustRightInd w:val="0"/>
        <w:snapToGrid w:val="0"/>
        <w:spacing w:line="400" w:lineRule="exact"/>
        <w:ind w:firstLine="840" w:firstLineChars="400"/>
        <w:rPr>
          <w:rFonts w:hint="eastAsia" w:ascii="宋体"/>
        </w:rPr>
      </w:pPr>
      <w:r>
        <w:rPr>
          <w:rFonts w:hint="eastAsia" w:ascii="宋体"/>
        </w:rPr>
        <w:t xml:space="preserve"> </w:t>
      </w:r>
      <w:r>
        <w:rPr>
          <w:rFonts w:hint="eastAsia" w:ascii="宋体"/>
        </w:rPr>
        <w:sym w:font="Wingdings" w:char="00A8"/>
      </w:r>
      <w:r>
        <w:rPr>
          <w:rFonts w:hint="eastAsia" w:ascii="宋体"/>
        </w:rPr>
        <w:t>否</w:t>
      </w:r>
    </w:p>
    <w:p w14:paraId="4D202F12">
      <w:pPr>
        <w:numPr>
          <w:ilvl w:val="255"/>
          <w:numId w:val="0"/>
        </w:numPr>
        <w:tabs>
          <w:tab w:val="left" w:pos="740"/>
        </w:tabs>
        <w:adjustRightInd w:val="0"/>
        <w:snapToGrid w:val="0"/>
        <w:spacing w:line="400" w:lineRule="exact"/>
        <w:rPr>
          <w:rFonts w:hint="eastAsia" w:ascii="宋体"/>
        </w:rPr>
      </w:pPr>
      <w:r>
        <w:rPr>
          <w:rFonts w:hint="eastAsia" w:ascii="宋体"/>
        </w:rPr>
        <w:t xml:space="preserve">    （1</w:t>
      </w:r>
      <w:r>
        <w:rPr>
          <w:rFonts w:ascii="宋体"/>
          <w:lang w:val="en"/>
        </w:rPr>
        <w:t>0</w:t>
      </w:r>
      <w:r>
        <w:rPr>
          <w:rFonts w:hint="eastAsia" w:ascii="宋体"/>
        </w:rPr>
        <w:t>）是否涉及节能产品：</w:t>
      </w:r>
    </w:p>
    <w:p w14:paraId="5711BA19">
      <w:pPr>
        <w:numPr>
          <w:ilvl w:val="255"/>
          <w:numId w:val="0"/>
        </w:numPr>
        <w:tabs>
          <w:tab w:val="left" w:pos="740"/>
        </w:tabs>
        <w:adjustRightInd w:val="0"/>
        <w:snapToGrid w:val="0"/>
        <w:spacing w:line="400" w:lineRule="exact"/>
        <w:rPr>
          <w:rFonts w:hint="eastAsia" w:ascii="宋体"/>
          <w:iCs/>
        </w:rPr>
      </w:pPr>
      <w:r>
        <w:rPr>
          <w:rFonts w:hint="eastAsia" w:ascii="宋体"/>
        </w:rPr>
        <w:t xml:space="preserve">         </w:t>
      </w:r>
      <w:r>
        <w:rPr>
          <w:rFonts w:hint="eastAsia" w:ascii="宋体"/>
        </w:rPr>
        <w:sym w:font="Wingdings" w:char="00A8"/>
      </w:r>
      <w:r>
        <w:rPr>
          <w:rFonts w:hint="eastAsia" w:ascii="宋体"/>
        </w:rPr>
        <w:t>是，《节能产品政府采购品目清单》的底级品目名称：</w:t>
      </w:r>
      <w:r>
        <w:rPr>
          <w:rFonts w:hint="eastAsia" w:ascii="宋体"/>
          <w:u w:val="single"/>
        </w:rPr>
        <w:t xml:space="preserve">         </w:t>
      </w:r>
      <w:r>
        <w:rPr>
          <w:rFonts w:hint="eastAsia" w:ascii="宋体"/>
          <w:iCs/>
        </w:rPr>
        <w:t xml:space="preserve">     </w:t>
      </w:r>
    </w:p>
    <w:p w14:paraId="7C1906E5">
      <w:pPr>
        <w:numPr>
          <w:ilvl w:val="255"/>
          <w:numId w:val="0"/>
        </w:numPr>
        <w:tabs>
          <w:tab w:val="left" w:pos="740"/>
        </w:tabs>
        <w:adjustRightInd w:val="0"/>
        <w:snapToGrid w:val="0"/>
        <w:spacing w:line="400" w:lineRule="exact"/>
        <w:rPr>
          <w:rFonts w:hint="eastAsia" w:ascii="宋体"/>
          <w:iCs/>
        </w:rPr>
      </w:pPr>
      <w:r>
        <w:rPr>
          <w:rFonts w:hint="eastAsia" w:ascii="宋体"/>
          <w:iCs/>
        </w:rPr>
        <w:t xml:space="preserve">                </w:t>
      </w:r>
      <w:r>
        <w:rPr>
          <w:rFonts w:hint="eastAsia" w:ascii="宋体"/>
          <w:iCs/>
        </w:rPr>
        <w:sym w:font="Wingdings" w:char="00A8"/>
      </w:r>
      <w:r>
        <w:rPr>
          <w:rFonts w:hint="eastAsia" w:ascii="宋体"/>
          <w:iCs/>
        </w:rPr>
        <w:t xml:space="preserve">强制采购       </w:t>
      </w:r>
      <w:r>
        <w:rPr>
          <w:rFonts w:hint="eastAsia" w:ascii="宋体"/>
          <w:iCs/>
        </w:rPr>
        <w:sym w:font="Wingdings" w:char="00A8"/>
      </w:r>
      <w:r>
        <w:rPr>
          <w:rFonts w:hint="eastAsia" w:ascii="宋体"/>
          <w:iCs/>
        </w:rPr>
        <w:t xml:space="preserve">优先采购    </w:t>
      </w:r>
    </w:p>
    <w:p w14:paraId="6AAA7446">
      <w:pPr>
        <w:numPr>
          <w:ilvl w:val="255"/>
          <w:numId w:val="0"/>
        </w:numPr>
        <w:tabs>
          <w:tab w:val="left" w:pos="740"/>
        </w:tabs>
        <w:adjustRightInd w:val="0"/>
        <w:snapToGrid w:val="0"/>
        <w:spacing w:line="400" w:lineRule="exact"/>
        <w:rPr>
          <w:rFonts w:hint="eastAsia" w:ascii="宋体"/>
        </w:rPr>
      </w:pPr>
      <w:r>
        <w:rPr>
          <w:rFonts w:hint="eastAsia" w:ascii="宋体"/>
          <w:iCs/>
        </w:rPr>
        <w:t xml:space="preserve">         </w:t>
      </w:r>
      <w:r>
        <w:rPr>
          <w:rFonts w:hint="eastAsia" w:ascii="宋体"/>
        </w:rPr>
        <w:sym w:font="Wingdings" w:char="00A8"/>
      </w:r>
      <w:r>
        <w:rPr>
          <w:rFonts w:hint="eastAsia" w:ascii="宋体"/>
        </w:rPr>
        <w:t>否</w:t>
      </w:r>
    </w:p>
    <w:p w14:paraId="6E788C4D">
      <w:pPr>
        <w:numPr>
          <w:ilvl w:val="255"/>
          <w:numId w:val="0"/>
        </w:numPr>
        <w:tabs>
          <w:tab w:val="left" w:pos="740"/>
        </w:tabs>
        <w:adjustRightInd w:val="0"/>
        <w:snapToGrid w:val="0"/>
        <w:spacing w:line="400" w:lineRule="exact"/>
        <w:rPr>
          <w:rFonts w:hint="eastAsia" w:ascii="宋体"/>
        </w:rPr>
      </w:pPr>
      <w:r>
        <w:rPr>
          <w:rFonts w:hint="eastAsia" w:ascii="宋体"/>
        </w:rPr>
        <w:t xml:space="preserve">          是否涉及环境标志产品：</w:t>
      </w:r>
    </w:p>
    <w:p w14:paraId="062DD07B">
      <w:pPr>
        <w:numPr>
          <w:ilvl w:val="255"/>
          <w:numId w:val="0"/>
        </w:numPr>
        <w:tabs>
          <w:tab w:val="left" w:pos="740"/>
        </w:tabs>
        <w:adjustRightInd w:val="0"/>
        <w:snapToGrid w:val="0"/>
        <w:spacing w:line="400" w:lineRule="exact"/>
        <w:rPr>
          <w:rFonts w:hint="eastAsia" w:ascii="宋体"/>
        </w:rPr>
      </w:pPr>
      <w:r>
        <w:rPr>
          <w:rFonts w:hint="eastAsia" w:ascii="宋体"/>
        </w:rPr>
        <w:t xml:space="preserve">         </w:t>
      </w:r>
      <w:r>
        <w:rPr>
          <w:rFonts w:hint="eastAsia" w:ascii="宋体"/>
        </w:rPr>
        <w:sym w:font="Wingdings" w:char="00A8"/>
      </w:r>
      <w:r>
        <w:rPr>
          <w:rFonts w:hint="eastAsia" w:ascii="宋体"/>
        </w:rPr>
        <w:t>是，《环境标志产品政府采购品目清单》的底级品目名称：</w:t>
      </w:r>
      <w:r>
        <w:rPr>
          <w:rFonts w:hint="eastAsia" w:ascii="宋体"/>
          <w:u w:val="single"/>
        </w:rPr>
        <w:t xml:space="preserve">         </w:t>
      </w:r>
      <w:r>
        <w:rPr>
          <w:rFonts w:hint="eastAsia" w:ascii="宋体"/>
          <w:iCs/>
        </w:rPr>
        <w:t xml:space="preserve"> </w:t>
      </w:r>
    </w:p>
    <w:p w14:paraId="4C94ED8A">
      <w:pPr>
        <w:numPr>
          <w:ilvl w:val="255"/>
          <w:numId w:val="0"/>
        </w:numPr>
        <w:tabs>
          <w:tab w:val="left" w:pos="740"/>
        </w:tabs>
        <w:adjustRightInd w:val="0"/>
        <w:snapToGrid w:val="0"/>
        <w:spacing w:line="400" w:lineRule="exact"/>
        <w:rPr>
          <w:rFonts w:hint="eastAsia" w:ascii="宋体"/>
          <w:iCs/>
        </w:rPr>
      </w:pPr>
      <w:r>
        <w:rPr>
          <w:rFonts w:hint="eastAsia" w:ascii="宋体"/>
          <w:iCs/>
        </w:rPr>
        <w:t xml:space="preserve">                </w:t>
      </w:r>
      <w:r>
        <w:rPr>
          <w:rFonts w:hint="eastAsia" w:ascii="宋体"/>
          <w:iCs/>
        </w:rPr>
        <w:sym w:font="Wingdings" w:char="00A8"/>
      </w:r>
      <w:r>
        <w:rPr>
          <w:rFonts w:hint="eastAsia" w:ascii="宋体"/>
          <w:iCs/>
        </w:rPr>
        <w:t xml:space="preserve">强制采购       </w:t>
      </w:r>
      <w:r>
        <w:rPr>
          <w:rFonts w:hint="eastAsia" w:ascii="宋体"/>
          <w:iCs/>
        </w:rPr>
        <w:sym w:font="Wingdings" w:char="00A8"/>
      </w:r>
      <w:r>
        <w:rPr>
          <w:rFonts w:hint="eastAsia" w:ascii="宋体"/>
          <w:iCs/>
        </w:rPr>
        <w:t xml:space="preserve">优先采购    </w:t>
      </w:r>
    </w:p>
    <w:p w14:paraId="5E69658C">
      <w:pPr>
        <w:numPr>
          <w:ilvl w:val="255"/>
          <w:numId w:val="0"/>
        </w:numPr>
        <w:tabs>
          <w:tab w:val="left" w:pos="740"/>
        </w:tabs>
        <w:adjustRightInd w:val="0"/>
        <w:snapToGrid w:val="0"/>
        <w:spacing w:line="400" w:lineRule="exact"/>
        <w:rPr>
          <w:rFonts w:hint="eastAsia" w:ascii="宋体"/>
        </w:rPr>
      </w:pPr>
      <w:r>
        <w:rPr>
          <w:rFonts w:hint="eastAsia" w:ascii="宋体"/>
          <w:iCs/>
        </w:rPr>
        <w:t xml:space="preserve">         </w:t>
      </w:r>
      <w:r>
        <w:rPr>
          <w:rFonts w:hint="eastAsia" w:ascii="宋体"/>
        </w:rPr>
        <w:sym w:font="Wingdings" w:char="00A8"/>
      </w:r>
      <w:r>
        <w:rPr>
          <w:rFonts w:hint="eastAsia" w:ascii="宋体"/>
        </w:rPr>
        <w:t>否</w:t>
      </w:r>
    </w:p>
    <w:p w14:paraId="25BEDB38">
      <w:pPr>
        <w:pStyle w:val="49"/>
        <w:numPr>
          <w:ilvl w:val="255"/>
          <w:numId w:val="0"/>
        </w:numPr>
        <w:snapToGrid w:val="0"/>
        <w:rPr>
          <w:rFonts w:hint="eastAsia" w:ascii="宋体" w:hAnsi="宋体" w:eastAsia="宋体" w:cs="Times New Roman"/>
          <w:kern w:val="2"/>
          <w:sz w:val="21"/>
        </w:rPr>
      </w:pPr>
      <w:r>
        <w:rPr>
          <w:rFonts w:hint="eastAsia" w:ascii="宋体" w:hAnsi="宋体"/>
          <w:sz w:val="21"/>
        </w:rPr>
        <w:t xml:space="preserve">          </w:t>
      </w:r>
      <w:r>
        <w:rPr>
          <w:rFonts w:hint="eastAsia" w:ascii="宋体" w:hAnsi="宋体" w:eastAsia="宋体" w:cs="Times New Roman"/>
          <w:kern w:val="2"/>
          <w:sz w:val="21"/>
        </w:rPr>
        <w:t xml:space="preserve">是否涉及绿色产品： </w:t>
      </w:r>
    </w:p>
    <w:p w14:paraId="5F482855">
      <w:pPr>
        <w:pStyle w:val="49"/>
        <w:ind w:firstLine="420" w:firstLineChars="0"/>
        <w:rPr>
          <w:rFonts w:hint="eastAsia" w:ascii="宋体" w:hAnsi="宋体" w:eastAsia="宋体"/>
          <w:u w:val="single"/>
        </w:rPr>
      </w:pPr>
      <w:r>
        <w:rPr>
          <w:rFonts w:hint="eastAsia" w:ascii="宋体" w:hAnsi="宋体" w:eastAsia="宋体" w:cs="Times New Roman"/>
          <w:kern w:val="2"/>
          <w:sz w:val="21"/>
        </w:rPr>
        <w:t xml:space="preserve">     </w:t>
      </w:r>
      <w:r>
        <w:rPr>
          <w:rFonts w:hint="eastAsia" w:ascii="宋体" w:hAnsi="宋体" w:eastAsia="宋体" w:cs="Times New Roman"/>
          <w:kern w:val="2"/>
          <w:sz w:val="21"/>
        </w:rPr>
        <w:sym w:font="Wingdings" w:char="00A8"/>
      </w:r>
      <w:r>
        <w:rPr>
          <w:rFonts w:hint="eastAsia" w:ascii="宋体" w:hAnsi="宋体" w:eastAsia="宋体" w:cs="Times New Roman"/>
          <w:kern w:val="2"/>
          <w:sz w:val="21"/>
        </w:rPr>
        <w:t>是，绿色产品政府采购相关政策确定的底级品目名称：</w:t>
      </w:r>
      <w:r>
        <w:rPr>
          <w:rFonts w:hint="eastAsia" w:ascii="宋体" w:hAnsi="宋体" w:eastAsia="宋体"/>
          <w:u w:val="single"/>
        </w:rPr>
        <w:t xml:space="preserve">         </w:t>
      </w:r>
    </w:p>
    <w:p w14:paraId="1405CC82">
      <w:pPr>
        <w:numPr>
          <w:ilvl w:val="255"/>
          <w:numId w:val="0"/>
        </w:numPr>
        <w:tabs>
          <w:tab w:val="left" w:pos="740"/>
        </w:tabs>
        <w:adjustRightInd w:val="0"/>
        <w:snapToGrid w:val="0"/>
        <w:spacing w:line="400" w:lineRule="exact"/>
        <w:rPr>
          <w:rFonts w:hint="eastAsia" w:ascii="宋体"/>
          <w:iCs/>
        </w:rPr>
      </w:pPr>
      <w:r>
        <w:rPr>
          <w:rFonts w:hint="eastAsia" w:ascii="宋体"/>
          <w:iCs/>
        </w:rPr>
        <w:t xml:space="preserve">                </w:t>
      </w:r>
      <w:r>
        <w:rPr>
          <w:rFonts w:hint="eastAsia" w:ascii="宋体"/>
          <w:iCs/>
        </w:rPr>
        <w:sym w:font="Wingdings" w:char="00A8"/>
      </w:r>
      <w:r>
        <w:rPr>
          <w:rFonts w:hint="eastAsia" w:ascii="宋体"/>
          <w:iCs/>
        </w:rPr>
        <w:t xml:space="preserve">强制采购       </w:t>
      </w:r>
      <w:r>
        <w:rPr>
          <w:rFonts w:hint="eastAsia" w:ascii="宋体"/>
          <w:iCs/>
        </w:rPr>
        <w:sym w:font="Wingdings" w:char="00A8"/>
      </w:r>
      <w:r>
        <w:rPr>
          <w:rFonts w:hint="eastAsia" w:ascii="宋体"/>
          <w:iCs/>
        </w:rPr>
        <w:t xml:space="preserve">优先采购    </w:t>
      </w:r>
    </w:p>
    <w:p w14:paraId="1D1BF663">
      <w:pPr>
        <w:pStyle w:val="49"/>
        <w:ind w:firstLine="420" w:firstLineChars="0"/>
        <w:rPr>
          <w:rFonts w:hint="eastAsia" w:ascii="宋体" w:hAnsi="宋体"/>
          <w:sz w:val="21"/>
        </w:rPr>
      </w:pPr>
      <w:r>
        <w:rPr>
          <w:rFonts w:hint="eastAsia" w:ascii="宋体" w:hAnsi="宋体" w:eastAsia="宋体" w:cs="Times New Roman"/>
          <w:kern w:val="2"/>
          <w:sz w:val="21"/>
        </w:rPr>
        <w:t xml:space="preserve">     </w:t>
      </w:r>
      <w:r>
        <w:rPr>
          <w:rFonts w:hint="eastAsia" w:ascii="宋体" w:hAnsi="宋体" w:eastAsia="宋体" w:cs="Times New Roman"/>
          <w:kern w:val="2"/>
          <w:sz w:val="21"/>
        </w:rPr>
        <w:sym w:font="Wingdings" w:char="00A8"/>
      </w:r>
      <w:r>
        <w:rPr>
          <w:rFonts w:hint="eastAsia" w:ascii="宋体" w:hAnsi="宋体" w:eastAsia="宋体" w:cs="Times New Roman"/>
          <w:kern w:val="2"/>
          <w:sz w:val="21"/>
        </w:rPr>
        <w:t>否</w:t>
      </w:r>
    </w:p>
    <w:p w14:paraId="15D90DA9">
      <w:pPr>
        <w:numPr>
          <w:ilvl w:val="255"/>
          <w:numId w:val="0"/>
        </w:numPr>
        <w:adjustRightInd w:val="0"/>
        <w:snapToGrid w:val="0"/>
        <w:spacing w:line="400" w:lineRule="exact"/>
        <w:rPr>
          <w:rFonts w:hint="eastAsia" w:ascii="宋体"/>
        </w:rPr>
      </w:pPr>
      <w:r>
        <w:rPr>
          <w:rFonts w:hint="eastAsia" w:ascii="宋体"/>
        </w:rPr>
        <w:t xml:space="preserve">    （1</w:t>
      </w:r>
      <w:r>
        <w:rPr>
          <w:rFonts w:ascii="宋体"/>
          <w:lang w:val="en"/>
        </w:rPr>
        <w:t>1</w:t>
      </w:r>
      <w:r>
        <w:rPr>
          <w:rFonts w:hint="eastAsia" w:ascii="宋体"/>
        </w:rPr>
        <w:t>）涉及商品包装和快递包装的，是否参考《商品包装政府采购需求标准（试行）》、《快递包装政府采购需求标准（试行）》明确产品及相关快递服务的具体包装要求：</w:t>
      </w:r>
    </w:p>
    <w:p w14:paraId="7819EE48">
      <w:pPr>
        <w:numPr>
          <w:ilvl w:val="255"/>
          <w:numId w:val="0"/>
        </w:numPr>
        <w:adjustRightInd w:val="0"/>
        <w:snapToGrid w:val="0"/>
        <w:spacing w:line="400" w:lineRule="exact"/>
        <w:ind w:firstLine="840" w:firstLineChars="400"/>
        <w:rPr>
          <w:rFonts w:hint="eastAsia" w:ascii="宋体"/>
        </w:rPr>
      </w:pPr>
      <w:r>
        <w:rPr>
          <w:rFonts w:hint="eastAsia" w:ascii="宋体"/>
        </w:rPr>
        <w:sym w:font="Wingdings" w:char="00A8"/>
      </w:r>
      <w:r>
        <w:rPr>
          <w:rFonts w:hint="eastAsia" w:ascii="宋体"/>
        </w:rPr>
        <w:t xml:space="preserve">是       </w:t>
      </w:r>
      <w:r>
        <w:rPr>
          <w:rFonts w:hint="eastAsia" w:ascii="宋体"/>
        </w:rPr>
        <w:sym w:font="Wingdings" w:char="00A8"/>
      </w:r>
      <w:r>
        <w:rPr>
          <w:rFonts w:hint="eastAsia" w:ascii="宋体"/>
        </w:rPr>
        <w:t xml:space="preserve">否      </w:t>
      </w:r>
      <w:r>
        <w:rPr>
          <w:rFonts w:hint="eastAsia" w:ascii="宋体"/>
        </w:rPr>
        <w:sym w:font="Wingdings" w:char="00A8"/>
      </w:r>
      <w:r>
        <w:rPr>
          <w:rFonts w:hint="eastAsia" w:ascii="宋体"/>
        </w:rPr>
        <w:t>不涉及</w:t>
      </w:r>
    </w:p>
    <w:p w14:paraId="559191EE">
      <w:pPr>
        <w:numPr>
          <w:ilvl w:val="0"/>
          <w:numId w:val="12"/>
        </w:numPr>
        <w:adjustRightInd w:val="0"/>
        <w:snapToGrid w:val="0"/>
        <w:spacing w:line="400" w:lineRule="exact"/>
        <w:ind w:firstLine="422" w:firstLineChars="200"/>
        <w:rPr>
          <w:rFonts w:hint="eastAsia" w:ascii="宋体"/>
          <w:b/>
        </w:rPr>
      </w:pPr>
      <w:r>
        <w:rPr>
          <w:rFonts w:hint="eastAsia" w:ascii="宋体"/>
          <w:b/>
        </w:rPr>
        <w:t>合同金额</w:t>
      </w:r>
    </w:p>
    <w:p w14:paraId="4C7A9728">
      <w:pPr>
        <w:adjustRightInd w:val="0"/>
        <w:snapToGrid w:val="0"/>
        <w:spacing w:line="400" w:lineRule="exact"/>
        <w:ind w:firstLine="420" w:firstLineChars="200"/>
        <w:rPr>
          <w:rFonts w:hint="eastAsia" w:ascii="宋体"/>
        </w:rPr>
      </w:pPr>
      <w:r>
        <w:rPr>
          <w:rFonts w:hint="eastAsia" w:ascii="宋体"/>
        </w:rPr>
        <w:t>（1）合同金额小写：</w:t>
      </w:r>
      <w:r>
        <w:rPr>
          <w:rFonts w:hint="eastAsia" w:ascii="宋体"/>
          <w:u w:val="single"/>
        </w:rPr>
        <w:t xml:space="preserve">                           </w:t>
      </w:r>
    </w:p>
    <w:p w14:paraId="3866C499">
      <w:pPr>
        <w:adjustRightInd w:val="0"/>
        <w:snapToGrid w:val="0"/>
        <w:spacing w:line="400" w:lineRule="exact"/>
        <w:rPr>
          <w:rFonts w:hint="eastAsia" w:ascii="宋体"/>
          <w:u w:val="single"/>
        </w:rPr>
      </w:pPr>
      <w:r>
        <w:rPr>
          <w:rFonts w:hint="eastAsia" w:ascii="宋体"/>
        </w:rPr>
        <w:t xml:space="preserve">                 大写：</w:t>
      </w:r>
      <w:r>
        <w:rPr>
          <w:rFonts w:hint="eastAsia" w:ascii="宋体"/>
          <w:u w:val="single"/>
        </w:rPr>
        <w:t xml:space="preserve">                           </w:t>
      </w:r>
    </w:p>
    <w:p w14:paraId="79D58A4F">
      <w:pPr>
        <w:adjustRightInd w:val="0"/>
        <w:snapToGrid w:val="0"/>
        <w:spacing w:line="400" w:lineRule="exact"/>
        <w:rPr>
          <w:rFonts w:hint="eastAsia" w:ascii="宋体"/>
        </w:rPr>
      </w:pPr>
      <w:r>
        <w:rPr>
          <w:rFonts w:hint="eastAsia" w:ascii="宋体"/>
        </w:rPr>
        <w:t xml:space="preserve">         分包金额（如有）小写：</w:t>
      </w:r>
      <w:r>
        <w:rPr>
          <w:rFonts w:hint="eastAsia" w:ascii="宋体"/>
          <w:u w:val="single"/>
        </w:rPr>
        <w:t xml:space="preserve">                   </w:t>
      </w:r>
    </w:p>
    <w:p w14:paraId="1C112C4F">
      <w:pPr>
        <w:adjustRightInd w:val="0"/>
        <w:snapToGrid w:val="0"/>
        <w:spacing w:line="400" w:lineRule="exact"/>
        <w:rPr>
          <w:rFonts w:hint="eastAsia" w:ascii="宋体"/>
          <w:u w:val="single"/>
        </w:rPr>
      </w:pPr>
      <w:r>
        <w:rPr>
          <w:rFonts w:hint="eastAsia" w:ascii="宋体"/>
        </w:rPr>
        <w:t xml:space="preserve">                     大写：</w:t>
      </w:r>
      <w:r>
        <w:rPr>
          <w:rFonts w:hint="eastAsia" w:ascii="宋体"/>
          <w:u w:val="single"/>
        </w:rPr>
        <w:t xml:space="preserve">                       </w:t>
      </w:r>
    </w:p>
    <w:p w14:paraId="5C103733">
      <w:pPr>
        <w:adjustRightInd w:val="0"/>
        <w:snapToGrid w:val="0"/>
        <w:spacing w:line="400" w:lineRule="exact"/>
        <w:rPr>
          <w:rFonts w:hint="eastAsia" w:ascii="宋体"/>
        </w:rPr>
      </w:pPr>
      <w:r>
        <w:rPr>
          <w:rFonts w:hint="eastAsia" w:ascii="宋体"/>
        </w:rPr>
        <w:t xml:space="preserve">    （注：固定单价合同应填写单价和最高限价）</w:t>
      </w:r>
    </w:p>
    <w:p w14:paraId="0AC79DFD">
      <w:pPr>
        <w:numPr>
          <w:ilvl w:val="255"/>
          <w:numId w:val="0"/>
        </w:numPr>
        <w:adjustRightInd w:val="0"/>
        <w:snapToGrid w:val="0"/>
        <w:spacing w:line="400" w:lineRule="exact"/>
        <w:rPr>
          <w:rFonts w:hint="eastAsia" w:ascii="宋体"/>
        </w:rPr>
      </w:pPr>
      <w:r>
        <w:rPr>
          <w:rFonts w:hint="eastAsia" w:ascii="宋体"/>
        </w:rPr>
        <w:t xml:space="preserve">    （2）合同定价方式（采用组合定价方式的，可以勾选多项）：</w:t>
      </w:r>
    </w:p>
    <w:p w14:paraId="0D773C2A">
      <w:pPr>
        <w:adjustRightInd w:val="0"/>
        <w:snapToGrid w:val="0"/>
        <w:spacing w:line="400" w:lineRule="exact"/>
        <w:ind w:firstLine="420" w:firstLineChars="200"/>
        <w:rPr>
          <w:rFonts w:hint="eastAsia" w:ascii="宋体"/>
        </w:rPr>
      </w:pPr>
      <w:r>
        <w:rPr>
          <w:rFonts w:hint="eastAsia" w:ascii="宋体"/>
          <w:iCs/>
        </w:rPr>
        <w:t xml:space="preserve">  </w:t>
      </w:r>
      <w:r>
        <w:rPr>
          <w:rFonts w:hint="eastAsia" w:ascii="宋体"/>
          <w:iCs/>
        </w:rPr>
        <w:sym w:font="Wingdings" w:char="00A8"/>
      </w:r>
      <w:r>
        <w:rPr>
          <w:rFonts w:hint="eastAsia" w:ascii="宋体"/>
          <w:iCs/>
        </w:rPr>
        <w:t xml:space="preserve">固定总价 </w:t>
      </w:r>
      <w:r>
        <w:rPr>
          <w:rFonts w:hint="eastAsia" w:ascii="宋体"/>
          <w:iCs/>
        </w:rPr>
        <w:sym w:font="Wingdings" w:char="00A8"/>
      </w:r>
      <w:r>
        <w:rPr>
          <w:rFonts w:hint="eastAsia" w:ascii="宋体"/>
          <w:iCs/>
        </w:rPr>
        <w:t xml:space="preserve">固定单价 </w:t>
      </w:r>
      <w:r>
        <w:rPr>
          <w:rFonts w:hint="eastAsia" w:ascii="宋体"/>
          <w:iCs/>
        </w:rPr>
        <w:sym w:font="Wingdings" w:char="00A8"/>
      </w:r>
      <w:r>
        <w:rPr>
          <w:rFonts w:hint="eastAsia" w:ascii="宋体"/>
          <w:iCs/>
        </w:rPr>
        <w:t xml:space="preserve">固定费率 </w:t>
      </w:r>
      <w:r>
        <w:rPr>
          <w:rFonts w:hint="eastAsia" w:ascii="宋体"/>
          <w:iCs/>
        </w:rPr>
        <w:sym w:font="Wingdings" w:char="00A8"/>
      </w:r>
      <w:r>
        <w:rPr>
          <w:rFonts w:hint="eastAsia" w:ascii="宋体"/>
          <w:iCs/>
        </w:rPr>
        <w:t xml:space="preserve">成本补偿 </w:t>
      </w:r>
      <w:r>
        <w:rPr>
          <w:rFonts w:hint="eastAsia" w:ascii="宋体"/>
          <w:iCs/>
        </w:rPr>
        <w:sym w:font="Wingdings" w:char="00A8"/>
      </w:r>
      <w:r>
        <w:rPr>
          <w:rFonts w:hint="eastAsia" w:ascii="宋体"/>
          <w:iCs/>
        </w:rPr>
        <w:t xml:space="preserve">绩效激励 </w:t>
      </w:r>
      <w:r>
        <w:rPr>
          <w:rFonts w:hint="eastAsia" w:ascii="宋体"/>
          <w:iCs/>
        </w:rPr>
        <w:sym w:font="Wingdings" w:char="00A8"/>
      </w:r>
      <w:r>
        <w:rPr>
          <w:rFonts w:hint="eastAsia" w:ascii="宋体"/>
          <w:iCs/>
        </w:rPr>
        <w:t>其他</w:t>
      </w:r>
      <w:r>
        <w:rPr>
          <w:rFonts w:hint="eastAsia" w:ascii="宋体"/>
          <w:u w:val="single"/>
        </w:rPr>
        <w:t xml:space="preserve">       </w:t>
      </w:r>
    </w:p>
    <w:p w14:paraId="52834279">
      <w:pPr>
        <w:pStyle w:val="112"/>
        <w:spacing w:line="400" w:lineRule="exact"/>
      </w:pPr>
      <w:r>
        <w:rPr>
          <w:rFonts w:hint="eastAsia" w:ascii="宋体" w:hAnsi="宋体"/>
        </w:rPr>
        <w:t>（3）付款方式（按项目实际勾选填写）：</w:t>
      </w:r>
    </w:p>
    <w:p w14:paraId="7B3ACFEE">
      <w:pPr>
        <w:adjustRightInd w:val="0"/>
        <w:snapToGrid w:val="0"/>
        <w:spacing w:line="400" w:lineRule="exact"/>
        <w:ind w:firstLine="630" w:firstLineChars="300"/>
        <w:rPr>
          <w:rFonts w:hint="eastAsia" w:ascii="宋体"/>
          <w:u w:val="single"/>
        </w:rPr>
      </w:pPr>
      <w:r>
        <w:rPr>
          <w:rFonts w:hint="eastAsia" w:ascii="宋体"/>
        </w:rPr>
        <w:sym w:font="Wingdings" w:char="00A8"/>
      </w:r>
      <w:r>
        <w:rPr>
          <w:rFonts w:hint="eastAsia" w:ascii="宋体"/>
        </w:rPr>
        <w:t>全额付款：</w:t>
      </w:r>
      <w:r>
        <w:rPr>
          <w:rFonts w:hint="eastAsia" w:ascii="宋体"/>
          <w:u w:val="single"/>
        </w:rPr>
        <w:t xml:space="preserve">     （应明确一次性支付合同款项的条件）                    </w:t>
      </w:r>
    </w:p>
    <w:p w14:paraId="4D0256EB">
      <w:pPr>
        <w:snapToGrid w:val="0"/>
        <w:spacing w:line="400" w:lineRule="exact"/>
        <w:ind w:firstLine="630" w:firstLineChars="300"/>
        <w:rPr>
          <w:rFonts w:hint="eastAsia"/>
        </w:rPr>
      </w:pPr>
      <w:r>
        <w:rPr>
          <w:rFonts w:hint="eastAsia" w:ascii="宋体"/>
        </w:rPr>
        <w:sym w:font="Wingdings" w:char="00A8"/>
      </w:r>
      <w:r>
        <w:rPr>
          <w:rFonts w:hint="eastAsia" w:ascii="宋体"/>
        </w:rPr>
        <w:t>分期付款：</w:t>
      </w:r>
      <w:r>
        <w:rPr>
          <w:rFonts w:hint="eastAsia" w:ascii="宋体"/>
          <w:u w:val="single"/>
        </w:rPr>
        <w:t xml:space="preserve">  （应明确分期支付合同款项的各期比例和支付条件，各期支付条件应与分期履约验收情况挂钩） </w:t>
      </w:r>
      <w:r>
        <w:rPr>
          <w:rFonts w:hint="eastAsia" w:ascii="宋体"/>
        </w:rPr>
        <w:t>，其中涉及预付款的：</w:t>
      </w:r>
      <w:r>
        <w:rPr>
          <w:rFonts w:hint="eastAsia" w:ascii="宋体"/>
          <w:u w:val="single"/>
        </w:rPr>
        <w:t xml:space="preserve"> （应明确预付款的支付比例和支付条件） </w:t>
      </w:r>
    </w:p>
    <w:p w14:paraId="18360738">
      <w:pPr>
        <w:adjustRightInd w:val="0"/>
        <w:snapToGrid w:val="0"/>
        <w:spacing w:line="400" w:lineRule="exact"/>
        <w:ind w:firstLine="630" w:firstLineChars="300"/>
        <w:rPr>
          <w:rFonts w:hint="eastAsia" w:ascii="宋体"/>
          <w:u w:val="single"/>
        </w:rPr>
      </w:pPr>
      <w:r>
        <w:rPr>
          <w:rFonts w:hint="eastAsia" w:ascii="宋体"/>
        </w:rPr>
        <w:sym w:font="Wingdings" w:char="00A8"/>
      </w:r>
      <w:r>
        <w:rPr>
          <w:rFonts w:hint="eastAsia" w:ascii="宋体"/>
        </w:rPr>
        <w:t>成本补偿：</w:t>
      </w:r>
      <w:r>
        <w:rPr>
          <w:rFonts w:hint="eastAsia" w:ascii="宋体"/>
          <w:u w:val="single"/>
        </w:rPr>
        <w:t xml:space="preserve">      （应明确按照成本补偿方式的支付方式和支付条件）   </w:t>
      </w:r>
    </w:p>
    <w:p w14:paraId="37AC275F">
      <w:pPr>
        <w:adjustRightInd w:val="0"/>
        <w:snapToGrid w:val="0"/>
        <w:spacing w:line="400" w:lineRule="exact"/>
        <w:ind w:firstLine="630" w:firstLineChars="300"/>
        <w:rPr>
          <w:rFonts w:hint="eastAsia" w:ascii="宋体"/>
        </w:rPr>
      </w:pPr>
      <w:r>
        <w:rPr>
          <w:rFonts w:hint="eastAsia" w:ascii="宋体"/>
        </w:rPr>
        <w:sym w:font="Wingdings" w:char="00A8"/>
      </w:r>
      <w:r>
        <w:rPr>
          <w:rFonts w:hint="eastAsia" w:ascii="宋体"/>
        </w:rPr>
        <w:t>绩效激励：</w:t>
      </w:r>
      <w:r>
        <w:rPr>
          <w:rFonts w:hint="eastAsia" w:ascii="宋体"/>
          <w:u w:val="single"/>
        </w:rPr>
        <w:t xml:space="preserve">      （应明确按照绩效激励方式的支付方式和支付条件）   </w:t>
      </w:r>
    </w:p>
    <w:p w14:paraId="1307A9EF">
      <w:pPr>
        <w:numPr>
          <w:ilvl w:val="0"/>
          <w:numId w:val="12"/>
        </w:numPr>
        <w:adjustRightInd w:val="0"/>
        <w:snapToGrid w:val="0"/>
        <w:spacing w:line="400" w:lineRule="exact"/>
        <w:ind w:firstLine="422" w:firstLineChars="200"/>
        <w:rPr>
          <w:rFonts w:hint="eastAsia" w:ascii="宋体"/>
          <w:b/>
          <w:u w:val="single"/>
        </w:rPr>
      </w:pPr>
      <w:r>
        <w:rPr>
          <w:rFonts w:hint="eastAsia" w:ascii="宋体"/>
          <w:b/>
        </w:rPr>
        <w:t>合同履行</w:t>
      </w:r>
    </w:p>
    <w:p w14:paraId="5F44700A">
      <w:pPr>
        <w:adjustRightInd w:val="0"/>
        <w:snapToGrid w:val="0"/>
        <w:spacing w:line="400" w:lineRule="exact"/>
        <w:ind w:firstLine="420" w:firstLineChars="200"/>
        <w:rPr>
          <w:rFonts w:hint="eastAsia" w:ascii="宋体" w:cs="宋体"/>
        </w:rPr>
      </w:pPr>
      <w:r>
        <w:rPr>
          <w:rFonts w:hint="eastAsia" w:ascii="宋体" w:cs="宋体"/>
        </w:rPr>
        <w:t>（1）起始日期：</w:t>
      </w:r>
      <w:r>
        <w:rPr>
          <w:rFonts w:hint="eastAsia" w:ascii="宋体" w:cs="宋体"/>
          <w:u w:val="single"/>
        </w:rPr>
        <w:t xml:space="preserve">    </w:t>
      </w:r>
      <w:r>
        <w:rPr>
          <w:rFonts w:hint="eastAsia" w:ascii="宋体" w:cs="宋体"/>
        </w:rPr>
        <w:t>年</w:t>
      </w:r>
      <w:r>
        <w:rPr>
          <w:rFonts w:hint="eastAsia" w:ascii="宋体" w:cs="宋体"/>
          <w:u w:val="single"/>
        </w:rPr>
        <w:t xml:space="preserve">   </w:t>
      </w:r>
      <w:r>
        <w:rPr>
          <w:rFonts w:hint="eastAsia" w:ascii="宋体" w:cs="宋体"/>
        </w:rPr>
        <w:t>月</w:t>
      </w:r>
      <w:r>
        <w:rPr>
          <w:rFonts w:hint="eastAsia" w:ascii="宋体" w:cs="宋体"/>
          <w:u w:val="single"/>
        </w:rPr>
        <w:t xml:space="preserve">   </w:t>
      </w:r>
      <w:r>
        <w:rPr>
          <w:rFonts w:hint="eastAsia" w:ascii="宋体" w:cs="宋体"/>
        </w:rPr>
        <w:t>日，完成日期：</w:t>
      </w:r>
      <w:r>
        <w:rPr>
          <w:rFonts w:hint="eastAsia" w:ascii="宋体" w:cs="宋体"/>
          <w:u w:val="single"/>
        </w:rPr>
        <w:t xml:space="preserve">    </w:t>
      </w:r>
      <w:r>
        <w:rPr>
          <w:rFonts w:hint="eastAsia" w:ascii="宋体" w:cs="宋体"/>
        </w:rPr>
        <w:t>年</w:t>
      </w:r>
      <w:r>
        <w:rPr>
          <w:rFonts w:hint="eastAsia" w:ascii="宋体" w:cs="宋体"/>
          <w:u w:val="single"/>
        </w:rPr>
        <w:t xml:space="preserve">   </w:t>
      </w:r>
      <w:r>
        <w:rPr>
          <w:rFonts w:hint="eastAsia" w:ascii="宋体" w:cs="宋体"/>
        </w:rPr>
        <w:t>月</w:t>
      </w:r>
      <w:r>
        <w:rPr>
          <w:rFonts w:hint="eastAsia" w:ascii="宋体" w:cs="宋体"/>
          <w:u w:val="single"/>
        </w:rPr>
        <w:t xml:space="preserve">   </w:t>
      </w:r>
      <w:r>
        <w:rPr>
          <w:rFonts w:hint="eastAsia" w:ascii="宋体" w:cs="宋体"/>
        </w:rPr>
        <w:t>日。</w:t>
      </w:r>
    </w:p>
    <w:p w14:paraId="01B028D0">
      <w:pPr>
        <w:adjustRightInd w:val="0"/>
        <w:snapToGrid w:val="0"/>
        <w:spacing w:line="400" w:lineRule="exact"/>
        <w:ind w:firstLine="420" w:firstLineChars="200"/>
        <w:rPr>
          <w:rFonts w:hint="eastAsia" w:ascii="宋体" w:cs="宋体"/>
          <w:u w:val="single"/>
        </w:rPr>
      </w:pPr>
      <w:r>
        <w:rPr>
          <w:rFonts w:hint="eastAsia" w:ascii="宋体" w:cs="宋体"/>
        </w:rPr>
        <w:t>（2）履约地点</w:t>
      </w:r>
      <w:r>
        <w:rPr>
          <w:rFonts w:hint="eastAsia" w:ascii="宋体" w:cs="宋体"/>
          <w:bCs/>
        </w:rPr>
        <w:t>：</w:t>
      </w:r>
      <w:r>
        <w:rPr>
          <w:rFonts w:hint="eastAsia" w:ascii="宋体" w:cs="宋体"/>
          <w:u w:val="single"/>
        </w:rPr>
        <w:t xml:space="preserve">                             </w:t>
      </w:r>
    </w:p>
    <w:p w14:paraId="2175204A">
      <w:pPr>
        <w:adjustRightInd w:val="0"/>
        <w:snapToGrid w:val="0"/>
        <w:spacing w:line="400" w:lineRule="exact"/>
        <w:ind w:firstLine="420" w:firstLineChars="200"/>
        <w:rPr>
          <w:rFonts w:hint="eastAsia" w:ascii="宋体" w:cs="宋体"/>
        </w:rPr>
      </w:pPr>
      <w:r>
        <w:rPr>
          <w:rFonts w:hint="eastAsia" w:ascii="宋体" w:cs="宋体"/>
          <w:bCs/>
        </w:rPr>
        <w:t>（3）履约担保：</w:t>
      </w:r>
      <w:r>
        <w:rPr>
          <w:rFonts w:hint="eastAsia" w:ascii="宋体" w:cs="宋体"/>
        </w:rPr>
        <w:t>是否收取履约保证金：</w:t>
      </w:r>
      <w:r>
        <w:rPr>
          <w:rFonts w:hint="eastAsia" w:ascii="宋体" w:cs="宋体"/>
        </w:rPr>
        <w:sym w:font="Wingdings" w:char="00A8"/>
      </w:r>
      <w:r>
        <w:rPr>
          <w:rFonts w:hint="eastAsia" w:ascii="宋体" w:cs="宋体"/>
        </w:rPr>
        <w:t xml:space="preserve">是    </w:t>
      </w:r>
      <w:r>
        <w:rPr>
          <w:rFonts w:hint="eastAsia" w:ascii="宋体" w:cs="宋体"/>
        </w:rPr>
        <w:sym w:font="Wingdings" w:char="00A8"/>
      </w:r>
      <w:r>
        <w:rPr>
          <w:rFonts w:hint="eastAsia" w:ascii="宋体" w:cs="宋体"/>
        </w:rPr>
        <w:t>否</w:t>
      </w:r>
    </w:p>
    <w:p w14:paraId="071FBF4F">
      <w:pPr>
        <w:pStyle w:val="49"/>
        <w:rPr>
          <w:rFonts w:hint="eastAsia" w:ascii="宋体" w:hAnsi="宋体" w:eastAsia="宋体" w:cs="宋体"/>
          <w:sz w:val="21"/>
        </w:rPr>
      </w:pPr>
      <w:r>
        <w:rPr>
          <w:rFonts w:hint="eastAsia" w:ascii="宋体" w:hAnsi="宋体" w:cs="宋体"/>
          <w:bCs/>
        </w:rPr>
        <w:t xml:space="preserve">  </w:t>
      </w:r>
      <w:r>
        <w:rPr>
          <w:rFonts w:hint="eastAsia" w:ascii="宋体" w:hAnsi="宋体" w:eastAsia="宋体" w:cs="宋体"/>
          <w:sz w:val="21"/>
        </w:rPr>
        <w:t xml:space="preserve">  收取履约保证金形式：</w:t>
      </w:r>
      <w:r>
        <w:rPr>
          <w:rFonts w:hint="eastAsia" w:ascii="宋体" w:hAnsi="宋体" w:eastAsia="宋体" w:cs="宋体"/>
          <w:bCs/>
          <w:sz w:val="21"/>
          <w:u w:val="single"/>
        </w:rPr>
        <w:t xml:space="preserve">                            </w:t>
      </w:r>
    </w:p>
    <w:p w14:paraId="668798C6">
      <w:pPr>
        <w:pStyle w:val="49"/>
        <w:ind w:firstLine="420"/>
        <w:rPr>
          <w:rFonts w:hint="eastAsia" w:ascii="宋体" w:hAnsi="宋体" w:eastAsia="宋体" w:cs="宋体"/>
          <w:sz w:val="21"/>
        </w:rPr>
      </w:pPr>
      <w:r>
        <w:rPr>
          <w:rFonts w:hint="eastAsia" w:ascii="宋体" w:hAnsi="宋体" w:eastAsia="宋体" w:cs="宋体"/>
          <w:sz w:val="21"/>
        </w:rPr>
        <w:t xml:space="preserve">    收取履约保证金金额：</w:t>
      </w:r>
      <w:r>
        <w:rPr>
          <w:rFonts w:hint="eastAsia" w:ascii="宋体" w:hAnsi="宋体" w:eastAsia="宋体" w:cs="宋体"/>
          <w:bCs/>
          <w:sz w:val="21"/>
          <w:u w:val="single"/>
        </w:rPr>
        <w:t xml:space="preserve">                            </w:t>
      </w:r>
    </w:p>
    <w:p w14:paraId="6C866BAF">
      <w:pPr>
        <w:snapToGrid w:val="0"/>
        <w:spacing w:line="400" w:lineRule="exact"/>
        <w:ind w:firstLine="420" w:firstLineChars="200"/>
        <w:rPr>
          <w:rFonts w:hint="eastAsia" w:ascii="宋体" w:cs="宋体"/>
        </w:rPr>
      </w:pPr>
      <w:r>
        <w:rPr>
          <w:rFonts w:hint="eastAsia" w:ascii="宋体" w:cs="宋体"/>
          <w:bCs/>
        </w:rPr>
        <w:t xml:space="preserve">    履约担保期限：</w:t>
      </w:r>
      <w:r>
        <w:rPr>
          <w:rFonts w:hint="eastAsia" w:ascii="宋体" w:cs="宋体"/>
          <w:bCs/>
          <w:u w:val="single"/>
        </w:rPr>
        <w:t xml:space="preserve">                                  </w:t>
      </w:r>
    </w:p>
    <w:p w14:paraId="08826C98">
      <w:pPr>
        <w:adjustRightInd w:val="0"/>
        <w:snapToGrid w:val="0"/>
        <w:spacing w:line="400" w:lineRule="exact"/>
        <w:ind w:firstLine="420" w:firstLineChars="200"/>
        <w:rPr>
          <w:rFonts w:hint="eastAsia" w:ascii="宋体" w:cs="宋体"/>
          <w:bCs/>
        </w:rPr>
      </w:pPr>
      <w:r>
        <w:rPr>
          <w:rFonts w:hint="eastAsia" w:ascii="宋体" w:cs="宋体"/>
          <w:bCs/>
        </w:rPr>
        <w:t>（4）分期履行要求：</w:t>
      </w:r>
      <w:r>
        <w:rPr>
          <w:rFonts w:hint="eastAsia" w:ascii="宋体" w:cs="宋体"/>
          <w:bCs/>
          <w:u w:val="single"/>
        </w:rPr>
        <w:t xml:space="preserve">                                                        </w:t>
      </w:r>
    </w:p>
    <w:p w14:paraId="10301955">
      <w:pPr>
        <w:adjustRightInd w:val="0"/>
        <w:snapToGrid w:val="0"/>
        <w:spacing w:line="400" w:lineRule="exact"/>
        <w:ind w:firstLine="420" w:firstLineChars="200"/>
        <w:rPr>
          <w:rFonts w:hint="eastAsia" w:ascii="宋体" w:cs="宋体"/>
          <w:u w:val="single"/>
        </w:rPr>
      </w:pPr>
      <w:r>
        <w:rPr>
          <w:rFonts w:hint="eastAsia" w:ascii="宋体" w:cs="宋体"/>
          <w:bCs/>
        </w:rPr>
        <w:t>（5）风险处置措施和替代方案：</w:t>
      </w:r>
      <w:r>
        <w:rPr>
          <w:rFonts w:hint="eastAsia" w:ascii="宋体" w:cs="宋体"/>
          <w:color w:val="0000FF"/>
          <w:u w:val="single"/>
        </w:rPr>
        <w:t xml:space="preserve"> </w:t>
      </w:r>
      <w:r>
        <w:rPr>
          <w:rFonts w:hint="eastAsia" w:ascii="宋体" w:cs="宋体"/>
          <w:color w:val="000000" w:themeColor="text1"/>
          <w:u w:val="single"/>
          <w14:textFill>
            <w14:solidFill>
              <w14:schemeClr w14:val="tx1"/>
            </w14:solidFill>
          </w14:textFill>
        </w:rPr>
        <w:t xml:space="preserve">              </w:t>
      </w:r>
      <w:r>
        <w:rPr>
          <w:rFonts w:hint="eastAsia" w:ascii="宋体" w:cs="宋体"/>
          <w:u w:val="single"/>
        </w:rPr>
        <w:t xml:space="preserve">                                                </w:t>
      </w:r>
    </w:p>
    <w:p w14:paraId="03D31FE6">
      <w:pPr>
        <w:numPr>
          <w:ilvl w:val="0"/>
          <w:numId w:val="12"/>
        </w:numPr>
        <w:adjustRightInd w:val="0"/>
        <w:snapToGrid w:val="0"/>
        <w:spacing w:line="400" w:lineRule="exact"/>
        <w:ind w:firstLine="422" w:firstLineChars="200"/>
        <w:rPr>
          <w:rFonts w:hint="eastAsia" w:ascii="宋体"/>
          <w:b/>
        </w:rPr>
      </w:pPr>
      <w:r>
        <w:rPr>
          <w:rFonts w:hint="eastAsia" w:ascii="宋体"/>
          <w:b/>
        </w:rPr>
        <w:t>合同验收</w:t>
      </w:r>
    </w:p>
    <w:p w14:paraId="25370770">
      <w:pPr>
        <w:numPr>
          <w:ilvl w:val="0"/>
          <w:numId w:val="14"/>
        </w:numPr>
        <w:adjustRightInd w:val="0"/>
        <w:snapToGrid w:val="0"/>
        <w:spacing w:line="400" w:lineRule="exact"/>
        <w:ind w:firstLine="420" w:firstLineChars="200"/>
        <w:rPr>
          <w:rFonts w:hint="eastAsia" w:ascii="宋体"/>
          <w:bCs/>
        </w:rPr>
      </w:pPr>
      <w:r>
        <w:rPr>
          <w:rFonts w:hint="eastAsia" w:ascii="宋体"/>
          <w:bCs/>
        </w:rPr>
        <w:t>验收组织方式：</w:t>
      </w:r>
      <w:r>
        <w:rPr>
          <w:rFonts w:hint="eastAsia" w:ascii="宋体" w:cs="宋体"/>
        </w:rPr>
        <w:sym w:font="Wingdings" w:char="00A8"/>
      </w:r>
      <w:r>
        <w:rPr>
          <w:rFonts w:hint="eastAsia" w:ascii="宋体"/>
          <w:bCs/>
        </w:rPr>
        <w:t xml:space="preserve">自行组织 </w:t>
      </w:r>
      <w:r>
        <w:rPr>
          <w:rFonts w:hint="eastAsia" w:ascii="宋体" w:cs="宋体"/>
        </w:rPr>
        <w:sym w:font="Wingdings" w:char="00A8"/>
      </w:r>
      <w:r>
        <w:rPr>
          <w:rFonts w:hint="eastAsia" w:ascii="宋体"/>
          <w:bCs/>
        </w:rPr>
        <w:t>委托第三方组织</w:t>
      </w:r>
    </w:p>
    <w:p w14:paraId="2A40A263">
      <w:pPr>
        <w:adjustRightInd w:val="0"/>
        <w:snapToGrid w:val="0"/>
        <w:spacing w:line="400" w:lineRule="exact"/>
        <w:rPr>
          <w:rFonts w:hint="eastAsia" w:ascii="宋体"/>
          <w:bCs/>
        </w:rPr>
      </w:pPr>
      <w:r>
        <w:rPr>
          <w:rFonts w:hint="eastAsia" w:ascii="宋体"/>
          <w:bCs/>
        </w:rPr>
        <w:t xml:space="preserve">         验收主体：</w:t>
      </w:r>
      <w:r>
        <w:rPr>
          <w:rFonts w:hint="eastAsia" w:ascii="宋体"/>
          <w:bCs/>
          <w:u w:val="single"/>
        </w:rPr>
        <w:t xml:space="preserve">                  </w:t>
      </w:r>
    </w:p>
    <w:p w14:paraId="79C4E322">
      <w:pPr>
        <w:adjustRightInd w:val="0"/>
        <w:snapToGrid w:val="0"/>
        <w:spacing w:line="400" w:lineRule="exact"/>
        <w:rPr>
          <w:rFonts w:hint="eastAsia" w:ascii="宋体"/>
          <w:bCs/>
        </w:rPr>
      </w:pPr>
      <w:r>
        <w:rPr>
          <w:rFonts w:hint="eastAsia" w:ascii="宋体"/>
          <w:bCs/>
        </w:rPr>
        <w:t xml:space="preserve">        是否邀请本项目的其他供应商参加验收：</w:t>
      </w:r>
      <w:r>
        <w:rPr>
          <w:rFonts w:hint="eastAsia" w:ascii="宋体" w:cs="宋体"/>
        </w:rPr>
        <w:sym w:font="Wingdings" w:char="00A8"/>
      </w:r>
      <w:r>
        <w:rPr>
          <w:rFonts w:hint="eastAsia" w:ascii="宋体"/>
          <w:bCs/>
        </w:rPr>
        <w:t xml:space="preserve">是  </w:t>
      </w:r>
      <w:r>
        <w:rPr>
          <w:rFonts w:hint="eastAsia" w:ascii="宋体" w:cs="宋体"/>
        </w:rPr>
        <w:sym w:font="Wingdings" w:char="00A8"/>
      </w:r>
      <w:r>
        <w:rPr>
          <w:rFonts w:hint="eastAsia" w:ascii="宋体"/>
          <w:bCs/>
        </w:rPr>
        <w:t>否</w:t>
      </w:r>
    </w:p>
    <w:p w14:paraId="3F371026">
      <w:pPr>
        <w:adjustRightInd w:val="0"/>
        <w:snapToGrid w:val="0"/>
        <w:spacing w:line="400" w:lineRule="exact"/>
        <w:ind w:firstLine="840" w:firstLineChars="400"/>
        <w:rPr>
          <w:rFonts w:hint="eastAsia" w:ascii="宋体"/>
          <w:bCs/>
        </w:rPr>
      </w:pPr>
      <w:r>
        <w:rPr>
          <w:rFonts w:hint="eastAsia" w:ascii="宋体"/>
          <w:bCs/>
        </w:rPr>
        <w:t>是否邀请专家参加验收：</w:t>
      </w:r>
      <w:r>
        <w:rPr>
          <w:rFonts w:hint="eastAsia" w:ascii="宋体" w:cs="宋体"/>
        </w:rPr>
        <w:sym w:font="Wingdings" w:char="00A8"/>
      </w:r>
      <w:r>
        <w:rPr>
          <w:rFonts w:hint="eastAsia" w:ascii="宋体"/>
          <w:bCs/>
        </w:rPr>
        <w:t xml:space="preserve">是  </w:t>
      </w:r>
      <w:r>
        <w:rPr>
          <w:rFonts w:hint="eastAsia" w:ascii="宋体" w:cs="宋体"/>
        </w:rPr>
        <w:sym w:font="Wingdings" w:char="00A8"/>
      </w:r>
      <w:r>
        <w:rPr>
          <w:rFonts w:hint="eastAsia" w:ascii="宋体"/>
          <w:bCs/>
        </w:rPr>
        <w:t>否</w:t>
      </w:r>
    </w:p>
    <w:p w14:paraId="4B719AE7">
      <w:pPr>
        <w:adjustRightInd w:val="0"/>
        <w:snapToGrid w:val="0"/>
        <w:spacing w:line="400" w:lineRule="exact"/>
        <w:ind w:firstLine="840" w:firstLineChars="400"/>
        <w:rPr>
          <w:rFonts w:hint="eastAsia" w:ascii="宋体"/>
          <w:bCs/>
        </w:rPr>
      </w:pPr>
      <w:r>
        <w:rPr>
          <w:rFonts w:hint="eastAsia" w:ascii="宋体"/>
          <w:bCs/>
        </w:rPr>
        <w:t>是否邀请服务对象参加验收：</w:t>
      </w:r>
      <w:r>
        <w:rPr>
          <w:rFonts w:hint="eastAsia" w:ascii="宋体" w:cs="宋体"/>
        </w:rPr>
        <w:sym w:font="Wingdings" w:char="00A8"/>
      </w:r>
      <w:r>
        <w:rPr>
          <w:rFonts w:hint="eastAsia" w:ascii="宋体"/>
          <w:bCs/>
        </w:rPr>
        <w:t xml:space="preserve">是  </w:t>
      </w:r>
      <w:r>
        <w:rPr>
          <w:rFonts w:hint="eastAsia" w:ascii="宋体" w:cs="宋体"/>
        </w:rPr>
        <w:sym w:font="Wingdings" w:char="00A8"/>
      </w:r>
      <w:r>
        <w:rPr>
          <w:rFonts w:hint="eastAsia" w:ascii="宋体"/>
          <w:bCs/>
        </w:rPr>
        <w:t>否</w:t>
      </w:r>
    </w:p>
    <w:p w14:paraId="3E8D85EE">
      <w:pPr>
        <w:adjustRightInd w:val="0"/>
        <w:snapToGrid w:val="0"/>
        <w:spacing w:line="400" w:lineRule="exact"/>
        <w:ind w:firstLine="840" w:firstLineChars="400"/>
        <w:rPr>
          <w:rFonts w:hint="eastAsia" w:ascii="宋体"/>
          <w:bCs/>
        </w:rPr>
      </w:pPr>
      <w:r>
        <w:rPr>
          <w:rFonts w:hint="eastAsia" w:ascii="宋体"/>
          <w:bCs/>
        </w:rPr>
        <w:t>是否邀请第三方检测机构参加验收：</w:t>
      </w:r>
      <w:r>
        <w:rPr>
          <w:rFonts w:hint="eastAsia" w:ascii="宋体" w:cs="宋体"/>
        </w:rPr>
        <w:sym w:font="Wingdings" w:char="00A8"/>
      </w:r>
      <w:r>
        <w:rPr>
          <w:rFonts w:hint="eastAsia" w:ascii="宋体"/>
          <w:bCs/>
        </w:rPr>
        <w:t xml:space="preserve">是  </w:t>
      </w:r>
      <w:r>
        <w:rPr>
          <w:rFonts w:hint="eastAsia" w:ascii="宋体" w:cs="宋体"/>
        </w:rPr>
        <w:sym w:font="Wingdings" w:char="00A8"/>
      </w:r>
      <w:r>
        <w:rPr>
          <w:rFonts w:hint="eastAsia" w:ascii="宋体"/>
          <w:bCs/>
        </w:rPr>
        <w:t>否</w:t>
      </w:r>
    </w:p>
    <w:p w14:paraId="3FF6BFE8">
      <w:pPr>
        <w:adjustRightInd w:val="0"/>
        <w:snapToGrid w:val="0"/>
        <w:spacing w:line="400" w:lineRule="exact"/>
        <w:ind w:firstLine="840" w:firstLineChars="400"/>
        <w:rPr>
          <w:rFonts w:hint="eastAsia" w:ascii="宋体"/>
          <w:bCs/>
        </w:rPr>
      </w:pPr>
      <w:r>
        <w:rPr>
          <w:rFonts w:hint="eastAsia" w:ascii="宋体"/>
          <w:bCs/>
        </w:rPr>
        <w:t>是否进行抽查检测：</w:t>
      </w:r>
      <w:r>
        <w:rPr>
          <w:rFonts w:hint="eastAsia" w:ascii="宋体" w:cs="宋体"/>
        </w:rPr>
        <w:sym w:font="Wingdings" w:char="00A8"/>
      </w:r>
      <w:r>
        <w:rPr>
          <w:rFonts w:hint="eastAsia" w:ascii="宋体"/>
          <w:bCs/>
        </w:rPr>
        <w:t>是，抽查比例：</w:t>
      </w:r>
      <w:r>
        <w:rPr>
          <w:rFonts w:hint="eastAsia" w:ascii="宋体"/>
          <w:bCs/>
          <w:u w:val="single"/>
        </w:rPr>
        <w:t xml:space="preserve">        </w:t>
      </w:r>
      <w:r>
        <w:rPr>
          <w:rFonts w:hint="eastAsia" w:ascii="宋体"/>
          <w:bCs/>
        </w:rPr>
        <w:t xml:space="preserve"> </w:t>
      </w:r>
      <w:r>
        <w:rPr>
          <w:rFonts w:hint="eastAsia" w:ascii="宋体" w:cs="宋体"/>
        </w:rPr>
        <w:sym w:font="Wingdings" w:char="00A8"/>
      </w:r>
      <w:r>
        <w:rPr>
          <w:rFonts w:hint="eastAsia" w:ascii="宋体"/>
          <w:bCs/>
        </w:rPr>
        <w:t>否</w:t>
      </w:r>
    </w:p>
    <w:p w14:paraId="5E788AC1">
      <w:pPr>
        <w:adjustRightInd w:val="0"/>
        <w:snapToGrid w:val="0"/>
        <w:spacing w:line="400" w:lineRule="exact"/>
        <w:ind w:firstLine="840" w:firstLineChars="400"/>
        <w:rPr>
          <w:rFonts w:hint="eastAsia" w:ascii="宋体"/>
          <w:bCs/>
          <w:u w:val="single"/>
        </w:rPr>
      </w:pPr>
      <w:r>
        <w:rPr>
          <w:rFonts w:hint="eastAsia" w:ascii="宋体"/>
          <w:bCs/>
        </w:rPr>
        <w:t>是否存在破坏性检测：</w:t>
      </w:r>
      <w:r>
        <w:rPr>
          <w:rFonts w:hint="eastAsia" w:ascii="宋体" w:cs="宋体"/>
        </w:rPr>
        <w:sym w:font="Wingdings" w:char="00A8"/>
      </w:r>
      <w:r>
        <w:rPr>
          <w:rFonts w:hint="eastAsia" w:ascii="宋体"/>
          <w:bCs/>
        </w:rPr>
        <w:t>是，</w:t>
      </w:r>
      <w:r>
        <w:rPr>
          <w:rFonts w:hint="eastAsia" w:ascii="宋体"/>
          <w:bCs/>
          <w:u w:val="single"/>
        </w:rPr>
        <w:t>（应明确对被破坏的检测产品的处理方式）</w:t>
      </w:r>
    </w:p>
    <w:p w14:paraId="6C282213">
      <w:pPr>
        <w:adjustRightInd w:val="0"/>
        <w:snapToGrid w:val="0"/>
        <w:spacing w:line="400" w:lineRule="exact"/>
        <w:ind w:firstLine="840" w:firstLineChars="400"/>
        <w:rPr>
          <w:rFonts w:hint="eastAsia" w:ascii="宋体"/>
          <w:bCs/>
        </w:rPr>
      </w:pPr>
      <w:r>
        <w:rPr>
          <w:rFonts w:hint="eastAsia" w:ascii="宋体"/>
          <w:bCs/>
        </w:rPr>
        <w:t xml:space="preserve">                    </w:t>
      </w:r>
      <w:r>
        <w:rPr>
          <w:rFonts w:hint="eastAsia" w:ascii="宋体" w:cs="宋体"/>
        </w:rPr>
        <w:sym w:font="Wingdings" w:char="00A8"/>
      </w:r>
      <w:r>
        <w:rPr>
          <w:rFonts w:hint="eastAsia" w:ascii="宋体"/>
          <w:bCs/>
        </w:rPr>
        <w:t>否</w:t>
      </w:r>
    </w:p>
    <w:p w14:paraId="0ED242E1">
      <w:pPr>
        <w:adjustRightInd w:val="0"/>
        <w:snapToGrid w:val="0"/>
        <w:spacing w:line="400" w:lineRule="exact"/>
        <w:ind w:firstLine="840" w:firstLineChars="400"/>
        <w:rPr>
          <w:rFonts w:hint="eastAsia" w:ascii="宋体"/>
          <w:bCs/>
          <w:u w:val="single"/>
        </w:rPr>
      </w:pPr>
      <w:r>
        <w:rPr>
          <w:rFonts w:hint="eastAsia" w:ascii="宋体"/>
          <w:bCs/>
        </w:rPr>
        <w:t>验收组织的其他事项：</w:t>
      </w:r>
      <w:r>
        <w:rPr>
          <w:rFonts w:hint="eastAsia" w:ascii="宋体"/>
          <w:bCs/>
          <w:u w:val="single"/>
        </w:rPr>
        <w:t xml:space="preserve">                </w:t>
      </w:r>
    </w:p>
    <w:p w14:paraId="5A19C028">
      <w:pPr>
        <w:adjustRightInd w:val="0"/>
        <w:snapToGrid w:val="0"/>
        <w:spacing w:line="400" w:lineRule="exact"/>
        <w:ind w:firstLine="420" w:firstLineChars="200"/>
        <w:rPr>
          <w:rFonts w:hint="eastAsia" w:ascii="宋体"/>
          <w:bCs/>
          <w:u w:val="single"/>
        </w:rPr>
      </w:pPr>
      <w:r>
        <w:rPr>
          <w:rFonts w:hint="eastAsia" w:ascii="宋体"/>
          <w:bCs/>
        </w:rPr>
        <w:t>（2）履约验收时间：</w:t>
      </w:r>
      <w:r>
        <w:rPr>
          <w:rFonts w:hint="eastAsia" w:ascii="宋体"/>
          <w:bCs/>
          <w:u w:val="single"/>
        </w:rPr>
        <w:t xml:space="preserve">（计划于何时验收/供应商提出验收申请之日起   日内组织验收） </w:t>
      </w:r>
    </w:p>
    <w:p w14:paraId="0B6EE32B">
      <w:pPr>
        <w:adjustRightInd w:val="0"/>
        <w:snapToGrid w:val="0"/>
        <w:spacing w:line="400" w:lineRule="exact"/>
        <w:ind w:firstLine="420" w:firstLineChars="200"/>
        <w:rPr>
          <w:rFonts w:hint="eastAsia" w:ascii="宋体"/>
          <w:bCs/>
        </w:rPr>
      </w:pPr>
      <w:r>
        <w:rPr>
          <w:rFonts w:hint="eastAsia" w:ascii="宋体"/>
          <w:bCs/>
        </w:rPr>
        <w:t>（3）履约验收方式：</w:t>
      </w:r>
      <w:r>
        <w:rPr>
          <w:rFonts w:hint="eastAsia" w:ascii="宋体" w:cs="宋体"/>
        </w:rPr>
        <w:sym w:font="Wingdings" w:char="00A8"/>
      </w:r>
      <w:r>
        <w:rPr>
          <w:rFonts w:hint="eastAsia" w:ascii="宋体"/>
          <w:bCs/>
        </w:rPr>
        <w:t xml:space="preserve">一次性验收         </w:t>
      </w:r>
    </w:p>
    <w:p w14:paraId="4369AB02">
      <w:pPr>
        <w:adjustRightInd w:val="0"/>
        <w:snapToGrid w:val="0"/>
        <w:spacing w:line="400" w:lineRule="exact"/>
        <w:rPr>
          <w:rFonts w:hint="eastAsia" w:ascii="宋体"/>
          <w:bCs/>
        </w:rPr>
      </w:pPr>
      <w:r>
        <w:rPr>
          <w:rFonts w:hint="eastAsia" w:ascii="宋体"/>
          <w:bCs/>
        </w:rPr>
        <w:t xml:space="preserve">                       </w:t>
      </w:r>
      <w:r>
        <w:rPr>
          <w:rFonts w:hint="eastAsia" w:ascii="宋体" w:cs="宋体"/>
        </w:rPr>
        <w:sym w:font="Wingdings" w:char="00A8"/>
      </w:r>
      <w:r>
        <w:rPr>
          <w:rFonts w:hint="eastAsia" w:ascii="宋体"/>
          <w:bCs/>
        </w:rPr>
        <w:t>分期/分项验收：</w:t>
      </w:r>
      <w:r>
        <w:rPr>
          <w:rFonts w:hint="eastAsia" w:ascii="宋体"/>
          <w:bCs/>
          <w:u w:val="single"/>
        </w:rPr>
        <w:t xml:space="preserve"> （应明确分期</w:t>
      </w:r>
      <w:r>
        <w:rPr>
          <w:rFonts w:ascii="宋体"/>
          <w:bCs/>
          <w:u w:val="single"/>
          <w:lang w:val="en"/>
        </w:rPr>
        <w:t>/</w:t>
      </w:r>
      <w:r>
        <w:rPr>
          <w:rFonts w:hint="eastAsia" w:ascii="宋体"/>
          <w:bCs/>
          <w:u w:val="single"/>
          <w:lang w:val="en"/>
        </w:rPr>
        <w:t>分项验收的工作安排</w:t>
      </w:r>
      <w:r>
        <w:rPr>
          <w:rFonts w:hint="eastAsia" w:ascii="宋体"/>
          <w:bCs/>
          <w:u w:val="single"/>
        </w:rPr>
        <w:t xml:space="preserve">）  </w:t>
      </w:r>
    </w:p>
    <w:p w14:paraId="4CEED4C0">
      <w:pPr>
        <w:adjustRightInd w:val="0"/>
        <w:snapToGrid w:val="0"/>
        <w:spacing w:line="400" w:lineRule="exact"/>
        <w:ind w:firstLine="420" w:firstLineChars="200"/>
        <w:rPr>
          <w:rFonts w:hint="eastAsia" w:ascii="宋体"/>
          <w:bCs/>
        </w:rPr>
      </w:pPr>
      <w:r>
        <w:rPr>
          <w:rFonts w:hint="eastAsia" w:ascii="宋体"/>
          <w:bCs/>
        </w:rPr>
        <w:t>（4）履约验收程序：</w:t>
      </w:r>
      <w:r>
        <w:rPr>
          <w:rFonts w:hint="eastAsia" w:ascii="宋体"/>
          <w:bCs/>
          <w:u w:val="single"/>
        </w:rPr>
        <w:t xml:space="preserve">                                         </w:t>
      </w:r>
    </w:p>
    <w:p w14:paraId="7461B3D1">
      <w:pPr>
        <w:adjustRightInd w:val="0"/>
        <w:snapToGrid w:val="0"/>
        <w:spacing w:line="400" w:lineRule="exact"/>
        <w:ind w:firstLine="420" w:firstLineChars="200"/>
        <w:rPr>
          <w:rFonts w:hint="eastAsia" w:ascii="宋体"/>
          <w:bCs/>
          <w:u w:val="single"/>
        </w:rPr>
      </w:pPr>
      <w:r>
        <w:rPr>
          <w:rFonts w:hint="eastAsia" w:ascii="宋体"/>
          <w:bCs/>
        </w:rPr>
        <w:t>（5）履约验收的内容：</w:t>
      </w:r>
      <w:r>
        <w:rPr>
          <w:rFonts w:hint="eastAsia" w:ascii="宋体"/>
          <w:bCs/>
          <w:u w:val="single"/>
        </w:rPr>
        <w:t xml:space="preserve"> （应当包括每一项技术和商务要求的履约情况，特别是落实政府采购扶持中小企业，支持绿色发展和乡村振兴等政策情况）                                      </w:t>
      </w:r>
    </w:p>
    <w:p w14:paraId="348AA2D5">
      <w:pPr>
        <w:adjustRightInd w:val="0"/>
        <w:snapToGrid w:val="0"/>
        <w:spacing w:line="400" w:lineRule="exact"/>
        <w:ind w:firstLine="420" w:firstLineChars="200"/>
        <w:rPr>
          <w:rFonts w:hint="eastAsia" w:ascii="宋体"/>
          <w:bCs/>
          <w:u w:val="single"/>
        </w:rPr>
      </w:pPr>
      <w:r>
        <w:rPr>
          <w:rFonts w:hint="eastAsia" w:ascii="宋体"/>
          <w:bCs/>
        </w:rPr>
        <w:t>（6）履约验收标准：</w:t>
      </w:r>
      <w:r>
        <w:rPr>
          <w:rFonts w:hint="eastAsia" w:ascii="宋体"/>
          <w:bCs/>
          <w:u w:val="single"/>
        </w:rPr>
        <w:t xml:space="preserve">                                         </w:t>
      </w:r>
    </w:p>
    <w:p w14:paraId="1F024DB0">
      <w:pPr>
        <w:pStyle w:val="49"/>
        <w:ind w:firstLine="420"/>
        <w:rPr>
          <w:rFonts w:hint="eastAsia" w:ascii="宋体" w:hAnsi="宋体" w:eastAsia="宋体" w:cs="宋体"/>
          <w:sz w:val="21"/>
        </w:rPr>
      </w:pPr>
      <w:r>
        <w:rPr>
          <w:rFonts w:hint="eastAsia" w:ascii="宋体" w:hAnsi="宋体" w:eastAsia="宋体" w:cs="宋体"/>
          <w:bCs/>
          <w:sz w:val="21"/>
        </w:rPr>
        <w:t>（7）是否以采购活动中供应商提供的样品作为参考：</w:t>
      </w:r>
      <w:r>
        <w:rPr>
          <w:rFonts w:hint="eastAsia" w:ascii="宋体" w:hAnsi="宋体" w:eastAsia="宋体" w:cs="宋体"/>
          <w:sz w:val="21"/>
        </w:rPr>
        <w:sym w:font="Wingdings" w:char="00A8"/>
      </w:r>
      <w:r>
        <w:rPr>
          <w:rFonts w:hint="eastAsia" w:ascii="宋体" w:hAnsi="宋体" w:eastAsia="宋体" w:cs="宋体"/>
          <w:bCs/>
          <w:sz w:val="21"/>
        </w:rPr>
        <w:t xml:space="preserve">是  </w:t>
      </w:r>
      <w:r>
        <w:rPr>
          <w:rFonts w:hint="eastAsia" w:ascii="宋体" w:hAnsi="宋体" w:eastAsia="宋体" w:cs="宋体"/>
          <w:sz w:val="21"/>
        </w:rPr>
        <w:sym w:font="Wingdings" w:char="00A8"/>
      </w:r>
      <w:r>
        <w:rPr>
          <w:rFonts w:hint="eastAsia" w:ascii="宋体" w:hAnsi="宋体" w:eastAsia="宋体" w:cs="宋体"/>
          <w:bCs/>
          <w:sz w:val="21"/>
        </w:rPr>
        <w:t>否</w:t>
      </w:r>
    </w:p>
    <w:p w14:paraId="105A8073">
      <w:pPr>
        <w:adjustRightInd w:val="0"/>
        <w:snapToGrid w:val="0"/>
        <w:spacing w:line="400" w:lineRule="exact"/>
        <w:ind w:firstLine="420" w:firstLineChars="200"/>
        <w:rPr>
          <w:rFonts w:hint="eastAsia" w:ascii="宋体" w:cs="宋体"/>
          <w:bCs/>
          <w:u w:val="single"/>
        </w:rPr>
      </w:pPr>
      <w:r>
        <w:rPr>
          <w:rFonts w:hint="eastAsia" w:ascii="宋体" w:cs="宋体"/>
          <w:bCs/>
        </w:rPr>
        <w:t>（8）履约验收其他事项：</w:t>
      </w:r>
      <w:r>
        <w:rPr>
          <w:rFonts w:hint="eastAsia" w:ascii="宋体" w:cs="宋体"/>
          <w:bCs/>
          <w:u w:val="single"/>
        </w:rPr>
        <w:t xml:space="preserve">      （产权过户登记等）          </w:t>
      </w:r>
    </w:p>
    <w:p w14:paraId="7DB5CAEA">
      <w:pPr>
        <w:numPr>
          <w:ilvl w:val="0"/>
          <w:numId w:val="12"/>
        </w:numPr>
        <w:adjustRightInd w:val="0"/>
        <w:snapToGrid w:val="0"/>
        <w:spacing w:line="400" w:lineRule="exact"/>
        <w:ind w:firstLine="422" w:firstLineChars="200"/>
        <w:rPr>
          <w:rFonts w:hint="eastAsia" w:ascii="宋体"/>
          <w:b/>
        </w:rPr>
      </w:pPr>
      <w:r>
        <w:rPr>
          <w:rFonts w:hint="eastAsia" w:ascii="宋体"/>
          <w:b/>
        </w:rPr>
        <w:t>组成合同的文件</w:t>
      </w:r>
    </w:p>
    <w:p w14:paraId="4256A26C">
      <w:pPr>
        <w:adjustRightInd w:val="0"/>
        <w:snapToGrid w:val="0"/>
        <w:spacing w:line="400" w:lineRule="exact"/>
        <w:ind w:firstLine="420" w:firstLineChars="200"/>
        <w:rPr>
          <w:rFonts w:hint="eastAsia" w:ascii="宋体"/>
        </w:rPr>
      </w:pPr>
      <w:r>
        <w:rPr>
          <w:rFonts w:hint="eastAsia" w:ascii="宋体"/>
        </w:rPr>
        <w:t>本协议书与下列文件一起构成合同文件，如下述文件之间有任何抵触、矛盾或歧义，应按以下顺序解释：</w:t>
      </w:r>
    </w:p>
    <w:p w14:paraId="08FDFA81">
      <w:pPr>
        <w:adjustRightInd w:val="0"/>
        <w:snapToGrid w:val="0"/>
        <w:spacing w:line="400" w:lineRule="exact"/>
        <w:ind w:firstLine="420" w:firstLineChars="200"/>
        <w:rPr>
          <w:rFonts w:hint="eastAsia" w:ascii="宋体"/>
        </w:rPr>
      </w:pPr>
      <w:r>
        <w:rPr>
          <w:rFonts w:hint="eastAsia" w:ascii="宋体"/>
        </w:rPr>
        <w:t>（1）政府采购合同协议书及其变更、补充协议</w:t>
      </w:r>
    </w:p>
    <w:p w14:paraId="6FC868EA">
      <w:pPr>
        <w:adjustRightInd w:val="0"/>
        <w:snapToGrid w:val="0"/>
        <w:spacing w:line="400" w:lineRule="exact"/>
        <w:ind w:firstLine="420" w:firstLineChars="200"/>
        <w:rPr>
          <w:rFonts w:hint="eastAsia" w:ascii="宋体"/>
        </w:rPr>
      </w:pPr>
      <w:r>
        <w:rPr>
          <w:rFonts w:hint="eastAsia" w:ascii="宋体"/>
        </w:rPr>
        <w:t>（2）政府采购合同专用条款</w:t>
      </w:r>
    </w:p>
    <w:p w14:paraId="31751EED">
      <w:pPr>
        <w:adjustRightInd w:val="0"/>
        <w:snapToGrid w:val="0"/>
        <w:spacing w:line="400" w:lineRule="exact"/>
        <w:ind w:firstLine="420" w:firstLineChars="200"/>
        <w:rPr>
          <w:rFonts w:hint="eastAsia" w:ascii="宋体"/>
        </w:rPr>
      </w:pPr>
      <w:r>
        <w:rPr>
          <w:rFonts w:hint="eastAsia" w:ascii="宋体"/>
        </w:rPr>
        <w:t>（3）政府采购合同通用条款</w:t>
      </w:r>
    </w:p>
    <w:p w14:paraId="48A59FB6">
      <w:pPr>
        <w:adjustRightInd w:val="0"/>
        <w:snapToGrid w:val="0"/>
        <w:spacing w:line="400" w:lineRule="exact"/>
        <w:ind w:firstLine="420" w:firstLineChars="200"/>
        <w:rPr>
          <w:rFonts w:hint="eastAsia" w:ascii="宋体"/>
        </w:rPr>
      </w:pPr>
      <w:r>
        <w:rPr>
          <w:rFonts w:hint="eastAsia" w:ascii="宋体"/>
        </w:rPr>
        <w:t>（4）中标（成交）通知书</w:t>
      </w:r>
    </w:p>
    <w:p w14:paraId="772F9154">
      <w:pPr>
        <w:adjustRightInd w:val="0"/>
        <w:snapToGrid w:val="0"/>
        <w:spacing w:line="400" w:lineRule="exact"/>
        <w:ind w:firstLine="420" w:firstLineChars="200"/>
        <w:rPr>
          <w:rFonts w:hint="eastAsia" w:ascii="宋体"/>
        </w:rPr>
      </w:pPr>
      <w:r>
        <w:rPr>
          <w:rFonts w:hint="eastAsia" w:ascii="宋体"/>
        </w:rPr>
        <w:t>（5）投标（响应）文件</w:t>
      </w:r>
    </w:p>
    <w:p w14:paraId="224323BB">
      <w:pPr>
        <w:adjustRightInd w:val="0"/>
        <w:snapToGrid w:val="0"/>
        <w:spacing w:line="400" w:lineRule="exact"/>
        <w:ind w:firstLine="420" w:firstLineChars="200"/>
        <w:rPr>
          <w:rFonts w:hint="eastAsia" w:ascii="宋体"/>
        </w:rPr>
      </w:pPr>
      <w:r>
        <w:rPr>
          <w:rFonts w:hint="eastAsia" w:ascii="宋体"/>
        </w:rPr>
        <w:t>（6）采购文件</w:t>
      </w:r>
    </w:p>
    <w:p w14:paraId="2D8FBC90">
      <w:pPr>
        <w:adjustRightInd w:val="0"/>
        <w:snapToGrid w:val="0"/>
        <w:spacing w:line="400" w:lineRule="exact"/>
        <w:ind w:firstLine="420" w:firstLineChars="200"/>
        <w:rPr>
          <w:rFonts w:hint="eastAsia" w:ascii="宋体"/>
        </w:rPr>
      </w:pPr>
      <w:r>
        <w:rPr>
          <w:rFonts w:hint="eastAsia" w:ascii="宋体"/>
        </w:rPr>
        <w:t>（7）有关技术文件，图纸</w:t>
      </w:r>
    </w:p>
    <w:p w14:paraId="30000595">
      <w:pPr>
        <w:pStyle w:val="49"/>
        <w:ind w:firstLine="420"/>
        <w:rPr>
          <w:rFonts w:hint="eastAsia" w:ascii="宋体" w:hAnsi="宋体" w:eastAsia="宋体" w:cs="宋体"/>
          <w:kern w:val="2"/>
          <w:sz w:val="21"/>
        </w:rPr>
      </w:pPr>
      <w:r>
        <w:rPr>
          <w:rFonts w:hint="eastAsia" w:ascii="宋体" w:hAnsi="宋体" w:eastAsia="宋体" w:cs="宋体"/>
          <w:sz w:val="21"/>
        </w:rPr>
        <w:t>（8）</w:t>
      </w:r>
      <w:r>
        <w:rPr>
          <w:rFonts w:hint="eastAsia" w:ascii="宋体" w:hAnsi="宋体" w:eastAsia="宋体" w:cs="宋体"/>
          <w:color w:val="000000" w:themeColor="text1"/>
          <w:kern w:val="2"/>
          <w:sz w:val="21"/>
          <w14:textFill>
            <w14:solidFill>
              <w14:schemeClr w14:val="tx1"/>
            </w14:solidFill>
          </w14:textFill>
        </w:rPr>
        <w:t>国家法律、行政法规和规章制度规定或合同约定的作为合同组成部分的其他文件</w:t>
      </w:r>
    </w:p>
    <w:p w14:paraId="495C40B9">
      <w:pPr>
        <w:numPr>
          <w:ilvl w:val="0"/>
          <w:numId w:val="12"/>
        </w:numPr>
        <w:adjustRightInd w:val="0"/>
        <w:snapToGrid w:val="0"/>
        <w:spacing w:line="400" w:lineRule="exact"/>
        <w:ind w:firstLine="422" w:firstLineChars="200"/>
        <w:rPr>
          <w:rFonts w:hint="eastAsia" w:ascii="宋体"/>
          <w:b/>
        </w:rPr>
      </w:pPr>
      <w:r>
        <w:rPr>
          <w:rFonts w:hint="eastAsia" w:ascii="宋体"/>
          <w:b/>
        </w:rPr>
        <w:t>合同生效</w:t>
      </w:r>
    </w:p>
    <w:p w14:paraId="056DF018">
      <w:pPr>
        <w:adjustRightInd w:val="0"/>
        <w:snapToGrid w:val="0"/>
        <w:spacing w:line="400" w:lineRule="exact"/>
        <w:ind w:firstLine="420" w:firstLineChars="200"/>
        <w:rPr>
          <w:rFonts w:hint="eastAsia" w:ascii="宋体"/>
        </w:rPr>
      </w:pPr>
      <w:r>
        <w:rPr>
          <w:rFonts w:hint="eastAsia" w:ascii="宋体"/>
        </w:rPr>
        <w:t>本合同自</w:t>
      </w:r>
      <w:r>
        <w:rPr>
          <w:rFonts w:hint="eastAsia" w:ascii="宋体"/>
          <w:u w:val="single"/>
        </w:rPr>
        <w:t xml:space="preserve">                             </w:t>
      </w:r>
      <w:r>
        <w:rPr>
          <w:rFonts w:hint="eastAsia" w:ascii="宋体"/>
        </w:rPr>
        <w:t>生效。</w:t>
      </w:r>
    </w:p>
    <w:p w14:paraId="6D102D51">
      <w:pPr>
        <w:numPr>
          <w:ilvl w:val="0"/>
          <w:numId w:val="12"/>
        </w:numPr>
        <w:adjustRightInd w:val="0"/>
        <w:snapToGrid w:val="0"/>
        <w:spacing w:line="400" w:lineRule="exact"/>
        <w:ind w:firstLine="422" w:firstLineChars="200"/>
        <w:rPr>
          <w:rFonts w:hint="eastAsia" w:ascii="宋体"/>
          <w:b/>
        </w:rPr>
      </w:pPr>
      <w:r>
        <w:rPr>
          <w:rFonts w:hint="eastAsia" w:ascii="宋体"/>
          <w:b/>
        </w:rPr>
        <w:t>合同份数</w:t>
      </w:r>
    </w:p>
    <w:p w14:paraId="3834A362">
      <w:pPr>
        <w:adjustRightInd w:val="0"/>
        <w:snapToGrid w:val="0"/>
        <w:spacing w:line="400" w:lineRule="exact"/>
        <w:ind w:firstLine="420" w:firstLineChars="200"/>
        <w:rPr>
          <w:rFonts w:hint="eastAsia" w:ascii="宋体"/>
        </w:rPr>
      </w:pPr>
      <w:r>
        <w:rPr>
          <w:rFonts w:hint="eastAsia" w:ascii="宋体"/>
        </w:rPr>
        <w:t>本合同一式</w:t>
      </w:r>
      <w:r>
        <w:rPr>
          <w:rFonts w:hint="eastAsia" w:ascii="宋体"/>
          <w:u w:val="single"/>
        </w:rPr>
        <w:t xml:space="preserve">    </w:t>
      </w:r>
      <w:r>
        <w:rPr>
          <w:rFonts w:hint="eastAsia" w:ascii="宋体"/>
        </w:rPr>
        <w:t>份，甲方执</w:t>
      </w:r>
      <w:r>
        <w:rPr>
          <w:rFonts w:hint="eastAsia" w:ascii="宋体"/>
          <w:u w:val="single"/>
        </w:rPr>
        <w:t xml:space="preserve">    </w:t>
      </w:r>
      <w:r>
        <w:rPr>
          <w:rFonts w:hint="eastAsia" w:ascii="宋体"/>
        </w:rPr>
        <w:t>份，乙方执</w:t>
      </w:r>
      <w:r>
        <w:rPr>
          <w:rFonts w:hint="eastAsia" w:ascii="宋体"/>
          <w:u w:val="single"/>
        </w:rPr>
        <w:t xml:space="preserve">    </w:t>
      </w:r>
      <w:r>
        <w:rPr>
          <w:rFonts w:hint="eastAsia" w:ascii="宋体"/>
        </w:rPr>
        <w:t>份，均具有同等法律效力。</w:t>
      </w:r>
    </w:p>
    <w:p w14:paraId="6703C353">
      <w:pPr>
        <w:adjustRightInd w:val="0"/>
        <w:snapToGrid w:val="0"/>
        <w:spacing w:line="400" w:lineRule="exact"/>
        <w:ind w:firstLine="420" w:firstLineChars="200"/>
        <w:rPr>
          <w:rFonts w:hint="eastAsia" w:ascii="宋体"/>
        </w:rPr>
      </w:pPr>
      <w:r>
        <w:rPr>
          <w:rFonts w:hint="eastAsia" w:ascii="宋体"/>
        </w:rPr>
        <w:t>合同订立时间：</w:t>
      </w:r>
      <w:r>
        <w:rPr>
          <w:rFonts w:hint="eastAsia" w:ascii="宋体"/>
          <w:u w:val="single"/>
        </w:rPr>
        <w:t xml:space="preserve">         </w:t>
      </w:r>
      <w:r>
        <w:rPr>
          <w:rFonts w:hint="eastAsia" w:ascii="宋体"/>
        </w:rPr>
        <w:t>年</w:t>
      </w:r>
      <w:r>
        <w:rPr>
          <w:rFonts w:hint="eastAsia" w:ascii="宋体"/>
          <w:u w:val="single"/>
        </w:rPr>
        <w:t xml:space="preserve">      </w:t>
      </w:r>
      <w:r>
        <w:rPr>
          <w:rFonts w:hint="eastAsia" w:ascii="宋体"/>
        </w:rPr>
        <w:t>月</w:t>
      </w:r>
      <w:r>
        <w:rPr>
          <w:rFonts w:hint="eastAsia" w:ascii="宋体"/>
          <w:u w:val="single"/>
        </w:rPr>
        <w:t xml:space="preserve">      </w:t>
      </w:r>
      <w:r>
        <w:rPr>
          <w:rFonts w:hint="eastAsia" w:ascii="宋体"/>
        </w:rPr>
        <w:t>日</w:t>
      </w:r>
    </w:p>
    <w:p w14:paraId="3E16EE7F">
      <w:pPr>
        <w:adjustRightInd w:val="0"/>
        <w:snapToGrid w:val="0"/>
        <w:spacing w:line="400" w:lineRule="exact"/>
        <w:ind w:firstLine="420" w:firstLineChars="200"/>
        <w:rPr>
          <w:rFonts w:hint="eastAsia" w:ascii="宋体"/>
        </w:rPr>
      </w:pPr>
      <w:r>
        <w:rPr>
          <w:rFonts w:hint="eastAsia" w:ascii="宋体"/>
        </w:rPr>
        <w:t>合同订立地点：</w:t>
      </w:r>
      <w:r>
        <w:rPr>
          <w:rFonts w:hint="eastAsia" w:ascii="宋体"/>
          <w:u w:val="single"/>
        </w:rPr>
        <w:t xml:space="preserve">                           </w:t>
      </w:r>
    </w:p>
    <w:p w14:paraId="27E4BCAF">
      <w:pPr>
        <w:adjustRightInd w:val="0"/>
        <w:snapToGrid w:val="0"/>
        <w:spacing w:line="400" w:lineRule="exact"/>
        <w:ind w:firstLine="420" w:firstLineChars="200"/>
        <w:rPr>
          <w:rFonts w:hint="eastAsia"/>
        </w:rPr>
      </w:pPr>
      <w:r>
        <w:rPr>
          <w:rFonts w:hint="eastAsia" w:ascii="宋体"/>
        </w:rPr>
        <w:t>附件：具体标的及其技术要求和商务要求、联合协议、分包意向协议等。</w:t>
      </w:r>
    </w:p>
    <w:p w14:paraId="2A9FFB61">
      <w:pPr>
        <w:pStyle w:val="112"/>
        <w:spacing w:line="400" w:lineRule="exact"/>
      </w:pPr>
    </w:p>
    <w:p w14:paraId="730C159C">
      <w:pPr>
        <w:pStyle w:val="11"/>
        <w:spacing w:line="400" w:lineRule="exact"/>
        <w:rPr>
          <w:rFonts w:hint="eastAsia"/>
          <w:sz w:val="21"/>
          <w:szCs w:val="21"/>
        </w:rPr>
      </w:pPr>
      <w:r>
        <w:rPr>
          <w:lang w:val="en"/>
        </w:rPr>
        <w:t xml:space="preserve">   </w:t>
      </w:r>
    </w:p>
    <w:p w14:paraId="637D336A">
      <w:pPr>
        <w:rPr>
          <w:rFonts w:hint="eastAsia"/>
        </w:rPr>
      </w:pPr>
      <w:r>
        <w:rPr>
          <w:rFonts w:hint="eastAsia"/>
        </w:rPr>
        <w:br w:type="page"/>
      </w:r>
    </w:p>
    <w:p w14:paraId="3B282B94">
      <w:pPr>
        <w:pStyle w:val="112"/>
      </w:pPr>
    </w:p>
    <w:tbl>
      <w:tblPr>
        <w:tblStyle w:val="35"/>
        <w:tblW w:w="9431" w:type="dxa"/>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2123"/>
        <w:gridCol w:w="2709"/>
        <w:gridCol w:w="2222"/>
        <w:gridCol w:w="2377"/>
      </w:tblGrid>
      <w:tr w14:paraId="489E9F9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832" w:type="dxa"/>
            <w:gridSpan w:val="2"/>
            <w:tcBorders>
              <w:bottom w:val="single" w:color="auto" w:sz="2" w:space="0"/>
              <w:right w:val="single" w:color="auto" w:sz="2" w:space="0"/>
            </w:tcBorders>
            <w:vAlign w:val="center"/>
          </w:tcPr>
          <w:p w14:paraId="27A5D1C8">
            <w:pPr>
              <w:adjustRightInd w:val="0"/>
              <w:snapToGrid w:val="0"/>
              <w:spacing w:line="300" w:lineRule="exact"/>
              <w:jc w:val="center"/>
              <w:rPr>
                <w:rFonts w:hint="eastAsia"/>
              </w:rPr>
            </w:pPr>
            <w:r>
              <w:t>甲方</w:t>
            </w:r>
            <w:r>
              <w:rPr>
                <w:rFonts w:hint="eastAsia"/>
              </w:rPr>
              <w:t>（采购人</w:t>
            </w:r>
            <w:r>
              <w:rPr>
                <w:rFonts w:hint="eastAsia" w:ascii="宋体"/>
              </w:rPr>
              <w:t>、受采购人委托签订合同的单位或</w:t>
            </w:r>
            <w:r>
              <w:rPr>
                <w:rFonts w:hint="eastAsia"/>
              </w:rPr>
              <w:t>采购文件约定的合同甲方）</w:t>
            </w:r>
          </w:p>
        </w:tc>
        <w:tc>
          <w:tcPr>
            <w:tcW w:w="4599" w:type="dxa"/>
            <w:gridSpan w:val="2"/>
            <w:tcBorders>
              <w:left w:val="single" w:color="auto" w:sz="2" w:space="0"/>
              <w:bottom w:val="single" w:color="auto" w:sz="2" w:space="0"/>
            </w:tcBorders>
            <w:vAlign w:val="center"/>
          </w:tcPr>
          <w:p w14:paraId="04E3E902">
            <w:pPr>
              <w:adjustRightInd w:val="0"/>
              <w:snapToGrid w:val="0"/>
              <w:spacing w:line="300" w:lineRule="exact"/>
              <w:jc w:val="center"/>
              <w:rPr>
                <w:rFonts w:hint="eastAsia"/>
              </w:rPr>
            </w:pPr>
            <w:r>
              <w:t>乙方</w:t>
            </w:r>
            <w:r>
              <w:rPr>
                <w:rFonts w:hint="eastAsia"/>
              </w:rPr>
              <w:t>（供应商）</w:t>
            </w:r>
          </w:p>
        </w:tc>
      </w:tr>
      <w:tr w14:paraId="32DE812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2123" w:type="dxa"/>
            <w:tcBorders>
              <w:top w:val="single" w:color="auto" w:sz="2" w:space="0"/>
              <w:bottom w:val="single" w:color="auto" w:sz="2" w:space="0"/>
              <w:right w:val="single" w:color="auto" w:sz="2" w:space="0"/>
            </w:tcBorders>
            <w:vAlign w:val="center"/>
          </w:tcPr>
          <w:p w14:paraId="30843B90">
            <w:pPr>
              <w:adjustRightInd w:val="0"/>
              <w:snapToGrid w:val="0"/>
              <w:spacing w:line="300" w:lineRule="exact"/>
              <w:jc w:val="center"/>
              <w:rPr>
                <w:rFonts w:hint="eastAsia"/>
              </w:rPr>
            </w:pPr>
            <w:r>
              <w:t>单位名称</w:t>
            </w:r>
            <w:r>
              <w:rPr>
                <w:rFonts w:hint="eastAsia"/>
              </w:rPr>
              <w:t>（公章或合同章）</w:t>
            </w:r>
          </w:p>
        </w:tc>
        <w:tc>
          <w:tcPr>
            <w:tcW w:w="2709" w:type="dxa"/>
            <w:tcBorders>
              <w:top w:val="single" w:color="auto" w:sz="2" w:space="0"/>
              <w:left w:val="single" w:color="auto" w:sz="2" w:space="0"/>
              <w:bottom w:val="single" w:color="auto" w:sz="2" w:space="0"/>
              <w:right w:val="single" w:color="auto" w:sz="2" w:space="0"/>
            </w:tcBorders>
            <w:vAlign w:val="center"/>
          </w:tcPr>
          <w:p w14:paraId="325F545E">
            <w:pPr>
              <w:adjustRightInd w:val="0"/>
              <w:snapToGrid w:val="0"/>
              <w:spacing w:line="300" w:lineRule="exact"/>
              <w:jc w:val="center"/>
              <w:rPr>
                <w:rFonts w:hint="eastAsia"/>
              </w:rPr>
            </w:pPr>
          </w:p>
        </w:tc>
        <w:tc>
          <w:tcPr>
            <w:tcW w:w="2222" w:type="dxa"/>
            <w:tcBorders>
              <w:top w:val="single" w:color="auto" w:sz="2" w:space="0"/>
              <w:left w:val="single" w:color="auto" w:sz="2" w:space="0"/>
              <w:bottom w:val="single" w:color="auto" w:sz="2" w:space="0"/>
              <w:right w:val="single" w:color="auto" w:sz="2" w:space="0"/>
            </w:tcBorders>
            <w:vAlign w:val="center"/>
          </w:tcPr>
          <w:p w14:paraId="07680BDE">
            <w:pPr>
              <w:adjustRightInd w:val="0"/>
              <w:snapToGrid w:val="0"/>
              <w:spacing w:line="300" w:lineRule="exact"/>
              <w:jc w:val="center"/>
              <w:rPr>
                <w:rFonts w:hint="eastAsia"/>
              </w:rPr>
            </w:pPr>
            <w:r>
              <w:t>单位名称</w:t>
            </w:r>
            <w:r>
              <w:rPr>
                <w:rFonts w:hint="eastAsia"/>
              </w:rPr>
              <w:t>（公章或合同章）</w:t>
            </w:r>
          </w:p>
        </w:tc>
        <w:tc>
          <w:tcPr>
            <w:tcW w:w="2377" w:type="dxa"/>
            <w:tcBorders>
              <w:top w:val="single" w:color="auto" w:sz="2" w:space="0"/>
              <w:left w:val="single" w:color="auto" w:sz="2" w:space="0"/>
              <w:bottom w:val="single" w:color="auto" w:sz="2" w:space="0"/>
            </w:tcBorders>
            <w:vAlign w:val="center"/>
          </w:tcPr>
          <w:p w14:paraId="5F41CCCE">
            <w:pPr>
              <w:adjustRightInd w:val="0"/>
              <w:snapToGrid w:val="0"/>
              <w:spacing w:line="300" w:lineRule="exact"/>
              <w:jc w:val="center"/>
              <w:rPr>
                <w:rFonts w:hint="eastAsia"/>
                <w:spacing w:val="20"/>
              </w:rPr>
            </w:pPr>
          </w:p>
        </w:tc>
      </w:tr>
      <w:tr w14:paraId="160A27F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2123" w:type="dxa"/>
            <w:vMerge w:val="restart"/>
            <w:tcBorders>
              <w:top w:val="single" w:color="auto" w:sz="2" w:space="0"/>
              <w:right w:val="single" w:color="auto" w:sz="2" w:space="0"/>
            </w:tcBorders>
            <w:vAlign w:val="center"/>
          </w:tcPr>
          <w:p w14:paraId="03AA6183">
            <w:pPr>
              <w:adjustRightInd w:val="0"/>
              <w:snapToGrid w:val="0"/>
              <w:spacing w:line="300" w:lineRule="exact"/>
              <w:jc w:val="center"/>
              <w:rPr>
                <w:rFonts w:hint="eastAsia"/>
              </w:rPr>
            </w:pPr>
            <w:r>
              <w:t>法定代表人</w:t>
            </w:r>
          </w:p>
          <w:p w14:paraId="6F8E5719">
            <w:pPr>
              <w:adjustRightInd w:val="0"/>
              <w:snapToGrid w:val="0"/>
              <w:spacing w:line="300" w:lineRule="exact"/>
              <w:ind w:firstLine="100" w:firstLineChars="48"/>
              <w:jc w:val="center"/>
              <w:rPr>
                <w:rFonts w:hint="eastAsia"/>
              </w:rPr>
            </w:pPr>
            <w:r>
              <w:rPr>
                <w:rFonts w:hint="eastAsia"/>
              </w:rPr>
              <w:t>或其</w:t>
            </w:r>
            <w:r>
              <w:t>委托代理人</w:t>
            </w:r>
            <w:r>
              <w:rPr>
                <w:rFonts w:hint="eastAsia"/>
              </w:rPr>
              <w:t>（签章）</w:t>
            </w:r>
          </w:p>
        </w:tc>
        <w:tc>
          <w:tcPr>
            <w:tcW w:w="2709" w:type="dxa"/>
            <w:vMerge w:val="restart"/>
            <w:tcBorders>
              <w:top w:val="single" w:color="auto" w:sz="2" w:space="0"/>
              <w:left w:val="single" w:color="auto" w:sz="2" w:space="0"/>
              <w:right w:val="single" w:color="auto" w:sz="2" w:space="0"/>
            </w:tcBorders>
            <w:vAlign w:val="center"/>
          </w:tcPr>
          <w:p w14:paraId="7AA844A9">
            <w:pPr>
              <w:adjustRightInd w:val="0"/>
              <w:snapToGrid w:val="0"/>
              <w:spacing w:line="300" w:lineRule="exact"/>
              <w:jc w:val="center"/>
              <w:rPr>
                <w:rFonts w:hint="eastAsia"/>
              </w:rPr>
            </w:pPr>
          </w:p>
        </w:tc>
        <w:tc>
          <w:tcPr>
            <w:tcW w:w="2222" w:type="dxa"/>
            <w:tcBorders>
              <w:top w:val="single" w:color="auto" w:sz="2" w:space="0"/>
              <w:left w:val="single" w:color="auto" w:sz="2" w:space="0"/>
              <w:right w:val="single" w:color="auto" w:sz="2" w:space="0"/>
            </w:tcBorders>
            <w:vAlign w:val="center"/>
          </w:tcPr>
          <w:p w14:paraId="1ACF8757">
            <w:pPr>
              <w:adjustRightInd w:val="0"/>
              <w:snapToGrid w:val="0"/>
              <w:spacing w:line="300" w:lineRule="exact"/>
              <w:jc w:val="center"/>
              <w:rPr>
                <w:rFonts w:hint="eastAsia"/>
              </w:rPr>
            </w:pPr>
            <w:r>
              <w:t>法定代表人</w:t>
            </w:r>
          </w:p>
          <w:p w14:paraId="7D5747B3">
            <w:pPr>
              <w:adjustRightInd w:val="0"/>
              <w:snapToGrid w:val="0"/>
              <w:spacing w:line="300" w:lineRule="exact"/>
              <w:jc w:val="center"/>
              <w:rPr>
                <w:rFonts w:hint="eastAsia"/>
              </w:rPr>
            </w:pPr>
            <w:r>
              <w:rPr>
                <w:rFonts w:hint="eastAsia"/>
              </w:rPr>
              <w:t>或其</w:t>
            </w:r>
            <w:r>
              <w:t>委托代理人</w:t>
            </w:r>
            <w:r>
              <w:rPr>
                <w:rFonts w:hint="eastAsia"/>
              </w:rPr>
              <w:t>（签章）</w:t>
            </w:r>
          </w:p>
        </w:tc>
        <w:tc>
          <w:tcPr>
            <w:tcW w:w="2377" w:type="dxa"/>
            <w:tcBorders>
              <w:top w:val="single" w:color="auto" w:sz="2" w:space="0"/>
              <w:left w:val="single" w:color="auto" w:sz="2" w:space="0"/>
              <w:bottom w:val="single" w:color="auto" w:sz="2" w:space="0"/>
            </w:tcBorders>
            <w:vAlign w:val="center"/>
          </w:tcPr>
          <w:p w14:paraId="77A94560">
            <w:pPr>
              <w:adjustRightInd w:val="0"/>
              <w:snapToGrid w:val="0"/>
              <w:spacing w:line="300" w:lineRule="exact"/>
              <w:jc w:val="center"/>
              <w:rPr>
                <w:rFonts w:hint="eastAsia"/>
              </w:rPr>
            </w:pPr>
          </w:p>
        </w:tc>
      </w:tr>
      <w:tr w14:paraId="42EF77F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23" w:type="dxa"/>
            <w:vMerge w:val="continue"/>
            <w:tcBorders>
              <w:bottom w:val="single" w:color="auto" w:sz="2" w:space="0"/>
              <w:right w:val="single" w:color="auto" w:sz="2" w:space="0"/>
            </w:tcBorders>
            <w:vAlign w:val="center"/>
          </w:tcPr>
          <w:p w14:paraId="0ED31946">
            <w:pPr>
              <w:adjustRightInd w:val="0"/>
              <w:snapToGrid w:val="0"/>
              <w:spacing w:line="300" w:lineRule="exact"/>
              <w:jc w:val="center"/>
              <w:rPr>
                <w:rFonts w:hint="eastAsia"/>
              </w:rPr>
            </w:pPr>
          </w:p>
        </w:tc>
        <w:tc>
          <w:tcPr>
            <w:tcW w:w="2709" w:type="dxa"/>
            <w:vMerge w:val="continue"/>
            <w:tcBorders>
              <w:left w:val="single" w:color="auto" w:sz="2" w:space="0"/>
              <w:bottom w:val="single" w:color="auto" w:sz="2" w:space="0"/>
              <w:right w:val="single" w:color="auto" w:sz="2" w:space="0"/>
            </w:tcBorders>
            <w:vAlign w:val="center"/>
          </w:tcPr>
          <w:p w14:paraId="46F839BD">
            <w:pPr>
              <w:adjustRightInd w:val="0"/>
              <w:snapToGrid w:val="0"/>
              <w:spacing w:line="300" w:lineRule="exact"/>
              <w:jc w:val="center"/>
              <w:rPr>
                <w:rFonts w:hint="eastAsia"/>
              </w:rPr>
            </w:pPr>
          </w:p>
        </w:tc>
        <w:tc>
          <w:tcPr>
            <w:tcW w:w="2222" w:type="dxa"/>
            <w:tcBorders>
              <w:top w:val="single" w:color="auto" w:sz="2" w:space="0"/>
              <w:left w:val="single" w:color="auto" w:sz="2" w:space="0"/>
              <w:bottom w:val="single" w:color="auto" w:sz="2" w:space="0"/>
              <w:right w:val="single" w:color="auto" w:sz="2" w:space="0"/>
            </w:tcBorders>
            <w:vAlign w:val="center"/>
          </w:tcPr>
          <w:p w14:paraId="13EBB1BD">
            <w:pPr>
              <w:adjustRightInd w:val="0"/>
              <w:snapToGrid w:val="0"/>
              <w:spacing w:line="300" w:lineRule="exact"/>
              <w:jc w:val="center"/>
              <w:rPr>
                <w:rFonts w:hint="eastAsia"/>
              </w:rPr>
            </w:pPr>
            <w:r>
              <w:rPr>
                <w:rFonts w:hint="eastAsia"/>
              </w:rPr>
              <w:t>拥有者性别</w:t>
            </w:r>
          </w:p>
        </w:tc>
        <w:tc>
          <w:tcPr>
            <w:tcW w:w="2377" w:type="dxa"/>
            <w:tcBorders>
              <w:top w:val="single" w:color="auto" w:sz="2" w:space="0"/>
              <w:left w:val="single" w:color="auto" w:sz="2" w:space="0"/>
              <w:bottom w:val="single" w:color="auto" w:sz="2" w:space="0"/>
            </w:tcBorders>
            <w:vAlign w:val="center"/>
          </w:tcPr>
          <w:p w14:paraId="601F8343">
            <w:pPr>
              <w:adjustRightInd w:val="0"/>
              <w:snapToGrid w:val="0"/>
              <w:spacing w:line="300" w:lineRule="exact"/>
              <w:jc w:val="center"/>
              <w:rPr>
                <w:rFonts w:hint="eastAsia"/>
                <w:spacing w:val="20"/>
              </w:rPr>
            </w:pPr>
          </w:p>
        </w:tc>
      </w:tr>
      <w:tr w14:paraId="46921AE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23" w:type="dxa"/>
            <w:tcBorders>
              <w:top w:val="single" w:color="auto" w:sz="2" w:space="0"/>
              <w:bottom w:val="single" w:color="auto" w:sz="2" w:space="0"/>
              <w:right w:val="single" w:color="auto" w:sz="2" w:space="0"/>
            </w:tcBorders>
            <w:vAlign w:val="center"/>
          </w:tcPr>
          <w:p w14:paraId="7AD6264F">
            <w:pPr>
              <w:adjustRightInd w:val="0"/>
              <w:snapToGrid w:val="0"/>
              <w:spacing w:line="300" w:lineRule="exact"/>
              <w:jc w:val="center"/>
              <w:rPr>
                <w:rFonts w:hint="eastAsia"/>
              </w:rPr>
            </w:pPr>
            <w:r>
              <w:rPr>
                <w:rFonts w:hint="eastAsia"/>
              </w:rPr>
              <w:t>住  所</w:t>
            </w:r>
          </w:p>
        </w:tc>
        <w:tc>
          <w:tcPr>
            <w:tcW w:w="2709" w:type="dxa"/>
            <w:tcBorders>
              <w:top w:val="single" w:color="auto" w:sz="2" w:space="0"/>
              <w:left w:val="single" w:color="auto" w:sz="2" w:space="0"/>
              <w:bottom w:val="single" w:color="auto" w:sz="2" w:space="0"/>
              <w:right w:val="single" w:color="auto" w:sz="2" w:space="0"/>
            </w:tcBorders>
            <w:vAlign w:val="center"/>
          </w:tcPr>
          <w:p w14:paraId="36E4F732">
            <w:pPr>
              <w:adjustRightInd w:val="0"/>
              <w:snapToGrid w:val="0"/>
              <w:spacing w:line="300" w:lineRule="exact"/>
              <w:jc w:val="center"/>
              <w:rPr>
                <w:rFonts w:hint="eastAsia"/>
              </w:rPr>
            </w:pPr>
          </w:p>
        </w:tc>
        <w:tc>
          <w:tcPr>
            <w:tcW w:w="2222" w:type="dxa"/>
            <w:tcBorders>
              <w:top w:val="single" w:color="auto" w:sz="2" w:space="0"/>
              <w:left w:val="single" w:color="auto" w:sz="2" w:space="0"/>
              <w:bottom w:val="single" w:color="auto" w:sz="2" w:space="0"/>
              <w:right w:val="single" w:color="auto" w:sz="2" w:space="0"/>
            </w:tcBorders>
            <w:vAlign w:val="center"/>
          </w:tcPr>
          <w:p w14:paraId="5EAC2C31">
            <w:pPr>
              <w:adjustRightInd w:val="0"/>
              <w:snapToGrid w:val="0"/>
              <w:spacing w:line="300" w:lineRule="exact"/>
              <w:jc w:val="center"/>
              <w:rPr>
                <w:rFonts w:hint="eastAsia"/>
              </w:rPr>
            </w:pPr>
            <w:r>
              <w:rPr>
                <w:rFonts w:hint="eastAsia"/>
              </w:rPr>
              <w:t>住  所</w:t>
            </w:r>
          </w:p>
        </w:tc>
        <w:tc>
          <w:tcPr>
            <w:tcW w:w="2377" w:type="dxa"/>
            <w:tcBorders>
              <w:top w:val="single" w:color="auto" w:sz="2" w:space="0"/>
              <w:left w:val="single" w:color="auto" w:sz="2" w:space="0"/>
              <w:bottom w:val="single" w:color="auto" w:sz="2" w:space="0"/>
            </w:tcBorders>
            <w:vAlign w:val="center"/>
          </w:tcPr>
          <w:p w14:paraId="52848018">
            <w:pPr>
              <w:adjustRightInd w:val="0"/>
              <w:snapToGrid w:val="0"/>
              <w:spacing w:line="300" w:lineRule="exact"/>
              <w:jc w:val="center"/>
              <w:rPr>
                <w:rFonts w:hint="eastAsia"/>
                <w:spacing w:val="20"/>
              </w:rPr>
            </w:pPr>
          </w:p>
        </w:tc>
      </w:tr>
      <w:tr w14:paraId="1F566DE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23" w:type="dxa"/>
            <w:tcBorders>
              <w:top w:val="single" w:color="auto" w:sz="2" w:space="0"/>
              <w:bottom w:val="single" w:color="auto" w:sz="2" w:space="0"/>
              <w:right w:val="single" w:color="auto" w:sz="2" w:space="0"/>
            </w:tcBorders>
            <w:vAlign w:val="center"/>
          </w:tcPr>
          <w:p w14:paraId="3ABBD612">
            <w:pPr>
              <w:adjustRightInd w:val="0"/>
              <w:snapToGrid w:val="0"/>
              <w:spacing w:line="300" w:lineRule="exact"/>
              <w:jc w:val="center"/>
              <w:rPr>
                <w:rFonts w:hint="eastAsia"/>
              </w:rPr>
            </w:pPr>
            <w:r>
              <w:t>联 系 人</w:t>
            </w:r>
          </w:p>
        </w:tc>
        <w:tc>
          <w:tcPr>
            <w:tcW w:w="2709" w:type="dxa"/>
            <w:tcBorders>
              <w:top w:val="single" w:color="auto" w:sz="2" w:space="0"/>
              <w:left w:val="single" w:color="auto" w:sz="2" w:space="0"/>
              <w:bottom w:val="single" w:color="auto" w:sz="2" w:space="0"/>
              <w:right w:val="single" w:color="auto" w:sz="2" w:space="0"/>
            </w:tcBorders>
            <w:vAlign w:val="center"/>
          </w:tcPr>
          <w:p w14:paraId="3E33FB6A">
            <w:pPr>
              <w:adjustRightInd w:val="0"/>
              <w:snapToGrid w:val="0"/>
              <w:spacing w:line="300" w:lineRule="exact"/>
              <w:jc w:val="center"/>
              <w:rPr>
                <w:rFonts w:hint="eastAsia"/>
              </w:rPr>
            </w:pPr>
          </w:p>
        </w:tc>
        <w:tc>
          <w:tcPr>
            <w:tcW w:w="2222" w:type="dxa"/>
            <w:tcBorders>
              <w:top w:val="single" w:color="auto" w:sz="2" w:space="0"/>
              <w:left w:val="single" w:color="auto" w:sz="2" w:space="0"/>
              <w:bottom w:val="single" w:color="auto" w:sz="2" w:space="0"/>
              <w:right w:val="single" w:color="auto" w:sz="2" w:space="0"/>
            </w:tcBorders>
            <w:vAlign w:val="center"/>
          </w:tcPr>
          <w:p w14:paraId="0A1F4D78">
            <w:pPr>
              <w:adjustRightInd w:val="0"/>
              <w:snapToGrid w:val="0"/>
              <w:spacing w:line="300" w:lineRule="exact"/>
              <w:jc w:val="center"/>
              <w:rPr>
                <w:rFonts w:hint="eastAsia"/>
              </w:rPr>
            </w:pPr>
            <w:r>
              <w:t>联 系 人</w:t>
            </w:r>
          </w:p>
        </w:tc>
        <w:tc>
          <w:tcPr>
            <w:tcW w:w="2377" w:type="dxa"/>
            <w:tcBorders>
              <w:top w:val="single" w:color="auto" w:sz="2" w:space="0"/>
              <w:left w:val="single" w:color="auto" w:sz="2" w:space="0"/>
              <w:bottom w:val="single" w:color="auto" w:sz="2" w:space="0"/>
            </w:tcBorders>
            <w:vAlign w:val="center"/>
          </w:tcPr>
          <w:p w14:paraId="619AD96E">
            <w:pPr>
              <w:adjustRightInd w:val="0"/>
              <w:snapToGrid w:val="0"/>
              <w:spacing w:line="300" w:lineRule="exact"/>
              <w:jc w:val="center"/>
              <w:rPr>
                <w:rFonts w:hint="eastAsia"/>
                <w:spacing w:val="20"/>
              </w:rPr>
            </w:pPr>
          </w:p>
        </w:tc>
      </w:tr>
      <w:tr w14:paraId="719DC77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23" w:type="dxa"/>
            <w:tcBorders>
              <w:top w:val="single" w:color="auto" w:sz="2" w:space="0"/>
              <w:bottom w:val="single" w:color="auto" w:sz="2" w:space="0"/>
              <w:right w:val="single" w:color="auto" w:sz="2" w:space="0"/>
            </w:tcBorders>
            <w:vAlign w:val="center"/>
          </w:tcPr>
          <w:p w14:paraId="61482DBB">
            <w:pPr>
              <w:adjustRightInd w:val="0"/>
              <w:snapToGrid w:val="0"/>
              <w:spacing w:line="300" w:lineRule="exact"/>
              <w:jc w:val="center"/>
              <w:rPr>
                <w:rFonts w:hint="eastAsia"/>
              </w:rPr>
            </w:pPr>
            <w:r>
              <w:t>联系电话</w:t>
            </w:r>
          </w:p>
        </w:tc>
        <w:tc>
          <w:tcPr>
            <w:tcW w:w="2709" w:type="dxa"/>
            <w:tcBorders>
              <w:top w:val="single" w:color="auto" w:sz="2" w:space="0"/>
              <w:left w:val="single" w:color="auto" w:sz="2" w:space="0"/>
              <w:bottom w:val="single" w:color="auto" w:sz="2" w:space="0"/>
              <w:right w:val="single" w:color="auto" w:sz="2" w:space="0"/>
            </w:tcBorders>
            <w:vAlign w:val="center"/>
          </w:tcPr>
          <w:p w14:paraId="3FA2DDC7">
            <w:pPr>
              <w:adjustRightInd w:val="0"/>
              <w:snapToGrid w:val="0"/>
              <w:spacing w:line="300" w:lineRule="exact"/>
              <w:jc w:val="center"/>
              <w:rPr>
                <w:rFonts w:hint="eastAsia"/>
              </w:rPr>
            </w:pPr>
          </w:p>
        </w:tc>
        <w:tc>
          <w:tcPr>
            <w:tcW w:w="2222" w:type="dxa"/>
            <w:tcBorders>
              <w:top w:val="single" w:color="auto" w:sz="2" w:space="0"/>
              <w:left w:val="single" w:color="auto" w:sz="2" w:space="0"/>
              <w:bottom w:val="single" w:color="auto" w:sz="2" w:space="0"/>
              <w:right w:val="single" w:color="auto" w:sz="2" w:space="0"/>
            </w:tcBorders>
            <w:vAlign w:val="center"/>
          </w:tcPr>
          <w:p w14:paraId="6A4F5FEC">
            <w:pPr>
              <w:adjustRightInd w:val="0"/>
              <w:snapToGrid w:val="0"/>
              <w:spacing w:line="300" w:lineRule="exact"/>
              <w:jc w:val="center"/>
              <w:rPr>
                <w:rFonts w:hint="eastAsia"/>
              </w:rPr>
            </w:pPr>
            <w:r>
              <w:t>联系电话</w:t>
            </w:r>
          </w:p>
        </w:tc>
        <w:tc>
          <w:tcPr>
            <w:tcW w:w="2377" w:type="dxa"/>
            <w:tcBorders>
              <w:top w:val="single" w:color="auto" w:sz="2" w:space="0"/>
              <w:left w:val="single" w:color="auto" w:sz="2" w:space="0"/>
              <w:bottom w:val="single" w:color="auto" w:sz="2" w:space="0"/>
            </w:tcBorders>
            <w:vAlign w:val="center"/>
          </w:tcPr>
          <w:p w14:paraId="71E4AA9C">
            <w:pPr>
              <w:adjustRightInd w:val="0"/>
              <w:snapToGrid w:val="0"/>
              <w:spacing w:line="300" w:lineRule="exact"/>
              <w:jc w:val="center"/>
              <w:rPr>
                <w:rFonts w:hint="eastAsia"/>
                <w:spacing w:val="20"/>
              </w:rPr>
            </w:pPr>
          </w:p>
        </w:tc>
      </w:tr>
      <w:tr w14:paraId="46BADF6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23" w:type="dxa"/>
            <w:tcBorders>
              <w:top w:val="single" w:color="auto" w:sz="2" w:space="0"/>
              <w:bottom w:val="single" w:color="auto" w:sz="2" w:space="0"/>
              <w:right w:val="single" w:color="auto" w:sz="2" w:space="0"/>
            </w:tcBorders>
            <w:vAlign w:val="center"/>
          </w:tcPr>
          <w:p w14:paraId="55671A18">
            <w:pPr>
              <w:adjustRightInd w:val="0"/>
              <w:snapToGrid w:val="0"/>
              <w:spacing w:line="300" w:lineRule="exact"/>
              <w:jc w:val="center"/>
              <w:rPr>
                <w:rFonts w:hint="eastAsia"/>
              </w:rPr>
            </w:pPr>
            <w:r>
              <w:rPr>
                <w:rFonts w:hint="eastAsia"/>
              </w:rPr>
              <w:t>通信地址</w:t>
            </w:r>
          </w:p>
        </w:tc>
        <w:tc>
          <w:tcPr>
            <w:tcW w:w="2709" w:type="dxa"/>
            <w:tcBorders>
              <w:top w:val="single" w:color="auto" w:sz="2" w:space="0"/>
              <w:left w:val="single" w:color="auto" w:sz="2" w:space="0"/>
              <w:bottom w:val="single" w:color="auto" w:sz="2" w:space="0"/>
              <w:right w:val="single" w:color="auto" w:sz="2" w:space="0"/>
            </w:tcBorders>
            <w:vAlign w:val="center"/>
          </w:tcPr>
          <w:p w14:paraId="50343C85">
            <w:pPr>
              <w:adjustRightInd w:val="0"/>
              <w:snapToGrid w:val="0"/>
              <w:spacing w:line="300" w:lineRule="exact"/>
              <w:jc w:val="center"/>
              <w:rPr>
                <w:rFonts w:hint="eastAsia"/>
              </w:rPr>
            </w:pPr>
          </w:p>
        </w:tc>
        <w:tc>
          <w:tcPr>
            <w:tcW w:w="2222" w:type="dxa"/>
            <w:tcBorders>
              <w:top w:val="single" w:color="auto" w:sz="2" w:space="0"/>
              <w:left w:val="single" w:color="auto" w:sz="2" w:space="0"/>
              <w:bottom w:val="single" w:color="auto" w:sz="2" w:space="0"/>
              <w:right w:val="single" w:color="auto" w:sz="2" w:space="0"/>
            </w:tcBorders>
            <w:vAlign w:val="center"/>
          </w:tcPr>
          <w:p w14:paraId="148DC2A8">
            <w:pPr>
              <w:adjustRightInd w:val="0"/>
              <w:snapToGrid w:val="0"/>
              <w:spacing w:line="300" w:lineRule="exact"/>
              <w:jc w:val="center"/>
              <w:rPr>
                <w:rFonts w:hint="eastAsia"/>
              </w:rPr>
            </w:pPr>
            <w:r>
              <w:rPr>
                <w:rFonts w:hint="eastAsia"/>
              </w:rPr>
              <w:t>通信地址</w:t>
            </w:r>
          </w:p>
        </w:tc>
        <w:tc>
          <w:tcPr>
            <w:tcW w:w="2377" w:type="dxa"/>
            <w:tcBorders>
              <w:top w:val="single" w:color="auto" w:sz="2" w:space="0"/>
              <w:left w:val="single" w:color="auto" w:sz="2" w:space="0"/>
              <w:bottom w:val="single" w:color="auto" w:sz="2" w:space="0"/>
            </w:tcBorders>
            <w:vAlign w:val="center"/>
          </w:tcPr>
          <w:p w14:paraId="5B22A5EC">
            <w:pPr>
              <w:adjustRightInd w:val="0"/>
              <w:snapToGrid w:val="0"/>
              <w:spacing w:line="300" w:lineRule="exact"/>
              <w:jc w:val="center"/>
              <w:rPr>
                <w:rFonts w:hint="eastAsia"/>
                <w:spacing w:val="20"/>
              </w:rPr>
            </w:pPr>
          </w:p>
        </w:tc>
      </w:tr>
      <w:tr w14:paraId="7603836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23" w:type="dxa"/>
            <w:tcBorders>
              <w:top w:val="single" w:color="auto" w:sz="2" w:space="0"/>
              <w:bottom w:val="single" w:color="auto" w:sz="2" w:space="0"/>
              <w:right w:val="single" w:color="auto" w:sz="2" w:space="0"/>
            </w:tcBorders>
            <w:vAlign w:val="center"/>
          </w:tcPr>
          <w:p w14:paraId="3796B1A6">
            <w:pPr>
              <w:adjustRightInd w:val="0"/>
              <w:snapToGrid w:val="0"/>
              <w:spacing w:line="300" w:lineRule="exact"/>
              <w:jc w:val="center"/>
              <w:rPr>
                <w:rFonts w:hint="eastAsia"/>
              </w:rPr>
            </w:pPr>
            <w:r>
              <w:t>邮政编码</w:t>
            </w:r>
          </w:p>
        </w:tc>
        <w:tc>
          <w:tcPr>
            <w:tcW w:w="2709" w:type="dxa"/>
            <w:tcBorders>
              <w:top w:val="single" w:color="auto" w:sz="2" w:space="0"/>
              <w:left w:val="single" w:color="auto" w:sz="2" w:space="0"/>
              <w:bottom w:val="single" w:color="auto" w:sz="2" w:space="0"/>
              <w:right w:val="single" w:color="auto" w:sz="2" w:space="0"/>
            </w:tcBorders>
            <w:vAlign w:val="center"/>
          </w:tcPr>
          <w:p w14:paraId="251A8356">
            <w:pPr>
              <w:adjustRightInd w:val="0"/>
              <w:snapToGrid w:val="0"/>
              <w:spacing w:line="300" w:lineRule="exact"/>
              <w:jc w:val="center"/>
              <w:rPr>
                <w:rFonts w:hint="eastAsia"/>
              </w:rPr>
            </w:pPr>
          </w:p>
        </w:tc>
        <w:tc>
          <w:tcPr>
            <w:tcW w:w="2222" w:type="dxa"/>
            <w:tcBorders>
              <w:top w:val="single" w:color="auto" w:sz="2" w:space="0"/>
              <w:left w:val="single" w:color="auto" w:sz="2" w:space="0"/>
              <w:bottom w:val="single" w:color="auto" w:sz="2" w:space="0"/>
              <w:right w:val="single" w:color="auto" w:sz="2" w:space="0"/>
            </w:tcBorders>
            <w:vAlign w:val="center"/>
          </w:tcPr>
          <w:p w14:paraId="0F0917C4">
            <w:pPr>
              <w:adjustRightInd w:val="0"/>
              <w:snapToGrid w:val="0"/>
              <w:spacing w:line="300" w:lineRule="exact"/>
              <w:jc w:val="center"/>
              <w:rPr>
                <w:rFonts w:hint="eastAsia"/>
              </w:rPr>
            </w:pPr>
            <w:r>
              <w:t>邮政编码</w:t>
            </w:r>
          </w:p>
        </w:tc>
        <w:tc>
          <w:tcPr>
            <w:tcW w:w="2377" w:type="dxa"/>
            <w:tcBorders>
              <w:top w:val="single" w:color="auto" w:sz="2" w:space="0"/>
              <w:left w:val="single" w:color="auto" w:sz="2" w:space="0"/>
              <w:bottom w:val="single" w:color="auto" w:sz="2" w:space="0"/>
            </w:tcBorders>
            <w:vAlign w:val="center"/>
          </w:tcPr>
          <w:p w14:paraId="7AFF0B6D">
            <w:pPr>
              <w:adjustRightInd w:val="0"/>
              <w:snapToGrid w:val="0"/>
              <w:spacing w:line="300" w:lineRule="exact"/>
              <w:jc w:val="center"/>
              <w:rPr>
                <w:rFonts w:hint="eastAsia"/>
                <w:spacing w:val="20"/>
              </w:rPr>
            </w:pPr>
          </w:p>
        </w:tc>
      </w:tr>
      <w:tr w14:paraId="74B9E73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23" w:type="dxa"/>
            <w:tcBorders>
              <w:top w:val="single" w:color="auto" w:sz="2" w:space="0"/>
              <w:bottom w:val="single" w:color="auto" w:sz="2" w:space="0"/>
              <w:right w:val="single" w:color="auto" w:sz="2" w:space="0"/>
            </w:tcBorders>
            <w:vAlign w:val="center"/>
          </w:tcPr>
          <w:p w14:paraId="4B3728A4">
            <w:pPr>
              <w:adjustRightInd w:val="0"/>
              <w:snapToGrid w:val="0"/>
              <w:spacing w:line="300" w:lineRule="exact"/>
              <w:jc w:val="center"/>
              <w:rPr>
                <w:rFonts w:hint="eastAsia"/>
              </w:rPr>
            </w:pPr>
            <w:r>
              <w:rPr>
                <w:rFonts w:hint="eastAsia"/>
              </w:rPr>
              <w:t>电子邮箱</w:t>
            </w:r>
          </w:p>
        </w:tc>
        <w:tc>
          <w:tcPr>
            <w:tcW w:w="2709" w:type="dxa"/>
            <w:tcBorders>
              <w:top w:val="single" w:color="auto" w:sz="2" w:space="0"/>
              <w:left w:val="single" w:color="auto" w:sz="2" w:space="0"/>
              <w:bottom w:val="single" w:color="auto" w:sz="2" w:space="0"/>
              <w:right w:val="single" w:color="auto" w:sz="2" w:space="0"/>
            </w:tcBorders>
            <w:vAlign w:val="center"/>
          </w:tcPr>
          <w:p w14:paraId="6D83126C">
            <w:pPr>
              <w:adjustRightInd w:val="0"/>
              <w:snapToGrid w:val="0"/>
              <w:spacing w:line="300" w:lineRule="exact"/>
              <w:jc w:val="center"/>
              <w:rPr>
                <w:rFonts w:hint="eastAsia"/>
              </w:rPr>
            </w:pPr>
          </w:p>
        </w:tc>
        <w:tc>
          <w:tcPr>
            <w:tcW w:w="2222" w:type="dxa"/>
            <w:tcBorders>
              <w:top w:val="single" w:color="auto" w:sz="2" w:space="0"/>
              <w:left w:val="single" w:color="auto" w:sz="2" w:space="0"/>
              <w:bottom w:val="single" w:color="auto" w:sz="2" w:space="0"/>
              <w:right w:val="single" w:color="auto" w:sz="2" w:space="0"/>
            </w:tcBorders>
            <w:vAlign w:val="center"/>
          </w:tcPr>
          <w:p w14:paraId="759FE0FC">
            <w:pPr>
              <w:adjustRightInd w:val="0"/>
              <w:snapToGrid w:val="0"/>
              <w:spacing w:line="300" w:lineRule="exact"/>
              <w:jc w:val="center"/>
              <w:rPr>
                <w:rFonts w:hint="eastAsia"/>
              </w:rPr>
            </w:pPr>
            <w:r>
              <w:rPr>
                <w:rFonts w:hint="eastAsia"/>
              </w:rPr>
              <w:t>电子邮箱</w:t>
            </w:r>
          </w:p>
        </w:tc>
        <w:tc>
          <w:tcPr>
            <w:tcW w:w="2377" w:type="dxa"/>
            <w:tcBorders>
              <w:top w:val="single" w:color="auto" w:sz="2" w:space="0"/>
              <w:left w:val="single" w:color="auto" w:sz="2" w:space="0"/>
              <w:bottom w:val="single" w:color="auto" w:sz="2" w:space="0"/>
            </w:tcBorders>
            <w:vAlign w:val="center"/>
          </w:tcPr>
          <w:p w14:paraId="7C9D2D4E">
            <w:pPr>
              <w:adjustRightInd w:val="0"/>
              <w:snapToGrid w:val="0"/>
              <w:spacing w:line="300" w:lineRule="exact"/>
              <w:jc w:val="center"/>
              <w:rPr>
                <w:rFonts w:hint="eastAsia"/>
                <w:spacing w:val="20"/>
              </w:rPr>
            </w:pPr>
          </w:p>
        </w:tc>
      </w:tr>
      <w:tr w14:paraId="0D91D9F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23" w:type="dxa"/>
            <w:tcBorders>
              <w:top w:val="single" w:color="auto" w:sz="2" w:space="0"/>
              <w:bottom w:val="single" w:color="auto" w:sz="2" w:space="0"/>
              <w:right w:val="single" w:color="auto" w:sz="2" w:space="0"/>
            </w:tcBorders>
            <w:vAlign w:val="center"/>
          </w:tcPr>
          <w:p w14:paraId="2EFC7D8C">
            <w:pPr>
              <w:adjustRightInd w:val="0"/>
              <w:snapToGrid w:val="0"/>
              <w:spacing w:line="300" w:lineRule="exact"/>
              <w:jc w:val="center"/>
              <w:rPr>
                <w:rFonts w:hint="eastAsia"/>
              </w:rPr>
            </w:pPr>
            <w:r>
              <w:rPr>
                <w:rFonts w:hint="eastAsia"/>
              </w:rPr>
              <w:t>统一社会信用代码</w:t>
            </w:r>
          </w:p>
        </w:tc>
        <w:tc>
          <w:tcPr>
            <w:tcW w:w="2709" w:type="dxa"/>
            <w:tcBorders>
              <w:top w:val="single" w:color="auto" w:sz="2" w:space="0"/>
              <w:left w:val="single" w:color="auto" w:sz="2" w:space="0"/>
              <w:bottom w:val="single" w:color="auto" w:sz="2" w:space="0"/>
              <w:right w:val="single" w:color="auto" w:sz="2" w:space="0"/>
            </w:tcBorders>
            <w:vAlign w:val="center"/>
          </w:tcPr>
          <w:p w14:paraId="48675636">
            <w:pPr>
              <w:adjustRightInd w:val="0"/>
              <w:snapToGrid w:val="0"/>
              <w:spacing w:line="300" w:lineRule="exact"/>
              <w:jc w:val="center"/>
              <w:rPr>
                <w:rFonts w:hint="eastAsia"/>
              </w:rPr>
            </w:pPr>
          </w:p>
        </w:tc>
        <w:tc>
          <w:tcPr>
            <w:tcW w:w="2222" w:type="dxa"/>
            <w:tcBorders>
              <w:top w:val="single" w:color="auto" w:sz="2" w:space="0"/>
              <w:left w:val="single" w:color="auto" w:sz="2" w:space="0"/>
              <w:bottom w:val="single" w:color="auto" w:sz="2" w:space="0"/>
              <w:right w:val="single" w:color="auto" w:sz="2" w:space="0"/>
            </w:tcBorders>
            <w:vAlign w:val="center"/>
          </w:tcPr>
          <w:p w14:paraId="1D3CDEE6">
            <w:pPr>
              <w:adjustRightInd w:val="0"/>
              <w:snapToGrid w:val="0"/>
              <w:spacing w:line="300" w:lineRule="exact"/>
              <w:jc w:val="center"/>
              <w:rPr>
                <w:rFonts w:hint="eastAsia"/>
              </w:rPr>
            </w:pPr>
            <w:r>
              <w:rPr>
                <w:rFonts w:hint="eastAsia"/>
              </w:rPr>
              <w:t>统一社会信用代码</w:t>
            </w:r>
          </w:p>
        </w:tc>
        <w:tc>
          <w:tcPr>
            <w:tcW w:w="2377" w:type="dxa"/>
            <w:tcBorders>
              <w:top w:val="single" w:color="auto" w:sz="2" w:space="0"/>
              <w:left w:val="single" w:color="auto" w:sz="2" w:space="0"/>
              <w:bottom w:val="single" w:color="auto" w:sz="2" w:space="0"/>
            </w:tcBorders>
            <w:vAlign w:val="center"/>
          </w:tcPr>
          <w:p w14:paraId="2D8029CE">
            <w:pPr>
              <w:adjustRightInd w:val="0"/>
              <w:snapToGrid w:val="0"/>
              <w:spacing w:line="300" w:lineRule="exact"/>
              <w:jc w:val="center"/>
              <w:rPr>
                <w:rFonts w:hint="eastAsia"/>
                <w:spacing w:val="20"/>
              </w:rPr>
            </w:pPr>
          </w:p>
        </w:tc>
      </w:tr>
      <w:tr w14:paraId="6B4FE24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23" w:type="dxa"/>
            <w:tcBorders>
              <w:top w:val="single" w:color="auto" w:sz="2" w:space="0"/>
              <w:bottom w:val="single" w:color="auto" w:sz="2" w:space="0"/>
              <w:right w:val="single" w:color="auto" w:sz="2" w:space="0"/>
            </w:tcBorders>
            <w:vAlign w:val="center"/>
          </w:tcPr>
          <w:p w14:paraId="742AC299">
            <w:pPr>
              <w:adjustRightInd w:val="0"/>
              <w:snapToGrid w:val="0"/>
              <w:spacing w:line="300" w:lineRule="exact"/>
              <w:jc w:val="center"/>
              <w:rPr>
                <w:rFonts w:hint="eastAsia"/>
              </w:rPr>
            </w:pPr>
          </w:p>
        </w:tc>
        <w:tc>
          <w:tcPr>
            <w:tcW w:w="2709" w:type="dxa"/>
            <w:tcBorders>
              <w:top w:val="single" w:color="auto" w:sz="2" w:space="0"/>
              <w:left w:val="single" w:color="auto" w:sz="2" w:space="0"/>
              <w:bottom w:val="single" w:color="auto" w:sz="2" w:space="0"/>
              <w:right w:val="single" w:color="auto" w:sz="2" w:space="0"/>
            </w:tcBorders>
            <w:vAlign w:val="center"/>
          </w:tcPr>
          <w:p w14:paraId="73465219">
            <w:pPr>
              <w:adjustRightInd w:val="0"/>
              <w:snapToGrid w:val="0"/>
              <w:spacing w:line="300" w:lineRule="exact"/>
              <w:jc w:val="center"/>
              <w:rPr>
                <w:rFonts w:hint="eastAsia"/>
              </w:rPr>
            </w:pPr>
          </w:p>
        </w:tc>
        <w:tc>
          <w:tcPr>
            <w:tcW w:w="2222" w:type="dxa"/>
            <w:tcBorders>
              <w:top w:val="single" w:color="auto" w:sz="2" w:space="0"/>
              <w:left w:val="single" w:color="auto" w:sz="2" w:space="0"/>
              <w:bottom w:val="single" w:color="auto" w:sz="2" w:space="0"/>
              <w:right w:val="single" w:color="auto" w:sz="2" w:space="0"/>
            </w:tcBorders>
            <w:vAlign w:val="center"/>
          </w:tcPr>
          <w:p w14:paraId="005B5D72">
            <w:pPr>
              <w:adjustRightInd w:val="0"/>
              <w:snapToGrid w:val="0"/>
              <w:spacing w:line="300" w:lineRule="exact"/>
              <w:jc w:val="center"/>
              <w:rPr>
                <w:rFonts w:hint="eastAsia"/>
              </w:rPr>
            </w:pPr>
            <w:r>
              <w:t>开户名称</w:t>
            </w:r>
          </w:p>
        </w:tc>
        <w:tc>
          <w:tcPr>
            <w:tcW w:w="2377" w:type="dxa"/>
            <w:tcBorders>
              <w:top w:val="single" w:color="auto" w:sz="2" w:space="0"/>
              <w:left w:val="single" w:color="auto" w:sz="2" w:space="0"/>
              <w:bottom w:val="single" w:color="auto" w:sz="2" w:space="0"/>
            </w:tcBorders>
            <w:vAlign w:val="center"/>
          </w:tcPr>
          <w:p w14:paraId="5945B7C0">
            <w:pPr>
              <w:adjustRightInd w:val="0"/>
              <w:snapToGrid w:val="0"/>
              <w:spacing w:line="300" w:lineRule="exact"/>
              <w:jc w:val="center"/>
              <w:rPr>
                <w:rFonts w:hint="eastAsia"/>
                <w:spacing w:val="20"/>
              </w:rPr>
            </w:pPr>
          </w:p>
        </w:tc>
      </w:tr>
      <w:tr w14:paraId="6CEF263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23" w:type="dxa"/>
            <w:tcBorders>
              <w:top w:val="single" w:color="auto" w:sz="2" w:space="0"/>
              <w:bottom w:val="single" w:color="auto" w:sz="2" w:space="0"/>
              <w:right w:val="single" w:color="auto" w:sz="2" w:space="0"/>
            </w:tcBorders>
            <w:vAlign w:val="center"/>
          </w:tcPr>
          <w:p w14:paraId="113A8826">
            <w:pPr>
              <w:adjustRightInd w:val="0"/>
              <w:snapToGrid w:val="0"/>
              <w:spacing w:line="300" w:lineRule="exact"/>
              <w:jc w:val="center"/>
              <w:rPr>
                <w:rFonts w:hint="eastAsia"/>
              </w:rPr>
            </w:pPr>
          </w:p>
        </w:tc>
        <w:tc>
          <w:tcPr>
            <w:tcW w:w="2709" w:type="dxa"/>
            <w:tcBorders>
              <w:top w:val="single" w:color="auto" w:sz="2" w:space="0"/>
              <w:left w:val="single" w:color="auto" w:sz="2" w:space="0"/>
              <w:bottom w:val="single" w:color="auto" w:sz="2" w:space="0"/>
              <w:right w:val="single" w:color="auto" w:sz="2" w:space="0"/>
            </w:tcBorders>
            <w:vAlign w:val="center"/>
          </w:tcPr>
          <w:p w14:paraId="4CC435E2">
            <w:pPr>
              <w:adjustRightInd w:val="0"/>
              <w:snapToGrid w:val="0"/>
              <w:spacing w:line="300" w:lineRule="exact"/>
              <w:jc w:val="center"/>
              <w:rPr>
                <w:rFonts w:hint="eastAsia"/>
              </w:rPr>
            </w:pPr>
          </w:p>
        </w:tc>
        <w:tc>
          <w:tcPr>
            <w:tcW w:w="2222" w:type="dxa"/>
            <w:tcBorders>
              <w:top w:val="single" w:color="auto" w:sz="2" w:space="0"/>
              <w:left w:val="single" w:color="auto" w:sz="2" w:space="0"/>
              <w:bottom w:val="single" w:color="auto" w:sz="2" w:space="0"/>
              <w:right w:val="single" w:color="auto" w:sz="2" w:space="0"/>
            </w:tcBorders>
            <w:vAlign w:val="center"/>
          </w:tcPr>
          <w:p w14:paraId="081A43A6">
            <w:pPr>
              <w:adjustRightInd w:val="0"/>
              <w:snapToGrid w:val="0"/>
              <w:spacing w:line="300" w:lineRule="exact"/>
              <w:jc w:val="center"/>
              <w:rPr>
                <w:rFonts w:hint="eastAsia"/>
              </w:rPr>
            </w:pPr>
            <w:r>
              <w:t>开户银行</w:t>
            </w:r>
          </w:p>
        </w:tc>
        <w:tc>
          <w:tcPr>
            <w:tcW w:w="2377" w:type="dxa"/>
            <w:tcBorders>
              <w:top w:val="single" w:color="auto" w:sz="2" w:space="0"/>
              <w:left w:val="single" w:color="auto" w:sz="2" w:space="0"/>
              <w:bottom w:val="single" w:color="auto" w:sz="2" w:space="0"/>
            </w:tcBorders>
            <w:vAlign w:val="center"/>
          </w:tcPr>
          <w:p w14:paraId="24E31C09">
            <w:pPr>
              <w:adjustRightInd w:val="0"/>
              <w:snapToGrid w:val="0"/>
              <w:spacing w:line="300" w:lineRule="exact"/>
              <w:jc w:val="center"/>
              <w:rPr>
                <w:rFonts w:hint="eastAsia"/>
                <w:spacing w:val="20"/>
              </w:rPr>
            </w:pPr>
          </w:p>
        </w:tc>
      </w:tr>
      <w:tr w14:paraId="36E6D7A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23" w:type="dxa"/>
            <w:tcBorders>
              <w:top w:val="single" w:color="auto" w:sz="2" w:space="0"/>
              <w:bottom w:val="single" w:color="auto" w:sz="2" w:space="0"/>
              <w:right w:val="single" w:color="auto" w:sz="2" w:space="0"/>
            </w:tcBorders>
            <w:vAlign w:val="center"/>
          </w:tcPr>
          <w:p w14:paraId="73AF7DD4">
            <w:pPr>
              <w:adjustRightInd w:val="0"/>
              <w:snapToGrid w:val="0"/>
              <w:spacing w:line="300" w:lineRule="exact"/>
              <w:jc w:val="center"/>
              <w:rPr>
                <w:rFonts w:hint="eastAsia"/>
              </w:rPr>
            </w:pPr>
          </w:p>
        </w:tc>
        <w:tc>
          <w:tcPr>
            <w:tcW w:w="2709" w:type="dxa"/>
            <w:tcBorders>
              <w:top w:val="single" w:color="auto" w:sz="2" w:space="0"/>
              <w:left w:val="single" w:color="auto" w:sz="2" w:space="0"/>
              <w:bottom w:val="single" w:color="auto" w:sz="2" w:space="0"/>
              <w:right w:val="single" w:color="auto" w:sz="2" w:space="0"/>
            </w:tcBorders>
            <w:vAlign w:val="center"/>
          </w:tcPr>
          <w:p w14:paraId="21F58BDF">
            <w:pPr>
              <w:adjustRightInd w:val="0"/>
              <w:snapToGrid w:val="0"/>
              <w:spacing w:line="300" w:lineRule="exact"/>
              <w:jc w:val="center"/>
              <w:rPr>
                <w:rFonts w:hint="eastAsia"/>
              </w:rPr>
            </w:pPr>
          </w:p>
        </w:tc>
        <w:tc>
          <w:tcPr>
            <w:tcW w:w="2222" w:type="dxa"/>
            <w:tcBorders>
              <w:top w:val="single" w:color="auto" w:sz="2" w:space="0"/>
              <w:left w:val="single" w:color="auto" w:sz="2" w:space="0"/>
              <w:bottom w:val="single" w:color="auto" w:sz="2" w:space="0"/>
              <w:right w:val="single" w:color="auto" w:sz="2" w:space="0"/>
            </w:tcBorders>
            <w:vAlign w:val="center"/>
          </w:tcPr>
          <w:p w14:paraId="16FFDAE6">
            <w:pPr>
              <w:adjustRightInd w:val="0"/>
              <w:snapToGrid w:val="0"/>
              <w:spacing w:line="300" w:lineRule="exact"/>
              <w:jc w:val="center"/>
              <w:rPr>
                <w:rFonts w:hint="eastAsia"/>
              </w:rPr>
            </w:pPr>
            <w:r>
              <w:t>银行账号</w:t>
            </w:r>
          </w:p>
        </w:tc>
        <w:tc>
          <w:tcPr>
            <w:tcW w:w="2377" w:type="dxa"/>
            <w:tcBorders>
              <w:top w:val="single" w:color="auto" w:sz="2" w:space="0"/>
              <w:left w:val="single" w:color="auto" w:sz="2" w:space="0"/>
              <w:bottom w:val="single" w:color="auto" w:sz="2" w:space="0"/>
            </w:tcBorders>
            <w:vAlign w:val="center"/>
          </w:tcPr>
          <w:p w14:paraId="74137925">
            <w:pPr>
              <w:adjustRightInd w:val="0"/>
              <w:snapToGrid w:val="0"/>
              <w:spacing w:line="300" w:lineRule="exact"/>
              <w:jc w:val="center"/>
              <w:rPr>
                <w:rFonts w:hint="eastAsia"/>
                <w:spacing w:val="20"/>
              </w:rPr>
            </w:pPr>
          </w:p>
        </w:tc>
      </w:tr>
      <w:tr w14:paraId="6F0492A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9431" w:type="dxa"/>
            <w:gridSpan w:val="4"/>
            <w:tcBorders>
              <w:top w:val="single" w:color="auto" w:sz="2" w:space="0"/>
              <w:bottom w:val="single" w:color="auto" w:sz="2" w:space="0"/>
            </w:tcBorders>
            <w:vAlign w:val="center"/>
          </w:tcPr>
          <w:p w14:paraId="7F44667D">
            <w:pPr>
              <w:pStyle w:val="3"/>
              <w:adjustRightInd w:val="0"/>
              <w:snapToGrid w:val="0"/>
              <w:spacing w:before="161" w:beforeLines="50" w:after="0" w:line="360" w:lineRule="auto"/>
              <w:ind w:left="0" w:leftChars="0"/>
              <w:jc w:val="left"/>
              <w:rPr>
                <w:spacing w:val="20"/>
              </w:rPr>
            </w:pPr>
            <w:r>
              <w:rPr>
                <w:rFonts w:hint="eastAsia" w:ascii="宋体" w:hAnsi="宋体"/>
              </w:rPr>
              <w:t>注：涉及联合体或其他合同主体的信息应按上表格式加列。</w:t>
            </w:r>
          </w:p>
        </w:tc>
      </w:tr>
      <w:tr w14:paraId="57047E5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096" w:hRule="atLeast"/>
        </w:trPr>
        <w:tc>
          <w:tcPr>
            <w:tcW w:w="9431" w:type="dxa"/>
            <w:gridSpan w:val="4"/>
            <w:tcBorders>
              <w:top w:val="single" w:color="auto" w:sz="2" w:space="0"/>
              <w:bottom w:val="single" w:color="auto" w:sz="2" w:space="0"/>
            </w:tcBorders>
            <w:vAlign w:val="center"/>
          </w:tcPr>
          <w:p w14:paraId="735BEA34">
            <w:pPr>
              <w:pStyle w:val="3"/>
              <w:adjustRightInd w:val="0"/>
              <w:snapToGrid w:val="0"/>
              <w:spacing w:before="161" w:beforeLines="50" w:after="0" w:line="360" w:lineRule="auto"/>
              <w:ind w:left="0" w:leftChars="0"/>
              <w:jc w:val="left"/>
              <w:rPr>
                <w:rFonts w:hint="eastAsia" w:ascii="宋体" w:hAnsi="宋体"/>
              </w:rPr>
            </w:pPr>
            <w:r>
              <w:rPr>
                <w:rFonts w:hint="eastAsia"/>
                <w:sz w:val="24"/>
              </w:rPr>
              <w:t>见证方（公章）：</w:t>
            </w:r>
          </w:p>
        </w:tc>
      </w:tr>
      <w:tr w14:paraId="74CE921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821" w:hRule="atLeast"/>
        </w:trPr>
        <w:tc>
          <w:tcPr>
            <w:tcW w:w="9431" w:type="dxa"/>
            <w:gridSpan w:val="4"/>
            <w:tcBorders>
              <w:top w:val="single" w:color="auto" w:sz="2" w:space="0"/>
            </w:tcBorders>
            <w:vAlign w:val="center"/>
          </w:tcPr>
          <w:p w14:paraId="4E4BB51B">
            <w:pPr>
              <w:pStyle w:val="3"/>
              <w:adjustRightInd w:val="0"/>
              <w:snapToGrid w:val="0"/>
              <w:spacing w:before="161" w:beforeLines="50" w:after="0" w:line="360" w:lineRule="auto"/>
              <w:ind w:left="0" w:leftChars="0"/>
              <w:jc w:val="left"/>
              <w:rPr>
                <w:rFonts w:hint="eastAsia" w:ascii="宋体" w:hAnsi="宋体"/>
              </w:rPr>
            </w:pPr>
            <w:r>
              <w:rPr>
                <w:rFonts w:hint="eastAsia"/>
                <w:sz w:val="24"/>
                <w:szCs w:val="24"/>
              </w:rPr>
              <w:t>法定代表人或受委托人（签字）：</w:t>
            </w:r>
          </w:p>
        </w:tc>
      </w:tr>
    </w:tbl>
    <w:p w14:paraId="3F0DC2B2">
      <w:pPr>
        <w:pStyle w:val="11"/>
        <w:adjustRightInd w:val="0"/>
        <w:snapToGrid w:val="0"/>
        <w:spacing w:before="161" w:beforeLines="50"/>
        <w:jc w:val="center"/>
        <w:rPr>
          <w:rFonts w:hint="eastAsia" w:ascii="黑体" w:hAnsi="黑体" w:eastAsia="黑体"/>
          <w:sz w:val="28"/>
          <w:szCs w:val="28"/>
        </w:rPr>
      </w:pPr>
      <w:r>
        <w:rPr>
          <w:sz w:val="21"/>
          <w:szCs w:val="21"/>
          <w:u w:val="single"/>
        </w:rPr>
        <w:br w:type="page"/>
      </w:r>
      <w:bookmarkStart w:id="34" w:name="_Toc27624"/>
      <w:r>
        <w:rPr>
          <w:rFonts w:hint="eastAsia" w:ascii="黑体" w:hAnsi="黑体" w:eastAsia="黑体"/>
          <w:sz w:val="28"/>
          <w:szCs w:val="28"/>
        </w:rPr>
        <w:t>第二节 政府采购合同通用条款</w:t>
      </w:r>
      <w:bookmarkEnd w:id="34"/>
    </w:p>
    <w:p w14:paraId="21B5FC7B">
      <w:pPr>
        <w:tabs>
          <w:tab w:val="left" w:pos="8820"/>
          <w:tab w:val="left" w:pos="9345"/>
          <w:tab w:val="left" w:pos="9765"/>
        </w:tabs>
        <w:adjustRightInd w:val="0"/>
        <w:snapToGrid w:val="0"/>
        <w:spacing w:line="400" w:lineRule="exact"/>
        <w:jc w:val="left"/>
        <w:rPr>
          <w:rFonts w:hint="eastAsia" w:ascii="宋体"/>
          <w:b/>
          <w:bCs/>
          <w:sz w:val="24"/>
        </w:rPr>
      </w:pPr>
      <w:r>
        <w:rPr>
          <w:rFonts w:hint="eastAsia" w:ascii="宋体"/>
          <w:b/>
          <w:sz w:val="24"/>
        </w:rPr>
        <w:t xml:space="preserve">1. </w:t>
      </w:r>
      <w:r>
        <w:rPr>
          <w:rFonts w:hint="eastAsia" w:ascii="宋体"/>
          <w:b/>
          <w:bCs/>
          <w:sz w:val="24"/>
        </w:rPr>
        <w:t>定义</w:t>
      </w:r>
    </w:p>
    <w:p w14:paraId="36E5C293">
      <w:pPr>
        <w:autoSpaceDE w:val="0"/>
        <w:autoSpaceDN w:val="0"/>
        <w:adjustRightInd w:val="0"/>
        <w:snapToGrid w:val="0"/>
        <w:spacing w:line="400" w:lineRule="exact"/>
        <w:ind w:firstLine="420" w:firstLineChars="200"/>
        <w:jc w:val="left"/>
        <w:rPr>
          <w:rFonts w:hint="eastAsia"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1.1合同当事人</w:t>
      </w:r>
    </w:p>
    <w:p w14:paraId="57B4B743">
      <w:pPr>
        <w:autoSpaceDE w:val="0"/>
        <w:autoSpaceDN w:val="0"/>
        <w:adjustRightInd w:val="0"/>
        <w:snapToGrid w:val="0"/>
        <w:spacing w:line="400" w:lineRule="exact"/>
        <w:ind w:firstLine="420" w:firstLineChars="200"/>
        <w:jc w:val="left"/>
        <w:rPr>
          <w:rFonts w:hint="eastAsia" w:ascii="宋体"/>
        </w:rPr>
      </w:pPr>
      <w:r>
        <w:rPr>
          <w:rFonts w:hint="eastAsia" w:ascii="宋体"/>
        </w:rPr>
        <w:t>（1）采购人（以下称甲方）是指使用财政性资金，通过政府采购方式向供应商购买货物及其相关服务的国家机关、事业单位、团体组织。</w:t>
      </w:r>
    </w:p>
    <w:p w14:paraId="43AAFC65">
      <w:pPr>
        <w:autoSpaceDE w:val="0"/>
        <w:autoSpaceDN w:val="0"/>
        <w:adjustRightInd w:val="0"/>
        <w:snapToGrid w:val="0"/>
        <w:spacing w:line="400" w:lineRule="exact"/>
        <w:ind w:firstLine="420" w:firstLineChars="200"/>
        <w:jc w:val="left"/>
        <w:rPr>
          <w:rFonts w:hint="eastAsia" w:ascii="宋体"/>
        </w:rPr>
      </w:pPr>
      <w:r>
        <w:rPr>
          <w:rFonts w:hint="eastAsia" w:ascii="宋体"/>
        </w:rPr>
        <w:t>（2）供应商（以下称乙方）是指参加政府采购活动并且中标（成交），向采购人提供合同约定的货物及其相关服务的法人、非法人组织或者自然人。</w:t>
      </w:r>
    </w:p>
    <w:p w14:paraId="7FB0CC0C">
      <w:pPr>
        <w:autoSpaceDE w:val="0"/>
        <w:autoSpaceDN w:val="0"/>
        <w:adjustRightInd w:val="0"/>
        <w:snapToGrid w:val="0"/>
        <w:spacing w:line="400" w:lineRule="exact"/>
        <w:ind w:firstLine="420" w:firstLineChars="200"/>
        <w:jc w:val="left"/>
        <w:rPr>
          <w:rFonts w:hint="eastAsia" w:ascii="宋体"/>
        </w:rPr>
      </w:pPr>
      <w:r>
        <w:rPr>
          <w:rFonts w:hint="eastAsia" w:ascii="宋体"/>
        </w:rPr>
        <w:t>（3）其他合同主体是指除采购人和供应商以外，</w:t>
      </w:r>
      <w:r>
        <w:rPr>
          <w:rFonts w:hint="eastAsia" w:ascii="宋体" w:cs="宋体"/>
          <w:bCs/>
          <w:color w:val="000000" w:themeColor="text1"/>
          <w14:textFill>
            <w14:solidFill>
              <w14:schemeClr w14:val="tx1"/>
            </w14:solidFill>
          </w14:textFill>
        </w:rPr>
        <w:t>依法参与合同缔结或履行，享有权利、承担义务的合同当事人</w:t>
      </w:r>
      <w:r>
        <w:rPr>
          <w:rFonts w:hint="eastAsia" w:ascii="宋体"/>
        </w:rPr>
        <w:t>。</w:t>
      </w:r>
    </w:p>
    <w:p w14:paraId="369103C7">
      <w:pPr>
        <w:tabs>
          <w:tab w:val="left" w:pos="570"/>
          <w:tab w:val="left" w:pos="9240"/>
          <w:tab w:val="left" w:pos="9555"/>
        </w:tabs>
        <w:adjustRightInd w:val="0"/>
        <w:snapToGrid w:val="0"/>
        <w:spacing w:line="400" w:lineRule="exact"/>
        <w:ind w:firstLine="420" w:firstLineChars="200"/>
        <w:jc w:val="left"/>
        <w:rPr>
          <w:rFonts w:hint="eastAsia" w:ascii="宋体"/>
        </w:rPr>
      </w:pPr>
      <w:r>
        <w:rPr>
          <w:rFonts w:hint="eastAsia" w:ascii="宋体"/>
        </w:rPr>
        <w:t>1.2本合同下列术语应解释为：</w:t>
      </w:r>
    </w:p>
    <w:p w14:paraId="77A07C6B">
      <w:pPr>
        <w:adjustRightInd w:val="0"/>
        <w:snapToGrid w:val="0"/>
        <w:spacing w:line="400" w:lineRule="exact"/>
        <w:ind w:firstLine="420" w:firstLineChars="200"/>
        <w:jc w:val="left"/>
        <w:rPr>
          <w:rFonts w:hint="eastAsia" w:ascii="宋体"/>
        </w:rPr>
      </w:pPr>
      <w:r>
        <w:rPr>
          <w:rFonts w:hint="eastAsia" w:ascii="宋体"/>
        </w:rPr>
        <w:t>（1）“合同”系指</w:t>
      </w:r>
      <w:r>
        <w:rPr>
          <w:rFonts w:hint="eastAsia" w:ascii="宋体" w:cs="宋体"/>
          <w:bCs/>
          <w:color w:val="000000" w:themeColor="text1"/>
          <w14:textFill>
            <w14:solidFill>
              <w14:schemeClr w14:val="tx1"/>
            </w14:solidFill>
          </w14:textFill>
        </w:rPr>
        <w:t>合同当事人意思表示达成一致的任何协议，包括签署的</w:t>
      </w:r>
      <w:r>
        <w:rPr>
          <w:rFonts w:hint="eastAsia" w:ascii="宋体"/>
        </w:rPr>
        <w:t>政府采购合同协议书及其变更、补充协议，政府采购合同专用条款，政府采购合同通用条款，中标（成交）通知书，投标（响应）文件，采购文件，有关技术文件和图纸，以及</w:t>
      </w:r>
      <w:r>
        <w:rPr>
          <w:rFonts w:hint="eastAsia" w:ascii="宋体" w:cs="宋体"/>
          <w:color w:val="000000" w:themeColor="text1"/>
          <w14:textFill>
            <w14:solidFill>
              <w14:schemeClr w14:val="tx1"/>
            </w14:solidFill>
          </w14:textFill>
        </w:rPr>
        <w:t>国家法律、行政法规和规章制度规定或合同约定的作为合同组成部分的其他文件</w:t>
      </w:r>
      <w:r>
        <w:rPr>
          <w:rFonts w:hint="eastAsia" w:ascii="宋体"/>
        </w:rPr>
        <w:t>。</w:t>
      </w:r>
    </w:p>
    <w:p w14:paraId="355ABE1A">
      <w:pPr>
        <w:tabs>
          <w:tab w:val="left" w:pos="570"/>
          <w:tab w:val="left" w:pos="9240"/>
          <w:tab w:val="left" w:pos="9555"/>
        </w:tabs>
        <w:adjustRightInd w:val="0"/>
        <w:snapToGrid w:val="0"/>
        <w:spacing w:line="400" w:lineRule="exact"/>
        <w:ind w:firstLine="420" w:firstLineChars="200"/>
        <w:jc w:val="left"/>
        <w:rPr>
          <w:rFonts w:hint="eastAsia" w:ascii="宋体"/>
        </w:rPr>
      </w:pPr>
      <w:r>
        <w:rPr>
          <w:rFonts w:hint="eastAsia" w:ascii="宋体"/>
        </w:rPr>
        <w:t>（2）“合同价款”系指根据本合同规定乙方在全面履行合同义务后甲方应支付给乙方的价款。</w:t>
      </w:r>
    </w:p>
    <w:p w14:paraId="675681E7">
      <w:pPr>
        <w:tabs>
          <w:tab w:val="left" w:pos="570"/>
          <w:tab w:val="left" w:pos="9240"/>
          <w:tab w:val="left" w:pos="9555"/>
        </w:tabs>
        <w:adjustRightInd w:val="0"/>
        <w:snapToGrid w:val="0"/>
        <w:spacing w:line="400" w:lineRule="exact"/>
        <w:ind w:firstLine="420" w:firstLineChars="200"/>
        <w:jc w:val="left"/>
        <w:rPr>
          <w:rFonts w:hint="eastAsia" w:ascii="宋体"/>
          <w:color w:val="000000" w:themeColor="text1"/>
          <w14:textFill>
            <w14:solidFill>
              <w14:schemeClr w14:val="tx1"/>
            </w14:solidFill>
          </w14:textFill>
        </w:rPr>
      </w:pPr>
      <w:r>
        <w:rPr>
          <w:rFonts w:hint="eastAsia" w:ascii="宋体"/>
        </w:rPr>
        <w:t>（3）“货物”系指乙方根据本合同规定须向甲方提供的各种形态和种类的物品，包括原材料、设备、产品（</w:t>
      </w:r>
      <w:r>
        <w:rPr>
          <w:rFonts w:hint="eastAsia" w:ascii="宋体"/>
          <w:color w:val="000000" w:themeColor="text1"/>
          <w14:textFill>
            <w14:solidFill>
              <w14:schemeClr w14:val="tx1"/>
            </w14:solidFill>
          </w14:textFill>
        </w:rPr>
        <w:t>包括软件）及相关的其备品备件、工具、手册及</w:t>
      </w:r>
      <w:r>
        <w:rPr>
          <w:rFonts w:ascii="宋体"/>
          <w:color w:val="000000" w:themeColor="text1"/>
          <w:lang w:val="en"/>
          <w14:textFill>
            <w14:solidFill>
              <w14:schemeClr w14:val="tx1"/>
            </w14:solidFill>
          </w14:textFill>
        </w:rPr>
        <w:t>其他</w:t>
      </w:r>
      <w:r>
        <w:rPr>
          <w:rFonts w:hint="eastAsia" w:ascii="宋体"/>
          <w:color w:val="000000" w:themeColor="text1"/>
          <w14:textFill>
            <w14:solidFill>
              <w14:schemeClr w14:val="tx1"/>
            </w14:solidFill>
          </w14:textFill>
        </w:rPr>
        <w:t>技术资料和材料等。</w:t>
      </w:r>
    </w:p>
    <w:p w14:paraId="433E4726">
      <w:pPr>
        <w:adjustRightInd w:val="0"/>
        <w:snapToGrid w:val="0"/>
        <w:spacing w:line="400" w:lineRule="exact"/>
        <w:ind w:firstLine="420" w:firstLineChars="200"/>
        <w:jc w:val="left"/>
        <w:rPr>
          <w:rFonts w:hint="eastAsia" w:ascii="宋体"/>
          <w:color w:val="000000" w:themeColor="text1"/>
          <w:highlight w:val="yellow"/>
          <w14:textFill>
            <w14:solidFill>
              <w14:schemeClr w14:val="tx1"/>
            </w14:solidFill>
          </w14:textFill>
        </w:rPr>
      </w:pPr>
      <w:r>
        <w:rPr>
          <w:rFonts w:hint="eastAsia" w:ascii="宋体"/>
          <w:color w:val="000000" w:themeColor="text1"/>
          <w14:textFill>
            <w14:solidFill>
              <w14:schemeClr w14:val="tx1"/>
            </w14:solidFill>
          </w14:textFill>
        </w:rPr>
        <w:t>（4）“</w:t>
      </w:r>
      <w:r>
        <w:rPr>
          <w:rFonts w:hint="eastAsia" w:ascii="宋体"/>
        </w:rPr>
        <w:t>相关</w:t>
      </w:r>
      <w:r>
        <w:rPr>
          <w:rFonts w:hint="eastAsia" w:ascii="宋体"/>
          <w:color w:val="000000" w:themeColor="text1"/>
          <w14:textFill>
            <w14:solidFill>
              <w14:schemeClr w14:val="tx1"/>
            </w14:solidFill>
          </w14:textFill>
        </w:rPr>
        <w:t>服务”系指根据合同规定，乙方应提供的与货物有关的技术、管理和</w:t>
      </w:r>
      <w:r>
        <w:rPr>
          <w:rFonts w:ascii="宋体"/>
          <w:color w:val="000000" w:themeColor="text1"/>
          <w:lang w:val="en"/>
          <w14:textFill>
            <w14:solidFill>
              <w14:schemeClr w14:val="tx1"/>
            </w14:solidFill>
          </w14:textFill>
        </w:rPr>
        <w:t>其他</w:t>
      </w:r>
      <w:r>
        <w:rPr>
          <w:rFonts w:hint="eastAsia" w:ascii="宋体"/>
          <w:color w:val="000000" w:themeColor="text1"/>
          <w14:textFill>
            <w14:solidFill>
              <w14:schemeClr w14:val="tx1"/>
            </w14:solidFill>
          </w14:textFill>
        </w:rPr>
        <w:t>服务，包括但不限于：管理和质量保证、运输、保险、检验、现场准备、安装、集成、调试、培训、维修、废弃处置、技术支持等以及合同中规定乙方应承担的</w:t>
      </w:r>
      <w:r>
        <w:rPr>
          <w:rFonts w:ascii="宋体"/>
          <w:color w:val="000000" w:themeColor="text1"/>
          <w:lang w:val="en"/>
          <w14:textFill>
            <w14:solidFill>
              <w14:schemeClr w14:val="tx1"/>
            </w14:solidFill>
          </w14:textFill>
        </w:rPr>
        <w:t>其他</w:t>
      </w:r>
      <w:r>
        <w:rPr>
          <w:rFonts w:hint="eastAsia" w:ascii="宋体"/>
          <w:color w:val="000000" w:themeColor="text1"/>
          <w14:textFill>
            <w14:solidFill>
              <w14:schemeClr w14:val="tx1"/>
            </w14:solidFill>
          </w14:textFill>
        </w:rPr>
        <w:t>义务。</w:t>
      </w:r>
    </w:p>
    <w:p w14:paraId="59071DD7">
      <w:pPr>
        <w:adjustRightInd w:val="0"/>
        <w:snapToGrid w:val="0"/>
        <w:spacing w:line="400" w:lineRule="exact"/>
        <w:ind w:firstLine="420" w:firstLineChars="200"/>
        <w:jc w:val="left"/>
        <w:rPr>
          <w:rFonts w:hint="eastAsia" w:ascii="宋体"/>
          <w:color w:val="000000" w:themeColor="text1"/>
          <w:highlight w:val="yellow"/>
          <w14:textFill>
            <w14:solidFill>
              <w14:schemeClr w14:val="tx1"/>
            </w14:solidFill>
          </w14:textFill>
        </w:rPr>
      </w:pPr>
      <w:r>
        <w:rPr>
          <w:rFonts w:hint="eastAsia" w:ascii="宋体"/>
          <w:color w:val="000000" w:themeColor="text1"/>
          <w14:textFill>
            <w14:solidFill>
              <w14:schemeClr w14:val="tx1"/>
            </w14:solidFill>
          </w14:textFill>
        </w:rPr>
        <w:t>（5）“分包”系指中标（成交）供应商按采购文件、投标（响应）文件的规定，根据分包意向协议，将中标（成交）项目中的部分履约内容，分给具有相应资质条件的供应商履行合同的行为。</w:t>
      </w:r>
    </w:p>
    <w:p w14:paraId="0F42348B">
      <w:pPr>
        <w:tabs>
          <w:tab w:val="left" w:pos="570"/>
          <w:tab w:val="left" w:pos="9240"/>
          <w:tab w:val="left" w:pos="9555"/>
        </w:tabs>
        <w:adjustRightInd w:val="0"/>
        <w:snapToGrid w:val="0"/>
        <w:spacing w:line="400" w:lineRule="exact"/>
        <w:ind w:firstLine="420" w:firstLineChars="200"/>
        <w:jc w:val="left"/>
        <w:rPr>
          <w:rFonts w:hint="eastAsia"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（6）</w:t>
      </w:r>
      <w:r>
        <w:rPr>
          <w:rFonts w:hint="eastAsia" w:ascii="宋体"/>
        </w:rPr>
        <w:t>“联合体”系指由两个以上的自然人、法人或者非法人组织组成，以一个供应商的身份共同参加政府采购的主体</w:t>
      </w:r>
      <w:r>
        <w:rPr>
          <w:rFonts w:hint="eastAsia" w:ascii="宋体"/>
          <w:color w:val="000000" w:themeColor="text1"/>
          <w14:textFill>
            <w14:solidFill>
              <w14:schemeClr w14:val="tx1"/>
            </w14:solidFill>
          </w14:textFill>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b/>
          <w:bCs/>
          <w:color w:val="000000" w:themeColor="text1"/>
          <w14:textFill>
            <w14:solidFill>
              <w14:schemeClr w14:val="tx1"/>
            </w14:solidFill>
          </w14:textFill>
        </w:rPr>
        <w:t>政府采购合同专用条款</w:t>
      </w:r>
      <w:r>
        <w:rPr>
          <w:rFonts w:hint="eastAsia" w:ascii="宋体"/>
          <w:color w:val="000000" w:themeColor="text1"/>
          <w14:textFill>
            <w14:solidFill>
              <w14:schemeClr w14:val="tx1"/>
            </w14:solidFill>
          </w14:textFill>
        </w:rPr>
        <w:t>】。</w:t>
      </w:r>
    </w:p>
    <w:p w14:paraId="061E7D97">
      <w:pPr>
        <w:tabs>
          <w:tab w:val="left" w:pos="570"/>
          <w:tab w:val="left" w:pos="9240"/>
          <w:tab w:val="left" w:pos="9555"/>
        </w:tabs>
        <w:adjustRightInd w:val="0"/>
        <w:snapToGrid w:val="0"/>
        <w:spacing w:line="400" w:lineRule="exact"/>
        <w:ind w:firstLine="420" w:firstLineChars="200"/>
        <w:jc w:val="left"/>
        <w:rPr>
          <w:rFonts w:hint="eastAsia"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（7）其他术语解释，见【</w:t>
      </w:r>
      <w:r>
        <w:rPr>
          <w:rFonts w:hint="eastAsia" w:ascii="宋体"/>
          <w:b/>
          <w:bCs/>
          <w:color w:val="000000" w:themeColor="text1"/>
          <w14:textFill>
            <w14:solidFill>
              <w14:schemeClr w14:val="tx1"/>
            </w14:solidFill>
          </w14:textFill>
        </w:rPr>
        <w:t>政府采购合同专用条款</w:t>
      </w:r>
      <w:r>
        <w:rPr>
          <w:rFonts w:hint="eastAsia" w:ascii="宋体"/>
          <w:color w:val="000000" w:themeColor="text1"/>
          <w14:textFill>
            <w14:solidFill>
              <w14:schemeClr w14:val="tx1"/>
            </w14:solidFill>
          </w14:textFill>
        </w:rPr>
        <w:t>】。</w:t>
      </w:r>
    </w:p>
    <w:p w14:paraId="389C6734">
      <w:pPr>
        <w:numPr>
          <w:ilvl w:val="0"/>
          <w:numId w:val="15"/>
        </w:numPr>
        <w:autoSpaceDE w:val="0"/>
        <w:autoSpaceDN w:val="0"/>
        <w:adjustRightInd w:val="0"/>
        <w:snapToGrid w:val="0"/>
        <w:spacing w:line="400" w:lineRule="exact"/>
        <w:jc w:val="left"/>
        <w:rPr>
          <w:rFonts w:hint="eastAsia" w:ascii="宋体"/>
          <w:b/>
          <w:bCs/>
          <w:color w:val="000000" w:themeColor="text1"/>
          <w:sz w:val="24"/>
          <w14:textFill>
            <w14:solidFill>
              <w14:schemeClr w14:val="tx1"/>
            </w14:solidFill>
          </w14:textFill>
        </w:rPr>
      </w:pPr>
      <w:r>
        <w:rPr>
          <w:rFonts w:hint="eastAsia" w:ascii="宋体"/>
          <w:b/>
          <w:color w:val="000000" w:themeColor="text1"/>
          <w:sz w:val="24"/>
          <w14:textFill>
            <w14:solidFill>
              <w14:schemeClr w14:val="tx1"/>
            </w14:solidFill>
          </w14:textFill>
        </w:rPr>
        <w:t>合同标的及金额</w:t>
      </w:r>
    </w:p>
    <w:p w14:paraId="02AAC9D3">
      <w:pPr>
        <w:autoSpaceDE w:val="0"/>
        <w:autoSpaceDN w:val="0"/>
        <w:adjustRightInd w:val="0"/>
        <w:snapToGrid w:val="0"/>
        <w:spacing w:line="400" w:lineRule="exact"/>
        <w:ind w:firstLine="420" w:firstLineChars="200"/>
        <w:jc w:val="left"/>
        <w:rPr>
          <w:rFonts w:hint="eastAsia" w:ascii="宋体"/>
          <w:b/>
          <w:bCs/>
          <w:i/>
          <w:iCs/>
          <w:color w:val="000000" w:themeColor="text1"/>
          <w14:textFill>
            <w14:solidFill>
              <w14:schemeClr w14:val="tx1"/>
            </w14:solidFill>
          </w14:textFill>
        </w:rPr>
      </w:pPr>
      <w:r>
        <w:rPr>
          <w:rFonts w:hint="eastAsia" w:ascii="宋体"/>
          <w:color w:val="000000" w:themeColor="text1"/>
          <w14:textFill>
            <w14:solidFill>
              <w14:schemeClr w14:val="tx1"/>
            </w14:solidFill>
          </w14:textFill>
        </w:rPr>
        <w:t>2.1 合同标的及金额应与中标（成交）结果一致。乙方为履行本合同而发生的所有费用均应包含在合同价款中，甲方不再另行支付</w:t>
      </w:r>
      <w:r>
        <w:rPr>
          <w:rFonts w:ascii="宋体"/>
          <w:color w:val="000000" w:themeColor="text1"/>
          <w:lang w:val="en"/>
          <w14:textFill>
            <w14:solidFill>
              <w14:schemeClr w14:val="tx1"/>
            </w14:solidFill>
          </w14:textFill>
        </w:rPr>
        <w:t>其他</w:t>
      </w:r>
      <w:r>
        <w:rPr>
          <w:rFonts w:hint="eastAsia" w:ascii="宋体"/>
          <w:color w:val="000000" w:themeColor="text1"/>
          <w14:textFill>
            <w14:solidFill>
              <w14:schemeClr w14:val="tx1"/>
            </w14:solidFill>
          </w14:textFill>
        </w:rPr>
        <w:t>任何费用。</w:t>
      </w:r>
    </w:p>
    <w:p w14:paraId="0E56CB6A">
      <w:pPr>
        <w:adjustRightInd w:val="0"/>
        <w:snapToGrid w:val="0"/>
        <w:spacing w:line="400" w:lineRule="exact"/>
        <w:jc w:val="left"/>
        <w:rPr>
          <w:rFonts w:hint="eastAsia" w:ascii="宋体"/>
          <w:b/>
          <w:color w:val="000000" w:themeColor="text1"/>
          <w:sz w:val="24"/>
          <w14:textFill>
            <w14:solidFill>
              <w14:schemeClr w14:val="tx1"/>
            </w14:solidFill>
          </w14:textFill>
        </w:rPr>
      </w:pPr>
      <w:r>
        <w:rPr>
          <w:rFonts w:hint="eastAsia" w:ascii="宋体"/>
          <w:b/>
          <w:color w:val="000000" w:themeColor="text1"/>
          <w:sz w:val="24"/>
          <w14:textFill>
            <w14:solidFill>
              <w14:schemeClr w14:val="tx1"/>
            </w14:solidFill>
          </w14:textFill>
        </w:rPr>
        <w:t>3. 履行合同的时间、地点和方式</w:t>
      </w:r>
    </w:p>
    <w:p w14:paraId="135F19A7">
      <w:pPr>
        <w:autoSpaceDE w:val="0"/>
        <w:autoSpaceDN w:val="0"/>
        <w:adjustRightInd w:val="0"/>
        <w:snapToGrid w:val="0"/>
        <w:spacing w:line="400" w:lineRule="exact"/>
        <w:ind w:firstLine="420" w:firstLineChars="200"/>
        <w:jc w:val="left"/>
        <w:rPr>
          <w:rFonts w:hint="eastAsia"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 xml:space="preserve">3.1 </w:t>
      </w:r>
      <w:r>
        <w:rPr>
          <w:rFonts w:hint="eastAsia" w:ascii="宋体" w:cs="宋体"/>
        </w:rPr>
        <w:t>乙方应当在约定的时间、地点，按照约定方式履行合同。</w:t>
      </w:r>
    </w:p>
    <w:p w14:paraId="1F841EAF">
      <w:pPr>
        <w:autoSpaceDE w:val="0"/>
        <w:autoSpaceDN w:val="0"/>
        <w:adjustRightInd w:val="0"/>
        <w:snapToGrid w:val="0"/>
        <w:spacing w:line="400" w:lineRule="exact"/>
        <w:jc w:val="left"/>
        <w:rPr>
          <w:rFonts w:hint="eastAsia" w:ascii="宋体"/>
          <w:b/>
          <w:bCs/>
          <w:color w:val="000000" w:themeColor="text1"/>
          <w:sz w:val="24"/>
          <w14:textFill>
            <w14:solidFill>
              <w14:schemeClr w14:val="tx1"/>
            </w14:solidFill>
          </w14:textFill>
        </w:rPr>
      </w:pPr>
      <w:r>
        <w:rPr>
          <w:rFonts w:hint="eastAsia" w:ascii="宋体"/>
          <w:b/>
          <w:bCs/>
          <w:color w:val="000000" w:themeColor="text1"/>
          <w:sz w:val="24"/>
          <w14:textFill>
            <w14:solidFill>
              <w14:schemeClr w14:val="tx1"/>
            </w14:solidFill>
          </w14:textFill>
        </w:rPr>
        <w:t>4. 甲方的权利和义务</w:t>
      </w:r>
    </w:p>
    <w:p w14:paraId="5F11A961">
      <w:pPr>
        <w:autoSpaceDE w:val="0"/>
        <w:autoSpaceDN w:val="0"/>
        <w:adjustRightInd w:val="0"/>
        <w:snapToGrid w:val="0"/>
        <w:spacing w:line="400" w:lineRule="exact"/>
        <w:ind w:firstLine="420" w:firstLineChars="200"/>
        <w:jc w:val="left"/>
        <w:rPr>
          <w:rFonts w:hint="eastAsia"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4.1</w:t>
      </w:r>
      <w:r>
        <w:rPr>
          <w:rFonts w:ascii="宋体"/>
          <w:color w:val="000000" w:themeColor="text1"/>
          <w14:textFill>
            <w14:solidFill>
              <w14:schemeClr w14:val="tx1"/>
            </w14:solidFill>
          </w14:textFill>
        </w:rPr>
        <w:t xml:space="preserve"> 签署合同后，甲方</w:t>
      </w:r>
      <w:r>
        <w:rPr>
          <w:rFonts w:hint="eastAsia" w:ascii="宋体"/>
          <w:color w:val="000000" w:themeColor="text1"/>
          <w14:textFill>
            <w14:solidFill>
              <w14:schemeClr w14:val="tx1"/>
            </w14:solidFill>
          </w14:textFill>
        </w:rPr>
        <w:t>应</w:t>
      </w:r>
      <w:r>
        <w:rPr>
          <w:rFonts w:ascii="宋体"/>
          <w:color w:val="000000" w:themeColor="text1"/>
          <w14:textFill>
            <w14:solidFill>
              <w14:schemeClr w14:val="tx1"/>
            </w14:solidFill>
          </w14:textFill>
        </w:rPr>
        <w:t>确定</w:t>
      </w:r>
      <w:r>
        <w:rPr>
          <w:rFonts w:hint="eastAsia" w:ascii="宋体"/>
          <w:color w:val="000000" w:themeColor="text1"/>
          <w14:textFill>
            <w14:solidFill>
              <w14:schemeClr w14:val="tx1"/>
            </w14:solidFill>
          </w14:textFill>
        </w:rPr>
        <w:t>项目负责人（或项目联系人）</w:t>
      </w:r>
      <w:r>
        <w:rPr>
          <w:rFonts w:ascii="宋体"/>
          <w:color w:val="000000" w:themeColor="text1"/>
          <w14:textFill>
            <w14:solidFill>
              <w14:schemeClr w14:val="tx1"/>
            </w14:solidFill>
          </w14:textFill>
        </w:rPr>
        <w:t>，负责与本合同有关的事务。</w:t>
      </w:r>
      <w:r>
        <w:rPr>
          <w:rFonts w:hint="eastAsia" w:ascii="宋体"/>
          <w:color w:val="000000" w:themeColor="text1"/>
          <w14:textFill>
            <w14:solidFill>
              <w14:schemeClr w14:val="tx1"/>
            </w14:solidFill>
          </w14:textFill>
        </w:rPr>
        <w:t>甲方有权对乙方的履约行为进行检查，并</w:t>
      </w:r>
      <w:r>
        <w:rPr>
          <w:rFonts w:ascii="宋体"/>
          <w:color w:val="000000" w:themeColor="text1"/>
          <w14:textFill>
            <w14:solidFill>
              <w14:schemeClr w14:val="tx1"/>
            </w14:solidFill>
          </w14:textFill>
        </w:rPr>
        <w:t>及时确认乙方提交的事项</w:t>
      </w:r>
      <w:r>
        <w:rPr>
          <w:rFonts w:hint="eastAsia" w:ascii="宋体"/>
          <w:color w:val="000000" w:themeColor="text1"/>
          <w14:textFill>
            <w14:solidFill>
              <w14:schemeClr w14:val="tx1"/>
            </w14:solidFill>
          </w14:textFill>
        </w:rPr>
        <w:t>。甲方应当</w:t>
      </w:r>
      <w:r>
        <w:rPr>
          <w:rFonts w:ascii="宋体"/>
          <w:color w:val="000000" w:themeColor="text1"/>
          <w14:textFill>
            <w14:solidFill>
              <w14:schemeClr w14:val="tx1"/>
            </w14:solidFill>
          </w14:textFill>
        </w:rPr>
        <w:t>配合乙方完成</w:t>
      </w:r>
      <w:r>
        <w:rPr>
          <w:rFonts w:hint="eastAsia" w:ascii="宋体"/>
          <w:color w:val="000000" w:themeColor="text1"/>
          <w14:textFill>
            <w14:solidFill>
              <w14:schemeClr w14:val="tx1"/>
            </w14:solidFill>
          </w14:textFill>
        </w:rPr>
        <w:t>相关项目</w:t>
      </w:r>
      <w:r>
        <w:rPr>
          <w:rFonts w:ascii="宋体"/>
          <w:color w:val="000000" w:themeColor="text1"/>
          <w14:textFill>
            <w14:solidFill>
              <w14:schemeClr w14:val="tx1"/>
            </w14:solidFill>
          </w14:textFill>
        </w:rPr>
        <w:t>实施工作。</w:t>
      </w:r>
    </w:p>
    <w:p w14:paraId="6D510337">
      <w:pPr>
        <w:autoSpaceDE w:val="0"/>
        <w:autoSpaceDN w:val="0"/>
        <w:adjustRightInd w:val="0"/>
        <w:snapToGrid w:val="0"/>
        <w:spacing w:line="400" w:lineRule="exact"/>
        <w:ind w:firstLine="420" w:firstLineChars="200"/>
        <w:jc w:val="left"/>
        <w:rPr>
          <w:rFonts w:hint="eastAsia"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 xml:space="preserve">4.2 </w:t>
      </w:r>
      <w:r>
        <w:rPr>
          <w:rFonts w:ascii="宋体"/>
          <w:color w:val="000000" w:themeColor="text1"/>
          <w14:textFill>
            <w14:solidFill>
              <w14:schemeClr w14:val="tx1"/>
            </w14:solidFill>
          </w14:textFill>
        </w:rPr>
        <w:t>甲方有权要求乙方按时提交各阶段有关</w:t>
      </w:r>
      <w:r>
        <w:rPr>
          <w:rFonts w:hint="eastAsia" w:ascii="宋体"/>
          <w:color w:val="000000" w:themeColor="text1"/>
          <w14:textFill>
            <w14:solidFill>
              <w14:schemeClr w14:val="tx1"/>
            </w14:solidFill>
          </w14:textFill>
        </w:rPr>
        <w:t>安排计划</w:t>
      </w:r>
      <w:r>
        <w:rPr>
          <w:rFonts w:ascii="宋体"/>
          <w:color w:val="000000" w:themeColor="text1"/>
          <w14:textFill>
            <w14:solidFill>
              <w14:schemeClr w14:val="tx1"/>
            </w14:solidFill>
          </w14:textFill>
        </w:rPr>
        <w:t>，并有权</w:t>
      </w:r>
      <w:r>
        <w:rPr>
          <w:rFonts w:hint="eastAsia" w:ascii="宋体"/>
          <w:color w:val="000000" w:themeColor="text1"/>
          <w14:textFill>
            <w14:solidFill>
              <w14:schemeClr w14:val="tx1"/>
            </w14:solidFill>
          </w14:textFill>
        </w:rPr>
        <w:t>定期核对乙方提供货物数量、规格、质量等内容。甲方</w:t>
      </w:r>
      <w:r>
        <w:rPr>
          <w:rFonts w:ascii="宋体"/>
          <w:color w:val="000000" w:themeColor="text1"/>
          <w14:textFill>
            <w14:solidFill>
              <w14:schemeClr w14:val="tx1"/>
            </w14:solidFill>
          </w14:textFill>
        </w:rPr>
        <w:t>有权督促乙方工作并要求乙方</w:t>
      </w:r>
      <w:r>
        <w:rPr>
          <w:rFonts w:hint="eastAsia" w:ascii="宋体"/>
          <w:color w:val="000000" w:themeColor="text1"/>
          <w14:textFill>
            <w14:solidFill>
              <w14:schemeClr w14:val="tx1"/>
            </w14:solidFill>
          </w14:textFill>
        </w:rPr>
        <w:t>更</w:t>
      </w:r>
      <w:r>
        <w:rPr>
          <w:rFonts w:ascii="宋体"/>
          <w:color w:val="000000" w:themeColor="text1"/>
          <w14:textFill>
            <w14:solidFill>
              <w14:schemeClr w14:val="tx1"/>
            </w14:solidFill>
          </w14:textFill>
        </w:rPr>
        <w:t>换不符合要求的</w:t>
      </w:r>
      <w:r>
        <w:rPr>
          <w:rFonts w:hint="eastAsia" w:ascii="宋体"/>
          <w:color w:val="000000" w:themeColor="text1"/>
          <w14:textFill>
            <w14:solidFill>
              <w14:schemeClr w14:val="tx1"/>
            </w14:solidFill>
          </w14:textFill>
        </w:rPr>
        <w:t>货物</w:t>
      </w:r>
      <w:r>
        <w:rPr>
          <w:rFonts w:ascii="宋体"/>
          <w:color w:val="000000" w:themeColor="text1"/>
          <w14:textFill>
            <w14:solidFill>
              <w14:schemeClr w14:val="tx1"/>
            </w14:solidFill>
          </w14:textFill>
        </w:rPr>
        <w:t>。</w:t>
      </w:r>
    </w:p>
    <w:p w14:paraId="0AFDFB00">
      <w:pPr>
        <w:autoSpaceDE w:val="0"/>
        <w:autoSpaceDN w:val="0"/>
        <w:adjustRightInd w:val="0"/>
        <w:snapToGrid w:val="0"/>
        <w:spacing w:line="400" w:lineRule="exact"/>
        <w:ind w:firstLine="420" w:firstLineChars="200"/>
        <w:jc w:val="left"/>
        <w:rPr>
          <w:rFonts w:hint="eastAsia"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4.</w:t>
      </w:r>
      <w:r>
        <w:rPr>
          <w:rFonts w:ascii="宋体"/>
          <w:color w:val="000000" w:themeColor="text1"/>
          <w14:textFill>
            <w14:solidFill>
              <w14:schemeClr w14:val="tx1"/>
            </w14:solidFill>
          </w14:textFill>
        </w:rPr>
        <w:t>3</w:t>
      </w:r>
      <w:r>
        <w:rPr>
          <w:rFonts w:hint="eastAsia" w:ascii="宋体"/>
          <w:color w:val="000000" w:themeColor="text1"/>
          <w14:textFill>
            <w14:solidFill>
              <w14:schemeClr w14:val="tx1"/>
            </w14:solidFill>
          </w14:textFill>
        </w:rPr>
        <w:t xml:space="preserve"> </w:t>
      </w:r>
      <w:r>
        <w:rPr>
          <w:rFonts w:ascii="宋体"/>
          <w:color w:val="000000" w:themeColor="text1"/>
          <w14:textFill>
            <w14:solidFill>
              <w14:schemeClr w14:val="tx1"/>
            </w14:solidFill>
          </w14:textFill>
        </w:rPr>
        <w:t>甲方</w:t>
      </w:r>
      <w:r>
        <w:rPr>
          <w:rFonts w:hint="eastAsia" w:ascii="宋体"/>
          <w:color w:val="000000" w:themeColor="text1"/>
          <w14:textFill>
            <w14:solidFill>
              <w14:schemeClr w14:val="tx1"/>
            </w14:solidFill>
          </w14:textFill>
        </w:rPr>
        <w:t>有权要求乙方对缺陷部分予以修复，并按合同约定享有货物保修及其他合同约定的权利。</w:t>
      </w:r>
    </w:p>
    <w:p w14:paraId="5A0A1987">
      <w:pPr>
        <w:snapToGrid w:val="0"/>
        <w:spacing w:line="400" w:lineRule="exact"/>
        <w:ind w:firstLine="420" w:firstLineChars="200"/>
        <w:rPr>
          <w:rFonts w:hint="eastAsia" w:eastAsia="华文楷体"/>
        </w:rPr>
      </w:pPr>
      <w:r>
        <w:rPr>
          <w:rFonts w:ascii="宋体"/>
          <w:color w:val="000000" w:themeColor="text1"/>
          <w14:textFill>
            <w14:solidFill>
              <w14:schemeClr w14:val="tx1"/>
            </w14:solidFill>
          </w14:textFill>
        </w:rPr>
        <w:t>4.4 甲方应当按照合同约定及时对交付的货物进行验收</w:t>
      </w:r>
      <w:r>
        <w:rPr>
          <w:rFonts w:hint="eastAsia" w:ascii="宋体"/>
          <w:color w:val="000000" w:themeColor="text1"/>
          <w14:textFill>
            <w14:solidFill>
              <w14:schemeClr w14:val="tx1"/>
            </w14:solidFill>
          </w14:textFill>
        </w:rPr>
        <w:t>，</w:t>
      </w:r>
      <w:r>
        <w:rPr>
          <w:rFonts w:hint="eastAsia" w:ascii="宋体" w:cs="宋体"/>
        </w:rPr>
        <w:t>未</w:t>
      </w:r>
      <w:r>
        <w:rPr>
          <w:rFonts w:hint="eastAsia" w:ascii="宋体"/>
          <w:color w:val="000000" w:themeColor="text1"/>
          <w14:textFill>
            <w14:solidFill>
              <w14:schemeClr w14:val="tx1"/>
            </w14:solidFill>
          </w14:textFill>
        </w:rPr>
        <w:t>在</w:t>
      </w:r>
      <w:r>
        <w:rPr>
          <w:rFonts w:hint="eastAsia" w:ascii="宋体" w:cs="宋体"/>
          <w:b/>
          <w:bCs/>
        </w:rPr>
        <w:t>【政府采购合同专用条款】</w:t>
      </w:r>
      <w:r>
        <w:rPr>
          <w:rFonts w:hint="eastAsia" w:ascii="宋体" w:cs="宋体"/>
        </w:rPr>
        <w:t>约定的期限内对乙方履约提出任何异议或者向乙方作出任何说明的，</w:t>
      </w:r>
      <w:r>
        <w:rPr>
          <w:rFonts w:hint="eastAsia" w:ascii="宋体"/>
          <w:color w:val="000000" w:themeColor="text1"/>
          <w14:textFill>
            <w14:solidFill>
              <w14:schemeClr w14:val="tx1"/>
            </w14:solidFill>
          </w14:textFill>
        </w:rPr>
        <w:t>视为验收通过。</w:t>
      </w:r>
    </w:p>
    <w:p w14:paraId="0F9DE3FB">
      <w:pPr>
        <w:autoSpaceDE w:val="0"/>
        <w:autoSpaceDN w:val="0"/>
        <w:adjustRightInd w:val="0"/>
        <w:snapToGrid w:val="0"/>
        <w:spacing w:line="400" w:lineRule="exact"/>
        <w:ind w:firstLine="420" w:firstLineChars="200"/>
        <w:jc w:val="left"/>
        <w:rPr>
          <w:rFonts w:hint="eastAsia" w:ascii="宋体"/>
          <w:color w:val="000000" w:themeColor="text1"/>
          <w14:textFill>
            <w14:solidFill>
              <w14:schemeClr w14:val="tx1"/>
            </w14:solidFill>
          </w14:textFill>
        </w:rPr>
      </w:pPr>
      <w:r>
        <w:rPr>
          <w:rFonts w:ascii="宋体"/>
          <w:color w:val="000000" w:themeColor="text1"/>
          <w14:textFill>
            <w14:solidFill>
              <w14:schemeClr w14:val="tx1"/>
            </w14:solidFill>
          </w14:textFill>
        </w:rPr>
        <w:t>4</w:t>
      </w:r>
      <w:r>
        <w:rPr>
          <w:rFonts w:hint="eastAsia" w:ascii="宋体"/>
          <w:color w:val="000000" w:themeColor="text1"/>
          <w14:textFill>
            <w14:solidFill>
              <w14:schemeClr w14:val="tx1"/>
            </w14:solidFill>
          </w14:textFill>
        </w:rPr>
        <w:t>.</w:t>
      </w:r>
      <w:r>
        <w:rPr>
          <w:rFonts w:ascii="宋体"/>
          <w:color w:val="000000" w:themeColor="text1"/>
          <w14:textFill>
            <w14:solidFill>
              <w14:schemeClr w14:val="tx1"/>
            </w14:solidFill>
          </w14:textFill>
        </w:rPr>
        <w:t xml:space="preserve">5 </w:t>
      </w:r>
      <w:r>
        <w:rPr>
          <w:rFonts w:hint="eastAsia" w:ascii="宋体"/>
          <w:color w:val="000000" w:themeColor="text1"/>
          <w14:textFill>
            <w14:solidFill>
              <w14:schemeClr w14:val="tx1"/>
            </w14:solidFill>
          </w14:textFill>
        </w:rPr>
        <w:t>甲方应当根据合同约定及时向乙方支付合同价款</w:t>
      </w:r>
      <w:r>
        <w:rPr>
          <w:rFonts w:ascii="宋体"/>
          <w:color w:val="000000" w:themeColor="text1"/>
          <w14:textFill>
            <w14:solidFill>
              <w14:schemeClr w14:val="tx1"/>
            </w14:solidFill>
          </w14:textFill>
        </w:rPr>
        <w:t>，不得以内部人员变更、履行内部付款流程等为由，拒绝或迟延支付。</w:t>
      </w:r>
    </w:p>
    <w:p w14:paraId="7C541842">
      <w:pPr>
        <w:autoSpaceDE w:val="0"/>
        <w:autoSpaceDN w:val="0"/>
        <w:adjustRightInd w:val="0"/>
        <w:snapToGrid w:val="0"/>
        <w:spacing w:line="400" w:lineRule="exact"/>
        <w:ind w:firstLine="420" w:firstLineChars="200"/>
        <w:jc w:val="left"/>
        <w:rPr>
          <w:rFonts w:hint="eastAsia"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4.6</w:t>
      </w:r>
      <w:r>
        <w:rPr>
          <w:rFonts w:ascii="宋体"/>
          <w:color w:val="000000" w:themeColor="text1"/>
          <w14:textFill>
            <w14:solidFill>
              <w14:schemeClr w14:val="tx1"/>
            </w14:solidFill>
          </w14:textFill>
        </w:rPr>
        <w:t xml:space="preserve"> </w:t>
      </w:r>
      <w:r>
        <w:rPr>
          <w:rFonts w:hint="eastAsia" w:ascii="宋体"/>
          <w:color w:val="000000" w:themeColor="text1"/>
          <w14:textFill>
            <w14:solidFill>
              <w14:schemeClr w14:val="tx1"/>
            </w14:solidFill>
          </w14:textFill>
        </w:rPr>
        <w:t>国家法律法规规定及</w:t>
      </w:r>
      <w:r>
        <w:rPr>
          <w:rFonts w:hint="eastAsia" w:ascii="宋体" w:cs="宋体"/>
          <w:b/>
          <w:bCs/>
        </w:rPr>
        <w:t>【政府采购合同专用条款】</w:t>
      </w:r>
      <w:r>
        <w:rPr>
          <w:rFonts w:hint="eastAsia" w:ascii="宋体"/>
          <w:color w:val="000000" w:themeColor="text1"/>
          <w14:textFill>
            <w14:solidFill>
              <w14:schemeClr w14:val="tx1"/>
            </w14:solidFill>
          </w14:textFill>
        </w:rPr>
        <w:t>约定应由甲方承担的其他义务和责任。</w:t>
      </w:r>
    </w:p>
    <w:p w14:paraId="3DA0F6C1">
      <w:pPr>
        <w:autoSpaceDE w:val="0"/>
        <w:autoSpaceDN w:val="0"/>
        <w:adjustRightInd w:val="0"/>
        <w:snapToGrid w:val="0"/>
        <w:spacing w:line="400" w:lineRule="exact"/>
        <w:jc w:val="left"/>
        <w:rPr>
          <w:rFonts w:hint="eastAsia" w:ascii="宋体"/>
          <w:b/>
          <w:bCs/>
          <w:color w:val="000000" w:themeColor="text1"/>
          <w:sz w:val="24"/>
          <w14:textFill>
            <w14:solidFill>
              <w14:schemeClr w14:val="tx1"/>
            </w14:solidFill>
          </w14:textFill>
        </w:rPr>
      </w:pPr>
      <w:r>
        <w:rPr>
          <w:rFonts w:hint="eastAsia" w:ascii="宋体"/>
          <w:b/>
          <w:bCs/>
          <w:color w:val="000000" w:themeColor="text1"/>
          <w:sz w:val="24"/>
          <w14:textFill>
            <w14:solidFill>
              <w14:schemeClr w14:val="tx1"/>
            </w14:solidFill>
          </w14:textFill>
        </w:rPr>
        <w:t>5. 乙方的权利和义务</w:t>
      </w:r>
    </w:p>
    <w:p w14:paraId="779125EC">
      <w:pPr>
        <w:autoSpaceDE w:val="0"/>
        <w:autoSpaceDN w:val="0"/>
        <w:adjustRightInd w:val="0"/>
        <w:snapToGrid w:val="0"/>
        <w:spacing w:line="400" w:lineRule="exact"/>
        <w:ind w:firstLine="420" w:firstLineChars="200"/>
        <w:jc w:val="left"/>
        <w:rPr>
          <w:rFonts w:hint="eastAsia"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 xml:space="preserve">5.1 </w:t>
      </w:r>
      <w:r>
        <w:rPr>
          <w:rFonts w:ascii="宋体"/>
          <w:color w:val="000000" w:themeColor="text1"/>
          <w14:textFill>
            <w14:solidFill>
              <w14:schemeClr w14:val="tx1"/>
            </w14:solidFill>
          </w14:textFill>
        </w:rPr>
        <w:t>签署合同后，乙方</w:t>
      </w:r>
      <w:r>
        <w:rPr>
          <w:rFonts w:hint="eastAsia" w:ascii="宋体"/>
          <w:color w:val="000000" w:themeColor="text1"/>
          <w14:textFill>
            <w14:solidFill>
              <w14:schemeClr w14:val="tx1"/>
            </w14:solidFill>
          </w14:textFill>
        </w:rPr>
        <w:t>应</w:t>
      </w:r>
      <w:r>
        <w:rPr>
          <w:rFonts w:ascii="宋体"/>
          <w:color w:val="000000" w:themeColor="text1"/>
          <w14:textFill>
            <w14:solidFill>
              <w14:schemeClr w14:val="tx1"/>
            </w14:solidFill>
          </w14:textFill>
        </w:rPr>
        <w:t>确定</w:t>
      </w:r>
      <w:r>
        <w:rPr>
          <w:rFonts w:hint="eastAsia" w:ascii="宋体"/>
          <w:color w:val="000000" w:themeColor="text1"/>
          <w14:textFill>
            <w14:solidFill>
              <w14:schemeClr w14:val="tx1"/>
            </w14:solidFill>
          </w14:textFill>
        </w:rPr>
        <w:t>项目负责人（或项目联系人）</w:t>
      </w:r>
      <w:r>
        <w:rPr>
          <w:rFonts w:ascii="宋体"/>
          <w:color w:val="000000" w:themeColor="text1"/>
          <w14:textFill>
            <w14:solidFill>
              <w14:schemeClr w14:val="tx1"/>
            </w14:solidFill>
          </w14:textFill>
        </w:rPr>
        <w:t>，负责与本合同有关的事务。</w:t>
      </w:r>
    </w:p>
    <w:p w14:paraId="756D78BC">
      <w:pPr>
        <w:autoSpaceDE w:val="0"/>
        <w:autoSpaceDN w:val="0"/>
        <w:adjustRightInd w:val="0"/>
        <w:snapToGrid w:val="0"/>
        <w:spacing w:line="400" w:lineRule="exact"/>
        <w:ind w:firstLine="420" w:firstLineChars="200"/>
        <w:jc w:val="left"/>
        <w:rPr>
          <w:rFonts w:hint="eastAsia"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5.</w:t>
      </w:r>
      <w:r>
        <w:rPr>
          <w:rFonts w:ascii="宋体"/>
          <w:color w:val="000000" w:themeColor="text1"/>
          <w14:textFill>
            <w14:solidFill>
              <w14:schemeClr w14:val="tx1"/>
            </w14:solidFill>
          </w14:textFill>
        </w:rPr>
        <w:t>2 乙方应按照合同要求</w:t>
      </w:r>
      <w:r>
        <w:rPr>
          <w:rFonts w:hint="eastAsia" w:ascii="宋体"/>
          <w:color w:val="000000" w:themeColor="text1"/>
          <w14:textFill>
            <w14:solidFill>
              <w14:schemeClr w14:val="tx1"/>
            </w14:solidFill>
          </w14:textFill>
        </w:rPr>
        <w:t>履约</w:t>
      </w:r>
      <w:r>
        <w:rPr>
          <w:rFonts w:ascii="宋体"/>
          <w:color w:val="000000" w:themeColor="text1"/>
          <w14:textFill>
            <w14:solidFill>
              <w14:schemeClr w14:val="tx1"/>
            </w14:solidFill>
          </w14:textFill>
        </w:rPr>
        <w:t>，充分合理安排，确保</w:t>
      </w:r>
      <w:r>
        <w:rPr>
          <w:rFonts w:hint="eastAsia" w:ascii="宋体"/>
          <w:color w:val="000000" w:themeColor="text1"/>
          <w14:textFill>
            <w14:solidFill>
              <w14:schemeClr w14:val="tx1"/>
            </w14:solidFill>
          </w14:textFill>
        </w:rPr>
        <w:t>提供的货物及相关服务符合合同有关</w:t>
      </w:r>
      <w:r>
        <w:rPr>
          <w:rFonts w:ascii="宋体"/>
          <w:color w:val="000000" w:themeColor="text1"/>
          <w14:textFill>
            <w14:solidFill>
              <w14:schemeClr w14:val="tx1"/>
            </w14:solidFill>
          </w14:textFill>
        </w:rPr>
        <w:t>要求</w:t>
      </w:r>
      <w:r>
        <w:rPr>
          <w:rFonts w:hint="eastAsia" w:ascii="宋体"/>
          <w:color w:val="000000" w:themeColor="text1"/>
          <w14:textFill>
            <w14:solidFill>
              <w14:schemeClr w14:val="tx1"/>
            </w14:solidFill>
          </w14:textFill>
        </w:rPr>
        <w:t>。接受项目行业管理部门及政府有关部门的指导，配合甲方的履约检查及验收，并</w:t>
      </w:r>
      <w:r>
        <w:rPr>
          <w:rFonts w:ascii="宋体"/>
          <w:color w:val="000000" w:themeColor="text1"/>
          <w14:textFill>
            <w14:solidFill>
              <w14:schemeClr w14:val="tx1"/>
            </w14:solidFill>
          </w14:textFill>
        </w:rPr>
        <w:t>负责项目实施过程中的所有协调工作。</w:t>
      </w:r>
    </w:p>
    <w:p w14:paraId="6D6F7E6D">
      <w:pPr>
        <w:pStyle w:val="4"/>
        <w:spacing w:after="0" w:line="400" w:lineRule="exact"/>
        <w:ind w:firstLine="369" w:firstLineChars="176"/>
        <w:rPr>
          <w:rFonts w:hint="eastAsia" w:ascii="宋体" w:hAnsi="宋体" w:cs="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5.</w:t>
      </w:r>
      <w:r>
        <w:rPr>
          <w:rFonts w:ascii="宋体" w:hAnsi="宋体"/>
          <w:color w:val="000000" w:themeColor="text1"/>
          <w14:textFill>
            <w14:solidFill>
              <w14:schemeClr w14:val="tx1"/>
            </w14:solidFill>
          </w14:textFill>
        </w:rPr>
        <w:t>3</w:t>
      </w:r>
      <w:r>
        <w:rPr>
          <w:rFonts w:hint="eastAsia" w:ascii="宋体" w:hAnsi="宋体"/>
          <w:color w:val="000000" w:themeColor="text1"/>
          <w14:textFill>
            <w14:solidFill>
              <w14:schemeClr w14:val="tx1"/>
            </w14:solidFill>
          </w14:textFill>
        </w:rPr>
        <w:t>乙方有权</w:t>
      </w:r>
      <w:r>
        <w:rPr>
          <w:rFonts w:hint="eastAsia" w:ascii="宋体" w:hAnsi="宋体" w:cs="宋体"/>
          <w:color w:val="000000" w:themeColor="text1"/>
          <w14:textFill>
            <w14:solidFill>
              <w14:schemeClr w14:val="tx1"/>
            </w14:solidFill>
          </w14:textFill>
        </w:rPr>
        <w:t>根据合同约定向甲方收取合同价款。</w:t>
      </w:r>
    </w:p>
    <w:p w14:paraId="18792A14">
      <w:pPr>
        <w:pStyle w:val="4"/>
        <w:spacing w:after="0" w:line="400" w:lineRule="exact"/>
        <w:ind w:firstLine="369" w:firstLineChars="176"/>
        <w:rPr>
          <w:rFonts w:hint="eastAsia" w:ascii="宋体" w:hAnsi="宋体" w:cs="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5.</w:t>
      </w:r>
      <w:r>
        <w:rPr>
          <w:rFonts w:ascii="宋体" w:hAnsi="宋体"/>
          <w:color w:val="000000" w:themeColor="text1"/>
          <w14:textFill>
            <w14:solidFill>
              <w14:schemeClr w14:val="tx1"/>
            </w14:solidFill>
          </w14:textFill>
        </w:rPr>
        <w:t>4</w:t>
      </w:r>
      <w:r>
        <w:rPr>
          <w:rFonts w:hint="eastAsia" w:ascii="宋体" w:hAnsi="宋体" w:cs="宋体"/>
          <w:color w:val="000000" w:themeColor="text1"/>
          <w14:textFill>
            <w14:solidFill>
              <w14:schemeClr w14:val="tx1"/>
            </w14:solidFill>
          </w14:textFill>
        </w:rPr>
        <w:t>国家法律法规规定</w:t>
      </w:r>
      <w:r>
        <w:rPr>
          <w:rFonts w:hint="eastAsia" w:ascii="宋体" w:hAnsi="宋体"/>
          <w:color w:val="000000" w:themeColor="text1"/>
          <w14:textFill>
            <w14:solidFill>
              <w14:schemeClr w14:val="tx1"/>
            </w14:solidFill>
          </w14:textFill>
        </w:rPr>
        <w:t>及</w:t>
      </w:r>
      <w:r>
        <w:rPr>
          <w:rFonts w:hint="eastAsia" w:ascii="宋体" w:hAnsi="宋体" w:cs="宋体"/>
          <w:b/>
          <w:bCs/>
        </w:rPr>
        <w:t>【政府采购合同专用条款】</w:t>
      </w:r>
      <w:r>
        <w:rPr>
          <w:rFonts w:hint="eastAsia" w:ascii="宋体" w:hAnsi="宋体" w:cs="宋体"/>
        </w:rPr>
        <w:t>约定应</w:t>
      </w:r>
      <w:r>
        <w:rPr>
          <w:rFonts w:hint="eastAsia" w:ascii="宋体" w:hAnsi="宋体" w:cs="宋体"/>
          <w:color w:val="000000" w:themeColor="text1"/>
          <w14:textFill>
            <w14:solidFill>
              <w14:schemeClr w14:val="tx1"/>
            </w14:solidFill>
          </w14:textFill>
        </w:rPr>
        <w:t>由乙方承担的其他义务和责任。</w:t>
      </w:r>
    </w:p>
    <w:p w14:paraId="293283A0">
      <w:pPr>
        <w:numPr>
          <w:ilvl w:val="0"/>
          <w:numId w:val="16"/>
        </w:numPr>
        <w:autoSpaceDE w:val="0"/>
        <w:autoSpaceDN w:val="0"/>
        <w:adjustRightInd w:val="0"/>
        <w:snapToGrid w:val="0"/>
        <w:spacing w:line="400" w:lineRule="exact"/>
        <w:jc w:val="left"/>
        <w:rPr>
          <w:rFonts w:hint="eastAsia" w:ascii="宋体"/>
          <w:b/>
          <w:bCs/>
          <w:color w:val="000000" w:themeColor="text1"/>
          <w:sz w:val="24"/>
          <w14:textFill>
            <w14:solidFill>
              <w14:schemeClr w14:val="tx1"/>
            </w14:solidFill>
          </w14:textFill>
        </w:rPr>
      </w:pPr>
      <w:r>
        <w:rPr>
          <w:rFonts w:hint="eastAsia" w:ascii="宋体"/>
          <w:b/>
          <w:bCs/>
          <w:color w:val="000000" w:themeColor="text1"/>
          <w:sz w:val="24"/>
          <w14:textFill>
            <w14:solidFill>
              <w14:schemeClr w14:val="tx1"/>
            </w14:solidFill>
          </w14:textFill>
        </w:rPr>
        <w:t>合同履行</w:t>
      </w:r>
    </w:p>
    <w:p w14:paraId="280C6E99">
      <w:pPr>
        <w:autoSpaceDE w:val="0"/>
        <w:autoSpaceDN w:val="0"/>
        <w:adjustRightInd w:val="0"/>
        <w:snapToGrid w:val="0"/>
        <w:spacing w:line="400" w:lineRule="exact"/>
        <w:ind w:firstLine="420" w:firstLineChars="200"/>
        <w:jc w:val="left"/>
        <w:rPr>
          <w:rFonts w:hint="eastAsia"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6.1 甲乙双方应当按照</w:t>
      </w:r>
      <w:r>
        <w:rPr>
          <w:rFonts w:hint="eastAsia" w:ascii="宋体" w:cs="宋体"/>
          <w:b/>
          <w:bCs/>
        </w:rPr>
        <w:t>【政府采购合同专用条款】</w:t>
      </w:r>
      <w:r>
        <w:rPr>
          <w:rFonts w:hint="eastAsia" w:ascii="宋体"/>
          <w:color w:val="000000" w:themeColor="text1"/>
          <w14:textFill>
            <w14:solidFill>
              <w14:schemeClr w14:val="tx1"/>
            </w14:solidFill>
          </w14:textFill>
        </w:rPr>
        <w:t>约定顺序履行合同义务；如果没有先后顺序的，应当同时履行。</w:t>
      </w:r>
    </w:p>
    <w:p w14:paraId="15E598D0">
      <w:pPr>
        <w:autoSpaceDE w:val="0"/>
        <w:autoSpaceDN w:val="0"/>
        <w:adjustRightInd w:val="0"/>
        <w:snapToGrid w:val="0"/>
        <w:spacing w:line="400" w:lineRule="exact"/>
        <w:ind w:firstLine="420" w:firstLineChars="200"/>
        <w:jc w:val="left"/>
        <w:rPr>
          <w:rFonts w:hint="eastAsia"/>
        </w:rPr>
      </w:pPr>
      <w:r>
        <w:rPr>
          <w:rFonts w:hint="eastAsia" w:ascii="宋体"/>
          <w:color w:val="000000" w:themeColor="text1"/>
          <w14:textFill>
            <w14:solidFill>
              <w14:schemeClr w14:val="tx1"/>
            </w14:solidFill>
          </w14:textFill>
        </w:rPr>
        <w:t>6.2 甲乙双方按照合同约定顺序履行合同义务时，应当先履行一方未履行的，后履行一方有权拒绝其履行请求。先履行一方履行不符合约定的，后履行一方有权拒绝其相应的履行请求。</w:t>
      </w:r>
    </w:p>
    <w:p w14:paraId="2BAC841F">
      <w:pPr>
        <w:adjustRightInd w:val="0"/>
        <w:snapToGrid w:val="0"/>
        <w:spacing w:line="400" w:lineRule="exact"/>
        <w:jc w:val="left"/>
        <w:rPr>
          <w:rFonts w:hint="eastAsia" w:ascii="宋体"/>
          <w:b/>
          <w:bCs/>
          <w:color w:val="000000" w:themeColor="text1"/>
          <w:sz w:val="24"/>
          <w14:textFill>
            <w14:solidFill>
              <w14:schemeClr w14:val="tx1"/>
            </w14:solidFill>
          </w14:textFill>
        </w:rPr>
      </w:pPr>
      <w:r>
        <w:rPr>
          <w:rFonts w:hint="eastAsia" w:ascii="宋体"/>
          <w:b/>
          <w:bCs/>
          <w:color w:val="000000" w:themeColor="text1"/>
          <w:sz w:val="24"/>
          <w14:textFill>
            <w14:solidFill>
              <w14:schemeClr w14:val="tx1"/>
            </w14:solidFill>
          </w14:textFill>
        </w:rPr>
        <w:t>7. 货物包装、运输、保险和交付要求</w:t>
      </w:r>
    </w:p>
    <w:p w14:paraId="1D13439A">
      <w:pPr>
        <w:autoSpaceDE w:val="0"/>
        <w:autoSpaceDN w:val="0"/>
        <w:adjustRightInd w:val="0"/>
        <w:snapToGrid w:val="0"/>
        <w:spacing w:line="400" w:lineRule="exact"/>
        <w:ind w:firstLine="420" w:firstLineChars="200"/>
        <w:jc w:val="left"/>
        <w:rPr>
          <w:rFonts w:hint="eastAsia"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7.1 本合同</w:t>
      </w:r>
      <w:r>
        <w:rPr>
          <w:rFonts w:hint="eastAsia" w:ascii="宋体"/>
          <w:bCs/>
          <w:color w:val="000000" w:themeColor="text1"/>
          <w14:textFill>
            <w14:solidFill>
              <w14:schemeClr w14:val="tx1"/>
            </w14:solidFill>
          </w14:textFill>
        </w:rPr>
        <w:t>涉及商品包装、快递包装的，</w:t>
      </w:r>
      <w:r>
        <w:rPr>
          <w:rFonts w:hint="eastAsia" w:ascii="宋体"/>
          <w:color w:val="000000" w:themeColor="text1"/>
          <w14:textFill>
            <w14:solidFill>
              <w14:schemeClr w14:val="tx1"/>
            </w14:solidFill>
          </w14:textFill>
        </w:rPr>
        <w:t>除</w:t>
      </w:r>
      <w:r>
        <w:rPr>
          <w:rFonts w:hint="eastAsia" w:ascii="宋体"/>
          <w:b/>
          <w:color w:val="000000" w:themeColor="text1"/>
          <w14:textFill>
            <w14:solidFill>
              <w14:schemeClr w14:val="tx1"/>
            </w14:solidFill>
          </w14:textFill>
        </w:rPr>
        <w:t>【政府采购合同专用条款】</w:t>
      </w:r>
      <w:r>
        <w:rPr>
          <w:rFonts w:hint="eastAsia" w:ascii="宋体"/>
          <w:bCs/>
          <w:color w:val="000000" w:themeColor="text1"/>
          <w14:textFill>
            <w14:solidFill>
              <w14:schemeClr w14:val="tx1"/>
            </w14:solidFill>
          </w14:textFill>
        </w:rPr>
        <w:t>另有约定外，</w:t>
      </w:r>
      <w:r>
        <w:rPr>
          <w:rFonts w:hint="eastAsia" w:ascii="宋体"/>
          <w:color w:val="000000" w:themeColor="text1"/>
          <w14:textFill>
            <w14:solidFill>
              <w14:schemeClr w14:val="tx1"/>
            </w14:solidFill>
          </w14:textFill>
        </w:rPr>
        <w:t>包装应适应远距离运输、防潮、防震、防锈和防野蛮装卸等要求，确保货物安全无损地运抵</w:t>
      </w:r>
      <w:r>
        <w:rPr>
          <w:rFonts w:hint="eastAsia" w:ascii="宋体"/>
          <w:b/>
          <w:color w:val="000000" w:themeColor="text1"/>
          <w14:textFill>
            <w14:solidFill>
              <w14:schemeClr w14:val="tx1"/>
            </w14:solidFill>
          </w14:textFill>
        </w:rPr>
        <w:t>【政府采购合同专用条款】</w:t>
      </w:r>
      <w:r>
        <w:rPr>
          <w:rFonts w:hint="eastAsia" w:ascii="宋体"/>
          <w:bCs/>
          <w:color w:val="000000" w:themeColor="text1"/>
          <w14:textFill>
            <w14:solidFill>
              <w14:schemeClr w14:val="tx1"/>
            </w14:solidFill>
          </w14:textFill>
        </w:rPr>
        <w:t>约定的</w:t>
      </w:r>
      <w:r>
        <w:rPr>
          <w:rFonts w:hint="eastAsia" w:ascii="宋体"/>
          <w:color w:val="000000" w:themeColor="text1"/>
          <w14:textFill>
            <w14:solidFill>
              <w14:schemeClr w14:val="tx1"/>
            </w14:solidFill>
          </w14:textFill>
        </w:rPr>
        <w:t>指定现场。</w:t>
      </w:r>
    </w:p>
    <w:p w14:paraId="4E8E1726">
      <w:pPr>
        <w:adjustRightInd w:val="0"/>
        <w:snapToGrid w:val="0"/>
        <w:spacing w:line="400" w:lineRule="exact"/>
        <w:ind w:firstLine="420" w:firstLineChars="200"/>
        <w:jc w:val="left"/>
        <w:rPr>
          <w:rFonts w:hint="eastAsia"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7.2 除</w:t>
      </w:r>
      <w:r>
        <w:rPr>
          <w:rFonts w:hint="eastAsia" w:ascii="宋体"/>
          <w:b/>
          <w:color w:val="000000" w:themeColor="text1"/>
          <w14:textFill>
            <w14:solidFill>
              <w14:schemeClr w14:val="tx1"/>
            </w14:solidFill>
          </w14:textFill>
        </w:rPr>
        <w:t>【政府采购合同专用条款】</w:t>
      </w:r>
      <w:r>
        <w:rPr>
          <w:rFonts w:hint="eastAsia" w:ascii="宋体"/>
          <w:bCs/>
          <w:color w:val="000000" w:themeColor="text1"/>
          <w14:textFill>
            <w14:solidFill>
              <w14:schemeClr w14:val="tx1"/>
            </w14:solidFill>
          </w14:textFill>
        </w:rPr>
        <w:t>另有约定外，</w:t>
      </w:r>
      <w:r>
        <w:rPr>
          <w:rFonts w:hint="eastAsia" w:ascii="宋体"/>
          <w:color w:val="000000" w:themeColor="text1"/>
          <w14:textFill>
            <w14:solidFill>
              <w14:schemeClr w14:val="tx1"/>
            </w14:solidFill>
          </w14:textFill>
        </w:rPr>
        <w:t>乙方负责办理将货物运抵本合同规定的交货地点，并装卸、交付至甲方的一切运输事项，相关费用应包含在合同价款中。</w:t>
      </w:r>
    </w:p>
    <w:p w14:paraId="2606C5E4">
      <w:pPr>
        <w:adjustRightInd w:val="0"/>
        <w:snapToGrid w:val="0"/>
        <w:spacing w:line="400" w:lineRule="exact"/>
        <w:ind w:firstLine="420" w:firstLineChars="200"/>
        <w:jc w:val="left"/>
        <w:rPr>
          <w:rFonts w:hint="eastAsia"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7.3 货物保险要求按</w:t>
      </w:r>
      <w:r>
        <w:rPr>
          <w:rFonts w:hint="eastAsia" w:ascii="宋体"/>
          <w:b/>
          <w:color w:val="000000" w:themeColor="text1"/>
          <w14:textFill>
            <w14:solidFill>
              <w14:schemeClr w14:val="tx1"/>
            </w14:solidFill>
          </w14:textFill>
        </w:rPr>
        <w:t>【政府采购合同专用条款】</w:t>
      </w:r>
      <w:r>
        <w:rPr>
          <w:rFonts w:hint="eastAsia" w:ascii="宋体"/>
          <w:bCs/>
          <w:color w:val="000000" w:themeColor="text1"/>
          <w14:textFill>
            <w14:solidFill>
              <w14:schemeClr w14:val="tx1"/>
            </w14:solidFill>
          </w14:textFill>
        </w:rPr>
        <w:t>规定执行</w:t>
      </w:r>
      <w:r>
        <w:rPr>
          <w:rFonts w:hint="eastAsia" w:ascii="宋体"/>
          <w:color w:val="000000" w:themeColor="text1"/>
          <w14:textFill>
            <w14:solidFill>
              <w14:schemeClr w14:val="tx1"/>
            </w14:solidFill>
          </w14:textFill>
        </w:rPr>
        <w:t>。</w:t>
      </w:r>
    </w:p>
    <w:p w14:paraId="5790886A">
      <w:pPr>
        <w:autoSpaceDE w:val="0"/>
        <w:autoSpaceDN w:val="0"/>
        <w:adjustRightInd w:val="0"/>
        <w:snapToGrid w:val="0"/>
        <w:spacing w:line="400" w:lineRule="exact"/>
        <w:ind w:firstLine="420" w:firstLineChars="200"/>
        <w:jc w:val="left"/>
        <w:rPr>
          <w:rFonts w:hint="eastAsia"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24DB8A9D">
      <w:pPr>
        <w:autoSpaceDE w:val="0"/>
        <w:autoSpaceDN w:val="0"/>
        <w:adjustRightInd w:val="0"/>
        <w:snapToGrid w:val="0"/>
        <w:spacing w:line="400" w:lineRule="exact"/>
        <w:ind w:firstLine="420" w:firstLineChars="200"/>
        <w:jc w:val="left"/>
        <w:rPr>
          <w:rFonts w:hint="eastAsia"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 xml:space="preserve">7.5 </w:t>
      </w:r>
      <w:r>
        <w:rPr>
          <w:rFonts w:hint="eastAsia" w:ascii="宋体" w:cs="宋体"/>
          <w:color w:val="000000"/>
        </w:rPr>
        <w:t>乙方在运输到达之前应提前通知甲方，并提示货物运输装卸的注意事项，甲方配合乙方做好货物的接收工作。</w:t>
      </w:r>
    </w:p>
    <w:p w14:paraId="71578712">
      <w:pPr>
        <w:pStyle w:val="49"/>
        <w:ind w:firstLine="420"/>
        <w:rPr>
          <w:rFonts w:hint="eastAsia"/>
          <w:sz w:val="21"/>
        </w:rPr>
      </w:pPr>
      <w:r>
        <w:rPr>
          <w:rFonts w:hint="eastAsia" w:ascii="宋体" w:hAnsi="宋体" w:eastAsia="宋体" w:cs="Times New Roman"/>
          <w:color w:val="000000" w:themeColor="text1"/>
          <w:kern w:val="2"/>
          <w:sz w:val="21"/>
          <w14:textFill>
            <w14:solidFill>
              <w14:schemeClr w14:val="tx1"/>
            </w14:solidFill>
          </w14:textFill>
        </w:rPr>
        <w:t xml:space="preserve">7.6 </w:t>
      </w:r>
      <w:r>
        <w:rPr>
          <w:rFonts w:hint="eastAsia" w:ascii="宋体" w:hAnsi="宋体" w:eastAsia="宋体" w:cs="Times New Roman"/>
          <w:color w:val="000000"/>
          <w:kern w:val="2"/>
          <w:sz w:val="21"/>
        </w:rPr>
        <w:t>如因包装、运输问题导致货物</w:t>
      </w:r>
      <w:r>
        <w:rPr>
          <w:rFonts w:hint="eastAsia" w:ascii="宋体" w:hAnsi="宋体" w:eastAsia="宋体" w:cs="Times New Roman"/>
          <w:color w:val="000000" w:themeColor="text1"/>
          <w:kern w:val="2"/>
          <w:sz w:val="21"/>
          <w14:textFill>
            <w14:solidFill>
              <w14:schemeClr w14:val="tx1"/>
            </w14:solidFill>
          </w14:textFill>
        </w:rPr>
        <w:t>损毁、丢失</w:t>
      </w:r>
      <w:r>
        <w:rPr>
          <w:rFonts w:hint="eastAsia" w:ascii="宋体" w:hAnsi="宋体" w:eastAsia="宋体" w:cs="Times New Roman"/>
          <w:color w:val="000000"/>
          <w:kern w:val="2"/>
          <w:sz w:val="21"/>
        </w:rPr>
        <w:t>或者品质下降，甲方有权要求降价、换货、拒收部分或整批货物，由此产生的费用和损失，均由乙方承担。</w:t>
      </w:r>
    </w:p>
    <w:p w14:paraId="3B123202">
      <w:pPr>
        <w:adjustRightInd w:val="0"/>
        <w:snapToGrid w:val="0"/>
        <w:spacing w:line="400" w:lineRule="exact"/>
        <w:jc w:val="left"/>
        <w:rPr>
          <w:rFonts w:hint="eastAsia" w:ascii="宋体"/>
          <w:b/>
          <w:sz w:val="24"/>
        </w:rPr>
      </w:pPr>
      <w:r>
        <w:rPr>
          <w:rFonts w:hint="eastAsia" w:ascii="宋体"/>
          <w:b/>
          <w:color w:val="000000" w:themeColor="text1"/>
          <w:sz w:val="24"/>
          <w14:textFill>
            <w14:solidFill>
              <w14:schemeClr w14:val="tx1"/>
            </w14:solidFill>
          </w14:textFill>
        </w:rPr>
        <w:t xml:space="preserve">8. </w:t>
      </w:r>
      <w:r>
        <w:rPr>
          <w:rFonts w:hint="eastAsia" w:ascii="宋体"/>
          <w:b/>
          <w:sz w:val="24"/>
        </w:rPr>
        <w:t>质量标准和保证</w:t>
      </w:r>
    </w:p>
    <w:p w14:paraId="7F56D747">
      <w:pPr>
        <w:pStyle w:val="21"/>
        <w:adjustRightInd w:val="0"/>
        <w:snapToGrid w:val="0"/>
        <w:spacing w:line="400" w:lineRule="exact"/>
        <w:ind w:firstLine="420" w:firstLineChars="200"/>
        <w:jc w:val="left"/>
        <w:rPr>
          <w:rFonts w:hint="eastAsia" w:hAnsi="宋体"/>
          <w:b/>
        </w:rPr>
      </w:pPr>
      <w:r>
        <w:rPr>
          <w:rFonts w:hint="eastAsia" w:hAnsi="宋体"/>
        </w:rPr>
        <w:t>8.1 质量标准</w:t>
      </w:r>
    </w:p>
    <w:p w14:paraId="74BD98F1">
      <w:pPr>
        <w:autoSpaceDE w:val="0"/>
        <w:autoSpaceDN w:val="0"/>
        <w:adjustRightInd w:val="0"/>
        <w:snapToGrid w:val="0"/>
        <w:spacing w:line="400" w:lineRule="exact"/>
        <w:ind w:firstLine="420" w:firstLineChars="200"/>
        <w:jc w:val="left"/>
        <w:rPr>
          <w:rFonts w:hint="eastAsia" w:ascii="宋体"/>
        </w:rPr>
      </w:pPr>
      <w:r>
        <w:rPr>
          <w:rFonts w:hint="eastAsia" w:ascii="宋体"/>
        </w:rPr>
        <w:t>（1）本合同下提供的货物应符合合同</w:t>
      </w:r>
      <w:r>
        <w:rPr>
          <w:rFonts w:hint="eastAsia" w:ascii="宋体" w:cs="宋体"/>
          <w:color w:val="000000"/>
        </w:rPr>
        <w:t>约定的</w:t>
      </w:r>
      <w:r>
        <w:rPr>
          <w:rFonts w:hint="eastAsia" w:ascii="宋体" w:cs="宋体"/>
        </w:rPr>
        <w:t>品牌、规格型号、技术性能、配置、质量、数量等要求。</w:t>
      </w:r>
      <w:r>
        <w:rPr>
          <w:rFonts w:hint="eastAsia" w:ascii="宋体"/>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098F7D4D">
      <w:pPr>
        <w:pStyle w:val="21"/>
        <w:adjustRightInd w:val="0"/>
        <w:snapToGrid w:val="0"/>
        <w:spacing w:line="400" w:lineRule="exact"/>
        <w:ind w:firstLine="420" w:firstLineChars="200"/>
        <w:jc w:val="left"/>
        <w:rPr>
          <w:rFonts w:hint="eastAsia" w:hAnsi="宋体"/>
        </w:rPr>
      </w:pPr>
      <w:r>
        <w:rPr>
          <w:rFonts w:hint="eastAsia" w:hAnsi="宋体"/>
        </w:rPr>
        <w:t>（2）采用中华人民共和国法定计量单位。</w:t>
      </w:r>
    </w:p>
    <w:p w14:paraId="1FD442E8">
      <w:pPr>
        <w:autoSpaceDE w:val="0"/>
        <w:autoSpaceDN w:val="0"/>
        <w:adjustRightInd w:val="0"/>
        <w:snapToGrid w:val="0"/>
        <w:spacing w:line="400" w:lineRule="exact"/>
        <w:ind w:firstLine="420" w:firstLineChars="200"/>
        <w:jc w:val="left"/>
        <w:rPr>
          <w:rFonts w:hint="eastAsia" w:ascii="宋体"/>
        </w:rPr>
      </w:pPr>
      <w:r>
        <w:rPr>
          <w:rFonts w:hint="eastAsia" w:ascii="宋体"/>
        </w:rPr>
        <w:t>（3）乙方所提供的货物应符合国家有关安全、环保、卫生的规定。</w:t>
      </w:r>
    </w:p>
    <w:p w14:paraId="1AA3968B">
      <w:pPr>
        <w:autoSpaceDE w:val="0"/>
        <w:autoSpaceDN w:val="0"/>
        <w:adjustRightInd w:val="0"/>
        <w:snapToGrid w:val="0"/>
        <w:spacing w:line="400" w:lineRule="exact"/>
        <w:ind w:firstLine="420" w:firstLineChars="200"/>
        <w:jc w:val="left"/>
        <w:rPr>
          <w:rFonts w:hint="eastAsia" w:ascii="宋体"/>
        </w:rPr>
      </w:pPr>
      <w:r>
        <w:rPr>
          <w:rFonts w:hint="eastAsia" w:ascii="宋体"/>
        </w:rPr>
        <w:t>（4）乙方应向甲方提交所提供货物的技术文件，包括相应的中文技术文件，如：产品目录、图纸、操作手册、使用说明、维护手册或服务指南等。上述文件应包装好随货物一同发运。</w:t>
      </w:r>
    </w:p>
    <w:p w14:paraId="5F11770E">
      <w:pPr>
        <w:autoSpaceDE w:val="0"/>
        <w:autoSpaceDN w:val="0"/>
        <w:adjustRightInd w:val="0"/>
        <w:snapToGrid w:val="0"/>
        <w:spacing w:line="400" w:lineRule="exact"/>
        <w:ind w:firstLine="420" w:firstLineChars="200"/>
        <w:jc w:val="left"/>
        <w:rPr>
          <w:rFonts w:hint="eastAsia" w:ascii="宋体"/>
        </w:rPr>
      </w:pPr>
      <w:r>
        <w:rPr>
          <w:rFonts w:hint="eastAsia" w:ascii="宋体"/>
        </w:rPr>
        <w:t>8.2 保证</w:t>
      </w:r>
    </w:p>
    <w:p w14:paraId="73E7F4B8">
      <w:pPr>
        <w:autoSpaceDE w:val="0"/>
        <w:autoSpaceDN w:val="0"/>
        <w:adjustRightInd w:val="0"/>
        <w:snapToGrid w:val="0"/>
        <w:spacing w:line="400" w:lineRule="exact"/>
        <w:ind w:firstLine="420" w:firstLineChars="200"/>
        <w:jc w:val="left"/>
        <w:rPr>
          <w:rFonts w:hint="eastAsia" w:ascii="宋体"/>
        </w:rPr>
      </w:pPr>
      <w:r>
        <w:rPr>
          <w:rFonts w:hint="eastAsia" w:ascii="宋体"/>
        </w:rPr>
        <w:t>（1）乙方应保证提供的货物完全符合合同规定的质量、规格和性能要求。乙方应保证货物在正确安装、正常使用和保养条件下，</w:t>
      </w:r>
      <w:r>
        <w:rPr>
          <w:rFonts w:hint="eastAsia" w:ascii="宋体" w:cs="宋体"/>
        </w:rPr>
        <w:t>在其使用寿命期内具备合同约定的性能</w:t>
      </w:r>
      <w:r>
        <w:rPr>
          <w:rFonts w:hint="eastAsia" w:ascii="宋体"/>
        </w:rPr>
        <w:t>。存在质量保证期的，货物最终交付验收合格后在</w:t>
      </w:r>
      <w:r>
        <w:rPr>
          <w:rFonts w:hint="eastAsia" w:ascii="宋体"/>
          <w:b/>
        </w:rPr>
        <w:t>【政府采购合同专用条款】</w:t>
      </w:r>
      <w:r>
        <w:rPr>
          <w:rFonts w:hint="eastAsia" w:ascii="宋体"/>
        </w:rPr>
        <w:t>规定或乙方书面承诺（两者以较长的为准）的质量保证期内，本保证保持有效。</w:t>
      </w:r>
    </w:p>
    <w:p w14:paraId="746BA474">
      <w:pPr>
        <w:autoSpaceDE w:val="0"/>
        <w:autoSpaceDN w:val="0"/>
        <w:adjustRightInd w:val="0"/>
        <w:snapToGrid w:val="0"/>
        <w:spacing w:line="400" w:lineRule="exact"/>
        <w:ind w:firstLine="420" w:firstLineChars="200"/>
        <w:jc w:val="left"/>
        <w:rPr>
          <w:rFonts w:hint="eastAsia" w:ascii="宋体"/>
        </w:rPr>
      </w:pPr>
      <w:r>
        <w:rPr>
          <w:rFonts w:hint="eastAsia" w:ascii="宋体"/>
        </w:rPr>
        <w:t>（2）在质量保证期内所发现的缺陷，甲方应尽快以书面形式通知乙方。</w:t>
      </w:r>
    </w:p>
    <w:p w14:paraId="2C921B4E">
      <w:pPr>
        <w:autoSpaceDE w:val="0"/>
        <w:autoSpaceDN w:val="0"/>
        <w:adjustRightInd w:val="0"/>
        <w:snapToGrid w:val="0"/>
        <w:spacing w:line="400" w:lineRule="exact"/>
        <w:ind w:firstLine="420" w:firstLineChars="200"/>
        <w:jc w:val="left"/>
        <w:rPr>
          <w:rFonts w:hint="eastAsia" w:ascii="宋体"/>
        </w:rPr>
      </w:pPr>
      <w:r>
        <w:rPr>
          <w:rFonts w:hint="eastAsia" w:ascii="宋体"/>
        </w:rPr>
        <w:t>（3）乙方收到通知后，应在</w:t>
      </w:r>
      <w:r>
        <w:rPr>
          <w:rFonts w:hint="eastAsia" w:ascii="宋体"/>
          <w:b/>
        </w:rPr>
        <w:t>【政府采购合同专用条款】</w:t>
      </w:r>
      <w:r>
        <w:rPr>
          <w:rFonts w:hint="eastAsia" w:ascii="宋体"/>
        </w:rPr>
        <w:t>规定的响应时间内以合理的速度免费维修或更换有缺陷的货物或部件。</w:t>
      </w:r>
    </w:p>
    <w:p w14:paraId="115E29F1">
      <w:pPr>
        <w:autoSpaceDE w:val="0"/>
        <w:autoSpaceDN w:val="0"/>
        <w:adjustRightInd w:val="0"/>
        <w:snapToGrid w:val="0"/>
        <w:spacing w:line="400" w:lineRule="exact"/>
        <w:ind w:firstLine="420" w:firstLineChars="200"/>
        <w:jc w:val="left"/>
        <w:rPr>
          <w:rFonts w:hint="eastAsia" w:ascii="宋体"/>
        </w:rPr>
      </w:pPr>
      <w:r>
        <w:rPr>
          <w:rFonts w:hint="eastAsia" w:ascii="宋体"/>
        </w:rPr>
        <w:t>（4）在质量保证期内，如果货物的质量或规格与合同不符，或证实货物是有缺陷的，包括潜在的缺陷或使用不符合要求的材料等，甲方可以根据本合同第1</w:t>
      </w:r>
      <w:r>
        <w:rPr>
          <w:rFonts w:hint="eastAsia" w:ascii="宋体"/>
          <w:color w:val="000000" w:themeColor="text1"/>
          <w14:textFill>
            <w14:solidFill>
              <w14:schemeClr w14:val="tx1"/>
            </w14:solidFill>
          </w14:textFill>
        </w:rPr>
        <w:t>5</w:t>
      </w:r>
      <w:r>
        <w:rPr>
          <w:rFonts w:hint="eastAsia" w:ascii="宋体"/>
        </w:rPr>
        <w:t>.1条规定以书面形式</w:t>
      </w:r>
      <w:r>
        <w:rPr>
          <w:rFonts w:hint="eastAsia" w:ascii="宋体"/>
          <w:color w:val="000000" w:themeColor="text1"/>
          <w14:textFill>
            <w14:solidFill>
              <w14:schemeClr w14:val="tx1"/>
            </w14:solidFill>
          </w14:textFill>
        </w:rPr>
        <w:t>追究</w:t>
      </w:r>
      <w:r>
        <w:rPr>
          <w:rFonts w:hint="eastAsia" w:ascii="宋体"/>
        </w:rPr>
        <w:t>乙方</w:t>
      </w:r>
      <w:r>
        <w:rPr>
          <w:rFonts w:hint="eastAsia" w:ascii="宋体"/>
          <w:color w:val="000000" w:themeColor="text1"/>
          <w14:textFill>
            <w14:solidFill>
              <w14:schemeClr w14:val="tx1"/>
            </w14:solidFill>
          </w14:textFill>
        </w:rPr>
        <w:t>的违约责任</w:t>
      </w:r>
      <w:r>
        <w:rPr>
          <w:rFonts w:hint="eastAsia" w:ascii="宋体"/>
        </w:rPr>
        <w:t>。</w:t>
      </w:r>
    </w:p>
    <w:p w14:paraId="0DEDE5C7">
      <w:pPr>
        <w:adjustRightInd w:val="0"/>
        <w:snapToGrid w:val="0"/>
        <w:spacing w:line="400" w:lineRule="exact"/>
        <w:ind w:firstLine="420" w:firstLineChars="200"/>
        <w:jc w:val="left"/>
        <w:rPr>
          <w:rFonts w:hint="eastAsia"/>
        </w:rPr>
      </w:pPr>
      <w:r>
        <w:rPr>
          <w:rFonts w:hint="eastAsia" w:ascii="宋体"/>
        </w:rPr>
        <w:t>（5）乙方在约定的时间内未能弥补缺陷，甲方可采取必要的补救措施，但其风险和费用将由乙方承担，甲方根据合同约定对乙方行使的其他权利不受影响。</w:t>
      </w:r>
    </w:p>
    <w:p w14:paraId="391C2951">
      <w:pPr>
        <w:adjustRightInd w:val="0"/>
        <w:snapToGrid w:val="0"/>
        <w:spacing w:line="400" w:lineRule="exact"/>
        <w:jc w:val="left"/>
        <w:rPr>
          <w:rFonts w:hint="eastAsia" w:ascii="宋体"/>
          <w:b/>
          <w:bCs/>
          <w:sz w:val="24"/>
        </w:rPr>
      </w:pPr>
      <w:r>
        <w:rPr>
          <w:rFonts w:hint="eastAsia" w:ascii="宋体"/>
          <w:b/>
          <w:bCs/>
          <w:color w:val="000000" w:themeColor="text1"/>
          <w:sz w:val="24"/>
          <w14:textFill>
            <w14:solidFill>
              <w14:schemeClr w14:val="tx1"/>
            </w14:solidFill>
          </w14:textFill>
        </w:rPr>
        <w:t>9</w:t>
      </w:r>
      <w:r>
        <w:rPr>
          <w:rFonts w:hint="eastAsia" w:ascii="宋体"/>
          <w:b/>
          <w:bCs/>
          <w:sz w:val="24"/>
        </w:rPr>
        <w:t>.</w:t>
      </w:r>
      <w:r>
        <w:rPr>
          <w:rFonts w:hint="eastAsia" w:ascii="宋体"/>
          <w:b/>
          <w:bCs/>
          <w:color w:val="000000" w:themeColor="text1"/>
          <w:sz w:val="24"/>
          <w14:textFill>
            <w14:solidFill>
              <w14:schemeClr w14:val="tx1"/>
            </w14:solidFill>
          </w14:textFill>
        </w:rPr>
        <w:t xml:space="preserve"> </w:t>
      </w:r>
      <w:r>
        <w:rPr>
          <w:rFonts w:hint="eastAsia" w:ascii="宋体"/>
          <w:b/>
          <w:bCs/>
          <w:sz w:val="24"/>
        </w:rPr>
        <w:t>权利瑕疵担保</w:t>
      </w:r>
    </w:p>
    <w:p w14:paraId="67600F78">
      <w:pPr>
        <w:autoSpaceDE w:val="0"/>
        <w:autoSpaceDN w:val="0"/>
        <w:adjustRightInd w:val="0"/>
        <w:snapToGrid w:val="0"/>
        <w:spacing w:line="400" w:lineRule="exact"/>
        <w:ind w:firstLine="420" w:firstLineChars="200"/>
        <w:jc w:val="left"/>
        <w:rPr>
          <w:rFonts w:hint="eastAsia"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9.1 乙方保证对其出售的货物享有合法的权利。</w:t>
      </w:r>
    </w:p>
    <w:p w14:paraId="6EAE576E">
      <w:pPr>
        <w:autoSpaceDE w:val="0"/>
        <w:autoSpaceDN w:val="0"/>
        <w:adjustRightInd w:val="0"/>
        <w:snapToGrid w:val="0"/>
        <w:spacing w:line="400" w:lineRule="exact"/>
        <w:ind w:firstLine="420" w:firstLineChars="200"/>
        <w:jc w:val="left"/>
        <w:rPr>
          <w:rFonts w:hint="eastAsia"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 xml:space="preserve">9.2 </w:t>
      </w:r>
      <w:r>
        <w:rPr>
          <w:rFonts w:hint="eastAsia" w:ascii="宋体" w:cs="宋体"/>
          <w:szCs w:val="15"/>
        </w:rPr>
        <w:t>乙方保证在交付的货物上不存在抵押权等担保物权。</w:t>
      </w:r>
    </w:p>
    <w:p w14:paraId="53684544">
      <w:pPr>
        <w:autoSpaceDE w:val="0"/>
        <w:autoSpaceDN w:val="0"/>
        <w:adjustRightInd w:val="0"/>
        <w:snapToGrid w:val="0"/>
        <w:spacing w:line="400" w:lineRule="exact"/>
        <w:ind w:firstLine="420" w:firstLineChars="200"/>
        <w:jc w:val="left"/>
        <w:rPr>
          <w:rFonts w:hint="eastAsia"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9.3 如甲方使用上述货物构成对第三人侵权的，则由乙方承担全部责任。</w:t>
      </w:r>
    </w:p>
    <w:p w14:paraId="7A427D51">
      <w:pPr>
        <w:autoSpaceDE w:val="0"/>
        <w:autoSpaceDN w:val="0"/>
        <w:adjustRightInd w:val="0"/>
        <w:snapToGrid w:val="0"/>
        <w:spacing w:line="400" w:lineRule="exact"/>
        <w:jc w:val="left"/>
        <w:rPr>
          <w:rFonts w:hint="eastAsia" w:ascii="宋体"/>
          <w:b/>
          <w:bCs/>
          <w:color w:val="000000" w:themeColor="text1"/>
          <w:sz w:val="24"/>
          <w14:textFill>
            <w14:solidFill>
              <w14:schemeClr w14:val="tx1"/>
            </w14:solidFill>
          </w14:textFill>
        </w:rPr>
      </w:pPr>
      <w:r>
        <w:rPr>
          <w:rFonts w:hint="eastAsia" w:ascii="宋体"/>
          <w:b/>
          <w:bCs/>
          <w:color w:val="000000" w:themeColor="text1"/>
          <w:sz w:val="24"/>
          <w14:textFill>
            <w14:solidFill>
              <w14:schemeClr w14:val="tx1"/>
            </w14:solidFill>
          </w14:textFill>
        </w:rPr>
        <w:t>10. 知识产权保护</w:t>
      </w:r>
    </w:p>
    <w:p w14:paraId="119D2859">
      <w:pPr>
        <w:autoSpaceDE w:val="0"/>
        <w:autoSpaceDN w:val="0"/>
        <w:adjustRightInd w:val="0"/>
        <w:snapToGrid w:val="0"/>
        <w:spacing w:line="400" w:lineRule="exact"/>
        <w:ind w:firstLine="420" w:firstLineChars="200"/>
        <w:jc w:val="left"/>
        <w:rPr>
          <w:rFonts w:hint="eastAsia" w:ascii="宋体"/>
        </w:rPr>
      </w:pPr>
      <w:r>
        <w:rPr>
          <w:rFonts w:hint="eastAsia" w:ascii="宋体"/>
          <w:color w:val="000000" w:themeColor="text1"/>
          <w14:textFill>
            <w14:solidFill>
              <w14:schemeClr w14:val="tx1"/>
            </w14:solidFill>
          </w14:textFill>
        </w:rPr>
        <w:t>10.1 乙方对其所销售的货物应当享有知识产权或经权利人合法授权，保证没有侵犯任</w:t>
      </w:r>
      <w:r>
        <w:rPr>
          <w:rFonts w:hint="eastAsia" w:ascii="宋体"/>
        </w:rPr>
        <w:t>何第三人的知识产权等权利。</w:t>
      </w:r>
      <w:bookmarkStart w:id="35" w:name="_Hlk163047038"/>
      <w:r>
        <w:rPr>
          <w:rFonts w:hint="eastAsia" w:ascii="宋体" w:cs="宋体"/>
          <w:szCs w:val="15"/>
        </w:rPr>
        <w:t>因违反前述约定对第三人构成侵权的，应当由乙方向第三人承担法律责任；甲方依法向第三人赔偿后，有权向乙方追偿。甲方有其他损失的，乙方应当赔偿</w:t>
      </w:r>
      <w:bookmarkEnd w:id="35"/>
      <w:r>
        <w:rPr>
          <w:rFonts w:hint="eastAsia" w:ascii="宋体"/>
        </w:rPr>
        <w:t>。</w:t>
      </w:r>
    </w:p>
    <w:p w14:paraId="67503553">
      <w:pPr>
        <w:autoSpaceDE w:val="0"/>
        <w:autoSpaceDN w:val="0"/>
        <w:adjustRightInd w:val="0"/>
        <w:snapToGrid w:val="0"/>
        <w:spacing w:line="400" w:lineRule="exact"/>
        <w:jc w:val="left"/>
        <w:rPr>
          <w:rFonts w:hint="eastAsia" w:ascii="宋体"/>
          <w:b/>
          <w:bCs/>
          <w:sz w:val="24"/>
        </w:rPr>
      </w:pPr>
      <w:r>
        <w:rPr>
          <w:rFonts w:hint="eastAsia" w:ascii="宋体"/>
          <w:b/>
          <w:bCs/>
          <w:sz w:val="24"/>
        </w:rPr>
        <w:t>11. 保密义务</w:t>
      </w:r>
    </w:p>
    <w:p w14:paraId="68C87B91">
      <w:pPr>
        <w:autoSpaceDE w:val="0"/>
        <w:autoSpaceDN w:val="0"/>
        <w:adjustRightInd w:val="0"/>
        <w:snapToGrid w:val="0"/>
        <w:spacing w:line="400" w:lineRule="exact"/>
        <w:ind w:firstLine="420" w:firstLineChars="200"/>
        <w:jc w:val="left"/>
        <w:rPr>
          <w:rFonts w:hint="eastAsia" w:ascii="宋体" w:cs="宋体"/>
          <w:szCs w:val="15"/>
        </w:rPr>
      </w:pPr>
      <w:r>
        <w:rPr>
          <w:rFonts w:hint="eastAsia" w:ascii="宋体" w:cs="宋体"/>
          <w:szCs w:val="15"/>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cs="宋体"/>
          <w:b/>
          <w:bCs/>
          <w:szCs w:val="15"/>
        </w:rPr>
        <w:t>【政府采购合同专用条款】</w:t>
      </w:r>
      <w:r>
        <w:rPr>
          <w:rFonts w:hint="eastAsia" w:ascii="宋体" w:cs="宋体"/>
          <w:szCs w:val="15"/>
        </w:rPr>
        <w:t>中约定。</w:t>
      </w:r>
    </w:p>
    <w:p w14:paraId="27D6512E">
      <w:pPr>
        <w:autoSpaceDE w:val="0"/>
        <w:autoSpaceDN w:val="0"/>
        <w:adjustRightInd w:val="0"/>
        <w:snapToGrid w:val="0"/>
        <w:spacing w:line="400" w:lineRule="exact"/>
        <w:jc w:val="left"/>
        <w:rPr>
          <w:rFonts w:hint="eastAsia" w:ascii="宋体"/>
          <w:b/>
          <w:bCs/>
          <w:sz w:val="24"/>
        </w:rPr>
      </w:pPr>
      <w:r>
        <w:rPr>
          <w:rFonts w:hint="eastAsia" w:ascii="宋体"/>
          <w:b/>
          <w:bCs/>
          <w:sz w:val="24"/>
        </w:rPr>
        <w:t>12. 合同价款支付</w:t>
      </w:r>
    </w:p>
    <w:p w14:paraId="7DC65D07">
      <w:pPr>
        <w:adjustRightInd w:val="0"/>
        <w:snapToGrid w:val="0"/>
        <w:spacing w:line="400" w:lineRule="exact"/>
        <w:ind w:firstLine="420" w:firstLineChars="200"/>
        <w:jc w:val="left"/>
        <w:rPr>
          <w:rFonts w:hint="eastAsia" w:ascii="宋体"/>
        </w:rPr>
      </w:pPr>
      <w:r>
        <w:rPr>
          <w:rFonts w:hint="eastAsia" w:ascii="宋体"/>
        </w:rPr>
        <w:t>12.1 合同价款支付按照国库集中支付制度及财政管理相关规定执行。</w:t>
      </w:r>
    </w:p>
    <w:p w14:paraId="570A4796">
      <w:pPr>
        <w:pStyle w:val="11"/>
        <w:spacing w:line="400" w:lineRule="exact"/>
        <w:ind w:firstLine="420" w:firstLineChars="200"/>
        <w:rPr>
          <w:rFonts w:hint="eastAsia"/>
        </w:rPr>
      </w:pPr>
      <w:r>
        <w:rPr>
          <w:rFonts w:hint="eastAsia"/>
          <w:sz w:val="21"/>
          <w:szCs w:val="21"/>
        </w:rPr>
        <w:t xml:space="preserve">12.2 </w:t>
      </w:r>
      <w:r>
        <w:rPr>
          <w:rFonts w:hint="eastAsia"/>
          <w:kern w:val="2"/>
          <w:sz w:val="21"/>
          <w:szCs w:val="21"/>
        </w:rPr>
        <w:t>对于满足合同约定支付条件的，甲方</w:t>
      </w:r>
      <w:r>
        <w:rPr>
          <w:rFonts w:hint="eastAsia"/>
          <w:sz w:val="21"/>
          <w:szCs w:val="21"/>
        </w:rPr>
        <w:t>原则上应当自收到发票后10个工作日内</w:t>
      </w:r>
      <w:r>
        <w:rPr>
          <w:rFonts w:hint="eastAsia"/>
          <w:kern w:val="2"/>
          <w:sz w:val="21"/>
          <w:szCs w:val="21"/>
        </w:rPr>
        <w:t>将资金支付到合同约定的乙方账户，不得以机构变动、人员更替、政策调整等为由迟延付款，不得将采购文件和合同中未规定的义务作为向乙方付款的条件。具体合同价款支付时间在【</w:t>
      </w:r>
      <w:r>
        <w:rPr>
          <w:rFonts w:hint="eastAsia"/>
          <w:b/>
          <w:bCs/>
          <w:kern w:val="2"/>
          <w:sz w:val="21"/>
          <w:szCs w:val="21"/>
        </w:rPr>
        <w:t>政府采购合同专用条款</w:t>
      </w:r>
      <w:r>
        <w:rPr>
          <w:rFonts w:hint="eastAsia"/>
          <w:kern w:val="2"/>
          <w:sz w:val="21"/>
          <w:szCs w:val="21"/>
        </w:rPr>
        <w:t>】中约定。</w:t>
      </w:r>
    </w:p>
    <w:p w14:paraId="0360402E">
      <w:pPr>
        <w:pStyle w:val="4"/>
        <w:spacing w:after="0" w:line="400" w:lineRule="exact"/>
        <w:rPr>
          <w:rFonts w:hint="eastAsia" w:ascii="宋体" w:hAnsi="宋体"/>
          <w:b/>
          <w:bCs/>
          <w:sz w:val="24"/>
          <w:szCs w:val="24"/>
        </w:rPr>
      </w:pPr>
      <w:r>
        <w:rPr>
          <w:rFonts w:hint="eastAsia" w:ascii="宋体" w:hAnsi="宋体"/>
          <w:b/>
          <w:bCs/>
          <w:sz w:val="24"/>
          <w:szCs w:val="24"/>
        </w:rPr>
        <w:t>13. 履约保证金</w:t>
      </w:r>
    </w:p>
    <w:p w14:paraId="1F1077D6">
      <w:pPr>
        <w:adjustRightInd w:val="0"/>
        <w:snapToGrid w:val="0"/>
        <w:spacing w:line="400" w:lineRule="exact"/>
        <w:ind w:firstLine="420" w:firstLineChars="200"/>
        <w:jc w:val="left"/>
        <w:rPr>
          <w:rFonts w:hint="eastAsia" w:ascii="宋体"/>
        </w:rPr>
      </w:pPr>
      <w:r>
        <w:rPr>
          <w:rFonts w:hint="eastAsia" w:ascii="宋体"/>
        </w:rPr>
        <w:t xml:space="preserve">13.1 </w:t>
      </w:r>
      <w:r>
        <w:rPr>
          <w:rFonts w:hint="eastAsia" w:ascii="宋体" w:cs="宋体"/>
          <w:szCs w:val="15"/>
        </w:rPr>
        <w:t>乙方应当以支票、汇票、本票或者金融机构、担保机构出具的保函等非现金形式提交。</w:t>
      </w:r>
    </w:p>
    <w:p w14:paraId="4AB74DA1">
      <w:pPr>
        <w:adjustRightInd w:val="0"/>
        <w:snapToGrid w:val="0"/>
        <w:spacing w:line="400" w:lineRule="exact"/>
        <w:ind w:firstLine="420" w:firstLineChars="200"/>
        <w:jc w:val="left"/>
        <w:rPr>
          <w:rFonts w:hint="eastAsia" w:ascii="宋体"/>
        </w:rPr>
      </w:pPr>
      <w:r>
        <w:rPr>
          <w:rFonts w:hint="eastAsia" w:ascii="宋体"/>
        </w:rPr>
        <w:t>13.2 如果乙方出现</w:t>
      </w:r>
      <w:r>
        <w:rPr>
          <w:rFonts w:hint="eastAsia" w:ascii="宋体" w:cs="宋体"/>
          <w:b/>
          <w:bCs/>
          <w:szCs w:val="15"/>
        </w:rPr>
        <w:t>【政府采购合同专用条款】</w:t>
      </w:r>
      <w:r>
        <w:rPr>
          <w:rFonts w:hint="eastAsia" w:ascii="宋体" w:cs="宋体"/>
          <w:szCs w:val="15"/>
        </w:rPr>
        <w:t>约定情形的</w:t>
      </w:r>
      <w:r>
        <w:rPr>
          <w:rFonts w:hint="eastAsia" w:ascii="宋体"/>
        </w:rPr>
        <w:t>，履约保证金不予退还；如果乙方未能按合同约定全面履行义务，甲方有权从履约保证金中取得补偿或赔偿，且不影响甲方要求乙方承担合同约定的超过履约保证金的违约责任的权利。</w:t>
      </w:r>
    </w:p>
    <w:p w14:paraId="402871F2">
      <w:pPr>
        <w:spacing w:line="400" w:lineRule="exact"/>
        <w:ind w:firstLine="420"/>
        <w:rPr>
          <w:rFonts w:hint="eastAsia"/>
        </w:rPr>
      </w:pPr>
      <w:r>
        <w:rPr>
          <w:rFonts w:hint="eastAsia" w:ascii="宋体"/>
        </w:rPr>
        <w:t>13.3 甲方在项目通过验收后按照</w:t>
      </w:r>
      <w:r>
        <w:rPr>
          <w:rFonts w:hint="eastAsia" w:ascii="宋体"/>
          <w:b/>
        </w:rPr>
        <w:t>【政府采购合同专用条款】</w:t>
      </w:r>
      <w:r>
        <w:rPr>
          <w:rFonts w:hint="eastAsia" w:ascii="宋体"/>
        </w:rPr>
        <w:t>规定的时间内将履约保证金退还乙方；逾期退还的，乙方可要求甲方支付违约金，违约金按照</w:t>
      </w:r>
      <w:r>
        <w:rPr>
          <w:rFonts w:hint="eastAsia" w:ascii="宋体"/>
          <w:b/>
        </w:rPr>
        <w:t>【政府采购合同专用条款】</w:t>
      </w:r>
      <w:r>
        <w:rPr>
          <w:rFonts w:hint="eastAsia" w:ascii="宋体"/>
        </w:rPr>
        <w:t>规定支付。</w:t>
      </w:r>
    </w:p>
    <w:p w14:paraId="41C49617">
      <w:pPr>
        <w:autoSpaceDE w:val="0"/>
        <w:autoSpaceDN w:val="0"/>
        <w:adjustRightInd w:val="0"/>
        <w:snapToGrid w:val="0"/>
        <w:spacing w:line="400" w:lineRule="exact"/>
        <w:jc w:val="left"/>
        <w:rPr>
          <w:rFonts w:hint="eastAsia" w:ascii="宋体"/>
          <w:b/>
          <w:sz w:val="24"/>
        </w:rPr>
      </w:pPr>
      <w:r>
        <w:rPr>
          <w:rFonts w:hint="eastAsia" w:ascii="宋体"/>
          <w:b/>
          <w:bCs/>
          <w:sz w:val="24"/>
        </w:rPr>
        <w:t xml:space="preserve">14. </w:t>
      </w:r>
      <w:r>
        <w:rPr>
          <w:rFonts w:hint="eastAsia"/>
          <w:b/>
          <w:sz w:val="24"/>
        </w:rPr>
        <w:t>售后</w:t>
      </w:r>
      <w:r>
        <w:rPr>
          <w:rFonts w:hint="eastAsia" w:ascii="宋体"/>
          <w:b/>
          <w:sz w:val="24"/>
        </w:rPr>
        <w:t>服务</w:t>
      </w:r>
    </w:p>
    <w:p w14:paraId="3468E015">
      <w:pPr>
        <w:autoSpaceDE w:val="0"/>
        <w:autoSpaceDN w:val="0"/>
        <w:adjustRightInd w:val="0"/>
        <w:snapToGrid w:val="0"/>
        <w:spacing w:line="400" w:lineRule="exact"/>
        <w:ind w:firstLine="420" w:firstLineChars="200"/>
        <w:jc w:val="left"/>
        <w:rPr>
          <w:rFonts w:hint="eastAsia" w:ascii="宋体"/>
        </w:rPr>
      </w:pPr>
      <w:r>
        <w:rPr>
          <w:rFonts w:hint="eastAsia" w:ascii="宋体"/>
        </w:rPr>
        <w:t>14.1 除项目不涉及或采购活动中明确约定无须承担外，乙方还应提供下列服务：</w:t>
      </w:r>
    </w:p>
    <w:p w14:paraId="63230F11">
      <w:pPr>
        <w:autoSpaceDE w:val="0"/>
        <w:autoSpaceDN w:val="0"/>
        <w:adjustRightInd w:val="0"/>
        <w:snapToGrid w:val="0"/>
        <w:spacing w:line="400" w:lineRule="exact"/>
        <w:ind w:firstLine="420" w:firstLineChars="200"/>
        <w:jc w:val="left"/>
        <w:rPr>
          <w:rFonts w:hint="eastAsia" w:ascii="宋体"/>
        </w:rPr>
      </w:pPr>
      <w:r>
        <w:rPr>
          <w:rFonts w:hint="eastAsia" w:ascii="宋体"/>
        </w:rPr>
        <w:t>（1）货物的现场移动、安装、调试、启动监督及技术支持；</w:t>
      </w:r>
    </w:p>
    <w:p w14:paraId="644D48C9">
      <w:pPr>
        <w:autoSpaceDE w:val="0"/>
        <w:autoSpaceDN w:val="0"/>
        <w:adjustRightInd w:val="0"/>
        <w:snapToGrid w:val="0"/>
        <w:spacing w:line="400" w:lineRule="exact"/>
        <w:ind w:firstLine="420" w:firstLineChars="200"/>
        <w:jc w:val="left"/>
        <w:rPr>
          <w:rFonts w:hint="eastAsia" w:ascii="宋体"/>
        </w:rPr>
      </w:pPr>
      <w:r>
        <w:rPr>
          <w:rFonts w:hint="eastAsia" w:ascii="宋体"/>
        </w:rPr>
        <w:t>（2）提供货物组装和维修所需的专用工具和辅助材料；</w:t>
      </w:r>
    </w:p>
    <w:p w14:paraId="44D7285E">
      <w:pPr>
        <w:autoSpaceDE w:val="0"/>
        <w:autoSpaceDN w:val="0"/>
        <w:adjustRightInd w:val="0"/>
        <w:snapToGrid w:val="0"/>
        <w:spacing w:line="400" w:lineRule="exact"/>
        <w:ind w:firstLine="420" w:firstLineChars="200"/>
        <w:jc w:val="left"/>
        <w:rPr>
          <w:rFonts w:hint="eastAsia" w:ascii="宋体"/>
        </w:rPr>
      </w:pPr>
      <w:r>
        <w:rPr>
          <w:rFonts w:hint="eastAsia" w:ascii="宋体"/>
        </w:rPr>
        <w:t>（3）在</w:t>
      </w:r>
      <w:r>
        <w:rPr>
          <w:rFonts w:hint="eastAsia" w:ascii="宋体" w:cs="宋体"/>
          <w:b/>
          <w:bCs/>
          <w:szCs w:val="15"/>
        </w:rPr>
        <w:t>【政府采购合同专用条款】</w:t>
      </w:r>
      <w:r>
        <w:rPr>
          <w:rFonts w:hint="eastAsia" w:ascii="宋体"/>
        </w:rPr>
        <w:t>约定的期限内对所有的货物实施运行监督、维修，但前提条件是该服务并不能免除乙方在质量保证期内所承担的义务；</w:t>
      </w:r>
    </w:p>
    <w:p w14:paraId="21D234A0">
      <w:pPr>
        <w:autoSpaceDE w:val="0"/>
        <w:autoSpaceDN w:val="0"/>
        <w:adjustRightInd w:val="0"/>
        <w:snapToGrid w:val="0"/>
        <w:spacing w:line="400" w:lineRule="exact"/>
        <w:ind w:firstLine="420" w:firstLineChars="200"/>
        <w:jc w:val="left"/>
        <w:rPr>
          <w:rFonts w:hint="eastAsia" w:ascii="宋体"/>
        </w:rPr>
      </w:pPr>
      <w:r>
        <w:rPr>
          <w:rFonts w:hint="eastAsia" w:ascii="宋体"/>
        </w:rPr>
        <w:t>（4）在制造商所在地或指定现场就货物的安装、启动、运营、维护、废弃处置等对甲方操作人员进行培训</w:t>
      </w:r>
      <w:r>
        <w:rPr>
          <w:rFonts w:hint="eastAsia" w:ascii="宋体" w:cs="宋体"/>
          <w:szCs w:val="15"/>
        </w:rPr>
        <w:t>；</w:t>
      </w:r>
    </w:p>
    <w:p w14:paraId="1FEC703C">
      <w:pPr>
        <w:pStyle w:val="49"/>
        <w:ind w:firstLine="420"/>
        <w:rPr>
          <w:rFonts w:hint="eastAsia" w:ascii="宋体" w:hAnsi="宋体" w:eastAsia="宋体" w:cs="宋体"/>
          <w:sz w:val="21"/>
        </w:rPr>
      </w:pPr>
      <w:r>
        <w:rPr>
          <w:rFonts w:hint="eastAsia" w:ascii="宋体" w:hAnsi="宋体" w:eastAsia="宋体" w:cs="宋体"/>
          <w:sz w:val="21"/>
        </w:rPr>
        <w:t>（5）依照法律、行政法规的规定或者按照</w:t>
      </w:r>
      <w:r>
        <w:rPr>
          <w:rFonts w:hint="eastAsia" w:ascii="宋体" w:hAnsi="宋体" w:eastAsia="宋体" w:cs="宋体"/>
          <w:b/>
          <w:bCs/>
          <w:sz w:val="21"/>
        </w:rPr>
        <w:t>【政府采购合同专用条款】</w:t>
      </w:r>
      <w:r>
        <w:rPr>
          <w:rFonts w:hint="eastAsia" w:ascii="宋体" w:hAnsi="宋体" w:eastAsia="宋体" w:cs="宋体"/>
          <w:sz w:val="21"/>
        </w:rPr>
        <w:t>约定，货物在有效使用年限届满后应予回收的，乙方负有自行或者委托第三人对货物予以回收的义务；</w:t>
      </w:r>
    </w:p>
    <w:p w14:paraId="29C68E2D">
      <w:pPr>
        <w:autoSpaceDE w:val="0"/>
        <w:autoSpaceDN w:val="0"/>
        <w:adjustRightInd w:val="0"/>
        <w:snapToGrid w:val="0"/>
        <w:spacing w:line="400" w:lineRule="exact"/>
        <w:ind w:firstLine="420" w:firstLineChars="200"/>
        <w:jc w:val="left"/>
        <w:rPr>
          <w:rFonts w:hint="eastAsia" w:ascii="宋体"/>
        </w:rPr>
      </w:pPr>
      <w:r>
        <w:rPr>
          <w:rFonts w:hint="eastAsia" w:ascii="宋体"/>
        </w:rPr>
        <w:t>（6）</w:t>
      </w:r>
      <w:r>
        <w:rPr>
          <w:rFonts w:hint="eastAsia" w:ascii="宋体"/>
          <w:b/>
        </w:rPr>
        <w:t>【政府采购合同专用条款】</w:t>
      </w:r>
      <w:r>
        <w:rPr>
          <w:rFonts w:hint="eastAsia" w:ascii="宋体"/>
        </w:rPr>
        <w:t>规定由乙方提供的其他服务。</w:t>
      </w:r>
    </w:p>
    <w:p w14:paraId="27725285">
      <w:pPr>
        <w:autoSpaceDE w:val="0"/>
        <w:autoSpaceDN w:val="0"/>
        <w:adjustRightInd w:val="0"/>
        <w:snapToGrid w:val="0"/>
        <w:spacing w:line="400" w:lineRule="exact"/>
        <w:ind w:firstLine="420" w:firstLineChars="200"/>
        <w:jc w:val="left"/>
        <w:rPr>
          <w:rFonts w:hint="eastAsia" w:ascii="宋体"/>
        </w:rPr>
      </w:pPr>
      <w:r>
        <w:rPr>
          <w:rFonts w:hint="eastAsia" w:ascii="宋体"/>
        </w:rPr>
        <w:t>14.2 乙方提供的售后服务的费用已包含在合同价款中，甲方不再另行支付。</w:t>
      </w:r>
    </w:p>
    <w:p w14:paraId="10186816">
      <w:pPr>
        <w:adjustRightInd w:val="0"/>
        <w:snapToGrid w:val="0"/>
        <w:spacing w:line="400" w:lineRule="exact"/>
        <w:jc w:val="left"/>
        <w:rPr>
          <w:rFonts w:hint="eastAsia" w:ascii="宋体"/>
          <w:b/>
          <w:bCs/>
          <w:sz w:val="24"/>
        </w:rPr>
      </w:pPr>
      <w:r>
        <w:rPr>
          <w:rFonts w:hint="eastAsia" w:ascii="宋体"/>
          <w:b/>
          <w:bCs/>
          <w:sz w:val="24"/>
        </w:rPr>
        <w:t>15. 违约责任</w:t>
      </w:r>
    </w:p>
    <w:p w14:paraId="57C397C0">
      <w:pPr>
        <w:adjustRightInd w:val="0"/>
        <w:snapToGrid w:val="0"/>
        <w:spacing w:line="400" w:lineRule="exact"/>
        <w:ind w:firstLine="420" w:firstLineChars="200"/>
        <w:jc w:val="left"/>
        <w:rPr>
          <w:rFonts w:hint="eastAsia" w:ascii="宋体"/>
          <w:bCs/>
        </w:rPr>
      </w:pPr>
      <w:r>
        <w:rPr>
          <w:rFonts w:hint="eastAsia" w:ascii="宋体"/>
          <w:bCs/>
        </w:rPr>
        <w:t>15.1质量瑕疵的违约责任</w:t>
      </w:r>
    </w:p>
    <w:p w14:paraId="4842013F">
      <w:pPr>
        <w:autoSpaceDE w:val="0"/>
        <w:autoSpaceDN w:val="0"/>
        <w:adjustRightInd w:val="0"/>
        <w:snapToGrid w:val="0"/>
        <w:spacing w:line="400" w:lineRule="exact"/>
        <w:ind w:firstLine="420" w:firstLineChars="200"/>
        <w:jc w:val="left"/>
        <w:rPr>
          <w:rFonts w:hint="eastAsia" w:ascii="宋体"/>
        </w:rPr>
      </w:pPr>
      <w:r>
        <w:rPr>
          <w:rFonts w:hint="eastAsia" w:ascii="宋体"/>
        </w:rPr>
        <w:t>乙方提供的产品不符合合同约定的质量标准或存在产品质量缺陷，甲方有权要求乙方根据</w:t>
      </w:r>
      <w:r>
        <w:rPr>
          <w:rFonts w:hint="eastAsia" w:ascii="宋体"/>
          <w:b/>
        </w:rPr>
        <w:t>【政府采购合同专用条款】</w:t>
      </w:r>
      <w:r>
        <w:rPr>
          <w:rFonts w:hint="eastAsia" w:ascii="宋体"/>
          <w:bCs/>
        </w:rPr>
        <w:t>要求</w:t>
      </w:r>
      <w:r>
        <w:rPr>
          <w:rFonts w:hint="eastAsia" w:ascii="宋体"/>
        </w:rPr>
        <w:t>及时修理、重作、更换，并承担由此给甲方造成的损失。</w:t>
      </w:r>
    </w:p>
    <w:p w14:paraId="21B177A7">
      <w:pPr>
        <w:autoSpaceDE w:val="0"/>
        <w:autoSpaceDN w:val="0"/>
        <w:adjustRightInd w:val="0"/>
        <w:snapToGrid w:val="0"/>
        <w:spacing w:line="400" w:lineRule="exact"/>
        <w:ind w:firstLine="420" w:firstLineChars="200"/>
        <w:jc w:val="left"/>
        <w:rPr>
          <w:rFonts w:hint="eastAsia" w:ascii="宋体"/>
          <w:bCs/>
        </w:rPr>
      </w:pPr>
      <w:r>
        <w:rPr>
          <w:rFonts w:hint="eastAsia" w:ascii="宋体"/>
          <w:bCs/>
        </w:rPr>
        <w:t>15.2 迟延交货的违约责任</w:t>
      </w:r>
    </w:p>
    <w:p w14:paraId="0B6DD3EE">
      <w:pPr>
        <w:autoSpaceDE w:val="0"/>
        <w:autoSpaceDN w:val="0"/>
        <w:adjustRightInd w:val="0"/>
        <w:snapToGrid w:val="0"/>
        <w:spacing w:line="400" w:lineRule="exact"/>
        <w:ind w:firstLine="420" w:firstLineChars="200"/>
        <w:jc w:val="left"/>
        <w:rPr>
          <w:rFonts w:hint="eastAsia" w:ascii="宋体"/>
        </w:rPr>
      </w:pPr>
      <w:r>
        <w:rPr>
          <w:rFonts w:hint="eastAsia" w:ascii="宋体"/>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398AA844">
      <w:pPr>
        <w:autoSpaceDE w:val="0"/>
        <w:autoSpaceDN w:val="0"/>
        <w:adjustRightInd w:val="0"/>
        <w:snapToGrid w:val="0"/>
        <w:spacing w:line="400" w:lineRule="exact"/>
        <w:ind w:firstLine="420" w:firstLineChars="200"/>
        <w:jc w:val="left"/>
        <w:rPr>
          <w:rFonts w:hint="eastAsia" w:ascii="宋体"/>
        </w:rPr>
      </w:pPr>
      <w:r>
        <w:rPr>
          <w:rFonts w:hint="eastAsia" w:ascii="宋体"/>
        </w:rPr>
        <w:t>（2）如果乙方没有按照合同规定的时间交货和提供相关服务，甲方有权从货款中扣除误期赔偿费而不影响合同项下的其他补救方法，赔偿费按</w:t>
      </w:r>
      <w:r>
        <w:rPr>
          <w:rFonts w:hint="eastAsia" w:ascii="宋体"/>
          <w:b/>
        </w:rPr>
        <w:t>【政府采购合同专用条款】</w:t>
      </w:r>
      <w:r>
        <w:rPr>
          <w:rFonts w:hint="eastAsia" w:ascii="宋体"/>
        </w:rPr>
        <w:t>规定执行。如果涉及公共利益，且赔偿金额无法弥补公共利益损失，甲方可要求继续履行或者采取其他补救措施。</w:t>
      </w:r>
    </w:p>
    <w:p w14:paraId="5FAA0F14">
      <w:pPr>
        <w:autoSpaceDE w:val="0"/>
        <w:autoSpaceDN w:val="0"/>
        <w:adjustRightInd w:val="0"/>
        <w:snapToGrid w:val="0"/>
        <w:spacing w:line="400" w:lineRule="exact"/>
        <w:ind w:firstLine="420" w:firstLineChars="200"/>
        <w:jc w:val="left"/>
        <w:rPr>
          <w:rFonts w:hint="eastAsia" w:ascii="宋体"/>
        </w:rPr>
      </w:pPr>
      <w:r>
        <w:rPr>
          <w:rFonts w:hint="eastAsia" w:ascii="宋体"/>
        </w:rPr>
        <w:t>15.3 迟延支付的违约责任</w:t>
      </w:r>
    </w:p>
    <w:p w14:paraId="45E40589">
      <w:pPr>
        <w:autoSpaceDE w:val="0"/>
        <w:autoSpaceDN w:val="0"/>
        <w:adjustRightInd w:val="0"/>
        <w:snapToGrid w:val="0"/>
        <w:spacing w:line="400" w:lineRule="exact"/>
        <w:ind w:firstLine="420" w:firstLineChars="200"/>
        <w:jc w:val="left"/>
        <w:rPr>
          <w:rFonts w:hint="eastAsia" w:ascii="宋体"/>
        </w:rPr>
      </w:pPr>
      <w:r>
        <w:rPr>
          <w:rFonts w:hint="eastAsia" w:ascii="宋体"/>
        </w:rPr>
        <w:t>甲方存在迟延支付乙方合同款项的，应当承担</w:t>
      </w:r>
      <w:r>
        <w:rPr>
          <w:rFonts w:hint="eastAsia" w:ascii="宋体"/>
          <w:b/>
          <w:bCs/>
        </w:rPr>
        <w:t>【政府采购合同专用条款】</w:t>
      </w:r>
      <w:r>
        <w:rPr>
          <w:rFonts w:hint="eastAsia" w:ascii="宋体"/>
        </w:rPr>
        <w:t>规定的逾期付款利息。</w:t>
      </w:r>
    </w:p>
    <w:p w14:paraId="58D5A0D4">
      <w:pPr>
        <w:adjustRightInd w:val="0"/>
        <w:snapToGrid w:val="0"/>
        <w:spacing w:line="400" w:lineRule="exact"/>
        <w:ind w:firstLine="420" w:firstLineChars="200"/>
        <w:jc w:val="left"/>
        <w:rPr>
          <w:rFonts w:hint="eastAsia" w:ascii="宋体"/>
        </w:rPr>
      </w:pPr>
      <w:r>
        <w:rPr>
          <w:rFonts w:hint="eastAsia" w:ascii="宋体"/>
          <w:bCs/>
        </w:rPr>
        <w:t>15.4其他违约责任根据项目实际需要按</w:t>
      </w:r>
      <w:r>
        <w:rPr>
          <w:rFonts w:hint="eastAsia" w:ascii="宋体"/>
          <w:b/>
          <w:bCs/>
        </w:rPr>
        <w:t>【政府采购合同专用条款】</w:t>
      </w:r>
      <w:r>
        <w:rPr>
          <w:rFonts w:hint="eastAsia" w:ascii="宋体"/>
        </w:rPr>
        <w:t>规定执行。</w:t>
      </w:r>
    </w:p>
    <w:p w14:paraId="46D22E66">
      <w:pPr>
        <w:numPr>
          <w:ilvl w:val="0"/>
          <w:numId w:val="17"/>
        </w:numPr>
        <w:autoSpaceDE w:val="0"/>
        <w:autoSpaceDN w:val="0"/>
        <w:adjustRightInd w:val="0"/>
        <w:snapToGrid w:val="0"/>
        <w:spacing w:line="400" w:lineRule="exact"/>
        <w:jc w:val="left"/>
        <w:rPr>
          <w:rFonts w:hint="eastAsia" w:ascii="宋体"/>
          <w:b/>
          <w:sz w:val="24"/>
        </w:rPr>
      </w:pPr>
      <w:r>
        <w:rPr>
          <w:rFonts w:hint="eastAsia" w:ascii="宋体"/>
          <w:b/>
          <w:sz w:val="24"/>
        </w:rPr>
        <w:t>合同变更、中止与终止</w:t>
      </w:r>
    </w:p>
    <w:p w14:paraId="3B04B862">
      <w:pPr>
        <w:adjustRightInd w:val="0"/>
        <w:snapToGrid w:val="0"/>
        <w:spacing w:line="400" w:lineRule="exact"/>
        <w:jc w:val="left"/>
        <w:rPr>
          <w:rFonts w:hint="eastAsia" w:ascii="宋体"/>
        </w:rPr>
      </w:pPr>
      <w:r>
        <w:rPr>
          <w:rFonts w:hint="eastAsia" w:ascii="宋体"/>
        </w:rPr>
        <w:t xml:space="preserve">    16.1合同的变更</w:t>
      </w:r>
    </w:p>
    <w:p w14:paraId="358FA32A">
      <w:pPr>
        <w:autoSpaceDE w:val="0"/>
        <w:autoSpaceDN w:val="0"/>
        <w:adjustRightInd w:val="0"/>
        <w:snapToGrid w:val="0"/>
        <w:spacing w:line="400" w:lineRule="exact"/>
        <w:ind w:firstLine="420" w:firstLineChars="200"/>
        <w:jc w:val="left"/>
        <w:rPr>
          <w:rFonts w:hint="eastAsia" w:ascii="宋体"/>
        </w:rPr>
      </w:pPr>
      <w:r>
        <w:rPr>
          <w:rFonts w:hint="eastAsia" w:ascii="宋体"/>
        </w:rPr>
        <w:t>政府采购合同履行中，在不改变合同其他条款的前提下，甲方可以在合同价款10%的范围内追加与合同标的相同的货物，并就此与乙方协商一致后签订补充协议。</w:t>
      </w:r>
    </w:p>
    <w:p w14:paraId="03687C52">
      <w:pPr>
        <w:adjustRightInd w:val="0"/>
        <w:snapToGrid w:val="0"/>
        <w:spacing w:line="400" w:lineRule="exact"/>
        <w:ind w:firstLine="420" w:firstLineChars="200"/>
        <w:jc w:val="left"/>
        <w:rPr>
          <w:rFonts w:hint="eastAsia" w:ascii="宋体"/>
        </w:rPr>
      </w:pPr>
      <w:r>
        <w:rPr>
          <w:rFonts w:hint="eastAsia" w:ascii="宋体"/>
        </w:rPr>
        <w:t>16.2合同的中止</w:t>
      </w:r>
    </w:p>
    <w:p w14:paraId="78C7CA45">
      <w:pPr>
        <w:autoSpaceDE w:val="0"/>
        <w:autoSpaceDN w:val="0"/>
        <w:adjustRightInd w:val="0"/>
        <w:snapToGrid w:val="0"/>
        <w:spacing w:line="400" w:lineRule="exact"/>
        <w:ind w:firstLine="420" w:firstLineChars="200"/>
        <w:jc w:val="left"/>
        <w:rPr>
          <w:rFonts w:hint="eastAsia" w:ascii="宋体"/>
        </w:rPr>
      </w:pPr>
      <w:r>
        <w:rPr>
          <w:rFonts w:hint="eastAsia" w:ascii="宋体"/>
        </w:rPr>
        <w:t>（1）合同履行过程中因供应商就采购文件、采购过程或结果提起投诉的，甲方认为有必要的，可以中止合同的履行。</w:t>
      </w:r>
    </w:p>
    <w:p w14:paraId="46A45FCA">
      <w:pPr>
        <w:autoSpaceDE w:val="0"/>
        <w:autoSpaceDN w:val="0"/>
        <w:adjustRightInd w:val="0"/>
        <w:snapToGrid w:val="0"/>
        <w:spacing w:line="400" w:lineRule="exact"/>
        <w:ind w:firstLine="420" w:firstLineChars="200"/>
        <w:jc w:val="left"/>
        <w:rPr>
          <w:rFonts w:hint="eastAsia" w:ascii="宋体"/>
        </w:rPr>
      </w:pPr>
      <w:r>
        <w:rPr>
          <w:rFonts w:hint="eastAsia" w:ascii="宋体"/>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21BFFF68">
      <w:pPr>
        <w:pStyle w:val="49"/>
        <w:ind w:firstLine="420"/>
        <w:jc w:val="both"/>
        <w:rPr>
          <w:rFonts w:hint="eastAsia"/>
          <w:sz w:val="21"/>
        </w:rPr>
      </w:pPr>
      <w:r>
        <w:rPr>
          <w:rFonts w:hint="eastAsia" w:ascii="宋体" w:hAnsi="宋体" w:eastAsia="宋体" w:cs="宋体"/>
          <w:sz w:val="21"/>
        </w:rPr>
        <w:t>（3）乙方分立、合并或者变更住所的，应当及时以书面形式告知甲方。乙方没有及时告知甲方，致使合同履行发生困难的，甲方可以中止合同履行并要求乙方承担由此给甲方造成的损失。</w:t>
      </w:r>
    </w:p>
    <w:p w14:paraId="215E65AD">
      <w:pPr>
        <w:snapToGrid w:val="0"/>
        <w:spacing w:line="400" w:lineRule="exact"/>
        <w:ind w:firstLine="420" w:firstLineChars="200"/>
        <w:jc w:val="left"/>
        <w:rPr>
          <w:rFonts w:hint="eastAsia"/>
        </w:rPr>
      </w:pPr>
      <w:r>
        <w:rPr>
          <w:rFonts w:hint="eastAsia" w:ascii="宋体"/>
        </w:rPr>
        <w:t>（4）甲方不得以行政区划调整、政府换届、机构或者职能调整以及相关责任人更替为由中止合同。</w:t>
      </w:r>
    </w:p>
    <w:p w14:paraId="13850067">
      <w:pPr>
        <w:adjustRightInd w:val="0"/>
        <w:snapToGrid w:val="0"/>
        <w:spacing w:line="400" w:lineRule="exact"/>
        <w:ind w:firstLine="420" w:firstLineChars="200"/>
        <w:jc w:val="left"/>
        <w:rPr>
          <w:rFonts w:hint="eastAsia" w:ascii="宋体"/>
        </w:rPr>
      </w:pPr>
      <w:r>
        <w:rPr>
          <w:rFonts w:hint="eastAsia" w:ascii="宋体"/>
        </w:rPr>
        <w:t>16.3合同的终止</w:t>
      </w:r>
    </w:p>
    <w:p w14:paraId="38C19663">
      <w:pPr>
        <w:autoSpaceDE w:val="0"/>
        <w:autoSpaceDN w:val="0"/>
        <w:adjustRightInd w:val="0"/>
        <w:snapToGrid w:val="0"/>
        <w:spacing w:line="400" w:lineRule="exact"/>
        <w:ind w:firstLine="420" w:firstLineChars="200"/>
        <w:jc w:val="left"/>
        <w:rPr>
          <w:rFonts w:hint="eastAsia" w:ascii="宋体"/>
        </w:rPr>
      </w:pPr>
      <w:r>
        <w:rPr>
          <w:rFonts w:hint="eastAsia" w:ascii="宋体"/>
        </w:rPr>
        <w:t>（1）合同因有效期限届满而终止；</w:t>
      </w:r>
    </w:p>
    <w:p w14:paraId="11522BE4">
      <w:pPr>
        <w:snapToGrid w:val="0"/>
        <w:spacing w:line="400" w:lineRule="exact"/>
        <w:ind w:firstLine="420" w:firstLineChars="200"/>
        <w:rPr>
          <w:rFonts w:hint="eastAsia" w:ascii="宋体" w:cs="宋体"/>
        </w:rPr>
      </w:pPr>
      <w:r>
        <w:rPr>
          <w:rFonts w:hint="eastAsia" w:ascii="宋体"/>
        </w:rPr>
        <w:t>（2）乙方未按合同约定履行，构成根本性违约的，甲方有权终止合同，</w:t>
      </w:r>
      <w:r>
        <w:rPr>
          <w:rFonts w:hint="eastAsia" w:ascii="宋体" w:cs="宋体"/>
        </w:rPr>
        <w:t>并追究乙方的违约责任</w:t>
      </w:r>
      <w:r>
        <w:rPr>
          <w:rFonts w:hint="eastAsia" w:ascii="宋体"/>
        </w:rPr>
        <w:t>。</w:t>
      </w:r>
    </w:p>
    <w:p w14:paraId="3A3708DC">
      <w:pPr>
        <w:pStyle w:val="49"/>
        <w:rPr>
          <w:rFonts w:hint="eastAsia" w:ascii="宋体" w:hAnsi="宋体"/>
        </w:rPr>
      </w:pPr>
      <w:r>
        <w:rPr>
          <w:rFonts w:hint="eastAsia" w:ascii="宋体" w:hAnsi="宋体"/>
        </w:rPr>
        <w:t xml:space="preserve">16.4 </w:t>
      </w:r>
      <w:r>
        <w:rPr>
          <w:rFonts w:hint="eastAsia" w:ascii="宋体" w:hAnsi="宋体" w:eastAsia="宋体" w:cs="Times New Roman"/>
          <w:kern w:val="2"/>
          <w:sz w:val="21"/>
        </w:rPr>
        <w:t>涉及国家利益、社会公共利益的情形</w:t>
      </w:r>
    </w:p>
    <w:p w14:paraId="5343061B">
      <w:pPr>
        <w:pStyle w:val="49"/>
        <w:ind w:firstLine="420"/>
        <w:jc w:val="both"/>
        <w:rPr>
          <w:rFonts w:hint="eastAsia"/>
          <w:sz w:val="21"/>
        </w:rPr>
      </w:pPr>
      <w:r>
        <w:rPr>
          <w:rFonts w:hint="eastAsia" w:ascii="宋体" w:hAnsi="宋体" w:eastAsia="宋体" w:cs="宋体"/>
          <w:sz w:val="21"/>
        </w:rPr>
        <w:t>政府采购合同继续履行将损害国家利益和社会公共利益的，双方当事人应当变更、中止或者终止合同。有过错的一方应当承担赔偿责任，双方都有过错的，各自承担相应的责任。</w:t>
      </w:r>
    </w:p>
    <w:p w14:paraId="67B20A82">
      <w:pPr>
        <w:autoSpaceDE w:val="0"/>
        <w:autoSpaceDN w:val="0"/>
        <w:adjustRightInd w:val="0"/>
        <w:snapToGrid w:val="0"/>
        <w:spacing w:line="400" w:lineRule="exact"/>
        <w:jc w:val="left"/>
        <w:rPr>
          <w:rFonts w:hint="eastAsia" w:ascii="宋体"/>
          <w:b/>
          <w:bCs/>
          <w:sz w:val="24"/>
        </w:rPr>
      </w:pPr>
      <w:r>
        <w:rPr>
          <w:rFonts w:hint="eastAsia" w:ascii="宋体"/>
          <w:b/>
          <w:bCs/>
          <w:sz w:val="24"/>
        </w:rPr>
        <w:t>17. 合同分包</w:t>
      </w:r>
    </w:p>
    <w:p w14:paraId="72DF7AD0">
      <w:pPr>
        <w:autoSpaceDE w:val="0"/>
        <w:autoSpaceDN w:val="0"/>
        <w:adjustRightInd w:val="0"/>
        <w:snapToGrid w:val="0"/>
        <w:spacing w:line="400" w:lineRule="exact"/>
        <w:ind w:firstLine="420" w:firstLineChars="200"/>
        <w:jc w:val="left"/>
        <w:rPr>
          <w:rFonts w:hint="eastAsia" w:ascii="宋体"/>
        </w:rPr>
      </w:pPr>
      <w:r>
        <w:rPr>
          <w:rFonts w:hint="eastAsia" w:ascii="宋体"/>
        </w:rPr>
        <w:t>17.1 乙方不得将合同转包给其他供应商。涉及合同分包的，乙方应根据采购文件和投标（响应）文件规定进行合同分包。</w:t>
      </w:r>
    </w:p>
    <w:p w14:paraId="6443C2C8">
      <w:pPr>
        <w:autoSpaceDE w:val="0"/>
        <w:autoSpaceDN w:val="0"/>
        <w:adjustRightInd w:val="0"/>
        <w:snapToGrid w:val="0"/>
        <w:spacing w:line="400" w:lineRule="exact"/>
        <w:ind w:firstLine="420" w:firstLineChars="200"/>
        <w:jc w:val="left"/>
        <w:rPr>
          <w:rFonts w:hint="eastAsia" w:ascii="宋体"/>
        </w:rPr>
      </w:pPr>
      <w:r>
        <w:rPr>
          <w:rFonts w:hint="eastAsia" w:ascii="宋体"/>
        </w:rPr>
        <w:t>17.2 乙方执行政府采购政策向中小企业依法分包的，乙方应当按采购文件和投标（响应）文件签订分包意向协议，分包意向协议属于本合同组成部分。</w:t>
      </w:r>
    </w:p>
    <w:p w14:paraId="3F2DB109">
      <w:pPr>
        <w:autoSpaceDE w:val="0"/>
        <w:autoSpaceDN w:val="0"/>
        <w:adjustRightInd w:val="0"/>
        <w:snapToGrid w:val="0"/>
        <w:spacing w:line="400" w:lineRule="exact"/>
        <w:jc w:val="left"/>
        <w:rPr>
          <w:rFonts w:hint="eastAsia" w:ascii="宋体"/>
          <w:b/>
          <w:bCs/>
          <w:sz w:val="24"/>
        </w:rPr>
      </w:pPr>
      <w:r>
        <w:rPr>
          <w:rFonts w:hint="eastAsia" w:ascii="宋体"/>
          <w:b/>
          <w:bCs/>
          <w:sz w:val="24"/>
        </w:rPr>
        <w:t>18. 不可抗力</w:t>
      </w:r>
    </w:p>
    <w:p w14:paraId="69EDE2ED">
      <w:pPr>
        <w:autoSpaceDE w:val="0"/>
        <w:autoSpaceDN w:val="0"/>
        <w:adjustRightInd w:val="0"/>
        <w:snapToGrid w:val="0"/>
        <w:spacing w:line="400" w:lineRule="exact"/>
        <w:ind w:firstLine="420" w:firstLineChars="200"/>
        <w:jc w:val="left"/>
        <w:rPr>
          <w:rFonts w:hint="eastAsia" w:ascii="宋体"/>
        </w:rPr>
      </w:pPr>
      <w:r>
        <w:rPr>
          <w:rFonts w:hint="eastAsia" w:ascii="宋体"/>
        </w:rPr>
        <w:t>18.1 不可抗力是指合同双方不能预见、不能避免且不能克服的客观情况。</w:t>
      </w:r>
    </w:p>
    <w:p w14:paraId="4873F5D4">
      <w:pPr>
        <w:autoSpaceDE w:val="0"/>
        <w:autoSpaceDN w:val="0"/>
        <w:adjustRightInd w:val="0"/>
        <w:snapToGrid w:val="0"/>
        <w:spacing w:line="400" w:lineRule="exact"/>
        <w:ind w:firstLine="420" w:firstLineChars="200"/>
        <w:jc w:val="left"/>
        <w:rPr>
          <w:rFonts w:hint="eastAsia" w:ascii="宋体"/>
        </w:rPr>
      </w:pPr>
      <w:r>
        <w:rPr>
          <w:rFonts w:hint="eastAsia" w:ascii="宋体"/>
        </w:rPr>
        <w:t>18.2 任何一方对由于不可抗力造成的部分或全部不能履行合同不承担违约责任。但迟延履行后发生不可抗力的，不能免除责任。</w:t>
      </w:r>
    </w:p>
    <w:p w14:paraId="5A3C71C2">
      <w:pPr>
        <w:autoSpaceDE w:val="0"/>
        <w:autoSpaceDN w:val="0"/>
        <w:adjustRightInd w:val="0"/>
        <w:snapToGrid w:val="0"/>
        <w:spacing w:line="400" w:lineRule="exact"/>
        <w:ind w:firstLine="420" w:firstLineChars="200"/>
        <w:jc w:val="left"/>
        <w:rPr>
          <w:rFonts w:hint="eastAsia" w:ascii="宋体"/>
        </w:rPr>
      </w:pPr>
      <w:r>
        <w:rPr>
          <w:rFonts w:hint="eastAsia" w:ascii="宋体"/>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029DC0D8">
      <w:pPr>
        <w:autoSpaceDE w:val="0"/>
        <w:autoSpaceDN w:val="0"/>
        <w:adjustRightInd w:val="0"/>
        <w:snapToGrid w:val="0"/>
        <w:spacing w:line="400" w:lineRule="exact"/>
        <w:jc w:val="left"/>
        <w:rPr>
          <w:rFonts w:hint="eastAsia" w:ascii="宋体"/>
          <w:b/>
          <w:bCs/>
          <w:sz w:val="24"/>
        </w:rPr>
      </w:pPr>
      <w:r>
        <w:rPr>
          <w:rFonts w:hint="eastAsia" w:ascii="宋体"/>
          <w:b/>
          <w:bCs/>
          <w:sz w:val="24"/>
        </w:rPr>
        <w:t>19. 解决争议的方法</w:t>
      </w:r>
    </w:p>
    <w:p w14:paraId="192E1D07">
      <w:pPr>
        <w:pStyle w:val="49"/>
        <w:ind w:firstLine="420"/>
        <w:jc w:val="both"/>
        <w:rPr>
          <w:rFonts w:hint="eastAsia" w:ascii="宋体" w:hAnsi="宋体" w:eastAsia="宋体" w:cs="宋体"/>
          <w:sz w:val="21"/>
        </w:rPr>
      </w:pPr>
      <w:r>
        <w:rPr>
          <w:rFonts w:hint="eastAsia" w:ascii="宋体" w:hAnsi="宋体" w:eastAsia="宋体" w:cs="宋体"/>
          <w:sz w:val="21"/>
        </w:rPr>
        <w:t>19.1 因本合同及合同有关事项发生的争议，由甲乙双方友好协商解决。协商不成时，可以向有关组织申请调解。合同一方或双方不愿调解或调解不成的，可以通过仲裁或诉讼的方式解决争议。</w:t>
      </w:r>
    </w:p>
    <w:p w14:paraId="61CB1076">
      <w:pPr>
        <w:pStyle w:val="49"/>
        <w:ind w:firstLine="420"/>
        <w:jc w:val="both"/>
        <w:rPr>
          <w:rFonts w:hint="eastAsia" w:ascii="宋体" w:hAnsi="宋体" w:eastAsia="宋体" w:cs="宋体"/>
          <w:sz w:val="21"/>
        </w:rPr>
      </w:pPr>
      <w:r>
        <w:rPr>
          <w:rFonts w:hint="eastAsia" w:ascii="宋体" w:hAnsi="宋体" w:eastAsia="宋体" w:cs="宋体"/>
          <w:sz w:val="21"/>
        </w:rPr>
        <w:t>19.2 选择仲裁的，应在</w:t>
      </w:r>
      <w:r>
        <w:rPr>
          <w:rFonts w:hint="eastAsia" w:ascii="宋体" w:hAnsi="宋体" w:eastAsia="宋体" w:cs="宋体"/>
          <w:b/>
          <w:bCs/>
          <w:sz w:val="21"/>
        </w:rPr>
        <w:t>【政府采购合同专用条款】</w:t>
      </w:r>
      <w:r>
        <w:rPr>
          <w:rFonts w:hint="eastAsia" w:ascii="宋体" w:hAnsi="宋体" w:eastAsia="宋体" w:cs="宋体"/>
          <w:sz w:val="21"/>
        </w:rPr>
        <w:t>中明确仲裁机构及仲裁地；通过诉讼方式解决的，可以在</w:t>
      </w:r>
      <w:r>
        <w:rPr>
          <w:rFonts w:hint="eastAsia" w:ascii="宋体" w:hAnsi="宋体" w:eastAsia="宋体" w:cs="宋体"/>
          <w:b/>
          <w:bCs/>
          <w:sz w:val="21"/>
        </w:rPr>
        <w:t>【政府采购合同专用条款】</w:t>
      </w:r>
      <w:r>
        <w:rPr>
          <w:rFonts w:hint="eastAsia" w:ascii="宋体" w:hAnsi="宋体" w:eastAsia="宋体" w:cs="宋体"/>
          <w:sz w:val="21"/>
        </w:rPr>
        <w:t>中进一步约定选择与争议有实际联系的地点的人民法院管辖，但管辖法院的约定不得违反级别管辖和专属管辖的规定。</w:t>
      </w:r>
    </w:p>
    <w:p w14:paraId="187AAEFA">
      <w:pPr>
        <w:pStyle w:val="49"/>
        <w:ind w:firstLine="420"/>
        <w:jc w:val="both"/>
        <w:rPr>
          <w:rFonts w:hint="eastAsia" w:ascii="宋体" w:hAnsi="宋体" w:eastAsia="宋体" w:cs="宋体"/>
          <w:sz w:val="21"/>
        </w:rPr>
      </w:pPr>
      <w:r>
        <w:rPr>
          <w:rFonts w:hint="eastAsia" w:ascii="宋体" w:hAnsi="宋体" w:eastAsia="宋体" w:cs="宋体"/>
          <w:sz w:val="21"/>
        </w:rPr>
        <w:t>19.3 如甲乙双方有争议的事项不影响合同其他部分的履行，在争议解决期间，合同其他部分应当继续履行。</w:t>
      </w:r>
    </w:p>
    <w:p w14:paraId="6054C897">
      <w:pPr>
        <w:autoSpaceDE w:val="0"/>
        <w:autoSpaceDN w:val="0"/>
        <w:adjustRightInd w:val="0"/>
        <w:snapToGrid w:val="0"/>
        <w:spacing w:line="400" w:lineRule="exact"/>
        <w:jc w:val="left"/>
        <w:rPr>
          <w:rFonts w:hint="eastAsia" w:ascii="宋体"/>
          <w:sz w:val="24"/>
        </w:rPr>
      </w:pPr>
      <w:r>
        <w:rPr>
          <w:rFonts w:hint="eastAsia" w:ascii="宋体"/>
          <w:b/>
          <w:sz w:val="24"/>
        </w:rPr>
        <w:t>20. 政府采购政策</w:t>
      </w:r>
    </w:p>
    <w:p w14:paraId="66D44912">
      <w:pPr>
        <w:autoSpaceDE w:val="0"/>
        <w:autoSpaceDN w:val="0"/>
        <w:adjustRightInd w:val="0"/>
        <w:snapToGrid w:val="0"/>
        <w:spacing w:line="400" w:lineRule="exact"/>
        <w:ind w:firstLine="420" w:firstLineChars="200"/>
        <w:jc w:val="left"/>
        <w:rPr>
          <w:rFonts w:hint="eastAsia" w:ascii="宋体"/>
        </w:rPr>
      </w:pPr>
      <w:r>
        <w:rPr>
          <w:rFonts w:hint="eastAsia" w:ascii="宋体"/>
        </w:rPr>
        <w:t xml:space="preserve">20.1 </w:t>
      </w:r>
      <w:r>
        <w:rPr>
          <w:rFonts w:hint="eastAsia" w:ascii="宋体" w:cs="宋体"/>
          <w:lang w:val="en-GB"/>
        </w:rPr>
        <w:t>本合同应当按照规定执行政府采购政策。</w:t>
      </w:r>
    </w:p>
    <w:p w14:paraId="3D30605E">
      <w:pPr>
        <w:autoSpaceDE w:val="0"/>
        <w:autoSpaceDN w:val="0"/>
        <w:adjustRightInd w:val="0"/>
        <w:snapToGrid w:val="0"/>
        <w:spacing w:line="400" w:lineRule="exact"/>
        <w:ind w:firstLine="420" w:firstLineChars="200"/>
        <w:jc w:val="left"/>
        <w:rPr>
          <w:rFonts w:hint="eastAsia" w:ascii="宋体"/>
        </w:rPr>
      </w:pPr>
      <w:r>
        <w:rPr>
          <w:rFonts w:ascii="宋体"/>
        </w:rPr>
        <w:t>2</w:t>
      </w:r>
      <w:r>
        <w:rPr>
          <w:rFonts w:hint="eastAsia" w:ascii="宋体"/>
        </w:rPr>
        <w:t>0.2 本合同依法执行政府采购政策的方式和内容，属于合同履约验收的范围。</w:t>
      </w:r>
      <w:r>
        <w:rPr>
          <w:rFonts w:hint="eastAsia" w:ascii="宋体" w:cs="宋体"/>
        </w:rPr>
        <w:t>甲乙双方</w:t>
      </w:r>
      <w:r>
        <w:rPr>
          <w:rFonts w:hint="eastAsia" w:ascii="宋体" w:cs="宋体"/>
          <w:lang w:val="en-GB"/>
        </w:rPr>
        <w:t>未按规定要求执行政府采购政策造成损失的</w:t>
      </w:r>
      <w:r>
        <w:rPr>
          <w:rFonts w:hint="eastAsia" w:ascii="宋体"/>
        </w:rPr>
        <w:t>，有过错的一方应当承担赔偿责任，双方都有过错的，各自承担相应的责任。</w:t>
      </w:r>
    </w:p>
    <w:p w14:paraId="55503BB5">
      <w:pPr>
        <w:pStyle w:val="4"/>
        <w:spacing w:after="0" w:line="400" w:lineRule="exact"/>
        <w:ind w:firstLine="420" w:firstLineChars="200"/>
      </w:pPr>
      <w:r>
        <w:rPr>
          <w:rFonts w:ascii="宋体" w:hAnsi="宋体"/>
        </w:rPr>
        <w:t>2</w:t>
      </w:r>
      <w:r>
        <w:rPr>
          <w:rFonts w:hint="eastAsia" w:ascii="宋体" w:hAnsi="宋体"/>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39967D4B">
      <w:pPr>
        <w:autoSpaceDE w:val="0"/>
        <w:autoSpaceDN w:val="0"/>
        <w:adjustRightInd w:val="0"/>
        <w:snapToGrid w:val="0"/>
        <w:spacing w:line="400" w:lineRule="exact"/>
        <w:jc w:val="left"/>
        <w:rPr>
          <w:rFonts w:hint="eastAsia" w:ascii="宋体"/>
          <w:b/>
          <w:sz w:val="24"/>
        </w:rPr>
      </w:pPr>
      <w:r>
        <w:rPr>
          <w:rFonts w:hint="eastAsia" w:ascii="宋体"/>
          <w:b/>
          <w:sz w:val="24"/>
        </w:rPr>
        <w:t>21. 法律适用</w:t>
      </w:r>
    </w:p>
    <w:p w14:paraId="585C9125">
      <w:pPr>
        <w:pStyle w:val="49"/>
        <w:ind w:firstLine="420"/>
        <w:jc w:val="both"/>
        <w:rPr>
          <w:rFonts w:hint="eastAsia" w:ascii="宋体" w:hAnsi="宋体" w:eastAsia="宋体" w:cs="宋体"/>
          <w:sz w:val="21"/>
        </w:rPr>
      </w:pPr>
      <w:r>
        <w:rPr>
          <w:rFonts w:hint="eastAsia" w:ascii="宋体" w:hAnsi="宋体" w:eastAsia="宋体" w:cs="宋体"/>
          <w:sz w:val="21"/>
        </w:rPr>
        <w:t>21.1 本合同的订立、生效、解释、履行及与本合同有关的争议解决，均适用法律、行政法规。</w:t>
      </w:r>
    </w:p>
    <w:p w14:paraId="541C7D19">
      <w:pPr>
        <w:pStyle w:val="49"/>
        <w:ind w:firstLine="420"/>
        <w:jc w:val="both"/>
        <w:rPr>
          <w:rFonts w:hint="eastAsia" w:ascii="宋体" w:hAnsi="宋体" w:eastAsia="宋体" w:cs="宋体"/>
          <w:sz w:val="21"/>
        </w:rPr>
      </w:pPr>
      <w:r>
        <w:rPr>
          <w:rFonts w:hint="eastAsia" w:ascii="宋体" w:hAnsi="宋体" w:eastAsia="宋体" w:cs="宋体"/>
          <w:sz w:val="21"/>
        </w:rPr>
        <w:t>21.2 本合同条款与法律、行政法规的强制性规定不一致的，双方当事人应按照法律、行政法规的强制性规定修改本合同的相关条款。</w:t>
      </w:r>
    </w:p>
    <w:p w14:paraId="45D67ED5">
      <w:pPr>
        <w:numPr>
          <w:ilvl w:val="255"/>
          <w:numId w:val="0"/>
        </w:numPr>
        <w:autoSpaceDE w:val="0"/>
        <w:autoSpaceDN w:val="0"/>
        <w:adjustRightInd w:val="0"/>
        <w:snapToGrid w:val="0"/>
        <w:spacing w:line="400" w:lineRule="exact"/>
        <w:jc w:val="left"/>
        <w:rPr>
          <w:rFonts w:hint="eastAsia" w:ascii="宋体"/>
          <w:b/>
          <w:sz w:val="24"/>
        </w:rPr>
      </w:pPr>
      <w:r>
        <w:rPr>
          <w:rFonts w:hint="eastAsia" w:ascii="宋体"/>
          <w:b/>
          <w:sz w:val="24"/>
        </w:rPr>
        <w:t>22. 通知</w:t>
      </w:r>
    </w:p>
    <w:p w14:paraId="16BAB80C">
      <w:pPr>
        <w:pStyle w:val="49"/>
        <w:ind w:firstLine="420"/>
        <w:jc w:val="both"/>
        <w:rPr>
          <w:rFonts w:hint="eastAsia" w:ascii="宋体" w:hAnsi="宋体" w:eastAsia="宋体" w:cs="宋体"/>
          <w:sz w:val="21"/>
        </w:rPr>
      </w:pPr>
      <w:r>
        <w:rPr>
          <w:rFonts w:hint="eastAsia" w:ascii="宋体" w:hAnsi="宋体" w:eastAsia="宋体" w:cs="宋体"/>
          <w:sz w:val="21"/>
        </w:rPr>
        <w:t>22.1 本合同任何一方向对方发出的通知、信件、数据电文等，应当发送至本合同第一部分《政府采购合同协议书》所约定的通讯地址、联系人、联系电话或电子邮箱。</w:t>
      </w:r>
    </w:p>
    <w:p w14:paraId="54FD8627">
      <w:pPr>
        <w:pStyle w:val="49"/>
        <w:ind w:firstLine="0" w:firstLineChars="0"/>
        <w:jc w:val="both"/>
        <w:rPr>
          <w:rFonts w:hint="eastAsia"/>
          <w:sz w:val="21"/>
        </w:rPr>
      </w:pPr>
      <w:r>
        <w:rPr>
          <w:rFonts w:hint="eastAsia" w:ascii="宋体" w:hAnsi="宋体" w:eastAsia="宋体" w:cs="宋体"/>
          <w:sz w:val="21"/>
        </w:rPr>
        <w:t xml:space="preserve">    22.2 一方当事人变更名称、住所、联系人、联系电话或电子邮箱等信息的，应当在变更后3日内及时书面通知对方，对方实际收到变更通知前的送达仍为有效送达。</w:t>
      </w:r>
    </w:p>
    <w:p w14:paraId="273A4A2D">
      <w:pPr>
        <w:adjustRightInd w:val="0"/>
        <w:snapToGrid w:val="0"/>
        <w:spacing w:line="400" w:lineRule="exact"/>
        <w:ind w:firstLine="420" w:firstLineChars="200"/>
        <w:jc w:val="left"/>
        <w:rPr>
          <w:rFonts w:hint="eastAsia" w:ascii="宋体"/>
        </w:rPr>
      </w:pPr>
      <w:r>
        <w:rPr>
          <w:rFonts w:hint="eastAsia" w:ascii="宋体"/>
        </w:rPr>
        <w:t>22.3本合同一方给另一方的通知均应采用书面形式，传真或快递送到本合同中规定的对方的地址和办理签收手续。</w:t>
      </w:r>
    </w:p>
    <w:p w14:paraId="5967F518">
      <w:pPr>
        <w:adjustRightInd w:val="0"/>
        <w:snapToGrid w:val="0"/>
        <w:spacing w:line="400" w:lineRule="exact"/>
        <w:ind w:firstLine="420" w:firstLineChars="200"/>
        <w:jc w:val="left"/>
        <w:rPr>
          <w:rFonts w:hint="eastAsia" w:ascii="宋体"/>
        </w:rPr>
      </w:pPr>
      <w:r>
        <w:rPr>
          <w:rFonts w:hint="eastAsia" w:ascii="宋体"/>
        </w:rPr>
        <w:t>22.4通知以送达之日或通知书中规定的生效之日起生效，两者中以较迟之日为准。</w:t>
      </w:r>
    </w:p>
    <w:p w14:paraId="0DAD662C">
      <w:pPr>
        <w:numPr>
          <w:ilvl w:val="0"/>
          <w:numId w:val="18"/>
        </w:numPr>
        <w:adjustRightInd w:val="0"/>
        <w:snapToGrid w:val="0"/>
        <w:spacing w:line="400" w:lineRule="exact"/>
        <w:jc w:val="left"/>
        <w:rPr>
          <w:rFonts w:hint="eastAsia" w:ascii="宋体"/>
          <w:b/>
          <w:bCs/>
          <w:sz w:val="24"/>
        </w:rPr>
      </w:pPr>
      <w:r>
        <w:rPr>
          <w:rFonts w:hint="eastAsia" w:ascii="宋体"/>
          <w:b/>
          <w:bCs/>
          <w:sz w:val="24"/>
        </w:rPr>
        <w:t>合同未尽事项</w:t>
      </w:r>
    </w:p>
    <w:p w14:paraId="5CE33D4A">
      <w:pPr>
        <w:adjustRightInd w:val="0"/>
        <w:snapToGrid w:val="0"/>
        <w:spacing w:line="400" w:lineRule="exact"/>
        <w:ind w:firstLine="420" w:firstLineChars="200"/>
        <w:jc w:val="left"/>
        <w:rPr>
          <w:rFonts w:hint="eastAsia" w:ascii="宋体"/>
          <w:bCs/>
        </w:rPr>
      </w:pPr>
      <w:r>
        <w:rPr>
          <w:rFonts w:hint="eastAsia" w:ascii="宋体"/>
          <w:bCs/>
        </w:rPr>
        <w:t>23.1合同未尽事项见</w:t>
      </w:r>
      <w:r>
        <w:rPr>
          <w:rFonts w:hint="eastAsia" w:ascii="宋体"/>
          <w:b/>
        </w:rPr>
        <w:t>【政府采购合同专用条款】</w:t>
      </w:r>
      <w:r>
        <w:rPr>
          <w:rFonts w:hint="eastAsia" w:ascii="宋体"/>
          <w:bCs/>
        </w:rPr>
        <w:t>。</w:t>
      </w:r>
    </w:p>
    <w:p w14:paraId="785B04EC">
      <w:pPr>
        <w:adjustRightInd w:val="0"/>
        <w:snapToGrid w:val="0"/>
        <w:spacing w:line="400" w:lineRule="exact"/>
        <w:jc w:val="left"/>
        <w:rPr>
          <w:rFonts w:hint="eastAsia" w:ascii="黑体" w:hAnsi="华文中宋" w:eastAsia="黑体"/>
          <w:sz w:val="28"/>
          <w:szCs w:val="28"/>
        </w:rPr>
      </w:pPr>
      <w:r>
        <w:rPr>
          <w:rFonts w:hint="eastAsia" w:ascii="宋体"/>
          <w:bCs/>
        </w:rPr>
        <w:t xml:space="preserve">    23.2 合同附件与合同正文具有同等的法律效力。</w:t>
      </w:r>
      <w:bookmarkStart w:id="36" w:name="_Toc20313"/>
    </w:p>
    <w:p w14:paraId="09EA18D1">
      <w:pPr>
        <w:adjustRightInd w:val="0"/>
        <w:snapToGrid w:val="0"/>
        <w:jc w:val="center"/>
        <w:rPr>
          <w:rFonts w:hint="eastAsia" w:ascii="黑体" w:hAnsi="华文中宋" w:eastAsia="黑体"/>
          <w:sz w:val="28"/>
          <w:szCs w:val="28"/>
        </w:rPr>
      </w:pPr>
      <w:r>
        <w:rPr>
          <w:rFonts w:hint="eastAsia" w:ascii="黑体" w:hAnsi="华文中宋" w:eastAsia="黑体"/>
          <w:sz w:val="28"/>
          <w:szCs w:val="28"/>
        </w:rPr>
        <w:br w:type="page"/>
      </w:r>
    </w:p>
    <w:p w14:paraId="1D48AE75">
      <w:pPr>
        <w:pStyle w:val="11"/>
        <w:adjustRightInd w:val="0"/>
        <w:snapToGrid w:val="0"/>
        <w:jc w:val="center"/>
        <w:rPr>
          <w:rFonts w:hint="eastAsia" w:ascii="黑体" w:hAnsi="华文中宋" w:eastAsia="黑体"/>
          <w:sz w:val="28"/>
          <w:szCs w:val="28"/>
        </w:rPr>
      </w:pPr>
      <w:r>
        <w:rPr>
          <w:rFonts w:hint="eastAsia" w:ascii="黑体" w:hAnsi="华文中宋" w:eastAsia="黑体"/>
          <w:sz w:val="28"/>
          <w:szCs w:val="28"/>
        </w:rPr>
        <w:t>第三节 政府采购合同专用条款</w:t>
      </w:r>
      <w:bookmarkEnd w:id="36"/>
    </w:p>
    <w:tbl>
      <w:tblPr>
        <w:tblStyle w:val="35"/>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2FD85E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42CCC51">
            <w:pPr>
              <w:adjustRightInd w:val="0"/>
              <w:snapToGrid w:val="0"/>
              <w:jc w:val="center"/>
              <w:rPr>
                <w:rFonts w:hint="eastAsia" w:ascii="宋体"/>
              </w:rPr>
            </w:pPr>
            <w:r>
              <w:rPr>
                <w:rFonts w:hint="eastAsia" w:ascii="宋体"/>
              </w:rPr>
              <w:t>第二节</w:t>
            </w:r>
          </w:p>
          <w:p w14:paraId="52E66CC0">
            <w:pPr>
              <w:adjustRightInd w:val="0"/>
              <w:snapToGrid w:val="0"/>
              <w:jc w:val="center"/>
              <w:rPr>
                <w:rFonts w:hint="eastAsia" w:ascii="宋体"/>
              </w:rPr>
            </w:pPr>
            <w:r>
              <w:rPr>
                <w:rFonts w:hint="eastAsia" w:ascii="宋体"/>
              </w:rPr>
              <w:t>第1.2（6）项</w:t>
            </w:r>
          </w:p>
        </w:tc>
        <w:tc>
          <w:tcPr>
            <w:tcW w:w="1742" w:type="dxa"/>
            <w:vAlign w:val="center"/>
          </w:tcPr>
          <w:p w14:paraId="00558A92">
            <w:pPr>
              <w:adjustRightInd w:val="0"/>
              <w:snapToGrid w:val="0"/>
              <w:jc w:val="left"/>
              <w:rPr>
                <w:rFonts w:hint="eastAsia" w:ascii="宋体"/>
              </w:rPr>
            </w:pPr>
            <w:r>
              <w:rPr>
                <w:rFonts w:hint="eastAsia" w:ascii="宋体"/>
              </w:rPr>
              <w:t>联合体具体要求</w:t>
            </w:r>
          </w:p>
        </w:tc>
        <w:tc>
          <w:tcPr>
            <w:tcW w:w="5170" w:type="dxa"/>
            <w:vAlign w:val="center"/>
          </w:tcPr>
          <w:p w14:paraId="7B743F1C">
            <w:pPr>
              <w:adjustRightInd w:val="0"/>
              <w:snapToGrid w:val="0"/>
              <w:jc w:val="left"/>
              <w:rPr>
                <w:rFonts w:hint="eastAsia" w:ascii="宋体"/>
              </w:rPr>
            </w:pPr>
          </w:p>
        </w:tc>
      </w:tr>
      <w:tr w14:paraId="412E82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73F46541">
            <w:pPr>
              <w:adjustRightInd w:val="0"/>
              <w:snapToGrid w:val="0"/>
              <w:jc w:val="center"/>
              <w:rPr>
                <w:rFonts w:hint="eastAsia" w:ascii="宋体"/>
              </w:rPr>
            </w:pPr>
            <w:r>
              <w:rPr>
                <w:rFonts w:hint="eastAsia" w:ascii="宋体"/>
              </w:rPr>
              <w:t>第二节</w:t>
            </w:r>
          </w:p>
          <w:p w14:paraId="6B10A566">
            <w:pPr>
              <w:adjustRightInd w:val="0"/>
              <w:snapToGrid w:val="0"/>
              <w:jc w:val="center"/>
              <w:rPr>
                <w:rFonts w:hint="eastAsia" w:ascii="宋体" w:cs="Times New Roman"/>
              </w:rPr>
            </w:pPr>
            <w:r>
              <w:rPr>
                <w:rFonts w:hint="eastAsia" w:ascii="宋体"/>
              </w:rPr>
              <w:t>第1.2（7）项</w:t>
            </w:r>
          </w:p>
        </w:tc>
        <w:tc>
          <w:tcPr>
            <w:tcW w:w="1742" w:type="dxa"/>
            <w:vAlign w:val="center"/>
          </w:tcPr>
          <w:p w14:paraId="21EF2411">
            <w:pPr>
              <w:adjustRightInd w:val="0"/>
              <w:snapToGrid w:val="0"/>
              <w:jc w:val="left"/>
              <w:rPr>
                <w:rFonts w:hint="eastAsia" w:ascii="宋体" w:cs="Times New Roman"/>
              </w:rPr>
            </w:pPr>
            <w:r>
              <w:rPr>
                <w:rFonts w:hint="eastAsia" w:ascii="宋体"/>
              </w:rPr>
              <w:t>其他术语解释</w:t>
            </w:r>
          </w:p>
        </w:tc>
        <w:tc>
          <w:tcPr>
            <w:tcW w:w="5170" w:type="dxa"/>
            <w:vAlign w:val="center"/>
          </w:tcPr>
          <w:p w14:paraId="7039378E">
            <w:pPr>
              <w:adjustRightInd w:val="0"/>
              <w:snapToGrid w:val="0"/>
              <w:jc w:val="left"/>
              <w:rPr>
                <w:rFonts w:hint="eastAsia" w:ascii="宋体" w:cs="Times New Roman"/>
              </w:rPr>
            </w:pPr>
          </w:p>
        </w:tc>
      </w:tr>
      <w:tr w14:paraId="2BE6C1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65D5292">
            <w:pPr>
              <w:adjustRightInd w:val="0"/>
              <w:snapToGrid w:val="0"/>
              <w:jc w:val="center"/>
              <w:rPr>
                <w:rFonts w:hint="eastAsia" w:ascii="宋体"/>
              </w:rPr>
            </w:pPr>
            <w:r>
              <w:rPr>
                <w:rFonts w:hint="eastAsia" w:ascii="宋体"/>
              </w:rPr>
              <w:t>第二节</w:t>
            </w:r>
          </w:p>
          <w:p w14:paraId="67EAB602">
            <w:pPr>
              <w:adjustRightInd w:val="0"/>
              <w:snapToGrid w:val="0"/>
              <w:jc w:val="center"/>
              <w:rPr>
                <w:rFonts w:hint="eastAsia" w:ascii="宋体"/>
              </w:rPr>
            </w:pPr>
            <w:r>
              <w:rPr>
                <w:rFonts w:hint="eastAsia" w:ascii="宋体"/>
              </w:rPr>
              <w:t>第4.4款</w:t>
            </w:r>
          </w:p>
        </w:tc>
        <w:tc>
          <w:tcPr>
            <w:tcW w:w="1742" w:type="dxa"/>
            <w:vAlign w:val="center"/>
          </w:tcPr>
          <w:p w14:paraId="022705AF">
            <w:pPr>
              <w:adjustRightInd w:val="0"/>
              <w:snapToGrid w:val="0"/>
              <w:jc w:val="left"/>
              <w:rPr>
                <w:rFonts w:hint="eastAsia" w:ascii="宋体"/>
              </w:rPr>
            </w:pPr>
            <w:r>
              <w:rPr>
                <w:rFonts w:hint="eastAsia" w:ascii="宋体"/>
              </w:rPr>
              <w:t>履约验收中甲方提出异议或作出说明的期限</w:t>
            </w:r>
          </w:p>
        </w:tc>
        <w:tc>
          <w:tcPr>
            <w:tcW w:w="5170" w:type="dxa"/>
            <w:vAlign w:val="center"/>
          </w:tcPr>
          <w:p w14:paraId="32903BE2">
            <w:pPr>
              <w:adjustRightInd w:val="0"/>
              <w:snapToGrid w:val="0"/>
              <w:jc w:val="left"/>
              <w:rPr>
                <w:rFonts w:hint="eastAsia" w:ascii="宋体" w:cs="Times New Roman"/>
              </w:rPr>
            </w:pPr>
          </w:p>
        </w:tc>
      </w:tr>
      <w:tr w14:paraId="399B07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C4E1E7C">
            <w:pPr>
              <w:adjustRightInd w:val="0"/>
              <w:snapToGrid w:val="0"/>
              <w:jc w:val="center"/>
              <w:rPr>
                <w:rFonts w:hint="eastAsia" w:ascii="宋体"/>
              </w:rPr>
            </w:pPr>
            <w:r>
              <w:rPr>
                <w:rFonts w:hint="eastAsia" w:ascii="宋体"/>
              </w:rPr>
              <w:t>第二节</w:t>
            </w:r>
          </w:p>
          <w:p w14:paraId="3C14A16F">
            <w:pPr>
              <w:adjustRightInd w:val="0"/>
              <w:snapToGrid w:val="0"/>
              <w:jc w:val="center"/>
              <w:rPr>
                <w:rFonts w:hint="eastAsia" w:ascii="宋体"/>
              </w:rPr>
            </w:pPr>
            <w:r>
              <w:rPr>
                <w:rFonts w:hint="eastAsia" w:ascii="宋体"/>
              </w:rPr>
              <w:t>第4.6款</w:t>
            </w:r>
          </w:p>
        </w:tc>
        <w:tc>
          <w:tcPr>
            <w:tcW w:w="1742" w:type="dxa"/>
            <w:vAlign w:val="center"/>
          </w:tcPr>
          <w:p w14:paraId="43424662">
            <w:pPr>
              <w:adjustRightInd w:val="0"/>
              <w:snapToGrid w:val="0"/>
              <w:jc w:val="left"/>
              <w:rPr>
                <w:rFonts w:hint="eastAsia" w:ascii="宋体"/>
              </w:rPr>
            </w:pPr>
            <w:r>
              <w:rPr>
                <w:rFonts w:hint="eastAsia" w:ascii="宋体"/>
              </w:rPr>
              <w:t>约定甲方承担的其他义务和责任</w:t>
            </w:r>
          </w:p>
        </w:tc>
        <w:tc>
          <w:tcPr>
            <w:tcW w:w="5170" w:type="dxa"/>
            <w:vAlign w:val="center"/>
          </w:tcPr>
          <w:p w14:paraId="08B1CE83">
            <w:pPr>
              <w:adjustRightInd w:val="0"/>
              <w:snapToGrid w:val="0"/>
              <w:jc w:val="left"/>
              <w:rPr>
                <w:rFonts w:hint="eastAsia" w:ascii="宋体" w:cs="Times New Roman"/>
              </w:rPr>
            </w:pPr>
          </w:p>
        </w:tc>
      </w:tr>
      <w:tr w14:paraId="7F7EF0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C3A90AB">
            <w:pPr>
              <w:adjustRightInd w:val="0"/>
              <w:snapToGrid w:val="0"/>
              <w:jc w:val="center"/>
              <w:rPr>
                <w:rFonts w:hint="eastAsia" w:ascii="宋体"/>
              </w:rPr>
            </w:pPr>
            <w:r>
              <w:rPr>
                <w:rFonts w:hint="eastAsia" w:ascii="宋体"/>
              </w:rPr>
              <w:t>第二节</w:t>
            </w:r>
          </w:p>
          <w:p w14:paraId="317B85B9">
            <w:pPr>
              <w:snapToGrid w:val="0"/>
              <w:jc w:val="center"/>
              <w:rPr>
                <w:rFonts w:hint="eastAsia"/>
              </w:rPr>
            </w:pPr>
            <w:r>
              <w:rPr>
                <w:rFonts w:hint="eastAsia" w:ascii="宋体"/>
              </w:rPr>
              <w:t>第5.4款</w:t>
            </w:r>
          </w:p>
        </w:tc>
        <w:tc>
          <w:tcPr>
            <w:tcW w:w="1742" w:type="dxa"/>
            <w:vAlign w:val="center"/>
          </w:tcPr>
          <w:p w14:paraId="5A29B50A">
            <w:pPr>
              <w:adjustRightInd w:val="0"/>
              <w:snapToGrid w:val="0"/>
              <w:jc w:val="left"/>
              <w:rPr>
                <w:rFonts w:hint="eastAsia" w:ascii="宋体"/>
              </w:rPr>
            </w:pPr>
            <w:r>
              <w:rPr>
                <w:rFonts w:hint="eastAsia" w:ascii="宋体"/>
              </w:rPr>
              <w:t>约定乙方承担的其他义务和责任</w:t>
            </w:r>
          </w:p>
        </w:tc>
        <w:tc>
          <w:tcPr>
            <w:tcW w:w="5170" w:type="dxa"/>
            <w:vAlign w:val="center"/>
          </w:tcPr>
          <w:p w14:paraId="57A505C9">
            <w:pPr>
              <w:adjustRightInd w:val="0"/>
              <w:snapToGrid w:val="0"/>
              <w:jc w:val="left"/>
              <w:rPr>
                <w:rFonts w:hint="eastAsia" w:ascii="宋体" w:cs="Times New Roman"/>
              </w:rPr>
            </w:pPr>
          </w:p>
        </w:tc>
      </w:tr>
      <w:tr w14:paraId="264156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0C82587">
            <w:pPr>
              <w:adjustRightInd w:val="0"/>
              <w:snapToGrid w:val="0"/>
              <w:jc w:val="center"/>
              <w:rPr>
                <w:rFonts w:hint="eastAsia" w:ascii="宋体"/>
              </w:rPr>
            </w:pPr>
            <w:r>
              <w:rPr>
                <w:rFonts w:hint="eastAsia" w:ascii="宋体"/>
              </w:rPr>
              <w:t>第二节</w:t>
            </w:r>
          </w:p>
          <w:p w14:paraId="2B530EAF">
            <w:pPr>
              <w:snapToGrid w:val="0"/>
              <w:jc w:val="center"/>
              <w:rPr>
                <w:rFonts w:hint="eastAsia" w:ascii="宋体"/>
              </w:rPr>
            </w:pPr>
            <w:r>
              <w:rPr>
                <w:rFonts w:hint="eastAsia" w:ascii="宋体"/>
              </w:rPr>
              <w:t>第6.1款</w:t>
            </w:r>
          </w:p>
        </w:tc>
        <w:tc>
          <w:tcPr>
            <w:tcW w:w="1742" w:type="dxa"/>
            <w:vAlign w:val="center"/>
          </w:tcPr>
          <w:p w14:paraId="7D4DB16A">
            <w:pPr>
              <w:adjustRightInd w:val="0"/>
              <w:snapToGrid w:val="0"/>
              <w:jc w:val="left"/>
              <w:rPr>
                <w:rFonts w:hint="eastAsia" w:ascii="宋体"/>
              </w:rPr>
            </w:pPr>
            <w:r>
              <w:rPr>
                <w:rFonts w:hint="eastAsia" w:ascii="宋体"/>
              </w:rPr>
              <w:t>履行合同义务的顺序</w:t>
            </w:r>
          </w:p>
        </w:tc>
        <w:tc>
          <w:tcPr>
            <w:tcW w:w="5170" w:type="dxa"/>
            <w:vAlign w:val="center"/>
          </w:tcPr>
          <w:p w14:paraId="3E2942F5">
            <w:pPr>
              <w:adjustRightInd w:val="0"/>
              <w:snapToGrid w:val="0"/>
              <w:jc w:val="left"/>
              <w:rPr>
                <w:rFonts w:hint="eastAsia" w:ascii="宋体" w:cs="Times New Roman"/>
              </w:rPr>
            </w:pPr>
          </w:p>
        </w:tc>
      </w:tr>
      <w:tr w14:paraId="61D5EE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34486576">
            <w:pPr>
              <w:adjustRightInd w:val="0"/>
              <w:snapToGrid w:val="0"/>
              <w:jc w:val="center"/>
              <w:rPr>
                <w:rFonts w:hint="eastAsia" w:ascii="宋体"/>
              </w:rPr>
            </w:pPr>
            <w:r>
              <w:rPr>
                <w:rFonts w:hint="eastAsia" w:ascii="宋体"/>
              </w:rPr>
              <w:t>第二节</w:t>
            </w:r>
          </w:p>
          <w:p w14:paraId="46733E2A">
            <w:pPr>
              <w:adjustRightInd w:val="0"/>
              <w:snapToGrid w:val="0"/>
              <w:jc w:val="center"/>
              <w:rPr>
                <w:rFonts w:hint="eastAsia" w:ascii="宋体"/>
              </w:rPr>
            </w:pPr>
            <w:r>
              <w:rPr>
                <w:rFonts w:hint="eastAsia" w:ascii="宋体"/>
              </w:rPr>
              <w:t>第7.1款</w:t>
            </w:r>
          </w:p>
        </w:tc>
        <w:tc>
          <w:tcPr>
            <w:tcW w:w="1742" w:type="dxa"/>
            <w:vAlign w:val="center"/>
          </w:tcPr>
          <w:p w14:paraId="468689FF">
            <w:pPr>
              <w:adjustRightInd w:val="0"/>
              <w:snapToGrid w:val="0"/>
              <w:jc w:val="left"/>
              <w:rPr>
                <w:rFonts w:hint="eastAsia" w:ascii="宋体"/>
              </w:rPr>
            </w:pPr>
            <w:r>
              <w:rPr>
                <w:rFonts w:hint="eastAsia" w:ascii="宋体"/>
              </w:rPr>
              <w:t>包装特殊要求</w:t>
            </w:r>
          </w:p>
        </w:tc>
        <w:tc>
          <w:tcPr>
            <w:tcW w:w="5170" w:type="dxa"/>
            <w:vAlign w:val="center"/>
          </w:tcPr>
          <w:p w14:paraId="76473936">
            <w:pPr>
              <w:rPr>
                <w:rFonts w:hint="eastAsia"/>
              </w:rPr>
            </w:pPr>
          </w:p>
        </w:tc>
      </w:tr>
      <w:tr w14:paraId="7AB64B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2079BEB3">
            <w:pPr>
              <w:adjustRightInd w:val="0"/>
              <w:snapToGrid w:val="0"/>
              <w:jc w:val="center"/>
              <w:rPr>
                <w:rFonts w:hint="eastAsia" w:ascii="宋体"/>
              </w:rPr>
            </w:pPr>
          </w:p>
        </w:tc>
        <w:tc>
          <w:tcPr>
            <w:tcW w:w="1742" w:type="dxa"/>
            <w:vAlign w:val="center"/>
          </w:tcPr>
          <w:p w14:paraId="3E024BC9">
            <w:pPr>
              <w:adjustRightInd w:val="0"/>
              <w:snapToGrid w:val="0"/>
              <w:jc w:val="left"/>
              <w:rPr>
                <w:rFonts w:hint="eastAsia" w:ascii="宋体"/>
              </w:rPr>
            </w:pPr>
            <w:r>
              <w:rPr>
                <w:rFonts w:hint="eastAsia" w:ascii="宋体"/>
              </w:rPr>
              <w:t>指定现场</w:t>
            </w:r>
          </w:p>
        </w:tc>
        <w:tc>
          <w:tcPr>
            <w:tcW w:w="5170" w:type="dxa"/>
            <w:vAlign w:val="center"/>
          </w:tcPr>
          <w:p w14:paraId="3872E58B">
            <w:pPr>
              <w:rPr>
                <w:rFonts w:hint="eastAsia"/>
              </w:rPr>
            </w:pPr>
          </w:p>
        </w:tc>
      </w:tr>
      <w:tr w14:paraId="66FD78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42E7AF38">
            <w:pPr>
              <w:adjustRightInd w:val="0"/>
              <w:snapToGrid w:val="0"/>
              <w:jc w:val="center"/>
              <w:rPr>
                <w:rFonts w:hint="eastAsia" w:ascii="宋体"/>
              </w:rPr>
            </w:pPr>
            <w:r>
              <w:rPr>
                <w:rFonts w:hint="eastAsia" w:ascii="宋体"/>
              </w:rPr>
              <w:t>第二节</w:t>
            </w:r>
          </w:p>
          <w:p w14:paraId="38E2A293">
            <w:pPr>
              <w:adjustRightInd w:val="0"/>
              <w:snapToGrid w:val="0"/>
              <w:jc w:val="center"/>
              <w:rPr>
                <w:rFonts w:hint="eastAsia" w:ascii="宋体"/>
              </w:rPr>
            </w:pPr>
            <w:r>
              <w:rPr>
                <w:rFonts w:hint="eastAsia" w:ascii="宋体"/>
              </w:rPr>
              <w:t>第7.2款</w:t>
            </w:r>
          </w:p>
        </w:tc>
        <w:tc>
          <w:tcPr>
            <w:tcW w:w="1742" w:type="dxa"/>
            <w:vAlign w:val="center"/>
          </w:tcPr>
          <w:p w14:paraId="747DA631">
            <w:pPr>
              <w:adjustRightInd w:val="0"/>
              <w:snapToGrid w:val="0"/>
              <w:jc w:val="left"/>
              <w:rPr>
                <w:rFonts w:hint="eastAsia" w:ascii="宋体"/>
              </w:rPr>
            </w:pPr>
            <w:r>
              <w:rPr>
                <w:rFonts w:hint="eastAsia" w:ascii="宋体"/>
              </w:rPr>
              <w:t>运输特殊要求</w:t>
            </w:r>
          </w:p>
        </w:tc>
        <w:tc>
          <w:tcPr>
            <w:tcW w:w="5170" w:type="dxa"/>
            <w:vAlign w:val="center"/>
          </w:tcPr>
          <w:p w14:paraId="37BC7E47">
            <w:pPr>
              <w:rPr>
                <w:rFonts w:hint="eastAsia"/>
              </w:rPr>
            </w:pPr>
          </w:p>
        </w:tc>
      </w:tr>
      <w:tr w14:paraId="1097BC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64946CD1">
            <w:pPr>
              <w:adjustRightInd w:val="0"/>
              <w:snapToGrid w:val="0"/>
              <w:jc w:val="center"/>
              <w:rPr>
                <w:rFonts w:hint="eastAsia" w:ascii="宋体"/>
              </w:rPr>
            </w:pPr>
            <w:r>
              <w:rPr>
                <w:rFonts w:hint="eastAsia" w:ascii="宋体"/>
              </w:rPr>
              <w:t>第二节</w:t>
            </w:r>
          </w:p>
          <w:p w14:paraId="1AF4065E">
            <w:pPr>
              <w:adjustRightInd w:val="0"/>
              <w:snapToGrid w:val="0"/>
              <w:jc w:val="center"/>
              <w:rPr>
                <w:rFonts w:hint="eastAsia" w:ascii="宋体"/>
              </w:rPr>
            </w:pPr>
            <w:r>
              <w:rPr>
                <w:rFonts w:hint="eastAsia" w:ascii="宋体"/>
              </w:rPr>
              <w:t>第7.3款</w:t>
            </w:r>
          </w:p>
        </w:tc>
        <w:tc>
          <w:tcPr>
            <w:tcW w:w="1742" w:type="dxa"/>
            <w:vAlign w:val="center"/>
          </w:tcPr>
          <w:p w14:paraId="058EB978">
            <w:pPr>
              <w:adjustRightInd w:val="0"/>
              <w:snapToGrid w:val="0"/>
              <w:jc w:val="left"/>
              <w:rPr>
                <w:rFonts w:hint="eastAsia" w:ascii="宋体"/>
              </w:rPr>
            </w:pPr>
            <w:r>
              <w:rPr>
                <w:rFonts w:hint="eastAsia" w:ascii="宋体"/>
              </w:rPr>
              <w:t>保险要求</w:t>
            </w:r>
          </w:p>
        </w:tc>
        <w:tc>
          <w:tcPr>
            <w:tcW w:w="5170" w:type="dxa"/>
            <w:vAlign w:val="center"/>
          </w:tcPr>
          <w:p w14:paraId="758BCFD7">
            <w:pPr>
              <w:rPr>
                <w:rFonts w:hint="eastAsia"/>
              </w:rPr>
            </w:pPr>
          </w:p>
        </w:tc>
      </w:tr>
      <w:tr w14:paraId="69690B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C066CF7">
            <w:pPr>
              <w:adjustRightInd w:val="0"/>
              <w:snapToGrid w:val="0"/>
              <w:jc w:val="center"/>
              <w:rPr>
                <w:rFonts w:hint="eastAsia" w:ascii="宋体"/>
              </w:rPr>
            </w:pPr>
            <w:r>
              <w:rPr>
                <w:rFonts w:hint="eastAsia" w:ascii="宋体"/>
              </w:rPr>
              <w:t>第二节</w:t>
            </w:r>
          </w:p>
          <w:p w14:paraId="1BDC78E6">
            <w:pPr>
              <w:adjustRightInd w:val="0"/>
              <w:snapToGrid w:val="0"/>
              <w:jc w:val="center"/>
              <w:rPr>
                <w:rFonts w:hint="eastAsia" w:ascii="宋体"/>
              </w:rPr>
            </w:pPr>
            <w:r>
              <w:rPr>
                <w:rFonts w:hint="eastAsia" w:ascii="宋体"/>
              </w:rPr>
              <w:t>第8.2（1）项</w:t>
            </w:r>
          </w:p>
        </w:tc>
        <w:tc>
          <w:tcPr>
            <w:tcW w:w="1742" w:type="dxa"/>
            <w:vAlign w:val="center"/>
          </w:tcPr>
          <w:p w14:paraId="0B15214F">
            <w:pPr>
              <w:adjustRightInd w:val="0"/>
              <w:snapToGrid w:val="0"/>
              <w:jc w:val="left"/>
              <w:rPr>
                <w:rFonts w:hint="eastAsia" w:ascii="宋体"/>
              </w:rPr>
            </w:pPr>
            <w:r>
              <w:rPr>
                <w:rFonts w:hint="eastAsia" w:ascii="宋体"/>
              </w:rPr>
              <w:t>质量保证期</w:t>
            </w:r>
          </w:p>
        </w:tc>
        <w:tc>
          <w:tcPr>
            <w:tcW w:w="5170" w:type="dxa"/>
            <w:vAlign w:val="center"/>
          </w:tcPr>
          <w:p w14:paraId="30C8AD3B">
            <w:pPr>
              <w:autoSpaceDE w:val="0"/>
              <w:autoSpaceDN w:val="0"/>
              <w:adjustRightInd w:val="0"/>
              <w:snapToGrid w:val="0"/>
              <w:ind w:firstLine="420" w:firstLineChars="200"/>
              <w:jc w:val="left"/>
              <w:rPr>
                <w:rFonts w:hint="eastAsia" w:ascii="宋体"/>
              </w:rPr>
            </w:pPr>
          </w:p>
        </w:tc>
      </w:tr>
      <w:tr w14:paraId="558967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A2C2E3A">
            <w:pPr>
              <w:adjustRightInd w:val="0"/>
              <w:snapToGrid w:val="0"/>
              <w:jc w:val="center"/>
              <w:rPr>
                <w:rFonts w:hint="eastAsia" w:ascii="宋体"/>
              </w:rPr>
            </w:pPr>
            <w:r>
              <w:rPr>
                <w:rFonts w:hint="eastAsia" w:ascii="宋体"/>
              </w:rPr>
              <w:t>第二节</w:t>
            </w:r>
          </w:p>
          <w:p w14:paraId="283E2816">
            <w:pPr>
              <w:adjustRightInd w:val="0"/>
              <w:snapToGrid w:val="0"/>
              <w:jc w:val="center"/>
              <w:rPr>
                <w:rFonts w:hint="eastAsia" w:ascii="宋体"/>
              </w:rPr>
            </w:pPr>
            <w:r>
              <w:rPr>
                <w:rFonts w:hint="eastAsia" w:ascii="宋体"/>
              </w:rPr>
              <w:t>第8.2（3）项</w:t>
            </w:r>
          </w:p>
        </w:tc>
        <w:tc>
          <w:tcPr>
            <w:tcW w:w="1742" w:type="dxa"/>
            <w:vAlign w:val="center"/>
          </w:tcPr>
          <w:p w14:paraId="38DE101E">
            <w:pPr>
              <w:adjustRightInd w:val="0"/>
              <w:snapToGrid w:val="0"/>
              <w:jc w:val="left"/>
              <w:rPr>
                <w:rFonts w:hint="eastAsia" w:ascii="宋体"/>
              </w:rPr>
            </w:pPr>
            <w:r>
              <w:rPr>
                <w:rFonts w:hint="eastAsia" w:ascii="宋体"/>
              </w:rPr>
              <w:t>货物质量缺陷</w:t>
            </w:r>
          </w:p>
          <w:p w14:paraId="348BCB9D">
            <w:pPr>
              <w:adjustRightInd w:val="0"/>
              <w:snapToGrid w:val="0"/>
              <w:jc w:val="left"/>
              <w:rPr>
                <w:rFonts w:hint="eastAsia" w:ascii="宋体"/>
              </w:rPr>
            </w:pPr>
            <w:r>
              <w:rPr>
                <w:rFonts w:hint="eastAsia" w:ascii="宋体"/>
              </w:rPr>
              <w:t>响应时间</w:t>
            </w:r>
          </w:p>
        </w:tc>
        <w:tc>
          <w:tcPr>
            <w:tcW w:w="5170" w:type="dxa"/>
            <w:vAlign w:val="center"/>
          </w:tcPr>
          <w:p w14:paraId="49A0EFEF">
            <w:pPr>
              <w:adjustRightInd w:val="0"/>
              <w:snapToGrid w:val="0"/>
              <w:jc w:val="left"/>
              <w:rPr>
                <w:rFonts w:hint="eastAsia" w:ascii="宋体"/>
              </w:rPr>
            </w:pPr>
          </w:p>
        </w:tc>
      </w:tr>
      <w:tr w14:paraId="412454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7939AAB">
            <w:pPr>
              <w:snapToGrid w:val="0"/>
              <w:jc w:val="center"/>
              <w:rPr>
                <w:rFonts w:hint="eastAsia" w:ascii="宋体" w:cs="宋体"/>
              </w:rPr>
            </w:pPr>
            <w:r>
              <w:rPr>
                <w:rFonts w:hint="eastAsia" w:ascii="宋体" w:cs="宋体"/>
              </w:rPr>
              <w:t>第二节</w:t>
            </w:r>
          </w:p>
          <w:p w14:paraId="0B865ECE">
            <w:pPr>
              <w:pStyle w:val="49"/>
              <w:ind w:firstLine="0" w:firstLineChars="0"/>
              <w:jc w:val="center"/>
              <w:rPr>
                <w:rFonts w:hint="eastAsia"/>
              </w:rPr>
            </w:pPr>
            <w:r>
              <w:rPr>
                <w:rFonts w:hint="eastAsia" w:ascii="宋体" w:hAnsi="宋体" w:eastAsia="宋体" w:cs="宋体"/>
              </w:rPr>
              <w:t>第11.1款</w:t>
            </w:r>
          </w:p>
        </w:tc>
        <w:tc>
          <w:tcPr>
            <w:tcW w:w="1742" w:type="dxa"/>
            <w:vAlign w:val="center"/>
          </w:tcPr>
          <w:p w14:paraId="0BDF1F22">
            <w:pPr>
              <w:adjustRightInd w:val="0"/>
              <w:snapToGrid w:val="0"/>
              <w:rPr>
                <w:rFonts w:hint="eastAsia" w:ascii="宋体"/>
              </w:rPr>
            </w:pPr>
            <w:r>
              <w:rPr>
                <w:rFonts w:hint="eastAsia" w:ascii="宋体"/>
              </w:rPr>
              <w:t>其他应当保密的信息</w:t>
            </w:r>
          </w:p>
        </w:tc>
        <w:tc>
          <w:tcPr>
            <w:tcW w:w="5170" w:type="dxa"/>
            <w:vAlign w:val="center"/>
          </w:tcPr>
          <w:p w14:paraId="1260A007">
            <w:pPr>
              <w:adjustRightInd w:val="0"/>
              <w:snapToGrid w:val="0"/>
              <w:jc w:val="left"/>
              <w:rPr>
                <w:rFonts w:hint="eastAsia" w:ascii="宋体"/>
              </w:rPr>
            </w:pPr>
          </w:p>
        </w:tc>
      </w:tr>
      <w:tr w14:paraId="6537F8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20651027">
            <w:pPr>
              <w:adjustRightInd w:val="0"/>
              <w:snapToGrid w:val="0"/>
              <w:jc w:val="center"/>
              <w:rPr>
                <w:rFonts w:hint="eastAsia" w:ascii="宋体"/>
              </w:rPr>
            </w:pPr>
            <w:r>
              <w:rPr>
                <w:rFonts w:hint="eastAsia" w:ascii="宋体"/>
              </w:rPr>
              <w:t>第二节</w:t>
            </w:r>
          </w:p>
          <w:p w14:paraId="6FACF729">
            <w:pPr>
              <w:adjustRightInd w:val="0"/>
              <w:snapToGrid w:val="0"/>
              <w:jc w:val="center"/>
              <w:rPr>
                <w:rFonts w:hint="eastAsia" w:ascii="宋体"/>
              </w:rPr>
            </w:pPr>
            <w:r>
              <w:rPr>
                <w:rFonts w:hint="eastAsia" w:ascii="宋体"/>
              </w:rPr>
              <w:t>第12.2款</w:t>
            </w:r>
          </w:p>
        </w:tc>
        <w:tc>
          <w:tcPr>
            <w:tcW w:w="1742" w:type="dxa"/>
            <w:vAlign w:val="center"/>
          </w:tcPr>
          <w:p w14:paraId="2E554115">
            <w:pPr>
              <w:adjustRightInd w:val="0"/>
              <w:snapToGrid w:val="0"/>
              <w:jc w:val="left"/>
              <w:rPr>
                <w:rFonts w:hint="eastAsia" w:ascii="宋体"/>
              </w:rPr>
            </w:pPr>
            <w:r>
              <w:rPr>
                <w:rFonts w:hint="eastAsia" w:ascii="宋体"/>
              </w:rPr>
              <w:t>合同价款支付时间</w:t>
            </w:r>
          </w:p>
        </w:tc>
        <w:tc>
          <w:tcPr>
            <w:tcW w:w="5170" w:type="dxa"/>
            <w:vAlign w:val="center"/>
          </w:tcPr>
          <w:p w14:paraId="30F0C7F3">
            <w:pPr>
              <w:adjustRightInd w:val="0"/>
              <w:snapToGrid w:val="0"/>
              <w:jc w:val="left"/>
              <w:rPr>
                <w:rFonts w:hint="eastAsia" w:ascii="宋体"/>
              </w:rPr>
            </w:pPr>
          </w:p>
        </w:tc>
      </w:tr>
      <w:tr w14:paraId="59A4C4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32B3B8A0">
            <w:pPr>
              <w:adjustRightInd w:val="0"/>
              <w:snapToGrid w:val="0"/>
              <w:jc w:val="center"/>
              <w:rPr>
                <w:rFonts w:hint="eastAsia" w:ascii="宋体"/>
              </w:rPr>
            </w:pPr>
            <w:r>
              <w:rPr>
                <w:rFonts w:hint="eastAsia" w:ascii="宋体"/>
              </w:rPr>
              <w:t>第二节</w:t>
            </w:r>
          </w:p>
          <w:p w14:paraId="5259A13C">
            <w:pPr>
              <w:adjustRightInd w:val="0"/>
              <w:snapToGrid w:val="0"/>
              <w:jc w:val="center"/>
              <w:rPr>
                <w:rFonts w:hint="eastAsia" w:ascii="宋体"/>
              </w:rPr>
            </w:pPr>
            <w:r>
              <w:rPr>
                <w:rFonts w:hint="eastAsia" w:ascii="宋体"/>
              </w:rPr>
              <w:t>第13.2款</w:t>
            </w:r>
          </w:p>
        </w:tc>
        <w:tc>
          <w:tcPr>
            <w:tcW w:w="1742" w:type="dxa"/>
            <w:vAlign w:val="center"/>
          </w:tcPr>
          <w:p w14:paraId="53CCC66D">
            <w:pPr>
              <w:adjustRightInd w:val="0"/>
              <w:snapToGrid w:val="0"/>
              <w:jc w:val="left"/>
              <w:rPr>
                <w:rFonts w:hint="eastAsia" w:ascii="宋体"/>
              </w:rPr>
            </w:pPr>
            <w:r>
              <w:rPr>
                <w:rFonts w:hint="eastAsia" w:ascii="宋体"/>
              </w:rPr>
              <w:t>履约保证金不予退还的情形</w:t>
            </w:r>
          </w:p>
        </w:tc>
        <w:tc>
          <w:tcPr>
            <w:tcW w:w="5170" w:type="dxa"/>
            <w:vAlign w:val="center"/>
          </w:tcPr>
          <w:p w14:paraId="34D3C5D5">
            <w:pPr>
              <w:adjustRightInd w:val="0"/>
              <w:snapToGrid w:val="0"/>
              <w:jc w:val="left"/>
              <w:rPr>
                <w:rFonts w:hint="eastAsia" w:ascii="宋体"/>
              </w:rPr>
            </w:pPr>
          </w:p>
        </w:tc>
      </w:tr>
      <w:tr w14:paraId="5BF47D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ED4B9BD">
            <w:pPr>
              <w:adjustRightInd w:val="0"/>
              <w:snapToGrid w:val="0"/>
              <w:jc w:val="center"/>
              <w:rPr>
                <w:rFonts w:hint="eastAsia" w:ascii="宋体"/>
              </w:rPr>
            </w:pPr>
            <w:r>
              <w:rPr>
                <w:rFonts w:hint="eastAsia" w:ascii="宋体"/>
              </w:rPr>
              <w:t>第二节</w:t>
            </w:r>
          </w:p>
          <w:p w14:paraId="175171A6">
            <w:pPr>
              <w:adjustRightInd w:val="0"/>
              <w:snapToGrid w:val="0"/>
              <w:jc w:val="center"/>
              <w:rPr>
                <w:rFonts w:hint="eastAsia" w:ascii="宋体"/>
              </w:rPr>
            </w:pPr>
            <w:r>
              <w:rPr>
                <w:rFonts w:hint="eastAsia" w:ascii="宋体"/>
              </w:rPr>
              <w:t>第13.3款</w:t>
            </w:r>
          </w:p>
        </w:tc>
        <w:tc>
          <w:tcPr>
            <w:tcW w:w="1742" w:type="dxa"/>
            <w:vAlign w:val="center"/>
          </w:tcPr>
          <w:p w14:paraId="4E268002">
            <w:pPr>
              <w:adjustRightInd w:val="0"/>
              <w:snapToGrid w:val="0"/>
              <w:jc w:val="left"/>
              <w:rPr>
                <w:rFonts w:hint="eastAsia" w:ascii="宋体"/>
              </w:rPr>
            </w:pPr>
            <w:r>
              <w:rPr>
                <w:rFonts w:hint="eastAsia" w:ascii="宋体"/>
              </w:rPr>
              <w:t>履约保证金退还时间及逾期退还的违约金</w:t>
            </w:r>
          </w:p>
        </w:tc>
        <w:tc>
          <w:tcPr>
            <w:tcW w:w="5170" w:type="dxa"/>
            <w:vAlign w:val="center"/>
          </w:tcPr>
          <w:p w14:paraId="082AFF9F">
            <w:pPr>
              <w:adjustRightInd w:val="0"/>
              <w:snapToGrid w:val="0"/>
              <w:jc w:val="left"/>
              <w:rPr>
                <w:rFonts w:hint="eastAsia" w:ascii="宋体"/>
              </w:rPr>
            </w:pPr>
          </w:p>
        </w:tc>
      </w:tr>
      <w:tr w14:paraId="31FCAD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123136D6">
            <w:pPr>
              <w:adjustRightInd w:val="0"/>
              <w:snapToGrid w:val="0"/>
              <w:jc w:val="center"/>
              <w:rPr>
                <w:rFonts w:hint="eastAsia" w:ascii="宋体"/>
              </w:rPr>
            </w:pPr>
            <w:r>
              <w:rPr>
                <w:rFonts w:hint="eastAsia" w:ascii="宋体"/>
              </w:rPr>
              <w:t>第二节</w:t>
            </w:r>
          </w:p>
          <w:p w14:paraId="02643002">
            <w:pPr>
              <w:adjustRightInd w:val="0"/>
              <w:snapToGrid w:val="0"/>
              <w:jc w:val="center"/>
              <w:rPr>
                <w:rFonts w:hint="eastAsia" w:ascii="宋体"/>
              </w:rPr>
            </w:pPr>
            <w:r>
              <w:rPr>
                <w:rFonts w:hint="eastAsia" w:ascii="宋体"/>
              </w:rPr>
              <w:t>第14.1（3）项</w:t>
            </w:r>
          </w:p>
        </w:tc>
        <w:tc>
          <w:tcPr>
            <w:tcW w:w="1742" w:type="dxa"/>
            <w:vAlign w:val="center"/>
          </w:tcPr>
          <w:p w14:paraId="41BF542F">
            <w:pPr>
              <w:adjustRightInd w:val="0"/>
              <w:snapToGrid w:val="0"/>
              <w:jc w:val="left"/>
              <w:rPr>
                <w:rFonts w:hint="eastAsia" w:ascii="宋体"/>
              </w:rPr>
            </w:pPr>
            <w:r>
              <w:rPr>
                <w:rFonts w:hint="eastAsia" w:ascii="宋体"/>
              </w:rPr>
              <w:t>运行监督、维修期限</w:t>
            </w:r>
          </w:p>
        </w:tc>
        <w:tc>
          <w:tcPr>
            <w:tcW w:w="5170" w:type="dxa"/>
            <w:vAlign w:val="center"/>
          </w:tcPr>
          <w:p w14:paraId="71A56B9E">
            <w:pPr>
              <w:adjustRightInd w:val="0"/>
              <w:snapToGrid w:val="0"/>
              <w:jc w:val="left"/>
              <w:rPr>
                <w:rFonts w:hint="eastAsia" w:ascii="宋体"/>
              </w:rPr>
            </w:pPr>
          </w:p>
        </w:tc>
      </w:tr>
      <w:tr w14:paraId="58F315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72BCEA8D">
            <w:pPr>
              <w:adjustRightInd w:val="0"/>
              <w:snapToGrid w:val="0"/>
              <w:jc w:val="center"/>
              <w:rPr>
                <w:rFonts w:hint="eastAsia" w:ascii="宋体"/>
              </w:rPr>
            </w:pPr>
            <w:r>
              <w:rPr>
                <w:rFonts w:hint="eastAsia" w:ascii="宋体"/>
              </w:rPr>
              <w:t>第二节</w:t>
            </w:r>
          </w:p>
          <w:p w14:paraId="6B633B9A">
            <w:pPr>
              <w:adjustRightInd w:val="0"/>
              <w:snapToGrid w:val="0"/>
              <w:jc w:val="center"/>
              <w:rPr>
                <w:rFonts w:hint="eastAsia" w:ascii="宋体"/>
              </w:rPr>
            </w:pPr>
            <w:r>
              <w:rPr>
                <w:rFonts w:hint="eastAsia" w:ascii="宋体"/>
              </w:rPr>
              <w:t>第14.1（5）项</w:t>
            </w:r>
          </w:p>
        </w:tc>
        <w:tc>
          <w:tcPr>
            <w:tcW w:w="1742" w:type="dxa"/>
            <w:vAlign w:val="center"/>
          </w:tcPr>
          <w:p w14:paraId="3E712DBE">
            <w:pPr>
              <w:adjustRightInd w:val="0"/>
              <w:snapToGrid w:val="0"/>
              <w:jc w:val="left"/>
              <w:rPr>
                <w:rFonts w:hint="eastAsia" w:ascii="宋体"/>
              </w:rPr>
            </w:pPr>
            <w:r>
              <w:rPr>
                <w:rFonts w:hint="eastAsia" w:ascii="宋体"/>
              </w:rPr>
              <w:t>货物回收的约定</w:t>
            </w:r>
          </w:p>
        </w:tc>
        <w:tc>
          <w:tcPr>
            <w:tcW w:w="5170" w:type="dxa"/>
            <w:vAlign w:val="center"/>
          </w:tcPr>
          <w:p w14:paraId="43C118F2">
            <w:pPr>
              <w:adjustRightInd w:val="0"/>
              <w:snapToGrid w:val="0"/>
              <w:jc w:val="left"/>
              <w:rPr>
                <w:rFonts w:hint="eastAsia" w:ascii="宋体"/>
              </w:rPr>
            </w:pPr>
          </w:p>
        </w:tc>
      </w:tr>
      <w:tr w14:paraId="1BA4EC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55D4A87">
            <w:pPr>
              <w:adjustRightInd w:val="0"/>
              <w:snapToGrid w:val="0"/>
              <w:jc w:val="center"/>
              <w:rPr>
                <w:rFonts w:hint="eastAsia" w:ascii="宋体"/>
              </w:rPr>
            </w:pPr>
            <w:r>
              <w:rPr>
                <w:rFonts w:hint="eastAsia" w:ascii="宋体"/>
              </w:rPr>
              <w:t>第二节</w:t>
            </w:r>
          </w:p>
          <w:p w14:paraId="0027AE48">
            <w:pPr>
              <w:adjustRightInd w:val="0"/>
              <w:snapToGrid w:val="0"/>
              <w:jc w:val="center"/>
              <w:rPr>
                <w:rFonts w:hint="eastAsia" w:ascii="宋体"/>
              </w:rPr>
            </w:pPr>
            <w:r>
              <w:rPr>
                <w:rFonts w:hint="eastAsia" w:ascii="宋体"/>
              </w:rPr>
              <w:t>第14.1（6）项</w:t>
            </w:r>
          </w:p>
        </w:tc>
        <w:tc>
          <w:tcPr>
            <w:tcW w:w="1742" w:type="dxa"/>
            <w:vAlign w:val="center"/>
          </w:tcPr>
          <w:p w14:paraId="18D9419B">
            <w:pPr>
              <w:adjustRightInd w:val="0"/>
              <w:snapToGrid w:val="0"/>
              <w:jc w:val="left"/>
              <w:rPr>
                <w:rFonts w:hint="eastAsia" w:ascii="宋体"/>
              </w:rPr>
            </w:pPr>
            <w:r>
              <w:rPr>
                <w:rFonts w:hint="eastAsia" w:ascii="宋体"/>
              </w:rPr>
              <w:t>乙方提供的其他服务</w:t>
            </w:r>
          </w:p>
        </w:tc>
        <w:tc>
          <w:tcPr>
            <w:tcW w:w="5170" w:type="dxa"/>
            <w:vAlign w:val="center"/>
          </w:tcPr>
          <w:p w14:paraId="20E35C07">
            <w:pPr>
              <w:adjustRightInd w:val="0"/>
              <w:snapToGrid w:val="0"/>
              <w:jc w:val="left"/>
              <w:rPr>
                <w:rFonts w:hint="eastAsia" w:ascii="宋体"/>
              </w:rPr>
            </w:pPr>
          </w:p>
        </w:tc>
      </w:tr>
      <w:tr w14:paraId="2AA085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B867385">
            <w:pPr>
              <w:adjustRightInd w:val="0"/>
              <w:snapToGrid w:val="0"/>
              <w:jc w:val="center"/>
              <w:rPr>
                <w:rFonts w:hint="eastAsia" w:ascii="宋体"/>
              </w:rPr>
            </w:pPr>
            <w:r>
              <w:rPr>
                <w:rFonts w:hint="eastAsia" w:ascii="宋体"/>
              </w:rPr>
              <w:t>第二节</w:t>
            </w:r>
          </w:p>
          <w:p w14:paraId="4F4CF2D2">
            <w:pPr>
              <w:adjustRightInd w:val="0"/>
              <w:snapToGrid w:val="0"/>
              <w:jc w:val="center"/>
              <w:rPr>
                <w:rFonts w:hint="eastAsia" w:ascii="宋体"/>
              </w:rPr>
            </w:pPr>
            <w:r>
              <w:rPr>
                <w:rFonts w:hint="eastAsia" w:ascii="宋体"/>
              </w:rPr>
              <w:t>第15.1款</w:t>
            </w:r>
          </w:p>
        </w:tc>
        <w:tc>
          <w:tcPr>
            <w:tcW w:w="1742" w:type="dxa"/>
            <w:vAlign w:val="center"/>
          </w:tcPr>
          <w:p w14:paraId="4D72C4DF">
            <w:pPr>
              <w:adjustRightInd w:val="0"/>
              <w:snapToGrid w:val="0"/>
              <w:jc w:val="left"/>
              <w:rPr>
                <w:rFonts w:hint="eastAsia" w:ascii="宋体"/>
              </w:rPr>
            </w:pPr>
            <w:r>
              <w:rPr>
                <w:rFonts w:hint="eastAsia" w:ascii="宋体"/>
              </w:rPr>
              <w:t>修理、重作、更换相关具体规定</w:t>
            </w:r>
          </w:p>
        </w:tc>
        <w:tc>
          <w:tcPr>
            <w:tcW w:w="5170" w:type="dxa"/>
            <w:vAlign w:val="center"/>
          </w:tcPr>
          <w:p w14:paraId="2BF92DEA">
            <w:pPr>
              <w:adjustRightInd w:val="0"/>
              <w:snapToGrid w:val="0"/>
              <w:jc w:val="left"/>
              <w:rPr>
                <w:rFonts w:hint="eastAsia" w:ascii="宋体"/>
              </w:rPr>
            </w:pPr>
          </w:p>
        </w:tc>
      </w:tr>
      <w:tr w14:paraId="0F86AA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93CE942">
            <w:pPr>
              <w:adjustRightInd w:val="0"/>
              <w:snapToGrid w:val="0"/>
              <w:jc w:val="center"/>
              <w:rPr>
                <w:rFonts w:hint="eastAsia" w:ascii="宋体"/>
              </w:rPr>
            </w:pPr>
            <w:r>
              <w:rPr>
                <w:rFonts w:hint="eastAsia" w:ascii="宋体"/>
              </w:rPr>
              <w:t>第二节</w:t>
            </w:r>
          </w:p>
          <w:p w14:paraId="42033D34">
            <w:pPr>
              <w:adjustRightInd w:val="0"/>
              <w:snapToGrid w:val="0"/>
              <w:jc w:val="center"/>
              <w:rPr>
                <w:rFonts w:hint="eastAsia" w:ascii="宋体"/>
              </w:rPr>
            </w:pPr>
            <w:r>
              <w:rPr>
                <w:rFonts w:hint="eastAsia" w:ascii="宋体"/>
              </w:rPr>
              <w:t>第15.2（2）项</w:t>
            </w:r>
          </w:p>
        </w:tc>
        <w:tc>
          <w:tcPr>
            <w:tcW w:w="1742" w:type="dxa"/>
            <w:vAlign w:val="center"/>
          </w:tcPr>
          <w:p w14:paraId="434218DD">
            <w:pPr>
              <w:adjustRightInd w:val="0"/>
              <w:snapToGrid w:val="0"/>
              <w:jc w:val="left"/>
              <w:rPr>
                <w:rFonts w:hint="eastAsia" w:ascii="宋体"/>
              </w:rPr>
            </w:pPr>
            <w:r>
              <w:rPr>
                <w:rFonts w:hint="eastAsia" w:ascii="宋体"/>
              </w:rPr>
              <w:t>迟延交货赔偿费</w:t>
            </w:r>
          </w:p>
        </w:tc>
        <w:tc>
          <w:tcPr>
            <w:tcW w:w="5170" w:type="dxa"/>
            <w:vAlign w:val="center"/>
          </w:tcPr>
          <w:p w14:paraId="6CA2CF1D">
            <w:pPr>
              <w:adjustRightInd w:val="0"/>
              <w:snapToGrid w:val="0"/>
              <w:jc w:val="left"/>
              <w:rPr>
                <w:rFonts w:hint="eastAsia" w:ascii="宋体"/>
                <w:u w:val="single"/>
              </w:rPr>
            </w:pPr>
          </w:p>
        </w:tc>
      </w:tr>
      <w:tr w14:paraId="403E48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10B1F97">
            <w:pPr>
              <w:adjustRightInd w:val="0"/>
              <w:snapToGrid w:val="0"/>
              <w:jc w:val="center"/>
              <w:rPr>
                <w:rFonts w:hint="eastAsia" w:ascii="宋体"/>
              </w:rPr>
            </w:pPr>
            <w:r>
              <w:rPr>
                <w:rFonts w:hint="eastAsia" w:ascii="宋体"/>
              </w:rPr>
              <w:t>第二节</w:t>
            </w:r>
          </w:p>
          <w:p w14:paraId="1635A685">
            <w:pPr>
              <w:adjustRightInd w:val="0"/>
              <w:snapToGrid w:val="0"/>
              <w:jc w:val="center"/>
              <w:rPr>
                <w:rFonts w:hint="eastAsia" w:ascii="宋体"/>
              </w:rPr>
            </w:pPr>
            <w:r>
              <w:rPr>
                <w:rFonts w:hint="eastAsia" w:ascii="宋体"/>
              </w:rPr>
              <w:t>第15.3款</w:t>
            </w:r>
          </w:p>
        </w:tc>
        <w:tc>
          <w:tcPr>
            <w:tcW w:w="1742" w:type="dxa"/>
            <w:vAlign w:val="center"/>
          </w:tcPr>
          <w:p w14:paraId="07F84B0D">
            <w:pPr>
              <w:adjustRightInd w:val="0"/>
              <w:snapToGrid w:val="0"/>
              <w:jc w:val="left"/>
              <w:rPr>
                <w:rFonts w:hint="eastAsia" w:ascii="宋体"/>
              </w:rPr>
            </w:pPr>
            <w:r>
              <w:rPr>
                <w:rFonts w:hint="eastAsia" w:ascii="宋体"/>
              </w:rPr>
              <w:t>逾期付款利息</w:t>
            </w:r>
          </w:p>
        </w:tc>
        <w:tc>
          <w:tcPr>
            <w:tcW w:w="5170" w:type="dxa"/>
            <w:vAlign w:val="center"/>
          </w:tcPr>
          <w:p w14:paraId="775C9931">
            <w:pPr>
              <w:adjustRightInd w:val="0"/>
              <w:snapToGrid w:val="0"/>
              <w:jc w:val="left"/>
              <w:rPr>
                <w:rFonts w:hint="eastAsia" w:ascii="宋体"/>
                <w:u w:val="single"/>
              </w:rPr>
            </w:pPr>
          </w:p>
        </w:tc>
      </w:tr>
      <w:tr w14:paraId="50E66F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1837C653">
            <w:pPr>
              <w:adjustRightInd w:val="0"/>
              <w:snapToGrid w:val="0"/>
              <w:jc w:val="center"/>
              <w:rPr>
                <w:rFonts w:hint="eastAsia" w:ascii="宋体"/>
              </w:rPr>
            </w:pPr>
            <w:r>
              <w:rPr>
                <w:rFonts w:hint="eastAsia" w:ascii="宋体"/>
              </w:rPr>
              <w:t>第二节</w:t>
            </w:r>
          </w:p>
          <w:p w14:paraId="1179F7E1">
            <w:pPr>
              <w:adjustRightInd w:val="0"/>
              <w:snapToGrid w:val="0"/>
              <w:jc w:val="center"/>
              <w:rPr>
                <w:rFonts w:hint="eastAsia" w:ascii="宋体"/>
              </w:rPr>
            </w:pPr>
            <w:r>
              <w:rPr>
                <w:rFonts w:hint="eastAsia" w:ascii="宋体"/>
              </w:rPr>
              <w:t>第15.4款</w:t>
            </w:r>
          </w:p>
        </w:tc>
        <w:tc>
          <w:tcPr>
            <w:tcW w:w="1742" w:type="dxa"/>
            <w:tcBorders>
              <w:left w:val="single" w:color="auto" w:sz="2" w:space="0"/>
              <w:bottom w:val="single" w:color="auto" w:sz="2" w:space="0"/>
              <w:right w:val="single" w:color="auto" w:sz="2" w:space="0"/>
            </w:tcBorders>
            <w:vAlign w:val="center"/>
          </w:tcPr>
          <w:p w14:paraId="61702A2A">
            <w:pPr>
              <w:adjustRightInd w:val="0"/>
              <w:snapToGrid w:val="0"/>
              <w:jc w:val="left"/>
              <w:rPr>
                <w:rFonts w:hint="eastAsia" w:ascii="宋体"/>
              </w:rPr>
            </w:pPr>
            <w:r>
              <w:rPr>
                <w:rFonts w:hint="eastAsia" w:ascii="宋体"/>
              </w:rPr>
              <w:t>其他违约责任</w:t>
            </w:r>
          </w:p>
        </w:tc>
        <w:tc>
          <w:tcPr>
            <w:tcW w:w="5170" w:type="dxa"/>
            <w:tcBorders>
              <w:left w:val="single" w:color="auto" w:sz="2" w:space="0"/>
              <w:bottom w:val="single" w:color="auto" w:sz="2" w:space="0"/>
            </w:tcBorders>
            <w:vAlign w:val="center"/>
          </w:tcPr>
          <w:p w14:paraId="56D1681B">
            <w:pPr>
              <w:adjustRightInd w:val="0"/>
              <w:snapToGrid w:val="0"/>
              <w:jc w:val="left"/>
              <w:rPr>
                <w:rFonts w:hint="eastAsia" w:ascii="宋体"/>
                <w:u w:val="single"/>
              </w:rPr>
            </w:pPr>
          </w:p>
        </w:tc>
      </w:tr>
      <w:tr w14:paraId="56C5B4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01BA0D2E">
            <w:pPr>
              <w:adjustRightInd w:val="0"/>
              <w:snapToGrid w:val="0"/>
              <w:jc w:val="center"/>
              <w:rPr>
                <w:rFonts w:hint="eastAsia" w:ascii="宋体"/>
              </w:rPr>
            </w:pPr>
            <w:r>
              <w:rPr>
                <w:rFonts w:hint="eastAsia" w:ascii="宋体"/>
              </w:rPr>
              <w:t>第二节</w:t>
            </w:r>
          </w:p>
          <w:p w14:paraId="7FC238FA">
            <w:pPr>
              <w:adjustRightInd w:val="0"/>
              <w:snapToGrid w:val="0"/>
              <w:jc w:val="center"/>
              <w:rPr>
                <w:rFonts w:hint="eastAsia" w:ascii="宋体"/>
              </w:rPr>
            </w:pPr>
            <w:r>
              <w:rPr>
                <w:rFonts w:hint="eastAsia" w:ascii="宋体"/>
              </w:rPr>
              <w:t>第19.2款</w:t>
            </w:r>
          </w:p>
        </w:tc>
        <w:tc>
          <w:tcPr>
            <w:tcW w:w="1742" w:type="dxa"/>
            <w:tcBorders>
              <w:top w:val="single" w:color="auto" w:sz="2" w:space="0"/>
              <w:left w:val="single" w:color="auto" w:sz="2" w:space="0"/>
              <w:right w:val="single" w:color="auto" w:sz="2" w:space="0"/>
            </w:tcBorders>
            <w:vAlign w:val="center"/>
          </w:tcPr>
          <w:p w14:paraId="14578E9B">
            <w:pPr>
              <w:adjustRightInd w:val="0"/>
              <w:snapToGrid w:val="0"/>
              <w:jc w:val="left"/>
              <w:rPr>
                <w:rFonts w:hint="eastAsia" w:ascii="宋体"/>
              </w:rPr>
            </w:pPr>
            <w:r>
              <w:rPr>
                <w:rFonts w:hint="eastAsia" w:ascii="宋体"/>
              </w:rPr>
              <w:t>解决争议的方法</w:t>
            </w:r>
          </w:p>
        </w:tc>
        <w:tc>
          <w:tcPr>
            <w:tcW w:w="5170" w:type="dxa"/>
            <w:tcBorders>
              <w:top w:val="single" w:color="auto" w:sz="2" w:space="0"/>
              <w:left w:val="single" w:color="auto" w:sz="2" w:space="0"/>
            </w:tcBorders>
            <w:vAlign w:val="center"/>
          </w:tcPr>
          <w:p w14:paraId="55EB172A">
            <w:pPr>
              <w:autoSpaceDE w:val="0"/>
              <w:autoSpaceDN w:val="0"/>
              <w:adjustRightInd w:val="0"/>
              <w:snapToGrid w:val="0"/>
              <w:spacing w:line="400" w:lineRule="exact"/>
              <w:jc w:val="left"/>
              <w:rPr>
                <w:rFonts w:hint="eastAsia" w:ascii="宋体" w:cs="宋体"/>
                <w:iCs/>
              </w:rPr>
            </w:pPr>
            <w:r>
              <w:rPr>
                <w:rFonts w:hint="eastAsia" w:ascii="宋体" w:cs="宋体"/>
                <w:iCs/>
              </w:rPr>
              <w:t>因本合同及合同有关事项发生的争议，按下列第</w:t>
            </w:r>
            <w:r>
              <w:rPr>
                <w:rFonts w:hint="eastAsia" w:ascii="宋体" w:cs="宋体"/>
                <w:iCs/>
                <w:u w:val="single"/>
              </w:rPr>
              <w:t xml:space="preserve">   </w:t>
            </w:r>
            <w:r>
              <w:rPr>
                <w:rFonts w:hint="eastAsia" w:ascii="宋体" w:cs="宋体"/>
                <w:iCs/>
              </w:rPr>
              <w:t>种方式解决：</w:t>
            </w:r>
          </w:p>
          <w:p w14:paraId="26F7F587">
            <w:pPr>
              <w:autoSpaceDE w:val="0"/>
              <w:autoSpaceDN w:val="0"/>
              <w:adjustRightInd w:val="0"/>
              <w:snapToGrid w:val="0"/>
              <w:spacing w:line="400" w:lineRule="exact"/>
              <w:jc w:val="left"/>
              <w:rPr>
                <w:rFonts w:hint="eastAsia" w:ascii="宋体" w:cs="宋体"/>
                <w:iCs/>
              </w:rPr>
            </w:pPr>
            <w:r>
              <w:rPr>
                <w:rFonts w:hint="eastAsia" w:ascii="宋体" w:cs="宋体"/>
                <w:iCs/>
              </w:rPr>
              <w:t>（1）向</w:t>
            </w:r>
            <w:r>
              <w:rPr>
                <w:rFonts w:hint="eastAsia" w:ascii="宋体" w:cs="宋体"/>
                <w:iCs/>
                <w:u w:val="single"/>
              </w:rPr>
              <w:t xml:space="preserve">                    </w:t>
            </w:r>
            <w:r>
              <w:rPr>
                <w:rFonts w:hint="eastAsia" w:ascii="宋体" w:cs="宋体"/>
                <w:iCs/>
              </w:rPr>
              <w:t>仲裁委员会申请仲裁，仲裁地点为</w:t>
            </w:r>
            <w:r>
              <w:rPr>
                <w:rFonts w:hint="eastAsia" w:ascii="宋体" w:cs="宋体"/>
                <w:iCs/>
                <w:u w:val="single"/>
              </w:rPr>
              <w:t xml:space="preserve">           </w:t>
            </w:r>
            <w:r>
              <w:rPr>
                <w:rFonts w:hint="eastAsia" w:ascii="宋体" w:cs="宋体"/>
                <w:iCs/>
              </w:rPr>
              <w:t>；</w:t>
            </w:r>
          </w:p>
          <w:p w14:paraId="4BD6AED5">
            <w:pPr>
              <w:adjustRightInd w:val="0"/>
              <w:snapToGrid w:val="0"/>
              <w:jc w:val="left"/>
              <w:rPr>
                <w:rFonts w:hint="eastAsia" w:ascii="宋体"/>
                <w:u w:val="single"/>
              </w:rPr>
            </w:pPr>
            <w:r>
              <w:rPr>
                <w:rFonts w:hint="eastAsia" w:ascii="宋体" w:cs="宋体"/>
                <w:iCs/>
              </w:rPr>
              <w:t>（2）向</w:t>
            </w:r>
            <w:r>
              <w:rPr>
                <w:rFonts w:hint="eastAsia" w:ascii="宋体" w:cs="宋体"/>
                <w:iCs/>
                <w:u w:val="single"/>
              </w:rPr>
              <w:t xml:space="preserve">                    </w:t>
            </w:r>
            <w:r>
              <w:rPr>
                <w:rFonts w:hint="eastAsia" w:ascii="宋体" w:cs="宋体"/>
                <w:iCs/>
              </w:rPr>
              <w:t>人民法院起诉。</w:t>
            </w:r>
          </w:p>
        </w:tc>
      </w:tr>
      <w:tr w14:paraId="1B1F69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0C1A9EC4">
            <w:pPr>
              <w:adjustRightInd w:val="0"/>
              <w:snapToGrid w:val="0"/>
              <w:jc w:val="center"/>
              <w:rPr>
                <w:rFonts w:hint="eastAsia" w:ascii="宋体"/>
              </w:rPr>
            </w:pPr>
            <w:r>
              <w:rPr>
                <w:rFonts w:hint="eastAsia" w:ascii="宋体"/>
              </w:rPr>
              <w:t>第二节</w:t>
            </w:r>
          </w:p>
          <w:p w14:paraId="3A7C48A8">
            <w:pPr>
              <w:adjustRightInd w:val="0"/>
              <w:snapToGrid w:val="0"/>
              <w:jc w:val="center"/>
              <w:rPr>
                <w:rFonts w:hint="eastAsia" w:ascii="宋体"/>
              </w:rPr>
            </w:pPr>
            <w:r>
              <w:rPr>
                <w:rFonts w:hint="eastAsia" w:ascii="宋体"/>
              </w:rPr>
              <w:t>第23.1款</w:t>
            </w:r>
          </w:p>
        </w:tc>
        <w:tc>
          <w:tcPr>
            <w:tcW w:w="1742" w:type="dxa"/>
            <w:vAlign w:val="center"/>
          </w:tcPr>
          <w:p w14:paraId="26C1DA9D">
            <w:pPr>
              <w:adjustRightInd w:val="0"/>
              <w:snapToGrid w:val="0"/>
              <w:jc w:val="left"/>
              <w:rPr>
                <w:rFonts w:hint="eastAsia" w:ascii="宋体"/>
              </w:rPr>
            </w:pPr>
            <w:r>
              <w:rPr>
                <w:rFonts w:hint="eastAsia" w:ascii="宋体"/>
                <w:bCs/>
              </w:rPr>
              <w:t>其他专用条款</w:t>
            </w:r>
          </w:p>
        </w:tc>
        <w:tc>
          <w:tcPr>
            <w:tcW w:w="5170" w:type="dxa"/>
            <w:vAlign w:val="center"/>
          </w:tcPr>
          <w:p w14:paraId="70E18A03">
            <w:pPr>
              <w:adjustRightInd w:val="0"/>
              <w:snapToGrid w:val="0"/>
              <w:jc w:val="left"/>
              <w:rPr>
                <w:rFonts w:hint="eastAsia" w:ascii="宋体"/>
              </w:rPr>
            </w:pPr>
          </w:p>
        </w:tc>
      </w:tr>
    </w:tbl>
    <w:p w14:paraId="3CA50783">
      <w:pPr>
        <w:rPr>
          <w:rFonts w:hint="eastAsia"/>
        </w:rPr>
      </w:pPr>
    </w:p>
    <w:p w14:paraId="55BAD7EA">
      <w:pPr>
        <w:rPr>
          <w:rFonts w:hint="eastAsia"/>
        </w:rPr>
      </w:pPr>
    </w:p>
    <w:p w14:paraId="38507F4A">
      <w:pPr>
        <w:pStyle w:val="21"/>
        <w:snapToGrid w:val="0"/>
        <w:spacing w:line="300" w:lineRule="exact"/>
      </w:pPr>
    </w:p>
    <w:p w14:paraId="12E51979">
      <w:pPr>
        <w:pStyle w:val="21"/>
        <w:snapToGrid w:val="0"/>
        <w:spacing w:line="300" w:lineRule="exact"/>
      </w:pPr>
    </w:p>
    <w:sectPr>
      <w:headerReference r:id="rId10" w:type="default"/>
      <w:footerReference r:id="rId11" w:type="default"/>
      <w:pgSz w:w="11906" w:h="16838"/>
      <w:pgMar w:top="1134" w:right="1134" w:bottom="1134" w:left="1417" w:header="851" w:footer="992" w:gutter="0"/>
      <w:cols w:space="720" w:num="1"/>
      <w:docGrid w:type="lines" w:linePitch="32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F84041D1-82F8-492C-97BC-51F55875CFF8}"/>
  </w:font>
  <w:font w:name="Arial">
    <w:panose1 w:val="020B0604020202020204"/>
    <w:charset w:val="01"/>
    <w:family w:val="swiss"/>
    <w:pitch w:val="default"/>
    <w:sig w:usb0="E0002EFF" w:usb1="C000785B" w:usb2="00000009" w:usb3="00000000" w:csb0="400001FF" w:csb1="FFFF0000"/>
    <w:embedRegular r:id="rId2" w:fontKey="{BE55F427-8900-473B-822B-6CB04347C53A}"/>
  </w:font>
  <w:font w:name="黑体">
    <w:panose1 w:val="02010609060101010101"/>
    <w:charset w:val="86"/>
    <w:family w:val="auto"/>
    <w:pitch w:val="default"/>
    <w:sig w:usb0="800002BF" w:usb1="38CF7CFA" w:usb2="00000016" w:usb3="00000000" w:csb0="00040001" w:csb1="00000000"/>
    <w:embedRegular r:id="rId3" w:fontKey="{C1CB67D7-3F7B-418D-B76F-B324808A4B19}"/>
  </w:font>
  <w:font w:name="Courier New">
    <w:panose1 w:val="02070309020205020404"/>
    <w:charset w:val="01"/>
    <w:family w:val="modern"/>
    <w:pitch w:val="default"/>
    <w:sig w:usb0="E0002EFF" w:usb1="C0007843" w:usb2="00000009" w:usb3="00000000" w:csb0="400001FF" w:csb1="FFFF0000"/>
    <w:embedRegular r:id="rId4" w:fontKey="{7412C215-1E77-4CEB-A1FF-C06EA5568612}"/>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5" w:fontKey="{13C611C1-3610-40FD-8999-01C15D976238}"/>
  </w:font>
  <w:font w:name="等线">
    <w:panose1 w:val="02010600030101010101"/>
    <w:charset w:val="86"/>
    <w:family w:val="auto"/>
    <w:pitch w:val="default"/>
    <w:sig w:usb0="A00002BF" w:usb1="38CF7CFA" w:usb2="00000016" w:usb3="00000000" w:csb0="0004000F" w:csb1="00000000"/>
    <w:embedRegular r:id="rId6" w:fontKey="{98F49375-6B59-4B9A-9145-13D6F17B9FA4}"/>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embedRegular r:id="rId7" w:fontKey="{66807C65-9AE4-440E-A501-DD3BB0F75F8C}"/>
  </w:font>
  <w:font w:name="仿宋">
    <w:panose1 w:val="02010609060101010101"/>
    <w:charset w:val="86"/>
    <w:family w:val="auto"/>
    <w:pitch w:val="default"/>
    <w:sig w:usb0="800002BF" w:usb1="38CF7CFA" w:usb2="00000016" w:usb3="00000000" w:csb0="00040001" w:csb1="00000000"/>
    <w:embedRegular r:id="rId8" w:fontKey="{A5E9773F-9E37-49FB-85CD-8B65CD5706FF}"/>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embedRegular r:id="rId9" w:fontKey="{F0FBC202-2CA6-4096-AD7E-6DEFFFDBB502}"/>
  </w:font>
  <w:font w:name="font-weight : 400">
    <w:altName w:val="Arial"/>
    <w:panose1 w:val="00000000000000000000"/>
    <w:charset w:val="00"/>
    <w:family w:val="auto"/>
    <w:pitch w:val="default"/>
    <w:sig w:usb0="00000000" w:usb1="00000000" w:usb2="00000000" w:usb3="00000000" w:csb0="00000001" w:csb1="00000000"/>
  </w:font>
  <w:font w:name="_x000B__x000C_">
    <w:altName w:val="Arial"/>
    <w:panose1 w:val="00000000000000000000"/>
    <w:charset w:val="00"/>
    <w:family w:val="roman"/>
    <w:pitch w:val="default"/>
    <w:sig w:usb0="00000000" w:usb1="00000000" w:usb2="00000000" w:usb3="00000000" w:csb0="00000001" w:csb1="00000000"/>
  </w:font>
  <w:font w:name="Arial Unicode MS">
    <w:altName w:val="宋体"/>
    <w:panose1 w:val="020B0604020202020204"/>
    <w:charset w:val="86"/>
    <w:family w:val="swiss"/>
    <w:pitch w:val="default"/>
    <w:sig w:usb0="00000000" w:usb1="00000000" w:usb2="0000007F" w:usb3="00000000" w:csb0="203F01FF" w:csb1="DFFF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embedRegular r:id="rId10" w:fontKey="{6E09710A-F3BF-4B6B-8CA6-979B20511A79}"/>
  </w:font>
  <w:font w:name="华文仿宋">
    <w:panose1 w:val="02010600040101010101"/>
    <w:charset w:val="86"/>
    <w:family w:val="auto"/>
    <w:pitch w:val="default"/>
    <w:sig w:usb0="00000287" w:usb1="080F0000" w:usb2="00000000" w:usb3="00000000" w:csb0="0004009F" w:csb1="DFD70000"/>
    <w:embedRegular r:id="rId11" w:fontKey="{6634791E-19F5-4089-8EFF-F146D7706C78}"/>
  </w:font>
  <w:font w:name="方正黑体简体">
    <w:altName w:val="微软雅黑"/>
    <w:panose1 w:val="02000000000000000000"/>
    <w:charset w:val="86"/>
    <w:family w:val="auto"/>
    <w:pitch w:val="default"/>
    <w:sig w:usb0="00000000" w:usb1="00000000" w:usb2="00000012" w:usb3="00000000" w:csb0="00040001" w:csb1="00000000"/>
    <w:embedRegular r:id="rId12" w:fontKey="{C18F3E47-188D-46BB-818E-B2AADD698445}"/>
  </w:font>
  <w:font w:name="MS Mincho">
    <w:panose1 w:val="02020609040205080304"/>
    <w:charset w:val="80"/>
    <w:family w:val="modern"/>
    <w:pitch w:val="default"/>
    <w:sig w:usb0="E00002FF" w:usb1="6AC7FDFB" w:usb2="00000012" w:usb3="00000000" w:csb0="4002009F" w:csb1="DFD70000"/>
    <w:embedRegular r:id="rId13" w:fontKey="{F5CF45D5-8C39-43BD-B9FF-CA76DF2C6362}"/>
  </w:font>
  <w:font w:name="Wingdings 2">
    <w:panose1 w:val="05020102010507070707"/>
    <w:charset w:val="02"/>
    <w:family w:val="roman"/>
    <w:pitch w:val="default"/>
    <w:sig w:usb0="00000000" w:usb1="00000000" w:usb2="00000000" w:usb3="00000000" w:csb0="80000000" w:csb1="00000000"/>
    <w:embedRegular r:id="rId14" w:fontKey="{7664818D-952C-459B-9821-2D2458531970}"/>
  </w:font>
  <w:font w:name="MS Gothic">
    <w:panose1 w:val="020B0609070205080204"/>
    <w:charset w:val="80"/>
    <w:family w:val="modern"/>
    <w:pitch w:val="default"/>
    <w:sig w:usb0="E00002FF" w:usb1="6AC7FDFB" w:usb2="08000012" w:usb3="00000000" w:csb0="4002009F" w:csb1="DFD70000"/>
    <w:embedRegular r:id="rId15" w:fontKey="{2B7E3D38-E287-499D-A88F-1051F5AEDEB4}"/>
  </w:font>
  <w:font w:name="华文中宋">
    <w:panose1 w:val="02010600040101010101"/>
    <w:charset w:val="86"/>
    <w:family w:val="auto"/>
    <w:pitch w:val="default"/>
    <w:sig w:usb0="00000287" w:usb1="080F0000" w:usb2="00000000" w:usb3="00000000" w:csb0="0004009F" w:csb1="DFD70000"/>
    <w:embedRegular r:id="rId16" w:fontKey="{B9C37600-29F6-4704-BC81-43484F6C1187}"/>
  </w:font>
  <w:font w:name="汉仪书宋二S">
    <w:altName w:val="宋体"/>
    <w:panose1 w:val="00020600040101010101"/>
    <w:charset w:val="86"/>
    <w:family w:val="auto"/>
    <w:pitch w:val="default"/>
    <w:sig w:usb0="00000000" w:usb1="00000000" w:usb2="00000016" w:usb3="00000000" w:csb0="00040000" w:csb1="00000000"/>
    <w:embedRegular r:id="rId17" w:fontKey="{D4D02655-7C1A-44BE-A750-B6C22EDD5456}"/>
  </w:font>
  <w:font w:name="WPSEMBED1">
    <w:panose1 w:val="02020609040205080304"/>
    <w:charset w:val="80"/>
    <w:family w:val="auto"/>
    <w:pitch w:val="default"/>
    <w:sig w:usb0="E00002FF" w:usb1="6AC7FDFB" w:usb2="00000012" w:usb3="00000000" w:csb0="4002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9E06F8">
    <w:pPr>
      <w:widowControl w:val="0"/>
      <w:rPr>
        <w:rFonts w:ascii="Calibri" w:hAnsi="Calibri" w:cs="Times New Roman"/>
        <w:sz w:val="18"/>
        <w:szCs w:val="18"/>
      </w:rPr>
    </w:pP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-38735</wp:posOffset>
              </wp:positionV>
              <wp:extent cx="5943600" cy="0"/>
              <wp:effectExtent l="0" t="0" r="0" b="0"/>
              <wp:wrapNone/>
              <wp:docPr id="2"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ln>
                      <a:effectLst/>
                    </wps:spPr>
                    <wps:bodyPr/>
                  </wps:wsp>
                </a:graphicData>
              </a:graphic>
            </wp:anchor>
          </w:drawing>
        </mc:Choice>
        <mc:Fallback>
          <w:pict>
            <v:line id="直接连接符 1" o:spid="_x0000_s1026" o:spt="20" style="position:absolute;left:0pt;margin-left:0pt;margin-top:-3.05pt;height:0pt;width:468pt;z-index:251659264;mso-width-relative:page;mso-height-relative:page;" filled="f" stroked="t" coordsize="21600,21600" o:gfxdata="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A+cLM/TAAAA&#10;BgEAAA8AAAAAAAAAAQAgAAAAIgAAAGRycy9kb3ducmV2LnhtbFBLAQIUABQAAAAIAIdO4kCqUNo/&#10;6QEAALgDAAAOAAAAAAAAAAEAIAAAACIBAABkcnMvZTJvRG9jLnhtbFBLBQYAAAAABgAGAFkBAAB9&#10;BQAAAAA=&#10;">
              <v:fill on="f" focussize="0,0"/>
              <v:stroke color="#000000" joinstyle="round"/>
              <v:imagedata o:title=""/>
              <o:lock v:ext="edit" aspectratio="f"/>
            </v:lin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923592">
    <w:pPr>
      <w:pStyle w:val="25"/>
      <w:jc w:val="center"/>
      <w:rPr>
        <w:rFonts w:hint="eastAsia"/>
      </w:rPr>
    </w:pPr>
    <w:r>
      <w:fldChar w:fldCharType="begin"/>
    </w:r>
    <w:r>
      <w:instrText xml:space="preserve"> PAGE   \* MERGEFORMAT </w:instrText>
    </w:r>
    <w:r>
      <w:fldChar w:fldCharType="separate"/>
    </w:r>
    <w:r>
      <w:rPr>
        <w:lang w:val="zh-CN"/>
      </w:rPr>
      <w:t>40</w:t>
    </w:r>
    <w:r>
      <w:rPr>
        <w:lang w:val="zh-CN"/>
      </w:rPr>
      <w:fldChar w:fldCharType="end"/>
    </w:r>
  </w:p>
  <w:p w14:paraId="10F96C53">
    <w:pPr>
      <w:pStyle w:val="25"/>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4B7F6">
    <w:pPr>
      <w:pStyle w:val="25"/>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C5822">
    <w:pPr>
      <w:widowControl w:val="0"/>
      <w:jc w:val="center"/>
      <w:rPr>
        <w:rFonts w:ascii="Calibri" w:hAnsi="Calibri"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9450B6">
                          <w:pPr>
                            <w:pStyle w:val="25"/>
                            <w:rPr>
                              <w:rFonts w:hint="eastAsia"/>
                            </w:rPr>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l4K5At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l4K5AtAgAAVwQAAA4AAAAAAAAAAQAgAAAAHwEAAGRycy9lMm9Eb2MueG1sUEsFBgAAAAAG&#10;AAYAWQEAAL4FAAAAAA==&#10;">
              <v:fill on="f" focussize="0,0"/>
              <v:stroke on="f" weight="0.5pt"/>
              <v:imagedata o:title=""/>
              <o:lock v:ext="edit" aspectratio="f"/>
              <v:textbox inset="0mm,0mm,0mm,0mm" style="mso-fit-shape-to-text:t;">
                <w:txbxContent>
                  <w:p w14:paraId="7B9450B6">
                    <w:pPr>
                      <w:pStyle w:val="25"/>
                      <w:rPr>
                        <w:rFonts w:hint="eastAsia"/>
                      </w:rPr>
                    </w:pPr>
                    <w:r>
                      <w:fldChar w:fldCharType="begin"/>
                    </w:r>
                    <w:r>
                      <w:instrText xml:space="preserve"> PAGE  \* MERGEFORMAT </w:instrText>
                    </w:r>
                    <w:r>
                      <w:fldChar w:fldCharType="separate"/>
                    </w:r>
                    <w:r>
                      <w:t>80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63C01">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22DF5">
    <w:pPr>
      <w:pStyle w:val="5"/>
      <w:rPr>
        <w:rFonts w:hint="eastAsia" w:eastAsia="宋体"/>
        <w:lang w:eastAsia="zh-CN"/>
      </w:rPr>
    </w:pPr>
    <w:r>
      <w:rPr>
        <w:rFonts w:hint="eastAsia" w:cs="宋体"/>
        <w:color w:val="auto"/>
      </w:rPr>
      <w:t>永康市骨科医院电脑采购项目招标文件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1C591">
    <w:pPr>
      <w:pStyle w:val="5"/>
      <w:pBdr>
        <w:bottom w:val="none" w:color="auto" w:sz="0" w:space="1"/>
      </w:pBdr>
      <w:jc w:val="left"/>
      <w:rPr>
        <w:sz w:val="15"/>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AE721">
    <w:pPr>
      <w:pStyle w:val="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93C3A">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45AC90"/>
    <w:multiLevelType w:val="singleLevel"/>
    <w:tmpl w:val="A745AC90"/>
    <w:lvl w:ilvl="0" w:tentative="0">
      <w:start w:val="7"/>
      <w:numFmt w:val="chineseCounting"/>
      <w:suff w:val="nothing"/>
      <w:lvlText w:val="%1．"/>
      <w:lvlJc w:val="left"/>
      <w:rPr>
        <w:rFonts w:hint="eastAsia"/>
      </w:rPr>
    </w:lvl>
  </w:abstractNum>
  <w:abstractNum w:abstractNumId="1">
    <w:nsid w:val="B5FC1656"/>
    <w:multiLevelType w:val="singleLevel"/>
    <w:tmpl w:val="B5FC1656"/>
    <w:lvl w:ilvl="0" w:tentative="0">
      <w:start w:val="5"/>
      <w:numFmt w:val="chineseCounting"/>
      <w:suff w:val="nothing"/>
      <w:lvlText w:val="%1、"/>
      <w:lvlJc w:val="left"/>
      <w:rPr>
        <w:rFonts w:hint="eastAsia"/>
      </w:rPr>
    </w:lvl>
  </w:abstractNum>
  <w:abstractNum w:abstractNumId="2">
    <w:nsid w:val="BF6BC116"/>
    <w:multiLevelType w:val="singleLevel"/>
    <w:tmpl w:val="BF6BC116"/>
    <w:lvl w:ilvl="0" w:tentative="0">
      <w:start w:val="16"/>
      <w:numFmt w:val="decimal"/>
      <w:suff w:val="space"/>
      <w:lvlText w:val="%1."/>
      <w:lvlJc w:val="left"/>
    </w:lvl>
  </w:abstractNum>
  <w:abstractNum w:abstractNumId="3">
    <w:nsid w:val="CFE7C3F8"/>
    <w:multiLevelType w:val="singleLevel"/>
    <w:tmpl w:val="CFE7C3F8"/>
    <w:lvl w:ilvl="0" w:tentative="0">
      <w:start w:val="1"/>
      <w:numFmt w:val="decimal"/>
      <w:suff w:val="nothing"/>
      <w:lvlText w:val="（%1）"/>
      <w:lvlJc w:val="left"/>
    </w:lvl>
  </w:abstractNum>
  <w:abstractNum w:abstractNumId="4">
    <w:nsid w:val="DDECD3BC"/>
    <w:multiLevelType w:val="singleLevel"/>
    <w:tmpl w:val="DDECD3BC"/>
    <w:lvl w:ilvl="0" w:tentative="0">
      <w:start w:val="6"/>
      <w:numFmt w:val="decimal"/>
      <w:suff w:val="space"/>
      <w:lvlText w:val="%1."/>
      <w:lvlJc w:val="left"/>
    </w:lvl>
  </w:abstractNum>
  <w:abstractNum w:abstractNumId="5">
    <w:nsid w:val="DE759F4B"/>
    <w:multiLevelType w:val="singleLevel"/>
    <w:tmpl w:val="DE759F4B"/>
    <w:lvl w:ilvl="0" w:tentative="0">
      <w:start w:val="2"/>
      <w:numFmt w:val="decimal"/>
      <w:suff w:val="space"/>
      <w:lvlText w:val="%1."/>
      <w:lvlJc w:val="left"/>
    </w:lvl>
  </w:abstractNum>
  <w:abstractNum w:abstractNumId="6">
    <w:nsid w:val="DEABE1DB"/>
    <w:multiLevelType w:val="singleLevel"/>
    <w:tmpl w:val="DEABE1DB"/>
    <w:lvl w:ilvl="0" w:tentative="0">
      <w:start w:val="23"/>
      <w:numFmt w:val="decimal"/>
      <w:suff w:val="space"/>
      <w:lvlText w:val="%1."/>
      <w:lvlJc w:val="left"/>
    </w:lvl>
  </w:abstractNum>
  <w:abstractNum w:abstractNumId="7">
    <w:nsid w:val="E6720457"/>
    <w:multiLevelType w:val="multilevel"/>
    <w:tmpl w:val="E6720457"/>
    <w:lvl w:ilvl="0" w:tentative="0">
      <w:start w:val="1"/>
      <w:numFmt w:val="bullet"/>
      <w:lvlText w:val=""/>
      <w:lvlJc w:val="left"/>
      <w:pPr>
        <w:tabs>
          <w:tab w:val="left" w:pos="0"/>
        </w:tabs>
        <w:ind w:left="420" w:hanging="420"/>
      </w:pPr>
      <w:rPr>
        <w:rFonts w:hint="default" w:ascii="Wingdings" w:hAnsi="Wingdings"/>
      </w:rPr>
    </w:lvl>
    <w:lvl w:ilvl="1" w:tentative="0">
      <w:start w:val="1"/>
      <w:numFmt w:val="bullet"/>
      <w:lvlText w:val=""/>
      <w:lvlJc w:val="left"/>
      <w:pPr>
        <w:tabs>
          <w:tab w:val="left" w:pos="0"/>
        </w:tabs>
        <w:ind w:left="840" w:hanging="420"/>
      </w:pPr>
      <w:rPr>
        <w:rFonts w:hint="default" w:ascii="Wingdings" w:hAnsi="Wingdings"/>
      </w:rPr>
    </w:lvl>
    <w:lvl w:ilvl="2" w:tentative="0">
      <w:start w:val="1"/>
      <w:numFmt w:val="bullet"/>
      <w:lvlText w:val=""/>
      <w:lvlJc w:val="left"/>
      <w:pPr>
        <w:tabs>
          <w:tab w:val="left" w:pos="0"/>
        </w:tabs>
        <w:ind w:left="1260" w:hanging="420"/>
      </w:pPr>
      <w:rPr>
        <w:rFonts w:hint="default" w:ascii="Wingdings" w:hAnsi="Wingdings"/>
      </w:rPr>
    </w:lvl>
    <w:lvl w:ilvl="3" w:tentative="0">
      <w:start w:val="1"/>
      <w:numFmt w:val="bullet"/>
      <w:lvlText w:val=""/>
      <w:lvlJc w:val="left"/>
      <w:pPr>
        <w:tabs>
          <w:tab w:val="left" w:pos="0"/>
        </w:tabs>
        <w:ind w:left="1680" w:hanging="420"/>
      </w:pPr>
      <w:rPr>
        <w:rFonts w:hint="default" w:ascii="Wingdings" w:hAnsi="Wingdings"/>
      </w:rPr>
    </w:lvl>
    <w:lvl w:ilvl="4" w:tentative="0">
      <w:start w:val="1"/>
      <w:numFmt w:val="bullet"/>
      <w:lvlText w:val=""/>
      <w:lvlJc w:val="left"/>
      <w:pPr>
        <w:tabs>
          <w:tab w:val="left" w:pos="0"/>
        </w:tabs>
        <w:ind w:left="2100" w:hanging="420"/>
      </w:pPr>
      <w:rPr>
        <w:rFonts w:hint="default" w:ascii="Wingdings" w:hAnsi="Wingdings"/>
      </w:rPr>
    </w:lvl>
    <w:lvl w:ilvl="5" w:tentative="0">
      <w:start w:val="1"/>
      <w:numFmt w:val="bullet"/>
      <w:lvlText w:val=""/>
      <w:lvlJc w:val="left"/>
      <w:pPr>
        <w:tabs>
          <w:tab w:val="left" w:pos="0"/>
        </w:tabs>
        <w:ind w:left="2520" w:hanging="420"/>
      </w:pPr>
      <w:rPr>
        <w:rFonts w:hint="default" w:ascii="Wingdings" w:hAnsi="Wingdings"/>
      </w:rPr>
    </w:lvl>
    <w:lvl w:ilvl="6" w:tentative="0">
      <w:start w:val="1"/>
      <w:numFmt w:val="bullet"/>
      <w:pStyle w:val="155"/>
      <w:lvlText w:val=""/>
      <w:lvlJc w:val="left"/>
      <w:pPr>
        <w:tabs>
          <w:tab w:val="left" w:pos="0"/>
        </w:tabs>
        <w:ind w:left="2940" w:hanging="420"/>
      </w:pPr>
      <w:rPr>
        <w:rFonts w:hint="default" w:ascii="Wingdings" w:hAnsi="Wingdings"/>
      </w:rPr>
    </w:lvl>
    <w:lvl w:ilvl="7" w:tentative="0">
      <w:start w:val="1"/>
      <w:numFmt w:val="bullet"/>
      <w:lvlText w:val=""/>
      <w:lvlJc w:val="left"/>
      <w:pPr>
        <w:tabs>
          <w:tab w:val="left" w:pos="0"/>
        </w:tabs>
        <w:ind w:left="3360" w:hanging="420"/>
      </w:pPr>
      <w:rPr>
        <w:rFonts w:hint="default" w:ascii="Wingdings" w:hAnsi="Wingdings"/>
      </w:rPr>
    </w:lvl>
    <w:lvl w:ilvl="8" w:tentative="0">
      <w:start w:val="1"/>
      <w:numFmt w:val="bullet"/>
      <w:lvlText w:val=""/>
      <w:lvlJc w:val="left"/>
      <w:pPr>
        <w:tabs>
          <w:tab w:val="left" w:pos="0"/>
        </w:tabs>
        <w:ind w:left="3780" w:hanging="420"/>
      </w:pPr>
      <w:rPr>
        <w:rFonts w:hint="default" w:ascii="Wingdings" w:hAnsi="Wingdings"/>
      </w:rPr>
    </w:lvl>
  </w:abstractNum>
  <w:abstractNum w:abstractNumId="8">
    <w:nsid w:val="FFEFC674"/>
    <w:multiLevelType w:val="singleLevel"/>
    <w:tmpl w:val="FFEFC674"/>
    <w:lvl w:ilvl="0" w:tentative="0">
      <w:start w:val="1"/>
      <w:numFmt w:val="decimal"/>
      <w:suff w:val="nothing"/>
      <w:lvlText w:val="（%1）"/>
      <w:lvlJc w:val="left"/>
    </w:lvl>
  </w:abstractNum>
  <w:abstractNum w:abstractNumId="9">
    <w:nsid w:val="0000000C"/>
    <w:multiLevelType w:val="multilevel"/>
    <w:tmpl w:val="0000000C"/>
    <w:lvl w:ilvl="0" w:tentative="0">
      <w:start w:val="1"/>
      <w:numFmt w:val="japaneseCounting"/>
      <w:lvlText w:val="第%1章"/>
      <w:lvlJc w:val="left"/>
      <w:pPr>
        <w:tabs>
          <w:tab w:val="left" w:pos="3645"/>
        </w:tabs>
        <w:ind w:left="3645" w:hanging="1965"/>
      </w:pPr>
      <w:rPr>
        <w:rFonts w:hint="eastAsia"/>
      </w:rPr>
    </w:lvl>
    <w:lvl w:ilvl="1" w:tentative="0">
      <w:start w:val="1"/>
      <w:numFmt w:val="lowerLetter"/>
      <w:lvlText w:val="%2)"/>
      <w:lvlJc w:val="left"/>
      <w:pPr>
        <w:tabs>
          <w:tab w:val="left" w:pos="2520"/>
        </w:tabs>
        <w:ind w:left="2520" w:hanging="420"/>
      </w:pPr>
    </w:lvl>
    <w:lvl w:ilvl="2" w:tentative="0">
      <w:start w:val="1"/>
      <w:numFmt w:val="lowerRoman"/>
      <w:lvlText w:val="%3."/>
      <w:lvlJc w:val="right"/>
      <w:pPr>
        <w:tabs>
          <w:tab w:val="left" w:pos="2940"/>
        </w:tabs>
        <w:ind w:left="2940" w:hanging="420"/>
      </w:pPr>
    </w:lvl>
    <w:lvl w:ilvl="3" w:tentative="0">
      <w:start w:val="1"/>
      <w:numFmt w:val="decimal"/>
      <w:lvlText w:val="%4."/>
      <w:lvlJc w:val="left"/>
      <w:pPr>
        <w:tabs>
          <w:tab w:val="left" w:pos="3360"/>
        </w:tabs>
        <w:ind w:left="3360" w:hanging="420"/>
      </w:pPr>
    </w:lvl>
    <w:lvl w:ilvl="4" w:tentative="0">
      <w:start w:val="1"/>
      <w:numFmt w:val="lowerLetter"/>
      <w:lvlText w:val="%5)"/>
      <w:lvlJc w:val="left"/>
      <w:pPr>
        <w:tabs>
          <w:tab w:val="left" w:pos="3780"/>
        </w:tabs>
        <w:ind w:left="3780" w:hanging="420"/>
      </w:pPr>
    </w:lvl>
    <w:lvl w:ilvl="5" w:tentative="0">
      <w:start w:val="1"/>
      <w:numFmt w:val="lowerRoman"/>
      <w:lvlText w:val="%6."/>
      <w:lvlJc w:val="right"/>
      <w:pPr>
        <w:tabs>
          <w:tab w:val="left" w:pos="4200"/>
        </w:tabs>
        <w:ind w:left="4200" w:hanging="420"/>
      </w:pPr>
    </w:lvl>
    <w:lvl w:ilvl="6" w:tentative="0">
      <w:start w:val="1"/>
      <w:numFmt w:val="decimal"/>
      <w:lvlText w:val="%7."/>
      <w:lvlJc w:val="left"/>
      <w:pPr>
        <w:tabs>
          <w:tab w:val="left" w:pos="4620"/>
        </w:tabs>
        <w:ind w:left="4620" w:hanging="420"/>
      </w:pPr>
    </w:lvl>
    <w:lvl w:ilvl="7" w:tentative="0">
      <w:start w:val="1"/>
      <w:numFmt w:val="lowerLetter"/>
      <w:lvlText w:val="%8)"/>
      <w:lvlJc w:val="left"/>
      <w:pPr>
        <w:tabs>
          <w:tab w:val="left" w:pos="5040"/>
        </w:tabs>
        <w:ind w:left="5040" w:hanging="420"/>
      </w:pPr>
    </w:lvl>
    <w:lvl w:ilvl="8" w:tentative="0">
      <w:start w:val="1"/>
      <w:numFmt w:val="lowerRoman"/>
      <w:lvlText w:val="%9."/>
      <w:lvlJc w:val="right"/>
      <w:pPr>
        <w:tabs>
          <w:tab w:val="left" w:pos="5460"/>
        </w:tabs>
        <w:ind w:left="5460" w:hanging="420"/>
      </w:pPr>
    </w:lvl>
  </w:abstractNum>
  <w:abstractNum w:abstractNumId="10">
    <w:nsid w:val="13FE198C"/>
    <w:multiLevelType w:val="singleLevel"/>
    <w:tmpl w:val="13FE198C"/>
    <w:lvl w:ilvl="0" w:tentative="0">
      <w:start w:val="2"/>
      <w:numFmt w:val="chineseCounting"/>
      <w:suff w:val="nothing"/>
      <w:lvlText w:val="%1、"/>
      <w:lvlJc w:val="left"/>
      <w:rPr>
        <w:rFonts w:hint="eastAsia"/>
      </w:rPr>
    </w:lvl>
  </w:abstractNum>
  <w:abstractNum w:abstractNumId="11">
    <w:nsid w:val="2B9222A5"/>
    <w:multiLevelType w:val="singleLevel"/>
    <w:tmpl w:val="2B9222A5"/>
    <w:lvl w:ilvl="0" w:tentative="0">
      <w:start w:val="2"/>
      <w:numFmt w:val="decimal"/>
      <w:suff w:val="nothing"/>
      <w:lvlText w:val="%1、"/>
      <w:lvlJc w:val="left"/>
    </w:lvl>
  </w:abstractNum>
  <w:abstractNum w:abstractNumId="12">
    <w:nsid w:val="5548FB09"/>
    <w:multiLevelType w:val="singleLevel"/>
    <w:tmpl w:val="5548FB09"/>
    <w:lvl w:ilvl="0" w:tentative="0">
      <w:start w:val="7"/>
      <w:numFmt w:val="chineseCounting"/>
      <w:suff w:val="nothing"/>
      <w:lvlText w:val="%1、"/>
      <w:lvlJc w:val="left"/>
      <w:rPr>
        <w:rFonts w:hint="eastAsia"/>
      </w:rPr>
    </w:lvl>
  </w:abstractNum>
  <w:abstractNum w:abstractNumId="13">
    <w:nsid w:val="562897E9"/>
    <w:multiLevelType w:val="multilevel"/>
    <w:tmpl w:val="562897E9"/>
    <w:lvl w:ilvl="0" w:tentative="0">
      <w:start w:val="3"/>
      <w:numFmt w:val="decimal"/>
      <w:suff w:val="nothing"/>
      <w:lvlText w:val="%1、"/>
      <w:lvlJc w:val="left"/>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14">
    <w:nsid w:val="60ED0CDF"/>
    <w:multiLevelType w:val="singleLevel"/>
    <w:tmpl w:val="60ED0CDF"/>
    <w:lvl w:ilvl="0" w:tentative="0">
      <w:start w:val="1"/>
      <w:numFmt w:val="bullet"/>
      <w:pStyle w:val="8"/>
      <w:lvlText w:val=""/>
      <w:lvlJc w:val="left"/>
      <w:pPr>
        <w:tabs>
          <w:tab w:val="left" w:pos="780"/>
        </w:tabs>
        <w:ind w:left="780" w:hanging="360"/>
      </w:pPr>
      <w:rPr>
        <w:rFonts w:hint="default" w:ascii="Wingdings" w:hAnsi="Wingdings"/>
      </w:rPr>
    </w:lvl>
  </w:abstractNum>
  <w:abstractNum w:abstractNumId="15">
    <w:nsid w:val="69D73792"/>
    <w:multiLevelType w:val="multilevel"/>
    <w:tmpl w:val="69D73792"/>
    <w:lvl w:ilvl="0" w:tentative="0">
      <w:start w:val="1"/>
      <w:numFmt w:val="decimal"/>
      <w:lvlText w:val="%1."/>
      <w:lvlJc w:val="left"/>
      <w:pPr>
        <w:ind w:left="960" w:hanging="360"/>
      </w:pPr>
      <w:rPr>
        <w:rFonts w:hint="default"/>
        <w:u w:val="none"/>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6">
    <w:nsid w:val="74767270"/>
    <w:multiLevelType w:val="singleLevel"/>
    <w:tmpl w:val="74767270"/>
    <w:lvl w:ilvl="0" w:tentative="0">
      <w:start w:val="1"/>
      <w:numFmt w:val="decimal"/>
      <w:suff w:val="nothing"/>
      <w:lvlText w:val="（%1）"/>
      <w:lvlJc w:val="left"/>
    </w:lvl>
  </w:abstractNum>
  <w:abstractNum w:abstractNumId="17">
    <w:nsid w:val="7A0F6431"/>
    <w:multiLevelType w:val="singleLevel"/>
    <w:tmpl w:val="7A0F6431"/>
    <w:lvl w:ilvl="0" w:tentative="0">
      <w:start w:val="1"/>
      <w:numFmt w:val="decimal"/>
      <w:suff w:val="space"/>
      <w:lvlText w:val="%1."/>
      <w:lvlJc w:val="left"/>
    </w:lvl>
  </w:abstractNum>
  <w:num w:numId="1">
    <w:abstractNumId w:val="14"/>
  </w:num>
  <w:num w:numId="2">
    <w:abstractNumId w:val="7"/>
  </w:num>
  <w:num w:numId="3">
    <w:abstractNumId w:val="9"/>
  </w:num>
  <w:num w:numId="4">
    <w:abstractNumId w:val="0"/>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
  </w:num>
  <w:num w:numId="8">
    <w:abstractNumId w:val="12"/>
  </w:num>
  <w:num w:numId="9">
    <w:abstractNumId w:val="16"/>
  </w:num>
  <w:num w:numId="10">
    <w:abstractNumId w:val="11"/>
  </w:num>
  <w:num w:numId="11">
    <w:abstractNumId w:val="10"/>
  </w:num>
  <w:num w:numId="12">
    <w:abstractNumId w:val="17"/>
  </w:num>
  <w:num w:numId="13">
    <w:abstractNumId w:val="3"/>
  </w:num>
  <w:num w:numId="14">
    <w:abstractNumId w:val="8"/>
  </w:num>
  <w:num w:numId="15">
    <w:abstractNumId w:val="5"/>
  </w:num>
  <w:num w:numId="16">
    <w:abstractNumId w:val="4"/>
  </w:num>
  <w:num w:numId="17">
    <w:abstractNumId w:val="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oNotDisplayPageBoundaries w:val="1"/>
  <w:embedTrueTypeFonts/>
  <w:saveSubsetFonts/>
  <w:bordersDoNotSurroundHeader w:val="0"/>
  <w:bordersDoNotSurroundFooter w:val="0"/>
  <w:documentProtection w:enforcement="0"/>
  <w:defaultTabStop w:val="420"/>
  <w:drawingGridVerticalSpacing w:val="161"/>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xYTgzYmU5OTQzMmE5NGJlMjc4N2M3NThmYTM4ZjIifQ=="/>
  </w:docVars>
  <w:rsids>
    <w:rsidRoot w:val="00ED1ED6"/>
    <w:rsid w:val="00011D92"/>
    <w:rsid w:val="0001316C"/>
    <w:rsid w:val="00017690"/>
    <w:rsid w:val="000415C8"/>
    <w:rsid w:val="00042E8A"/>
    <w:rsid w:val="00044361"/>
    <w:rsid w:val="00072EED"/>
    <w:rsid w:val="000A3609"/>
    <w:rsid w:val="000B603D"/>
    <w:rsid w:val="000B6219"/>
    <w:rsid w:val="000C3C06"/>
    <w:rsid w:val="000D0761"/>
    <w:rsid w:val="000D4FB5"/>
    <w:rsid w:val="000E0318"/>
    <w:rsid w:val="000E1A5E"/>
    <w:rsid w:val="000E2295"/>
    <w:rsid w:val="000E3B68"/>
    <w:rsid w:val="000E4322"/>
    <w:rsid w:val="000F016C"/>
    <w:rsid w:val="000F062D"/>
    <w:rsid w:val="000F07B7"/>
    <w:rsid w:val="000F24D1"/>
    <w:rsid w:val="000F29A4"/>
    <w:rsid w:val="000F3F12"/>
    <w:rsid w:val="000F4695"/>
    <w:rsid w:val="0010122C"/>
    <w:rsid w:val="0010172E"/>
    <w:rsid w:val="00101E07"/>
    <w:rsid w:val="00131FA1"/>
    <w:rsid w:val="001321FC"/>
    <w:rsid w:val="001331F1"/>
    <w:rsid w:val="00151AD7"/>
    <w:rsid w:val="0015217B"/>
    <w:rsid w:val="001747A7"/>
    <w:rsid w:val="001749BD"/>
    <w:rsid w:val="00183893"/>
    <w:rsid w:val="001858DA"/>
    <w:rsid w:val="0018633F"/>
    <w:rsid w:val="001955F5"/>
    <w:rsid w:val="00196339"/>
    <w:rsid w:val="001B260D"/>
    <w:rsid w:val="001B36A1"/>
    <w:rsid w:val="001C01BA"/>
    <w:rsid w:val="001C5C4C"/>
    <w:rsid w:val="001C66D6"/>
    <w:rsid w:val="001D5661"/>
    <w:rsid w:val="001E26BA"/>
    <w:rsid w:val="001E4792"/>
    <w:rsid w:val="00212DEC"/>
    <w:rsid w:val="00213C28"/>
    <w:rsid w:val="00225C38"/>
    <w:rsid w:val="00235E40"/>
    <w:rsid w:val="00261D02"/>
    <w:rsid w:val="002620DF"/>
    <w:rsid w:val="0026702F"/>
    <w:rsid w:val="0027550B"/>
    <w:rsid w:val="002806D2"/>
    <w:rsid w:val="002A40C3"/>
    <w:rsid w:val="002B7F30"/>
    <w:rsid w:val="002C0D0C"/>
    <w:rsid w:val="002C2457"/>
    <w:rsid w:val="002D1C50"/>
    <w:rsid w:val="002D427C"/>
    <w:rsid w:val="002E5080"/>
    <w:rsid w:val="002F225E"/>
    <w:rsid w:val="002F7F92"/>
    <w:rsid w:val="00302A3F"/>
    <w:rsid w:val="00317164"/>
    <w:rsid w:val="00321AB2"/>
    <w:rsid w:val="003325A4"/>
    <w:rsid w:val="003438B0"/>
    <w:rsid w:val="0034430F"/>
    <w:rsid w:val="00345AF9"/>
    <w:rsid w:val="00347501"/>
    <w:rsid w:val="00347D1B"/>
    <w:rsid w:val="00353AA1"/>
    <w:rsid w:val="00354836"/>
    <w:rsid w:val="00365F3D"/>
    <w:rsid w:val="0037332D"/>
    <w:rsid w:val="00380669"/>
    <w:rsid w:val="0038763C"/>
    <w:rsid w:val="00390729"/>
    <w:rsid w:val="003922A2"/>
    <w:rsid w:val="00392FAE"/>
    <w:rsid w:val="003A257E"/>
    <w:rsid w:val="003A5783"/>
    <w:rsid w:val="003A5B60"/>
    <w:rsid w:val="003A69AA"/>
    <w:rsid w:val="003B4594"/>
    <w:rsid w:val="003C2279"/>
    <w:rsid w:val="003C519D"/>
    <w:rsid w:val="003D19AB"/>
    <w:rsid w:val="003D61FB"/>
    <w:rsid w:val="003E538E"/>
    <w:rsid w:val="003F1917"/>
    <w:rsid w:val="003F25AC"/>
    <w:rsid w:val="0040294D"/>
    <w:rsid w:val="00412373"/>
    <w:rsid w:val="00427158"/>
    <w:rsid w:val="00434688"/>
    <w:rsid w:val="004425D6"/>
    <w:rsid w:val="004434D5"/>
    <w:rsid w:val="004529D3"/>
    <w:rsid w:val="00456D1F"/>
    <w:rsid w:val="0047035F"/>
    <w:rsid w:val="00473270"/>
    <w:rsid w:val="0048242B"/>
    <w:rsid w:val="004848E9"/>
    <w:rsid w:val="00494B9C"/>
    <w:rsid w:val="0049541E"/>
    <w:rsid w:val="00497ED9"/>
    <w:rsid w:val="004B3952"/>
    <w:rsid w:val="004B7D3F"/>
    <w:rsid w:val="004C3380"/>
    <w:rsid w:val="004D02B4"/>
    <w:rsid w:val="004F21C2"/>
    <w:rsid w:val="0050113E"/>
    <w:rsid w:val="005037A9"/>
    <w:rsid w:val="00504FF8"/>
    <w:rsid w:val="005129D2"/>
    <w:rsid w:val="005162BD"/>
    <w:rsid w:val="00520A97"/>
    <w:rsid w:val="005210F3"/>
    <w:rsid w:val="00526F14"/>
    <w:rsid w:val="0052733B"/>
    <w:rsid w:val="00532F8F"/>
    <w:rsid w:val="00533277"/>
    <w:rsid w:val="005403AE"/>
    <w:rsid w:val="00540D3A"/>
    <w:rsid w:val="005414DD"/>
    <w:rsid w:val="00551794"/>
    <w:rsid w:val="00554D38"/>
    <w:rsid w:val="005554FB"/>
    <w:rsid w:val="00557378"/>
    <w:rsid w:val="00557728"/>
    <w:rsid w:val="00593811"/>
    <w:rsid w:val="00594930"/>
    <w:rsid w:val="005953FD"/>
    <w:rsid w:val="00596B29"/>
    <w:rsid w:val="00596FB3"/>
    <w:rsid w:val="0059707A"/>
    <w:rsid w:val="00597F75"/>
    <w:rsid w:val="005A0D31"/>
    <w:rsid w:val="005A4EC1"/>
    <w:rsid w:val="005B62E0"/>
    <w:rsid w:val="005B6F15"/>
    <w:rsid w:val="005D0A81"/>
    <w:rsid w:val="005D56AD"/>
    <w:rsid w:val="005E7C5B"/>
    <w:rsid w:val="00606E59"/>
    <w:rsid w:val="006101D8"/>
    <w:rsid w:val="00616AFE"/>
    <w:rsid w:val="00620154"/>
    <w:rsid w:val="006203CC"/>
    <w:rsid w:val="00641F35"/>
    <w:rsid w:val="00644889"/>
    <w:rsid w:val="006465BD"/>
    <w:rsid w:val="0065217A"/>
    <w:rsid w:val="0065560A"/>
    <w:rsid w:val="006560BC"/>
    <w:rsid w:val="006618BF"/>
    <w:rsid w:val="006701B0"/>
    <w:rsid w:val="0068756B"/>
    <w:rsid w:val="006966E0"/>
    <w:rsid w:val="006974BF"/>
    <w:rsid w:val="006B4B0D"/>
    <w:rsid w:val="006C43A9"/>
    <w:rsid w:val="006C5109"/>
    <w:rsid w:val="006E533D"/>
    <w:rsid w:val="006E70C3"/>
    <w:rsid w:val="00704FBF"/>
    <w:rsid w:val="00717F68"/>
    <w:rsid w:val="00720375"/>
    <w:rsid w:val="00723674"/>
    <w:rsid w:val="007271B7"/>
    <w:rsid w:val="00727E25"/>
    <w:rsid w:val="00741C06"/>
    <w:rsid w:val="00743CDC"/>
    <w:rsid w:val="00746A60"/>
    <w:rsid w:val="0075761A"/>
    <w:rsid w:val="00775CBF"/>
    <w:rsid w:val="0078255F"/>
    <w:rsid w:val="00786371"/>
    <w:rsid w:val="0078777D"/>
    <w:rsid w:val="00796304"/>
    <w:rsid w:val="007A0817"/>
    <w:rsid w:val="007B43B2"/>
    <w:rsid w:val="007C2EC8"/>
    <w:rsid w:val="007D02A5"/>
    <w:rsid w:val="007E1D1F"/>
    <w:rsid w:val="007E60B9"/>
    <w:rsid w:val="007F2ED4"/>
    <w:rsid w:val="007F6228"/>
    <w:rsid w:val="00801B4E"/>
    <w:rsid w:val="00810B4B"/>
    <w:rsid w:val="00814BB6"/>
    <w:rsid w:val="00857C06"/>
    <w:rsid w:val="00862D91"/>
    <w:rsid w:val="00865C66"/>
    <w:rsid w:val="00873006"/>
    <w:rsid w:val="008736A1"/>
    <w:rsid w:val="00875F8F"/>
    <w:rsid w:val="00881FF8"/>
    <w:rsid w:val="008825BB"/>
    <w:rsid w:val="008832D1"/>
    <w:rsid w:val="0089186D"/>
    <w:rsid w:val="00892E1E"/>
    <w:rsid w:val="0089514F"/>
    <w:rsid w:val="0089627B"/>
    <w:rsid w:val="008A343C"/>
    <w:rsid w:val="008A4C7E"/>
    <w:rsid w:val="008B480F"/>
    <w:rsid w:val="008D0099"/>
    <w:rsid w:val="008D0C83"/>
    <w:rsid w:val="008D71E8"/>
    <w:rsid w:val="008F0732"/>
    <w:rsid w:val="008F4C40"/>
    <w:rsid w:val="009009F5"/>
    <w:rsid w:val="009016D8"/>
    <w:rsid w:val="00902040"/>
    <w:rsid w:val="00911359"/>
    <w:rsid w:val="00915DB5"/>
    <w:rsid w:val="0093355B"/>
    <w:rsid w:val="00940537"/>
    <w:rsid w:val="009410B0"/>
    <w:rsid w:val="00945A57"/>
    <w:rsid w:val="00946EE2"/>
    <w:rsid w:val="00952285"/>
    <w:rsid w:val="00952885"/>
    <w:rsid w:val="009576B3"/>
    <w:rsid w:val="0097099E"/>
    <w:rsid w:val="0097338A"/>
    <w:rsid w:val="00980379"/>
    <w:rsid w:val="009869DD"/>
    <w:rsid w:val="00987E74"/>
    <w:rsid w:val="0099737B"/>
    <w:rsid w:val="009A1B9A"/>
    <w:rsid w:val="009C547E"/>
    <w:rsid w:val="009D013D"/>
    <w:rsid w:val="009D07BC"/>
    <w:rsid w:val="009D1B21"/>
    <w:rsid w:val="009E5805"/>
    <w:rsid w:val="00A03C29"/>
    <w:rsid w:val="00A071B6"/>
    <w:rsid w:val="00A17B62"/>
    <w:rsid w:val="00A22298"/>
    <w:rsid w:val="00A320EC"/>
    <w:rsid w:val="00A34D33"/>
    <w:rsid w:val="00A3617D"/>
    <w:rsid w:val="00A41C63"/>
    <w:rsid w:val="00A42A61"/>
    <w:rsid w:val="00A65A99"/>
    <w:rsid w:val="00A6684D"/>
    <w:rsid w:val="00A852DB"/>
    <w:rsid w:val="00A8692F"/>
    <w:rsid w:val="00A9451C"/>
    <w:rsid w:val="00AA78F1"/>
    <w:rsid w:val="00AB2BB3"/>
    <w:rsid w:val="00AB5A5A"/>
    <w:rsid w:val="00AD289A"/>
    <w:rsid w:val="00AD79F1"/>
    <w:rsid w:val="00AF52EE"/>
    <w:rsid w:val="00AF539B"/>
    <w:rsid w:val="00B0373D"/>
    <w:rsid w:val="00B121C0"/>
    <w:rsid w:val="00B1267B"/>
    <w:rsid w:val="00B12FB2"/>
    <w:rsid w:val="00B14DC0"/>
    <w:rsid w:val="00B217F2"/>
    <w:rsid w:val="00B43396"/>
    <w:rsid w:val="00B52278"/>
    <w:rsid w:val="00B60CF1"/>
    <w:rsid w:val="00B674EC"/>
    <w:rsid w:val="00B732D1"/>
    <w:rsid w:val="00B77E0B"/>
    <w:rsid w:val="00B80063"/>
    <w:rsid w:val="00B86640"/>
    <w:rsid w:val="00B871AC"/>
    <w:rsid w:val="00BA518A"/>
    <w:rsid w:val="00BA7C9E"/>
    <w:rsid w:val="00BB53C8"/>
    <w:rsid w:val="00BB7EB6"/>
    <w:rsid w:val="00BC088F"/>
    <w:rsid w:val="00BC11B3"/>
    <w:rsid w:val="00BD63AA"/>
    <w:rsid w:val="00BE6C88"/>
    <w:rsid w:val="00BF01C6"/>
    <w:rsid w:val="00BF1597"/>
    <w:rsid w:val="00BF5E9E"/>
    <w:rsid w:val="00C105D5"/>
    <w:rsid w:val="00C1180D"/>
    <w:rsid w:val="00C11A8F"/>
    <w:rsid w:val="00C17C81"/>
    <w:rsid w:val="00C303E0"/>
    <w:rsid w:val="00C365A9"/>
    <w:rsid w:val="00C41697"/>
    <w:rsid w:val="00C42685"/>
    <w:rsid w:val="00C47650"/>
    <w:rsid w:val="00C539F8"/>
    <w:rsid w:val="00C54330"/>
    <w:rsid w:val="00C67720"/>
    <w:rsid w:val="00C73BF4"/>
    <w:rsid w:val="00C7490C"/>
    <w:rsid w:val="00C75F2A"/>
    <w:rsid w:val="00C773DB"/>
    <w:rsid w:val="00C84BEB"/>
    <w:rsid w:val="00C94098"/>
    <w:rsid w:val="00C954CC"/>
    <w:rsid w:val="00CA449F"/>
    <w:rsid w:val="00CA7C89"/>
    <w:rsid w:val="00CB2700"/>
    <w:rsid w:val="00CB59D7"/>
    <w:rsid w:val="00CC18B6"/>
    <w:rsid w:val="00CC4D65"/>
    <w:rsid w:val="00CC6AA1"/>
    <w:rsid w:val="00CC7C15"/>
    <w:rsid w:val="00CD419C"/>
    <w:rsid w:val="00CD6729"/>
    <w:rsid w:val="00CF22C7"/>
    <w:rsid w:val="00CF491C"/>
    <w:rsid w:val="00CF4AE6"/>
    <w:rsid w:val="00D02A1E"/>
    <w:rsid w:val="00D03D35"/>
    <w:rsid w:val="00D15B96"/>
    <w:rsid w:val="00D16BFE"/>
    <w:rsid w:val="00D17C29"/>
    <w:rsid w:val="00D36440"/>
    <w:rsid w:val="00D47824"/>
    <w:rsid w:val="00D53F83"/>
    <w:rsid w:val="00D55C79"/>
    <w:rsid w:val="00D602D0"/>
    <w:rsid w:val="00D60658"/>
    <w:rsid w:val="00D60B4E"/>
    <w:rsid w:val="00D614C7"/>
    <w:rsid w:val="00D634B7"/>
    <w:rsid w:val="00D71276"/>
    <w:rsid w:val="00D72A3D"/>
    <w:rsid w:val="00D86AA3"/>
    <w:rsid w:val="00D90ED7"/>
    <w:rsid w:val="00D91FED"/>
    <w:rsid w:val="00D96B0E"/>
    <w:rsid w:val="00D976E3"/>
    <w:rsid w:val="00DA1A33"/>
    <w:rsid w:val="00DA3EBA"/>
    <w:rsid w:val="00DA6D5E"/>
    <w:rsid w:val="00DA7313"/>
    <w:rsid w:val="00DB28F8"/>
    <w:rsid w:val="00DE3B20"/>
    <w:rsid w:val="00DE4A15"/>
    <w:rsid w:val="00DE4F79"/>
    <w:rsid w:val="00E13240"/>
    <w:rsid w:val="00E212C9"/>
    <w:rsid w:val="00E224D1"/>
    <w:rsid w:val="00E307BE"/>
    <w:rsid w:val="00E37C42"/>
    <w:rsid w:val="00E53441"/>
    <w:rsid w:val="00E54624"/>
    <w:rsid w:val="00E54D85"/>
    <w:rsid w:val="00E5641A"/>
    <w:rsid w:val="00E7120B"/>
    <w:rsid w:val="00E75C47"/>
    <w:rsid w:val="00E8024B"/>
    <w:rsid w:val="00E82C4B"/>
    <w:rsid w:val="00E83EB4"/>
    <w:rsid w:val="00E9213C"/>
    <w:rsid w:val="00E938FE"/>
    <w:rsid w:val="00E93D90"/>
    <w:rsid w:val="00EA0065"/>
    <w:rsid w:val="00EA2113"/>
    <w:rsid w:val="00EA3C37"/>
    <w:rsid w:val="00EB49CE"/>
    <w:rsid w:val="00EB5DE7"/>
    <w:rsid w:val="00EB60FF"/>
    <w:rsid w:val="00EC09E3"/>
    <w:rsid w:val="00EC6492"/>
    <w:rsid w:val="00ED1917"/>
    <w:rsid w:val="00ED1ED6"/>
    <w:rsid w:val="00ED433F"/>
    <w:rsid w:val="00ED4C7F"/>
    <w:rsid w:val="00ED7E6B"/>
    <w:rsid w:val="00EF02EF"/>
    <w:rsid w:val="00EF1088"/>
    <w:rsid w:val="00EF37E2"/>
    <w:rsid w:val="00EF7ACA"/>
    <w:rsid w:val="00F0678B"/>
    <w:rsid w:val="00F167E9"/>
    <w:rsid w:val="00F237B3"/>
    <w:rsid w:val="00F524D6"/>
    <w:rsid w:val="00F569D6"/>
    <w:rsid w:val="00F5743C"/>
    <w:rsid w:val="00F60F0F"/>
    <w:rsid w:val="00F61D87"/>
    <w:rsid w:val="00F62431"/>
    <w:rsid w:val="00F7321B"/>
    <w:rsid w:val="00F800F1"/>
    <w:rsid w:val="00F81F59"/>
    <w:rsid w:val="00F971AC"/>
    <w:rsid w:val="00FA0714"/>
    <w:rsid w:val="00FA37AB"/>
    <w:rsid w:val="00FB57C3"/>
    <w:rsid w:val="00FC165C"/>
    <w:rsid w:val="00FC4245"/>
    <w:rsid w:val="00FC5E86"/>
    <w:rsid w:val="00FD2F4D"/>
    <w:rsid w:val="00FE09E1"/>
    <w:rsid w:val="00FF2293"/>
    <w:rsid w:val="01AE2427"/>
    <w:rsid w:val="01CF6CC2"/>
    <w:rsid w:val="01F04499"/>
    <w:rsid w:val="020F3A79"/>
    <w:rsid w:val="022A3718"/>
    <w:rsid w:val="02AC4AE7"/>
    <w:rsid w:val="02EA2958"/>
    <w:rsid w:val="03395FDD"/>
    <w:rsid w:val="03471A7A"/>
    <w:rsid w:val="03663FB0"/>
    <w:rsid w:val="03A8118D"/>
    <w:rsid w:val="03D026CD"/>
    <w:rsid w:val="04344AA5"/>
    <w:rsid w:val="04622C48"/>
    <w:rsid w:val="04921E03"/>
    <w:rsid w:val="04D1736D"/>
    <w:rsid w:val="04E7478B"/>
    <w:rsid w:val="050642AA"/>
    <w:rsid w:val="050D7546"/>
    <w:rsid w:val="051C16D0"/>
    <w:rsid w:val="052D35AE"/>
    <w:rsid w:val="06225A33"/>
    <w:rsid w:val="065357F9"/>
    <w:rsid w:val="066B6091"/>
    <w:rsid w:val="06893A22"/>
    <w:rsid w:val="06975FDD"/>
    <w:rsid w:val="07F36938"/>
    <w:rsid w:val="082559D9"/>
    <w:rsid w:val="082D0D5E"/>
    <w:rsid w:val="09276052"/>
    <w:rsid w:val="09355067"/>
    <w:rsid w:val="09C651EA"/>
    <w:rsid w:val="0A7C51C3"/>
    <w:rsid w:val="0ABD594F"/>
    <w:rsid w:val="0B254F66"/>
    <w:rsid w:val="0B932A01"/>
    <w:rsid w:val="0BE11644"/>
    <w:rsid w:val="0BF5372E"/>
    <w:rsid w:val="0C813D3B"/>
    <w:rsid w:val="0D040CA0"/>
    <w:rsid w:val="0D202CDB"/>
    <w:rsid w:val="0E8C0579"/>
    <w:rsid w:val="0F1478D0"/>
    <w:rsid w:val="0FE268D2"/>
    <w:rsid w:val="0FED6FF5"/>
    <w:rsid w:val="0FF04A9E"/>
    <w:rsid w:val="107812AC"/>
    <w:rsid w:val="112A7309"/>
    <w:rsid w:val="113828CB"/>
    <w:rsid w:val="114B6629"/>
    <w:rsid w:val="11685F57"/>
    <w:rsid w:val="11F56CB9"/>
    <w:rsid w:val="125E044A"/>
    <w:rsid w:val="12822095"/>
    <w:rsid w:val="12BB302B"/>
    <w:rsid w:val="12CD386A"/>
    <w:rsid w:val="12FE1A01"/>
    <w:rsid w:val="132C3788"/>
    <w:rsid w:val="13BE640F"/>
    <w:rsid w:val="13C53535"/>
    <w:rsid w:val="13CA5118"/>
    <w:rsid w:val="140963AB"/>
    <w:rsid w:val="143F6E4D"/>
    <w:rsid w:val="147F1921"/>
    <w:rsid w:val="1486575B"/>
    <w:rsid w:val="14FF668D"/>
    <w:rsid w:val="1559539C"/>
    <w:rsid w:val="15A96067"/>
    <w:rsid w:val="162445F8"/>
    <w:rsid w:val="16346297"/>
    <w:rsid w:val="1746566F"/>
    <w:rsid w:val="179817CB"/>
    <w:rsid w:val="18670987"/>
    <w:rsid w:val="187C06CA"/>
    <w:rsid w:val="188148EF"/>
    <w:rsid w:val="189439DF"/>
    <w:rsid w:val="19456905"/>
    <w:rsid w:val="198F12F2"/>
    <w:rsid w:val="19C07C84"/>
    <w:rsid w:val="19EF2361"/>
    <w:rsid w:val="19FE3D32"/>
    <w:rsid w:val="1A56099E"/>
    <w:rsid w:val="1A8D7289"/>
    <w:rsid w:val="1AD33D13"/>
    <w:rsid w:val="1B543A71"/>
    <w:rsid w:val="1BDC420A"/>
    <w:rsid w:val="1C073948"/>
    <w:rsid w:val="1C0C4A85"/>
    <w:rsid w:val="1C6D7B07"/>
    <w:rsid w:val="1C756A92"/>
    <w:rsid w:val="1CC52663"/>
    <w:rsid w:val="1D312236"/>
    <w:rsid w:val="1D461937"/>
    <w:rsid w:val="1D6C52C5"/>
    <w:rsid w:val="1D6D27B5"/>
    <w:rsid w:val="1D926B88"/>
    <w:rsid w:val="1DC43E7C"/>
    <w:rsid w:val="1E311BDF"/>
    <w:rsid w:val="1EE948EA"/>
    <w:rsid w:val="1F4072EA"/>
    <w:rsid w:val="1F9C3E1C"/>
    <w:rsid w:val="1FE173D8"/>
    <w:rsid w:val="20771A37"/>
    <w:rsid w:val="20CA1D45"/>
    <w:rsid w:val="20E051D4"/>
    <w:rsid w:val="21D435EF"/>
    <w:rsid w:val="2236792C"/>
    <w:rsid w:val="22452E48"/>
    <w:rsid w:val="224C1EB9"/>
    <w:rsid w:val="22D05E59"/>
    <w:rsid w:val="23104982"/>
    <w:rsid w:val="232D2D4C"/>
    <w:rsid w:val="23630548"/>
    <w:rsid w:val="237E22DE"/>
    <w:rsid w:val="23BD39B2"/>
    <w:rsid w:val="23D87874"/>
    <w:rsid w:val="24117748"/>
    <w:rsid w:val="243226E8"/>
    <w:rsid w:val="24452519"/>
    <w:rsid w:val="24612762"/>
    <w:rsid w:val="249C5259"/>
    <w:rsid w:val="24C97368"/>
    <w:rsid w:val="257F09F3"/>
    <w:rsid w:val="25CD5A19"/>
    <w:rsid w:val="268A4A57"/>
    <w:rsid w:val="26A94938"/>
    <w:rsid w:val="26AD6E50"/>
    <w:rsid w:val="26D76D2B"/>
    <w:rsid w:val="26DA68E2"/>
    <w:rsid w:val="26DF55CA"/>
    <w:rsid w:val="26F33BA3"/>
    <w:rsid w:val="27BF40D9"/>
    <w:rsid w:val="28A21943"/>
    <w:rsid w:val="28B56309"/>
    <w:rsid w:val="28BF18B6"/>
    <w:rsid w:val="29355772"/>
    <w:rsid w:val="2967007A"/>
    <w:rsid w:val="297B3E73"/>
    <w:rsid w:val="29D91732"/>
    <w:rsid w:val="2A5D31BD"/>
    <w:rsid w:val="2B014054"/>
    <w:rsid w:val="2BF0289F"/>
    <w:rsid w:val="2BF735CD"/>
    <w:rsid w:val="2C140842"/>
    <w:rsid w:val="2C5B7B88"/>
    <w:rsid w:val="2D097FAA"/>
    <w:rsid w:val="2D2A4CED"/>
    <w:rsid w:val="2D754826"/>
    <w:rsid w:val="2DD534A0"/>
    <w:rsid w:val="2E1E5DAE"/>
    <w:rsid w:val="2E53788E"/>
    <w:rsid w:val="2F176141"/>
    <w:rsid w:val="3086058C"/>
    <w:rsid w:val="309269AE"/>
    <w:rsid w:val="30F84323"/>
    <w:rsid w:val="31081A27"/>
    <w:rsid w:val="31A6515C"/>
    <w:rsid w:val="31C46147"/>
    <w:rsid w:val="31FA18BD"/>
    <w:rsid w:val="31FC5D17"/>
    <w:rsid w:val="3231670E"/>
    <w:rsid w:val="32430EA3"/>
    <w:rsid w:val="34540AF1"/>
    <w:rsid w:val="34DD43D8"/>
    <w:rsid w:val="35987E32"/>
    <w:rsid w:val="35A07A01"/>
    <w:rsid w:val="35AC13CA"/>
    <w:rsid w:val="366D71CF"/>
    <w:rsid w:val="3697337F"/>
    <w:rsid w:val="37236AE7"/>
    <w:rsid w:val="375B6BAC"/>
    <w:rsid w:val="376C5AC9"/>
    <w:rsid w:val="37A54F48"/>
    <w:rsid w:val="37D7055D"/>
    <w:rsid w:val="38645D8F"/>
    <w:rsid w:val="39214F42"/>
    <w:rsid w:val="39322095"/>
    <w:rsid w:val="393E407D"/>
    <w:rsid w:val="399953AE"/>
    <w:rsid w:val="39BC7222"/>
    <w:rsid w:val="3A017404"/>
    <w:rsid w:val="3A0C6A79"/>
    <w:rsid w:val="3A154D7A"/>
    <w:rsid w:val="3AE008FC"/>
    <w:rsid w:val="3B55115E"/>
    <w:rsid w:val="3B954970"/>
    <w:rsid w:val="3C0D4421"/>
    <w:rsid w:val="3C712090"/>
    <w:rsid w:val="3C894DA9"/>
    <w:rsid w:val="3C9749E1"/>
    <w:rsid w:val="3C9E715D"/>
    <w:rsid w:val="3CF927CA"/>
    <w:rsid w:val="3D1607FC"/>
    <w:rsid w:val="3D5A0334"/>
    <w:rsid w:val="3D657435"/>
    <w:rsid w:val="3D7850CF"/>
    <w:rsid w:val="3D8D1C26"/>
    <w:rsid w:val="3DA55360"/>
    <w:rsid w:val="3E667925"/>
    <w:rsid w:val="3E985CDA"/>
    <w:rsid w:val="3F516B05"/>
    <w:rsid w:val="3FAA0A61"/>
    <w:rsid w:val="3FAFFF6C"/>
    <w:rsid w:val="402375F9"/>
    <w:rsid w:val="407277FC"/>
    <w:rsid w:val="41606132"/>
    <w:rsid w:val="4204506C"/>
    <w:rsid w:val="42061281"/>
    <w:rsid w:val="42602845"/>
    <w:rsid w:val="42B62A37"/>
    <w:rsid w:val="42D33CD5"/>
    <w:rsid w:val="43566DE0"/>
    <w:rsid w:val="43636CE5"/>
    <w:rsid w:val="43946521"/>
    <w:rsid w:val="43BF38B5"/>
    <w:rsid w:val="43D045A8"/>
    <w:rsid w:val="45AE7B5D"/>
    <w:rsid w:val="45E143E0"/>
    <w:rsid w:val="45F34E5C"/>
    <w:rsid w:val="466B524A"/>
    <w:rsid w:val="46CF5C1F"/>
    <w:rsid w:val="46EF64BD"/>
    <w:rsid w:val="471D243C"/>
    <w:rsid w:val="47347ED4"/>
    <w:rsid w:val="47456124"/>
    <w:rsid w:val="47481675"/>
    <w:rsid w:val="4776755E"/>
    <w:rsid w:val="47BC0C8B"/>
    <w:rsid w:val="483B7354"/>
    <w:rsid w:val="48691363"/>
    <w:rsid w:val="48A944CA"/>
    <w:rsid w:val="492C6132"/>
    <w:rsid w:val="495B5395"/>
    <w:rsid w:val="49EE0ED0"/>
    <w:rsid w:val="4A76167E"/>
    <w:rsid w:val="4A813F18"/>
    <w:rsid w:val="4AB47933"/>
    <w:rsid w:val="4AFE304E"/>
    <w:rsid w:val="4B182C41"/>
    <w:rsid w:val="4B8D35EE"/>
    <w:rsid w:val="4CF06573"/>
    <w:rsid w:val="4D723FDD"/>
    <w:rsid w:val="4DA22816"/>
    <w:rsid w:val="4E4D4F9C"/>
    <w:rsid w:val="4F2159BA"/>
    <w:rsid w:val="4F265B00"/>
    <w:rsid w:val="4FA611B3"/>
    <w:rsid w:val="50493DDC"/>
    <w:rsid w:val="50D21FFA"/>
    <w:rsid w:val="50E5473E"/>
    <w:rsid w:val="5140588D"/>
    <w:rsid w:val="51573DDD"/>
    <w:rsid w:val="516C63B0"/>
    <w:rsid w:val="517F6B7B"/>
    <w:rsid w:val="5190094F"/>
    <w:rsid w:val="519F5AA2"/>
    <w:rsid w:val="520B0905"/>
    <w:rsid w:val="526E1486"/>
    <w:rsid w:val="53052CD4"/>
    <w:rsid w:val="53860519"/>
    <w:rsid w:val="53E333C6"/>
    <w:rsid w:val="53F45FD7"/>
    <w:rsid w:val="542053C6"/>
    <w:rsid w:val="543A1E06"/>
    <w:rsid w:val="54593C76"/>
    <w:rsid w:val="545F2E64"/>
    <w:rsid w:val="546F6FF7"/>
    <w:rsid w:val="547559EB"/>
    <w:rsid w:val="54A60EBC"/>
    <w:rsid w:val="55930515"/>
    <w:rsid w:val="55941913"/>
    <w:rsid w:val="559C139F"/>
    <w:rsid w:val="55A244F7"/>
    <w:rsid w:val="55E446F6"/>
    <w:rsid w:val="577469B9"/>
    <w:rsid w:val="58A70C52"/>
    <w:rsid w:val="58A90B96"/>
    <w:rsid w:val="58F21E8F"/>
    <w:rsid w:val="58F61756"/>
    <w:rsid w:val="59006D75"/>
    <w:rsid w:val="59954CE6"/>
    <w:rsid w:val="59C7702F"/>
    <w:rsid w:val="5A8F05E2"/>
    <w:rsid w:val="5ACB0CA5"/>
    <w:rsid w:val="5AD43095"/>
    <w:rsid w:val="5B176633"/>
    <w:rsid w:val="5B55302F"/>
    <w:rsid w:val="5B8E3922"/>
    <w:rsid w:val="5C136BB0"/>
    <w:rsid w:val="5C4B60FF"/>
    <w:rsid w:val="5C754844"/>
    <w:rsid w:val="5D2211C9"/>
    <w:rsid w:val="5D39757E"/>
    <w:rsid w:val="5D3C6F10"/>
    <w:rsid w:val="5D8A58D0"/>
    <w:rsid w:val="5D8A5BAC"/>
    <w:rsid w:val="5DF23595"/>
    <w:rsid w:val="5DF76734"/>
    <w:rsid w:val="5E1029D5"/>
    <w:rsid w:val="5E8149E3"/>
    <w:rsid w:val="5ECE4F10"/>
    <w:rsid w:val="5EDB788E"/>
    <w:rsid w:val="5F0F55BF"/>
    <w:rsid w:val="5F1F0649"/>
    <w:rsid w:val="5F283A27"/>
    <w:rsid w:val="603040BD"/>
    <w:rsid w:val="60CA4D3D"/>
    <w:rsid w:val="60E21587"/>
    <w:rsid w:val="61371DBF"/>
    <w:rsid w:val="62036F93"/>
    <w:rsid w:val="630A0567"/>
    <w:rsid w:val="63923B0A"/>
    <w:rsid w:val="63F525EF"/>
    <w:rsid w:val="64046E46"/>
    <w:rsid w:val="6465769D"/>
    <w:rsid w:val="6483039B"/>
    <w:rsid w:val="648A6438"/>
    <w:rsid w:val="64ED7DF6"/>
    <w:rsid w:val="64F73CFE"/>
    <w:rsid w:val="651E2CBE"/>
    <w:rsid w:val="6525496C"/>
    <w:rsid w:val="656735AD"/>
    <w:rsid w:val="65680850"/>
    <w:rsid w:val="656E4C6A"/>
    <w:rsid w:val="65705BA3"/>
    <w:rsid w:val="65735178"/>
    <w:rsid w:val="65B039E9"/>
    <w:rsid w:val="65BF02DA"/>
    <w:rsid w:val="6606001D"/>
    <w:rsid w:val="66186F67"/>
    <w:rsid w:val="664C2042"/>
    <w:rsid w:val="665B137A"/>
    <w:rsid w:val="66BB373E"/>
    <w:rsid w:val="66E56698"/>
    <w:rsid w:val="67714FD1"/>
    <w:rsid w:val="67AA0AB5"/>
    <w:rsid w:val="67C021CA"/>
    <w:rsid w:val="67FC3F60"/>
    <w:rsid w:val="684B64CB"/>
    <w:rsid w:val="68DD4CF4"/>
    <w:rsid w:val="6904153A"/>
    <w:rsid w:val="69420AF4"/>
    <w:rsid w:val="694A567B"/>
    <w:rsid w:val="6AF71ECE"/>
    <w:rsid w:val="6B867605"/>
    <w:rsid w:val="6BA5059F"/>
    <w:rsid w:val="6BA70785"/>
    <w:rsid w:val="6BFF17CA"/>
    <w:rsid w:val="6C18706A"/>
    <w:rsid w:val="6C605B4A"/>
    <w:rsid w:val="6C845956"/>
    <w:rsid w:val="6CF91E10"/>
    <w:rsid w:val="6D6F43ED"/>
    <w:rsid w:val="6D9305DB"/>
    <w:rsid w:val="6E296373"/>
    <w:rsid w:val="6E6F0540"/>
    <w:rsid w:val="6F320C1C"/>
    <w:rsid w:val="6F9422EA"/>
    <w:rsid w:val="6F9570EC"/>
    <w:rsid w:val="70A14871"/>
    <w:rsid w:val="70C20CF6"/>
    <w:rsid w:val="71080904"/>
    <w:rsid w:val="71A80F21"/>
    <w:rsid w:val="725526ED"/>
    <w:rsid w:val="725A34EB"/>
    <w:rsid w:val="73484244"/>
    <w:rsid w:val="73C6309F"/>
    <w:rsid w:val="742D2A54"/>
    <w:rsid w:val="746F73D5"/>
    <w:rsid w:val="755550E4"/>
    <w:rsid w:val="77337E64"/>
    <w:rsid w:val="77396EBB"/>
    <w:rsid w:val="7754162F"/>
    <w:rsid w:val="778D031B"/>
    <w:rsid w:val="77951148"/>
    <w:rsid w:val="77E60E9A"/>
    <w:rsid w:val="788B412F"/>
    <w:rsid w:val="794F59B9"/>
    <w:rsid w:val="795F767E"/>
    <w:rsid w:val="79C675D2"/>
    <w:rsid w:val="7A41266F"/>
    <w:rsid w:val="7A6B4A0F"/>
    <w:rsid w:val="7B4427BD"/>
    <w:rsid w:val="7B83218C"/>
    <w:rsid w:val="7B8E4150"/>
    <w:rsid w:val="7BE03023"/>
    <w:rsid w:val="7BE31528"/>
    <w:rsid w:val="7D0C3A90"/>
    <w:rsid w:val="7D3E31C9"/>
    <w:rsid w:val="7D833CF5"/>
    <w:rsid w:val="7D996BC2"/>
    <w:rsid w:val="7DFE20EE"/>
    <w:rsid w:val="7E9146BF"/>
    <w:rsid w:val="7EB13902"/>
    <w:rsid w:val="7ED05656"/>
    <w:rsid w:val="7EDDC2FD"/>
    <w:rsid w:val="7EE44F73"/>
    <w:rsid w:val="7FA57890"/>
    <w:rsid w:val="7FA76E2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9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9" w:semiHidden="0" w:name="heading 5"/>
    <w:lsdException w:qFormat="1" w:unhideWhenUsed="0" w:uiPriority="99" w:semiHidden="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iPriority="39" w:semiHidden="0" w:name="toc 2"/>
    <w:lsdException w:uiPriority="0" w:name="toc 3"/>
    <w:lsdException w:uiPriority="0" w:name="toc 4"/>
    <w:lsdException w:uiPriority="0" w:name="toc 5"/>
    <w:lsdException w:qFormat="1" w:unhideWhenUsed="0" w:uiPriority="0" w:semiHidden="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35" w:semiHidden="0"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99" w:semiHidden="0" w:name="annotation reference"/>
    <w:lsdException w:uiPriority="0" w:name="line number"/>
    <w:lsdException w:qFormat="1" w:unhideWhenUsed="0" w:uiPriority="99"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qFormat="1"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99"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iPriority="99" w:semiHidden="0" w:name="Body Text First Indent"/>
    <w:lsdException w:qFormat="1" w:unhideWhenUsed="0"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uiPriority="0" w:name="FollowedHyperlink"/>
    <w:lsdException w:qFormat="1" w:unhideWhenUsed="0" w:uiPriority="99"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99"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pPr>
      <w:jc w:val="both"/>
    </w:pPr>
    <w:rPr>
      <w:rFonts w:ascii="等线" w:hAnsi="宋体" w:eastAsia="宋体" w:cs="等线"/>
      <w:kern w:val="2"/>
      <w:sz w:val="21"/>
      <w:szCs w:val="21"/>
      <w:lang w:val="en-US" w:eastAsia="zh-CN" w:bidi="ar-SA"/>
    </w:rPr>
  </w:style>
  <w:style w:type="paragraph" w:styleId="10">
    <w:name w:val="heading 1"/>
    <w:basedOn w:val="1"/>
    <w:next w:val="1"/>
    <w:link w:val="43"/>
    <w:qFormat/>
    <w:uiPriority w:val="99"/>
    <w:pPr>
      <w:keepNext/>
      <w:keepLines/>
      <w:spacing w:before="340" w:after="330" w:line="578" w:lineRule="auto"/>
      <w:outlineLvl w:val="0"/>
    </w:pPr>
    <w:rPr>
      <w:rFonts w:cs="Times New Roman"/>
      <w:b/>
      <w:bCs/>
      <w:kern w:val="44"/>
      <w:sz w:val="44"/>
      <w:szCs w:val="44"/>
    </w:rPr>
  </w:style>
  <w:style w:type="paragraph" w:styleId="11">
    <w:name w:val="heading 2"/>
    <w:basedOn w:val="1"/>
    <w:next w:val="1"/>
    <w:link w:val="44"/>
    <w:qFormat/>
    <w:uiPriority w:val="9"/>
    <w:pPr>
      <w:keepNext/>
      <w:keepLines/>
      <w:tabs>
        <w:tab w:val="left" w:pos="1080"/>
      </w:tabs>
      <w:spacing w:line="360" w:lineRule="auto"/>
      <w:outlineLvl w:val="1"/>
    </w:pPr>
    <w:rPr>
      <w:rFonts w:ascii="宋体" w:cs="Times New Roman"/>
      <w:kern w:val="24"/>
      <w:sz w:val="24"/>
      <w:szCs w:val="24"/>
    </w:rPr>
  </w:style>
  <w:style w:type="paragraph" w:styleId="12">
    <w:name w:val="heading 3"/>
    <w:basedOn w:val="1"/>
    <w:next w:val="1"/>
    <w:link w:val="48"/>
    <w:qFormat/>
    <w:uiPriority w:val="9"/>
    <w:pPr>
      <w:keepNext/>
      <w:keepLines/>
      <w:spacing w:after="120" w:line="360" w:lineRule="auto"/>
      <w:outlineLvl w:val="2"/>
    </w:pPr>
    <w:rPr>
      <w:rFonts w:ascii="黑体" w:eastAsia="黑体" w:cs="Times New Roman"/>
      <w:color w:val="000000"/>
      <w:kern w:val="24"/>
      <w:sz w:val="24"/>
      <w:szCs w:val="24"/>
    </w:rPr>
  </w:style>
  <w:style w:type="paragraph" w:styleId="13">
    <w:name w:val="heading 4"/>
    <w:basedOn w:val="1"/>
    <w:next w:val="1"/>
    <w:link w:val="47"/>
    <w:qFormat/>
    <w:uiPriority w:val="9"/>
    <w:pPr>
      <w:keepNext/>
      <w:keepLines/>
      <w:spacing w:before="280" w:after="290" w:line="376" w:lineRule="auto"/>
      <w:outlineLvl w:val="3"/>
    </w:pPr>
    <w:rPr>
      <w:rFonts w:ascii="Cambria" w:hAnsi="Cambria" w:cs="Times New Roman"/>
      <w:b/>
      <w:bCs/>
      <w:sz w:val="28"/>
      <w:szCs w:val="28"/>
    </w:rPr>
  </w:style>
  <w:style w:type="paragraph" w:styleId="14">
    <w:name w:val="heading 5"/>
    <w:basedOn w:val="1"/>
    <w:next w:val="15"/>
    <w:link w:val="50"/>
    <w:qFormat/>
    <w:uiPriority w:val="99"/>
    <w:pPr>
      <w:widowControl w:val="0"/>
      <w:ind w:firstLine="454"/>
      <w:outlineLvl w:val="4"/>
    </w:pPr>
    <w:rPr>
      <w:rFonts w:ascii="Calibri" w:hAnsi="Calibri" w:cs="Times New Roman"/>
    </w:rPr>
  </w:style>
  <w:style w:type="paragraph" w:styleId="15">
    <w:name w:val="heading 6"/>
    <w:basedOn w:val="1"/>
    <w:next w:val="1"/>
    <w:link w:val="58"/>
    <w:qFormat/>
    <w:uiPriority w:val="99"/>
    <w:pPr>
      <w:widowControl w:val="0"/>
      <w:ind w:firstLine="680"/>
      <w:outlineLvl w:val="5"/>
    </w:pPr>
    <w:rPr>
      <w:rFonts w:ascii="Calibri" w:hAnsi="Calibri" w:cs="Times New Roman"/>
    </w:rPr>
  </w:style>
  <w:style w:type="character" w:default="1" w:styleId="37">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8"/>
    <w:link w:val="57"/>
    <w:qFormat/>
    <w:uiPriority w:val="99"/>
    <w:pPr>
      <w:ind w:firstLine="420" w:firstLineChars="200"/>
    </w:pPr>
  </w:style>
  <w:style w:type="paragraph" w:styleId="3">
    <w:name w:val="Body Text Indent"/>
    <w:basedOn w:val="1"/>
    <w:next w:val="4"/>
    <w:link w:val="56"/>
    <w:qFormat/>
    <w:uiPriority w:val="99"/>
    <w:pPr>
      <w:widowControl w:val="0"/>
      <w:spacing w:after="120"/>
      <w:ind w:left="420" w:leftChars="200"/>
    </w:pPr>
    <w:rPr>
      <w:rFonts w:ascii="Calibri" w:hAnsi="Calibri" w:cs="Times New Roman"/>
    </w:rPr>
  </w:style>
  <w:style w:type="paragraph" w:styleId="4">
    <w:name w:val="Body Text"/>
    <w:basedOn w:val="1"/>
    <w:next w:val="5"/>
    <w:link w:val="62"/>
    <w:qFormat/>
    <w:uiPriority w:val="99"/>
    <w:pPr>
      <w:widowControl w:val="0"/>
      <w:spacing w:after="120"/>
    </w:pPr>
    <w:rPr>
      <w:rFonts w:ascii="Calibri" w:hAnsi="Calibri" w:cs="Times New Roman"/>
    </w:rPr>
  </w:style>
  <w:style w:type="paragraph" w:styleId="5">
    <w:name w:val="header"/>
    <w:basedOn w:val="1"/>
    <w:next w:val="6"/>
    <w:link w:val="66"/>
    <w:qFormat/>
    <w:uiPriority w:val="99"/>
    <w:pPr>
      <w:widowControl w:val="0"/>
      <w:pBdr>
        <w:bottom w:val="single" w:color="auto" w:sz="6" w:space="1"/>
      </w:pBdr>
      <w:tabs>
        <w:tab w:val="center" w:pos="4153"/>
        <w:tab w:val="right" w:pos="8306"/>
      </w:tabs>
      <w:snapToGrid w:val="0"/>
      <w:jc w:val="center"/>
    </w:pPr>
    <w:rPr>
      <w:rFonts w:ascii="Calibri" w:hAnsi="Calibri" w:cs="Times New Roman"/>
      <w:sz w:val="18"/>
      <w:szCs w:val="18"/>
    </w:rPr>
  </w:style>
  <w:style w:type="paragraph" w:styleId="6">
    <w:name w:val="Body Text Indent 2"/>
    <w:basedOn w:val="1"/>
    <w:next w:val="7"/>
    <w:qFormat/>
    <w:uiPriority w:val="0"/>
    <w:pPr>
      <w:widowControl w:val="0"/>
      <w:spacing w:after="120" w:line="480" w:lineRule="auto"/>
      <w:ind w:left="420" w:firstLine="3584"/>
    </w:pPr>
    <w:rPr>
      <w:rFonts w:ascii="Times New Roman" w:hAnsi="Times New Roman" w:cs="Times New Roman"/>
    </w:rPr>
  </w:style>
  <w:style w:type="paragraph" w:styleId="7">
    <w:name w:val="toc 1"/>
    <w:basedOn w:val="1"/>
    <w:next w:val="1"/>
    <w:qFormat/>
    <w:uiPriority w:val="0"/>
    <w:pPr>
      <w:widowControl w:val="0"/>
      <w:ind w:firstLine="3584"/>
    </w:pPr>
    <w:rPr>
      <w:rFonts w:ascii="Times New Roman" w:hAnsi="Times New Roman" w:cs="Times New Roman"/>
    </w:rPr>
  </w:style>
  <w:style w:type="paragraph" w:styleId="8">
    <w:name w:val="List Bullet 2"/>
    <w:basedOn w:val="1"/>
    <w:next w:val="9"/>
    <w:semiHidden/>
    <w:unhideWhenUsed/>
    <w:qFormat/>
    <w:uiPriority w:val="0"/>
    <w:pPr>
      <w:numPr>
        <w:ilvl w:val="0"/>
        <w:numId w:val="1"/>
      </w:numPr>
    </w:pPr>
  </w:style>
  <w:style w:type="paragraph" w:customStyle="1" w:styleId="9">
    <w:name w:val="Body Text 21"/>
    <w:basedOn w:val="1"/>
    <w:next w:val="1"/>
    <w:qFormat/>
    <w:uiPriority w:val="0"/>
    <w:pPr>
      <w:spacing w:line="300" w:lineRule="auto"/>
      <w:ind w:firstLine="5120"/>
      <w:jc w:val="center"/>
    </w:pPr>
    <w:rPr>
      <w:rFonts w:ascii="宋体" w:hAnsi="Times New Roman" w:cs="Times New Roman"/>
    </w:rPr>
  </w:style>
  <w:style w:type="paragraph" w:styleId="16">
    <w:name w:val="Normal Indent"/>
    <w:basedOn w:val="1"/>
    <w:link w:val="59"/>
    <w:qFormat/>
    <w:uiPriority w:val="0"/>
    <w:pPr>
      <w:adjustRightInd w:val="0"/>
      <w:snapToGrid w:val="0"/>
      <w:spacing w:line="480" w:lineRule="exact"/>
      <w:ind w:firstLine="567"/>
    </w:pPr>
    <w:rPr>
      <w:rFonts w:ascii="宋体" w:cs="Times New Roman"/>
      <w:snapToGrid w:val="0"/>
      <w:color w:val="000000"/>
      <w:kern w:val="28"/>
      <w:sz w:val="28"/>
      <w:szCs w:val="20"/>
    </w:rPr>
  </w:style>
  <w:style w:type="paragraph" w:styleId="17">
    <w:name w:val="caption"/>
    <w:basedOn w:val="1"/>
    <w:next w:val="1"/>
    <w:qFormat/>
    <w:uiPriority w:val="35"/>
    <w:rPr>
      <w:rFonts w:ascii="Arial" w:hAnsi="Arial" w:eastAsia="黑体"/>
      <w:sz w:val="20"/>
    </w:rPr>
  </w:style>
  <w:style w:type="paragraph" w:styleId="18">
    <w:name w:val="Document Map"/>
    <w:basedOn w:val="1"/>
    <w:link w:val="60"/>
    <w:qFormat/>
    <w:uiPriority w:val="99"/>
    <w:pPr>
      <w:widowControl w:val="0"/>
    </w:pPr>
    <w:rPr>
      <w:rFonts w:ascii="宋体" w:hAnsi="Calibri" w:cs="Times New Roman"/>
      <w:sz w:val="18"/>
      <w:szCs w:val="18"/>
    </w:rPr>
  </w:style>
  <w:style w:type="paragraph" w:styleId="19">
    <w:name w:val="annotation text"/>
    <w:basedOn w:val="1"/>
    <w:link w:val="61"/>
    <w:qFormat/>
    <w:uiPriority w:val="99"/>
    <w:pPr>
      <w:widowControl w:val="0"/>
      <w:jc w:val="left"/>
    </w:pPr>
    <w:rPr>
      <w:rFonts w:ascii="Calibri" w:hAnsi="Calibri" w:cs="Times New Roman"/>
    </w:rPr>
  </w:style>
  <w:style w:type="paragraph" w:styleId="20">
    <w:name w:val="Body Text 3"/>
    <w:basedOn w:val="1"/>
    <w:qFormat/>
    <w:uiPriority w:val="0"/>
    <w:pPr>
      <w:snapToGrid w:val="0"/>
      <w:spacing w:before="50" w:after="50"/>
    </w:pPr>
    <w:rPr>
      <w:rFonts w:ascii="Times New Roman" w:eastAsia="仿宋_GB2312"/>
      <w:b/>
      <w:bCs/>
      <w:sz w:val="24"/>
      <w:szCs w:val="20"/>
    </w:rPr>
  </w:style>
  <w:style w:type="paragraph" w:styleId="21">
    <w:name w:val="Plain Text"/>
    <w:basedOn w:val="1"/>
    <w:next w:val="22"/>
    <w:link w:val="63"/>
    <w:qFormat/>
    <w:uiPriority w:val="0"/>
    <w:pPr>
      <w:widowControl w:val="0"/>
    </w:pPr>
    <w:rPr>
      <w:rFonts w:ascii="宋体" w:hAnsi="Courier New" w:cs="Times New Roman"/>
    </w:rPr>
  </w:style>
  <w:style w:type="paragraph" w:styleId="22">
    <w:name w:val="toc 2"/>
    <w:basedOn w:val="1"/>
    <w:next w:val="1"/>
    <w:unhideWhenUsed/>
    <w:qFormat/>
    <w:uiPriority w:val="39"/>
    <w:pPr>
      <w:jc w:val="left"/>
    </w:pPr>
  </w:style>
  <w:style w:type="paragraph" w:styleId="23">
    <w:name w:val="Date"/>
    <w:basedOn w:val="1"/>
    <w:next w:val="1"/>
    <w:qFormat/>
    <w:uiPriority w:val="0"/>
    <w:pPr>
      <w:ind w:left="2500" w:leftChars="2500"/>
    </w:pPr>
    <w:rPr>
      <w:rFonts w:eastAsia="楷体_GB2312"/>
      <w:sz w:val="32"/>
      <w:szCs w:val="20"/>
    </w:rPr>
  </w:style>
  <w:style w:type="paragraph" w:styleId="24">
    <w:name w:val="Balloon Text"/>
    <w:basedOn w:val="1"/>
    <w:link w:val="64"/>
    <w:qFormat/>
    <w:uiPriority w:val="99"/>
    <w:pPr>
      <w:widowControl w:val="0"/>
    </w:pPr>
    <w:rPr>
      <w:rFonts w:ascii="Calibri" w:hAnsi="Calibri" w:cs="Times New Roman"/>
      <w:sz w:val="18"/>
      <w:szCs w:val="18"/>
    </w:rPr>
  </w:style>
  <w:style w:type="paragraph" w:styleId="25">
    <w:name w:val="footer"/>
    <w:basedOn w:val="1"/>
    <w:link w:val="65"/>
    <w:qFormat/>
    <w:uiPriority w:val="99"/>
    <w:pPr>
      <w:tabs>
        <w:tab w:val="center" w:pos="4153"/>
        <w:tab w:val="right" w:pos="8306"/>
      </w:tabs>
      <w:snapToGrid w:val="0"/>
      <w:jc w:val="left"/>
    </w:pPr>
    <w:rPr>
      <w:rFonts w:cs="Times New Roman"/>
      <w:sz w:val="18"/>
      <w:szCs w:val="18"/>
    </w:rPr>
  </w:style>
  <w:style w:type="paragraph" w:styleId="26">
    <w:name w:val="envelope return"/>
    <w:basedOn w:val="1"/>
    <w:qFormat/>
    <w:uiPriority w:val="0"/>
    <w:pPr>
      <w:snapToGrid w:val="0"/>
    </w:pPr>
    <w:rPr>
      <w:rFonts w:ascii="Arial" w:hAnsi="Arial" w:cs="Arial"/>
    </w:rPr>
  </w:style>
  <w:style w:type="paragraph" w:styleId="27">
    <w:name w:val="toc 6"/>
    <w:basedOn w:val="1"/>
    <w:next w:val="1"/>
    <w:qFormat/>
    <w:uiPriority w:val="0"/>
    <w:pPr>
      <w:ind w:left="2100" w:leftChars="1000"/>
    </w:pPr>
  </w:style>
  <w:style w:type="paragraph" w:styleId="28">
    <w:name w:val="Body Text Indent 3"/>
    <w:basedOn w:val="1"/>
    <w:qFormat/>
    <w:uiPriority w:val="0"/>
    <w:pPr>
      <w:snapToGrid w:val="0"/>
      <w:ind w:firstLine="480" w:firstLineChars="200"/>
      <w:jc w:val="left"/>
    </w:pPr>
    <w:rPr>
      <w:rFonts w:ascii="仿宋_GB2312" w:eastAsia="仿宋_GB2312"/>
      <w:color w:val="000000"/>
      <w:sz w:val="24"/>
      <w:szCs w:val="24"/>
    </w:rPr>
  </w:style>
  <w:style w:type="paragraph" w:styleId="29">
    <w:name w:val="Body Text 2"/>
    <w:basedOn w:val="1"/>
    <w:qFormat/>
    <w:uiPriority w:val="0"/>
    <w:rPr>
      <w:rFonts w:ascii="宋体" w:hAnsi="Times New Roman" w:cs="Times New Roman"/>
      <w:color w:val="000000"/>
      <w:sz w:val="28"/>
    </w:rPr>
  </w:style>
  <w:style w:type="paragraph" w:styleId="30">
    <w:name w:val="HTML Preformatted"/>
    <w:basedOn w:val="1"/>
    <w:link w:val="67"/>
    <w:qFormat/>
    <w:uiPriority w:val="99"/>
    <w:pPr>
      <w:widowControl w:val="0"/>
    </w:pPr>
    <w:rPr>
      <w:rFonts w:ascii="Courier New" w:hAnsi="Courier New" w:cs="Times New Roman"/>
      <w:sz w:val="20"/>
      <w:szCs w:val="20"/>
    </w:rPr>
  </w:style>
  <w:style w:type="paragraph" w:styleId="31">
    <w:name w:val="Normal (Web)"/>
    <w:basedOn w:val="1"/>
    <w:qFormat/>
    <w:uiPriority w:val="0"/>
    <w:pPr>
      <w:widowControl w:val="0"/>
    </w:pPr>
    <w:rPr>
      <w:rFonts w:ascii="Calibri" w:hAnsi="Calibri" w:cs="Calibri"/>
      <w:sz w:val="24"/>
      <w:szCs w:val="24"/>
    </w:rPr>
  </w:style>
  <w:style w:type="paragraph" w:styleId="32">
    <w:name w:val="Title"/>
    <w:basedOn w:val="1"/>
    <w:next w:val="1"/>
    <w:qFormat/>
    <w:uiPriority w:val="0"/>
    <w:pPr>
      <w:spacing w:line="520" w:lineRule="exact"/>
      <w:jc w:val="center"/>
      <w:outlineLvl w:val="3"/>
    </w:pPr>
    <w:rPr>
      <w:rFonts w:ascii="Cambria" w:hAnsi="Cambria"/>
      <w:b/>
      <w:bCs/>
      <w:kern w:val="0"/>
      <w:sz w:val="28"/>
      <w:szCs w:val="32"/>
    </w:rPr>
  </w:style>
  <w:style w:type="paragraph" w:styleId="33">
    <w:name w:val="annotation subject"/>
    <w:basedOn w:val="19"/>
    <w:next w:val="19"/>
    <w:link w:val="68"/>
    <w:qFormat/>
    <w:uiPriority w:val="99"/>
    <w:rPr>
      <w:b/>
      <w:bCs/>
    </w:rPr>
  </w:style>
  <w:style w:type="paragraph" w:styleId="34">
    <w:name w:val="Body Text First Indent"/>
    <w:basedOn w:val="4"/>
    <w:next w:val="1"/>
    <w:unhideWhenUsed/>
    <w:qFormat/>
    <w:uiPriority w:val="99"/>
    <w:pPr>
      <w:ind w:firstLine="420" w:firstLineChars="100"/>
    </w:pPr>
    <w:rPr>
      <w:szCs w:val="22"/>
    </w:rPr>
  </w:style>
  <w:style w:type="table" w:styleId="36">
    <w:name w:val="Table Grid"/>
    <w:basedOn w:val="35"/>
    <w:qFormat/>
    <w:uiPriority w:val="3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Strong"/>
    <w:qFormat/>
    <w:uiPriority w:val="99"/>
    <w:rPr>
      <w:b/>
      <w:bCs/>
    </w:rPr>
  </w:style>
  <w:style w:type="character" w:styleId="39">
    <w:name w:val="page number"/>
    <w:basedOn w:val="37"/>
    <w:qFormat/>
    <w:uiPriority w:val="99"/>
  </w:style>
  <w:style w:type="character" w:styleId="40">
    <w:name w:val="Emphasis"/>
    <w:qFormat/>
    <w:uiPriority w:val="20"/>
    <w:rPr>
      <w:rFonts w:eastAsia="黑体"/>
      <w:color w:val="auto"/>
    </w:rPr>
  </w:style>
  <w:style w:type="character" w:styleId="41">
    <w:name w:val="Hyperlink"/>
    <w:qFormat/>
    <w:uiPriority w:val="99"/>
    <w:rPr>
      <w:color w:val="0000FF"/>
      <w:u w:val="single"/>
    </w:rPr>
  </w:style>
  <w:style w:type="character" w:styleId="42">
    <w:name w:val="annotation reference"/>
    <w:basedOn w:val="37"/>
    <w:qFormat/>
    <w:uiPriority w:val="99"/>
    <w:rPr>
      <w:sz w:val="21"/>
      <w:szCs w:val="21"/>
    </w:rPr>
  </w:style>
  <w:style w:type="character" w:customStyle="1" w:styleId="43">
    <w:name w:val="标题 1 字符"/>
    <w:link w:val="10"/>
    <w:qFormat/>
    <w:locked/>
    <w:uiPriority w:val="99"/>
    <w:rPr>
      <w:rFonts w:ascii="等线" w:hAnsi="宋体" w:cs="等线"/>
      <w:b/>
      <w:bCs/>
      <w:kern w:val="44"/>
      <w:sz w:val="44"/>
      <w:szCs w:val="44"/>
    </w:rPr>
  </w:style>
  <w:style w:type="character" w:customStyle="1" w:styleId="44">
    <w:name w:val="标题 2 字符"/>
    <w:link w:val="11"/>
    <w:qFormat/>
    <w:locked/>
    <w:uiPriority w:val="9"/>
    <w:rPr>
      <w:rFonts w:ascii="宋体" w:hAnsi="宋体" w:cs="宋体"/>
      <w:kern w:val="24"/>
      <w:sz w:val="24"/>
      <w:szCs w:val="24"/>
    </w:rPr>
  </w:style>
  <w:style w:type="paragraph" w:customStyle="1" w:styleId="45">
    <w:name w:val="样式2"/>
    <w:basedOn w:val="1"/>
    <w:qFormat/>
    <w:uiPriority w:val="0"/>
    <w:pPr>
      <w:keepNext/>
      <w:keepLines/>
      <w:widowControl w:val="0"/>
      <w:spacing w:line="576" w:lineRule="auto"/>
      <w:ind w:left="440" w:hanging="440"/>
      <w:jc w:val="left"/>
      <w:outlineLvl w:val="0"/>
    </w:pPr>
    <w:rPr>
      <w:rFonts w:hint="eastAsia" w:ascii="宋体" w:cs="Times New Roman"/>
      <w:b/>
      <w:kern w:val="44"/>
      <w:sz w:val="44"/>
      <w:szCs w:val="44"/>
    </w:rPr>
  </w:style>
  <w:style w:type="paragraph" w:customStyle="1" w:styleId="46">
    <w:name w:val="xl53"/>
    <w:basedOn w:val="1"/>
    <w:next w:val="1"/>
    <w:qFormat/>
    <w:uiPriority w:val="0"/>
    <w:pPr>
      <w:spacing w:before="280" w:after="280" w:line="100" w:lineRule="exact"/>
      <w:jc w:val="center"/>
    </w:pPr>
    <w:rPr>
      <w:b/>
      <w:sz w:val="20"/>
    </w:rPr>
  </w:style>
  <w:style w:type="character" w:customStyle="1" w:styleId="47">
    <w:name w:val="标题 4 字符"/>
    <w:link w:val="13"/>
    <w:qFormat/>
    <w:uiPriority w:val="9"/>
    <w:rPr>
      <w:rFonts w:ascii="Cambria" w:hAnsi="Cambria"/>
      <w:b/>
      <w:bCs/>
      <w:kern w:val="2"/>
      <w:sz w:val="28"/>
      <w:szCs w:val="28"/>
    </w:rPr>
  </w:style>
  <w:style w:type="character" w:customStyle="1" w:styleId="48">
    <w:name w:val="标题 3 字符"/>
    <w:link w:val="12"/>
    <w:qFormat/>
    <w:locked/>
    <w:uiPriority w:val="9"/>
    <w:rPr>
      <w:rFonts w:ascii="黑体" w:hAnsi="宋体" w:eastAsia="黑体" w:cs="黑体"/>
      <w:color w:val="000000"/>
      <w:kern w:val="24"/>
      <w:sz w:val="24"/>
      <w:szCs w:val="24"/>
    </w:rPr>
  </w:style>
  <w:style w:type="paragraph" w:customStyle="1" w:styleId="49">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50">
    <w:name w:val="标题 5 字符"/>
    <w:link w:val="14"/>
    <w:qFormat/>
    <w:uiPriority w:val="99"/>
    <w:rPr>
      <w:rFonts w:ascii="Calibri" w:hAnsi="Calibri" w:cs="Calibri"/>
      <w:kern w:val="2"/>
      <w:sz w:val="21"/>
      <w:szCs w:val="21"/>
    </w:rPr>
  </w:style>
  <w:style w:type="paragraph" w:customStyle="1" w:styleId="51">
    <w:name w:val="正文1"/>
    <w:basedOn w:val="1"/>
    <w:qFormat/>
    <w:uiPriority w:val="0"/>
    <w:pPr>
      <w:widowControl w:val="0"/>
      <w:adjustRightInd w:val="0"/>
      <w:spacing w:line="318" w:lineRule="atLeast"/>
      <w:ind w:left="369" w:firstLine="369"/>
      <w:textAlignment w:val="baseline"/>
    </w:pPr>
    <w:rPr>
      <w:rFonts w:ascii="宋体" w:hAnsi="Times New Roman" w:cs="Times New Roman"/>
      <w:szCs w:val="20"/>
    </w:rPr>
  </w:style>
  <w:style w:type="paragraph" w:customStyle="1" w:styleId="52">
    <w:name w:val="样式 表格正文 + 两端对齐"/>
    <w:basedOn w:val="1"/>
    <w:next w:val="53"/>
    <w:qFormat/>
    <w:uiPriority w:val="99"/>
    <w:pPr>
      <w:spacing w:line="300" w:lineRule="auto"/>
    </w:pPr>
    <w:rPr>
      <w:sz w:val="24"/>
    </w:rPr>
  </w:style>
  <w:style w:type="paragraph" w:customStyle="1" w:styleId="53">
    <w:name w:val="正文11"/>
    <w:basedOn w:val="1"/>
    <w:next w:val="1"/>
    <w:qFormat/>
    <w:uiPriority w:val="0"/>
    <w:pPr>
      <w:tabs>
        <w:tab w:val="left" w:pos="1980"/>
        <w:tab w:val="left" w:pos="2160"/>
      </w:tabs>
      <w:spacing w:line="360" w:lineRule="auto"/>
      <w:ind w:left="2160"/>
    </w:pPr>
    <w:rPr>
      <w:rFonts w:ascii="宋体"/>
    </w:rPr>
  </w:style>
  <w:style w:type="paragraph" w:customStyle="1" w:styleId="54">
    <w:name w:val="Default"/>
    <w:next w:val="55"/>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55">
    <w:name w:val="目录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56">
    <w:name w:val="正文文本缩进 字符"/>
    <w:link w:val="3"/>
    <w:qFormat/>
    <w:locked/>
    <w:uiPriority w:val="99"/>
    <w:rPr>
      <w:rFonts w:ascii="Calibri" w:hAnsi="Calibri" w:cs="Calibri"/>
      <w:kern w:val="2"/>
      <w:sz w:val="21"/>
      <w:szCs w:val="21"/>
    </w:rPr>
  </w:style>
  <w:style w:type="character" w:customStyle="1" w:styleId="57">
    <w:name w:val="正文文本首行缩进 2 字符"/>
    <w:link w:val="2"/>
    <w:qFormat/>
    <w:locked/>
    <w:uiPriority w:val="99"/>
    <w:rPr>
      <w:rFonts w:ascii="Calibri" w:hAnsi="Calibri" w:cs="Calibri"/>
      <w:kern w:val="2"/>
      <w:sz w:val="21"/>
      <w:szCs w:val="21"/>
    </w:rPr>
  </w:style>
  <w:style w:type="character" w:customStyle="1" w:styleId="58">
    <w:name w:val="标题 6 字符"/>
    <w:link w:val="15"/>
    <w:qFormat/>
    <w:uiPriority w:val="99"/>
    <w:rPr>
      <w:rFonts w:ascii="Calibri" w:hAnsi="Calibri" w:cs="Calibri"/>
      <w:kern w:val="2"/>
      <w:sz w:val="21"/>
      <w:szCs w:val="21"/>
    </w:rPr>
  </w:style>
  <w:style w:type="character" w:customStyle="1" w:styleId="59">
    <w:name w:val="正文缩进 字符"/>
    <w:link w:val="16"/>
    <w:qFormat/>
    <w:uiPriority w:val="0"/>
    <w:rPr>
      <w:rFonts w:ascii="宋体" w:hAnsi="宋体"/>
      <w:snapToGrid w:val="0"/>
      <w:color w:val="000000"/>
      <w:kern w:val="28"/>
      <w:sz w:val="28"/>
    </w:rPr>
  </w:style>
  <w:style w:type="character" w:customStyle="1" w:styleId="60">
    <w:name w:val="文档结构图 字符"/>
    <w:link w:val="18"/>
    <w:qFormat/>
    <w:uiPriority w:val="99"/>
    <w:rPr>
      <w:rFonts w:ascii="宋体" w:hAnsi="Calibri" w:cs="宋体"/>
      <w:kern w:val="2"/>
      <w:sz w:val="18"/>
      <w:szCs w:val="18"/>
    </w:rPr>
  </w:style>
  <w:style w:type="character" w:customStyle="1" w:styleId="61">
    <w:name w:val="批注文字 字符"/>
    <w:link w:val="19"/>
    <w:qFormat/>
    <w:uiPriority w:val="99"/>
    <w:rPr>
      <w:rFonts w:ascii="Calibri" w:hAnsi="Calibri" w:cs="Calibri"/>
      <w:kern w:val="2"/>
      <w:sz w:val="21"/>
      <w:szCs w:val="21"/>
    </w:rPr>
  </w:style>
  <w:style w:type="character" w:customStyle="1" w:styleId="62">
    <w:name w:val="正文文本 字符"/>
    <w:link w:val="4"/>
    <w:qFormat/>
    <w:uiPriority w:val="99"/>
    <w:rPr>
      <w:rFonts w:ascii="Calibri" w:hAnsi="Calibri" w:cs="Calibri"/>
      <w:kern w:val="2"/>
      <w:sz w:val="21"/>
      <w:szCs w:val="21"/>
    </w:rPr>
  </w:style>
  <w:style w:type="character" w:customStyle="1" w:styleId="63">
    <w:name w:val="纯文本 字符"/>
    <w:link w:val="21"/>
    <w:qFormat/>
    <w:locked/>
    <w:uiPriority w:val="0"/>
    <w:rPr>
      <w:rFonts w:ascii="宋体" w:hAnsi="Courier New" w:cs="宋体"/>
      <w:kern w:val="2"/>
      <w:sz w:val="21"/>
      <w:szCs w:val="21"/>
    </w:rPr>
  </w:style>
  <w:style w:type="character" w:customStyle="1" w:styleId="64">
    <w:name w:val="批注框文本 字符"/>
    <w:link w:val="24"/>
    <w:qFormat/>
    <w:uiPriority w:val="99"/>
    <w:rPr>
      <w:rFonts w:ascii="Calibri" w:hAnsi="Calibri" w:cs="Calibri"/>
      <w:kern w:val="2"/>
      <w:sz w:val="18"/>
      <w:szCs w:val="18"/>
    </w:rPr>
  </w:style>
  <w:style w:type="character" w:customStyle="1" w:styleId="65">
    <w:name w:val="页脚 字符"/>
    <w:link w:val="25"/>
    <w:qFormat/>
    <w:uiPriority w:val="99"/>
    <w:rPr>
      <w:rFonts w:ascii="等线" w:hAnsi="宋体" w:cs="等线"/>
      <w:kern w:val="2"/>
      <w:sz w:val="18"/>
      <w:szCs w:val="18"/>
    </w:rPr>
  </w:style>
  <w:style w:type="character" w:customStyle="1" w:styleId="66">
    <w:name w:val="页眉 字符"/>
    <w:link w:val="5"/>
    <w:qFormat/>
    <w:locked/>
    <w:uiPriority w:val="99"/>
    <w:rPr>
      <w:rFonts w:ascii="Calibri" w:hAnsi="Calibri" w:cs="Calibri"/>
      <w:kern w:val="2"/>
      <w:sz w:val="18"/>
      <w:szCs w:val="18"/>
    </w:rPr>
  </w:style>
  <w:style w:type="character" w:customStyle="1" w:styleId="67">
    <w:name w:val="HTML 预设格式 字符"/>
    <w:link w:val="30"/>
    <w:qFormat/>
    <w:uiPriority w:val="99"/>
    <w:rPr>
      <w:rFonts w:ascii="Courier New" w:hAnsi="Courier New" w:cs="Courier New"/>
      <w:kern w:val="2"/>
    </w:rPr>
  </w:style>
  <w:style w:type="character" w:customStyle="1" w:styleId="68">
    <w:name w:val="批注主题 字符"/>
    <w:link w:val="33"/>
    <w:qFormat/>
    <w:uiPriority w:val="99"/>
    <w:rPr>
      <w:rFonts w:ascii="Calibri" w:hAnsi="Calibri" w:cs="Calibri"/>
      <w:b/>
      <w:bCs/>
      <w:kern w:val="2"/>
      <w:sz w:val="21"/>
      <w:szCs w:val="21"/>
    </w:rPr>
  </w:style>
  <w:style w:type="character" w:customStyle="1" w:styleId="69">
    <w:name w:val="font51"/>
    <w:basedOn w:val="37"/>
    <w:qFormat/>
    <w:uiPriority w:val="99"/>
    <w:rPr>
      <w:rFonts w:ascii="宋体" w:hAnsi="宋体" w:eastAsia="宋体" w:cs="宋体"/>
      <w:color w:val="000000"/>
      <w:sz w:val="20"/>
      <w:szCs w:val="20"/>
      <w:u w:val="none"/>
    </w:rPr>
  </w:style>
  <w:style w:type="character" w:customStyle="1" w:styleId="70">
    <w:name w:val="font61"/>
    <w:basedOn w:val="37"/>
    <w:qFormat/>
    <w:uiPriority w:val="99"/>
    <w:rPr>
      <w:rFonts w:ascii="宋体" w:hAnsi="宋体" w:eastAsia="宋体" w:cs="宋体"/>
      <w:color w:val="7030A0"/>
      <w:sz w:val="20"/>
      <w:szCs w:val="20"/>
      <w:u w:val="none"/>
    </w:rPr>
  </w:style>
  <w:style w:type="character" w:customStyle="1" w:styleId="71">
    <w:name w:val="large1"/>
    <w:qFormat/>
    <w:uiPriority w:val="99"/>
    <w:rPr>
      <w:rFonts w:ascii="宋体" w:hAnsi="宋体" w:eastAsia="宋体" w:cs="宋体"/>
      <w:sz w:val="21"/>
      <w:szCs w:val="21"/>
    </w:rPr>
  </w:style>
  <w:style w:type="character" w:customStyle="1" w:styleId="72">
    <w:name w:val="不明显强调1"/>
    <w:qFormat/>
    <w:uiPriority w:val="99"/>
    <w:rPr>
      <w:i/>
      <w:iCs/>
      <w:color w:val="auto"/>
    </w:rPr>
  </w:style>
  <w:style w:type="character" w:customStyle="1" w:styleId="73">
    <w:name w:val="font71"/>
    <w:basedOn w:val="37"/>
    <w:qFormat/>
    <w:uiPriority w:val="99"/>
    <w:rPr>
      <w:rFonts w:ascii="宋体" w:hAnsi="宋体" w:eastAsia="宋体" w:cs="宋体"/>
      <w:color w:val="000000"/>
      <w:sz w:val="18"/>
      <w:szCs w:val="18"/>
      <w:u w:val="none"/>
    </w:rPr>
  </w:style>
  <w:style w:type="character" w:customStyle="1" w:styleId="74">
    <w:name w:val="font41"/>
    <w:basedOn w:val="37"/>
    <w:qFormat/>
    <w:uiPriority w:val="99"/>
    <w:rPr>
      <w:rFonts w:ascii="Calibri" w:hAnsi="Calibri" w:cs="Calibri"/>
      <w:color w:val="000000"/>
      <w:sz w:val="18"/>
      <w:szCs w:val="18"/>
      <w:u w:val="none"/>
    </w:rPr>
  </w:style>
  <w:style w:type="character" w:customStyle="1" w:styleId="75">
    <w:name w:val="font11"/>
    <w:basedOn w:val="37"/>
    <w:qFormat/>
    <w:uiPriority w:val="99"/>
    <w:rPr>
      <w:rFonts w:ascii="宋体" w:hAnsi="宋体" w:eastAsia="宋体" w:cs="宋体"/>
      <w:color w:val="000000"/>
      <w:sz w:val="22"/>
      <w:szCs w:val="22"/>
      <w:u w:val="none"/>
    </w:rPr>
  </w:style>
  <w:style w:type="character" w:customStyle="1" w:styleId="76">
    <w:name w:val="font131"/>
    <w:qFormat/>
    <w:uiPriority w:val="99"/>
    <w:rPr>
      <w:rFonts w:ascii="等线" w:hAnsi="等线" w:eastAsia="等线" w:cs="等线"/>
      <w:color w:val="FF0000"/>
      <w:sz w:val="22"/>
      <w:szCs w:val="22"/>
      <w:u w:val="none"/>
    </w:rPr>
  </w:style>
  <w:style w:type="character" w:customStyle="1" w:styleId="77">
    <w:name w:val="font161"/>
    <w:basedOn w:val="37"/>
    <w:qFormat/>
    <w:uiPriority w:val="99"/>
    <w:rPr>
      <w:rFonts w:ascii="宋体" w:hAnsi="宋体" w:eastAsia="宋体" w:cs="宋体"/>
      <w:color w:val="000000"/>
      <w:sz w:val="20"/>
      <w:szCs w:val="20"/>
      <w:u w:val="none"/>
    </w:rPr>
  </w:style>
  <w:style w:type="character" w:customStyle="1" w:styleId="78">
    <w:name w:val="！正文（四号字） Char"/>
    <w:link w:val="79"/>
    <w:qFormat/>
    <w:uiPriority w:val="0"/>
    <w:rPr>
      <w:sz w:val="24"/>
      <w:szCs w:val="28"/>
      <w:lang w:val="en-US" w:eastAsia="zh-CN" w:bidi="ar-SA"/>
    </w:rPr>
  </w:style>
  <w:style w:type="paragraph" w:customStyle="1" w:styleId="79">
    <w:name w:val="！正文（四号字）"/>
    <w:link w:val="78"/>
    <w:qFormat/>
    <w:locked/>
    <w:uiPriority w:val="0"/>
    <w:pPr>
      <w:snapToGrid w:val="0"/>
      <w:spacing w:line="360" w:lineRule="auto"/>
      <w:ind w:firstLine="200" w:firstLineChars="200"/>
      <w:jc w:val="both"/>
    </w:pPr>
    <w:rPr>
      <w:rFonts w:ascii="Times New Roman" w:hAnsi="Times New Roman" w:eastAsia="宋体" w:cs="Times New Roman"/>
      <w:sz w:val="24"/>
      <w:szCs w:val="28"/>
      <w:lang w:val="en-US" w:eastAsia="zh-CN" w:bidi="ar-SA"/>
    </w:rPr>
  </w:style>
  <w:style w:type="character" w:customStyle="1" w:styleId="80">
    <w:name w:val="font141"/>
    <w:qFormat/>
    <w:uiPriority w:val="99"/>
    <w:rPr>
      <w:rFonts w:ascii="宋体" w:hAnsi="宋体" w:eastAsia="宋体" w:cs="宋体"/>
      <w:color w:val="000000"/>
      <w:sz w:val="20"/>
      <w:szCs w:val="20"/>
      <w:u w:val="none"/>
    </w:rPr>
  </w:style>
  <w:style w:type="character" w:customStyle="1" w:styleId="81">
    <w:name w:val="font171"/>
    <w:qFormat/>
    <w:uiPriority w:val="99"/>
    <w:rPr>
      <w:rFonts w:ascii="font-weight : 400" w:hAnsi="font-weight : 400" w:cs="font-weight : 400"/>
      <w:color w:val="000000"/>
      <w:sz w:val="20"/>
      <w:szCs w:val="20"/>
      <w:u w:val="none"/>
    </w:rPr>
  </w:style>
  <w:style w:type="character" w:customStyle="1" w:styleId="82">
    <w:name w:val="font01"/>
    <w:basedOn w:val="37"/>
    <w:qFormat/>
    <w:uiPriority w:val="99"/>
    <w:rPr>
      <w:rFonts w:ascii="宋体" w:hAnsi="宋体" w:eastAsia="宋体" w:cs="宋体"/>
      <w:color w:val="000000"/>
      <w:sz w:val="20"/>
      <w:szCs w:val="20"/>
      <w:u w:val="none"/>
    </w:rPr>
  </w:style>
  <w:style w:type="character" w:customStyle="1" w:styleId="83">
    <w:name w:val="font151"/>
    <w:qFormat/>
    <w:uiPriority w:val="99"/>
    <w:rPr>
      <w:rFonts w:ascii="宋体" w:hAnsi="宋体" w:eastAsia="宋体" w:cs="宋体"/>
      <w:color w:val="000000"/>
      <w:sz w:val="20"/>
      <w:szCs w:val="20"/>
      <w:u w:val="none"/>
    </w:rPr>
  </w:style>
  <w:style w:type="character" w:customStyle="1" w:styleId="84">
    <w:name w:val="font21"/>
    <w:basedOn w:val="37"/>
    <w:qFormat/>
    <w:uiPriority w:val="99"/>
    <w:rPr>
      <w:rFonts w:ascii="宋体" w:hAnsi="宋体" w:eastAsia="宋体" w:cs="宋体"/>
      <w:color w:val="000000"/>
      <w:sz w:val="22"/>
      <w:szCs w:val="22"/>
      <w:u w:val="none"/>
    </w:rPr>
  </w:style>
  <w:style w:type="character" w:customStyle="1" w:styleId="85">
    <w:name w:val="font31"/>
    <w:basedOn w:val="37"/>
    <w:qFormat/>
    <w:uiPriority w:val="99"/>
    <w:rPr>
      <w:rFonts w:ascii="宋体" w:hAnsi="宋体" w:eastAsia="宋体" w:cs="宋体"/>
      <w:color w:val="000000"/>
      <w:sz w:val="24"/>
      <w:szCs w:val="24"/>
      <w:u w:val="none"/>
    </w:rPr>
  </w:style>
  <w:style w:type="paragraph" w:customStyle="1" w:styleId="86">
    <w:name w:val="xl83"/>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cs="宋体"/>
      <w:kern w:val="0"/>
      <w:sz w:val="20"/>
      <w:szCs w:val="20"/>
    </w:rPr>
  </w:style>
  <w:style w:type="paragraph" w:customStyle="1" w:styleId="87">
    <w:name w:val="xl65"/>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cs="宋体"/>
      <w:kern w:val="0"/>
    </w:rPr>
  </w:style>
  <w:style w:type="paragraph" w:customStyle="1" w:styleId="88">
    <w:name w:val="bg正文"/>
    <w:basedOn w:val="1"/>
    <w:qFormat/>
    <w:uiPriority w:val="0"/>
    <w:pPr>
      <w:spacing w:line="360" w:lineRule="auto"/>
      <w:jc w:val="left"/>
    </w:pPr>
    <w:rPr>
      <w:rFonts w:ascii="仿宋" w:eastAsia="仿宋" w:cs="Times New Roman"/>
      <w:sz w:val="28"/>
      <w:szCs w:val="28"/>
    </w:rPr>
  </w:style>
  <w:style w:type="paragraph" w:customStyle="1" w:styleId="89">
    <w:name w:val="列出段落11"/>
    <w:basedOn w:val="1"/>
    <w:qFormat/>
    <w:uiPriority w:val="99"/>
    <w:pPr>
      <w:widowControl w:val="0"/>
      <w:ind w:firstLine="420" w:firstLineChars="200"/>
    </w:pPr>
    <w:rPr>
      <w:rFonts w:ascii="Calibri" w:hAnsi="Calibri" w:cs="Calibri"/>
    </w:rPr>
  </w:style>
  <w:style w:type="paragraph" w:customStyle="1" w:styleId="90">
    <w:name w:val="xl7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kern w:val="0"/>
      <w:sz w:val="20"/>
      <w:szCs w:val="20"/>
    </w:rPr>
  </w:style>
  <w:style w:type="paragraph" w:customStyle="1" w:styleId="91">
    <w:name w:val="xl96"/>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cs="宋体"/>
      <w:kern w:val="0"/>
      <w:sz w:val="20"/>
      <w:szCs w:val="20"/>
    </w:rPr>
  </w:style>
  <w:style w:type="paragraph" w:customStyle="1" w:styleId="92">
    <w:name w:val="xl85"/>
    <w:basedOn w:val="1"/>
    <w:qFormat/>
    <w:uiPriority w:val="0"/>
    <w:pPr>
      <w:pBdr>
        <w:left w:val="single" w:color="auto" w:sz="4" w:space="0"/>
        <w:right w:val="single" w:color="auto" w:sz="4" w:space="0"/>
      </w:pBdr>
      <w:spacing w:before="100" w:beforeAutospacing="1" w:after="100" w:afterAutospacing="1"/>
      <w:jc w:val="center"/>
      <w:textAlignment w:val="center"/>
    </w:pPr>
    <w:rPr>
      <w:rFonts w:ascii="宋体" w:cs="宋体"/>
      <w:kern w:val="0"/>
      <w:sz w:val="20"/>
      <w:szCs w:val="20"/>
    </w:rPr>
  </w:style>
  <w:style w:type="paragraph" w:customStyle="1" w:styleId="93">
    <w:name w:val="xl67"/>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cs="宋体"/>
      <w:b/>
      <w:bCs/>
      <w:kern w:val="0"/>
    </w:rPr>
  </w:style>
  <w:style w:type="paragraph" w:customStyle="1" w:styleId="94">
    <w:name w:val="xl8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cs="宋体"/>
      <w:b/>
      <w:bCs/>
      <w:kern w:val="0"/>
      <w:sz w:val="20"/>
      <w:szCs w:val="20"/>
    </w:rPr>
  </w:style>
  <w:style w:type="paragraph" w:customStyle="1" w:styleId="95">
    <w:name w:val="xl93"/>
    <w:basedOn w:val="1"/>
    <w:qFormat/>
    <w:uiPriority w:val="0"/>
    <w:pPr>
      <w:pBdr>
        <w:left w:val="single" w:color="auto" w:sz="4" w:space="0"/>
        <w:bottom w:val="single" w:color="auto" w:sz="4" w:space="0"/>
        <w:right w:val="single" w:color="auto" w:sz="4" w:space="0"/>
      </w:pBdr>
      <w:spacing w:before="100" w:beforeAutospacing="1" w:after="100" w:afterAutospacing="1"/>
      <w:jc w:val="left"/>
      <w:textAlignment w:val="center"/>
    </w:pPr>
    <w:rPr>
      <w:rFonts w:ascii="宋体" w:cs="宋体"/>
      <w:kern w:val="0"/>
      <w:sz w:val="20"/>
      <w:szCs w:val="20"/>
    </w:rPr>
  </w:style>
  <w:style w:type="paragraph" w:customStyle="1" w:styleId="96">
    <w:name w:val="正文2"/>
    <w:basedOn w:val="1"/>
    <w:qFormat/>
    <w:uiPriority w:val="99"/>
    <w:pPr>
      <w:widowControl w:val="0"/>
      <w:spacing w:before="156" w:line="360" w:lineRule="auto"/>
      <w:ind w:firstLine="510" w:firstLineChars="200"/>
    </w:pPr>
    <w:rPr>
      <w:rFonts w:ascii="Calibri" w:hAnsi="Calibri" w:cs="Calibri"/>
      <w:sz w:val="24"/>
      <w:szCs w:val="24"/>
    </w:rPr>
  </w:style>
  <w:style w:type="paragraph" w:customStyle="1" w:styleId="97">
    <w:name w:val="xl90"/>
    <w:basedOn w:val="1"/>
    <w:qFormat/>
    <w:uiPriority w:val="0"/>
    <w:pPr>
      <w:pBdr>
        <w:top w:val="single" w:color="auto" w:sz="4" w:space="0"/>
        <w:left w:val="single" w:color="auto" w:sz="4" w:space="0"/>
        <w:right w:val="single" w:color="auto" w:sz="4" w:space="0"/>
      </w:pBdr>
      <w:spacing w:before="100" w:beforeAutospacing="1" w:after="100" w:afterAutospacing="1"/>
      <w:jc w:val="right"/>
      <w:textAlignment w:val="center"/>
    </w:pPr>
    <w:rPr>
      <w:rFonts w:ascii="宋体" w:cs="宋体"/>
      <w:kern w:val="0"/>
      <w:sz w:val="20"/>
      <w:szCs w:val="20"/>
    </w:rPr>
  </w:style>
  <w:style w:type="paragraph" w:customStyle="1" w:styleId="98">
    <w:name w:val="xl94"/>
    <w:basedOn w:val="1"/>
    <w:qFormat/>
    <w:uiPriority w:val="0"/>
    <w:pPr>
      <w:pBdr>
        <w:left w:val="single" w:color="auto" w:sz="4" w:space="0"/>
        <w:right w:val="single" w:color="auto" w:sz="4" w:space="0"/>
      </w:pBdr>
      <w:spacing w:before="100" w:beforeAutospacing="1" w:after="100" w:afterAutospacing="1"/>
      <w:jc w:val="left"/>
      <w:textAlignment w:val="center"/>
    </w:pPr>
    <w:rPr>
      <w:rFonts w:ascii="宋体" w:cs="宋体"/>
      <w:kern w:val="0"/>
      <w:sz w:val="20"/>
      <w:szCs w:val="20"/>
    </w:rPr>
  </w:style>
  <w:style w:type="paragraph" w:customStyle="1" w:styleId="99">
    <w:name w:val="xl91"/>
    <w:basedOn w:val="1"/>
    <w:qFormat/>
    <w:uiPriority w:val="0"/>
    <w:pPr>
      <w:pBdr>
        <w:left w:val="single" w:color="auto" w:sz="4" w:space="0"/>
        <w:right w:val="single" w:color="auto" w:sz="4" w:space="0"/>
      </w:pBdr>
      <w:spacing w:before="100" w:beforeAutospacing="1" w:after="100" w:afterAutospacing="1"/>
      <w:jc w:val="right"/>
      <w:textAlignment w:val="center"/>
    </w:pPr>
    <w:rPr>
      <w:rFonts w:ascii="宋体" w:cs="宋体"/>
      <w:kern w:val="0"/>
      <w:sz w:val="20"/>
      <w:szCs w:val="20"/>
    </w:rPr>
  </w:style>
  <w:style w:type="paragraph" w:customStyle="1" w:styleId="100">
    <w:name w:val="xl9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cs="宋体"/>
      <w:kern w:val="0"/>
      <w:sz w:val="24"/>
      <w:szCs w:val="24"/>
    </w:rPr>
  </w:style>
  <w:style w:type="paragraph" w:customStyle="1" w:styleId="101">
    <w:name w:val="xl72"/>
    <w:basedOn w:val="1"/>
    <w:qFormat/>
    <w:uiPriority w:val="0"/>
    <w:pPr>
      <w:spacing w:before="100" w:beforeAutospacing="1" w:after="100" w:afterAutospacing="1"/>
      <w:jc w:val="left"/>
      <w:textAlignment w:val="center"/>
    </w:pPr>
    <w:rPr>
      <w:rFonts w:ascii="宋体" w:cs="宋体"/>
      <w:kern w:val="0"/>
      <w:sz w:val="20"/>
      <w:szCs w:val="20"/>
    </w:rPr>
  </w:style>
  <w:style w:type="paragraph" w:customStyle="1" w:styleId="102">
    <w:name w:val="xl100"/>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cs="宋体"/>
      <w:kern w:val="0"/>
      <w:sz w:val="20"/>
      <w:szCs w:val="20"/>
    </w:rPr>
  </w:style>
  <w:style w:type="paragraph" w:customStyle="1" w:styleId="103">
    <w:name w:val="l15"/>
    <w:basedOn w:val="1"/>
    <w:qFormat/>
    <w:uiPriority w:val="99"/>
    <w:pPr>
      <w:spacing w:before="100" w:beforeAutospacing="1" w:after="100" w:afterAutospacing="1" w:line="300" w:lineRule="atLeast"/>
      <w:jc w:val="left"/>
    </w:pPr>
    <w:rPr>
      <w:rFonts w:ascii="_x000B__x000C_" w:hAnsi="_x000B__x000C_" w:cs="_x000B__x000C_"/>
      <w:color w:val="000000"/>
      <w:kern w:val="0"/>
      <w:sz w:val="23"/>
      <w:szCs w:val="23"/>
    </w:rPr>
  </w:style>
  <w:style w:type="paragraph" w:customStyle="1" w:styleId="104">
    <w:name w:val="正文文字 Char"/>
    <w:basedOn w:val="1"/>
    <w:next w:val="30"/>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黑体"/>
      <w:kern w:val="0"/>
      <w:sz w:val="20"/>
      <w:szCs w:val="20"/>
    </w:rPr>
  </w:style>
  <w:style w:type="paragraph" w:customStyle="1" w:styleId="105">
    <w:name w:val="_Style 131"/>
    <w:basedOn w:val="1"/>
    <w:next w:val="106"/>
    <w:qFormat/>
    <w:uiPriority w:val="34"/>
    <w:pPr>
      <w:ind w:firstLine="420" w:firstLineChars="200"/>
    </w:pPr>
    <w:rPr>
      <w:rFonts w:ascii="Calibri" w:hAnsi="Calibri" w:cs="Times New Roman"/>
    </w:rPr>
  </w:style>
  <w:style w:type="paragraph" w:styleId="106">
    <w:name w:val="List Paragraph"/>
    <w:basedOn w:val="1"/>
    <w:qFormat/>
    <w:uiPriority w:val="34"/>
    <w:pPr>
      <w:ind w:firstLine="420" w:firstLineChars="200"/>
    </w:pPr>
  </w:style>
  <w:style w:type="paragraph" w:customStyle="1" w:styleId="107">
    <w:name w:val="xl7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cs="宋体"/>
      <w:kern w:val="0"/>
      <w:sz w:val="20"/>
      <w:szCs w:val="20"/>
    </w:rPr>
  </w:style>
  <w:style w:type="paragraph" w:customStyle="1" w:styleId="108">
    <w:name w:val="xl6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cs="宋体"/>
      <w:b/>
      <w:bCs/>
      <w:kern w:val="0"/>
    </w:rPr>
  </w:style>
  <w:style w:type="paragraph" w:customStyle="1" w:styleId="109">
    <w:name w:val="xl88"/>
    <w:basedOn w:val="1"/>
    <w:qFormat/>
    <w:uiPriority w:val="0"/>
    <w:pPr>
      <w:pBdr>
        <w:left w:val="single" w:color="auto" w:sz="4" w:space="0"/>
        <w:right w:val="single" w:color="auto" w:sz="4" w:space="0"/>
      </w:pBdr>
      <w:spacing w:before="100" w:beforeAutospacing="1" w:after="100" w:afterAutospacing="1"/>
      <w:jc w:val="center"/>
      <w:textAlignment w:val="center"/>
    </w:pPr>
    <w:rPr>
      <w:rFonts w:ascii="宋体" w:cs="宋体"/>
      <w:kern w:val="0"/>
      <w:sz w:val="20"/>
      <w:szCs w:val="20"/>
    </w:rPr>
  </w:style>
  <w:style w:type="paragraph" w:customStyle="1" w:styleId="110">
    <w:name w:val="xl74"/>
    <w:basedOn w:val="1"/>
    <w:qFormat/>
    <w:uiPriority w:val="0"/>
    <w:pPr>
      <w:spacing w:before="100" w:beforeAutospacing="1" w:after="100" w:afterAutospacing="1"/>
      <w:jc w:val="center"/>
      <w:textAlignment w:val="center"/>
    </w:pPr>
    <w:rPr>
      <w:rFonts w:ascii="宋体" w:cs="宋体"/>
      <w:kern w:val="0"/>
      <w:sz w:val="20"/>
      <w:szCs w:val="20"/>
    </w:rPr>
  </w:style>
  <w:style w:type="paragraph" w:customStyle="1" w:styleId="111">
    <w:name w:val="xl7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kern w:val="0"/>
      <w:sz w:val="20"/>
      <w:szCs w:val="20"/>
    </w:rPr>
  </w:style>
  <w:style w:type="paragraph" w:customStyle="1" w:styleId="112">
    <w:name w:val="列出段落1"/>
    <w:basedOn w:val="1"/>
    <w:qFormat/>
    <w:uiPriority w:val="99"/>
    <w:pPr>
      <w:widowControl w:val="0"/>
      <w:ind w:firstLine="420" w:firstLineChars="200"/>
    </w:pPr>
    <w:rPr>
      <w:rFonts w:ascii="Calibri" w:hAnsi="Calibri" w:cs="Calibri"/>
    </w:rPr>
  </w:style>
  <w:style w:type="paragraph" w:customStyle="1" w:styleId="113">
    <w:name w:val="+正文"/>
    <w:basedOn w:val="1"/>
    <w:qFormat/>
    <w:uiPriority w:val="0"/>
    <w:pPr>
      <w:ind w:firstLine="200" w:firstLineChars="200"/>
    </w:pPr>
    <w:rPr>
      <w:rFonts w:cs="Times New Roman"/>
      <w:szCs w:val="24"/>
    </w:rPr>
  </w:style>
  <w:style w:type="paragraph" w:customStyle="1" w:styleId="114">
    <w:name w:val="font6"/>
    <w:basedOn w:val="1"/>
    <w:qFormat/>
    <w:uiPriority w:val="0"/>
    <w:pPr>
      <w:spacing w:before="100" w:beforeAutospacing="1" w:after="100" w:afterAutospacing="1"/>
      <w:jc w:val="left"/>
    </w:pPr>
    <w:rPr>
      <w:rFonts w:ascii="宋体" w:cs="宋体"/>
      <w:kern w:val="0"/>
      <w:sz w:val="18"/>
      <w:szCs w:val="18"/>
    </w:rPr>
  </w:style>
  <w:style w:type="paragraph" w:customStyle="1" w:styleId="115">
    <w:name w:val="xl10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cs="宋体"/>
      <w:kern w:val="0"/>
      <w:sz w:val="20"/>
      <w:szCs w:val="20"/>
    </w:rPr>
  </w:style>
  <w:style w:type="paragraph" w:customStyle="1" w:styleId="116">
    <w:name w:val="xl95"/>
    <w:basedOn w:val="1"/>
    <w:qFormat/>
    <w:uiPriority w:val="0"/>
    <w:pPr>
      <w:pBdr>
        <w:left w:val="single" w:color="auto" w:sz="4" w:space="0"/>
        <w:bottom w:val="single" w:color="auto" w:sz="4" w:space="0"/>
        <w:right w:val="single" w:color="auto" w:sz="4" w:space="0"/>
      </w:pBdr>
      <w:spacing w:before="100" w:beforeAutospacing="1" w:after="100" w:afterAutospacing="1"/>
      <w:jc w:val="left"/>
      <w:textAlignment w:val="center"/>
    </w:pPr>
    <w:rPr>
      <w:rFonts w:ascii="宋体" w:cs="宋体"/>
      <w:kern w:val="0"/>
      <w:sz w:val="20"/>
      <w:szCs w:val="20"/>
    </w:rPr>
  </w:style>
  <w:style w:type="paragraph" w:customStyle="1" w:styleId="117">
    <w:name w:val="xl92"/>
    <w:basedOn w:val="1"/>
    <w:qFormat/>
    <w:uiPriority w:val="0"/>
    <w:pPr>
      <w:pBdr>
        <w:left w:val="single" w:color="auto" w:sz="4" w:space="0"/>
        <w:right w:val="single" w:color="auto" w:sz="4" w:space="0"/>
      </w:pBdr>
      <w:spacing w:before="100" w:beforeAutospacing="1" w:after="100" w:afterAutospacing="1"/>
      <w:jc w:val="left"/>
      <w:textAlignment w:val="center"/>
    </w:pPr>
    <w:rPr>
      <w:rFonts w:ascii="宋体" w:cs="宋体"/>
      <w:kern w:val="0"/>
      <w:sz w:val="20"/>
      <w:szCs w:val="20"/>
    </w:rPr>
  </w:style>
  <w:style w:type="paragraph" w:customStyle="1" w:styleId="118">
    <w:name w:val="样式 样式 标题 4 + 段后: 0.5 行 + 段后: 0.5 行"/>
    <w:basedOn w:val="1"/>
    <w:qFormat/>
    <w:uiPriority w:val="99"/>
    <w:pPr>
      <w:keepNext/>
      <w:widowControl w:val="0"/>
      <w:tabs>
        <w:tab w:val="left" w:pos="432"/>
        <w:tab w:val="left" w:pos="864"/>
      </w:tabs>
      <w:ind w:left="864" w:hanging="864"/>
      <w:jc w:val="left"/>
      <w:outlineLvl w:val="3"/>
    </w:pPr>
    <w:rPr>
      <w:rFonts w:ascii="宋体" w:hAnsi="Calibri" w:cs="宋体"/>
      <w:b/>
      <w:bCs/>
      <w:kern w:val="0"/>
    </w:rPr>
  </w:style>
  <w:style w:type="paragraph" w:customStyle="1" w:styleId="119">
    <w:name w:val="正文 A"/>
    <w:qFormat/>
    <w:uiPriority w:val="99"/>
    <w:pPr>
      <w:widowControl w:val="0"/>
      <w:pBdr>
        <w:top w:val="none" w:color="FFFFFF" w:sz="0" w:space="31"/>
        <w:left w:val="none" w:color="FFFFFF" w:sz="0" w:space="31"/>
        <w:bottom w:val="none" w:color="FFFFFF" w:sz="0" w:space="31"/>
        <w:right w:val="none" w:color="FFFFFF" w:sz="0" w:space="31"/>
      </w:pBdr>
      <w:jc w:val="both"/>
    </w:pPr>
    <w:rPr>
      <w:rFonts w:ascii="Calibri" w:hAnsi="Arial Unicode MS" w:eastAsia="Times New Roman" w:cs="Calibri"/>
      <w:color w:val="000000"/>
      <w:kern w:val="2"/>
      <w:sz w:val="21"/>
      <w:szCs w:val="21"/>
      <w:lang w:val="en-US" w:eastAsia="zh-CN" w:bidi="ar-SA"/>
    </w:rPr>
  </w:style>
  <w:style w:type="paragraph" w:customStyle="1" w:styleId="120">
    <w:name w:val="font5"/>
    <w:basedOn w:val="1"/>
    <w:qFormat/>
    <w:uiPriority w:val="0"/>
    <w:pPr>
      <w:spacing w:before="100" w:beforeAutospacing="1" w:after="100" w:afterAutospacing="1"/>
      <w:jc w:val="left"/>
    </w:pPr>
    <w:rPr>
      <w:rFonts w:eastAsia="等线" w:cs="宋体"/>
      <w:kern w:val="0"/>
      <w:sz w:val="18"/>
      <w:szCs w:val="18"/>
    </w:rPr>
  </w:style>
  <w:style w:type="paragraph" w:customStyle="1" w:styleId="121">
    <w:name w:val="xl9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cs="宋体"/>
      <w:kern w:val="0"/>
      <w:sz w:val="20"/>
      <w:szCs w:val="20"/>
    </w:rPr>
  </w:style>
  <w:style w:type="paragraph" w:customStyle="1" w:styleId="122">
    <w:name w:val="_Style 49"/>
    <w:basedOn w:val="1"/>
    <w:next w:val="106"/>
    <w:qFormat/>
    <w:uiPriority w:val="34"/>
    <w:pPr>
      <w:ind w:firstLine="420" w:firstLineChars="200"/>
    </w:pPr>
    <w:rPr>
      <w:rFonts w:ascii="Calibri" w:hAnsi="Calibri" w:cs="Times New Roman"/>
    </w:rPr>
  </w:style>
  <w:style w:type="paragraph" w:customStyle="1" w:styleId="123">
    <w:name w:val="Table Paragraph"/>
    <w:basedOn w:val="1"/>
    <w:qFormat/>
    <w:uiPriority w:val="99"/>
    <w:pPr>
      <w:widowControl w:val="0"/>
    </w:pPr>
    <w:rPr>
      <w:rFonts w:ascii="PMingLiU" w:hAnsi="PMingLiU" w:eastAsia="PMingLiU" w:cs="PMingLiU"/>
      <w:lang w:val="zh-CN"/>
    </w:rPr>
  </w:style>
  <w:style w:type="paragraph" w:customStyle="1" w:styleId="124">
    <w:name w:val="xl73"/>
    <w:basedOn w:val="1"/>
    <w:qFormat/>
    <w:uiPriority w:val="0"/>
    <w:pPr>
      <w:spacing w:before="100" w:beforeAutospacing="1" w:after="100" w:afterAutospacing="1"/>
      <w:jc w:val="center"/>
      <w:textAlignment w:val="center"/>
    </w:pPr>
    <w:rPr>
      <w:rFonts w:ascii="宋体" w:cs="宋体"/>
      <w:kern w:val="0"/>
      <w:sz w:val="20"/>
      <w:szCs w:val="20"/>
    </w:rPr>
  </w:style>
  <w:style w:type="paragraph" w:customStyle="1" w:styleId="125">
    <w:name w:val="xl87"/>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cs="宋体"/>
      <w:kern w:val="0"/>
      <w:sz w:val="20"/>
      <w:szCs w:val="20"/>
    </w:rPr>
  </w:style>
  <w:style w:type="paragraph" w:customStyle="1" w:styleId="126">
    <w:name w:val="xl66"/>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cs="宋体"/>
      <w:kern w:val="0"/>
    </w:rPr>
  </w:style>
  <w:style w:type="paragraph" w:customStyle="1" w:styleId="127">
    <w:name w:val="xl79"/>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cs="宋体"/>
      <w:kern w:val="0"/>
      <w:sz w:val="20"/>
      <w:szCs w:val="20"/>
    </w:rPr>
  </w:style>
  <w:style w:type="paragraph" w:customStyle="1" w:styleId="128">
    <w:name w:val="xl82"/>
    <w:basedOn w:val="1"/>
    <w:qFormat/>
    <w:uiPriority w:val="0"/>
    <w:pPr>
      <w:pBdr>
        <w:left w:val="single" w:color="auto" w:sz="4" w:space="0"/>
        <w:right w:val="single" w:color="auto" w:sz="4" w:space="0"/>
      </w:pBdr>
      <w:spacing w:before="100" w:beforeAutospacing="1" w:after="100" w:afterAutospacing="1"/>
      <w:jc w:val="center"/>
      <w:textAlignment w:val="center"/>
    </w:pPr>
    <w:rPr>
      <w:rFonts w:ascii="宋体" w:cs="宋体"/>
      <w:kern w:val="0"/>
      <w:sz w:val="24"/>
      <w:szCs w:val="24"/>
    </w:rPr>
  </w:style>
  <w:style w:type="paragraph" w:customStyle="1" w:styleId="129">
    <w:name w:val="_Style 3"/>
    <w:qFormat/>
    <w:uiPriority w:val="99"/>
    <w:rPr>
      <w:rFonts w:ascii="Calibri" w:hAnsi="Calibri" w:eastAsia="宋体" w:cs="Calibri"/>
      <w:sz w:val="22"/>
      <w:szCs w:val="22"/>
      <w:lang w:val="en-US" w:eastAsia="zh-CN" w:bidi="ar-SA"/>
    </w:rPr>
  </w:style>
  <w:style w:type="paragraph" w:customStyle="1" w:styleId="130">
    <w:name w:val="列出段落2"/>
    <w:basedOn w:val="1"/>
    <w:qFormat/>
    <w:uiPriority w:val="0"/>
    <w:pPr>
      <w:ind w:firstLine="420" w:firstLineChars="200"/>
    </w:pPr>
  </w:style>
  <w:style w:type="paragraph" w:customStyle="1" w:styleId="131">
    <w:name w:val="_Style 2"/>
    <w:basedOn w:val="1"/>
    <w:qFormat/>
    <w:uiPriority w:val="99"/>
    <w:pPr>
      <w:widowControl w:val="0"/>
      <w:ind w:firstLine="420" w:firstLineChars="200"/>
    </w:pPr>
    <w:rPr>
      <w:rFonts w:ascii="Calibri" w:hAnsi="Calibri" w:cs="Calibri"/>
    </w:rPr>
  </w:style>
  <w:style w:type="paragraph" w:customStyle="1" w:styleId="132">
    <w:name w:val="xl9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kern w:val="0"/>
      <w:sz w:val="24"/>
      <w:szCs w:val="24"/>
    </w:rPr>
  </w:style>
  <w:style w:type="paragraph" w:customStyle="1" w:styleId="133">
    <w:name w:val="xl8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cs="宋体"/>
      <w:b/>
      <w:bCs/>
      <w:kern w:val="0"/>
      <w:sz w:val="20"/>
      <w:szCs w:val="20"/>
    </w:rPr>
  </w:style>
  <w:style w:type="paragraph" w:customStyle="1" w:styleId="134">
    <w:name w:val="p0"/>
    <w:basedOn w:val="1"/>
    <w:qFormat/>
    <w:uiPriority w:val="0"/>
    <w:pPr>
      <w:ind w:left="108" w:right="108" w:firstLine="200"/>
    </w:pPr>
    <w:rPr>
      <w:rFonts w:ascii="Times New Roman" w:hAnsi="Times New Roman" w:eastAsia="微软雅黑" w:cs="Times New Roman"/>
      <w:kern w:val="0"/>
    </w:rPr>
  </w:style>
  <w:style w:type="paragraph" w:customStyle="1" w:styleId="135">
    <w:name w:val="xl69"/>
    <w:basedOn w:val="1"/>
    <w:qFormat/>
    <w:uiPriority w:val="0"/>
    <w:pPr>
      <w:spacing w:before="100" w:beforeAutospacing="1" w:after="100" w:afterAutospacing="1"/>
      <w:jc w:val="left"/>
      <w:textAlignment w:val="center"/>
    </w:pPr>
    <w:rPr>
      <w:rFonts w:ascii="宋体" w:cs="宋体"/>
      <w:kern w:val="0"/>
      <w:sz w:val="24"/>
      <w:szCs w:val="24"/>
    </w:rPr>
  </w:style>
  <w:style w:type="paragraph" w:customStyle="1" w:styleId="136">
    <w:name w:val="xl68"/>
    <w:basedOn w:val="1"/>
    <w:qFormat/>
    <w:uiPriority w:val="0"/>
    <w:pPr>
      <w:pBdr>
        <w:top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cs="宋体"/>
      <w:kern w:val="0"/>
    </w:rPr>
  </w:style>
  <w:style w:type="paragraph" w:customStyle="1" w:styleId="137">
    <w:name w:val="Proposals body"/>
    <w:basedOn w:val="1"/>
    <w:next w:val="1"/>
    <w:qFormat/>
    <w:uiPriority w:val="99"/>
    <w:pPr>
      <w:spacing w:line="360" w:lineRule="auto"/>
      <w:jc w:val="left"/>
    </w:pPr>
    <w:rPr>
      <w:rFonts w:ascii="宋体" w:hAnsi="Calibri" w:cs="宋体"/>
      <w:color w:val="000000"/>
      <w:kern w:val="0"/>
      <w:sz w:val="24"/>
      <w:szCs w:val="24"/>
    </w:rPr>
  </w:style>
  <w:style w:type="paragraph" w:customStyle="1" w:styleId="138">
    <w:name w:val="正文 New New New New"/>
    <w:qFormat/>
    <w:uiPriority w:val="99"/>
    <w:pPr>
      <w:widowControl w:val="0"/>
      <w:jc w:val="both"/>
    </w:pPr>
    <w:rPr>
      <w:rFonts w:ascii="Calibri" w:hAnsi="Calibri" w:eastAsia="宋体" w:cs="Calibri"/>
      <w:sz w:val="21"/>
      <w:szCs w:val="21"/>
      <w:lang w:val="en-US" w:eastAsia="zh-CN" w:bidi="ar-SA"/>
    </w:rPr>
  </w:style>
  <w:style w:type="paragraph" w:customStyle="1" w:styleId="139">
    <w:name w:val="xl80"/>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cs="宋体"/>
      <w:kern w:val="0"/>
      <w:sz w:val="20"/>
      <w:szCs w:val="20"/>
    </w:rPr>
  </w:style>
  <w:style w:type="paragraph" w:customStyle="1" w:styleId="140">
    <w:name w:val="xl86"/>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cs="宋体"/>
      <w:kern w:val="0"/>
      <w:sz w:val="20"/>
      <w:szCs w:val="20"/>
    </w:rPr>
  </w:style>
  <w:style w:type="paragraph" w:customStyle="1" w:styleId="141">
    <w:name w:val="xl84"/>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kern w:val="0"/>
      <w:sz w:val="20"/>
      <w:szCs w:val="20"/>
    </w:rPr>
  </w:style>
  <w:style w:type="paragraph" w:customStyle="1" w:styleId="142">
    <w:name w:val="xl70"/>
    <w:basedOn w:val="1"/>
    <w:qFormat/>
    <w:uiPriority w:val="0"/>
    <w:pPr>
      <w:pBdr>
        <w:top w:val="single" w:color="auto" w:sz="4" w:space="0"/>
        <w:left w:val="single" w:color="auto" w:sz="4" w:space="0"/>
        <w:bottom w:val="single" w:color="auto" w:sz="4" w:space="0"/>
      </w:pBdr>
      <w:shd w:val="clear" w:color="000000" w:fill="FFFFFF"/>
      <w:spacing w:before="100" w:beforeAutospacing="1" w:after="100" w:afterAutospacing="1"/>
      <w:jc w:val="left"/>
      <w:textAlignment w:val="center"/>
    </w:pPr>
    <w:rPr>
      <w:rFonts w:ascii="宋体" w:cs="宋体"/>
      <w:kern w:val="0"/>
    </w:rPr>
  </w:style>
  <w:style w:type="paragraph" w:customStyle="1" w:styleId="143">
    <w:name w:val="xl102"/>
    <w:basedOn w:val="1"/>
    <w:qFormat/>
    <w:uiPriority w:val="0"/>
    <w:pPr>
      <w:pBdr>
        <w:left w:val="single" w:color="auto" w:sz="4" w:space="0"/>
        <w:bottom w:val="single" w:color="auto" w:sz="4" w:space="0"/>
        <w:right w:val="single" w:color="auto" w:sz="4" w:space="0"/>
      </w:pBdr>
      <w:spacing w:before="100" w:beforeAutospacing="1" w:after="100" w:afterAutospacing="1"/>
      <w:jc w:val="left"/>
      <w:textAlignment w:val="center"/>
    </w:pPr>
    <w:rPr>
      <w:rFonts w:ascii="宋体" w:cs="宋体"/>
      <w:kern w:val="0"/>
      <w:sz w:val="20"/>
      <w:szCs w:val="20"/>
    </w:rPr>
  </w:style>
  <w:style w:type="paragraph" w:customStyle="1" w:styleId="144">
    <w:name w:val="xl71"/>
    <w:basedOn w:val="1"/>
    <w:qFormat/>
    <w:uiPriority w:val="0"/>
    <w:pPr>
      <w:spacing w:before="100" w:beforeAutospacing="1" w:after="100" w:afterAutospacing="1"/>
      <w:jc w:val="left"/>
      <w:textAlignment w:val="center"/>
    </w:pPr>
    <w:rPr>
      <w:rFonts w:ascii="宋体" w:cs="宋体"/>
      <w:kern w:val="0"/>
      <w:sz w:val="20"/>
      <w:szCs w:val="20"/>
    </w:rPr>
  </w:style>
  <w:style w:type="paragraph" w:customStyle="1" w:styleId="145">
    <w:name w:val="xl7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b/>
      <w:bCs/>
      <w:kern w:val="0"/>
      <w:sz w:val="20"/>
      <w:szCs w:val="20"/>
    </w:rPr>
  </w:style>
  <w:style w:type="paragraph" w:customStyle="1" w:styleId="146">
    <w:name w:val="paragraphindent"/>
    <w:basedOn w:val="1"/>
    <w:qFormat/>
    <w:uiPriority w:val="99"/>
    <w:pPr>
      <w:spacing w:before="100" w:beforeAutospacing="1" w:after="100" w:afterAutospacing="1"/>
      <w:jc w:val="left"/>
    </w:pPr>
    <w:rPr>
      <w:rFonts w:ascii="宋体" w:cs="宋体"/>
      <w:kern w:val="0"/>
      <w:sz w:val="24"/>
      <w:szCs w:val="24"/>
    </w:rPr>
  </w:style>
  <w:style w:type="paragraph" w:customStyle="1" w:styleId="147">
    <w:name w:val="普通(Web)1"/>
    <w:basedOn w:val="1"/>
    <w:next w:val="31"/>
    <w:qFormat/>
    <w:uiPriority w:val="99"/>
    <w:pPr>
      <w:spacing w:before="100" w:beforeAutospacing="1" w:after="100" w:afterAutospacing="1"/>
      <w:jc w:val="left"/>
    </w:pPr>
    <w:rPr>
      <w:rFonts w:ascii="宋体" w:cs="宋体"/>
      <w:color w:val="000000"/>
      <w:kern w:val="0"/>
      <w:sz w:val="24"/>
      <w:szCs w:val="24"/>
    </w:rPr>
  </w:style>
  <w:style w:type="paragraph" w:customStyle="1" w:styleId="148">
    <w:name w:val="Item List in Table"/>
    <w:basedOn w:val="1"/>
    <w:qFormat/>
    <w:uiPriority w:val="99"/>
    <w:pPr>
      <w:tabs>
        <w:tab w:val="left" w:pos="284"/>
      </w:tabs>
      <w:topLinePunct/>
      <w:snapToGrid w:val="0"/>
      <w:spacing w:before="80" w:after="80" w:line="240" w:lineRule="atLeast"/>
      <w:ind w:left="284" w:hanging="284"/>
    </w:pPr>
    <w:rPr>
      <w:rFonts w:ascii="Calibri" w:hAnsi="Calibri" w:cs="Calibri"/>
    </w:rPr>
  </w:style>
  <w:style w:type="paragraph" w:customStyle="1" w:styleId="149">
    <w:name w:val="自动更正"/>
    <w:qFormat/>
    <w:uiPriority w:val="99"/>
    <w:pPr>
      <w:widowControl w:val="0"/>
      <w:jc w:val="both"/>
    </w:pPr>
    <w:rPr>
      <w:rFonts w:ascii="黑体" w:hAnsi="黑体" w:eastAsia="微软雅黑" w:cs="黑体"/>
      <w:kern w:val="2"/>
      <w:sz w:val="21"/>
      <w:szCs w:val="21"/>
      <w:lang w:val="en-US" w:eastAsia="zh-CN" w:bidi="ar-SA"/>
    </w:rPr>
  </w:style>
  <w:style w:type="paragraph" w:customStyle="1" w:styleId="150">
    <w:name w:val="index heading1"/>
    <w:basedOn w:val="1"/>
    <w:next w:val="151"/>
    <w:qFormat/>
    <w:uiPriority w:val="99"/>
    <w:rPr>
      <w:rFonts w:ascii="Arial" w:hAnsi="Arial" w:cs="Arial"/>
      <w:b/>
      <w:bCs/>
    </w:rPr>
  </w:style>
  <w:style w:type="paragraph" w:customStyle="1" w:styleId="151">
    <w:name w:val="index 11"/>
    <w:basedOn w:val="1"/>
    <w:next w:val="1"/>
    <w:qFormat/>
    <w:uiPriority w:val="99"/>
  </w:style>
  <w:style w:type="paragraph" w:customStyle="1" w:styleId="152">
    <w:name w:val="纯文本1"/>
    <w:basedOn w:val="96"/>
    <w:qFormat/>
    <w:uiPriority w:val="0"/>
    <w:rPr>
      <w:rFonts w:ascii="宋体" w:hAnsi="Courier New"/>
      <w:kern w:val="0"/>
      <w:sz w:val="20"/>
      <w:szCs w:val="21"/>
    </w:rPr>
  </w:style>
  <w:style w:type="paragraph" w:customStyle="1" w:styleId="153">
    <w:name w:val="Normal Indent1"/>
    <w:basedOn w:val="1"/>
    <w:qFormat/>
    <w:uiPriority w:val="0"/>
    <w:pPr>
      <w:ind w:firstLine="420" w:firstLineChars="200"/>
    </w:pPr>
    <w:rPr>
      <w:rFonts w:ascii="Calibri" w:hAnsi="Calibri" w:cs="Times New Roman"/>
      <w:szCs w:val="22"/>
    </w:rPr>
  </w:style>
  <w:style w:type="character" w:customStyle="1" w:styleId="154">
    <w:name w:val="NormalCharacter"/>
    <w:qFormat/>
    <w:uiPriority w:val="0"/>
    <w:rPr>
      <w:rFonts w:ascii="Times New Roman" w:hAnsi="Times New Roman" w:eastAsia="宋体" w:cs="Times New Roman"/>
    </w:rPr>
  </w:style>
  <w:style w:type="paragraph" w:customStyle="1" w:styleId="155">
    <w:name w:val="首行缩进"/>
    <w:basedOn w:val="1"/>
    <w:next w:val="25"/>
    <w:qFormat/>
    <w:uiPriority w:val="0"/>
    <w:pPr>
      <w:numPr>
        <w:ilvl w:val="6"/>
        <w:numId w:val="2"/>
      </w:numPr>
      <w:tabs>
        <w:tab w:val="left" w:pos="822"/>
      </w:tabs>
      <w:snapToGrid w:val="0"/>
      <w:spacing w:before="40" w:after="40" w:line="300" w:lineRule="atLeast"/>
    </w:pPr>
    <w:rPr>
      <w:rFonts w:ascii="Arial" w:hAnsi="Arial"/>
      <w:kern w:val="0"/>
      <w:szCs w:val="20"/>
    </w:rPr>
  </w:style>
  <w:style w:type="character" w:customStyle="1" w:styleId="156">
    <w:name w:val="15"/>
    <w:basedOn w:val="37"/>
    <w:qFormat/>
    <w:uiPriority w:val="0"/>
    <w:rPr>
      <w:rFonts w:hint="default" w:ascii="Times New Roman" w:hAnsi="Times New Roman" w:cs="Times New Roman"/>
      <w:color w:val="0000FF"/>
      <w:u w:val="single"/>
    </w:rPr>
  </w:style>
  <w:style w:type="paragraph" w:customStyle="1" w:styleId="157">
    <w:name w:val="Table Text"/>
    <w:basedOn w:val="1"/>
    <w:semiHidden/>
    <w:qFormat/>
    <w:uiPriority w:val="0"/>
    <w:rPr>
      <w:rFonts w:ascii="宋体" w:cs="宋体"/>
      <w:sz w:val="24"/>
    </w:rPr>
  </w:style>
  <w:style w:type="paragraph" w:customStyle="1" w:styleId="158">
    <w:name w:val="样式 标题 3 + 左侧:  1 字符 右侧:  1 字符"/>
    <w:basedOn w:val="12"/>
    <w:qFormat/>
    <w:uiPriority w:val="0"/>
    <w:pPr>
      <w:tabs>
        <w:tab w:val="left" w:pos="420"/>
      </w:tabs>
      <w:spacing w:before="20" w:after="20"/>
      <w:ind w:left="4200" w:leftChars="100" w:right="280" w:rightChars="100"/>
    </w:pPr>
    <w:rPr>
      <w:szCs w:val="20"/>
    </w:rPr>
  </w:style>
  <w:style w:type="character" w:customStyle="1" w:styleId="159">
    <w:name w:val="标题 2 Char1"/>
    <w:qFormat/>
    <w:uiPriority w:val="0"/>
    <w:rPr>
      <w:rFonts w:ascii="Arial" w:hAnsi="Arial" w:eastAsia="宋体" w:cs="Times New Roman"/>
      <w:b/>
      <w:bCs/>
      <w:sz w:val="28"/>
      <w:szCs w:val="32"/>
    </w:rPr>
  </w:style>
  <w:style w:type="character" w:customStyle="1" w:styleId="160">
    <w:name w:val="font81"/>
    <w:basedOn w:val="37"/>
    <w:qFormat/>
    <w:uiPriority w:val="0"/>
    <w:rPr>
      <w:rFonts w:hint="eastAsia" w:ascii="宋体" w:hAnsi="宋体" w:eastAsia="宋体" w:cs="宋体"/>
      <w:color w:val="000000"/>
      <w:sz w:val="20"/>
      <w:szCs w:val="20"/>
      <w:u w:val="none"/>
    </w:rPr>
  </w:style>
  <w:style w:type="character" w:customStyle="1" w:styleId="161">
    <w:name w:val="font91"/>
    <w:basedOn w:val="37"/>
    <w:qFormat/>
    <w:uiPriority w:val="0"/>
    <w:rPr>
      <w:rFonts w:hint="default" w:ascii="Times New Roman" w:hAnsi="Times New Roman" w:cs="Times New Roman"/>
      <w:color w:val="000000"/>
      <w:sz w:val="21"/>
      <w:szCs w:val="21"/>
      <w:u w:val="none"/>
    </w:rPr>
  </w:style>
  <w:style w:type="character" w:customStyle="1" w:styleId="162">
    <w:name w:val="font201"/>
    <w:basedOn w:val="37"/>
    <w:qFormat/>
    <w:uiPriority w:val="0"/>
    <w:rPr>
      <w:rFonts w:hint="eastAsia" w:ascii="宋体" w:hAnsi="宋体" w:eastAsia="宋体" w:cs="宋体"/>
      <w:color w:val="000000"/>
      <w:sz w:val="22"/>
      <w:szCs w:val="22"/>
      <w:u w:val="none"/>
    </w:rPr>
  </w:style>
  <w:style w:type="character" w:customStyle="1" w:styleId="163">
    <w:name w:val="font212"/>
    <w:basedOn w:val="37"/>
    <w:qFormat/>
    <w:uiPriority w:val="0"/>
    <w:rPr>
      <w:rFonts w:hint="eastAsia" w:ascii="宋体" w:hAnsi="宋体" w:eastAsia="宋体" w:cs="宋体"/>
      <w:b/>
      <w:bCs/>
      <w:color w:val="000000"/>
      <w:sz w:val="22"/>
      <w:szCs w:val="22"/>
      <w:u w:val="none"/>
    </w:rPr>
  </w:style>
  <w:style w:type="character" w:customStyle="1" w:styleId="164">
    <w:name w:val="font221"/>
    <w:basedOn w:val="37"/>
    <w:qFormat/>
    <w:uiPriority w:val="0"/>
    <w:rPr>
      <w:rFonts w:hint="eastAsia" w:ascii="宋体" w:hAnsi="宋体" w:eastAsia="宋体" w:cs="宋体"/>
      <w:b/>
      <w:bCs/>
      <w:color w:val="000000"/>
      <w:sz w:val="22"/>
      <w:szCs w:val="22"/>
      <w:u w:val="none"/>
    </w:rPr>
  </w:style>
  <w:style w:type="character" w:customStyle="1" w:styleId="165">
    <w:name w:val="font231"/>
    <w:basedOn w:val="37"/>
    <w:qFormat/>
    <w:uiPriority w:val="0"/>
    <w:rPr>
      <w:rFonts w:hint="eastAsia" w:ascii="宋体" w:hAnsi="宋体" w:eastAsia="宋体" w:cs="宋体"/>
      <w:b/>
      <w:bCs/>
      <w:color w:val="000000"/>
      <w:sz w:val="22"/>
      <w:szCs w:val="22"/>
      <w:u w:val="none"/>
    </w:rPr>
  </w:style>
  <w:style w:type="character" w:customStyle="1" w:styleId="166">
    <w:name w:val="font241"/>
    <w:basedOn w:val="37"/>
    <w:qFormat/>
    <w:uiPriority w:val="0"/>
    <w:rPr>
      <w:rFonts w:hint="eastAsia" w:ascii="宋体" w:hAnsi="宋体" w:eastAsia="宋体" w:cs="宋体"/>
      <w:color w:val="000000"/>
      <w:sz w:val="22"/>
      <w:szCs w:val="22"/>
      <w:u w:val="none"/>
    </w:rPr>
  </w:style>
  <w:style w:type="character" w:customStyle="1" w:styleId="167">
    <w:name w:val="font251"/>
    <w:basedOn w:val="37"/>
    <w:qFormat/>
    <w:uiPriority w:val="0"/>
    <w:rPr>
      <w:rFonts w:hint="default" w:ascii="Times New Roman" w:hAnsi="Times New Roman" w:cs="Times New Roman"/>
      <w:color w:val="000000"/>
      <w:sz w:val="20"/>
      <w:szCs w:val="20"/>
      <w:u w:val="none"/>
    </w:rPr>
  </w:style>
  <w:style w:type="character" w:customStyle="1" w:styleId="168">
    <w:name w:val="font112"/>
    <w:basedOn w:val="37"/>
    <w:qFormat/>
    <w:uiPriority w:val="0"/>
    <w:rPr>
      <w:rFonts w:hint="eastAsia" w:ascii="宋体" w:hAnsi="宋体" w:eastAsia="宋体" w:cs="宋体"/>
      <w:color w:val="000000"/>
      <w:sz w:val="18"/>
      <w:szCs w:val="18"/>
      <w:u w:val="none"/>
    </w:rPr>
  </w:style>
  <w:style w:type="character" w:customStyle="1" w:styleId="169">
    <w:name w:val="font261"/>
    <w:basedOn w:val="37"/>
    <w:qFormat/>
    <w:uiPriority w:val="0"/>
    <w:rPr>
      <w:rFonts w:hint="eastAsia" w:ascii="宋体" w:hAnsi="宋体" w:eastAsia="宋体" w:cs="宋体"/>
      <w:color w:val="FF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3.wmf"/><Relationship Id="rId15" Type="http://schemas.openxmlformats.org/officeDocument/2006/relationships/oleObject" Target="embeddings/oleObject1.bin"/><Relationship Id="rId14" Type="http://schemas.openxmlformats.org/officeDocument/2006/relationships/image" Target="media/image2.png"/><Relationship Id="rId13" Type="http://schemas.openxmlformats.org/officeDocument/2006/relationships/image" Target="media/image1.wmf"/><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HP Inc.</Company>
  <Pages>93</Pages>
  <Words>5782</Words>
  <Characters>6593</Characters>
  <Lines>3193</Lines>
  <Paragraphs>3460</Paragraphs>
  <TotalTime>31</TotalTime>
  <ScaleCrop>false</ScaleCrop>
  <LinksUpToDate>false</LinksUpToDate>
  <CharactersWithSpaces>7198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2022-10-13T17:41:00Z</dcterms:created>
  <dc:creator>2K-5</dc:creator>
  <cp:lastModifiedBy>交易中心-钱海汇</cp:lastModifiedBy>
  <cp:lastPrinted>2021-05-11T17:00:00Z</cp:lastPrinted>
  <dcterms:modified xsi:type="dcterms:W3CDTF">2026-07-17T00:54:34Z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BBCFABCAB22045618951211F59676D5A_13</vt:lpwstr>
  </property>
  <property fmtid="{D5CDD505-2E9C-101B-9397-08002B2CF9AE}" pid="4" name="KSOTemplateDocerSaveRecord">
    <vt:lpwstr>eyJoZGlkIjoiNjAxYTgzYmU5OTQzMmE5NGJlMjc4N2M3NThmYTM4ZjIiLCJ1c2VySWQiOiIyNzEzMTMwNDYifQ==</vt:lpwstr>
  </property>
</Properties>
</file>